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F7F7F" w:themeColor="text1" w:themeTint="80"/>
          <w:szCs w:val="18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color w:val="auto"/>
          <w:szCs w:val="20"/>
          <w14:numForm w14:val="default"/>
        </w:rPr>
      </w:sdtEndPr>
      <w:sdtContent>
        <w:p w:rsidR="00FC6862" w:rsidRDefault="004D66A9">
          <w:pPr>
            <w:pStyle w:val="CoverLogo"/>
          </w:pPr>
          <w:r>
            <w:rPr>
              <w:color w:val="7F7F7F" w:themeColor="text1" w:themeTint="80"/>
              <w:szCs w:val="18"/>
              <w14:numForm w14:val="lining"/>
            </w:rPr>
            <w:t>A Ludum Games Production</w:t>
          </w:r>
        </w:p>
        <w:p w:rsidR="00FC6862" w:rsidRDefault="004D66A9">
          <w:pPr>
            <w:jc w:val="center"/>
          </w:pPr>
          <w:r>
            <w:rPr>
              <w:noProof/>
            </w:rPr>
            <w:drawing>
              <wp:inline distT="0" distB="0" distL="0" distR="0" wp14:anchorId="00890F4D" wp14:editId="251CBF83">
                <wp:extent cx="6096000" cy="3429000"/>
                <wp:effectExtent l="0" t="0" r="0" b="0"/>
                <wp:docPr id="2" name="Picture 2" descr="http://www.stealthybox.com/wp-content/uploads/2013/04/advancewar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stealthybox.com/wp-content/uploads/2013/04/advancewar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i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:rsidR="00FC6862" w:rsidRPr="004D66A9" w:rsidRDefault="004D66A9">
              <w:pPr>
                <w:pStyle w:val="Title"/>
                <w:rPr>
                  <w:i/>
                </w:rPr>
              </w:pPr>
              <w:r w:rsidRPr="004D66A9">
                <w:rPr>
                  <w:i/>
                </w:rPr>
                <w:t>Advanced Battle Specifications</w:t>
              </w:r>
            </w:p>
          </w:sdtContent>
        </w:sdt>
        <w:p w:rsidR="00FC6862" w:rsidRDefault="00FC6862">
          <w:pPr>
            <w:pStyle w:val="Subtitle"/>
          </w:pPr>
        </w:p>
        <w:p w:rsidR="00FC6862" w:rsidRPr="004D66A9" w:rsidRDefault="004D66A9" w:rsidP="004D66A9">
          <w:pPr>
            <w:pStyle w:val="CompanyInfo"/>
          </w:pPr>
          <w:r>
            <w:t>Trent Faris and Jeremy Hamilton</w:t>
          </w:r>
        </w:p>
        <w:p w:rsidR="00EF4D77" w:rsidRDefault="00024E12">
          <w:pPr>
            <w:spacing w:before="0" w:after="200"/>
            <w:rPr>
              <w:lang w:val="fr-FR"/>
            </w:rPr>
          </w:pPr>
          <w:r>
            <w:rPr>
              <w:lang w:val="fr-FR"/>
            </w:rPr>
            <w:br w:type="page"/>
          </w:r>
        </w:p>
        <w:p w:rsidR="00EF4D77" w:rsidRDefault="00EF4D77" w:rsidP="00EF4D77">
          <w:pPr>
            <w:pStyle w:val="TOCHeading"/>
          </w:pPr>
          <w:r>
            <w:lastRenderedPageBreak/>
            <w:t>Change List</w:t>
          </w:r>
        </w:p>
        <w:tbl>
          <w:tblPr>
            <w:tblStyle w:val="TableGrid"/>
            <w:tblW w:w="4991" w:type="pct"/>
            <w:tblBorders>
              <w:top w:val="single" w:sz="4" w:space="0" w:color="BFBFBF" w:themeColor="background1" w:themeShade="BF"/>
              <w:left w:val="none" w:sz="0" w:space="0" w:color="auto"/>
              <w:bottom w:val="single" w:sz="4" w:space="0" w:color="BFBFBF" w:themeColor="background1" w:themeShade="BF"/>
              <w:right w:val="none" w:sz="0" w:space="0" w:color="auto"/>
              <w:insideH w:val="single" w:sz="4" w:space="0" w:color="BFBFBF" w:themeColor="background1" w:themeShade="BF"/>
              <w:insideV w:val="none" w:sz="0" w:space="0" w:color="auto"/>
            </w:tblBorders>
            <w:tblLayout w:type="fixed"/>
            <w:tblLook w:val="04E0" w:firstRow="1" w:lastRow="1" w:firstColumn="1" w:lastColumn="0" w:noHBand="0" w:noVBand="1"/>
          </w:tblPr>
          <w:tblGrid>
            <w:gridCol w:w="1620"/>
            <w:gridCol w:w="5130"/>
            <w:gridCol w:w="1890"/>
            <w:gridCol w:w="1530"/>
          </w:tblGrid>
          <w:tr w:rsidR="00EF4D77" w:rsidTr="00EF4D77">
            <w:tc>
              <w:tcPr>
                <w:tcW w:w="1620" w:type="dxa"/>
                <w:tcMar>
                  <w:left w:w="0" w:type="dxa"/>
                  <w:right w:w="0" w:type="dxa"/>
                </w:tcMar>
                <w:vAlign w:val="bottom"/>
              </w:tcPr>
              <w:p w:rsidR="00EF4D77" w:rsidRDefault="00EF4D77" w:rsidP="00A667BC">
                <w:pPr>
                  <w:pStyle w:val="Heading5"/>
                  <w:outlineLvl w:val="4"/>
                </w:pPr>
                <w:r>
                  <w:t>version</w:t>
                </w:r>
              </w:p>
            </w:tc>
            <w:tc>
              <w:tcPr>
                <w:tcW w:w="5130" w:type="dxa"/>
                <w:tcMar>
                  <w:left w:w="0" w:type="dxa"/>
                  <w:right w:w="0" w:type="dxa"/>
                </w:tcMar>
                <w:vAlign w:val="bottom"/>
              </w:tcPr>
              <w:p w:rsidR="00EF4D77" w:rsidRDefault="00EF4D77" w:rsidP="00A667BC">
                <w:pPr>
                  <w:pStyle w:val="Heading5"/>
                  <w:outlineLvl w:val="4"/>
                </w:pPr>
                <w:r>
                  <w:t>summary</w:t>
                </w:r>
              </w:p>
            </w:tc>
            <w:tc>
              <w:tcPr>
                <w:tcW w:w="1890" w:type="dxa"/>
                <w:tcMar>
                  <w:left w:w="0" w:type="dxa"/>
                  <w:right w:w="0" w:type="dxa"/>
                </w:tcMar>
                <w:vAlign w:val="bottom"/>
              </w:tcPr>
              <w:p w:rsidR="00EF4D77" w:rsidRDefault="00EF4D77" w:rsidP="00A667BC">
                <w:pPr>
                  <w:pStyle w:val="Heading5"/>
                  <w:outlineLvl w:val="4"/>
                </w:pPr>
                <w:r>
                  <w:t>author</w:t>
                </w:r>
              </w:p>
            </w:tc>
            <w:tc>
              <w:tcPr>
                <w:tcW w:w="1530" w:type="dxa"/>
                <w:vAlign w:val="bottom"/>
              </w:tcPr>
              <w:p w:rsidR="00EF4D77" w:rsidRDefault="00EF4D77" w:rsidP="00A667BC">
                <w:pPr>
                  <w:pStyle w:val="Heading5"/>
                  <w:outlineLvl w:val="4"/>
                </w:pPr>
                <w:r>
                  <w:t>date</w:t>
                </w:r>
              </w:p>
            </w:tc>
          </w:tr>
          <w:tr w:rsidR="00EF4D77" w:rsidTr="00EF4D77">
            <w:tc>
              <w:tcPr>
                <w:tcW w:w="1620" w:type="dxa"/>
                <w:shd w:val="clear" w:color="auto" w:fill="F2F2F2" w:themeFill="background1" w:themeFillShade="F2"/>
                <w:tcMar>
                  <w:left w:w="0" w:type="dxa"/>
                  <w:right w:w="0" w:type="dxa"/>
                </w:tcMar>
                <w:vAlign w:val="center"/>
              </w:tcPr>
              <w:p w:rsidR="00EF4D77" w:rsidRPr="00EF4D77" w:rsidRDefault="00EF4D77" w:rsidP="00A667BC">
                <w:pPr>
                  <w:pStyle w:val="TableRowHeading"/>
                  <w:rPr>
                    <w:sz w:val="20"/>
                    <w:szCs w:val="20"/>
                  </w:rPr>
                </w:pPr>
                <w:r w:rsidRPr="00EF4D77">
                  <w:rPr>
                    <w:sz w:val="20"/>
                    <w:szCs w:val="20"/>
                  </w:rPr>
                  <w:t>0.1</w:t>
                </w:r>
              </w:p>
            </w:tc>
            <w:tc>
              <w:tcPr>
                <w:tcW w:w="5130" w:type="dxa"/>
                <w:shd w:val="clear" w:color="auto" w:fill="F2F2F2" w:themeFill="background1" w:themeFillShade="F2"/>
                <w:tcMar>
                  <w:left w:w="0" w:type="dxa"/>
                  <w:right w:w="0" w:type="dxa"/>
                </w:tcMar>
                <w:vAlign w:val="center"/>
              </w:tcPr>
              <w:p w:rsidR="00EF4D77" w:rsidRPr="00EF4D77" w:rsidRDefault="00EF4D77" w:rsidP="00A667BC">
                <w:pPr>
                  <w:pStyle w:val="TableText"/>
                  <w:rPr>
                    <w:sz w:val="20"/>
                    <w:szCs w:val="20"/>
                  </w:rPr>
                </w:pPr>
                <w:r w:rsidRPr="00EF4D77">
                  <w:rPr>
                    <w:sz w:val="20"/>
                    <w:szCs w:val="20"/>
                  </w:rPr>
                  <w:t>First Draft</w:t>
                </w:r>
              </w:p>
            </w:tc>
            <w:tc>
              <w:tcPr>
                <w:tcW w:w="1890" w:type="dxa"/>
                <w:shd w:val="clear" w:color="auto" w:fill="F2F2F2" w:themeFill="background1" w:themeFillShade="F2"/>
                <w:tcMar>
                  <w:left w:w="0" w:type="dxa"/>
                  <w:right w:w="0" w:type="dxa"/>
                </w:tcMar>
                <w:vAlign w:val="center"/>
              </w:tcPr>
              <w:p w:rsidR="00EF4D77" w:rsidRPr="00EF4D77" w:rsidRDefault="00EF4D77" w:rsidP="00EF4D77">
                <w:pPr>
                  <w:pStyle w:val="TableText-Center"/>
                  <w:jc w:val="left"/>
                  <w:rPr>
                    <w:sz w:val="20"/>
                    <w:szCs w:val="20"/>
                  </w:rPr>
                </w:pPr>
                <w:r w:rsidRPr="00EF4D77">
                  <w:rPr>
                    <w:sz w:val="20"/>
                    <w:szCs w:val="20"/>
                  </w:rPr>
                  <w:t>Jeremy Hamilton</w:t>
                </w:r>
              </w:p>
            </w:tc>
            <w:tc>
              <w:tcPr>
                <w:tcW w:w="1530" w:type="dxa"/>
                <w:shd w:val="clear" w:color="auto" w:fill="F2F2F2" w:themeFill="background1" w:themeFillShade="F2"/>
                <w:vAlign w:val="center"/>
              </w:tcPr>
              <w:p w:rsidR="00EF4D77" w:rsidRPr="00EF4D77" w:rsidRDefault="00EF4D77" w:rsidP="00EF4D77">
                <w:pPr>
                  <w:pStyle w:val="TableText-Center"/>
                  <w:jc w:val="left"/>
                  <w:rPr>
                    <w:sz w:val="20"/>
                    <w:szCs w:val="20"/>
                  </w:rPr>
                </w:pPr>
                <w:r w:rsidRPr="00EF4D77">
                  <w:rPr>
                    <w:sz w:val="20"/>
                    <w:szCs w:val="20"/>
                  </w:rPr>
                  <w:t>09/20/2013</w:t>
                </w:r>
              </w:p>
            </w:tc>
          </w:tr>
        </w:tbl>
        <w:p w:rsidR="00EF4D77" w:rsidRDefault="00EF4D77" w:rsidP="00EF4D77">
          <w:pPr>
            <w:pStyle w:val="Heading1"/>
          </w:pPr>
        </w:p>
        <w:p w:rsidR="00EF4D77" w:rsidRDefault="00EF4D77">
          <w:pPr>
            <w:spacing w:before="0" w:after="200"/>
            <w:rPr>
              <w:lang w:val="fr-FR"/>
            </w:rPr>
          </w:pPr>
          <w:r>
            <w:rPr>
              <w:lang w:val="fr-FR"/>
            </w:rPr>
            <w:br w:type="page"/>
          </w:r>
        </w:p>
        <w:p w:rsidR="00FC6862" w:rsidRDefault="004D66A9">
          <w:pPr>
            <w:spacing w:before="0" w:after="200"/>
            <w:rPr>
              <w:color w:val="7F7F7F" w:themeColor="text1" w:themeTint="80"/>
              <w:szCs w:val="18"/>
              <w:lang w:val="fr-FR"/>
              <w14:numForm w14:val="lining"/>
            </w:rPr>
          </w:pPr>
        </w:p>
      </w:sdtContent>
    </w:sdt>
    <w:bookmarkStart w:id="0" w:name="_Toc290225024" w:displacedByCustomXml="prev"/>
    <w:bookmarkEnd w:id="0" w:displacedByCustomXml="next"/>
    <w:sdt>
      <w:sdtPr>
        <w:rPr>
          <w:rFonts w:asciiTheme="minorHAnsi" w:hAnsiTheme="minorHAnsi"/>
          <w:caps w:val="0"/>
          <w:color w:val="595959" w:themeColor="text1" w:themeTint="A6"/>
          <w:sz w:val="18"/>
          <w:szCs w:val="22"/>
        </w:rPr>
        <w:id w:val="-684065526"/>
        <w:docPartObj>
          <w:docPartGallery w:val="Table of Contents"/>
          <w:docPartUnique/>
        </w:docPartObj>
      </w:sdtPr>
      <w:sdtEndPr>
        <w:rPr>
          <w:color w:val="auto"/>
          <w:sz w:val="20"/>
          <w:szCs w:val="20"/>
        </w:rPr>
      </w:sdtEndPr>
      <w:sdtContent>
        <w:p w:rsidR="00FC6862" w:rsidRDefault="00024E12">
          <w:pPr>
            <w:pStyle w:val="TOCHeading"/>
          </w:pPr>
          <w:r>
            <w:t>Conten</w:t>
          </w:r>
          <w:bookmarkStart w:id="1" w:name="_GoBack"/>
          <w:bookmarkEnd w:id="1"/>
          <w:r>
            <w:t>ts</w:t>
          </w:r>
        </w:p>
        <w:p w:rsidR="005D5CE8" w:rsidRDefault="00024E12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"2-3" \h \z \t "Heading 1,1" </w:instrText>
          </w:r>
          <w:r>
            <w:fldChar w:fldCharType="separate"/>
          </w:r>
          <w:hyperlink w:anchor="_Toc367465753" w:history="1">
            <w:r w:rsidR="005D5CE8" w:rsidRPr="000D0754">
              <w:rPr>
                <w:rStyle w:val="Hyperlink"/>
                <w:noProof/>
              </w:rPr>
              <w:t>Introduction</w:t>
            </w:r>
            <w:r w:rsidR="005D5CE8">
              <w:rPr>
                <w:noProof/>
                <w:webHidden/>
              </w:rPr>
              <w:tab/>
            </w:r>
            <w:r w:rsidR="005D5CE8">
              <w:rPr>
                <w:noProof/>
                <w:webHidden/>
              </w:rPr>
              <w:fldChar w:fldCharType="begin"/>
            </w:r>
            <w:r w:rsidR="005D5CE8">
              <w:rPr>
                <w:noProof/>
                <w:webHidden/>
              </w:rPr>
              <w:instrText xml:space="preserve"> PAGEREF _Toc367465753 \h </w:instrText>
            </w:r>
            <w:r w:rsidR="005D5CE8">
              <w:rPr>
                <w:noProof/>
                <w:webHidden/>
              </w:rPr>
            </w:r>
            <w:r w:rsidR="005D5CE8">
              <w:rPr>
                <w:noProof/>
                <w:webHidden/>
              </w:rPr>
              <w:fldChar w:fldCharType="separate"/>
            </w:r>
            <w:r w:rsidR="005D5CE8">
              <w:rPr>
                <w:noProof/>
                <w:webHidden/>
              </w:rPr>
              <w:t>4</w:t>
            </w:r>
            <w:r w:rsidR="005D5CE8">
              <w:rPr>
                <w:noProof/>
                <w:webHidden/>
              </w:rPr>
              <w:fldChar w:fldCharType="end"/>
            </w:r>
          </w:hyperlink>
        </w:p>
        <w:p w:rsidR="005D5CE8" w:rsidRDefault="005D5CE8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367465754" w:history="1">
            <w:r w:rsidRPr="000D0754">
              <w:rPr>
                <w:rStyle w:val="Hyperlink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_Toc367465754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5CE8" w:rsidRDefault="005D5CE8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367465755" w:history="1">
            <w:r w:rsidRPr="000D0754">
              <w:rPr>
                <w:rStyle w:val="Hyperlink"/>
              </w:rPr>
              <w:t>Definitions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_Toc367465755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5CE8" w:rsidRDefault="005D5CE8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367465756" w:history="1">
            <w:r w:rsidRPr="000D0754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E8" w:rsidRDefault="005D5CE8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367465757" w:history="1">
            <w:r w:rsidRPr="000D0754">
              <w:rPr>
                <w:rStyle w:val="Hyperlink"/>
              </w:rPr>
              <w:t>Goal of Advanced Battle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_Toc367465757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5CE8" w:rsidRDefault="005D5CE8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367465758" w:history="1">
            <w:r w:rsidRPr="000D0754">
              <w:rPr>
                <w:rStyle w:val="Hyperlink"/>
              </w:rPr>
              <w:t>Rules of the Game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_Toc367465758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5CE8" w:rsidRDefault="005D5CE8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367465759" w:history="1">
            <w:r w:rsidRPr="000D0754">
              <w:rPr>
                <w:rStyle w:val="Hyperlink"/>
              </w:rPr>
              <w:t>Pieces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_Toc367465759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5CE8" w:rsidRDefault="005D5CE8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367465760" w:history="1">
            <w:r w:rsidRPr="000D0754">
              <w:rPr>
                <w:rStyle w:val="Hyperlink"/>
              </w:rPr>
              <w:t>Conditions of Victory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_Toc367465760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5CE8" w:rsidRDefault="005D5CE8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367465761" w:history="1">
            <w:r w:rsidRPr="000D0754">
              <w:rPr>
                <w:rStyle w:val="Hyperlink"/>
              </w:rPr>
              <w:t>Multiplayer Feature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_Toc367465761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5CE8" w:rsidRDefault="005D5CE8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367465762" w:history="1">
            <w:r w:rsidRPr="000D0754">
              <w:rPr>
                <w:rStyle w:val="Hyperlink"/>
              </w:rPr>
              <w:t>Constraints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_Toc367465762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5CE8" w:rsidRDefault="005D5CE8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367465763" w:history="1">
            <w:r w:rsidRPr="000D0754">
              <w:rPr>
                <w:rStyle w:val="Hyperlink"/>
              </w:rPr>
              <w:t>Assumptions and Dependencies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_Toc367465763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5CE8" w:rsidRDefault="005D5CE8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367465764" w:history="1">
            <w:r w:rsidRPr="000D0754">
              <w:rPr>
                <w:rStyle w:val="Hyperlink"/>
                <w:noProof/>
              </w:rPr>
              <w:t>Essential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E8" w:rsidRDefault="005D5CE8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367465765" w:history="1">
            <w:r w:rsidRPr="000D0754">
              <w:rPr>
                <w:rStyle w:val="Hyperlink"/>
              </w:rPr>
              <w:t>Map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_Toc367465765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D5CE8" w:rsidRDefault="005D5CE8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367465766" w:history="1">
            <w:r w:rsidRPr="000D0754">
              <w:rPr>
                <w:rStyle w:val="Hyperlink"/>
              </w:rPr>
              <w:t>Touch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_Toc367465766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D5CE8" w:rsidRDefault="005D5CE8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367465767" w:history="1">
            <w:r w:rsidRPr="000D0754">
              <w:rPr>
                <w:rStyle w:val="Hyperlink"/>
              </w:rPr>
              <w:t>Playability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_Toc367465767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D5CE8" w:rsidRDefault="005D5CE8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367465768" w:history="1">
            <w:r w:rsidRPr="000D0754">
              <w:rPr>
                <w:rStyle w:val="Hyperlink"/>
                <w:noProof/>
              </w:rPr>
              <w:t>Stretch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CE8" w:rsidRDefault="005D5CE8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367465769" w:history="1">
            <w:r w:rsidRPr="000D0754">
              <w:rPr>
                <w:rStyle w:val="Hyperlink"/>
              </w:rPr>
              <w:t>Additional Pieces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_Toc367465769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D5CE8" w:rsidRDefault="005D5CE8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367465770" w:history="1">
            <w:r w:rsidRPr="000D0754">
              <w:rPr>
                <w:rStyle w:val="Hyperlink"/>
              </w:rPr>
              <w:t>Additional Media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_Toc367465770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D5CE8" w:rsidRDefault="005D5CE8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367465771" w:history="1">
            <w:r w:rsidRPr="000D0754">
              <w:rPr>
                <w:rStyle w:val="Hyperlink"/>
              </w:rPr>
              <w:t>Additional Game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_Toc367465771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D5CE8" w:rsidRDefault="005D5CE8">
          <w:pPr>
            <w:pStyle w:val="TOC2"/>
            <w:rPr>
              <w:rFonts w:eastAsiaTheme="minorEastAsia"/>
              <w:sz w:val="22"/>
              <w:szCs w:val="22"/>
            </w:rPr>
          </w:pPr>
          <w:hyperlink w:anchor="_Toc367465772" w:history="1">
            <w:r w:rsidRPr="000D0754">
              <w:rPr>
                <w:rStyle w:val="Hyperlink"/>
              </w:rPr>
              <w:t>Multiplayer Functionality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_Toc367465772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D5CE8" w:rsidRDefault="005D5CE8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367465773" w:history="1">
            <w:r w:rsidRPr="000D0754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_Toc367465773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862" w:rsidRDefault="00024E12">
          <w:pPr>
            <w:spacing w:before="0" w:after="200"/>
          </w:pPr>
          <w:r>
            <w:fldChar w:fldCharType="end"/>
          </w:r>
        </w:p>
      </w:sdtContent>
    </w:sdt>
    <w:p w:rsidR="00FC6862" w:rsidRDefault="00024E12">
      <w:pPr>
        <w:spacing w:before="0" w:after="200"/>
      </w:pPr>
      <w:r>
        <w:br w:type="page"/>
      </w:r>
    </w:p>
    <w:p w:rsidR="00FC6862" w:rsidRDefault="00EF4D77">
      <w:pPr>
        <w:pStyle w:val="Heading1"/>
      </w:pPr>
      <w:bookmarkStart w:id="2" w:name="_Toc367465753"/>
      <w:r>
        <w:lastRenderedPageBreak/>
        <w:t>Introduction</w:t>
      </w:r>
      <w:bookmarkEnd w:id="2"/>
    </w:p>
    <w:p w:rsidR="00FC6862" w:rsidRDefault="00EF4D77">
      <w:pPr>
        <w:spacing w:after="200"/>
      </w:pPr>
      <w:r>
        <w:t xml:space="preserve">The purpose of this document is to show a general overview of the design </w:t>
      </w:r>
      <w:r w:rsidR="007C6D9C">
        <w:t>and goals of this project. It will cover a description of what the project is; the minimum requirements needed for complete functionality; a number of stretch goals beyond the minimum; and a couple of UML diagrams to help describe the flow of the program.</w:t>
      </w:r>
    </w:p>
    <w:p w:rsidR="007C6D9C" w:rsidRDefault="007C6D9C" w:rsidP="007C6D9C">
      <w:pPr>
        <w:pStyle w:val="Heading2"/>
      </w:pPr>
      <w:bookmarkStart w:id="3" w:name="_Toc290225029"/>
      <w:bookmarkStart w:id="4" w:name="_Toc367465754"/>
      <w:r>
        <w:t>Scope</w:t>
      </w:r>
      <w:bookmarkEnd w:id="4"/>
    </w:p>
    <w:p w:rsidR="00FC6862" w:rsidRDefault="007C6D9C" w:rsidP="007C6D9C">
      <w:r>
        <w:t>To be filled</w:t>
      </w:r>
    </w:p>
    <w:p w:rsidR="007C6D9C" w:rsidRDefault="007C6D9C" w:rsidP="007C6D9C">
      <w:pPr>
        <w:pStyle w:val="Heading2"/>
      </w:pPr>
      <w:bookmarkStart w:id="5" w:name="_Toc367465755"/>
      <w:r>
        <w:t>Definitions</w:t>
      </w:r>
      <w:bookmarkEnd w:id="5"/>
    </w:p>
    <w:p w:rsidR="007C6D9C" w:rsidRDefault="007C6D9C" w:rsidP="007C6D9C">
      <w:r>
        <w:t>To be filled</w:t>
      </w:r>
    </w:p>
    <w:p w:rsidR="007C6D9C" w:rsidRDefault="007C6D9C" w:rsidP="007C6D9C"/>
    <w:p w:rsidR="00FC6862" w:rsidRDefault="007C6D9C">
      <w:pPr>
        <w:pStyle w:val="Heading1"/>
      </w:pPr>
      <w:bookmarkStart w:id="6" w:name="_Toc367465756"/>
      <w:bookmarkEnd w:id="3"/>
      <w:r>
        <w:t>Overall Description</w:t>
      </w:r>
      <w:bookmarkEnd w:id="6"/>
    </w:p>
    <w:p w:rsidR="00FC6862" w:rsidRDefault="0007617E">
      <w:pPr>
        <w:rPr>
          <w:noProof/>
        </w:rPr>
      </w:pPr>
      <w:r>
        <w:t>To be filled</w:t>
      </w: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Two column table"/>
      </w:tblPr>
      <w:tblGrid>
        <w:gridCol w:w="9959"/>
        <w:gridCol w:w="250"/>
      </w:tblGrid>
      <w:tr w:rsidR="00FC6862" w:rsidTr="0007617E">
        <w:tc>
          <w:tcPr>
            <w:tcW w:w="9959" w:type="dxa"/>
            <w:tcMar>
              <w:left w:w="0" w:type="dxa"/>
              <w:right w:w="0" w:type="dxa"/>
            </w:tcMar>
          </w:tcPr>
          <w:p w:rsidR="0007617E" w:rsidRDefault="0007617E" w:rsidP="0007617E">
            <w:pPr>
              <w:pStyle w:val="Heading2"/>
              <w:outlineLvl w:val="1"/>
            </w:pPr>
            <w:bookmarkStart w:id="7" w:name="_Toc367465757"/>
            <w:r>
              <w:t>Goal of Advanced Battle</w:t>
            </w:r>
            <w:bookmarkEnd w:id="7"/>
          </w:p>
          <w:p w:rsidR="00FC6862" w:rsidRDefault="00FC6862">
            <w:pPr>
              <w:spacing w:line="276" w:lineRule="auto"/>
            </w:pPr>
          </w:p>
        </w:tc>
        <w:tc>
          <w:tcPr>
            <w:tcW w:w="250" w:type="dxa"/>
            <w:tcMar>
              <w:left w:w="115" w:type="dxa"/>
              <w:right w:w="115" w:type="dxa"/>
            </w:tcMar>
            <w:vAlign w:val="bottom"/>
          </w:tcPr>
          <w:p w:rsidR="00FC6862" w:rsidRDefault="00FC6862">
            <w:pPr>
              <w:spacing w:line="276" w:lineRule="auto"/>
            </w:pPr>
          </w:p>
        </w:tc>
      </w:tr>
    </w:tbl>
    <w:p w:rsidR="00FC6862" w:rsidRDefault="0007617E">
      <w:pPr>
        <w:pStyle w:val="Heading2"/>
      </w:pPr>
      <w:bookmarkStart w:id="8" w:name="_Toc367465758"/>
      <w:r>
        <w:t>Rules of the Game</w:t>
      </w:r>
      <w:bookmarkEnd w:id="8"/>
    </w:p>
    <w:p w:rsidR="00FC6862" w:rsidRDefault="00FC6862">
      <w:pPr>
        <w:jc w:val="center"/>
      </w:pPr>
    </w:p>
    <w:p w:rsidR="0007617E" w:rsidRDefault="0007617E" w:rsidP="0007617E">
      <w:pPr>
        <w:pStyle w:val="Heading2"/>
      </w:pPr>
      <w:bookmarkStart w:id="9" w:name="_Toc367465759"/>
      <w:r>
        <w:t>Pieces</w:t>
      </w:r>
      <w:bookmarkEnd w:id="9"/>
    </w:p>
    <w:p w:rsidR="0007617E" w:rsidRDefault="0007617E" w:rsidP="0007617E"/>
    <w:p w:rsidR="0007617E" w:rsidRDefault="0007617E" w:rsidP="0007617E">
      <w:pPr>
        <w:pStyle w:val="Heading2"/>
      </w:pPr>
      <w:bookmarkStart w:id="10" w:name="_Toc367465760"/>
      <w:r>
        <w:t>Conditions of Victory</w:t>
      </w:r>
      <w:bookmarkEnd w:id="10"/>
    </w:p>
    <w:p w:rsidR="0007617E" w:rsidRDefault="0007617E" w:rsidP="0007617E"/>
    <w:p w:rsidR="0007617E" w:rsidRDefault="00A82850" w:rsidP="0007617E">
      <w:pPr>
        <w:pStyle w:val="Heading2"/>
      </w:pPr>
      <w:bookmarkStart w:id="11" w:name="_Toc367465761"/>
      <w:r>
        <w:t>Multiplayer Feature</w:t>
      </w:r>
      <w:bookmarkEnd w:id="11"/>
    </w:p>
    <w:p w:rsidR="0007617E" w:rsidRDefault="0007617E" w:rsidP="0007617E"/>
    <w:p w:rsidR="00A82850" w:rsidRDefault="00A82850" w:rsidP="00A82850">
      <w:pPr>
        <w:pStyle w:val="Heading2"/>
      </w:pPr>
      <w:bookmarkStart w:id="12" w:name="_Toc367465762"/>
      <w:r>
        <w:t>Constraints</w:t>
      </w:r>
      <w:bookmarkEnd w:id="12"/>
    </w:p>
    <w:p w:rsidR="00A82850" w:rsidRDefault="00A82850" w:rsidP="0007617E"/>
    <w:p w:rsidR="00A82850" w:rsidRDefault="00A82850" w:rsidP="00A82850">
      <w:pPr>
        <w:pStyle w:val="Heading2"/>
      </w:pPr>
      <w:bookmarkStart w:id="13" w:name="_Toc367465763"/>
      <w:r>
        <w:t>Assumptions and Dependencies</w:t>
      </w:r>
      <w:bookmarkEnd w:id="13"/>
    </w:p>
    <w:p w:rsidR="00A82850" w:rsidRDefault="00A82850" w:rsidP="0007617E"/>
    <w:p w:rsidR="00A82850" w:rsidRDefault="00A82850" w:rsidP="00A82850">
      <w:pPr>
        <w:pStyle w:val="Heading1"/>
      </w:pPr>
      <w:bookmarkStart w:id="14" w:name="_Toc367465764"/>
      <w:r>
        <w:lastRenderedPageBreak/>
        <w:t>Essential Requirements</w:t>
      </w:r>
      <w:bookmarkEnd w:id="14"/>
    </w:p>
    <w:p w:rsidR="00A82850" w:rsidRPr="00A82850" w:rsidRDefault="00A82850" w:rsidP="00A82850"/>
    <w:p w:rsidR="00A82850" w:rsidRDefault="00A82850" w:rsidP="00A82850">
      <w:pPr>
        <w:pStyle w:val="Heading2"/>
      </w:pPr>
      <w:bookmarkStart w:id="15" w:name="_Toc367465765"/>
      <w:r>
        <w:t>Map Features</w:t>
      </w:r>
      <w:bookmarkEnd w:id="15"/>
    </w:p>
    <w:p w:rsidR="00A82850" w:rsidRDefault="00A82850" w:rsidP="00A82850"/>
    <w:p w:rsidR="00A82850" w:rsidRDefault="00A82850" w:rsidP="00A82850">
      <w:pPr>
        <w:pStyle w:val="Heading2"/>
      </w:pPr>
      <w:bookmarkStart w:id="16" w:name="_Toc367465766"/>
      <w:r>
        <w:t>Touch Features</w:t>
      </w:r>
      <w:bookmarkEnd w:id="16"/>
    </w:p>
    <w:p w:rsidR="00A82850" w:rsidRDefault="00A82850" w:rsidP="00A82850"/>
    <w:p w:rsidR="00A82850" w:rsidRDefault="00A82850" w:rsidP="00A82850">
      <w:pPr>
        <w:pStyle w:val="Heading2"/>
      </w:pPr>
      <w:bookmarkStart w:id="17" w:name="_Toc367465767"/>
      <w:r>
        <w:t>Playability</w:t>
      </w:r>
      <w:bookmarkEnd w:id="17"/>
    </w:p>
    <w:p w:rsidR="00A82850" w:rsidRDefault="00A82850" w:rsidP="00A82850"/>
    <w:p w:rsidR="005D5CE8" w:rsidRDefault="005D5CE8" w:rsidP="00A82850"/>
    <w:p w:rsidR="00A82850" w:rsidRDefault="00A82850" w:rsidP="00A82850">
      <w:pPr>
        <w:pStyle w:val="Heading1"/>
      </w:pPr>
      <w:bookmarkStart w:id="18" w:name="_Toc367465768"/>
      <w:r>
        <w:t>Stretch Goals</w:t>
      </w:r>
      <w:bookmarkEnd w:id="18"/>
    </w:p>
    <w:p w:rsidR="00A82850" w:rsidRDefault="00A82850" w:rsidP="00A82850">
      <w:pPr>
        <w:pStyle w:val="Heading1"/>
        <w:rPr>
          <w:rFonts w:asciiTheme="minorHAnsi" w:hAnsiTheme="minorHAnsi"/>
          <w:color w:val="auto"/>
          <w:sz w:val="20"/>
          <w:szCs w:val="20"/>
        </w:rPr>
      </w:pPr>
    </w:p>
    <w:p w:rsidR="005D5CE8" w:rsidRDefault="005D5CE8" w:rsidP="005D5CE8">
      <w:pPr>
        <w:pStyle w:val="Heading2"/>
      </w:pPr>
      <w:bookmarkStart w:id="19" w:name="_Toc367465769"/>
      <w:r>
        <w:t>Additional Pieces</w:t>
      </w:r>
      <w:bookmarkEnd w:id="19"/>
    </w:p>
    <w:p w:rsidR="00A82850" w:rsidRDefault="00A82850" w:rsidP="00A82850"/>
    <w:p w:rsidR="005D5CE8" w:rsidRDefault="005D5CE8" w:rsidP="005D5CE8">
      <w:pPr>
        <w:pStyle w:val="Heading2"/>
      </w:pPr>
      <w:bookmarkStart w:id="20" w:name="_Toc367465770"/>
      <w:r>
        <w:t>Additional Media Features</w:t>
      </w:r>
      <w:bookmarkEnd w:id="20"/>
    </w:p>
    <w:p w:rsidR="005D5CE8" w:rsidRDefault="005D5CE8" w:rsidP="00A82850"/>
    <w:p w:rsidR="005D5CE8" w:rsidRDefault="005D5CE8" w:rsidP="005D5CE8">
      <w:pPr>
        <w:pStyle w:val="Heading2"/>
      </w:pPr>
      <w:bookmarkStart w:id="21" w:name="_Toc367465771"/>
      <w:r>
        <w:t>Additional Game Features</w:t>
      </w:r>
      <w:bookmarkEnd w:id="21"/>
    </w:p>
    <w:p w:rsidR="005D5CE8" w:rsidRDefault="005D5CE8" w:rsidP="00A82850"/>
    <w:p w:rsidR="005D5CE8" w:rsidRDefault="005D5CE8" w:rsidP="005D5CE8">
      <w:pPr>
        <w:pStyle w:val="Heading2"/>
      </w:pPr>
      <w:bookmarkStart w:id="22" w:name="_Toc367465772"/>
      <w:r>
        <w:t>Multiplayer Functionality</w:t>
      </w:r>
      <w:bookmarkEnd w:id="22"/>
    </w:p>
    <w:p w:rsidR="005D5CE8" w:rsidRPr="00A82850" w:rsidRDefault="005D5CE8" w:rsidP="00A82850"/>
    <w:p w:rsidR="00A82850" w:rsidRDefault="00A82850" w:rsidP="00A82850">
      <w:pPr>
        <w:pStyle w:val="Heading1"/>
      </w:pPr>
      <w:bookmarkStart w:id="23" w:name="_Toc367465773"/>
      <w:r>
        <w:t>UML Diagrams</w:t>
      </w:r>
      <w:bookmarkEnd w:id="23"/>
    </w:p>
    <w:p w:rsidR="00A82850" w:rsidRPr="00A82850" w:rsidRDefault="00A82850" w:rsidP="00A82850"/>
    <w:p w:rsidR="00A82850" w:rsidRPr="00A82850" w:rsidRDefault="00A82850" w:rsidP="00A82850"/>
    <w:p w:rsidR="00A82850" w:rsidRPr="00A82850" w:rsidRDefault="00A82850" w:rsidP="00A82850"/>
    <w:p w:rsidR="00A82850" w:rsidRPr="0007617E" w:rsidRDefault="00A82850" w:rsidP="0007617E"/>
    <w:sectPr w:rsidR="00A82850" w:rsidRPr="0007617E">
      <w:headerReference w:type="default" r:id="rId10"/>
      <w:footerReference w:type="default" r:id="rId11"/>
      <w:pgSz w:w="12240" w:h="15840" w:code="1"/>
      <w:pgMar w:top="720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DED" w:rsidRDefault="00F66DED">
      <w:pPr>
        <w:spacing w:before="0" w:after="0" w:line="240" w:lineRule="auto"/>
      </w:pPr>
      <w:r>
        <w:separator/>
      </w:r>
    </w:p>
  </w:endnote>
  <w:endnote w:type="continuationSeparator" w:id="0">
    <w:p w:rsidR="00F66DED" w:rsidRDefault="00F66D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stral"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with Page border"/>
    </w:tblPr>
    <w:tblGrid>
      <w:gridCol w:w="5155"/>
      <w:gridCol w:w="5155"/>
    </w:tblGrid>
    <w:tr w:rsidR="004D66A9">
      <w:tc>
        <w:tcPr>
          <w:tcW w:w="5148" w:type="dxa"/>
          <w:tcMar>
            <w:left w:w="115" w:type="dxa"/>
            <w:right w:w="115" w:type="dxa"/>
          </w:tcMar>
          <w:vAlign w:val="bottom"/>
        </w:tcPr>
        <w:p w:rsidR="004D66A9" w:rsidRDefault="004D66A9">
          <w:pPr>
            <w:pStyle w:val="NoSpacing"/>
          </w:pP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:rsidR="004D66A9" w:rsidRDefault="004D66A9">
          <w:pPr>
            <w:pStyle w:val="NoSpacing"/>
            <w:rPr>
              <w:rFonts w:asciiTheme="majorHAnsi" w:hAnsiTheme="majorHAnsi"/>
              <w:sz w:val="20"/>
            </w:rPr>
          </w:pPr>
        </w:p>
      </w:tc>
    </w:tr>
  </w:tbl>
  <w:p w:rsidR="004D66A9" w:rsidRDefault="004D66A9">
    <w:pPr>
      <w:pStyle w:val="NoSpacing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DED" w:rsidRDefault="00F66DED">
      <w:pPr>
        <w:spacing w:before="0" w:after="0" w:line="240" w:lineRule="auto"/>
      </w:pPr>
      <w:r>
        <w:separator/>
      </w:r>
    </w:p>
  </w:footnote>
  <w:footnote w:type="continuationSeparator" w:id="0">
    <w:p w:rsidR="00F66DED" w:rsidRDefault="00F66D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Heade borderr with Logo and Page number."/>
    </w:tblPr>
    <w:tblGrid>
      <w:gridCol w:w="5155"/>
      <w:gridCol w:w="5155"/>
    </w:tblGrid>
    <w:tr w:rsidR="004D66A9">
      <w:tc>
        <w:tcPr>
          <w:tcW w:w="5148" w:type="dxa"/>
          <w:tcMar>
            <w:left w:w="115" w:type="dxa"/>
            <w:right w:w="115" w:type="dxa"/>
          </w:tcMar>
          <w:vAlign w:val="bottom"/>
        </w:tcPr>
        <w:p w:rsidR="004D66A9" w:rsidRDefault="004D66A9">
          <w:pPr>
            <w:pStyle w:val="NoSpacing"/>
            <w:spacing w:after="80"/>
          </w:pP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:rsidR="004D66A9" w:rsidRDefault="004D66A9">
          <w:pPr>
            <w:pStyle w:val="ReportName"/>
          </w:pPr>
          <w:sdt>
            <w:sdtPr>
              <w:alias w:val="Report Title"/>
              <w:tag w:val="Report Title"/>
              <w:id w:val="-213423775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>
                <w:t>Advanced Battle Specifications</w:t>
              </w:r>
            </w:sdtContent>
          </w:sdt>
          <w:r>
            <w:t xml:space="preserve"> | </w:t>
          </w:r>
          <w:r>
            <w:rPr>
              <w:rStyle w:val="PageNumber"/>
              <w:color w:val="F95F56" w:themeColor="accent1" w:themeTint="BF"/>
            </w:rPr>
            <w:fldChar w:fldCharType="begin"/>
          </w:r>
          <w:r>
            <w:rPr>
              <w:rStyle w:val="PageNumber"/>
              <w:color w:val="F95F56" w:themeColor="accent1" w:themeTint="BF"/>
            </w:rPr>
            <w:instrText xml:space="preserve"> PAGE  \* Arabic  \* MERGEFORMAT </w:instrText>
          </w:r>
          <w:r>
            <w:rPr>
              <w:rStyle w:val="PageNumber"/>
              <w:color w:val="F95F56" w:themeColor="accent1" w:themeTint="BF"/>
            </w:rPr>
            <w:fldChar w:fldCharType="separate"/>
          </w:r>
          <w:r w:rsidR="005D5CE8">
            <w:rPr>
              <w:rStyle w:val="PageNumber"/>
              <w:noProof/>
              <w:color w:val="F95F56" w:themeColor="accent1" w:themeTint="BF"/>
            </w:rPr>
            <w:t>4</w:t>
          </w:r>
          <w:r>
            <w:rPr>
              <w:rStyle w:val="PageNumber"/>
              <w:color w:val="F95F56" w:themeColor="accent1" w:themeTint="BF"/>
            </w:rPr>
            <w:fldChar w:fldCharType="end"/>
          </w:r>
        </w:p>
      </w:tc>
    </w:tr>
  </w:tbl>
  <w:p w:rsidR="004D66A9" w:rsidRDefault="004D66A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369CB"/>
    <w:multiLevelType w:val="hybridMultilevel"/>
    <w:tmpl w:val="6FC07668"/>
    <w:lvl w:ilvl="0" w:tplc="F4A86E0A">
      <w:start w:val="1"/>
      <w:numFmt w:val="bullet"/>
      <w:pStyle w:val="ListBullet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62"/>
    <w:rsid w:val="00024E12"/>
    <w:rsid w:val="0007617E"/>
    <w:rsid w:val="004D66A9"/>
    <w:rsid w:val="005D5CE8"/>
    <w:rsid w:val="007C6D9C"/>
    <w:rsid w:val="00A82850"/>
    <w:rsid w:val="00B174CB"/>
    <w:rsid w:val="00EF4D77"/>
    <w:rsid w:val="00F66DED"/>
    <w:rsid w:val="00FC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240" w:lineRule="auto"/>
      <w:outlineLvl w:val="0"/>
    </w:pPr>
    <w:rPr>
      <w:rFonts w:asciiTheme="majorHAnsi" w:hAnsiTheme="majorHAnsi"/>
      <w:color w:val="F72B1E" w:themeColor="accen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color w:val="F72B1E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F72B1E" w:themeColor="accent1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F72B1E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rmal-SpaceAfter">
    <w:name w:val="Normal - Space After"/>
    <w:basedOn w:val="Normal"/>
    <w:qFormat/>
    <w:pPr>
      <w:spacing w:after="1200"/>
    </w:p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240" w:lineRule="auto"/>
      <w:outlineLvl w:val="0"/>
    </w:pPr>
    <w:rPr>
      <w:rFonts w:asciiTheme="majorHAnsi" w:hAnsiTheme="majorHAnsi"/>
      <w:color w:val="F72B1E" w:themeColor="accen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color w:val="F72B1E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F72B1E" w:themeColor="accent1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F72B1E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rmal-SpaceAfter">
    <w:name w:val="Normal - Space After"/>
    <w:basedOn w:val="Normal"/>
    <w:qFormat/>
    <w:pPr>
      <w:spacing w:after="1200"/>
    </w:p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DF1F6-5D3A-4BB9-8DCB-99C0E1C0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JeremyLP</dc:creator>
  <dc:description>Advanced Battle Specifications</dc:description>
  <cp:lastModifiedBy>JeremyLP</cp:lastModifiedBy>
  <cp:revision>2</cp:revision>
  <dcterms:created xsi:type="dcterms:W3CDTF">2013-09-20T23:42:00Z</dcterms:created>
  <dcterms:modified xsi:type="dcterms:W3CDTF">2013-09-20T23:42:00Z</dcterms:modified>
</cp:coreProperties>
</file>