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ZENE心理分析报告</w:t>
      </w:r>
    </w:p>
    <w:p>
      <w:pPr>
        <w:jc w:val="center"/>
      </w:pPr>
      <w:r>
        <w:t>多框架治疗评估</w:t>
      </w:r>
    </w:p>
    <w:p/>
    <w:tbl>
      <w:tblPr>
        <w:tblStyle w:val="TableGrid"/>
        <w:tblW w:type="auto" w:w="0"/>
        <w:tblLook w:firstColumn="1" w:firstRow="1" w:lastColumn="0" w:lastRow="0" w:noHBand="0" w:noVBand="1" w:val="04A0"/>
      </w:tblPr>
      <w:tblGrid>
        <w:gridCol w:w="4320"/>
        <w:gridCol w:w="4320"/>
      </w:tblGrid>
      <w:tr>
        <w:tc>
          <w:tcPr>
            <w:tcW w:type="dxa" w:w="4320"/>
          </w:tcPr>
          <w:p>
            <w:r>
              <w:t>报告日期</w:t>
            </w:r>
          </w:p>
        </w:tc>
        <w:tc>
          <w:tcPr>
            <w:tcW w:type="dxa" w:w="4320"/>
          </w:tcPr>
          <w:p>
            <w:r>
              <w:t>2026年01月03日</w:t>
            </w:r>
          </w:p>
        </w:tc>
      </w:tr>
      <w:tr>
        <w:tc>
          <w:tcPr>
            <w:tcW w:type="dxa" w:w="4320"/>
          </w:tcPr>
          <w:p>
            <w:r>
              <w:t>分析系统</w:t>
            </w:r>
          </w:p>
        </w:tc>
        <w:tc>
          <w:tcPr>
            <w:tcW w:type="dxa" w:w="4320"/>
          </w:tcPr>
          <w:p>
            <w:r>
              <w:t>ZENE多框架心理检测系统</w:t>
            </w:r>
          </w:p>
        </w:tc>
      </w:tr>
      <w:tr>
        <w:tc>
          <w:tcPr>
            <w:tcW w:type="dxa" w:w="4320"/>
          </w:tcPr>
          <w:p>
            <w:r>
              <w:t>对话ID</w:t>
            </w:r>
          </w:p>
        </w:tc>
        <w:tc>
          <w:tcPr>
            <w:tcW w:type="dxa" w:w="4320"/>
          </w:tcPr>
          <w:p>
            <w:r>
              <w:t>6</w:t>
            </w:r>
          </w:p>
        </w:tc>
      </w:tr>
      <w:tr>
        <w:tc>
          <w:tcPr>
            <w:tcW w:type="dxa" w:w="4320"/>
          </w:tcPr>
          <w:p>
            <w:r>
              <w:t>总消息数</w:t>
            </w:r>
          </w:p>
        </w:tc>
        <w:tc>
          <w:tcPr>
            <w:tcW w:type="dxa" w:w="4320"/>
          </w:tcPr>
          <w:p>
            <w:r>
              <w:t>22</w:t>
            </w:r>
          </w:p>
        </w:tc>
      </w:tr>
      <w:tr>
        <w:tc>
          <w:tcPr>
            <w:tcW w:type="dxa" w:w="4320"/>
          </w:tcPr>
          <w:p>
            <w:r>
              <w:t>分析版本</w:t>
            </w:r>
          </w:p>
        </w:tc>
        <w:tc>
          <w:tcPr>
            <w:tcW w:type="dxa" w:w="4320"/>
          </w:tcPr>
          <w:p>
            <w:r>
              <w:t>v2.0 - 多框架集成</w:t>
            </w:r>
          </w:p>
        </w:tc>
      </w:tr>
    </w:tbl>
    <w:p>
      <w:r>
        <w:br w:type="page"/>
      </w:r>
    </w:p>
    <w:p>
      <w:r>
        <w:t>五大核心心智指数</w:t>
      </w:r>
    </w:p>
    <w:p>
      <w:r>
        <w:t>第2部 五大核心心智指数详细分析\n\n本图展示 ZENE 心智结构评估中的五大关键指标：\n\n1. 情绪调节能力指数（100）\n评估情绪识别、表达与调节的稳定性和有效性。\n分数越高，表示越能在压力下保持情绪平衡。\n\n2. 认知灵活度指数（100）\n评估思维弹性、观点切换能力与面对变化时的适应性。\n分数越高，表示越容易从不同角度理解问题。\n\n3. 关系敏感度指数（74）\n评估人际关系中的情绪共鸣能力、边界感与反应模式。\n分数偏高表示共情强，但也可能对他人反应比较敏感。\n\n4. 内在冲突度指数（95）\n评估内心矛盾结构、自我一致性与心理整合水平。\n此项为反向指标：分数越高，内在冲突越强。\n\n5. 成长潜能指数（100）\n评估学习意愿、心理韧性、自我修复与成长动力。\n分数越高，表示未来可发展性越强。\n\n五大核心心智指数详细分析\n\n2.1 情绪觉察（Emotional Insight Analysis）\n你的情绪调节能力当前评估分值为：100 / 100\n\n情绪识别、表达能力：\n准确\n\n情绪调节和恢复能力：\n迅速\n\n情绪倾向与风险指数：\n稳定\n\n对用户的影响\n你的分值属于较高水平，显示你在情绪调节方面具有良好的基础能力。这表明你能够有效识别和管理情绪，在压力情况下保持相对稳定。\n</w:t>
      </w:r>
    </w:p>
    <w:p>
      <w:r/>
    </w:p>
    <w:p>
      <w:pPr>
        <w:pStyle w:val="Heading1"/>
      </w:pPr>
      <w:r>
        <w:t>执行摘要</w:t>
      </w:r>
    </w:p>
    <w:p>
      <w:r>
        <w:t>本次对话分析检测到来自3个心理学框架的模式：内在家庭系统(IFS), 认知行为疗法(CBT), 叙事疗法。\n\n主要识别的治疗框架为叙事疗法，平均置信度为0.88。\n\n对话包含11条用户消息，涵盖多个治疗领域。\n\n本报告提供了检测到的心理模式的详细分析、治疗洞察和持续支持建议。</w:t>
      </w:r>
    </w:p>
    <w:p/>
    <w:p>
      <w:pPr>
        <w:pStyle w:val="Heading1"/>
      </w:pPr>
      <w:r>
        <w:t>对话概览</w:t>
      </w:r>
    </w:p>
    <w:p>
      <w:r>
        <w:t>对话统计信息：\n• 总消息数：22\n• 用户消息：11\n• AI回复：11\n• 对话时间：2026-01-03T05:35:24.026248 至 2026-01-03T05:44:39.854522\n\n讨论的主要主题：\n1. 你好\n2. 最近心情不太好\n3. 成绩太差 被妈妈骂了</w:t>
      </w:r>
    </w:p>
    <w:p/>
    <w:p>
      <w:pPr>
        <w:pStyle w:val="Heading1"/>
      </w:pPr>
      <w:r>
        <w:t>心理框架分析</w:t>
      </w:r>
    </w:p>
    <w:p>
      <w:r>
        <w:t>叙事疗法框架分析\n检测频率：2次\n平均置信度：0.88\n峰值置信度：0.90\n检测到的关键要素：\n• preferred_identity: re_authoring, preferred_identity|identity_claim|re_authoring\n• externalization: externalization\n• unique_outcome: alternative_story\n临床解释：叙事模式表明问题外化和发展首选身份故事的机会。\n\n认知行为疗法(CBT)框架分析\n检测频率：7次\n平均置信度：0.87\n峰值置信度：0.90\n检测到的关键要素：\n• cognitive_distortion: all_or_nothing\n• thought_record: thoughts_feelings_behaviors\n• intervention: cognitive_restructuring\n• behavioral_pattern: avoidance\n临床解释：CBT模式表明认知和行为要素可能对结构化认知重构干预反应良好。\n\n内在家庭系统(IFS)框架分析\n检测频率：8次\n平均置信度：0.75\n峰值置信度：0.77\n检测到的关键要素：\n• ifs_part: exile, manager\n• ifs_self: self_energy\n临床解释：IFS模式的存在表明活跃的内在部分可能受益于自我领导发展和部分整合工作。\n</w:t>
      </w:r>
    </w:p>
    <w:p/>
    <w:p>
      <w:pPr>
        <w:pStyle w:val="Heading1"/>
      </w:pPr>
      <w:r>
        <w:t>治疗洞察</w:t>
      </w:r>
    </w:p>
    <w:p>
      <w:r>
        <w:t>1. 检测到跨ifs, cbt框架的多模态表现，表明复杂的心理动态需要综合治疗方法。\n2. 检测到跨ifs, cbt框架的多模态表现，表明复杂的心理动态需要综合治疗方法。\n3. 检测到跨ifs, cbt框架的多模态表现，表明复杂的心理动态需要综合治疗方法。\n4. 检测到跨ifs, cbt框架的多模态表现，表明复杂的心理动态需要综合治疗方法。\n5. 检测到跨ifs, cbt框架的多模态表现，表明复杂的心理动态需要综合治疗方法。\n6. 检测到跨ifs, cbt, narrative框架的多模态表现，表明复杂的心理动态需要综合治疗方法。\n7. 检测到跨ifs, cbt, narrative框架的多模态表现，表明复杂的心理动态需要综合治疗方法。\n8. 叙事疗法模式表明外化和故事重新创作方法的潜力。\n9. 内在家庭系统模式表明活跃的内在部分需要自我领导和部分整合工作。\n10. 认知行为模式表明有机会进行认知重构和行为干预。</w:t>
      </w:r>
    </w:p>
    <w:p/>
    <w:p>
      <w:pPr>
        <w:pStyle w:val="Heading1"/>
      </w:pPr>
      <w:r>
        <w:t>治疗建议</w:t>
      </w:r>
    </w:p>
    <w:p>
      <w:r>
        <w:t>1. 考虑内在家庭系统(IFS)疗法来探索和整合内在部分，培养自我领导和内在和谐。\n2. 认知行为疗法(CBT)干预可能有助于解决已识别的认知扭曲并发展更平衡的思维模式。\n3. 叙事疗法方法可能有助于外化问题并支持重新创作首选的生活故事。\n4. 鉴于多框架表现，从多种模式中汲取的综合治疗方法可能最有益。\n5. 使用经过验证的心理测量工具定期评估和监测治疗进展。\n6. 考虑协作治疗计划，确保干预与来访者目标和偏好保持一致。</w:t>
      </w:r>
    </w:p>
    <w:p/>
    <w:p>
      <w:pPr>
        <w:pStyle w:val="Heading1"/>
      </w:pPr>
      <w:r>
        <w:t>技术附录</w:t>
      </w:r>
    </w:p>
    <w:p>
      <w:r>
        <w:rPr>
          <w:b/>
        </w:rPr>
        <w:t>分析方法：</w:t>
      </w:r>
      <w:r>
        <w:t>\n本报告使用ZENE多框架心理检测系统生成，采用两阶段混合方法：\n</w:t>
      </w:r>
      <w:r>
        <w:t>1. 模式匹配：使用语言和语义模式进行初步筛选\n</w:t>
      </w:r>
      <w:r>
        <w:t>2. LLM分析：使用大型语言模型进行心理要素深度检测\n</w:t>
      </w:r>
      <w:r>
        <w:t>3. 置信度评分：为每个检测要素提供统计置信度测量\n</w:t>
      </w:r>
      <w:r>
        <w:t>4. 跨框架整合：分析多个治疗框架之间的相互作用\n</w:t>
      </w:r>
    </w:p>
    <w:p/>
    <w:p>
      <w:r>
        <w:rPr>
          <w:b/>
        </w:rPr>
        <w:t>支持的框架：</w:t>
      </w:r>
      <w:r>
        <w:t>\n• IFS（内在家庭系统）：部分工作和自我领导\n</w:t>
      </w:r>
      <w:r>
        <w:t>• CBT（认知行为疗法）：认知扭曲和行为模式\n</w:t>
      </w:r>
      <w:r>
        <w:t>• 荣格心理学：原型、梦境和个体化\n</w:t>
      </w:r>
      <w:r>
        <w:t>• 叙事疗法：外化和故事重新创作\n</w:t>
      </w:r>
      <w:r>
        <w:t>• 依恋理论：关系模式和情绪调节\n</w:t>
      </w:r>
    </w:p>
    <w:p/>
    <w:p>
      <w:r>
        <w:rPr>
          <w:b/>
        </w:rPr>
        <w:t>免责声明：</w:t>
      </w:r>
      <w:r>
        <w:t>本报告由AI系统生成，仅供参考。不应替代专业心理评估或临床判断。所有治疗决策应在合格心理健康专业人员的指导下做出。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