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sz w:val="28"/>
        </w:rPr>
        <w:t>НОВОСИБИРСКИЙ ГОСУДАРСТВЕННЫЙ ТЕХНИЧЕСКИЙ УНИВЕРСИТЕТ</w:t>
        <w:br/>
      </w:r>
      <w:r>
        <w:rPr>
          <w:rFonts w:ascii="Times New Roman" w:hAnsi="Times New Roman" w:eastAsia="Times New Roman"/>
          <w:sz w:val="28"/>
        </w:rPr>
        <w:t>Кафедра вычислительной техники</w:t>
        <w:br/>
      </w:r>
      <w:r>
        <w:rPr>
          <w:rFonts w:ascii="Times New Roman" w:hAnsi="Times New Roman" w:eastAsia="Times New Roman"/>
          <w:sz w:val="28"/>
        </w:rPr>
        <w:br/>
      </w:r>
      <w:r>
        <w:rPr>
          <w:rFonts w:ascii="Times New Roman" w:hAnsi="Times New Roman" w:eastAsia="Times New Roman"/>
          <w:sz w:val="28"/>
        </w:rPr>
        <w:t>ОТЧЁТ</w:t>
        <w:br/>
      </w:r>
      <w:r>
        <w:rPr>
          <w:rFonts w:ascii="Times New Roman" w:hAnsi="Times New Roman" w:eastAsia="Times New Roman"/>
          <w:sz w:val="28"/>
        </w:rPr>
        <w:t>по лабораторной работе № 2</w:t>
        <w:br/>
      </w:r>
      <w:r>
        <w:rPr>
          <w:rFonts w:ascii="Times New Roman" w:hAnsi="Times New Roman" w:eastAsia="Times New Roman"/>
          <w:sz w:val="28"/>
        </w:rPr>
        <w:t>«Лексический анализатор и интеграция в GUI языкового процессора»</w:t>
        <w:br/>
      </w:r>
      <w:r>
        <w:rPr>
          <w:rFonts w:ascii="Times New Roman" w:hAnsi="Times New Roman" w:eastAsia="Times New Roman"/>
          <w:sz w:val="28"/>
        </w:rPr>
        <w:br/>
      </w:r>
      <w:r>
        <w:rPr>
          <w:rFonts w:ascii="Times New Roman" w:hAnsi="Times New Roman" w:eastAsia="Times New Roman"/>
          <w:sz w:val="28"/>
        </w:rPr>
        <w:t>Тема варианта: объявления interface и type (объектный тип) в стиле TypeScript</w:t>
        <w:br/>
      </w:r>
      <w:r>
        <w:rPr>
          <w:rFonts w:ascii="Times New Roman" w:hAnsi="Times New Roman" w:eastAsia="Times New Roman"/>
          <w:sz w:val="28"/>
        </w:rPr>
        <w:br/>
      </w:r>
      <w:r>
        <w:rPr>
          <w:rFonts w:ascii="Times New Roman" w:hAnsi="Times New Roman" w:eastAsia="Times New Roman"/>
          <w:sz w:val="28"/>
        </w:rPr>
        <w:t>Выполнил: ______________________ /ФИО, группа/</w:t>
        <w:br/>
      </w:r>
      <w:r>
        <w:rPr>
          <w:rFonts w:ascii="Times New Roman" w:hAnsi="Times New Roman" w:eastAsia="Times New Roman"/>
          <w:sz w:val="28"/>
        </w:rPr>
        <w:t>Проверил: ______________________</w:t>
        <w:br/>
      </w:r>
      <w:r>
        <w:rPr>
          <w:rFonts w:ascii="Times New Roman" w:hAnsi="Times New Roman" w:eastAsia="Times New Roman"/>
          <w:sz w:val="28"/>
        </w:rPr>
        <w:br/>
      </w:r>
      <w:r>
        <w:rPr>
          <w:rFonts w:ascii="Times New Roman" w:hAnsi="Times New Roman" w:eastAsia="Times New Roman"/>
          <w:sz w:val="28"/>
        </w:rPr>
        <w:t>Новосибирск, 2026</w:t>
        <w:br/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sz w:val="28"/>
        </w:rPr>
        <w:t>СОДЕРЖАНИЕ</w:t>
      </w:r>
    </w:p>
    <w:p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r>
        <w:rPr>
          <w:rFonts w:ascii="Times New Roman" w:hAnsi="Times New Roman" w:eastAsia="Times New Roman"/>
          <w:b w:val="0"/>
          <w:sz w:val="28"/>
        </w:rPr>
        <w:t>1 Постановка задачи</w:t>
      </w:r>
    </w:p>
    <w:p>
      <w:r>
        <w:rPr>
          <w:rFonts w:ascii="Times New Roman" w:hAnsi="Times New Roman" w:eastAsia="Times New Roman"/>
          <w:b w:val="0"/>
          <w:sz w:val="28"/>
        </w:rPr>
        <w:t>2 Разработка грамматики</w:t>
      </w:r>
    </w:p>
    <w:p>
      <w:r>
        <w:rPr>
          <w:rFonts w:ascii="Times New Roman" w:hAnsi="Times New Roman" w:eastAsia="Times New Roman"/>
          <w:b w:val="0"/>
          <w:sz w:val="28"/>
        </w:rPr>
        <w:t>3 Классификация грамматики</w:t>
      </w:r>
    </w:p>
    <w:p>
      <w:r>
        <w:rPr>
          <w:rFonts w:ascii="Times New Roman" w:hAnsi="Times New Roman" w:eastAsia="Times New Roman"/>
          <w:b w:val="0"/>
          <w:sz w:val="28"/>
        </w:rPr>
        <w:t>4 Метод анализа</w:t>
      </w:r>
    </w:p>
    <w:p>
      <w:r>
        <w:rPr>
          <w:rFonts w:ascii="Times New Roman" w:hAnsi="Times New Roman" w:eastAsia="Times New Roman"/>
          <w:b w:val="0"/>
          <w:sz w:val="28"/>
        </w:rPr>
        <w:t>5 Диагностика и обработка ошибок</w:t>
      </w:r>
    </w:p>
    <w:p>
      <w:r>
        <w:rPr>
          <w:rFonts w:ascii="Times New Roman" w:hAnsi="Times New Roman" w:eastAsia="Times New Roman"/>
          <w:b w:val="0"/>
          <w:sz w:val="28"/>
        </w:rPr>
        <w:t>6 Тестовые примеры</w:t>
      </w:r>
    </w:p>
    <w:p>
      <w:r>
        <w:rPr>
          <w:rFonts w:ascii="Times New Roman" w:hAnsi="Times New Roman" w:eastAsia="Times New Roman"/>
          <w:b w:val="0"/>
          <w:sz w:val="28"/>
        </w:rPr>
        <w:t>7 Листинг программы и структура проекта</w:t>
      </w:r>
    </w:p>
    <w:p>
      <w:r>
        <w:rPr>
          <w:rFonts w:ascii="Times New Roman" w:hAnsi="Times New Roman" w:eastAsia="Times New Roman"/>
          <w:b w:val="0"/>
          <w:sz w:val="28"/>
        </w:rPr>
        <w:t>ЗАКЛЮЧЕНИЕ</w:t>
      </w:r>
    </w:p>
    <w:p>
      <w:r>
        <w:rPr>
          <w:rFonts w:ascii="Times New Roman" w:hAnsi="Times New Roman" w:eastAsia="Times New Roman"/>
          <w:b w:val="0"/>
          <w:sz w:val="28"/>
        </w:rPr>
        <w:t>СПИСОК ИСПОЛЬЗОВАННЫХ ИСТОЧНИКОВ</w:t>
      </w:r>
    </w:p>
    <w:p>
      <w:r>
        <w:rPr>
          <w:rFonts w:ascii="Times New Roman" w:hAnsi="Times New Roman" w:eastAsia="Times New Roman"/>
          <w:b w:val="0"/>
          <w:sz w:val="28"/>
        </w:rPr>
        <w:t>Приложение А — Справка (руководство пользователя)</w:t>
      </w:r>
    </w:p>
    <w:p>
      <w:r>
        <w:rPr>
          <w:rFonts w:ascii="Times New Roman" w:hAnsi="Times New Roman" w:eastAsia="Times New Roman"/>
          <w:b w:val="0"/>
          <w:sz w:val="28"/>
        </w:rPr>
        <w:t>Приложение Б — Информация о программе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sz w:val="28"/>
        </w:rPr>
        <w:t>ВВЕДЕНИЕ</w:t>
      </w:r>
    </w:p>
    <w:p>
      <w:r>
        <w:rPr>
          <w:rFonts w:ascii="Times New Roman" w:hAnsi="Times New Roman" w:eastAsia="Times New Roman"/>
          <w:b w:val="0"/>
          <w:sz w:val="28"/>
        </w:rPr>
        <w:t>Цель лабораторной работы — изучить назначение лексического анализатора (сканера) в структуре компилятора, спроектировать диаграмму состояний конечного автомата для выделения лексем по индивидуальному варианту и реализовать сканер в составе приложения «Yopta Code» (графический языковой процессор на Java/JavaFX).</w:t>
      </w:r>
    </w:p>
    <w:p>
      <w:r>
        <w:rPr>
          <w:rFonts w:ascii="Times New Roman" w:hAnsi="Times New Roman" w:eastAsia="Times New Roman"/>
          <w:b w:val="0"/>
          <w:sz w:val="28"/>
        </w:rPr>
        <w:t>В отчёте приведены постановка задачи для подмножества TypeScript (объявления `interface` и `type Имя = { ... };`), формальное описание грамматики лексики, классификация по иерархии Хомского, метод анализа (конечный автомат по символам и автомат проверки структуры по потоку лексем), подход к диагностике ошибок, тестовые примеры и ссылки на исходный код в репозитории проекта.</w:t>
      </w:r>
    </w:p>
    <w:p>
      <w:pPr>
        <w:pStyle w:val="Heading1"/>
      </w:pPr>
      <w:r>
        <w:rPr>
          <w:rFonts w:ascii="Times New Roman" w:hAnsi="Times New Roman" w:eastAsia="Times New Roman"/>
          <w:sz w:val="28"/>
        </w:rPr>
        <w:t>1 Постановка задачи</w:t>
      </w:r>
    </w:p>
    <w:p>
      <w:r>
        <w:rPr>
          <w:rFonts w:ascii="Times New Roman" w:hAnsi="Times New Roman" w:eastAsia="Times New Roman"/>
          <w:b w:val="0"/>
          <w:sz w:val="28"/>
        </w:rPr>
        <w:t>Требуется разработать лексический анализатор, который: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принимает на вход многострочную строку (исходный текст редактора);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выделяет все допустимые лексемы согласно варианту и классифицирует их типы (условные коды 1–22);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символы и конструкции, не удовлетворяющие правилам варианта, оформляет как ошибку (код 19) с указанием позиции в тексте;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дополнительно проверяет допустимую последовательность лексем для объявлений `interface Имя { поля };` и `type Имя = { поля };` (обязательные `;` после полей, допускается суффикс `[]` у имени типа, после `}` — `;`);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интегрирован в GUI: пункт меню «Пуск → Запустить Анализ кода», вывод в таблицу (код, тип, лексема, местоположение), переход курсора к позиции ошибки по щелчку.</w:t>
      </w:r>
    </w:p>
    <w:p>
      <w:r>
        <w:rPr>
          <w:rFonts w:ascii="Times New Roman" w:hAnsi="Times New Roman" w:eastAsia="Times New Roman"/>
          <w:b w:val="0"/>
          <w:sz w:val="28"/>
        </w:rPr>
        <w:t>Ограничение варианта: в объявлении `type` после знака `=` поддерживается только объектный тип в фигурных скобках `{ ... }`, а не примитивный псевдоним вида `type T = string;`.</w:t>
      </w:r>
    </w:p>
    <w:p>
      <w:r>
        <w:rPr>
          <w:rFonts w:ascii="Times New Roman" w:hAnsi="Times New Roman" w:eastAsia="Times New Roman"/>
          <w:b w:val="0"/>
          <w:sz w:val="28"/>
        </w:rPr>
        <w:t>Реализация: класс ru.nstu.yopta.TypeScriptInterfaceScanner, модель лексемы — ru.nstu.yopta.Lexeme. Подробное описание кодов и примеры вывода дублируются в README.md репозитория.</w:t>
      </w:r>
    </w:p>
    <w:p>
      <w:pPr>
        <w:pStyle w:val="Heading1"/>
      </w:pPr>
      <w:r>
        <w:rPr>
          <w:rFonts w:ascii="Times New Roman" w:hAnsi="Times New Roman" w:eastAsia="Times New Roman"/>
          <w:sz w:val="28"/>
        </w:rPr>
        <w:t>2 Разработка грамматики</w:t>
      </w:r>
    </w:p>
    <w:p>
      <w:r>
        <w:rPr>
          <w:rFonts w:ascii="Times New Roman" w:hAnsi="Times New Roman" w:eastAsia="Times New Roman"/>
          <w:b w:val="0"/>
          <w:sz w:val="28"/>
        </w:rPr>
        <w:t>Различают два уровня формального описания.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2.1 Лексика (поток символов → лексемы)</w:t>
      </w:r>
    </w:p>
    <w:p>
      <w:r>
        <w:rPr>
          <w:rFonts w:ascii="Times New Roman" w:hAnsi="Times New Roman" w:eastAsia="Times New Roman"/>
          <w:b w:val="0"/>
          <w:sz w:val="28"/>
        </w:rPr>
        <w:t>Алфавит терминалов VT включает латинские буквы, цифру «_», разделители `{ } ; : [ ] =`, пробельные символы и перевод строки. Нетерминал «Идентификатор» задаётся обычным для языков программирования правилом: начало с буквы или `_`, далее буквы, цифры или `_`. Ключевые слова `type`, `interface` и встроенные имена типов (`string`, `number`, …) распознаются как лексемы того же лексического класса «слово», после чего выполняется классификация по словарю.</w:t>
      </w:r>
    </w:p>
    <w:p>
      <w:r>
        <w:rPr>
          <w:rFonts w:ascii="Times New Roman" w:hAnsi="Times New Roman" w:eastAsia="Times New Roman"/>
          <w:b w:val="0"/>
          <w:sz w:val="28"/>
        </w:rPr>
        <w:t>Упрощённая праворекурсивная схема для идентификатора (в нотации, близкой к БНФ):</w:t>
      </w:r>
    </w:p>
    <w:p>
      <w:r>
        <w:rPr>
          <w:rFonts w:ascii="Courier New" w:hAnsi="Courier New"/>
          <w:sz w:val="22"/>
        </w:rPr>
        <w:t>Id → L | L Tail</w:t>
        <w:br/>
        <w:t>Tail → L Tail | D Tail | _ Tail | ε</w:t>
        <w:br/>
        <w:t>L → a | b | … | z | A | … | Z</w:t>
        <w:br/>
        <w:t>D → 0 | 1 | … | 9</w:t>
      </w:r>
    </w:p>
    <w:p>
      <w:r>
        <w:rPr>
          <w:rFonts w:ascii="Times New Roman" w:hAnsi="Times New Roman" w:eastAsia="Times New Roman"/>
          <w:b w:val="0"/>
          <w:sz w:val="28"/>
        </w:rPr>
        <w:t>Одиночные разделители и пробельные последовательности описыются локальными правилами конечного автомата (см. раздел 4). Пустая входная строка порождает одну лексему с кодом 5 («пустая строка»).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2.2 Структура объявления (поток лексем)</w:t>
      </w:r>
    </w:p>
    <w:p>
      <w:r>
        <w:rPr>
          <w:rFonts w:ascii="Times New Roman" w:hAnsi="Times New Roman" w:eastAsia="Times New Roman"/>
          <w:b w:val="0"/>
          <w:sz w:val="28"/>
        </w:rPr>
        <w:t>На уровне последовательности лексем корректное объявление удобно задать контекстно-свободной схемой (для спецификации, не обязательно леволинейной):</w:t>
      </w:r>
    </w:p>
    <w:p>
      <w:r>
        <w:rPr>
          <w:rFonts w:ascii="Courier New" w:hAnsi="Courier New"/>
          <w:sz w:val="22"/>
        </w:rPr>
        <w:t>Program → Decl | Decl Program</w:t>
        <w:br/>
        <w:t>Decl → kw_interface Id { Fields } ; | kw_type Id = { Fields } ;</w:t>
        <w:br/>
        <w:t>Fields → ε | Field Fields</w:t>
        <w:br/>
        <w:t xml:space="preserve">Field → Id : Type opt_array ; </w:t>
        <w:br/>
        <w:t>Type → builtin_type | Id</w:t>
        <w:br/>
        <w:t>opt_array → ε | [ ]</w:t>
      </w:r>
    </w:p>
    <w:p>
      <w:r>
        <w:rPr>
          <w:rFonts w:ascii="Times New Roman" w:hAnsi="Times New Roman" w:eastAsia="Times New Roman"/>
          <w:b w:val="0"/>
          <w:sz w:val="28"/>
        </w:rPr>
        <w:t>Здесь нетерминалы kw_interface, kw_type, builtin_type соответствуют уже выделенным лексемам сканера.</w:t>
      </w:r>
    </w:p>
    <w:p>
      <w:pPr>
        <w:pStyle w:val="Heading1"/>
      </w:pPr>
      <w:r>
        <w:rPr>
          <w:rFonts w:ascii="Times New Roman" w:hAnsi="Times New Roman" w:eastAsia="Times New Roman"/>
          <w:sz w:val="28"/>
        </w:rPr>
        <w:t>3 Классификация грамматики</w:t>
      </w:r>
    </w:p>
    <w:p>
      <w:r>
        <w:rPr>
          <w:rFonts w:ascii="Times New Roman" w:hAnsi="Times New Roman" w:eastAsia="Times New Roman"/>
          <w:b w:val="0"/>
          <w:sz w:val="28"/>
        </w:rPr>
        <w:t>Согласно иерархии Хомского, грамматика языка лексем над алфавитом исходного текста (без учёта вложенности скобок на этапе сканирования отдельных лексем) является регулярной (автоматной, тип 3): её можно задать праволинейными продукциями и распознать детерминированным конечным автоматом с конечным числом состояний.</w:t>
      </w:r>
    </w:p>
    <w:p>
      <w:r>
        <w:rPr>
          <w:rFonts w:ascii="Times New Roman" w:hAnsi="Times New Roman" w:eastAsia="Times New Roman"/>
          <w:b w:val="0"/>
          <w:sz w:val="28"/>
        </w:rPr>
        <w:t>Язык корректных объявлений с произвольной вложенностью фигурных скобок в теле типа не является регулярным (требуется согласование открывающих и закрывающих `{` `}`). В программе проверка структуры реализована конечным автоматом по лексемам с дополнительной целочисленной памятью — счётчиком braceDepth, что по выразительности соответствует контекстно-свободному уровню; при строгой академической формулировке полный синтаксис тела относится к грамматикам типа 2.</w:t>
      </w:r>
    </w:p>
    <w:p>
      <w:pPr>
        <w:pStyle w:val="Heading1"/>
      </w:pPr>
      <w:r>
        <w:rPr>
          <w:rFonts w:ascii="Times New Roman" w:hAnsi="Times New Roman" w:eastAsia="Times New Roman"/>
          <w:sz w:val="28"/>
        </w:rPr>
        <w:t>4 Метод анализа</w:t>
      </w:r>
    </w:p>
    <w:p>
      <w:r>
        <w:rPr>
          <w:rFonts w:ascii="Times New Roman" w:hAnsi="Times New Roman" w:eastAsia="Times New Roman"/>
          <w:b w:val="0"/>
          <w:sz w:val="28"/>
        </w:rPr>
        <w:t>Реализованы два последовательных этапа.</w:t>
      </w:r>
    </w:p>
    <w:p>
      <w:r>
        <w:rPr>
          <w:rFonts w:ascii="Times New Roman" w:hAnsi="Times New Roman" w:eastAsia="Times New Roman"/>
          <w:b w:val="0"/>
          <w:sz w:val="28"/>
        </w:rPr>
        <w:t>1) Сканирование символов: обход текста с позициями (строка, столбец), конечный автомат с начальным состоянием «ожидание начала лексемы» и ветвью накопления идентификатора/ключевого слова; разбор односимвольных лексем; классификация слов по словарю (ключевые слова объявления, встроенные типы, прочий идентификатор).</w:t>
      </w:r>
    </w:p>
    <w:p>
      <w:r>
        <w:rPr>
          <w:rFonts w:ascii="Times New Roman" w:hAnsi="Times New Roman" w:eastAsia="Times New Roman"/>
          <w:b w:val="0"/>
          <w:sz w:val="28"/>
        </w:rPr>
        <w:t>2) Валидация структуры: второй проход по списку лексем — переключатель состояний State (ожидание `interface`/`type`, имени, `=`, `{`, полей `Id : Type`, завершающие `}` и `;` и т. д.) с учётом braceDepth.</w:t>
      </w:r>
    </w:p>
    <w:p>
      <w:r>
        <w:rPr>
          <w:rFonts w:ascii="Times New Roman" w:hAnsi="Times New Roman" w:eastAsia="Times New Roman"/>
          <w:b/>
          <w:sz w:val="28"/>
        </w:rPr>
        <w:t>Рисунок 1 — Диаграмма состояний лексического автомата (из README.md проекта).</w:t>
      </w:r>
    </w:p>
    <w:p>
      <w:r>
        <w:drawing>
          <wp:inline xmlns:a="http://schemas.openxmlformats.org/drawingml/2006/main" xmlns:pic="http://schemas.openxmlformats.org/drawingml/2006/picture">
            <wp:extent cx="5400000" cy="6818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818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 w:eastAsia="Times New Roman"/>
          <w:sz w:val="28"/>
        </w:rPr>
        <w:t>5 Диагностика и обработка ошибок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5.1 Метод Айронса (теоретическая справка)</w:t>
      </w:r>
    </w:p>
    <w:p>
      <w:r>
        <w:rPr>
          <w:rFonts w:ascii="Times New Roman" w:hAnsi="Times New Roman" w:eastAsia="Times New Roman"/>
          <w:b w:val="0"/>
          <w:sz w:val="28"/>
        </w:rPr>
        <w:t>Метод Айронса предназначен для нейтрализации синтаксических ошибок при разборе с построением дерева: при несовпадении входного символа с ожиданиями формируется множество остаточных символов недостроенных поддеревьев, выполняется пропуск входа до допустимого префикса и выбор куста для «подвешивания» продолжения цепочки.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5.2 Реализация в проекте Yopta Code</w:t>
      </w:r>
    </w:p>
    <w:p>
      <w:r>
        <w:rPr>
          <w:rFonts w:ascii="Times New Roman" w:hAnsi="Times New Roman" w:eastAsia="Times New Roman"/>
          <w:b w:val="0"/>
          <w:sz w:val="28"/>
        </w:rPr>
        <w:t>В данной работе явное дерево разбора не строится; используется практичная стратегия панико-режима на автомате проверки структуры: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при нарушении ожидаемой конструкции во входной цепочке лексем добавляется синтетическая лексема с кодом 19 и поясняющим текстом («ожидается ';'», «лишняя '}'» и т. п.);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анализ не останавливается: автомат переходит в состояние, позволяющее продолжить разбор следующих фрагментов (в т. ч. следующее объявление);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для подавления «осколков» ошибочно распознанных слов применяются флаги suppressMalformedWordLine и suppressMalformedTypeTailLine — часть последующих лексем на той же строке игнорируется до пробела, перевода строки или `;`.</w:t>
      </w:r>
    </w:p>
    <w:p>
      <w:r>
        <w:rPr>
          <w:rFonts w:ascii="Times New Roman" w:hAnsi="Times New Roman" w:eastAsia="Times New Roman"/>
          <w:b w:val="0"/>
          <w:sz w:val="28"/>
        </w:rPr>
        <w:t>Таким образом, цель — информативная диагностика для пользователя редактора, а не полное восстановление дерева вывода по методу Айронса для произвольной КС-грамматики.</w:t>
      </w:r>
    </w:p>
    <w:p>
      <w:pPr>
        <w:pStyle w:val="Heading1"/>
      </w:pPr>
      <w:r>
        <w:rPr>
          <w:rFonts w:ascii="Times New Roman" w:hAnsi="Times New Roman" w:eastAsia="Times New Roman"/>
          <w:sz w:val="28"/>
        </w:rPr>
        <w:t>6 Тестовые примеры</w:t>
      </w:r>
    </w:p>
    <w:p>
      <w:r>
        <w:rPr>
          <w:rFonts w:ascii="Times New Roman" w:hAnsi="Times New Roman" w:eastAsia="Times New Roman"/>
          <w:b w:val="0"/>
          <w:sz w:val="28"/>
        </w:rPr>
        <w:t>Ниже — характерные случаи (подробные таблицы вывода см. README.md). Рекомендуется дополнить раздел скриншотами из приложения (аналогично рисункам 4–9 примера отчёта).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Пример 1 — корректное объявление interface</w:t>
      </w:r>
    </w:p>
    <w:p>
      <w:r>
        <w:rPr>
          <w:rFonts w:ascii="Courier New" w:hAnsi="Courier New"/>
          <w:sz w:val="22"/>
        </w:rPr>
        <w:t>interface A { x: number; };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Пример 2 — недопустимый символ в типе</w:t>
      </w:r>
    </w:p>
    <w:p>
      <w:r>
        <w:rPr>
          <w:rFonts w:ascii="Courier New" w:hAnsi="Courier New"/>
          <w:sz w:val="22"/>
        </w:rPr>
        <w:t>interface T { a: string@; };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Пример 3 — многострочный ввод</w:t>
      </w:r>
    </w:p>
    <w:p>
      <w:r>
        <w:rPr>
          <w:rFonts w:ascii="Courier New" w:hAnsi="Courier New"/>
          <w:sz w:val="22"/>
        </w:rPr>
        <w:t>interface Box {</w:t>
        <w:br/>
        <w:t xml:space="preserve">  w: number;</w:t>
        <w:br/>
        <w:t xml:space="preserve">  h: number;</w:t>
        <w:br/>
        <w:t>};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Пример 4 — пропуск «;» после типа поля</w:t>
      </w:r>
    </w:p>
    <w:p>
      <w:r>
        <w:rPr>
          <w:rFonts w:ascii="Courier New" w:hAnsi="Courier New"/>
          <w:sz w:val="22"/>
        </w:rPr>
        <w:t>interface M {</w:t>
        <w:br/>
        <w:t xml:space="preserve">  name: string</w:t>
        <w:br/>
        <w:t xml:space="preserve">  age: number;</w:t>
        <w:br/>
        <w:t>};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Пример 5 — объявление type с объектным типом</w:t>
      </w:r>
    </w:p>
    <w:p>
      <w:r>
        <w:rPr>
          <w:rFonts w:ascii="Courier New" w:hAnsi="Courier New"/>
          <w:sz w:val="22"/>
        </w:rPr>
        <w:t>type Point = { x: number; y: number; };</w:t>
      </w:r>
    </w:p>
    <w:p>
      <w:r>
        <w:rPr>
          <w:rFonts w:ascii="Times New Roman" w:hAnsi="Times New Roman" w:eastAsia="Times New Roman"/>
          <w:b w:val="0"/>
          <w:sz w:val="28"/>
        </w:rPr>
        <w:t>Автоматизированные модульные тесты: класс TypeScriptInterfaceScannerTest (JUnit 5) в каталоге src/test/java.</w:t>
      </w:r>
    </w:p>
    <w:p>
      <w:pPr>
        <w:pStyle w:val="Heading1"/>
      </w:pPr>
      <w:r>
        <w:rPr>
          <w:rFonts w:ascii="Times New Roman" w:hAnsi="Times New Roman" w:eastAsia="Times New Roman"/>
          <w:sz w:val="28"/>
        </w:rPr>
        <w:t>7 Листинг программы и структура проекта</w:t>
      </w:r>
    </w:p>
    <w:p>
      <w:r>
        <w:rPr>
          <w:rFonts w:ascii="Times New Roman" w:hAnsi="Times New Roman" w:eastAsia="Times New Roman"/>
          <w:b w:val="0"/>
          <w:sz w:val="28"/>
        </w:rPr>
        <w:t>Полный листинг приведён в системе контроля версий. Ключевые файлы: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src/main/java/ru/nstu/yopta/TypeScriptInterfaceScanner.java — сканер и валидация;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src/main/java/ru/nstu/yopta/Lexeme.java — модель лексемы;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src/main/java/ru/nstu/yopta/Main.java — JavaFX-интерфейс, меню, таблица лексем;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src/main/resources/i18n/messages_ru.properties — строки интерфейса;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README.md — постановка, коды лексем, тесты;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build.gradle — Java 25, JavaFX 22, RichTextFX, JUnit.</w:t>
      </w:r>
    </w:p>
    <w:p>
      <w:pPr>
        <w:pStyle w:val="Heading1"/>
      </w:pPr>
      <w:r>
        <w:rPr>
          <w:rFonts w:ascii="Times New Roman" w:hAnsi="Times New Roman" w:eastAsia="Times New Roman"/>
          <w:sz w:val="28"/>
        </w:rPr>
        <w:t>ЗАКЛЮЧЕНИЕ</w:t>
      </w:r>
    </w:p>
    <w:p>
      <w:r>
        <w:rPr>
          <w:rFonts w:ascii="Times New Roman" w:hAnsi="Times New Roman" w:eastAsia="Times New Roman"/>
          <w:b w:val="0"/>
          <w:sz w:val="28"/>
        </w:rPr>
        <w:t>В ходе работы реализован лексический анализатор для подмножества TypeScript (объявления interface и type с объектным типом), выполнена проверка структуры потока лексем, обеспечена интеграция с графическим редактором Yopta Code и наглядный вывод результатов с локализацией ошибок.</w:t>
      </w:r>
    </w:p>
    <w:p>
      <w:pPr>
        <w:pStyle w:val="Heading1"/>
      </w:pPr>
      <w:r>
        <w:rPr>
          <w:rFonts w:ascii="Times New Roman" w:hAnsi="Times New Roman" w:eastAsia="Times New Roman"/>
          <w:sz w:val="28"/>
        </w:rPr>
        <w:t>СПИСОК ИСПОЛЬЗОВАННЫХ ИСТОЧНИКОВ</w:t>
      </w:r>
    </w:p>
    <w:p>
      <w:r>
        <w:rPr>
          <w:rFonts w:ascii="Times New Roman" w:hAnsi="Times New Roman" w:eastAsia="Times New Roman"/>
          <w:b w:val="0"/>
          <w:sz w:val="28"/>
        </w:rPr>
        <w:t>Шорников Ю.В. Теория и практика языковых процессоров : учеб. пособие / Ю.В. Шорников. – Новосибирск: Изд-во НГТУ, 2004.</w:t>
      </w:r>
    </w:p>
    <w:p>
      <w:r>
        <w:rPr>
          <w:rFonts w:ascii="Times New Roman" w:hAnsi="Times New Roman" w:eastAsia="Times New Roman"/>
          <w:b w:val="0"/>
          <w:sz w:val="28"/>
        </w:rPr>
        <w:t>Gries D. Designing Compilers for Digital Computers. New York, John Wiley, 1971.</w:t>
      </w:r>
    </w:p>
    <w:p>
      <w:r>
        <w:rPr>
          <w:rFonts w:ascii="Times New Roman" w:hAnsi="Times New Roman" w:eastAsia="Times New Roman"/>
          <w:b w:val="0"/>
          <w:sz w:val="28"/>
        </w:rPr>
        <w:t>Документация README.md проекта yopta_compiler (постановка варианта и тесты).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sz w:val="28"/>
        </w:rPr>
        <w:t>Приложение А — Справка (руководство пользователя)</w:t>
      </w:r>
    </w:p>
    <w:p>
      <w:r>
        <w:rPr>
          <w:rFonts w:ascii="Times New Roman" w:hAnsi="Times New Roman" w:eastAsia="Times New Roman"/>
          <w:b w:val="0"/>
          <w:sz w:val="28"/>
        </w:rPr>
        <w:t>Приложение оформлено по аналогии с примером отчёта; конкретные скриншоты необходимо снять с запущенного приложения (`./gradlew run`).</w:t>
      </w:r>
    </w:p>
    <w:p>
      <w:pPr>
        <w:pStyle w:val="Heading2"/>
      </w:pPr>
      <w:r>
        <w:rPr>
          <w:rFonts w:ascii="Times New Roman" w:hAnsi="Times New Roman" w:eastAsia="Times New Roman"/>
          <w:sz w:val="28"/>
        </w:rPr>
        <w:t>Меню приложения Yopta Code (русская локализация)</w:t>
      </w:r>
    </w:p>
    <w:p>
      <w:r>
        <w:rPr>
          <w:rFonts w:ascii="Times New Roman" w:hAnsi="Times New Roman" w:eastAsia="Times New Roman"/>
          <w:b w:val="0"/>
          <w:sz w:val="28"/>
        </w:rPr>
        <w:t>Файл: создание, открытие, открытие проекта, сохранение, сохранить как, автосохранение.</w:t>
      </w:r>
    </w:p>
    <w:p>
      <w:r>
        <w:rPr>
          <w:rFonts w:ascii="Times New Roman" w:hAnsi="Times New Roman" w:eastAsia="Times New Roman"/>
          <w:b w:val="0"/>
          <w:sz w:val="28"/>
        </w:rPr>
        <w:t>Правка: отмена, повтор, вырезать, копировать, вставить, удалить, выделить всё.</w:t>
      </w:r>
    </w:p>
    <w:p>
      <w:r>
        <w:rPr>
          <w:rFonts w:ascii="Times New Roman" w:hAnsi="Times New Roman" w:eastAsia="Times New Roman"/>
          <w:b w:val="0"/>
          <w:sz w:val="28"/>
        </w:rPr>
        <w:t>Пуск: запуск и остановка отладки/запуска, настройка команды запуска, «Запустить Анализ кода» — вызов сканера по тексту активной вкладки.</w:t>
      </w:r>
    </w:p>
    <w:p>
      <w:r>
        <w:rPr>
          <w:rFonts w:ascii="Times New Roman" w:hAnsi="Times New Roman" w:eastAsia="Times New Roman"/>
          <w:b w:val="0"/>
          <w:sz w:val="28"/>
        </w:rPr>
        <w:t>Вид: настройки (размер шрифта редактора и панели вывода, язык интерфейса).</w:t>
      </w:r>
    </w:p>
    <w:p>
      <w:r>
        <w:rPr>
          <w:rFonts w:ascii="Times New Roman" w:hAnsi="Times New Roman" w:eastAsia="Times New Roman"/>
          <w:b w:val="0"/>
          <w:sz w:val="28"/>
        </w:rPr>
        <w:t>Справка: вызов справки, о программе.</w:t>
      </w:r>
    </w:p>
    <w:p>
      <w:r>
        <w:rPr>
          <w:rFonts w:ascii="Times New Roman" w:hAnsi="Times New Roman" w:eastAsia="Times New Roman"/>
          <w:b w:val="0"/>
          <w:sz w:val="28"/>
        </w:rPr>
        <w:t>Нижняя панель содержит вкладки «Терминал», «Вывод», «Сборка», «Лексемы»; результаты лексического анализа отображаются на вкладке «Лексемы».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sz w:val="28"/>
        </w:rPr>
        <w:t>Приложение Б — Информация о программе</w:t>
      </w:r>
    </w:p>
    <w:p>
      <w:r>
        <w:rPr>
          <w:rFonts w:ascii="Times New Roman" w:hAnsi="Times New Roman" w:eastAsia="Times New Roman"/>
          <w:b w:val="0"/>
          <w:sz w:val="28"/>
        </w:rPr>
        <w:t>Программа Yopta Code — учебный языковой процессор с редактором кода на базе RichTextFX и графическим интерфейсом JavaFX.</w:t>
      </w:r>
    </w:p>
    <w:p>
      <w:r>
        <w:rPr>
          <w:rFonts w:ascii="Times New Roman" w:hAnsi="Times New Roman" w:eastAsia="Times New Roman"/>
          <w:b w:val="0"/>
          <w:sz w:val="28"/>
        </w:rPr>
        <w:t>Язык реализации: Java 25. Система сборки: Gradle. GUI: JavaFX 22.</w:t>
      </w:r>
    </w:p>
    <w:p>
      <w:r>
        <w:rPr>
          <w:rFonts w:ascii="Times New Roman" w:hAnsi="Times New Roman" w:eastAsia="Times New Roman"/>
          <w:b w:val="0"/>
          <w:sz w:val="28"/>
        </w:rPr>
        <w:t>Техническое задание лабораторной № 2: см. README.md и методические указания курса «Теория формальных языков и компиляторов».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