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A1C03">
      <w:pPr>
        <w:jc w:val="center"/>
      </w:pPr>
      <w:r>
        <w:rPr>
          <w:rFonts w:ascii="Microsoft YaHei" w:hAnsi="Microsoft YaHei" w:eastAsia="Microsoft YaHei"/>
          <w:b/>
          <w:color w:val="C0392B"/>
          <w:sz w:val="56"/>
        </w:rPr>
        <w:t>凡人共读小程序</w:t>
      </w:r>
    </w:p>
    <w:p w14:paraId="061686B1">
      <w:pPr>
        <w:jc w:val="center"/>
      </w:pPr>
      <w:r>
        <w:rPr>
          <w:rFonts w:ascii="Microsoft YaHei" w:hAnsi="Microsoft YaHei" w:eastAsia="Microsoft YaHei"/>
          <w:color w:val="333333"/>
          <w:sz w:val="36"/>
        </w:rPr>
        <w:t>缺陷报告最佳实践（精选5例）</w:t>
      </w:r>
    </w:p>
    <w:p w14:paraId="0785C6CE"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文档版本：v1.0</w:t>
      </w:r>
      <w:r>
        <w:rPr>
          <w:rFonts w:ascii="Microsoft YaHei" w:hAnsi="Microsoft YaHei" w:eastAsia="Microsoft YaHei"/>
          <w:color w:val="666666"/>
          <w:sz w:val="22"/>
        </w:rPr>
        <w:br w:type="textWrapping"/>
      </w:r>
      <w:r>
        <w:rPr>
          <w:rFonts w:ascii="Microsoft YaHei" w:hAnsi="Microsoft YaHei" w:eastAsia="Microsoft YaHei"/>
          <w:color w:val="666666"/>
          <w:sz w:val="22"/>
        </w:rPr>
        <w:t>日期：2026-03-06</w:t>
      </w:r>
      <w:r>
        <w:rPr>
          <w:rFonts w:ascii="Microsoft YaHei" w:hAnsi="Microsoft YaHei" w:eastAsia="Microsoft YaHei"/>
          <w:color w:val="666666"/>
          <w:sz w:val="22"/>
        </w:rPr>
        <w:br w:type="textWrapping"/>
      </w:r>
      <w:r>
        <w:rPr>
          <w:rFonts w:ascii="Microsoft YaHei" w:hAnsi="Microsoft YaHei" w:eastAsia="Microsoft YaHei"/>
          <w:color w:val="666666"/>
          <w:sz w:val="22"/>
        </w:rPr>
        <w:t>来源：项目实际缺陷修复记录</w:t>
      </w:r>
    </w:p>
    <w:p w14:paraId="79F2B67E">
      <w:r>
        <w:br w:type="page"/>
      </w:r>
    </w:p>
    <w:p w14:paraId="6286C53F">
      <w:pPr>
        <w:pStyle w:val="3"/>
      </w:pPr>
      <w:r>
        <w:rPr>
          <w:rFonts w:ascii="Microsoft YaHei" w:hAnsi="Microsoft YaHei" w:eastAsia="Microsoft YaHei"/>
        </w:rPr>
        <w:t>目录</w:t>
      </w:r>
    </w:p>
    <w:p w14:paraId="38E1631F">
      <w:r>
        <w:rPr>
          <w:rFonts w:ascii="Microsoft YaHei" w:hAnsi="Microsoft YaHei" w:eastAsia="Microsoft YaHei"/>
          <w:sz w:val="24"/>
        </w:rPr>
        <w:t>1. [BUG-001] 嵌套回复点赞状态不同步</w:t>
      </w:r>
      <w:r>
        <w:rPr>
          <w:rFonts w:ascii="Microsoft YaHei" w:hAnsi="Microsoft YaHei" w:eastAsia="Microsoft YaHei"/>
          <w:color w:val="C0392B"/>
          <w:sz w:val="20"/>
        </w:rPr>
        <w:t xml:space="preserve">    [严重] 社交互动</w:t>
      </w:r>
    </w:p>
    <w:p w14:paraId="51928982">
      <w:r>
        <w:rPr>
          <w:rFonts w:ascii="Microsoft YaHei" w:hAnsi="Microsoft YaHei" w:eastAsia="Microsoft YaHei"/>
          <w:sz w:val="24"/>
        </w:rPr>
        <w:t>2. [BUG-002] 课程详情页加载空白</w:t>
      </w:r>
      <w:r>
        <w:rPr>
          <w:rFonts w:ascii="Microsoft YaHei" w:hAnsi="Microsoft YaHei" w:eastAsia="Microsoft YaHei"/>
          <w:color w:val="C0392B"/>
          <w:sz w:val="20"/>
        </w:rPr>
        <w:t xml:space="preserve">    [严重] 课程模块</w:t>
      </w:r>
    </w:p>
    <w:p w14:paraId="5F993FFE">
      <w:r>
        <w:rPr>
          <w:rFonts w:ascii="Microsoft YaHei" w:hAnsi="Microsoft YaHei" w:eastAsia="Microsoft YaHei"/>
          <w:sz w:val="24"/>
        </w:rPr>
        <w:t>3. [BUG-003] 分享图片超过微信200KB限制</w:t>
      </w:r>
      <w:r>
        <w:rPr>
          <w:rFonts w:ascii="Microsoft YaHei" w:hAnsi="Microsoft YaHei" w:eastAsia="Microsoft YaHei"/>
          <w:color w:val="E67E22"/>
          <w:sz w:val="20"/>
        </w:rPr>
        <w:t xml:space="preserve">    [一般] 资源打包</w:t>
      </w:r>
    </w:p>
    <w:p w14:paraId="7A22C0B3">
      <w:r>
        <w:rPr>
          <w:rFonts w:ascii="Microsoft YaHei" w:hAnsi="Microsoft YaHei" w:eastAsia="Microsoft YaHei"/>
          <w:sz w:val="24"/>
        </w:rPr>
        <w:t>4. [BUG-004] 首页期次卡片显示错误的打卡天数</w:t>
      </w:r>
      <w:r>
        <w:rPr>
          <w:rFonts w:ascii="Microsoft YaHei" w:hAnsi="Microsoft YaHei" w:eastAsia="Microsoft YaHei"/>
          <w:color w:val="E67E22"/>
          <w:sz w:val="20"/>
        </w:rPr>
        <w:t xml:space="preserve">    [一般] 首页模块</w:t>
      </w:r>
    </w:p>
    <w:p w14:paraId="794B5301">
      <w:r>
        <w:rPr>
          <w:rFonts w:ascii="Microsoft YaHei" w:hAnsi="Microsoft YaHei" w:eastAsia="Microsoft YaHei"/>
          <w:sz w:val="24"/>
        </w:rPr>
        <w:t>5. [BUG-005] 本地开发环境数据库连接失败</w:t>
      </w:r>
      <w:r>
        <w:rPr>
          <w:rFonts w:ascii="Microsoft YaHei" w:hAnsi="Microsoft YaHei" w:eastAsia="Microsoft YaHei"/>
          <w:color w:val="E67E22"/>
          <w:sz w:val="20"/>
        </w:rPr>
        <w:t xml:space="preserve">    [一般] 开发环境</w:t>
      </w:r>
    </w:p>
    <w:p w14:paraId="7C753D9B">
      <w:r>
        <w:br w:type="page"/>
      </w:r>
    </w:p>
    <w:p w14:paraId="054FCA0C">
      <w:pPr>
        <w:pStyle w:val="4"/>
      </w:pPr>
      <w:r>
        <w:rPr>
          <w:rFonts w:ascii="Microsoft YaHei" w:hAnsi="Microsoft YaHei" w:eastAsia="Microsoft YaHei"/>
        </w:rPr>
        <w:t>1. [BUG-001] 嵌套回复点赞状态不同步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4F374A3">
        <w:tc>
          <w:tcPr>
            <w:tcW w:w="4320" w:type="dxa"/>
            <w:shd w:val="clear" w:color="auto" w:fill="F2F2F2"/>
          </w:tcPr>
          <w:p w14:paraId="0E7B449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缺陷编号</w:t>
            </w:r>
          </w:p>
        </w:tc>
        <w:tc>
          <w:tcPr>
            <w:tcW w:w="4320" w:type="dxa"/>
          </w:tcPr>
          <w:p w14:paraId="66627C5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BUG-001</w:t>
            </w:r>
          </w:p>
        </w:tc>
      </w:tr>
      <w:tr w14:paraId="69B3775A">
        <w:tc>
          <w:tcPr>
            <w:tcW w:w="4320" w:type="dxa"/>
            <w:shd w:val="clear" w:color="auto" w:fill="F2F2F2"/>
          </w:tcPr>
          <w:p w14:paraId="3296553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所属模块</w:t>
            </w:r>
          </w:p>
        </w:tc>
        <w:tc>
          <w:tcPr>
            <w:tcW w:w="4320" w:type="dxa"/>
          </w:tcPr>
          <w:p w14:paraId="35C66A8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社交互动 - 小凡看见详情页</w:t>
            </w:r>
          </w:p>
        </w:tc>
      </w:tr>
      <w:tr w14:paraId="2E34F5C2">
        <w:tc>
          <w:tcPr>
            <w:tcW w:w="4320" w:type="dxa"/>
            <w:shd w:val="clear" w:color="auto" w:fill="F2F2F2"/>
          </w:tcPr>
          <w:p w14:paraId="733A3F7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严重程度</w:t>
            </w:r>
          </w:p>
        </w:tc>
        <w:tc>
          <w:tcPr>
            <w:tcW w:w="4320" w:type="dxa"/>
          </w:tcPr>
          <w:p w14:paraId="29F2222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C0392B"/>
                <w:sz w:val="20"/>
              </w:rPr>
              <w:t>严重 (S2)</w:t>
            </w:r>
          </w:p>
        </w:tc>
      </w:tr>
      <w:tr w14:paraId="46D37BB5">
        <w:tc>
          <w:tcPr>
            <w:tcW w:w="4320" w:type="dxa"/>
            <w:shd w:val="clear" w:color="auto" w:fill="F2F2F2"/>
          </w:tcPr>
          <w:p w14:paraId="1DB42DA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优先级</w:t>
            </w:r>
          </w:p>
        </w:tc>
        <w:tc>
          <w:tcPr>
            <w:tcW w:w="4320" w:type="dxa"/>
          </w:tcPr>
          <w:p w14:paraId="18A4348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P1 - 高</w:t>
            </w:r>
          </w:p>
        </w:tc>
      </w:tr>
      <w:tr w14:paraId="74B182C3">
        <w:tc>
          <w:tcPr>
            <w:tcW w:w="4320" w:type="dxa"/>
            <w:shd w:val="clear" w:color="auto" w:fill="F2F2F2"/>
          </w:tcPr>
          <w:p w14:paraId="3C3A641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发现版本</w:t>
            </w:r>
          </w:p>
        </w:tc>
        <w:tc>
          <w:tcPr>
            <w:tcW w:w="4320" w:type="dxa"/>
          </w:tcPr>
          <w:p w14:paraId="4392530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v6.0 (commit: 4679ee6)</w:t>
            </w:r>
          </w:p>
        </w:tc>
      </w:tr>
      <w:tr w14:paraId="4AFFEC2E">
        <w:tc>
          <w:tcPr>
            <w:tcW w:w="4320" w:type="dxa"/>
            <w:shd w:val="clear" w:color="auto" w:fill="F2F2F2"/>
          </w:tcPr>
          <w:p w14:paraId="5C96BB8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修复版本</w:t>
            </w:r>
          </w:p>
        </w:tc>
        <w:tc>
          <w:tcPr>
            <w:tcW w:w="4320" w:type="dxa"/>
          </w:tcPr>
          <w:p w14:paraId="76F635D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v6.1 (commit: c022adf)</w:t>
            </w:r>
          </w:p>
        </w:tc>
      </w:tr>
      <w:tr w14:paraId="0CE1E411">
        <w:tc>
          <w:tcPr>
            <w:tcW w:w="4320" w:type="dxa"/>
            <w:shd w:val="clear" w:color="auto" w:fill="F2F2F2"/>
          </w:tcPr>
          <w:p w14:paraId="1CF8E5D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w="4320" w:type="dxa"/>
          </w:tcPr>
          <w:p w14:paraId="67C0501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7AE60"/>
                <w:sz w:val="20"/>
              </w:rPr>
              <w:t>✅ 已修复并验证</w:t>
            </w:r>
          </w:p>
        </w:tc>
      </w:tr>
      <w:tr w14:paraId="1F3A9400">
        <w:tc>
          <w:tcPr>
            <w:tcW w:w="4320" w:type="dxa"/>
            <w:shd w:val="clear" w:color="auto" w:fill="F2F2F2"/>
          </w:tcPr>
          <w:p w14:paraId="25654EC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发现方式</w:t>
            </w:r>
          </w:p>
        </w:tc>
        <w:tc>
          <w:tcPr>
            <w:tcW w:w="4320" w:type="dxa"/>
          </w:tcPr>
          <w:p w14:paraId="4239AAE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手工测试 + 用户反馈</w:t>
            </w:r>
          </w:p>
        </w:tc>
      </w:tr>
      <w:tr w14:paraId="5EE96C17">
        <w:tc>
          <w:tcPr>
            <w:tcW w:w="4320" w:type="dxa"/>
            <w:shd w:val="clear" w:color="auto" w:fill="F2F2F2"/>
          </w:tcPr>
          <w:p w14:paraId="010112F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关联用例</w:t>
            </w:r>
          </w:p>
        </w:tc>
        <w:tc>
          <w:tcPr>
            <w:tcW w:w="4320" w:type="dxa"/>
          </w:tcPr>
          <w:p w14:paraId="350F745B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TC-LIKE-004, TC-LIKE-006</w:t>
            </w:r>
          </w:p>
        </w:tc>
      </w:tr>
    </w:tbl>
    <w:p w14:paraId="0BA6C2BC"/>
    <w:p w14:paraId="328B9313">
      <w:r>
        <w:rPr>
          <w:rFonts w:ascii="Microsoft YaHei" w:hAnsi="Microsoft YaHei" w:eastAsia="Microsoft YaHei"/>
          <w:b/>
          <w:color w:val="C0392B"/>
          <w:sz w:val="22"/>
        </w:rPr>
        <w:t>缺陷描述：</w:t>
      </w:r>
    </w:p>
    <w:p w14:paraId="2F041FD5">
      <w:r>
        <w:rPr>
          <w:rFonts w:ascii="Microsoft YaHei" w:hAnsi="Microsoft YaHei" w:eastAsia="Microsoft YaHei"/>
        </w:rPr>
        <w:t>在小凡看见详情页中，对评论的嵌套回复进行点赞操作后，点赞状态（isLikedByMe）无法正确同步。具体表现为：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</w:rPr>
        <w:t>1) 点赞后刷新页面，点赞状态丢失（显示为未点赞）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</w:rPr>
        <w:t>2) 点赞按钮高亮状态正确，但刷新后恢复为未高亮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</w:rPr>
        <w:t>3) 评论的点赞正常，仅嵌套回复的点赞存在此问题</w:t>
      </w:r>
    </w:p>
    <w:p w14:paraId="5291F888">
      <w:r>
        <w:rPr>
          <w:rFonts w:ascii="Microsoft YaHei" w:hAnsi="Microsoft YaHei" w:eastAsia="Microsoft YaHei"/>
          <w:b/>
          <w:color w:val="C0392B"/>
          <w:sz w:val="22"/>
        </w:rPr>
        <w:t>复现步骤：</w:t>
      </w:r>
    </w:p>
    <w:p w14:paraId="2DC8DA20">
      <w:pPr>
        <w:pStyle w:val="16"/>
      </w:pPr>
      <w:r>
        <w:rPr>
          <w:rFonts w:ascii="Microsoft YaHei" w:hAnsi="Microsoft YaHei" w:eastAsia="Microsoft YaHei"/>
        </w:rPr>
        <w:t>• 登录小程序，进入某条小凡看见的详情页</w:t>
      </w:r>
    </w:p>
    <w:p w14:paraId="7F1B605D">
      <w:pPr>
        <w:pStyle w:val="16"/>
      </w:pPr>
      <w:r>
        <w:rPr>
          <w:rFonts w:ascii="Microsoft YaHei" w:hAnsi="Microsoft YaHei" w:eastAsia="Microsoft YaHei"/>
        </w:rPr>
        <w:t>• 找到一条带有回复的评论，展开回复列表</w:t>
      </w:r>
    </w:p>
    <w:p w14:paraId="32144F37">
      <w:pPr>
        <w:pStyle w:val="16"/>
      </w:pPr>
      <w:r>
        <w:rPr>
          <w:rFonts w:ascii="Microsoft YaHei" w:hAnsi="Microsoft YaHei" w:eastAsia="Microsoft YaHei"/>
        </w:rPr>
        <w:t>• 点击回复上的点赞按钮 → ❌ 点赞按钮高亮，likeCount +1（看似成功）</w:t>
      </w:r>
    </w:p>
    <w:p w14:paraId="585E42B6">
      <w:pPr>
        <w:pStyle w:val="16"/>
      </w:pPr>
      <w:r>
        <w:rPr>
          <w:rFonts w:ascii="Microsoft YaHei" w:hAnsi="Microsoft YaHei" w:eastAsia="Microsoft YaHei"/>
        </w:rPr>
        <w:t>• 下拉刷新页面或退出后重新进入详情页</w:t>
      </w:r>
    </w:p>
    <w:p w14:paraId="4477320A">
      <w:pPr>
        <w:pStyle w:val="16"/>
      </w:pPr>
      <w:r>
        <w:rPr>
          <w:rFonts w:ascii="Microsoft YaHei" w:hAnsi="Microsoft YaHei" w:eastAsia="Microsoft YaHei"/>
        </w:rPr>
        <w:t>• 观察该回复的点赞状态 → ❌ 点赞按钮恢复未高亮，但 likeCount 保持+1（状态不一致）</w:t>
      </w:r>
    </w:p>
    <w:p w14:paraId="13E3B5F5">
      <w:r>
        <w:rPr>
          <w:rFonts w:ascii="Microsoft YaHei" w:hAnsi="Microsoft YaHei" w:eastAsia="Microsoft YaHei"/>
          <w:b/>
          <w:color w:val="C0392B"/>
          <w:sz w:val="22"/>
        </w:rPr>
        <w:t>根因分析：</w:t>
      </w:r>
    </w:p>
    <w:p w14:paraId="614906F2">
      <w:pPr>
        <w:pStyle w:val="16"/>
      </w:pPr>
      <w:r>
        <w:rPr>
          <w:rFonts w:ascii="Microsoft YaHei" w:hAnsi="Microsoft YaHei" w:eastAsia="Microsoft YaHei"/>
        </w:rPr>
        <w:t>• 前端使用 user.id 判断用户是否已点赞，但后端 MongoDB 返回的是 user._id</w:t>
      </w:r>
    </w:p>
    <w:p w14:paraId="660D585C">
      <w:pPr>
        <w:pStyle w:val="16"/>
      </w:pPr>
      <w:r>
        <w:rPr>
          <w:rFonts w:ascii="Microsoft YaHei" w:hAnsi="Microsoft YaHei" w:eastAsia="Microsoft YaHei"/>
        </w:rPr>
        <w:t>• 评论（Comment）层面的点赞代码使用了正确的 _id，但嵌套回复（Reply）的 likes 数组比对逻辑沿用了 id</w:t>
      </w:r>
    </w:p>
    <w:p w14:paraId="460D451F">
      <w:pPr>
        <w:pStyle w:val="16"/>
      </w:pPr>
      <w:r>
        <w:rPr>
          <w:rFonts w:ascii="Microsoft YaHei" w:hAnsi="Microsoft YaHei" w:eastAsia="Microsoft YaHei"/>
        </w:rPr>
        <w:t>• 导致 isLikedByMe 始终为 false（前端 id !== 后端 _id），即使后端已经记录了点赞</w:t>
      </w:r>
    </w:p>
    <w:p w14:paraId="216058B0">
      <w:r>
        <w:rPr>
          <w:rFonts w:ascii="Microsoft YaHei" w:hAnsi="Microsoft YaHei" w:eastAsia="Microsoft YaHei"/>
          <w:b/>
          <w:color w:val="C0392B"/>
          <w:sz w:val="22"/>
        </w:rPr>
        <w:t>修复方案：</w:t>
      </w:r>
    </w:p>
    <w:p w14:paraId="16C405A7">
      <w:pPr>
        <w:pStyle w:val="16"/>
      </w:pPr>
      <w:r>
        <w:rPr>
          <w:rFonts w:ascii="Microsoft YaHei" w:hAnsi="Microsoft YaHei" w:eastAsia="Microsoft YaHei"/>
        </w:rPr>
        <w:t>• 统一前端所有点赞判断逻辑使用 _id 字段（app.globalData.userInfo._id）</w:t>
      </w:r>
    </w:p>
    <w:p w14:paraId="6E9566AF">
      <w:pPr>
        <w:pStyle w:val="16"/>
      </w:pPr>
      <w:r>
        <w:rPr>
          <w:rFonts w:ascii="Microsoft YaHei" w:hAnsi="Microsoft YaHei" w:eastAsia="Microsoft YaHei"/>
        </w:rPr>
        <w:t>• 新增嵌套回复点赞 API 路由：POST /api/v1/comments/:commentId/replies/:replyId/like</w:t>
      </w:r>
    </w:p>
    <w:p w14:paraId="34559E46">
      <w:pPr>
        <w:pStyle w:val="16"/>
      </w:pPr>
      <w:r>
        <w:rPr>
          <w:rFonts w:ascii="Microsoft YaHei" w:hAnsi="Microsoft YaHei" w:eastAsia="Microsoft YaHei"/>
        </w:rPr>
        <w:t>• 后端在 comment.replies 子文档中维护独立的 likes 数组和 likeCount</w:t>
      </w:r>
    </w:p>
    <w:p w14:paraId="0043AE9C">
      <w:pPr>
        <w:pStyle w:val="16"/>
      </w:pPr>
      <w:r>
        <w:rPr>
          <w:rFonts w:ascii="Microsoft YaHei" w:hAnsi="Microsoft YaHei" w:eastAsia="Microsoft YaHei"/>
        </w:rPr>
        <w:t>• 前端即时更新 likeCount，无需刷新页面</w:t>
      </w:r>
    </w:p>
    <w:p w14:paraId="3E662EDF">
      <w:r>
        <w:rPr>
          <w:rFonts w:ascii="Microsoft YaHei" w:hAnsi="Microsoft YaHei" w:eastAsia="Microsoft YaHei"/>
          <w:b/>
          <w:color w:val="C0392B"/>
          <w:sz w:val="22"/>
        </w:rPr>
        <w:t>验证结果：</w:t>
      </w:r>
    </w:p>
    <w:p w14:paraId="1E022696">
      <w:pPr>
        <w:pStyle w:val="16"/>
      </w:pPr>
      <w:r>
        <w:rPr>
          <w:rFonts w:ascii="Microsoft YaHei" w:hAnsi="Microsoft YaHei" w:eastAsia="Microsoft YaHei"/>
        </w:rPr>
        <w:t>• 点赞后刷新页面，点赞状态正确保持</w:t>
      </w:r>
    </w:p>
    <w:p w14:paraId="11F03D0A">
      <w:pPr>
        <w:pStyle w:val="16"/>
      </w:pPr>
      <w:r>
        <w:rPr>
          <w:rFonts w:ascii="Microsoft YaHei" w:hAnsi="Microsoft YaHei" w:eastAsia="Microsoft YaHei"/>
        </w:rPr>
        <w:t>• 取消点赞后，likeCount 减 1，状态恢复</w:t>
      </w:r>
    </w:p>
    <w:p w14:paraId="5AD9898D">
      <w:pPr>
        <w:pStyle w:val="16"/>
      </w:pPr>
      <w:r>
        <w:rPr>
          <w:rFonts w:ascii="Microsoft YaHei" w:hAnsi="Microsoft YaHei" w:eastAsia="Microsoft YaHei"/>
        </w:rPr>
        <w:t>• 父评论的 likeCount 不受子回复点赞影响</w:t>
      </w:r>
    </w:p>
    <w:p w14:paraId="0995DC2B">
      <w:pPr>
        <w:pStyle w:val="16"/>
      </w:pPr>
      <w:r>
        <w:rPr>
          <w:rFonts w:ascii="Microsoft YaHei" w:hAnsi="Microsoft YaHei" w:eastAsia="Microsoft YaHei"/>
        </w:rPr>
        <w:t>• 多个用户并发点赞无冲突</w:t>
      </w:r>
    </w:p>
    <w:p w14:paraId="12AAA101">
      <w:r>
        <w:rPr>
          <w:rFonts w:ascii="Microsoft YaHei" w:hAnsi="Microsoft YaHei" w:eastAsia="Microsoft YaHei"/>
          <w:b/>
          <w:color w:val="008000"/>
          <w:sz w:val="20"/>
        </w:rPr>
        <w:t>💡 最佳实践要点：</w:t>
      </w:r>
    </w:p>
    <w:p w14:paraId="3C9EF879">
      <w:r>
        <w:rPr>
          <w:rFonts w:ascii="Microsoft YaHei" w:hAnsi="Microsoft YaHei" w:eastAsia="Microsoft YaHei"/>
        </w:rPr>
        <w:t>此缺陷报告展示了"数据模型不一致"类型Bug的典型报告方式：① 精确描述现象（不一致的表现）；② 明确复现步骤中标注每步的实际结果（❌标记）；③ 深入分析根因（id vs _id 字段不匹配）；④ 给出具体修复方案而非模糊描述。根因分析是缺陷报告质量的核心体现。</w:t>
      </w:r>
    </w:p>
    <w:p w14:paraId="08D132E1">
      <w:r>
        <w:br w:type="page"/>
      </w:r>
    </w:p>
    <w:p w14:paraId="18042E8D">
      <w:pPr>
        <w:pStyle w:val="4"/>
      </w:pPr>
      <w:r>
        <w:rPr>
          <w:rFonts w:ascii="Microsoft YaHei" w:hAnsi="Microsoft YaHei" w:eastAsia="Microsoft YaHei"/>
        </w:rPr>
        <w:t>2. [BUG-002] 课程详情页加载空白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83AA015">
        <w:tc>
          <w:tcPr>
            <w:tcW w:w="4320" w:type="dxa"/>
            <w:shd w:val="clear" w:color="auto" w:fill="F2F2F2"/>
          </w:tcPr>
          <w:p w14:paraId="5B5F3C5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缺陷编号</w:t>
            </w:r>
          </w:p>
        </w:tc>
        <w:tc>
          <w:tcPr>
            <w:tcW w:w="4320" w:type="dxa"/>
          </w:tcPr>
          <w:p w14:paraId="73B6644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BUG-002</w:t>
            </w:r>
          </w:p>
        </w:tc>
      </w:tr>
      <w:tr w14:paraId="42B43DA5">
        <w:tc>
          <w:tcPr>
            <w:tcW w:w="4320" w:type="dxa"/>
            <w:shd w:val="clear" w:color="auto" w:fill="F2F2F2"/>
          </w:tcPr>
          <w:p w14:paraId="2CCB3EE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所属模块</w:t>
            </w:r>
          </w:p>
        </w:tc>
        <w:tc>
          <w:tcPr>
            <w:tcW w:w="4320" w:type="dxa"/>
          </w:tcPr>
          <w:p w14:paraId="3DAA61D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课程内容 - 课程详情页</w:t>
            </w:r>
          </w:p>
        </w:tc>
      </w:tr>
      <w:tr w14:paraId="0C5ED49F">
        <w:tc>
          <w:tcPr>
            <w:tcW w:w="4320" w:type="dxa"/>
            <w:shd w:val="clear" w:color="auto" w:fill="F2F2F2"/>
          </w:tcPr>
          <w:p w14:paraId="3B14A41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严重程度</w:t>
            </w:r>
          </w:p>
        </w:tc>
        <w:tc>
          <w:tcPr>
            <w:tcW w:w="4320" w:type="dxa"/>
          </w:tcPr>
          <w:p w14:paraId="595EBA9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C0392B"/>
                <w:sz w:val="20"/>
              </w:rPr>
              <w:t>严重 (S2)</w:t>
            </w:r>
          </w:p>
        </w:tc>
      </w:tr>
      <w:tr w14:paraId="5FEFF26D">
        <w:tc>
          <w:tcPr>
            <w:tcW w:w="4320" w:type="dxa"/>
            <w:shd w:val="clear" w:color="auto" w:fill="F2F2F2"/>
          </w:tcPr>
          <w:p w14:paraId="0674A47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优先级</w:t>
            </w:r>
          </w:p>
        </w:tc>
        <w:tc>
          <w:tcPr>
            <w:tcW w:w="4320" w:type="dxa"/>
          </w:tcPr>
          <w:p w14:paraId="4A34768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P0 - 紧急</w:t>
            </w:r>
          </w:p>
        </w:tc>
      </w:tr>
      <w:tr w14:paraId="5E46B64A">
        <w:tc>
          <w:tcPr>
            <w:tcW w:w="4320" w:type="dxa"/>
            <w:shd w:val="clear" w:color="auto" w:fill="F2F2F2"/>
          </w:tcPr>
          <w:p w14:paraId="2CBEFFB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发现版本</w:t>
            </w:r>
          </w:p>
        </w:tc>
        <w:tc>
          <w:tcPr>
            <w:tcW w:w="4320" w:type="dxa"/>
          </w:tcPr>
          <w:p w14:paraId="07A682C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v6.0 (commit: 9911f18)</w:t>
            </w:r>
          </w:p>
        </w:tc>
      </w:tr>
      <w:tr w14:paraId="1CD29484">
        <w:tc>
          <w:tcPr>
            <w:tcW w:w="4320" w:type="dxa"/>
            <w:shd w:val="clear" w:color="auto" w:fill="F2F2F2"/>
          </w:tcPr>
          <w:p w14:paraId="0C913ED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修复版本</w:t>
            </w:r>
          </w:p>
        </w:tc>
        <w:tc>
          <w:tcPr>
            <w:tcW w:w="4320" w:type="dxa"/>
          </w:tcPr>
          <w:p w14:paraId="45CE0B7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v6.1 (commit: 739a433)</w:t>
            </w:r>
          </w:p>
        </w:tc>
      </w:tr>
      <w:tr w14:paraId="27EBAAF9">
        <w:tc>
          <w:tcPr>
            <w:tcW w:w="4320" w:type="dxa"/>
            <w:shd w:val="clear" w:color="auto" w:fill="F2F2F2"/>
          </w:tcPr>
          <w:p w14:paraId="15B9975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w="4320" w:type="dxa"/>
          </w:tcPr>
          <w:p w14:paraId="2CC7C15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7AE60"/>
                <w:sz w:val="20"/>
              </w:rPr>
              <w:t>✅ 已修复并验证</w:t>
            </w:r>
          </w:p>
        </w:tc>
      </w:tr>
      <w:tr w14:paraId="51F0C950">
        <w:tc>
          <w:tcPr>
            <w:tcW w:w="4320" w:type="dxa"/>
            <w:shd w:val="clear" w:color="auto" w:fill="F2F2F2"/>
          </w:tcPr>
          <w:p w14:paraId="54E2C8C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发现方式</w:t>
            </w:r>
          </w:p>
        </w:tc>
        <w:tc>
          <w:tcPr>
            <w:tcW w:w="4320" w:type="dxa"/>
          </w:tcPr>
          <w:p w14:paraId="7E4C43C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开发环境集成测试</w:t>
            </w:r>
          </w:p>
        </w:tc>
      </w:tr>
      <w:tr w14:paraId="26BC301E">
        <w:tc>
          <w:tcPr>
            <w:tcW w:w="4320" w:type="dxa"/>
            <w:shd w:val="clear" w:color="auto" w:fill="F2F2F2"/>
          </w:tcPr>
          <w:p w14:paraId="307F4C5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关联用例</w:t>
            </w:r>
          </w:p>
        </w:tc>
        <w:tc>
          <w:tcPr>
            <w:tcW w:w="4320" w:type="dxa"/>
          </w:tcPr>
          <w:p w14:paraId="4A03DD9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TC-COURSE-002</w:t>
            </w:r>
          </w:p>
        </w:tc>
      </w:tr>
    </w:tbl>
    <w:p w14:paraId="1BD748A8"/>
    <w:p w14:paraId="79F53738">
      <w:r>
        <w:rPr>
          <w:rFonts w:ascii="Microsoft YaHei" w:hAnsi="Microsoft YaHei" w:eastAsia="Microsoft YaHei"/>
          <w:b/>
          <w:color w:val="C0392B"/>
          <w:sz w:val="22"/>
        </w:rPr>
        <w:t>缺陷描述：</w:t>
      </w:r>
    </w:p>
    <w:p w14:paraId="2DBE8B1E">
      <w:r>
        <w:rPr>
          <w:rFonts w:ascii="Microsoft YaHei" w:hAnsi="Microsoft YaHei" w:eastAsia="Microsoft YaHei"/>
        </w:rPr>
        <w:t>用户点击课程列表中的某一课节进入详情页后，页面显示完全空白，无任何内容加载。控制台无明显报错，API 请求返回 200 但前端未渲染数据。</w:t>
      </w:r>
    </w:p>
    <w:p w14:paraId="43BD7BDA">
      <w:r>
        <w:rPr>
          <w:rFonts w:ascii="Microsoft YaHei" w:hAnsi="Microsoft YaHei" w:eastAsia="Microsoft YaHei"/>
          <w:b/>
          <w:color w:val="C0392B"/>
          <w:sz w:val="22"/>
        </w:rPr>
        <w:t>复现步骤：</w:t>
      </w:r>
    </w:p>
    <w:p w14:paraId="76542891">
      <w:pPr>
        <w:pStyle w:val="16"/>
      </w:pPr>
      <w:r>
        <w:rPr>
          <w:rFonts w:ascii="Microsoft YaHei" w:hAnsi="Microsoft YaHei" w:eastAsia="Microsoft YaHei"/>
        </w:rPr>
        <w:t>• 登录小程序，进入已报名并支付的期次课程列表</w:t>
      </w:r>
    </w:p>
    <w:p w14:paraId="3DBD05B1">
      <w:pPr>
        <w:pStyle w:val="16"/>
      </w:pPr>
      <w:r>
        <w:rPr>
          <w:rFonts w:ascii="Microsoft YaHei" w:hAnsi="Microsoft YaHei" w:eastAsia="Microsoft YaHei"/>
        </w:rPr>
        <w:t>• 点击任意课节卡片进入课程详情页</w:t>
      </w:r>
    </w:p>
    <w:p w14:paraId="774F4FE8">
      <w:pPr>
        <w:pStyle w:val="16"/>
      </w:pPr>
      <w:r>
        <w:rPr>
          <w:rFonts w:ascii="Microsoft YaHei" w:hAnsi="Microsoft YaHei" w:eastAsia="Microsoft YaHei"/>
        </w:rPr>
        <w:t>• 页面显示空白（无内容、无加载动画、无错误提示）</w:t>
      </w:r>
    </w:p>
    <w:p w14:paraId="4AF8C871">
      <w:pPr>
        <w:pStyle w:val="16"/>
      </w:pPr>
      <w:r>
        <w:rPr>
          <w:rFonts w:ascii="Microsoft YaHei" w:hAnsi="Microsoft YaHei" w:eastAsia="Microsoft YaHei"/>
        </w:rPr>
        <w:t>• 返回课程列表，再次点击同一课节，问题依旧</w:t>
      </w:r>
    </w:p>
    <w:p w14:paraId="4D94DBCA">
      <w:r>
        <w:rPr>
          <w:rFonts w:ascii="Microsoft YaHei" w:hAnsi="Microsoft YaHei" w:eastAsia="Microsoft YaHei"/>
          <w:b/>
          <w:color w:val="C0392B"/>
          <w:sz w:val="22"/>
        </w:rPr>
        <w:t>根因分析：</w:t>
      </w:r>
    </w:p>
    <w:p w14:paraId="63A98E20">
      <w:pPr>
        <w:pStyle w:val="16"/>
      </w:pPr>
      <w:r>
        <w:rPr>
          <w:rFonts w:ascii="Microsoft YaHei" w:hAnsi="Microsoft YaHei" w:eastAsia="Microsoft YaHei"/>
        </w:rPr>
        <w:t>• 课程列表页跳转到详情页时，URL 参数只传递了 sectionId，没有传递 periodId</w:t>
      </w:r>
    </w:p>
    <w:p w14:paraId="55337D35">
      <w:pPr>
        <w:pStyle w:val="16"/>
      </w:pPr>
      <w:r>
        <w:rPr>
          <w:rFonts w:ascii="Microsoft YaHei" w:hAnsi="Microsoft YaHei" w:eastAsia="Microsoft YaHei"/>
        </w:rPr>
        <w:t>• 课程详情页 onLoad 中使用 periodId 构建 API 请求路径</w:t>
      </w:r>
    </w:p>
    <w:p w14:paraId="0F2516DD">
      <w:pPr>
        <w:pStyle w:val="16"/>
      </w:pPr>
      <w:r>
        <w:rPr>
          <w:rFonts w:ascii="Microsoft YaHei" w:hAnsi="Microsoft YaHei" w:eastAsia="Microsoft YaHei"/>
        </w:rPr>
        <w:t>• periodId 为 undefined，导致 API 路径拼接错误（/api/v1/content/undefined/sections/xxx）</w:t>
      </w:r>
    </w:p>
    <w:p w14:paraId="1A9AECDB">
      <w:pPr>
        <w:pStyle w:val="16"/>
      </w:pPr>
      <w:r>
        <w:rPr>
          <w:rFonts w:ascii="Microsoft YaHei" w:hAnsi="Microsoft YaHei" w:eastAsia="Microsoft YaHei"/>
        </w:rPr>
        <w:t>• API 返回 200 但 data 为 null，前端没有对 null 做防御处理，导致页面空白</w:t>
      </w:r>
    </w:p>
    <w:p w14:paraId="4F65DCAE">
      <w:r>
        <w:rPr>
          <w:rFonts w:ascii="Microsoft YaHei" w:hAnsi="Microsoft YaHei" w:eastAsia="Microsoft YaHei"/>
          <w:b/>
          <w:color w:val="C0392B"/>
          <w:sz w:val="22"/>
        </w:rPr>
        <w:t>修复方案：</w:t>
      </w:r>
    </w:p>
    <w:p w14:paraId="57422846">
      <w:pPr>
        <w:pStyle w:val="16"/>
      </w:pPr>
      <w:r>
        <w:rPr>
          <w:rFonts w:ascii="Microsoft YaHei" w:hAnsi="Microsoft YaHei" w:eastAsia="Microsoft YaHei"/>
        </w:rPr>
        <w:t>• 课程列表页跳转时传递完整的 periodId 结构</w:t>
      </w:r>
    </w:p>
    <w:p w14:paraId="4F4983AE">
      <w:pPr>
        <w:pStyle w:val="16"/>
      </w:pPr>
      <w:r>
        <w:rPr>
          <w:rFonts w:ascii="Microsoft YaHei" w:hAnsi="Microsoft YaHei" w:eastAsia="Microsoft YaHei"/>
        </w:rPr>
        <w:t>• 详情页 onLoad 增加 periodId 有效性检查，无效时显示友好提示并提供返回按钮</w:t>
      </w:r>
    </w:p>
    <w:p w14:paraId="59048D9B">
      <w:pPr>
        <w:pStyle w:val="16"/>
      </w:pPr>
      <w:r>
        <w:rPr>
          <w:rFonts w:ascii="Microsoft YaHei" w:hAnsi="Microsoft YaHei" w:eastAsia="Microsoft YaHei"/>
        </w:rPr>
        <w:t>• 全局 API 请求层增加路径参数 undefined/null 的防御检查</w:t>
      </w:r>
    </w:p>
    <w:p w14:paraId="78F57DF6">
      <w:r>
        <w:rPr>
          <w:rFonts w:ascii="Microsoft YaHei" w:hAnsi="Microsoft YaHei" w:eastAsia="Microsoft YaHei"/>
          <w:b/>
          <w:color w:val="C0392B"/>
          <w:sz w:val="22"/>
        </w:rPr>
        <w:t>验证结果：</w:t>
      </w:r>
    </w:p>
    <w:p w14:paraId="3196EE7B">
      <w:pPr>
        <w:pStyle w:val="16"/>
      </w:pPr>
      <w:r>
        <w:rPr>
          <w:rFonts w:ascii="Microsoft YaHei" w:hAnsi="Microsoft YaHei" w:eastAsia="Microsoft YaHei"/>
        </w:rPr>
        <w:t>• 课程详情页正常加载，显示完整的课程内容</w:t>
      </w:r>
    </w:p>
    <w:p w14:paraId="7119F02C">
      <w:pPr>
        <w:pStyle w:val="16"/>
      </w:pPr>
      <w:r>
        <w:rPr>
          <w:rFonts w:ascii="Microsoft YaHei" w:hAnsi="Microsoft YaHei" w:eastAsia="Microsoft YaHei"/>
        </w:rPr>
        <w:t>• 故意传空 periodId 时，页面显示"参数错误"提示而非空白</w:t>
      </w:r>
    </w:p>
    <w:p w14:paraId="05D797E5">
      <w:pPr>
        <w:pStyle w:val="16"/>
      </w:pPr>
      <w:r>
        <w:rPr>
          <w:rFonts w:ascii="Microsoft YaHei" w:hAnsi="Microsoft YaHei" w:eastAsia="Microsoft YaHei"/>
        </w:rPr>
        <w:t>• 所有课节详情页均可正常打开</w:t>
      </w:r>
    </w:p>
    <w:p w14:paraId="35E0DBF9">
      <w:r>
        <w:rPr>
          <w:rFonts w:ascii="Microsoft YaHei" w:hAnsi="Microsoft YaHei" w:eastAsia="Microsoft YaHei"/>
          <w:b/>
          <w:color w:val="008000"/>
          <w:sz w:val="20"/>
        </w:rPr>
        <w:t>💡 最佳实践要点：</w:t>
      </w:r>
    </w:p>
    <w:p w14:paraId="5C1E803C">
      <w:r>
        <w:rPr>
          <w:rFonts w:ascii="Microsoft YaHei" w:hAnsi="Microsoft YaHei" w:eastAsia="Microsoft YaHei"/>
        </w:rPr>
        <w:t>此缺陷报告展示了"静默失败"类型Bug的报告方法。这类Bug的特点是不报错但不工作，最难排查。报告中明确了"API 返回 200 但 data 为 null"这一关键观察，帮助开发者快速定位问题不在网络层而在参数传递层。修复方案不仅修复了直接原因，还增加了防御性编程措施（参数检查），防止同类问题再次出现。</w:t>
      </w:r>
    </w:p>
    <w:p w14:paraId="53EA3063">
      <w:r>
        <w:br w:type="page"/>
      </w:r>
    </w:p>
    <w:p w14:paraId="499D6A0F">
      <w:pPr>
        <w:pStyle w:val="4"/>
      </w:pPr>
      <w:r>
        <w:rPr>
          <w:rFonts w:ascii="Microsoft YaHei" w:hAnsi="Microsoft YaHei" w:eastAsia="Microsoft YaHei"/>
        </w:rPr>
        <w:t>3. [BUG-003] 分享图片超过微信200KB限制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FD37228">
        <w:tc>
          <w:tcPr>
            <w:tcW w:w="4320" w:type="dxa"/>
            <w:shd w:val="clear" w:color="auto" w:fill="F2F2F2"/>
          </w:tcPr>
          <w:p w14:paraId="68E7A46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缺陷编号</w:t>
            </w:r>
          </w:p>
        </w:tc>
        <w:tc>
          <w:tcPr>
            <w:tcW w:w="4320" w:type="dxa"/>
          </w:tcPr>
          <w:p w14:paraId="4FF26A9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BUG-003</w:t>
            </w:r>
          </w:p>
        </w:tc>
      </w:tr>
      <w:tr w14:paraId="324A0CE6">
        <w:tc>
          <w:tcPr>
            <w:tcW w:w="4320" w:type="dxa"/>
            <w:shd w:val="clear" w:color="auto" w:fill="F2F2F2"/>
          </w:tcPr>
          <w:p w14:paraId="63190EA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所属模块</w:t>
            </w:r>
          </w:p>
        </w:tc>
        <w:tc>
          <w:tcPr>
            <w:tcW w:w="4320" w:type="dxa"/>
          </w:tcPr>
          <w:p w14:paraId="3C16122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小程序资源 - 分享功能</w:t>
            </w:r>
          </w:p>
        </w:tc>
      </w:tr>
      <w:tr w14:paraId="59A4A544">
        <w:tc>
          <w:tcPr>
            <w:tcW w:w="4320" w:type="dxa"/>
            <w:shd w:val="clear" w:color="auto" w:fill="F2F2F2"/>
          </w:tcPr>
          <w:p w14:paraId="4CC1017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严重程度</w:t>
            </w:r>
          </w:p>
        </w:tc>
        <w:tc>
          <w:tcPr>
            <w:tcW w:w="4320" w:type="dxa"/>
          </w:tcPr>
          <w:p w14:paraId="4D3FC52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E67E22"/>
                <w:sz w:val="20"/>
              </w:rPr>
              <w:t>一般 (S3)</w:t>
            </w:r>
          </w:p>
        </w:tc>
      </w:tr>
      <w:tr w14:paraId="376315C8">
        <w:tc>
          <w:tcPr>
            <w:tcW w:w="4320" w:type="dxa"/>
            <w:shd w:val="clear" w:color="auto" w:fill="F2F2F2"/>
          </w:tcPr>
          <w:p w14:paraId="265D033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优先级</w:t>
            </w:r>
          </w:p>
        </w:tc>
        <w:tc>
          <w:tcPr>
            <w:tcW w:w="4320" w:type="dxa"/>
          </w:tcPr>
          <w:p w14:paraId="5AECA6B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P2 - 中</w:t>
            </w:r>
          </w:p>
        </w:tc>
      </w:tr>
      <w:tr w14:paraId="67A5024D">
        <w:tc>
          <w:tcPr>
            <w:tcW w:w="4320" w:type="dxa"/>
            <w:shd w:val="clear" w:color="auto" w:fill="F2F2F2"/>
          </w:tcPr>
          <w:p w14:paraId="07A7B98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发现版本</w:t>
            </w:r>
          </w:p>
        </w:tc>
        <w:tc>
          <w:tcPr>
            <w:tcW w:w="4320" w:type="dxa"/>
          </w:tcPr>
          <w:p w14:paraId="5FEEE81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v6.0</w:t>
            </w:r>
          </w:p>
        </w:tc>
      </w:tr>
      <w:tr w14:paraId="7DFDA0E9">
        <w:tc>
          <w:tcPr>
            <w:tcW w:w="4320" w:type="dxa"/>
            <w:shd w:val="clear" w:color="auto" w:fill="F2F2F2"/>
          </w:tcPr>
          <w:p w14:paraId="33A136A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修复版本</w:t>
            </w:r>
          </w:p>
        </w:tc>
        <w:tc>
          <w:tcPr>
            <w:tcW w:w="4320" w:type="dxa"/>
          </w:tcPr>
          <w:p w14:paraId="05BA1F3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v6.1 (commit: ea6019e)</w:t>
            </w:r>
          </w:p>
        </w:tc>
      </w:tr>
      <w:tr w14:paraId="6E49D326">
        <w:tc>
          <w:tcPr>
            <w:tcW w:w="4320" w:type="dxa"/>
            <w:shd w:val="clear" w:color="auto" w:fill="F2F2F2"/>
          </w:tcPr>
          <w:p w14:paraId="7FB1263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w="4320" w:type="dxa"/>
          </w:tcPr>
          <w:p w14:paraId="54DD92C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7AE60"/>
                <w:sz w:val="20"/>
              </w:rPr>
              <w:t>✅ 已修复并验证</w:t>
            </w:r>
          </w:p>
        </w:tc>
      </w:tr>
      <w:tr w14:paraId="23A5D604">
        <w:tc>
          <w:tcPr>
            <w:tcW w:w="4320" w:type="dxa"/>
            <w:shd w:val="clear" w:color="auto" w:fill="F2F2F2"/>
          </w:tcPr>
          <w:p w14:paraId="6C7F60B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发现方式</w:t>
            </w:r>
          </w:p>
        </w:tc>
        <w:tc>
          <w:tcPr>
            <w:tcW w:w="4320" w:type="dxa"/>
          </w:tcPr>
          <w:p w14:paraId="6D84344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微信开发者工具打包上传</w:t>
            </w:r>
          </w:p>
        </w:tc>
      </w:tr>
      <w:tr w14:paraId="2084900B">
        <w:tc>
          <w:tcPr>
            <w:tcW w:w="4320" w:type="dxa"/>
            <w:shd w:val="clear" w:color="auto" w:fill="F2F2F2"/>
          </w:tcPr>
          <w:p w14:paraId="4062D31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关联用例</w:t>
            </w:r>
          </w:p>
        </w:tc>
        <w:tc>
          <w:tcPr>
            <w:tcW w:w="4320" w:type="dxa"/>
          </w:tcPr>
          <w:p w14:paraId="167035A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TC-ASSET-001, TC-ASSET-002</w:t>
            </w:r>
          </w:p>
        </w:tc>
      </w:tr>
    </w:tbl>
    <w:p w14:paraId="493530DC"/>
    <w:p w14:paraId="4122F247">
      <w:r>
        <w:rPr>
          <w:rFonts w:ascii="Microsoft YaHei" w:hAnsi="Microsoft YaHei" w:eastAsia="Microsoft YaHei"/>
          <w:b/>
          <w:color w:val="C0392B"/>
          <w:sz w:val="22"/>
        </w:rPr>
        <w:t>缺陷描述：</w:t>
      </w:r>
    </w:p>
    <w:p w14:paraId="55EEABA7">
      <w:r>
        <w:rPr>
          <w:rFonts w:ascii="Microsoft YaHei" w:hAnsi="Microsoft YaHei" w:eastAsia="Microsoft YaHei"/>
        </w:rPr>
        <w:t>使用微信开发者工具进行打包上传时，界面出现"有资源超过 200KB"的黄色警告，导致上传按钮不可点击（列表中该条目无法勾选），无法正常发布新版本。</w:t>
      </w:r>
    </w:p>
    <w:p w14:paraId="02FBC1DA">
      <w:r>
        <w:rPr>
          <w:rFonts w:ascii="Microsoft YaHei" w:hAnsi="Microsoft YaHei" w:eastAsia="Microsoft YaHei"/>
          <w:b/>
          <w:color w:val="C0392B"/>
          <w:sz w:val="22"/>
        </w:rPr>
        <w:t>复现步骤：</w:t>
      </w:r>
    </w:p>
    <w:p w14:paraId="38F5B09B">
      <w:pPr>
        <w:pStyle w:val="16"/>
      </w:pPr>
      <w:r>
        <w:rPr>
          <w:rFonts w:ascii="Microsoft YaHei" w:hAnsi="Microsoft YaHei" w:eastAsia="Microsoft YaHei"/>
        </w:rPr>
        <w:t>• 打开微信开发者工具，加载小程序项目</w:t>
      </w:r>
    </w:p>
    <w:p w14:paraId="3CF20148">
      <w:pPr>
        <w:pStyle w:val="16"/>
      </w:pPr>
      <w:r>
        <w:rPr>
          <w:rFonts w:ascii="Microsoft YaHei" w:hAnsi="Microsoft YaHei" w:eastAsia="Microsoft YaHei"/>
        </w:rPr>
        <w:t>• 点击工具栏中的"上传"按钮</w:t>
      </w:r>
    </w:p>
    <w:p w14:paraId="4FFAA229">
      <w:pPr>
        <w:pStyle w:val="16"/>
      </w:pPr>
      <w:r>
        <w:rPr>
          <w:rFonts w:ascii="Microsoft YaHei" w:hAnsi="Microsoft YaHei" w:eastAsia="Microsoft YaHei"/>
        </w:rPr>
        <w:t>• 在打包结果列表中，看到两条黄色警告：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</w:rPr>
        <w:t xml:space="preserve">    - share-default.png (235KB) 超过 200KB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</w:rPr>
        <w:t xml:space="preserve">    - share-insight.png (252KB) 超过 200KB</w:t>
      </w:r>
    </w:p>
    <w:p w14:paraId="0FBB4048">
      <w:pPr>
        <w:pStyle w:val="16"/>
      </w:pPr>
      <w:r>
        <w:rPr>
          <w:rFonts w:ascii="Microsoft YaHei" w:hAnsi="Microsoft YaHei" w:eastAsia="Microsoft YaHei"/>
        </w:rPr>
        <w:t>• 这两条无法勾选，导致整体上传流程无法继续</w:t>
      </w:r>
    </w:p>
    <w:p w14:paraId="70058173">
      <w:r>
        <w:rPr>
          <w:rFonts w:ascii="Microsoft YaHei" w:hAnsi="Microsoft YaHei" w:eastAsia="Microsoft YaHei"/>
          <w:b/>
          <w:color w:val="C0392B"/>
          <w:sz w:val="22"/>
        </w:rPr>
        <w:t>根因分析：</w:t>
      </w:r>
    </w:p>
    <w:p w14:paraId="2651BEA4">
      <w:pPr>
        <w:pStyle w:val="16"/>
      </w:pPr>
      <w:r>
        <w:rPr>
          <w:rFonts w:ascii="Microsoft YaHei" w:hAnsi="Microsoft YaHei" w:eastAsia="Microsoft YaHei"/>
        </w:rPr>
        <w:t>• 分享功能使用的两张 PNG 图片设计稿尺寸过大（1200×630 像素）</w:t>
      </w:r>
    </w:p>
    <w:p w14:paraId="6F47EE96">
      <w:pPr>
        <w:pStyle w:val="16"/>
      </w:pPr>
      <w:r>
        <w:rPr>
          <w:rFonts w:ascii="Microsoft YaHei" w:hAnsi="Microsoft YaHei" w:eastAsia="Microsoft YaHei"/>
        </w:rPr>
        <w:t>• PNG 格式无损压缩，文件体积较大（235KB 和 252KB）</w:t>
      </w:r>
    </w:p>
    <w:p w14:paraId="2F0E748E">
      <w:pPr>
        <w:pStyle w:val="16"/>
      </w:pPr>
      <w:r>
        <w:rPr>
          <w:rFonts w:ascii="Microsoft YaHei" w:hAnsi="Microsoft YaHei" w:eastAsia="Microsoft YaHei"/>
        </w:rPr>
        <w:t>• 微信小程序对单个资源文件有 200KB 的硬限制</w:t>
      </w:r>
    </w:p>
    <w:p w14:paraId="7A35DA54">
      <w:r>
        <w:rPr>
          <w:rFonts w:ascii="Microsoft YaHei" w:hAnsi="Microsoft YaHei" w:eastAsia="Microsoft YaHei"/>
          <w:b/>
          <w:color w:val="C0392B"/>
          <w:sz w:val="22"/>
        </w:rPr>
        <w:t>修复方案：</w:t>
      </w:r>
    </w:p>
    <w:p w14:paraId="23105A48">
      <w:pPr>
        <w:pStyle w:val="16"/>
      </w:pPr>
      <w:r>
        <w:rPr>
          <w:rFonts w:ascii="Microsoft YaHei" w:hAnsi="Microsoft YaHei" w:eastAsia="Microsoft YaHei"/>
        </w:rPr>
        <w:t>• 使用 sips 工具将 PNG 转换为 JPEG 格式（80% 质量）</w:t>
      </w:r>
    </w:p>
    <w:p w14:paraId="7956DC46">
      <w:pPr>
        <w:pStyle w:val="16"/>
      </w:pPr>
      <w:r>
        <w:rPr>
          <w:rFonts w:ascii="Microsoft YaHei" w:hAnsi="Microsoft YaHei" w:eastAsia="Microsoft YaHei"/>
        </w:rPr>
        <w:t>• 压缩后文件大小：share-default.jpg 约 28KB，share-insight.jpg 约 32KB</w:t>
      </w:r>
    </w:p>
    <w:p w14:paraId="5673E84C">
      <w:pPr>
        <w:pStyle w:val="16"/>
      </w:pPr>
      <w:r>
        <w:rPr>
          <w:rFonts w:ascii="Microsoft YaHei" w:hAnsi="Microsoft YaHei" w:eastAsia="Microsoft YaHei"/>
        </w:rPr>
        <w:t>• 更新代码中所有引用路径（.png → .jpg）</w:t>
      </w:r>
    </w:p>
    <w:p w14:paraId="304B5185">
      <w:pPr>
        <w:pStyle w:val="16"/>
      </w:pPr>
      <w:r>
        <w:rPr>
          <w:rFonts w:ascii="Microsoft YaHei" w:hAnsi="Microsoft YaHei" w:eastAsia="Microsoft YaHei"/>
        </w:rPr>
        <w:t>• 备份原始 PNG 文件，确认压缩效果后删除备份</w:t>
      </w:r>
    </w:p>
    <w:p w14:paraId="2459E87E">
      <w:r>
        <w:rPr>
          <w:rFonts w:ascii="Microsoft YaHei" w:hAnsi="Microsoft YaHei" w:eastAsia="Microsoft YaHei"/>
          <w:b/>
          <w:color w:val="C0392B"/>
          <w:sz w:val="22"/>
        </w:rPr>
        <w:t>验证结果：</w:t>
      </w:r>
    </w:p>
    <w:p w14:paraId="11AF3186">
      <w:pPr>
        <w:pStyle w:val="16"/>
      </w:pPr>
      <w:r>
        <w:rPr>
          <w:rFonts w:ascii="Microsoft YaHei" w:hAnsi="Microsoft YaHei" w:eastAsia="Microsoft YaHei"/>
        </w:rPr>
        <w:t>• 微信开发者工具打包上传无任何资源超限警告</w:t>
      </w:r>
    </w:p>
    <w:p w14:paraId="006723CB">
      <w:pPr>
        <w:pStyle w:val="16"/>
      </w:pPr>
      <w:r>
        <w:rPr>
          <w:rFonts w:ascii="Microsoft YaHei" w:hAnsi="Microsoft YaHei" w:eastAsia="Microsoft YaHei"/>
        </w:rPr>
        <w:t>• 所有资源条目均可正常勾选</w:t>
      </w:r>
    </w:p>
    <w:p w14:paraId="5D26505D">
      <w:pPr>
        <w:pStyle w:val="16"/>
      </w:pPr>
      <w:r>
        <w:rPr>
          <w:rFonts w:ascii="Microsoft YaHei" w:hAnsi="Microsoft YaHei" w:eastAsia="Microsoft YaHei"/>
        </w:rPr>
        <w:t>• 分享功能在真机上显示正常，图片清晰度可接受</w:t>
      </w:r>
    </w:p>
    <w:p w14:paraId="7B8AE787">
      <w:pPr>
        <w:pStyle w:val="16"/>
      </w:pPr>
      <w:r>
        <w:rPr>
          <w:rFonts w:ascii="Microsoft YaHei" w:hAnsi="Microsoft YaHei" w:eastAsia="Microsoft YaHei"/>
        </w:rPr>
        <w:t>• 上传流程顺畅完成</w:t>
      </w:r>
    </w:p>
    <w:p w14:paraId="46D90763">
      <w:r>
        <w:rPr>
          <w:rFonts w:ascii="Microsoft YaHei" w:hAnsi="Microsoft YaHei" w:eastAsia="Microsoft YaHei"/>
          <w:b/>
          <w:color w:val="008000"/>
          <w:sz w:val="20"/>
        </w:rPr>
        <w:t>💡 最佳实践要点：</w:t>
      </w:r>
    </w:p>
    <w:p w14:paraId="2975FA6D">
      <w:r>
        <w:rPr>
          <w:rFonts w:ascii="Microsoft YaHei" w:hAnsi="Microsoft YaHei" w:eastAsia="Microsoft YaHei"/>
        </w:rPr>
        <w:t>此缺陷报告展示了"平台限制"类型Bug的报告方式。这类问题不是代码逻辑错误，而是违反了平台规范。报告中准确引用了平台限制（微信200KB），给出了量化的问题数据（235KB/252KB）和量化的修复结果（28KB/32KB），使问题和解决方案一目了然。同时"备份后再处理"的修复流程体现了操作安全性意识。</w:t>
      </w:r>
    </w:p>
    <w:p w14:paraId="4F055552">
      <w:r>
        <w:br w:type="page"/>
      </w:r>
    </w:p>
    <w:p w14:paraId="560B2AAE">
      <w:pPr>
        <w:pStyle w:val="4"/>
      </w:pPr>
      <w:r>
        <w:rPr>
          <w:rFonts w:ascii="Microsoft YaHei" w:hAnsi="Microsoft YaHei" w:eastAsia="Microsoft YaHei"/>
        </w:rPr>
        <w:t>4. [BUG-004] 首页期次卡片显示错误的打卡天数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2E2D138">
        <w:tc>
          <w:tcPr>
            <w:tcW w:w="4320" w:type="dxa"/>
            <w:shd w:val="clear" w:color="auto" w:fill="F2F2F2"/>
          </w:tcPr>
          <w:p w14:paraId="2A8CFE7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缺陷编号</w:t>
            </w:r>
          </w:p>
        </w:tc>
        <w:tc>
          <w:tcPr>
            <w:tcW w:w="4320" w:type="dxa"/>
          </w:tcPr>
          <w:p w14:paraId="18266DB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BUG-004</w:t>
            </w:r>
          </w:p>
        </w:tc>
      </w:tr>
      <w:tr w14:paraId="71E14830">
        <w:tc>
          <w:tcPr>
            <w:tcW w:w="4320" w:type="dxa"/>
            <w:shd w:val="clear" w:color="auto" w:fill="F2F2F2"/>
          </w:tcPr>
          <w:p w14:paraId="51C58CB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所属模块</w:t>
            </w:r>
          </w:p>
        </w:tc>
        <w:tc>
          <w:tcPr>
            <w:tcW w:w="4320" w:type="dxa"/>
          </w:tcPr>
          <w:p w14:paraId="2C53A06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首页 - 期次卡片组件</w:t>
            </w:r>
          </w:p>
        </w:tc>
      </w:tr>
      <w:tr w14:paraId="6056998A">
        <w:tc>
          <w:tcPr>
            <w:tcW w:w="4320" w:type="dxa"/>
            <w:shd w:val="clear" w:color="auto" w:fill="F2F2F2"/>
          </w:tcPr>
          <w:p w14:paraId="6447DFB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严重程度</w:t>
            </w:r>
          </w:p>
        </w:tc>
        <w:tc>
          <w:tcPr>
            <w:tcW w:w="4320" w:type="dxa"/>
          </w:tcPr>
          <w:p w14:paraId="6950D0D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E67E22"/>
                <w:sz w:val="20"/>
              </w:rPr>
              <w:t>一般 (S3)</w:t>
            </w:r>
          </w:p>
        </w:tc>
      </w:tr>
      <w:tr w14:paraId="7D2BC0D7">
        <w:tc>
          <w:tcPr>
            <w:tcW w:w="4320" w:type="dxa"/>
            <w:shd w:val="clear" w:color="auto" w:fill="F2F2F2"/>
          </w:tcPr>
          <w:p w14:paraId="1A5F3C4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优先级</w:t>
            </w:r>
          </w:p>
        </w:tc>
        <w:tc>
          <w:tcPr>
            <w:tcW w:w="4320" w:type="dxa"/>
          </w:tcPr>
          <w:p w14:paraId="5E9B985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P1 - 高</w:t>
            </w:r>
          </w:p>
        </w:tc>
      </w:tr>
      <w:tr w14:paraId="2A39D83A">
        <w:tc>
          <w:tcPr>
            <w:tcW w:w="4320" w:type="dxa"/>
            <w:shd w:val="clear" w:color="auto" w:fill="F2F2F2"/>
          </w:tcPr>
          <w:p w14:paraId="5AFCA1A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发现版本</w:t>
            </w:r>
          </w:p>
        </w:tc>
        <w:tc>
          <w:tcPr>
            <w:tcW w:w="4320" w:type="dxa"/>
          </w:tcPr>
          <w:p w14:paraId="70A646E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v6.0 (commit: 7cb9336)</w:t>
            </w:r>
          </w:p>
        </w:tc>
      </w:tr>
      <w:tr w14:paraId="4E86A5A3">
        <w:tc>
          <w:tcPr>
            <w:tcW w:w="4320" w:type="dxa"/>
            <w:shd w:val="clear" w:color="auto" w:fill="F2F2F2"/>
          </w:tcPr>
          <w:p w14:paraId="3D9C604A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修复版本</w:t>
            </w:r>
          </w:p>
        </w:tc>
        <w:tc>
          <w:tcPr>
            <w:tcW w:w="4320" w:type="dxa"/>
          </w:tcPr>
          <w:p w14:paraId="0AE2EB9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v6.1 (commit: 6a46d28)</w:t>
            </w:r>
          </w:p>
        </w:tc>
      </w:tr>
      <w:tr w14:paraId="24D80F38">
        <w:tc>
          <w:tcPr>
            <w:tcW w:w="4320" w:type="dxa"/>
            <w:shd w:val="clear" w:color="auto" w:fill="F2F2F2"/>
          </w:tcPr>
          <w:p w14:paraId="787644F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w="4320" w:type="dxa"/>
          </w:tcPr>
          <w:p w14:paraId="259BDDA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7AE60"/>
                <w:sz w:val="20"/>
              </w:rPr>
              <w:t>✅ 已修复并验证</w:t>
            </w:r>
          </w:p>
        </w:tc>
      </w:tr>
      <w:tr w14:paraId="113EF148">
        <w:tc>
          <w:tcPr>
            <w:tcW w:w="4320" w:type="dxa"/>
            <w:shd w:val="clear" w:color="auto" w:fill="F2F2F2"/>
          </w:tcPr>
          <w:p w14:paraId="2446F7B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发现方式</w:t>
            </w:r>
          </w:p>
        </w:tc>
        <w:tc>
          <w:tcPr>
            <w:tcW w:w="4320" w:type="dxa"/>
          </w:tcPr>
          <w:p w14:paraId="05548DE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用户反馈</w:t>
            </w:r>
          </w:p>
        </w:tc>
      </w:tr>
      <w:tr w14:paraId="600EEC93">
        <w:tc>
          <w:tcPr>
            <w:tcW w:w="4320" w:type="dxa"/>
            <w:shd w:val="clear" w:color="auto" w:fill="F2F2F2"/>
          </w:tcPr>
          <w:p w14:paraId="7F1FC5F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关联用例</w:t>
            </w:r>
          </w:p>
        </w:tc>
        <w:tc>
          <w:tcPr>
            <w:tcW w:w="4320" w:type="dxa"/>
          </w:tcPr>
          <w:p w14:paraId="0B7595A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TC-INDEX-001, TC-CHECKIN-005</w:t>
            </w:r>
          </w:p>
        </w:tc>
      </w:tr>
    </w:tbl>
    <w:p w14:paraId="4CB6D6A3"/>
    <w:p w14:paraId="49EDD7DC">
      <w:r>
        <w:rPr>
          <w:rFonts w:ascii="Microsoft YaHei" w:hAnsi="Microsoft YaHei" w:eastAsia="Microsoft YaHei"/>
          <w:b/>
          <w:color w:val="C0392B"/>
          <w:sz w:val="22"/>
        </w:rPr>
        <w:t>缺陷描述：</w:t>
      </w:r>
    </w:p>
    <w:p w14:paraId="67193CB1">
      <w:r>
        <w:rPr>
          <w:rFonts w:ascii="Microsoft YaHei" w:hAnsi="Microsoft YaHei" w:eastAsia="Microsoft YaHei"/>
        </w:rPr>
        <w:t>首页期次卡片上显示的"已打卡 X 天"数据不正确。实际打卡了 5 天的用户，卡片上可能显示 0 天或其他用户的打卡天数。</w:t>
      </w:r>
    </w:p>
    <w:p w14:paraId="6FA086EE">
      <w:r>
        <w:rPr>
          <w:rFonts w:ascii="Microsoft YaHei" w:hAnsi="Microsoft YaHei" w:eastAsia="Microsoft YaHei"/>
          <w:b/>
          <w:color w:val="C0392B"/>
          <w:sz w:val="22"/>
        </w:rPr>
        <w:t>复现步骤：</w:t>
      </w:r>
    </w:p>
    <w:p w14:paraId="522AD11B">
      <w:pPr>
        <w:pStyle w:val="16"/>
      </w:pPr>
      <w:r>
        <w:rPr>
          <w:rFonts w:ascii="Microsoft YaHei" w:hAnsi="Microsoft YaHei" w:eastAsia="Microsoft YaHei"/>
        </w:rPr>
        <w:t>• 使用已打卡多天的账号登录小程序</w:t>
      </w:r>
    </w:p>
    <w:p w14:paraId="28645CA9">
      <w:pPr>
        <w:pStyle w:val="16"/>
      </w:pPr>
      <w:r>
        <w:rPr>
          <w:rFonts w:ascii="Microsoft YaHei" w:hAnsi="Microsoft YaHei" w:eastAsia="Microsoft YaHei"/>
        </w:rPr>
        <w:t>• 进入首页，查看期次卡片上的打卡天数</w:t>
      </w:r>
    </w:p>
    <w:p w14:paraId="772376C3">
      <w:pPr>
        <w:pStyle w:val="16"/>
      </w:pPr>
      <w:r>
        <w:rPr>
          <w:rFonts w:ascii="Microsoft YaHei" w:hAnsi="Microsoft YaHei" w:eastAsia="Microsoft YaHei"/>
        </w:rPr>
        <w:t>• 对比个人中心的实际打卡统计</w:t>
      </w:r>
    </w:p>
    <w:p w14:paraId="08A00965">
      <w:pPr>
        <w:pStyle w:val="16"/>
      </w:pPr>
      <w:r>
        <w:rPr>
          <w:rFonts w:ascii="Microsoft YaHei" w:hAnsi="Microsoft YaHei" w:eastAsia="Microsoft YaHei"/>
        </w:rPr>
        <w:t>• 发现两处数据不一致（卡片显示 0，个人中心显示 5）</w:t>
      </w:r>
    </w:p>
    <w:p w14:paraId="26899926">
      <w:r>
        <w:rPr>
          <w:rFonts w:ascii="Microsoft YaHei" w:hAnsi="Microsoft YaHei" w:eastAsia="Microsoft YaHei"/>
          <w:b/>
          <w:color w:val="C0392B"/>
          <w:sz w:val="22"/>
        </w:rPr>
        <w:t>根因分析：</w:t>
      </w:r>
    </w:p>
    <w:p w14:paraId="6B75C569">
      <w:pPr>
        <w:pStyle w:val="16"/>
      </w:pPr>
      <w:r>
        <w:rPr>
          <w:rFonts w:ascii="Microsoft YaHei" w:hAnsi="Microsoft YaHei" w:eastAsia="Microsoft YaHei"/>
        </w:rPr>
        <w:t>• 期次列表 API（GET /api/v1/courses/periods）返回的是全局统计数据</w:t>
      </w:r>
    </w:p>
    <w:p w14:paraId="6FD7D00A">
      <w:pPr>
        <w:pStyle w:val="16"/>
      </w:pPr>
      <w:r>
        <w:rPr>
          <w:rFonts w:ascii="Microsoft YaHei" w:hAnsi="Microsoft YaHei" w:eastAsia="Microsoft YaHei"/>
        </w:rPr>
        <w:t>• 前端误将全局打卡数当作当前用户的打卡数显示</w:t>
      </w:r>
    </w:p>
    <w:p w14:paraId="76C251BB">
      <w:pPr>
        <w:pStyle w:val="16"/>
      </w:pPr>
      <w:r>
        <w:rPr>
          <w:rFonts w:ascii="Microsoft YaHei" w:hAnsi="Microsoft YaHei" w:eastAsia="Microsoft YaHei"/>
        </w:rPr>
        <w:t>• 缺少一个获取当前用户在某期次打卡数据的独立 API</w:t>
      </w:r>
    </w:p>
    <w:p w14:paraId="6ED3DE87">
      <w:pPr>
        <w:pStyle w:val="16"/>
      </w:pPr>
      <w:r>
        <w:rPr>
          <w:rFonts w:ascii="Microsoft YaHei" w:hAnsi="Microsoft YaHei" w:eastAsia="Microsoft YaHei"/>
        </w:rPr>
        <w:t>• 当用户未打卡时，全局数据中没有该用户的记录，显示为 0</w:t>
      </w:r>
    </w:p>
    <w:p w14:paraId="1460BB8F">
      <w:r>
        <w:rPr>
          <w:rFonts w:ascii="Microsoft YaHei" w:hAnsi="Microsoft YaHei" w:eastAsia="Microsoft YaHei"/>
          <w:b/>
          <w:color w:val="C0392B"/>
          <w:sz w:val="22"/>
        </w:rPr>
        <w:t>修复方案：</w:t>
      </w:r>
    </w:p>
    <w:p w14:paraId="6379A4FD">
      <w:pPr>
        <w:pStyle w:val="16"/>
      </w:pPr>
      <w:r>
        <w:rPr>
          <w:rFonts w:ascii="Microsoft YaHei" w:hAnsi="Microsoft YaHei" w:eastAsia="Microsoft YaHei"/>
        </w:rPr>
        <w:t>• 新增 GET /api/v1/periods/user API，返回当前用户在各期次的个人打卡数据</w:t>
      </w:r>
    </w:p>
    <w:p w14:paraId="6308960D">
      <w:pPr>
        <w:pStyle w:val="16"/>
      </w:pPr>
      <w:r>
        <w:rPr>
          <w:rFonts w:ascii="Microsoft YaHei" w:hAnsi="Microsoft YaHei" w:eastAsia="Microsoft YaHei"/>
        </w:rPr>
        <w:t>• 前端首页在加载期次列表后，异步调用该 API 获取个人打卡天数</w:t>
      </w:r>
    </w:p>
    <w:p w14:paraId="26DD7100">
      <w:pPr>
        <w:pStyle w:val="16"/>
      </w:pPr>
      <w:r>
        <w:rPr>
          <w:rFonts w:ascii="Microsoft YaHei" w:hAnsi="Microsoft YaHei" w:eastAsia="Microsoft YaHei"/>
        </w:rPr>
        <w:t>• 将个人数据与期次列表合并后渲染卡片</w:t>
      </w:r>
    </w:p>
    <w:p w14:paraId="5E76D6B6">
      <w:pPr>
        <w:pStyle w:val="16"/>
      </w:pPr>
      <w:r>
        <w:rPr>
          <w:rFonts w:ascii="Microsoft YaHei" w:hAnsi="Microsoft YaHei" w:eastAsia="Microsoft YaHei"/>
        </w:rPr>
        <w:t>• 未登录用户不调用该 API，卡片不显示打卡天数</w:t>
      </w:r>
    </w:p>
    <w:p w14:paraId="262F1386">
      <w:r>
        <w:rPr>
          <w:rFonts w:ascii="Microsoft YaHei" w:hAnsi="Microsoft YaHei" w:eastAsia="Microsoft YaHei"/>
          <w:b/>
          <w:color w:val="C0392B"/>
          <w:sz w:val="22"/>
        </w:rPr>
        <w:t>验证结果：</w:t>
      </w:r>
    </w:p>
    <w:p w14:paraId="3F3EFA99">
      <w:pPr>
        <w:pStyle w:val="16"/>
      </w:pPr>
      <w:r>
        <w:rPr>
          <w:rFonts w:ascii="Microsoft YaHei" w:hAnsi="Microsoft YaHei" w:eastAsia="Microsoft YaHei"/>
        </w:rPr>
        <w:t>• 已打卡用户的卡片显示正确的打卡天数</w:t>
      </w:r>
    </w:p>
    <w:p w14:paraId="7AEDD234">
      <w:pPr>
        <w:pStyle w:val="16"/>
      </w:pPr>
      <w:r>
        <w:rPr>
          <w:rFonts w:ascii="Microsoft YaHei" w:hAnsi="Microsoft YaHei" w:eastAsia="Microsoft YaHei"/>
        </w:rPr>
        <w:t>• 首页数据与个人中心统计完全一致</w:t>
      </w:r>
    </w:p>
    <w:p w14:paraId="7D7B4AF3">
      <w:pPr>
        <w:pStyle w:val="16"/>
      </w:pPr>
      <w:r>
        <w:rPr>
          <w:rFonts w:ascii="Microsoft YaHei" w:hAnsi="Microsoft YaHei" w:eastAsia="Microsoft YaHei"/>
        </w:rPr>
        <w:t>• 未登录用户不显示打卡天数（避免误导）</w:t>
      </w:r>
    </w:p>
    <w:p w14:paraId="2F2A99AA">
      <w:pPr>
        <w:pStyle w:val="16"/>
      </w:pPr>
      <w:r>
        <w:rPr>
          <w:rFonts w:ascii="Microsoft YaHei" w:hAnsi="Microsoft YaHei" w:eastAsia="Microsoft YaHei"/>
        </w:rPr>
        <w:t>• 多期次场景下各期次打卡天数独立正确</w:t>
      </w:r>
    </w:p>
    <w:p w14:paraId="5DF79F85">
      <w:r>
        <w:rPr>
          <w:rFonts w:ascii="Microsoft YaHei" w:hAnsi="Microsoft YaHei" w:eastAsia="Microsoft YaHei"/>
          <w:b/>
          <w:color w:val="008000"/>
          <w:sz w:val="20"/>
        </w:rPr>
        <w:t>💡 最佳实践要点：</w:t>
      </w:r>
    </w:p>
    <w:p w14:paraId="3B6D3412">
      <w:r>
        <w:rPr>
          <w:rFonts w:ascii="Microsoft YaHei" w:hAnsi="Microsoft YaHei" w:eastAsia="Microsoft YaHei"/>
        </w:rPr>
        <w:t>此缺陷报告展示了"数据来源错误"类型Bug的报告方式。通过对比两处相同含义数据的不一致（卡片 vs 个人中心），快速定位问题在数据源层面而非展示层面。修复方案引入了专用 API 而非修补现有 API，体现了正交设计原则——全局数据和个人数据应该由不同的 API 端点提供。</w:t>
      </w:r>
    </w:p>
    <w:p w14:paraId="2019D7D4">
      <w:r>
        <w:br w:type="page"/>
      </w:r>
    </w:p>
    <w:p w14:paraId="08D3C273">
      <w:pPr>
        <w:pStyle w:val="4"/>
      </w:pPr>
      <w:r>
        <w:rPr>
          <w:rFonts w:ascii="Microsoft YaHei" w:hAnsi="Microsoft YaHei" w:eastAsia="Microsoft YaHei"/>
        </w:rPr>
        <w:t>5. [BUG-005] 本地开发环境数据库连接失败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6CF2A60">
        <w:tc>
          <w:tcPr>
            <w:tcW w:w="4320" w:type="dxa"/>
            <w:shd w:val="clear" w:color="auto" w:fill="F2F2F2"/>
          </w:tcPr>
          <w:p w14:paraId="3EA647C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缺陷编号</w:t>
            </w:r>
          </w:p>
        </w:tc>
        <w:tc>
          <w:tcPr>
            <w:tcW w:w="4320" w:type="dxa"/>
          </w:tcPr>
          <w:p w14:paraId="42CFA15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BUG-005</w:t>
            </w:r>
          </w:p>
        </w:tc>
      </w:tr>
      <w:tr w14:paraId="4BF0CCAC">
        <w:tc>
          <w:tcPr>
            <w:tcW w:w="4320" w:type="dxa"/>
            <w:shd w:val="clear" w:color="auto" w:fill="F2F2F2"/>
          </w:tcPr>
          <w:p w14:paraId="2E461CF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所属模块</w:t>
            </w:r>
          </w:p>
        </w:tc>
        <w:tc>
          <w:tcPr>
            <w:tcW w:w="4320" w:type="dxa"/>
          </w:tcPr>
          <w:p w14:paraId="0571544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开发环境 - 数据库配置</w:t>
            </w:r>
          </w:p>
        </w:tc>
      </w:tr>
      <w:tr w14:paraId="44FAEF53">
        <w:tc>
          <w:tcPr>
            <w:tcW w:w="4320" w:type="dxa"/>
            <w:shd w:val="clear" w:color="auto" w:fill="F2F2F2"/>
          </w:tcPr>
          <w:p w14:paraId="2F4E848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严重程度</w:t>
            </w:r>
          </w:p>
        </w:tc>
        <w:tc>
          <w:tcPr>
            <w:tcW w:w="4320" w:type="dxa"/>
          </w:tcPr>
          <w:p w14:paraId="61E239B4">
            <w:pPr>
              <w:spacing w:after="0" w:line="240" w:lineRule="auto"/>
            </w:pPr>
            <w:bookmarkStart w:id="0" w:name="_GoBack"/>
            <w:bookmarkEnd w:id="0"/>
            <w:r>
              <w:rPr>
                <w:rFonts w:ascii="Microsoft YaHei" w:hAnsi="Microsoft YaHei" w:eastAsia="Microsoft YaHei"/>
                <w:b/>
                <w:color w:val="E67E22"/>
                <w:sz w:val="20"/>
              </w:rPr>
              <w:t>一般 (S3)</w:t>
            </w:r>
          </w:p>
        </w:tc>
      </w:tr>
      <w:tr w14:paraId="6602E695">
        <w:tc>
          <w:tcPr>
            <w:tcW w:w="4320" w:type="dxa"/>
            <w:shd w:val="clear" w:color="auto" w:fill="F2F2F2"/>
          </w:tcPr>
          <w:p w14:paraId="45D1E79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优先级</w:t>
            </w:r>
          </w:p>
        </w:tc>
        <w:tc>
          <w:tcPr>
            <w:tcW w:w="4320" w:type="dxa"/>
          </w:tcPr>
          <w:p w14:paraId="15C8752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P2 - 中</w:t>
            </w:r>
          </w:p>
        </w:tc>
      </w:tr>
      <w:tr w14:paraId="135AA02E">
        <w:tc>
          <w:tcPr>
            <w:tcW w:w="4320" w:type="dxa"/>
            <w:shd w:val="clear" w:color="auto" w:fill="F2F2F2"/>
          </w:tcPr>
          <w:p w14:paraId="5EF7C43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发现版本</w:t>
            </w:r>
          </w:p>
        </w:tc>
        <w:tc>
          <w:tcPr>
            <w:tcW w:w="4320" w:type="dxa"/>
          </w:tcPr>
          <w:p w14:paraId="07DD435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v6.0</w:t>
            </w:r>
          </w:p>
        </w:tc>
      </w:tr>
      <w:tr w14:paraId="0750AA5A">
        <w:tc>
          <w:tcPr>
            <w:tcW w:w="4320" w:type="dxa"/>
            <w:shd w:val="clear" w:color="auto" w:fill="F2F2F2"/>
          </w:tcPr>
          <w:p w14:paraId="15CDFD52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修复版本</w:t>
            </w:r>
          </w:p>
        </w:tc>
        <w:tc>
          <w:tcPr>
            <w:tcW w:w="4320" w:type="dxa"/>
          </w:tcPr>
          <w:p w14:paraId="557900B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v6.1 (commit: 739a433)</w:t>
            </w:r>
          </w:p>
        </w:tc>
      </w:tr>
      <w:tr w14:paraId="0C6945BB">
        <w:tc>
          <w:tcPr>
            <w:tcW w:w="4320" w:type="dxa"/>
            <w:shd w:val="clear" w:color="auto" w:fill="F2F2F2"/>
          </w:tcPr>
          <w:p w14:paraId="222E575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w="4320" w:type="dxa"/>
          </w:tcPr>
          <w:p w14:paraId="3F47045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27AE60"/>
                <w:sz w:val="20"/>
              </w:rPr>
              <w:t>✅ 已修复并验证</w:t>
            </w:r>
          </w:p>
        </w:tc>
      </w:tr>
      <w:tr w14:paraId="6203CE02">
        <w:tc>
          <w:tcPr>
            <w:tcW w:w="4320" w:type="dxa"/>
            <w:shd w:val="clear" w:color="auto" w:fill="F2F2F2"/>
          </w:tcPr>
          <w:p w14:paraId="0040DCF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发现方式</w:t>
            </w:r>
          </w:p>
        </w:tc>
        <w:tc>
          <w:tcPr>
            <w:tcW w:w="4320" w:type="dxa"/>
          </w:tcPr>
          <w:p w14:paraId="38750C9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E2E 测试环境搭建</w:t>
            </w:r>
          </w:p>
        </w:tc>
      </w:tr>
      <w:tr w14:paraId="17C62696">
        <w:tc>
          <w:tcPr>
            <w:tcW w:w="4320" w:type="dxa"/>
            <w:shd w:val="clear" w:color="auto" w:fill="F2F2F2"/>
          </w:tcPr>
          <w:p w14:paraId="29B5B88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sz w:val="20"/>
              </w:rPr>
              <w:t>关联用例</w:t>
            </w:r>
          </w:p>
        </w:tc>
        <w:tc>
          <w:tcPr>
            <w:tcW w:w="4320" w:type="dxa"/>
          </w:tcPr>
          <w:p w14:paraId="4605A99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TC-DEVENV-001, TC-DEVENV-002</w:t>
            </w:r>
          </w:p>
        </w:tc>
      </w:tr>
    </w:tbl>
    <w:p w14:paraId="21FDE4BD"/>
    <w:p w14:paraId="0B4165C7">
      <w:r>
        <w:rPr>
          <w:rFonts w:ascii="Microsoft YaHei" w:hAnsi="Microsoft YaHei" w:eastAsia="Microsoft YaHei"/>
          <w:b/>
          <w:color w:val="C0392B"/>
          <w:sz w:val="22"/>
        </w:rPr>
        <w:t>缺陷描述：</w:t>
      </w:r>
    </w:p>
    <w:p w14:paraId="04E79B15">
      <w:r>
        <w:rPr>
          <w:rFonts w:ascii="Microsoft YaHei" w:hAnsi="Microsoft YaHei" w:eastAsia="Microsoft YaHei"/>
        </w:rPr>
        <w:t>切换到开发环境后，启动后端服务时 MySQL 和 Redis 连接均报 ECONNREFUSED 错误，导致服务无法启动，开发和集成测试无法进行。MongoDB 连接也报认证失败。</w:t>
      </w:r>
    </w:p>
    <w:p w14:paraId="13E390B5">
      <w:r>
        <w:rPr>
          <w:rFonts w:ascii="Microsoft YaHei" w:hAnsi="Microsoft YaHei" w:eastAsia="Microsoft YaHei"/>
          <w:b/>
          <w:color w:val="C0392B"/>
          <w:sz w:val="22"/>
        </w:rPr>
        <w:t>复现步骤：</w:t>
      </w:r>
    </w:p>
    <w:p w14:paraId="7AF0732B">
      <w:pPr>
        <w:pStyle w:val="16"/>
      </w:pPr>
      <w:r>
        <w:rPr>
          <w:rFonts w:ascii="Microsoft YaHei" w:hAnsi="Microsoft YaHei" w:eastAsia="Microsoft YaHei"/>
        </w:rPr>
        <w:t>• 将 .env.config.js 中 currentEnv 设置为 "dev"</w:t>
      </w:r>
    </w:p>
    <w:p w14:paraId="17218DB5">
      <w:pPr>
        <w:pStyle w:val="16"/>
      </w:pPr>
      <w:r>
        <w:rPr>
          <w:rFonts w:ascii="Microsoft YaHei" w:hAnsi="Microsoft YaHei" w:eastAsia="Microsoft YaHei"/>
        </w:rPr>
        <w:t>• 运行 npm run dev 启动后端服务</w:t>
      </w:r>
    </w:p>
    <w:p w14:paraId="5EA07F48">
      <w:pPr>
        <w:pStyle w:val="16"/>
      </w:pPr>
      <w:r>
        <w:rPr>
          <w:rFonts w:ascii="Microsoft YaHei" w:hAnsi="Microsoft YaHei" w:eastAsia="Microsoft YaHei"/>
        </w:rPr>
        <w:t>• 控制台输出以下错误：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</w:rPr>
        <w:t xml:space="preserve">    - ❌ MySQL: ECONNREFUSED ::1:3306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</w:rPr>
        <w:t xml:space="preserve">    - ❌ Redis: ECONNREFUSED ::1:26379</w:t>
      </w:r>
      <w:r>
        <w:rPr>
          <w:rFonts w:ascii="Microsoft YaHei" w:hAnsi="Microsoft YaHei" w:eastAsia="Microsoft YaHei"/>
        </w:rPr>
        <w:br w:type="textWrapping"/>
      </w:r>
      <w:r>
        <w:rPr>
          <w:rFonts w:ascii="Microsoft YaHei" w:hAnsi="Microsoft YaHei" w:eastAsia="Microsoft YaHei"/>
        </w:rPr>
        <w:t xml:space="preserve">    - ❌ MongoDB: Authentication failed</w:t>
      </w:r>
    </w:p>
    <w:p w14:paraId="50A5E52B">
      <w:pPr>
        <w:pStyle w:val="16"/>
      </w:pPr>
      <w:r>
        <w:rPr>
          <w:rFonts w:ascii="Microsoft YaHei" w:hAnsi="Microsoft YaHei" w:eastAsia="Microsoft YaHei"/>
        </w:rPr>
        <w:t>• 服务启动失败，所有 API 不可用</w:t>
      </w:r>
    </w:p>
    <w:p w14:paraId="36ADE0F7">
      <w:r>
        <w:rPr>
          <w:rFonts w:ascii="Microsoft YaHei" w:hAnsi="Microsoft YaHei" w:eastAsia="Microsoft YaHei"/>
          <w:b/>
          <w:color w:val="C0392B"/>
          <w:sz w:val="22"/>
        </w:rPr>
        <w:t>根因分析：</w:t>
      </w:r>
    </w:p>
    <w:p w14:paraId="123BC509">
      <w:pPr>
        <w:pStyle w:val="16"/>
      </w:pPr>
      <w:r>
        <w:rPr>
          <w:rFonts w:ascii="Microsoft YaHei" w:hAnsi="Microsoft YaHei" w:eastAsia="Microsoft YaHei"/>
        </w:rPr>
        <w:t>• MySQL/Redis HOST 配置为 localhost，在 macOS 上 Node.js 优先解析为 IPv6 地址 (::1)</w:t>
      </w:r>
    </w:p>
    <w:p w14:paraId="73CF9D07">
      <w:pPr>
        <w:pStyle w:val="16"/>
      </w:pPr>
      <w:r>
        <w:rPr>
          <w:rFonts w:ascii="Microsoft YaHei" w:hAnsi="Microsoft YaHei" w:eastAsia="Microsoft YaHei"/>
        </w:rPr>
        <w:t>• 本地 MySQL/Redis 仅监听 IPv4 (127.0.0.1)，导致 ECONNREFUSED</w:t>
      </w:r>
    </w:p>
    <w:p w14:paraId="01B50AAA">
      <w:pPr>
        <w:pStyle w:val="16"/>
      </w:pPr>
      <w:r>
        <w:rPr>
          <w:rFonts w:ascii="Microsoft YaHei" w:hAnsi="Microsoft YaHei" w:eastAsia="Microsoft YaHei"/>
        </w:rPr>
        <w:t>• Redis 端口配置为生产环境的 26379，不是本地的 6379</w:t>
      </w:r>
    </w:p>
    <w:p w14:paraId="77ED5EF0">
      <w:pPr>
        <w:pStyle w:val="16"/>
      </w:pPr>
      <w:r>
        <w:rPr>
          <w:rFonts w:ascii="Microsoft YaHei" w:hAnsi="Microsoft YaHei" w:eastAsia="Microsoft YaHei"/>
        </w:rPr>
        <w:t>• MongoDB 密码配置与本地实例的实际密码不一致</w:t>
      </w:r>
    </w:p>
    <w:p w14:paraId="0D01F4EE">
      <w:r>
        <w:rPr>
          <w:rFonts w:ascii="Microsoft YaHei" w:hAnsi="Microsoft YaHei" w:eastAsia="Microsoft YaHei"/>
          <w:b/>
          <w:color w:val="C0392B"/>
          <w:sz w:val="22"/>
        </w:rPr>
        <w:t>修复方案：</w:t>
      </w:r>
    </w:p>
    <w:p w14:paraId="5AD10CB1">
      <w:pPr>
        <w:pStyle w:val="16"/>
      </w:pPr>
      <w:r>
        <w:rPr>
          <w:rFonts w:ascii="Microsoft YaHei" w:hAnsi="Microsoft YaHei" w:eastAsia="Microsoft YaHei"/>
        </w:rPr>
        <w:t>• 将 backend/.env 中 MYSQL_HOST 和 REDIS_HOST 从 localhost 改为 127.0.0.1</w:t>
      </w:r>
    </w:p>
    <w:p w14:paraId="73AD1F77">
      <w:pPr>
        <w:pStyle w:val="16"/>
      </w:pPr>
      <w:r>
        <w:rPr>
          <w:rFonts w:ascii="Microsoft YaHei" w:hAnsi="Microsoft YaHei" w:eastAsia="Microsoft YaHei"/>
        </w:rPr>
        <w:t>• 将 REDIS_PORT 从 26379 改为 6379（本地默认端口）</w:t>
      </w:r>
    </w:p>
    <w:p w14:paraId="33F9FB08">
      <w:pPr>
        <w:pStyle w:val="16"/>
      </w:pPr>
      <w:r>
        <w:rPr>
          <w:rFonts w:ascii="Microsoft YaHei" w:hAnsi="Microsoft YaHei" w:eastAsia="Microsoft YaHei"/>
        </w:rPr>
        <w:t>• 修正 .env.config.js 中开发环境的 MongoDB 密码</w:t>
      </w:r>
    </w:p>
    <w:p w14:paraId="3338FECB">
      <w:pPr>
        <w:pStyle w:val="16"/>
      </w:pPr>
      <w:r>
        <w:rPr>
          <w:rFonts w:ascii="Microsoft YaHei" w:hAnsi="Microsoft YaHei" w:eastAsia="Microsoft YaHei"/>
        </w:rPr>
        <w:t>• 添加环境切换文档说明，防止其他开发者遇到同样问题</w:t>
      </w:r>
    </w:p>
    <w:p w14:paraId="0B24ACAE">
      <w:r>
        <w:rPr>
          <w:rFonts w:ascii="Microsoft YaHei" w:hAnsi="Microsoft YaHei" w:eastAsia="Microsoft YaHei"/>
          <w:b/>
          <w:color w:val="C0392B"/>
          <w:sz w:val="22"/>
        </w:rPr>
        <w:t>验证结果：</w:t>
      </w:r>
    </w:p>
    <w:p w14:paraId="0FF0EB32">
      <w:pPr>
        <w:pStyle w:val="16"/>
      </w:pPr>
      <w:r>
        <w:rPr>
          <w:rFonts w:ascii="Microsoft YaHei" w:hAnsi="Microsoft YaHei" w:eastAsia="Microsoft YaHei"/>
        </w:rPr>
        <w:t>• 三个数据库（MongoDB、MySQL、Redis）全部连接成功</w:t>
      </w:r>
    </w:p>
    <w:p w14:paraId="669A8E82">
      <w:pPr>
        <w:pStyle w:val="16"/>
      </w:pPr>
      <w:r>
        <w:rPr>
          <w:rFonts w:ascii="Microsoft YaHei" w:hAnsi="Microsoft YaHei" w:eastAsia="Microsoft YaHei"/>
        </w:rPr>
        <w:t>• 后端服务正常启动，所有 API 可用</w:t>
      </w:r>
    </w:p>
    <w:p w14:paraId="47F14425">
      <w:pPr>
        <w:pStyle w:val="16"/>
      </w:pPr>
      <w:r>
        <w:rPr>
          <w:rFonts w:ascii="Microsoft YaHei" w:hAnsi="Microsoft YaHei" w:eastAsia="Microsoft YaHei"/>
        </w:rPr>
        <w:t>• E2E 测试可正常运行（admin-ui.py 5/5 通过）</w:t>
      </w:r>
    </w:p>
    <w:p w14:paraId="2E8D4EAC">
      <w:pPr>
        <w:pStyle w:val="16"/>
      </w:pPr>
      <w:r>
        <w:rPr>
          <w:rFonts w:ascii="Microsoft YaHei" w:hAnsi="Microsoft YaHei" w:eastAsia="Microsoft YaHei"/>
        </w:rPr>
        <w:t>• 其他开发者按文档操作可快速搭建本地环境</w:t>
      </w:r>
    </w:p>
    <w:p w14:paraId="7819F46E">
      <w:r>
        <w:rPr>
          <w:rFonts w:ascii="Microsoft YaHei" w:hAnsi="Microsoft YaHei" w:eastAsia="Microsoft YaHei"/>
          <w:b/>
          <w:color w:val="008000"/>
          <w:sz w:val="20"/>
        </w:rPr>
        <w:t>💡 最佳实践要点：</w:t>
      </w:r>
    </w:p>
    <w:p w14:paraId="071C6A73">
      <w:r>
        <w:rPr>
          <w:rFonts w:ascii="Microsoft YaHei" w:hAnsi="Microsoft YaHei" w:eastAsia="Microsoft YaHei"/>
        </w:rPr>
        <w:t>此缺陷报告展示了"环境配置"类型Bug的报告方式。这类Bug的根因往往不在代码逻辑，而在配置文件的环境差异。报告中精确列出了三个独立的配置问题（IPv6、端口、密码），而非笼统地报"数据库连不上"。修复方案中"添加文档说明"这一条体现了"修复Bug的同时防止同类问题再次出现"的工程思维，比单纯修改配置更有价值。</w:t>
      </w:r>
    </w:p>
    <w:p w14:paraId="054A95C2">
      <w:r>
        <w:br w:type="page"/>
      </w:r>
    </w:p>
    <w:p w14:paraId="7A3736F5">
      <w:pPr>
        <w:pStyle w:val="3"/>
      </w:pPr>
      <w:r>
        <w:rPr>
          <w:rFonts w:ascii="Microsoft YaHei" w:hAnsi="Microsoft YaHei" w:eastAsia="Microsoft YaHei"/>
        </w:rPr>
        <w:t>附录：缺陷报告编写规范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FBE4B1E">
        <w:tc>
          <w:tcPr>
            <w:tcW w:w="4320" w:type="dxa"/>
            <w:shd w:val="clear" w:color="auto" w:fill="C0392B"/>
          </w:tcPr>
          <w:p w14:paraId="67FCF2E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规范项</w:t>
            </w:r>
          </w:p>
        </w:tc>
        <w:tc>
          <w:tcPr>
            <w:tcW w:w="4320" w:type="dxa"/>
            <w:shd w:val="clear" w:color="auto" w:fill="C0392B"/>
          </w:tcPr>
          <w:p w14:paraId="4FEA07C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 w14:paraId="7F37A5F0">
        <w:tc>
          <w:tcPr>
            <w:tcW w:w="4320" w:type="dxa"/>
          </w:tcPr>
          <w:p w14:paraId="4B2C2EF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缺陷编号</w:t>
            </w:r>
          </w:p>
        </w:tc>
        <w:tc>
          <w:tcPr>
            <w:tcW w:w="4320" w:type="dxa"/>
          </w:tcPr>
          <w:p w14:paraId="4A99DA2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BUG-[序号]，全局唯一，便于追踪和引用</w:t>
            </w:r>
          </w:p>
        </w:tc>
      </w:tr>
      <w:tr w14:paraId="1415892B">
        <w:tc>
          <w:tcPr>
            <w:tcW w:w="4320" w:type="dxa"/>
          </w:tcPr>
          <w:p w14:paraId="2A1E515D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标题</w:t>
            </w:r>
          </w:p>
        </w:tc>
        <w:tc>
          <w:tcPr>
            <w:tcW w:w="4320" w:type="dxa"/>
          </w:tcPr>
          <w:p w14:paraId="1B0D2A3E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简短准确描述现象，格式为"[组件] 动词+名词"，如"课程详情页加载空白"</w:t>
            </w:r>
          </w:p>
        </w:tc>
      </w:tr>
      <w:tr w14:paraId="155D9F49">
        <w:tc>
          <w:tcPr>
            <w:tcW w:w="4320" w:type="dxa"/>
          </w:tcPr>
          <w:p w14:paraId="5850A79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严重程度</w:t>
            </w:r>
          </w:p>
        </w:tc>
        <w:tc>
          <w:tcPr>
            <w:tcW w:w="4320" w:type="dxa"/>
          </w:tcPr>
          <w:p w14:paraId="173EF180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S1致命（崩溃/数据丢失）、S2严重（功能不可用）、S3一般（功能异常）、S4轻微（UI瑕疵）</w:t>
            </w:r>
          </w:p>
        </w:tc>
      </w:tr>
      <w:tr w14:paraId="6BBE7BE5">
        <w:tc>
          <w:tcPr>
            <w:tcW w:w="4320" w:type="dxa"/>
          </w:tcPr>
          <w:p w14:paraId="0342C09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复现步骤</w:t>
            </w:r>
          </w:p>
        </w:tc>
        <w:tc>
          <w:tcPr>
            <w:tcW w:w="4320" w:type="dxa"/>
          </w:tcPr>
          <w:p w14:paraId="51D252F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编号、精确、可重复。每步标注 ❌ 实际结果 vs ✅ 期望结果</w:t>
            </w:r>
          </w:p>
        </w:tc>
      </w:tr>
      <w:tr w14:paraId="7F704D44">
        <w:tc>
          <w:tcPr>
            <w:tcW w:w="4320" w:type="dxa"/>
          </w:tcPr>
          <w:p w14:paraId="69906623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根因分析</w:t>
            </w:r>
          </w:p>
        </w:tc>
        <w:tc>
          <w:tcPr>
            <w:tcW w:w="4320" w:type="dxa"/>
          </w:tcPr>
          <w:p w14:paraId="5920A25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直接原因 + 深层原因，尽量精确到代码行或配置项，避免"代码有Bug"这样的模糊描述</w:t>
            </w:r>
          </w:p>
        </w:tc>
      </w:tr>
      <w:tr w14:paraId="1586E2CE">
        <w:tc>
          <w:tcPr>
            <w:tcW w:w="4320" w:type="dxa"/>
          </w:tcPr>
          <w:p w14:paraId="2951927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修复方案</w:t>
            </w:r>
          </w:p>
        </w:tc>
        <w:tc>
          <w:tcPr>
            <w:tcW w:w="4320" w:type="dxa"/>
          </w:tcPr>
          <w:p w14:paraId="11BE6789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具体描述修改内容，包括代码变更和防御性措施，优秀的修复方案应防止同类再犯</w:t>
            </w:r>
          </w:p>
        </w:tc>
      </w:tr>
      <w:tr w14:paraId="78939217">
        <w:tc>
          <w:tcPr>
            <w:tcW w:w="4320" w:type="dxa"/>
          </w:tcPr>
          <w:p w14:paraId="099B141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关联用例</w:t>
            </w:r>
          </w:p>
        </w:tc>
        <w:tc>
          <w:tcPr>
            <w:tcW w:w="4320" w:type="dxa"/>
          </w:tcPr>
          <w:p w14:paraId="42E3E021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关联对应的测试用例编号（如 TC-LIKE-004），确保修复后有回归测试覆盖</w:t>
            </w:r>
          </w:p>
        </w:tc>
      </w:tr>
      <w:tr w14:paraId="4FB86D94">
        <w:tc>
          <w:tcPr>
            <w:tcW w:w="4320" w:type="dxa"/>
          </w:tcPr>
          <w:p w14:paraId="698B3ED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验证结果</w:t>
            </w:r>
          </w:p>
        </w:tc>
        <w:tc>
          <w:tcPr>
            <w:tcW w:w="4320" w:type="dxa"/>
          </w:tcPr>
          <w:p w14:paraId="304710F5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20"/>
              </w:rPr>
              <w:t>列出修复后的验证点，覆盖正向场景和边界场景</w:t>
            </w:r>
          </w:p>
        </w:tc>
      </w:tr>
    </w:tbl>
    <w:p w14:paraId="391854C3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FFF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Microsoft YaHei" w:hAnsi="Microsoft YaHei" w:eastAsia="Microsoft YaHei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狮子</cp:lastModifiedBy>
  <dcterms:modified xsi:type="dcterms:W3CDTF">2026-03-06T16:19:40Z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60381CB458D0E21B1C8EAA6929B6475B_42</vt:lpwstr>
  </property>
</Properties>
</file>