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2725F" w14:textId="77777777" w:rsidR="00DE7624" w:rsidRDefault="00DE7624" w:rsidP="00DE7624">
      <w:proofErr w:type="spellStart"/>
      <w:r w:rsidRPr="00DE7624">
        <w:t>Jiatong</w:t>
      </w:r>
      <w:proofErr w:type="spellEnd"/>
      <w:r w:rsidRPr="00DE7624">
        <w:t xml:space="preserve"> received a master’s degree from Nankai University in 2026. During a joint training program at Sichuan University, she developed CRISPR-based methods for nucleic acid detection. She joined the Huan Lab in September 2026 as a Ph.D. student. Her current research focuses on mass spectrometry-based metabolomics.</w:t>
      </w:r>
    </w:p>
    <w:p w14:paraId="5EAEB5C3" w14:textId="77777777" w:rsidR="00DE7624" w:rsidRDefault="00DE7624" w:rsidP="00DE7624"/>
    <w:p w14:paraId="7AF8990B" w14:textId="76254820" w:rsidR="00DE7624" w:rsidRPr="00DE7624" w:rsidRDefault="00DE7624" w:rsidP="00DE7624">
      <w:r>
        <w:rPr>
          <w:noProof/>
        </w:rPr>
        <w:lastRenderedPageBreak/>
        <w:drawing>
          <wp:inline distT="0" distB="0" distL="0" distR="0" wp14:anchorId="713F7075" wp14:editId="5487BB32">
            <wp:extent cx="5939155" cy="7831455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783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E1CE2" w14:textId="07AEF989" w:rsidR="00F7157F" w:rsidRDefault="00F7157F"/>
    <w:sectPr w:rsidR="00F715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29F"/>
    <w:rsid w:val="0015729F"/>
    <w:rsid w:val="004E0F0F"/>
    <w:rsid w:val="006E112B"/>
    <w:rsid w:val="00DE7624"/>
    <w:rsid w:val="00EA3E55"/>
    <w:rsid w:val="00F71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4486C"/>
  <w15:chartTrackingRefBased/>
  <w15:docId w15:val="{139DC6EF-BDA6-4ABF-83AA-C4EE4A700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92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Huan, Tao</dc:creator>
  <cp:keywords/>
  <dc:description/>
  <cp:lastModifiedBy>Huan, Tao</cp:lastModifiedBy>
  <cp:revision>3</cp:revision>
  <dcterms:created xsi:type="dcterms:W3CDTF">2026-10-28T04:06:00Z</dcterms:created>
  <dcterms:modified xsi:type="dcterms:W3CDTF">2026-10-28T04:07:00Z</dcterms:modified>
</cp:coreProperties>
</file>