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 KPI Report</w:t>
      </w:r>
    </w:p>
    <w:p>
      <w:r>
        <w:t>=== EXECUTIVE SUMMARY ===</w:t>
      </w:r>
    </w:p>
    <w:p/>
    <w:p>
      <w:r>
        <w:t>Yesterday was a clear step up versus recent weekdays. Gross calls rose 3.8% to 8,805, queue-to-gross was slightly higher, and both queued (+9.9%) and net calls (+7.4%) increased. Agent efficiency improved: net conversion reached 34.5% (+3.0 pp) and gross conversion ticked up as well, lifting monetization per call. Revenue per gross call rose 10.7% to $12.45 and revenue per net call rose 8.6% to $95.60, while revenue per order held flat. Total revenue finished at $109,656 (+16.8%). Mix leaned more SERP and branded than baseline, but the throughput gains more than offset the typically lower intent of that mix.</w:t>
      </w:r>
    </w:p>
    <w:p/>
    <w:p>
      <w:r>
        <w:t>Compass/IVR health was solid. More traffic entered Compass and a higher bot rate at the initial question was filtered as designed, while non‑bot admissions and initial‑question passes jumped meaningfully. Breakage eased across ZIP, address, ERCOT, and name collection, but queues shifted later in the flow—especially at ERCOT and address/name—nudging queue-to-gross slightly up and adding queue volume.</w:t>
      </w:r>
    </w:p>
    <w:p/>
    <w:p>
      <w:r>
        <w:t>Down‑funnel, abandonment in queue was elevated (5.4%), yet agent throughput still rose on the back of higher exposure. Contact capture softened slightly, but credit penetration edged up and credit outcomes improved: pass rate increased and both passed‑ and failed‑credit close rates strengthened, pushing net conversion to 34.5%. With per‑order yield stable, the day’s gains were predominantly throughput‑driven, aided by the larger SERP and branded footprints that increased queued volume without sacrificing overall efficiency.</w:t>
      </w:r>
    </w:p>
    <w:p/>
    <w:p/>
    <w:p>
      <w:r>
        <w:t>=== STEP-LEVEL DRIVERS ===</w:t>
      </w:r>
    </w:p>
    <w:p/>
    <w:p>
      <w:r>
        <w:t>DRIVER 1: Compass Intake Surge Expanded Agent Exposure</w:t>
      </w:r>
    </w:p>
    <w:p>
      <w:r>
        <w:t>Callout: Much more traffic was admitted through Compass, with both non-bot entries and first-question passes up sharply; bots also rose but were filtered early.</w:t>
      </w:r>
    </w:p>
    <w:p>
      <w:r>
        <w:t>Down-funnel impact: Higher gross (+3.8%) and a large jump in Entered Compass (+50.1%) lifted non-bot Compass calls (+25.6%) and initial-question passes (+51.3%). This fed more queue (+9.9%) and ultimately more net calls (+7.4%). With agent conversion stronger (see Driver 3), the added exposure translated into higher orders and revenue despite some queue friction.</w:t>
      </w:r>
    </w:p>
    <w:p>
      <w:r>
        <w:t xml:space="preserve">Evidence: </w:t>
      </w:r>
    </w:p>
    <w:p>
      <w:r>
        <w:t>- Gross Calls: 8,805 vs 8,486 (+318; +3.8%)</w:t>
      </w:r>
    </w:p>
    <w:p>
      <w:r>
        <w:t>- Entered Compass Rate: 80.0% vs 54.8% (+25.2 pp; +45.9%); Entered Compass Calls: +2,351 (+50.1%)</w:t>
      </w:r>
    </w:p>
    <w:p>
      <w:r>
        <w:t>- Any Bot Call Rate (Compass): 60.4% vs 55.0% (+5.4 pp; +9.8%) [mentioning once]</w:t>
      </w:r>
    </w:p>
    <w:p>
      <w:r>
        <w:t>- Non-Bot Compass Calls: 2,785 vs 2,218 (+567; +25.6%); Passed Initial Question: 1,349 vs 892 (+457; +51.3%)</w:t>
      </w:r>
    </w:p>
    <w:p>
      <w:r>
        <w:t>- Queue Calls: 1,213 vs 1,104 (+109; +9.9%); Queue-to-Gross: 13.8% vs 13.2% (+0.6 pp; +4.4%)</w:t>
      </w:r>
    </w:p>
    <w:p>
      <w:r>
        <w:t>- Net Calls: 1,147 vs 1,068 (+79; +7.4%)</w:t>
      </w:r>
    </w:p>
    <w:p>
      <w:r>
        <w:t>- Site/SERP drove much of the intake lift: Site Entered Compass +1,901 (+48.9%); SERP +450 (+55.6%); Natural +1,310 (+56.8%)</w:t>
      </w:r>
    </w:p>
    <w:p/>
    <w:p>
      <w:r>
        <w:t>DRIVER 2: Late-Stage Queue Pressure Spiked Abandonment, Capping Throughput</w:t>
      </w:r>
    </w:p>
    <w:p>
      <w:r>
        <w:t>Callout: Queueing intensified at later Compass steps (ERCOT, name, address), and abandonment nearly doubled, limiting how much of the intake surge reached agents.</w:t>
      </w:r>
    </w:p>
    <w:p>
      <w:r>
        <w:t>Down-funnel impact: Despite large admissions, higher waits pushed more callers to hang up, so net calls rose only modestly relative to intake. This constrained the upside from Driver 1 until stronger agent conversion offset it.</w:t>
      </w:r>
    </w:p>
    <w:p>
      <w:r>
        <w:t>Evidence:</w:t>
      </w:r>
    </w:p>
    <w:p>
      <w:r>
        <w:t>- Abandonment (Hung Up in Queue): 5.4% vs 2.9% (+2.5 pp; +87.9%)</w:t>
      </w:r>
    </w:p>
    <w:p>
      <w:r>
        <w:t>- Queueing shifted downstream (Queue Rate – Compass):</w:t>
      </w:r>
    </w:p>
    <w:p>
      <w:r>
        <w:t xml:space="preserve">  - ERCOT Check: 26.8% vs 19.7% (+7.1 pp)</w:t>
      </w:r>
    </w:p>
    <w:p>
      <w:r>
        <w:t xml:space="preserve">  - Name Collection: 16.0% vs 13.5% (+2.5 pp)</w:t>
      </w:r>
    </w:p>
    <w:p>
      <w:r>
        <w:t xml:space="preserve">  - Address Collection: 17.5% vs 16.7% (+0.8 pp)</w:t>
      </w:r>
    </w:p>
    <w:p>
      <w:r>
        <w:t xml:space="preserve">  - Initial Question queueing fell: 0.33% vs 2.00% (-1.7 pp)</w:t>
      </w:r>
    </w:p>
    <w:p>
      <w:r>
        <w:t>- Buckets showing elevated abandonment:</w:t>
      </w:r>
    </w:p>
    <w:p>
      <w:r>
        <w:t xml:space="preserve">  - Site: 4.2% vs 1.7% (+2.5 pp)</w:t>
      </w:r>
    </w:p>
    <w:p>
      <w:r>
        <w:t xml:space="preserve">  - SERP: 6.5% vs 3.9% (+2.6 pp)</w:t>
      </w:r>
    </w:p>
    <w:p>
      <w:r>
        <w:t xml:space="preserve">  - Other Bucket: 13.2% vs 5.2% (+8.0 pp)</w:t>
      </w:r>
    </w:p>
    <w:p/>
    <w:p>
      <w:r>
        <w:t>DRIVER 3: Agent Credit And Close Rates Improved, Converting Exposure Into Sales And Revenue</w:t>
      </w:r>
    </w:p>
    <w:p>
      <w:r>
        <w:t>Callout: Credit outcomes and close rates strengthened across both passed- and failed-credit paths, lifting conversion and monetization with RPO steady.</w:t>
      </w:r>
    </w:p>
    <w:p>
      <w:r>
        <w:t>Down-funnel impact: Slightly higher credit penetration and a higher pass rate expanded the high-yield pool; post-credit close improved, and failed-credit save rates jumped. The result was higher net conversion, more orders, and higher revenue per call, even with RPO essentially flat. Transfers were heavier, but yield held.</w:t>
      </w:r>
    </w:p>
    <w:p>
      <w:r>
        <w:t>Evidence:</w:t>
      </w:r>
    </w:p>
    <w:p>
      <w:r>
        <w:t>- Credit Penetration: Credit Run/Net Calls 51.0% vs 50.5% (+0.5 pp; +1.0%)</w:t>
      </w:r>
    </w:p>
    <w:p>
      <w:r>
        <w:t>- Passed Credit Rate: 88.4% vs 85.8% (+2.6 pp; +3.1%)</w:t>
      </w:r>
    </w:p>
    <w:p>
      <w:r>
        <w:t>- Passed-Credit Conversion: 71.4% vs 69.0% (+2.3 pp; +3.4%)</w:t>
      </w:r>
    </w:p>
    <w:p>
      <w:r>
        <w:t>- Failed-Credit Conversion: 38.2% vs 20.2% (+18.0 pp)</w:t>
      </w:r>
    </w:p>
    <w:p>
      <w:r>
        <w:t>- Net Conversion: 34.5% vs 31.5% (+3.0 pp; +9.6%); Orders: 396 vs 337 (+59; +17.7%)</w:t>
      </w:r>
    </w:p>
    <w:p>
      <w:r>
        <w:t>- Total Revenue: $109,656 vs $93,850 (+$15,807; +16.8%)</w:t>
      </w:r>
    </w:p>
    <w:p>
      <w:r>
        <w:t>- Revenue per Gross Call: $12.45 vs $11.26 (+$1.20; +10.7%); Revenue per Net Call: $95.60 vs $87.96 (+$7.64; +8.7%)</w:t>
      </w:r>
    </w:p>
    <w:p>
      <w:r>
        <w:t>- Revenue per Order: $276.9 vs $278.0 (-$1.1; -0.4%)</w:t>
      </w:r>
    </w:p>
    <w:p>
      <w:r>
        <w:t>- Allconnect Transfer Rate: 44.9% vs 27.0% (+17.9 pp; +665%)</w:t>
      </w:r>
    </w:p>
    <w:p/>
    <w:p>
      <w:r>
        <w:t>SMALL / SUSPICIOUS CHANGES (optional):</w:t>
      </w:r>
    </w:p>
    <w:p>
      <w:r>
        <w:t>- One weird thing: Queue-to-initial-question-passed ratios are &gt;1.0 in several cuts (Overall 111.2%; Site 106.2%; SERP 115.4%; Brand-Partner 119.9%), which isn’t possible; likely a telemetry quirk.</w:t>
      </w:r>
    </w:p>
    <w:p>
      <w:r>
        <w:t>- Potential logging gap: Entered Compass was 0 for Competitor, Generic, and NRG while those buckets still show net calls/orders (e.g., Competitor Entered Compass 0 vs 113 baseline), suggesting admission logging missed for portions of traffic.</w:t>
      </w:r>
    </w:p>
    <w:p>
      <w:r>
        <w:t>- Metric inconsistency: Non-Bot Compass Call Conversion Rate plunged (Overall 14.2% vs 25.7%; -11.5 pp) even as Net Conversion rose; likely denominator shock from admission surges or a definitional/measurement shift.</w:t>
      </w:r>
    </w:p>
    <w:p>
      <w:r>
        <w:t>- Very high abandonment pockets: Other Bucket abandonment 13.2% vs 5.2% (+8.0 pp) could indicate localized queueing or routing delays distinct from the broader trend.</w:t>
      </w:r>
    </w:p>
    <w:p/>
    <w:p/>
    <w:p>
      <w:r>
        <w:t>=== MONTH-TO-DATE PACING ===</w:t>
      </w:r>
    </w:p>
    <w:p/>
    <w:p>
      <w:r>
        <w:t>Month-to-date we are behind Internal Plan on both revenue and orders. Phone revenue is $2,953,674 vs $3,289,227 and total phone orders are 10,996 vs 11,358. The main gap sits squarely in the queue-to-net step: even with higher total queue exposure (total_queue_calls 36,915 vs 34,523), abandonment is far above plan (total_abandon_rate 14.4% vs 4.1%), pulling net calls below plan (31,590 vs 33,101). Overall agent efficiency is not the issue—total conversion is slightly ahead (total_conversion_rate 34.8% vs 34.3%)—but fewer connects and slightly lower per-visit efficiency (phone_vc 1.1% vs 1.4%) are compressing yield.</w:t>
      </w:r>
    </w:p>
    <w:p/>
    <w:p>
      <w:r>
        <w:t>By channel, Site is constrained early and by intake: Site RR is 2.8% vs 3.6% and Site Q2G is 10.6% vs 23.2%, driving lower Site queue_calls (17,433 vs 19,587) and net_calls (15,773 vs 18,833) despite stronger Site conversion (44.8% vs 40.9%), resulting in fewer Site orders (7,066 vs 7,710). SERP is the opposite: stronger intake and IVR admission (serp_q2g 44.7% vs 38.9%; serp_queue_calls 19,482 vs 14,936) but very high abandonment (18.8% vs 4.5%) and slightly softer conversion (24.8% vs 25.6%); even so, it is ahead on net_calls (15,818 vs 14,268) and orders (3,931 vs 3,648). One measurement flag: the unusually large Site Q2G shortfall versus plan may reflect a recent IVR gating/funneling change and/or heavier initial-question filtering of noise noted earlier this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