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Daily KPI Report</w:t>
      </w:r>
    </w:p>
    <w:p>
      <w:r>
        <w:t>=== EXECUTIVE SUMMARY ===</w:t>
      </w:r>
    </w:p>
    <w:p/>
    <w:p>
      <w:r>
        <w:t>Yesterday landed worse than recent weekday norms. Gross calls fell to 7,343 (-4.1%), queue-to-gross slipped to 17.3% (-1.1 pp), and queue calls dropped to 1,273 (-9.7%). Net calls were 1,188 (-2.9%) and net conversion softened to 30.6% (-3.6 pp), pulling orders to 363 (-13.4%). Yield stepped down across the board: gross conversion was 4.9% (vs 5.5%), RPGC was $13.5 (-12.6%), RPNC was $83.5 (-13.2%), and RPO dipped to $273 (-3.0%), driving revenue to $99,169 (-16.0%). Mix-wise, Site was the primary drag on exposure and yield, while SERP shouldered more of the net volume with comparatively steadier performance.</w:t>
      </w:r>
    </w:p>
    <w:p/>
    <w:p>
      <w:r>
        <w:t>Compass/IVR friction concentrated at the first question and early identification steps. Bot filtering ticked up and initial-question breakage rose to 74.7% (+2.3 pp), shrinking human entries and passed-initial counts (-11.7%). Downstream, attrition spiked at Address and ERCOT checks (ERCOT breakage 3.7% vs 2.1%), and overall Q2G fell to 17.3%. Site absorbed most of this: initial-question breakage climbed (86.2% vs 83.5%), and queue-to-gross slid to 10.3% (vs 11.7%). Natural volume surged (+11.7%), but with a high bot mix it converted little of that into queues (Q2G 5.1% vs 6.1%). SERP held more stable (Q2G 35.9% vs 36.8%), though ERCOT breakage was elevated there as well.</w:t>
      </w:r>
    </w:p>
    <w:p/>
    <w:p>
      <w:r>
        <w:t>On the net side, abandonment improved to 6.7% (vs 12.0%), but early agent steps softened: contact and credit-run rates both declined, and passed credit rate eased to 81.9% (-4.1 pp). Post-credit close held up, and failed-credit conversion improved, but not enough to counter fewer credit runs and lower pass-through. Site net calls fell 13.0% and net conversion stepped down, while SERP net calls rose 6.8% with relatively steadier closes, helping contain the overall drop. The combined effect was fewer orders at lower per-interaction yield, compressing both RPNC and RPGC for the day.</w:t>
      </w:r>
    </w:p>
    <w:p/>
    <w:p/>
    <w:p>
      <w:r>
        <w:t>=== STEP-LEVEL DRIVERS ===</w:t>
      </w:r>
    </w:p>
    <w:p/>
    <w:p>
      <w:r>
        <w:t>DRIVER 1: Site Channel Pass-Through And Conversion Dropped</w:t>
      </w:r>
    </w:p>
    <w:p>
      <w:r>
        <w:t>Callout: Site was the primary drag, with weaker Compass pass-through to queue and softer credit execution pulling down orders and revenue.</w:t>
      </w:r>
    </w:p>
    <w:p>
      <w:r>
        <w:t>Down-funnel impact: Lower Site pass-through reduced queue (-15.8%), then fewer callers reached agents (-13.0%). Inside the agent funnel, fewer callers ran credit (-3.7 pp) and fewer passed credit (-3.5 pp), which, combined with a net conversion step-down (-3.1 pp), cut orders and revenue. Revenue quality also eased (RPO -4.5%).</w:t>
      </w:r>
    </w:p>
    <w:p>
      <w:r>
        <w:t xml:space="preserve">Evidence: </w:t>
      </w:r>
    </w:p>
    <w:p>
      <w:r>
        <w:t>- Orders: 208.0 vs 258.8 (-50.8, -19.6%); Total revenue: $57,414.3 vs $74,816.7 (-$17,402.5, -23.3%)</w:t>
      </w:r>
    </w:p>
    <w:p>
      <w:r>
        <w:t>- Compass/queue: Passed initial question 580.0 vs 717.8 (-137.8, -19.2%); Queue calls 546.0 vs 648.8 (-102.8, -15.8%); Queue-to-gross 10.3% vs 11.7% (-1.4 pp)</w:t>
      </w:r>
    </w:p>
    <w:p>
      <w:r>
        <w:t>- Bot/first question: Any-bot rate 60.97% vs 56.87% (+4.1 pp); Initial-question breakage 86.2% vs 83.5% (+2.7 pp)</w:t>
      </w:r>
    </w:p>
    <w:p>
      <w:r>
        <w:t>- Agent funnel: Contact (of net) 78.9% vs 81.8% (-2.9 pp); Credit-run (of net) 60.8% vs 64.6% (-3.7 pp); Passed credit rate 83.3% vs 86.8% (-3.5 pp)</w:t>
      </w:r>
    </w:p>
    <w:p>
      <w:r>
        <w:t>- Conversion/yield: Net conversion 39.9% vs 43.0% (-3.1 pp); Revenue/order $276.0 vs $289.2 (-4.5%); Revenue/net call $110.2 vs $124.3 (-11.3%)</w:t>
      </w:r>
    </w:p>
    <w:p/>
    <w:p>
      <w:r>
        <w:t>DRIVER 2: Higher Bot Mix + Initial-Question Friction Reduced Non‑Bot Supply And Queue</w:t>
      </w:r>
    </w:p>
    <w:p>
      <w:r>
        <w:t>Callout: Bot rate in Compass rose and initial-question breakage ticked up, shrinking non-bot entries and queue formation.</w:t>
      </w:r>
    </w:p>
    <w:p>
      <w:r>
        <w:t>Down-funnel impact: With more calls filtered at the initial question, non-bot Compass entries (-7.5%) and passes of the first question (-11.7%) fell, pulling down queue (-9.7%). Abandon improved (-5.4 pp), so net calls softened less (-2.9%), but the lost exposure plus agent softness (see Driver 3) dropped orders and RPGC.</w:t>
      </w:r>
    </w:p>
    <w:p>
      <w:r>
        <w:t>Evidence:</w:t>
      </w:r>
    </w:p>
    <w:p>
      <w:r>
        <w:t>- Gross/Compass: Gross calls 7,343 vs 7,653.5 (-310.5, -4.1%); Any-bot rate 49.2% vs 46.1% (+3.1 pp); Non-bot Compass calls 2,868 vs 3,102 (-234.0, -7.5%)</w:t>
      </w:r>
    </w:p>
    <w:p>
      <w:r>
        <w:t>- First question/queue: Passed initial question 1,401.0 vs 1,586.5 (-185.5, -11.7%); Queue calls 1,273.0 vs 1,410.5 (-137.5, -9.7%); Queue-to-gross 17.3% vs 18.4% (-1.1 pp); Initial-question breakage 74.7% vs 72.4% (+2.3 pp)</w:t>
      </w:r>
    </w:p>
    <w:p>
      <w:r>
        <w:t>- Abandon/net: Hung up in queue 6.7% vs 12.0% (-5.4 pp); Net calls 1,188.0 vs 1,223.5 (-35.5, -2.9%)</w:t>
      </w:r>
    </w:p>
    <w:p>
      <w:r>
        <w:t>- Outcomes: Orders 363.0 vs 419.3 (-56.3, -13.4%); Revenue/gross call $13.5 vs $15.5 (-12.6%)</w:t>
      </w:r>
    </w:p>
    <w:p/>
    <w:p>
      <w:r>
        <w:t>DRIVER 3: Agent-Stage Softness (Contact → Credit Run → Pass) Lowered Net Conversion And Yield</w:t>
      </w:r>
    </w:p>
    <w:p>
      <w:r>
        <w:t>Callout: Agents progressed fewer callers through contact and credit, and fewer passed credit; net conversion fell, reducing orders and revenue per net call. Provider mix also shifted away from higher-RPO TXU.</w:t>
      </w:r>
    </w:p>
    <w:p>
      <w:r>
        <w:t>Down-funnel impact: Lower contact and credit-run rates reduced qualified pitches; a lower pass-credit rate shrank high-quality demand. Even with slightly higher failed-credit conversion (+3.6 pp), overall net conversion fell (-3.6 pp), driving fewer orders and lower revenue per net call. Order mix shifted (TXU ↓, TEE ↑), trimming RPO.</w:t>
      </w:r>
    </w:p>
    <w:p>
      <w:r>
        <w:t>Evidence:</w:t>
      </w:r>
    </w:p>
    <w:p>
      <w:r>
        <w:t>- Agent funnel: Contact (of net) 76.0% vs 78.5% (-2.5 pp); Credit-run (of net) 48.0% vs 52.0% (-4.1 pp); Passed credit rate 81.9% vs 86.0% (-4.1 pp)</w:t>
      </w:r>
    </w:p>
    <w:p>
      <w:r>
        <w:t>- Conversion: Net conversion 30.6% vs 34.2% (-3.6 pp); Orders 363.0 vs 419.3 (-56.3, -13.4%); Failed-credit conversion 26.2% vs 22.6% (+3.6 pp)</w:t>
      </w:r>
    </w:p>
    <w:p>
      <w:r>
        <w:t>- Revenue quality: Revenue/net call $83.5 vs $96.2 (-13.2%); Revenue/order $273.2 vs $281.6 (-3.0%); TXU mix 40.2% vs 44.0% (-3.8 pp); TEE mix 23.7% vs 17.4% (+6.3 pp)</w:t>
      </w:r>
    </w:p>
    <w:p/>
    <w:p>
      <w:r>
        <w:t>SMALL / SUSPICIOUS CHANGES (optional):</w:t>
      </w:r>
    </w:p>
    <w:p>
      <w:r>
        <w:t>- One weird thing: PMax ERCOT-check breakage spiked to 46.2% from 0.0% on very low volume; PMax orders fell 56.8% (4.0 vs 9.3) and revenue dropped 71.1% ($895.6 vs $3,099.2).</w:t>
      </w:r>
    </w:p>
    <w:p>
      <w:r>
        <w:t>- Other bucket IVR oddity: Queueing at ERCOT jumped to 26.3% vs 5.3% (+21.0 pp) while Name-collection breakage rose to 7.1% vs 1.4% (+5.7 pp), consistent with misrouted/botty traffic; revenue -39.3% ($5,007.1 vs $8,251.9).</w:t>
      </w:r>
    </w:p>
    <w:p>
      <w:r>
        <w:t>- Natural ZIP breakage ticked up: 6.9% vs 2.6% (+4.3 pp), adding friction before address validation.</w:t>
      </w:r>
    </w:p>
    <w:p/>
    <w:p/>
    <w:p>
      <w:r>
        <w:t>=== MONTH-TO-DATE PACING ===</w:t>
      </w:r>
    </w:p>
    <w:p/>
    <w:p>
      <w:r>
        <w:t>Month-to-date we are behind Internal Plan on both orders and revenue. Total phone orders are 10,624 vs 11,358 (-6.5%), and phone revenue is 3,006,180 vs 3,289,227 (-8.6%). The gap is primarily a volume/exposure issue in the phone funnel: total net calls are 31,402 vs 33,101 (-5.1%) despite near-flat queue supply at 34,332 vs 34,523 (-0.6%), driven by materially higher abandon rate at 8.5% vs 4.1% (+4.4 pp). The shortfall concentrates in Site, where RR is 2.5% vs 3.6%, Q2G is 10.1% vs 23.2%, queue calls are 16,457 vs 19,587 (-16.0%), and net calls are 15,552 vs 18,833 (-17.4%). Notably, Site conversion is ahead at 43.0% vs 40.9% (+2.1 pp), so the issue is pre-agent pass‑through, not sell-through. SERP is partially offsetting: Q2G is 43.9% vs 38.9% (+5.0 pp), net calls are 15,850 vs 14,268 (+11.1%), and orders are 3,940 vs 3,648 (+8.0%), but SERP abandonment is elevated at 11.3% vs 4.5% (+6.8 pp), which is muting the upside. Overall conversion is only slightly light at 33.8% vs 34.3% (-0.5 pp), and phone VC is 1.0% vs 1.4% (-0.4 pp).</w:t>
      </w:r>
    </w:p>
    <w:p/>
    <w:p>
      <w:r>
        <w:t>Given the unusually low Site Q2G (10.1% vs 23.2%) alongside recent daily signs of a spike in first‑question breakage and bot filtering, part of the Site gap likely reflects early‑IVR filtering/latency rather than demand weakness. Separately, the SERP abandonment anomaly (11.3% vs 4.5%) looks operational (staffing/queue config) given SERP Q2G outperformance and net calls running +11.1% vs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