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underperformed versus the weekday baseline despite a larger top of funnel. Gross calls rose to 3,591 (+17.3%), but queue-to-gross fell to 6.2% (-30.2%), pulling down queue calls (223, -15.8%) and net calls (216, -13.5%). Efficiency deteriorated across both gross and net bases: gross conversion dropped to 1.8% (-41.2%) and net conversion to 30.1% (-7.0 pp). Per-call economics compressed with RPGC at $5.23 (-41.3%) and RPNC at $87.0 (-18.5%), while RPO held flat at $289.0. The result was 65 orders (-29.5%) and $18,787 in revenue (-29.4%).</w:t>
      </w:r>
    </w:p>
    <w:p/>
    <w:p>
      <w:r>
        <w:t>Compass admission collapsed at the first step. Entered-Compass rate fell to 9.1% (vs 63.4%), driven by higher initial-question breakage (92.4% vs 82.9%) and a higher bot labeling rate (80.2% vs 70.1%). Throughput beyond the first question was minimal; among the small cohort that progressed, queueing was elevated at ZIP, ERCOT, and DOB versus baseline, but volumes were too small to move outcomes. Both Site and SERP were materially off: Site admission fell to 9.1% and SERP to 9.2%, with SERP showing a sharp bot spike (85.1% vs 24.4%). Natural Site dominated gross volume (+29.2%) but generated near‑zero Compass admission, consistent with recent non‑transactional spikes and leaving little downstream capacity to convert.</w:t>
      </w:r>
    </w:p>
    <w:p/>
    <w:p>
      <w:r>
        <w:t>On the net side, abandonment remained low at 0.2% (better than baseline), but fewer net calls and softer penetration to contact (77.3%) and credit (49.1%) pulled net conversion to 30.1% and reduced throughput. Aggregator was a relative bright spot on net calls and RPO, but gains were too small to offset SERP weakness and Natural Site’s admission shortfall. Overall, the combination of heavier gross volume, severe early IVR breakage, and lower net efficiency compressed orders and revenue.</w:t>
      </w:r>
    </w:p>
    <w:p/>
    <w:p/>
    <w:p>
      <w:r>
        <w:t>=== STEP-LEVEL DRIVERS ===</w:t>
      </w:r>
    </w:p>
    <w:p/>
    <w:p>
      <w:r>
        <w:t>DRIVER 1: Compass Admission Collapsed At The Initial Question</w:t>
      </w:r>
    </w:p>
    <w:p>
      <w:r>
        <w:t>Callout: Despite higher volume, far fewer callers entered Compass and almost no one passed the first question.</w:t>
      </w:r>
    </w:p>
    <w:p>
      <w:r>
        <w:t>Down-funnel impact: Starved the queue and agents even with more gross calls. With fewer qualified calls reaching agents, contact and credit penetration fell, net conversion dropped, orders fell, and revenue per gross call compressed.</w:t>
      </w:r>
    </w:p>
    <w:p>
      <w:r>
        <w:t xml:space="preserve">Evidence: </w:t>
      </w:r>
    </w:p>
    <w:p>
      <w:r>
        <w:t>- Entered Compass Rate: 9.1% vs 63.4% (−54.2 pp; −85.6%); Entered Compass Calls: 328 vs 1,948 (−1,620; −83.2%)</w:t>
      </w:r>
    </w:p>
    <w:p>
      <w:r>
        <w:t>- Initial-Question Breakage: 92.4% vs 82.9% (+9.5 pp)</w:t>
      </w:r>
    </w:p>
    <w:p>
      <w:r>
        <w:t>- Passed Initial Question: 24 vs 313 (−289; −92.3%)</w:t>
      </w:r>
    </w:p>
    <w:p>
      <w:r>
        <w:t>- Queue Calls: 223 vs 264.8 (−41.8; −15.8%); Net Calls: 216 vs 249.8 (−33.8; −13.5%)</w:t>
      </w:r>
    </w:p>
    <w:p>
      <w:r>
        <w:t>- Orders: 65 vs 92.3 (−27.3; −29.5%); Gross Conversion: 1.8% vs 3.1% (−1.3 pp; −41.2%)</w:t>
      </w:r>
    </w:p>
    <w:p>
      <w:r>
        <w:t>- Revenue per Gross Call: $5.2 vs $8.9 (−41.3%)</w:t>
      </w:r>
    </w:p>
    <w:p/>
    <w:p>
      <w:r>
        <w:t>DRIVER 2: Natural Site Bot Surge And Mix Shift Diluted The Funnel</w:t>
      </w:r>
    </w:p>
    <w:p>
      <w:r>
        <w:t>Callout: Natural gross volume spiked, but virtually none of it entered Compass, indicating a bot/low-intent surge that depressed Q2G and gross conversion without feeding agents.</w:t>
      </w:r>
    </w:p>
    <w:p>
      <w:r>
        <w:t>Down-funnel impact: Extra gross calls from Natural did not translate into queue or net calls, dragging down overall gross conversion and revenue per gross call; orders and revenue from this cohort declined despite more volume.</w:t>
      </w:r>
    </w:p>
    <w:p>
      <w:r>
        <w:t>Evidence:</w:t>
      </w:r>
    </w:p>
    <w:p>
      <w:r>
        <w:t>- Natural Gross Calls: 2,266 vs 1,753 (+512.8; +29.2%)</w:t>
      </w:r>
    </w:p>
    <w:p>
      <w:r>
        <w:t>- Natural Entered Compass: 0 vs 1,162 (−1,162; −100.0%); Entered Compass Rate: 0.0% vs 66.2% (−66.2 pp)</w:t>
      </w:r>
    </w:p>
    <w:p>
      <w:r>
        <w:t>- Gross Conversion (Natural): 0.6% vs 1.4% (−0.8 pp; −55.7%); Revenue per Gross Call: $1.8 vs $4.1 (−57.0%)</w:t>
      </w:r>
    </w:p>
    <w:p>
      <w:r>
        <w:t>- Natural Orders: 14 vs 23 (−9; −39.1%); Natural Revenue: $3,979 vs $6,758 (−$2,778; −41.1%)</w:t>
      </w:r>
    </w:p>
    <w:p>
      <w:r>
        <w:t>- Bot Signal: Any Bot Rate (Compass) overall 80.2% vs 70.1% (+10.1 pp); SERP bot rate 85.1% vs 24.4% (+60.7 pp), reinforcing a broader bot/misclassification spike among calls that did reach Compass</w:t>
      </w:r>
    </w:p>
    <w:p/>
    <w:p>
      <w:r>
        <w:t>DRIVER 3: Agent Funnel Efficiency Deteriorated (Contact → Credit → Conversion)</w:t>
      </w:r>
    </w:p>
    <w:p>
      <w:r>
        <w:t>Callout: Among the smaller pool of net calls, agents captured less contact info and ran less credit, and net conversion fell.</w:t>
      </w:r>
    </w:p>
    <w:p>
      <w:r>
        <w:t>Down-funnel impact: Lower agent efficiency compounded the volume shortfall, reducing orders and revenue per net call. Flat RPO couldn’t offset the decline.</w:t>
      </w:r>
    </w:p>
    <w:p>
      <w:r>
        <w:t>Evidence:</w:t>
      </w:r>
    </w:p>
    <w:p>
      <w:r>
        <w:t>- Net Calls: 216 vs 249.8 (−33.8; −13.5%)</w:t>
      </w:r>
    </w:p>
    <w:p>
      <w:r>
        <w:t>- Contact/Net: 77.3% vs 84.7% (−7.4 pp); Credit/Net: 49.1% vs 57.6% (−8.6 pp)</w:t>
      </w:r>
    </w:p>
    <w:p>
      <w:r>
        <w:t>- Net Conversion: 30.1% vs 37.1% (−7.0 pp; −18.9%)</w:t>
      </w:r>
    </w:p>
    <w:p>
      <w:r>
        <w:t>- Orders: 65 vs 92.3 (−27.3; −29.5%); Total Revenue: $18,787 vs $26,614 (−$7,827; −29.4%)</w:t>
      </w:r>
    </w:p>
    <w:p>
      <w:r>
        <w:t>- Revenue per Net Call: $87.0 vs $106.7 (−18.5%); Revenue per Order: $289.0 vs $288.3 (+0.3%)</w:t>
      </w:r>
    </w:p>
    <w:p/>
    <w:p>
      <w:r>
        <w:t>SMALL / SUSPICIOUS CHANGES (optional):</w:t>
      </w:r>
    </w:p>
    <w:p>
      <w:r>
        <w:t>- One weird thing: Multiple buckets show zero Compass admission, which looks systemic. Examples: Aggregator entered-compass rate 0.0% vs 64.8%; Brand-Partner 0.0% vs 70.1%; Competitor 0.0% vs 66.1%; Generic 0.0% vs 64.7%; PMax 0.0% vs 72.4%; Natural 0.0% vs 66.2%.</w:t>
      </w:r>
    </w:p>
    <w:p>
      <w:r>
        <w:t>- Another oddity: Non-bot Compass conversion reads 100.0% vs 18.4% baseline, on just 65 non-bot Compass calls, suggesting only ultra-filtered survivors reached agents (or measurement artifact).</w:t>
      </w:r>
    </w:p>
    <w:p>
      <w:r>
        <w:t>- SERP anomaly: Queue-to-initial-question-passed rate plunged to 1.2% from 135.0%, with Passed Initial Question 1 vs 158.8 (−157.8), and bot rate in Compass 85.1% vs 24.4% (+60.7 pp).</w:t>
      </w:r>
    </w:p>
    <w:p>
      <w:r>
        <w:t>- Step distribution skew: Queue rates at Address and Name collapsed to 0.0% while DOB queue spiked; consistent with almost no traffic progressing past the first steps.</w:t>
      </w:r>
    </w:p>
    <w:p/>
    <w:p/>
    <w:p>
      <w:r>
        <w:t>=== MONTH-TO-DATE PACING ===</w:t>
      </w:r>
    </w:p>
    <w:p/>
    <w:p>
      <w:r>
        <w:t>Month-to-date, we are behind Internal Plan on both volume and yield. Total_phone_orders are 9,053 vs 11,049 (-18.0%), and phone_revenue is $2,573,391 vs $3,202,061 (-19.6%). The gap opens early in the phone funnel: site_rr is 3.1% vs 3.8% (-17.5%) and serp_rr is 2.4% vs 3.6% (-33.9%), and site_q2g is 10.1% vs 23.6% (-57.2%) while serp_q2g is 37.6% vs 40.1% (-6.2%). This suppresses queue volume (total_queue_calls 30,455 vs 33,528, -9.2%); even with a healthier total_abandon_rate of 2.3% vs 4.2%, total_net_calls still lag at 29,752 vs 32,124 (-7.4%). Downstream efficiency is also softer: total_conversion_rate is 30.4% vs 34.4% (-11.6%), with site_conversion_rate 35.9% vs 41.1% (-12.5%) and serp_conversion_rate 23.0% vs 25.7% (-10.3%), driving site_orders (-17.9%), serp_orders (-18.3%), and compressing phone_vc (-26.4%).</w:t>
      </w:r>
    </w:p>
    <w:p/>
    <w:p>
      <w:r>
        <w:t>The size and concentration of the early-step shortfall on Site look anomalous: site_q2g at 10.1% (less than half of plan) alongside a low total_abandon_rate points to Compass admission or pre-queue routing/measurement friction at the initial question. Likewise, serp_rr is sharply down while serp_q2g is near plan, suggesting top-of-funnel capture or click-to-call tracking weaknesses rather than IVR deterioration; recent daily notes of calls bypassing Compass and elevated bot labeling are consistent with these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