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supplemental Business Context Overview</w:t>
      </w:r>
      <w:r w:rsidDel="00000000" w:rsidR="00000000" w:rsidRPr="00000000">
        <w:rPr>
          <w:rtl w:val="0"/>
        </w:rPr>
        <w:t xml:space="preserve"> that sits above the glossary you wrote. Think of this as the “why we exist + how the machine works” document, while the glossary is the “how to read the dials” document.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spacing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Energy Voice — Business Context Overview</w:t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(Marketplace, Channels, Compass, and Partners)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1. Who We Are as a Business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We operate an </w:t>
      </w:r>
      <w:r w:rsidDel="00000000" w:rsidR="00000000" w:rsidRPr="00000000">
        <w:rPr>
          <w:b w:val="1"/>
          <w:bCs w:val="1"/>
          <w:rtl w:val="0"/>
        </w:rPr>
        <w:t xml:space="preserve">online energy marketplace for deregulated Texas electricity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Our core value proposition to customers is: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Choice:</w:t>
      </w:r>
      <w:r w:rsidDel="00000000" w:rsidR="00000000" w:rsidRPr="00000000">
        <w:rPr>
          <w:rtl w:val="0"/>
        </w:rPr>
        <w:t xml:space="preserve"> Compare plans across multiple retail electric providers (REPs)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Guidance:</w:t>
      </w:r>
      <w:r w:rsidDel="00000000" w:rsidR="00000000" w:rsidRPr="00000000">
        <w:rPr>
          <w:rtl w:val="0"/>
        </w:rPr>
        <w:t xml:space="preserve"> Help customers understand plans, pricing, and eligibility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Convenience:</w:t>
      </w:r>
      <w:r w:rsidDel="00000000" w:rsidR="00000000" w:rsidRPr="00000000">
        <w:rPr>
          <w:rtl w:val="0"/>
        </w:rPr>
        <w:t xml:space="preserve"> Enroll digitally or over the phone without dealing with each provider individually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Our value proposition to </w:t>
      </w:r>
      <w:r w:rsidDel="00000000" w:rsidR="00000000" w:rsidRPr="00000000">
        <w:rPr>
          <w:b w:val="1"/>
          <w:bCs w:val="1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Customer acquisition at scale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Qualified demand</w:t>
      </w:r>
      <w:r w:rsidDel="00000000" w:rsidR="00000000" w:rsidRPr="00000000">
        <w:rPr>
          <w:rtl w:val="0"/>
        </w:rPr>
        <w:t xml:space="preserve"> (address-validated, credit-screened, intent-driven)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Performance-based economics</w:t>
      </w:r>
      <w:r w:rsidDel="00000000" w:rsidR="00000000" w:rsidRPr="00000000">
        <w:rPr>
          <w:rtl w:val="0"/>
        </w:rPr>
        <w:t xml:space="preserve"> (we get paid when orders convert and stay active)</w:t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are not a utility and not a provider — we are a </w:t>
      </w:r>
      <w:r w:rsidDel="00000000" w:rsidR="00000000" w:rsidRPr="00000000">
        <w:rPr>
          <w:b w:val="1"/>
          <w:bCs w:val="1"/>
          <w:rtl w:val="0"/>
        </w:rPr>
        <w:t xml:space="preserve">marketplace and distributor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2. Two Sides of the Marketplace: Site + Phone</w:t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We operate across </w:t>
      </w:r>
      <w:r w:rsidDel="00000000" w:rsidR="00000000" w:rsidRPr="00000000">
        <w:rPr>
          <w:b w:val="1"/>
          <w:bCs w:val="1"/>
          <w:rtl w:val="0"/>
        </w:rPr>
        <w:t xml:space="preserve">two tightly connected channels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Digital (Site)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Brands like </w:t>
      </w:r>
      <w:r w:rsidDel="00000000" w:rsidR="00000000" w:rsidRPr="00000000">
        <w:rPr>
          <w:b w:val="1"/>
          <w:bCs w:val="1"/>
          <w:rtl w:val="0"/>
        </w:rPr>
        <w:t xml:space="preserve">SaveOnEnergy (SOE)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CompareTexasPower (CTXP)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Capture demand via SEO, paid search, affiliates, partners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Users compare plans, sometimes complete enrollment online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Site activity generates </w:t>
      </w:r>
      <w:r w:rsidDel="00000000" w:rsidR="00000000" w:rsidRPr="00000000">
        <w:rPr>
          <w:b w:val="1"/>
          <w:bCs w:val="1"/>
          <w:rtl w:val="0"/>
        </w:rPr>
        <w:t xml:space="preserve">high-quality signals</w:t>
      </w:r>
      <w:r w:rsidDel="00000000" w:rsidR="00000000" w:rsidRPr="00000000">
        <w:rPr>
          <w:rtl w:val="0"/>
        </w:rPr>
        <w:t xml:space="preserve"> (zip, address, product interest)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Voice (Phone)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Converts users who: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Prefer human assistance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Are higher complexity (moving, credit issues)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Drop out of digital flows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Higher cost than digital, but </w:t>
      </w:r>
      <w:r w:rsidDel="00000000" w:rsidR="00000000" w:rsidRPr="00000000">
        <w:rPr>
          <w:b w:val="1"/>
          <w:bCs w:val="1"/>
          <w:rtl w:val="0"/>
        </w:rPr>
        <w:t xml:space="preserve">higher revenue per interaction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Critical channel for scale, yield, and partner commitments</w:t>
      </w:r>
    </w:p>
    <w:p w:rsidR="00000000" w:rsidDel="00000000" w:rsidP="00000000" w:rsidRDefault="00000000" w:rsidRPr="00000000" w14:paraId="0000001F">
      <w:pPr>
        <w:widowControl w:val="0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site and phone are not separate businesses — phone is an </w:t>
      </w:r>
      <w:r w:rsidDel="00000000" w:rsidR="00000000" w:rsidRPr="00000000">
        <w:rPr>
          <w:b w:val="1"/>
          <w:bCs w:val="1"/>
          <w:rtl w:val="0"/>
        </w:rPr>
        <w:t xml:space="preserve">extension and rescue layer</w:t>
      </w:r>
      <w:r w:rsidDel="00000000" w:rsidR="00000000" w:rsidRPr="00000000">
        <w:rPr>
          <w:rtl w:val="0"/>
        </w:rPr>
        <w:t xml:space="preserve"> of digital.</w:t>
      </w:r>
    </w:p>
    <w:p w:rsidR="00000000" w:rsidDel="00000000" w:rsidP="00000000" w:rsidRDefault="00000000" w:rsidRPr="00000000" w14:paraId="00000020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3. How a Voice Call Actually Flows (System-Level)</w:t>
      </w:r>
    </w:p>
    <w:p w:rsidR="00000000" w:rsidDel="00000000" w:rsidP="00000000" w:rsidRDefault="00000000" w:rsidRPr="00000000" w14:paraId="0000002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At a system level, a call moves through </w:t>
      </w:r>
      <w:r w:rsidDel="00000000" w:rsidR="00000000" w:rsidRPr="00000000">
        <w:rPr>
          <w:b w:val="1"/>
          <w:bCs w:val="1"/>
          <w:rtl w:val="0"/>
        </w:rPr>
        <w:t xml:space="preserve">three platforms</w:t>
      </w:r>
      <w:r w:rsidDel="00000000" w:rsidR="00000000" w:rsidRPr="00000000">
        <w:rPr>
          <w:rtl w:val="0"/>
        </w:rPr>
        <w:t xml:space="preserve"> before it becomes revenue.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spacing w:before="280" w:lineRule="auto"/>
        <w:ind w:left="720" w:hanging="36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Twilio (Telephony Layer)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Handles inbound calls and call routing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First interaction includes: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Language selection (English / Spanish)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Call metadata (number, source, timestamps)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Routes caller into Compass IVR</w:t>
      </w:r>
    </w:p>
    <w:p w:rsidR="00000000" w:rsidDel="00000000" w:rsidP="00000000" w:rsidRDefault="00000000" w:rsidRPr="00000000" w14:paraId="00000029">
      <w:pPr>
        <w:widowControl w:val="0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Twilio answers the phone — it does not decide what happens.</w:t>
      </w:r>
    </w:p>
    <w:p w:rsidR="00000000" w:rsidDel="00000000" w:rsidP="00000000" w:rsidRDefault="00000000" w:rsidRPr="00000000" w14:paraId="0000002A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spacing w:before="280" w:lineRule="auto"/>
        <w:ind w:left="720" w:hanging="36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Voiceflow / Compass (First Touch Layer)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Compass lives primarily inside </w:t>
      </w:r>
      <w:r w:rsidDel="00000000" w:rsidR="00000000" w:rsidRPr="00000000">
        <w:rPr>
          <w:b w:val="1"/>
          <w:bCs w:val="1"/>
          <w:rtl w:val="0"/>
        </w:rPr>
        <w:t xml:space="preserve">Voiceflow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is our </w:t>
      </w:r>
      <w:r w:rsidDel="00000000" w:rsidR="00000000" w:rsidRPr="00000000">
        <w:rPr>
          <w:b w:val="1"/>
          <w:bCs w:val="1"/>
          <w:rtl w:val="0"/>
        </w:rPr>
        <w:t xml:space="preserve">AI-powered IVR and intelligence layer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serviceability (Texas / ERCOT)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Collect and confirm customer info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Enrich the call with context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Shape intent before the agent</w:t>
      </w:r>
    </w:p>
    <w:p w:rsidR="00000000" w:rsidDel="00000000" w:rsidP="00000000" w:rsidRDefault="00000000" w:rsidRPr="00000000" w14:paraId="00000033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Compass determines whether a call is: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Ready for a sales agent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Routed efficiently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Enriched with context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Worth agent time</w:t>
      </w:r>
    </w:p>
    <w:p w:rsidR="00000000" w:rsidDel="00000000" w:rsidP="00000000" w:rsidRDefault="00000000" w:rsidRPr="00000000" w14:paraId="0000003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Compass is fundamentally different from legacy IVRs.</w:t>
      </w:r>
    </w:p>
    <w:p w:rsidR="00000000" w:rsidDel="00000000" w:rsidP="00000000" w:rsidRDefault="00000000" w:rsidRPr="00000000" w14:paraId="00000039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spacing w:before="280" w:lineRule="auto"/>
        <w:ind w:left="720" w:hanging="36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Agent (Sales Layer)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Agent receives: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pre-qualified, enriched call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Context from Compass (address, name, intent, hints)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Agent completes: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Contact info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Credit check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 pitch</w:t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1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Enrollment</w:t>
      </w:r>
    </w:p>
    <w:p w:rsidR="00000000" w:rsidDel="00000000" w:rsidP="00000000" w:rsidRDefault="00000000" w:rsidRPr="00000000" w14:paraId="00000043">
      <w:pPr>
        <w:widowControl w:val="0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Compass does not replace agents — it </w:t>
      </w:r>
      <w:r w:rsidDel="00000000" w:rsidR="00000000" w:rsidRPr="00000000">
        <w:rPr>
          <w:b w:val="1"/>
          <w:bCs w:val="1"/>
          <w:rtl w:val="0"/>
        </w:rPr>
        <w:t xml:space="preserve">makes agents more productive and selective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spacing w:before="280" w:lineRule="auto"/>
        <w:ind w:left="720" w:hanging="36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Sale → Revenue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Order is placed with a provider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Revenue is generated based on partner economics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Long-term value depends on:</w:t>
      </w:r>
    </w:p>
    <w:p w:rsidR="00000000" w:rsidDel="00000000" w:rsidP="00000000" w:rsidRDefault="00000000" w:rsidRPr="00000000" w14:paraId="00000049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 type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Credit quality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Customer retention</w:t>
      </w:r>
    </w:p>
    <w:p w:rsidR="00000000" w:rsidDel="00000000" w:rsidP="00000000" w:rsidRDefault="00000000" w:rsidRPr="00000000" w14:paraId="0000004C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4. Compass: Why It Exists and Why It’s New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Before Compass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IVRs were shallow and rule-based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Agents spent time on: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Unserviceable calls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Low-intent calls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Re-collecting information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 abandon rates and wasted capacity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With Compass</w:t>
      </w:r>
    </w:p>
    <w:p w:rsidR="00000000" w:rsidDel="00000000" w:rsidP="00000000" w:rsidRDefault="00000000" w:rsidRPr="00000000" w14:paraId="0000005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Compass is designed to: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Increase serviceability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Reduce agent waste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Improve routing decisions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Increase Revenue per Gross Call (RPGC)</w:t>
      </w:r>
    </w:p>
    <w:p w:rsidR="00000000" w:rsidDel="00000000" w:rsidP="00000000" w:rsidRDefault="00000000" w:rsidRPr="00000000" w14:paraId="0000005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Compass is still </w:t>
      </w:r>
      <w:r w:rsidDel="00000000" w:rsidR="00000000" w:rsidRPr="00000000">
        <w:rPr>
          <w:b w:val="1"/>
          <w:bCs w:val="1"/>
          <w:rtl w:val="0"/>
        </w:rPr>
        <w:t xml:space="preserve">relatively new</w:t>
      </w:r>
      <w:r w:rsidDel="00000000" w:rsidR="00000000" w:rsidRPr="00000000">
        <w:rPr>
          <w:rtl w:val="0"/>
        </w:rPr>
        <w:t xml:space="preserve"> compared to the rest of the voice stack, which is why: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We run many split tests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 closely monitor funnel shifts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We’re careful about unintended downstream impacts</w:t>
      </w:r>
    </w:p>
    <w:p w:rsidR="00000000" w:rsidDel="00000000" w:rsidP="00000000" w:rsidRDefault="00000000" w:rsidRPr="00000000" w14:paraId="0000005F">
      <w:pPr>
        <w:widowControl w:val="0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Compass is not a static tool — it’s a </w:t>
      </w:r>
      <w:r w:rsidDel="00000000" w:rsidR="00000000" w:rsidRPr="00000000">
        <w:rPr>
          <w:b w:val="1"/>
          <w:bCs w:val="1"/>
          <w:rtl w:val="0"/>
        </w:rPr>
        <w:t xml:space="preserve">continuously iterated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5. Our Provider Partnerships (How We Make Money)</w:t>
      </w:r>
    </w:p>
    <w:p w:rsidR="00000000" w:rsidDel="00000000" w:rsidP="00000000" w:rsidRDefault="00000000" w:rsidRPr="00000000" w14:paraId="0000006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We partner with </w:t>
      </w:r>
      <w:r w:rsidDel="00000000" w:rsidR="00000000" w:rsidRPr="00000000">
        <w:rPr>
          <w:b w:val="1"/>
          <w:bCs w:val="1"/>
          <w:rtl w:val="0"/>
        </w:rPr>
        <w:t xml:space="preserve">Retail Electric Providers (REPs)</w:t>
      </w:r>
      <w:r w:rsidDel="00000000" w:rsidR="00000000" w:rsidRPr="00000000">
        <w:rPr>
          <w:rtl w:val="0"/>
        </w:rPr>
        <w:t xml:space="preserve"> who supply the actual electricity.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spacing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Vistra = Primary Strategic Partner</w:t>
      </w:r>
    </w:p>
    <w:p w:rsidR="00000000" w:rsidDel="00000000" w:rsidP="00000000" w:rsidRDefault="00000000" w:rsidRPr="00000000" w14:paraId="0000006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Vistra is our most important partner today.</w:t>
      </w:r>
    </w:p>
    <w:p w:rsidR="00000000" w:rsidDel="00000000" w:rsidP="00000000" w:rsidRDefault="00000000" w:rsidRPr="00000000" w14:paraId="0000006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Key Vistra brands we sell: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TXU Energy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Tri-Eagle Energy (TEE)</w:t>
      </w:r>
    </w:p>
    <w:p w:rsidR="00000000" w:rsidDel="00000000" w:rsidP="00000000" w:rsidRDefault="00000000" w:rsidRPr="00000000" w14:paraId="0000006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Why Vistra matters: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Strong brand recognition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Broad product availability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Competitive economics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 Revenue per Order (RPO)</w:t>
      </w:r>
    </w:p>
    <w:p w:rsidR="00000000" w:rsidDel="00000000" w:rsidP="00000000" w:rsidRDefault="00000000" w:rsidRPr="00000000" w14:paraId="0000006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result: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bCs w:val="1"/>
          <w:rtl w:val="0"/>
        </w:rPr>
        <w:t xml:space="preserve">intentionally lead with Vistra products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Agent training, scripting, and flows are optimized for Vistra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Compass and routing strategies often prioritize Vistra-eligible calls</w:t>
      </w:r>
    </w:p>
    <w:p w:rsidR="00000000" w:rsidDel="00000000" w:rsidP="00000000" w:rsidRDefault="00000000" w:rsidRPr="00000000" w14:paraId="00000071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We also work with other providers</w:t>
      </w:r>
    </w:p>
    <w:p w:rsidR="00000000" w:rsidDel="00000000" w:rsidP="00000000" w:rsidRDefault="00000000" w:rsidRPr="00000000" w14:paraId="0000007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providers: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Increase customer coverage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 conversion on failed credit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optionality for edge cases</w:t>
      </w:r>
    </w:p>
    <w:p w:rsidR="00000000" w:rsidDel="00000000" w:rsidP="00000000" w:rsidRDefault="00000000" w:rsidRPr="00000000" w14:paraId="0000007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They often have lower RPO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Some require deposits or have higher churn risk</w:t>
      </w:r>
    </w:p>
    <w:p w:rsidR="00000000" w:rsidDel="00000000" w:rsidP="00000000" w:rsidRDefault="00000000" w:rsidRPr="00000000" w14:paraId="0000007A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spacing w:after="80" w:lineRule="auto"/>
        <w:ind w:left="720" w:hanging="360"/>
        <w:rPr/>
      </w:pPr>
      <w:r w:rsidDel="00000000" w:rsidR="00000000" w:rsidRPr="00000000">
        <w:rPr>
          <w:rtl w:val="0"/>
        </w:rPr>
        <w:t xml:space="preserve">7. How the Business Thinks About Success</w:t>
      </w:r>
    </w:p>
    <w:p w:rsidR="00000000" w:rsidDel="00000000" w:rsidP="00000000" w:rsidRDefault="00000000" w:rsidRPr="00000000" w14:paraId="0000007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At the highest level: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 drives who calls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Compass</w:t>
      </w:r>
      <w:r w:rsidDel="00000000" w:rsidR="00000000" w:rsidRPr="00000000">
        <w:rPr>
          <w:rtl w:val="0"/>
        </w:rPr>
        <w:t xml:space="preserve"> determines who deserves an agent and builds intent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 determine who converts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Partners &amp; products</w:t>
      </w:r>
      <w:r w:rsidDel="00000000" w:rsidR="00000000" w:rsidRPr="00000000">
        <w:rPr>
          <w:rtl w:val="0"/>
        </w:rPr>
        <w:t xml:space="preserve"> determine how much we earn</w:t>
      </w:r>
    </w:p>
    <w:p w:rsidR="00000000" w:rsidDel="00000000" w:rsidP="00000000" w:rsidRDefault="00000000" w:rsidRPr="00000000" w14:paraId="0000008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ladders up to: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Revenue per Gross Call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Contribution Margin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Scalable growth without exploding costs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