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C79" w14:textId="77777777" w:rsidR="00D33E3B" w:rsidRDefault="00000000">
      <w:pPr>
        <w:pStyle w:val="Title"/>
      </w:pPr>
      <w:r>
        <w:t>It Project Management</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2E57EE" w:rsidRPr="002E57EE" w14:paraId="5ED22150" w14:textId="77777777" w:rsidTr="002E57EE">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216C9D10" w14:textId="77777777" w:rsidR="002E57EE" w:rsidRPr="002E57EE" w:rsidRDefault="002E57EE" w:rsidP="002E57EE">
            <w:pPr>
              <w:rPr>
                <w:b/>
                <w:bCs/>
                <w:i/>
                <w:iCs/>
                <w:lang w:val="en-GB"/>
              </w:rPr>
            </w:pPr>
            <w:r w:rsidRPr="002E57EE">
              <w:rPr>
                <w:b/>
                <w:bCs/>
                <w:i/>
                <w:iCs/>
                <w:lang w:val="en-GB"/>
              </w:rPr>
              <w:t>Syllabus Information</w:t>
            </w:r>
          </w:p>
        </w:tc>
      </w:tr>
      <w:tr w:rsidR="002E57EE" w:rsidRPr="002E57EE" w14:paraId="59C4BA65" w14:textId="77777777" w:rsidTr="002E57EE">
        <w:trPr>
          <w:tblCellSpacing w:w="15" w:type="dxa"/>
        </w:trPr>
        <w:tc>
          <w:tcPr>
            <w:tcW w:w="0" w:type="auto"/>
            <w:shd w:val="clear" w:color="auto" w:fill="E3E5EE"/>
            <w:tcMar>
              <w:top w:w="15" w:type="dxa"/>
              <w:left w:w="15" w:type="dxa"/>
              <w:bottom w:w="240" w:type="dxa"/>
              <w:right w:w="15" w:type="dxa"/>
            </w:tcMar>
            <w:hideMark/>
          </w:tcPr>
          <w:p w14:paraId="3E54E43C" w14:textId="77777777" w:rsidR="002E57EE" w:rsidRPr="002E57EE" w:rsidRDefault="002E57EE" w:rsidP="002E57EE">
            <w:pPr>
              <w:rPr>
                <w:b/>
                <w:bCs/>
                <w:lang w:val="en-GB"/>
              </w:rPr>
            </w:pPr>
            <w:r w:rsidRPr="002E57EE">
              <w:rPr>
                <w:b/>
                <w:bCs/>
                <w:lang w:val="en-GB"/>
              </w:rPr>
              <w:t>CS 3003 - IT Project Management</w:t>
            </w:r>
          </w:p>
        </w:tc>
      </w:tr>
      <w:tr w:rsidR="002E57EE" w:rsidRPr="002E57EE" w14:paraId="622EA5E0" w14:textId="77777777" w:rsidTr="002E57EE">
        <w:trPr>
          <w:tblCellSpacing w:w="15" w:type="dxa"/>
        </w:trPr>
        <w:tc>
          <w:tcPr>
            <w:tcW w:w="0" w:type="auto"/>
            <w:shd w:val="clear" w:color="auto" w:fill="FFFFFF"/>
            <w:hideMark/>
          </w:tcPr>
          <w:p w14:paraId="6B2FA468" w14:textId="77777777" w:rsidR="002E57EE" w:rsidRPr="002E57EE" w:rsidRDefault="002E57EE" w:rsidP="002E57EE">
            <w:pPr>
              <w:rPr>
                <w:lang w:val="en-GB"/>
              </w:rPr>
            </w:pPr>
            <w:r w:rsidRPr="002E57EE">
              <w:rPr>
                <w:b/>
                <w:bCs/>
                <w:lang w:val="en-GB"/>
              </w:rPr>
              <w:t>Associated Term: </w:t>
            </w:r>
            <w:r w:rsidRPr="002E57EE">
              <w:rPr>
                <w:lang w:val="en-GB"/>
              </w:rPr>
              <w:t>2023/24 Academic Session</w:t>
            </w:r>
            <w:r w:rsidRPr="002E57EE">
              <w:rPr>
                <w:lang w:val="en-GB"/>
              </w:rPr>
              <w:br/>
            </w:r>
            <w:r w:rsidRPr="002E57EE">
              <w:rPr>
                <w:b/>
                <w:bCs/>
                <w:lang w:val="en-GB"/>
              </w:rPr>
              <w:t>Learning Objectives:</w:t>
            </w:r>
          </w:p>
          <w:p w14:paraId="1DC32351" w14:textId="77777777" w:rsidR="002E57EE" w:rsidRPr="002E57EE" w:rsidRDefault="002E57EE" w:rsidP="002E57EE">
            <w:pPr>
              <w:rPr>
                <w:lang w:val="en-GB"/>
              </w:rPr>
            </w:pPr>
            <w:r w:rsidRPr="002E57EE">
              <w:rPr>
                <w:lang w:val="en-GB"/>
              </w:rPr>
              <w:t xml:space="preserve">1. Projects and Project Work 2. Project Planning 3. Monitoring and Control 4. Change Control and Management 5. Quality 6. Estimating 7. Risk 8. Project Organisation Learning Outcomes: 1. Apply basic project planning techniques 2. Demonstrate an understanding of steps needed to build and maintain effective development teams 3. Explain the procedures needed to monitor, control and report upon an IT development project 4. Discuss and where appropriate apply the principles of project risk management 5. Explain the ways in which appropriate quality attributes of the products of an IT development project can be assessed and assured </w:t>
            </w:r>
            <w:r w:rsidRPr="002E57EE">
              <w:rPr>
                <w:lang w:val="en-GB"/>
              </w:rPr>
              <w:br/>
            </w:r>
            <w:r w:rsidRPr="002E57EE">
              <w:rPr>
                <w:b/>
                <w:bCs/>
                <w:lang w:val="en-GB"/>
              </w:rPr>
              <w:t xml:space="preserve">Required Materials: </w:t>
            </w:r>
            <w:hyperlink r:id="rId6" w:history="1">
              <w:r w:rsidRPr="002E57EE">
                <w:rPr>
                  <w:rStyle w:val="Hyperlink"/>
                  <w:lang w:val="en-GB"/>
                </w:rPr>
                <w:t>Click here for the reading list system</w:t>
              </w:r>
            </w:hyperlink>
            <w:r w:rsidRPr="002E57EE">
              <w:rPr>
                <w:lang w:val="en-GB"/>
              </w:rPr>
              <w:t xml:space="preserve"> </w:t>
            </w:r>
            <w:r w:rsidRPr="002E57EE">
              <w:rPr>
                <w:lang w:val="en-GB"/>
              </w:rPr>
              <w:br/>
            </w:r>
            <w:r w:rsidRPr="002E57EE">
              <w:rPr>
                <w:b/>
                <w:bCs/>
                <w:lang w:val="en-GB"/>
              </w:rPr>
              <w:t xml:space="preserve">Technical Requirements: </w:t>
            </w:r>
            <w:r w:rsidRPr="002E57EE">
              <w:rPr>
                <w:lang w:val="en-GB"/>
              </w:rPr>
              <w:t>The total number of notional learning hours associated with course are 150. These will normally be broken down as follows: 33 hour(s) of Lectures across 11 week(s) 117 hour(s) of Guided Independent Study Summative Assessment: Coursework (50%) 25 hours Exam (50%) 2 hours</w:t>
            </w:r>
          </w:p>
        </w:tc>
      </w:tr>
    </w:tbl>
    <w:p w14:paraId="2A3021F1" w14:textId="77777777" w:rsidR="002E57EE" w:rsidRPr="002E57EE" w:rsidRDefault="002E57EE" w:rsidP="002E57EE"/>
    <w:sectPr w:rsidR="002E57EE" w:rsidRPr="002E57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569628">
    <w:abstractNumId w:val="8"/>
  </w:num>
  <w:num w:numId="2" w16cid:durableId="588201606">
    <w:abstractNumId w:val="6"/>
  </w:num>
  <w:num w:numId="3" w16cid:durableId="1821574725">
    <w:abstractNumId w:val="5"/>
  </w:num>
  <w:num w:numId="4" w16cid:durableId="1207837695">
    <w:abstractNumId w:val="4"/>
  </w:num>
  <w:num w:numId="5" w16cid:durableId="1984189952">
    <w:abstractNumId w:val="7"/>
  </w:num>
  <w:num w:numId="6" w16cid:durableId="1765178500">
    <w:abstractNumId w:val="3"/>
  </w:num>
  <w:num w:numId="7" w16cid:durableId="188878637">
    <w:abstractNumId w:val="2"/>
  </w:num>
  <w:num w:numId="8" w16cid:durableId="658654199">
    <w:abstractNumId w:val="1"/>
  </w:num>
  <w:num w:numId="9" w16cid:durableId="32552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7EE"/>
    <w:rsid w:val="00326F90"/>
    <w:rsid w:val="00612D0E"/>
    <w:rsid w:val="00AA1D8D"/>
    <w:rsid w:val="00B47730"/>
    <w:rsid w:val="00CB0664"/>
    <w:rsid w:val="00D33E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4F4589"/>
  <w14:defaultImageDpi w14:val="300"/>
  <w15:docId w15:val="{D297CAA2-5048-4B1E-B7B8-2198C9C2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E57EE"/>
    <w:rPr>
      <w:color w:val="0000FF" w:themeColor="hyperlink"/>
      <w:u w:val="single"/>
    </w:rPr>
  </w:style>
  <w:style w:type="character" w:styleId="UnresolvedMention">
    <w:name w:val="Unresolved Mention"/>
    <w:basedOn w:val="DefaultParagraphFont"/>
    <w:uiPriority w:val="99"/>
    <w:semiHidden/>
    <w:unhideWhenUsed/>
    <w:rsid w:val="002E5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41112">
      <w:bodyDiv w:val="1"/>
      <w:marLeft w:val="0"/>
      <w:marRight w:val="0"/>
      <w:marTop w:val="0"/>
      <w:marBottom w:val="0"/>
      <w:divBdr>
        <w:top w:val="none" w:sz="0" w:space="0" w:color="auto"/>
        <w:left w:val="none" w:sz="0" w:space="0" w:color="auto"/>
        <w:bottom w:val="none" w:sz="0" w:space="0" w:color="auto"/>
        <w:right w:val="none" w:sz="0" w:space="0" w:color="auto"/>
      </w:divBdr>
      <w:divsChild>
        <w:div w:id="360522228">
          <w:marLeft w:val="0"/>
          <w:marRight w:val="0"/>
          <w:marTop w:val="0"/>
          <w:marBottom w:val="0"/>
          <w:divBdr>
            <w:top w:val="none" w:sz="0" w:space="0" w:color="auto"/>
            <w:left w:val="none" w:sz="0" w:space="0" w:color="auto"/>
            <w:bottom w:val="none" w:sz="0" w:space="0" w:color="auto"/>
            <w:right w:val="none" w:sz="0" w:space="0" w:color="auto"/>
          </w:divBdr>
        </w:div>
      </w:divsChild>
    </w:div>
    <w:div w:id="2022076228">
      <w:bodyDiv w:val="1"/>
      <w:marLeft w:val="0"/>
      <w:marRight w:val="0"/>
      <w:marTop w:val="0"/>
      <w:marBottom w:val="0"/>
      <w:divBdr>
        <w:top w:val="none" w:sz="0" w:space="0" w:color="auto"/>
        <w:left w:val="none" w:sz="0" w:space="0" w:color="auto"/>
        <w:bottom w:val="none" w:sz="0" w:space="0" w:color="auto"/>
        <w:right w:val="none" w:sz="0" w:space="0" w:color="auto"/>
      </w:divBdr>
      <w:divsChild>
        <w:div w:id="12731267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300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1031</Characters>
  <Application>Microsoft Office Word</Application>
  <DocSecurity>0</DocSecurity>
  <Lines>54</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9aa5f528-bcf2-4765-9b1f-83a68ba6b846</vt:lpwstr>
  </property>
</Properties>
</file>