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Thanks Laurence Moroney, Akshay Agrawal for reviewing the note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Graphs and sessions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TF Ops: constants, variables, functions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TensorBoard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B">
      <w:pPr>
        <w:pStyle w:val="Heading2"/>
        <w:contextualSpacing w:val="0"/>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start with a simple linear regression example. I hope you all are already familiar with linear regression. If not, you can read about it on </w:t>
      </w:r>
      <w:hyperlink r:id="rId7">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D">
      <w:pPr>
        <w:pStyle w:val="Heading3"/>
        <w:contextualSpacing w:val="0"/>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recently came across the visualization of the relationship between birth rates and life </w:t>
      </w:r>
      <w:r w:rsidDel="00000000" w:rsidR="00000000" w:rsidRPr="00000000">
        <w:rPr>
          <w:rtl w:val="0"/>
        </w:rPr>
        <w:t xml:space="preserve">expectancies </w:t>
      </w:r>
      <w:r w:rsidDel="00000000" w:rsidR="00000000" w:rsidRPr="00000000">
        <w:rPr>
          <w:rtl w:val="0"/>
        </w:rPr>
        <w:t xml:space="preserve">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this problem, we will be using a subset of </w:t>
      </w:r>
      <w:hyperlink r:id="rId10">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 For simplicity, we will be using data from the year 2010 only. You can download the data from class’s GitHub folder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3">
      <w:pPr>
        <w:pStyle w:val="Heading3"/>
        <w:contextualSpacing w:val="0"/>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Birth rate - life expectancy in 2010</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 = birth rate. Type: float.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 life expectancy. Type: foat.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Number of datapoints: 190</w:t>
      </w:r>
    </w:p>
    <w:p w:rsidR="00000000" w:rsidDel="00000000" w:rsidP="00000000" w:rsidRDefault="00000000" w:rsidRPr="00000000" w14:paraId="00000018">
      <w:pPr>
        <w:pStyle w:val="Heading3"/>
        <w:contextualSpacing w:val="0"/>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9238" cy="398195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4">
      <w:pPr>
        <w:pStyle w:val="Heading2"/>
        <w:contextualSpacing w:val="0"/>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1"/>
      </w:r>
      <w:r w:rsidDel="00000000" w:rsidR="00000000" w:rsidRPr="00000000">
        <w:rPr>
          <w:rtl w:val="0"/>
        </w:rPr>
        <w:t xml:space="preserve">: Huber loss</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3">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48063" cy="535905"/>
            <wp:effectExtent b="0" l="0" r="0" t="0"/>
            <wp:docPr id="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5">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tf.is_finite, tf.is_inf, tf.is_nan, tf.Assert, tf.Print, ...</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7">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6F">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A">
      <w:pPr>
        <w:contextualSpacing w:val="0"/>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According to </w:t>
      </w:r>
      <w:hyperlink r:id="rId17">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Notice that in our linear regression, we stored the input data in a numpy array called data, each row of this numpy array is a pair value for (x, y), corresponding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6">
            <w:pPr>
              <w:widowControl w:val="0"/>
              <w:spacing w:line="240" w:lineRule="auto"/>
              <w:contextualSpacing w:val="0"/>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1">
      <w:pPr>
        <w:numPr>
          <w:ilvl w:val="0"/>
          <w:numId w:val="1"/>
        </w:numPr>
        <w:ind w:left="720" w:hanging="360"/>
        <w:contextualSpacing w:val="1"/>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2">
      <w:pPr>
        <w:numPr>
          <w:ilvl w:val="0"/>
          <w:numId w:val="1"/>
        </w:numPr>
        <w:ind w:left="720" w:hanging="360"/>
        <w:contextualSpacing w:val="1"/>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3">
      <w:pPr>
        <w:numPr>
          <w:ilvl w:val="0"/>
          <w:numId w:val="1"/>
        </w:numPr>
        <w:ind w:left="720" w:hanging="360"/>
        <w:contextualSpacing w:val="1"/>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8">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9">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BF">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1">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contextualSpacing w:val="0"/>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C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0">
      <w:pPr>
        <w:pStyle w:val="Heading3"/>
        <w:contextualSpacing w:val="0"/>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1">
      <w:pPr>
        <w:contextualSpacing w:val="0"/>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2">
      <w:pPr>
        <w:contextualSpacing w:val="0"/>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3">
      <w:pPr>
        <w:pStyle w:val="Heading2"/>
        <w:contextualSpacing w:val="0"/>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A">
      <w:pPr>
        <w:numPr>
          <w:ilvl w:val="0"/>
          <w:numId w:val="2"/>
        </w:numPr>
        <w:ind w:left="720" w:hanging="360"/>
        <w:contextualSpacing w:val="1"/>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65500"/>
            <wp:effectExtent b="0" l="0" r="0" t="0"/>
            <wp:docPr id="7"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9">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2F">
      <w:pPr>
        <w:pStyle w:val="Heading3"/>
        <w:contextualSpacing w:val="0"/>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0">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tf.train.Optimizer</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tf.train.GradientDescentOptimizer</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tf.train.AdadeltaOptimizer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tf.train.AdagradDAOptimizer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tf.train.MomentumOptimizer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tf.train.AdamOptimizer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tf.train.FtrlOptimizer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tf.train.ProximalGradientDescentOptimizer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tf.train.ProximalAdagradOptimizer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tf.train.RMSPropOptimizer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Sebastian Ruder, a PhD candidate at the Insight Research Centre for Data Analytics did a pretty great comparison of these optimizers in </w:t>
      </w:r>
      <w:hyperlink r:id="rId21">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TL;DR</w:t>
      </w:r>
      <w:r w:rsidDel="00000000" w:rsidR="00000000" w:rsidRPr="00000000">
        <w:rPr>
          <w:rtl w:val="0"/>
        </w:rPr>
        <w:t xml:space="preserve">: Use AdamOptimizer.</w:t>
      </w:r>
      <w:r w:rsidDel="00000000" w:rsidR="00000000" w:rsidRPr="00000000">
        <w:rPr>
          <w:rtl w:val="0"/>
        </w:rPr>
      </w:r>
    </w:p>
    <w:p w:rsidR="00000000" w:rsidDel="00000000" w:rsidP="00000000" w:rsidRDefault="00000000" w:rsidRPr="00000000" w14:paraId="00000143">
      <w:pPr>
        <w:pStyle w:val="Heading3"/>
        <w:contextualSpacing w:val="0"/>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5">
      <w:pPr>
        <w:pStyle w:val="Heading2"/>
        <w:contextualSpacing w:val="0"/>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828925"/>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3">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A">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6">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B">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7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7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4">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see what our graph looks like on TensorBoard.</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19600"/>
            <wp:effectExtent b="0" l="0" r="0" t="0"/>
            <wp:docPr id="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2">
    <w:p w:rsidR="00000000" w:rsidDel="00000000" w:rsidP="00000000" w:rsidRDefault="00000000" w:rsidRPr="00000000" w14:paraId="0000019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1">
    <w:p w:rsidR="00000000" w:rsidDel="00000000" w:rsidP="00000000" w:rsidRDefault="00000000" w:rsidRPr="00000000" w14:paraId="0000019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rain/" TargetMode="External"/><Relationship Id="rId22" Type="http://schemas.openxmlformats.org/officeDocument/2006/relationships/image" Target="media/image8.png"/><Relationship Id="rId21" Type="http://schemas.openxmlformats.org/officeDocument/2006/relationships/hyperlink" Target="http://sebastianruder.com/optimizing-gradient-descent/" TargetMode="External"/><Relationship Id="rId24" Type="http://schemas.openxmlformats.org/officeDocument/2006/relationships/hyperlink" Target="https://arxiv.org/pdf/1206.5533v2.pdf" TargetMode="External"/><Relationship Id="rId23" Type="http://schemas.openxmlformats.org/officeDocument/2006/relationships/hyperlink" Target="http://yann.lecun.com/exdb/mn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25"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Linear_regression" TargetMode="External"/><Relationship Id="rId8"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11" Type="http://schemas.openxmlformats.org/officeDocument/2006/relationships/hyperlink" Target="https://github.com/chiphuyen/stanford-tensorflow-tutorials/blob/master/examples/data/birth_life_2010.txt" TargetMode="External"/><Relationship Id="rId10" Type="http://schemas.openxmlformats.org/officeDocument/2006/relationships/hyperlink" Target="https://datacatalog.worldbank.org/dataset/world-development-indicators" TargetMode="External"/><Relationship Id="rId13" Type="http://schemas.openxmlformats.org/officeDocument/2006/relationships/hyperlink" Target="https://en.wikipedia.org/wiki/Huber_loss" TargetMode="External"/><Relationship Id="rId12" Type="http://schemas.openxmlformats.org/officeDocument/2006/relationships/image" Target="media/image7.png"/><Relationship Id="rId15" Type="http://schemas.openxmlformats.org/officeDocument/2006/relationships/hyperlink" Target="https://www.tensorflow.org/versions/master/api_guides/python/control_flow_ops" TargetMode="External"/><Relationship Id="rId14" Type="http://schemas.openxmlformats.org/officeDocument/2006/relationships/image" Target="media/image13.jpg"/><Relationship Id="rId17" Type="http://schemas.openxmlformats.org/officeDocument/2006/relationships/hyperlink" Target="https://docs.google.com/presentation/d/16kHNtQslt-yuJ3w8GIx-eEH6t_AvFeQOchqGRFpAD7U/edit#slide=id.g254d08e080_0_10" TargetMode="External"/><Relationship Id="rId16" Type="http://schemas.openxmlformats.org/officeDocument/2006/relationships/image" Target="media/image12.png"/><Relationship Id="rId19" Type="http://schemas.openxmlformats.org/officeDocument/2006/relationships/image" Target="media/image14.jpg"/><Relationship Id="rId18" Type="http://schemas.openxmlformats.org/officeDocument/2006/relationships/hyperlink" Target="https://www.tensorflow.org/versions/master/api_docs/python/tf/data/Iter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