
<file path=[Content_Types].xml><?xml version="1.0" encoding="utf-8"?>
<Types xmlns="http://schemas.openxmlformats.org/package/2006/content-types">
  <Default Extension="emf" ContentType="image/x-e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学科设置</w:t>
      </w:r>
    </w:p>
    <w:p>
      <w:r>
        <w:rPr>
          <w:rFonts w:hint="eastAsia"/>
        </w:rPr>
        <w:t>据教育部最新发布的《普通高等学校本科专业目录（2</w:t>
      </w:r>
      <w:r>
        <w:t>020</w:t>
      </w:r>
      <w:r>
        <w:rPr>
          <w:rFonts w:hint="eastAsia"/>
        </w:rPr>
        <w:t>年版）》，会计学的专业代码为1</w:t>
      </w:r>
      <w:r>
        <w:t>20203K</w:t>
      </w:r>
      <w:r>
        <w:rPr>
          <w:rFonts w:hint="eastAsia"/>
        </w:rPr>
        <w:t>。其中，末尾的“K”表明，会计学属于国家布控专业，即根据国家社会经济发展情况控制开设院校数量和招生规模的专业。笔者认为，布控专业传达出了以下两点信息：其一，布控专业与国家社会发展关联紧密，因此，该专业在就业方面更有保障；其二，布控专业通常为热门专业，正是因为历年来报考人数众多，在招生规模上就需要有所限制，以维持就业市场上的供需平衡。与特设专业“T”不同，布控专业同时具备利好与不利因素，即“稳就业”与“激烈竞争”之间的权衡。</w:t>
      </w:r>
    </w:p>
    <w:p>
      <w:r>
        <w:rPr>
          <w:rFonts w:hint="eastAsia"/>
        </w:rPr>
        <w:t>在课程设置方面，与会计学专业重合度较高的有审计学和财务会计教育。这三个专业都需要以财务会计知识作为基础，只是侧重点不同，三者分别站在公司财务人员、审计师以及财会教育从业者的视角。</w:t>
      </w:r>
    </w:p>
    <w:p>
      <w:pPr>
        <w:jc w:val="center"/>
      </w:pPr>
      <w:r>
        <w:rPr>
          <w:rFonts w:hint="eastAsia"/>
        </w:rPr>
        <w:drawing>
          <wp:inline distT="0" distB="0" distL="0" distR="0">
            <wp:extent cx="3627755" cy="30460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7755" cy="3046095"/>
                    </a:xfrm>
                    <a:prstGeom prst="rect">
                      <a:avLst/>
                    </a:prstGeom>
                    <a:noFill/>
                    <a:ln>
                      <a:noFill/>
                    </a:ln>
                  </pic:spPr>
                </pic:pic>
              </a:graphicData>
            </a:graphic>
          </wp:inline>
        </w:drawing>
      </w:r>
    </w:p>
    <w:p>
      <w:pPr>
        <w:jc w:val="center"/>
      </w:pPr>
      <w:r>
        <w:rPr>
          <w:rFonts w:hint="eastAsia"/>
        </w:rPr>
        <w:t>图1</w:t>
      </w:r>
      <w:r>
        <w:t xml:space="preserve"> </w:t>
      </w:r>
      <w:r>
        <w:rPr>
          <w:rFonts w:hint="eastAsia"/>
        </w:rPr>
        <w:t>工商管理类各专业</w:t>
      </w:r>
    </w:p>
    <w:p/>
    <w:p>
      <w:pPr>
        <w:pStyle w:val="2"/>
        <w:numPr>
          <w:ilvl w:val="0"/>
          <w:numId w:val="1"/>
        </w:numPr>
        <w:bidi w:val="0"/>
      </w:pPr>
      <w:r>
        <w:rPr>
          <w:rFonts w:hint="eastAsia"/>
        </w:rPr>
        <w:t>选择会计专业前必须知道的几件事情</w:t>
      </w:r>
    </w:p>
    <w:p>
      <w:pPr>
        <w:pStyle w:val="3"/>
        <w:numPr>
          <w:ilvl w:val="0"/>
          <w:numId w:val="2"/>
        </w:numPr>
        <w:bidi w:val="0"/>
      </w:pPr>
      <w:r>
        <w:rPr>
          <w:rFonts w:hint="eastAsia"/>
        </w:rPr>
        <w:t>经典误区</w:t>
      </w:r>
    </w:p>
    <w:p>
      <w:pPr>
        <w:ind w:firstLine="420"/>
      </w:pPr>
      <w:r>
        <w:rPr>
          <w:rFonts w:hint="eastAsia"/>
        </w:rPr>
        <w:t>会计等于简单的记账吗？不是的。做账固然简单，但如何“做对账”需要财务人员的专业判断。例如，同样是房产，在房地产商手中是用作未来出售的商品，因此应当以“存货”入账；而在一般企业手中，则作为办公场所供员工使用，因此应被划分为“固定资产”。再比如，对于公司名下的某一项资产而言，财务人员应当按照什么标准确定其价值？一种思路是依照当年购买这项资产所花费的成本记账，但今时今日，它的价值或许发生了较大变化；另一种思路是参考目前市场上类似资产的价值进行估计，但估计得到的数字未必可靠，财务人员应当如何取舍呢？有时，会计人员还会面临着道德上的挑战：在业绩不好的年份，管理层可能会对其施压，要求提前确认收入以粉饰财务报表……由此可见，一笔笔账目背后，体现的是会计人员的专业判断和职业道德。</w:t>
      </w:r>
    </w:p>
    <w:p>
      <w:pPr>
        <w:ind w:firstLine="420"/>
      </w:pPr>
      <w:r>
        <w:rPr>
          <w:rFonts w:hint="eastAsia"/>
        </w:rPr>
        <w:t>会计专业已经成为“夕阳”专业了吗？是也不是。当下企业对会计专业人才的需求呈现出如下特征：对低端、基础会计人员的需求不断紧缩，而对高端、复合型人才的需求缺口很大。诚然，随着技术的进步，越来越多的基础会计人员已经被财务共享中心、人工智能等取代，这一趋势是不可逆的；但另一方面，处于变革浪潮中心的各大企业，对于掌握技术或深入业务一线的会计人才的需求缺口仍然很大。笔者认为，如今的会计行业正在经历两大变革：其一为会计数字化，其二为业财融合。会计数字化，就是将传统的会计职能集约化（建立财务共享中心）或者是交给人工智能处理以提高效率；业财融合，就是让会计与财务部门的人员参与到公司业务部门的经营中，以历史财务数据帮助管理层决策，例如年度预算、项目投资等。对于如今的会计专业同学而言，仅仅掌握专业知识必然面临被淘汰的风险，要想增强竞争力，或者走技术路线，成为复合人才；或者成为财务B</w:t>
      </w:r>
      <w:r>
        <w:t>P</w:t>
      </w:r>
      <w:r>
        <w:rPr>
          <w:rFonts w:hint="eastAsia"/>
        </w:rPr>
        <w:t>（Business</w:t>
      </w:r>
      <w:r>
        <w:t xml:space="preserve"> P</w:t>
      </w:r>
      <w:r>
        <w:rPr>
          <w:rFonts w:hint="eastAsia"/>
        </w:rPr>
        <w:t>artner，即业务伙伴），成为懂公司业务的会计人。假如会计专业真的成为了“夕阳”专业，就看不到近年来C</w:t>
      </w:r>
      <w:r>
        <w:t>PA</w:t>
      </w:r>
      <w:r>
        <w:rPr>
          <w:rFonts w:hint="eastAsia"/>
        </w:rPr>
        <w:t>（中国注册会计师协会）报考人数居高不下的盛况了。</w:t>
      </w:r>
    </w:p>
    <w:p>
      <w:pPr>
        <w:jc w:val="center"/>
      </w:pPr>
      <w:r>
        <w:rPr>
          <w:rFonts w:hint="eastAsia"/>
        </w:rPr>
        <w:drawing>
          <wp:inline distT="0" distB="0" distL="0" distR="0">
            <wp:extent cx="4572000" cy="1146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72000" cy="1146175"/>
                    </a:xfrm>
                    <a:prstGeom prst="rect">
                      <a:avLst/>
                    </a:prstGeom>
                    <a:noFill/>
                    <a:ln>
                      <a:noFill/>
                    </a:ln>
                  </pic:spPr>
                </pic:pic>
              </a:graphicData>
            </a:graphic>
          </wp:inline>
        </w:drawing>
      </w:r>
    </w:p>
    <w:p>
      <w:pPr>
        <w:jc w:val="center"/>
      </w:pPr>
      <w:r>
        <w:rPr>
          <w:rFonts w:hint="eastAsia"/>
        </w:rPr>
        <w:t>图2</w:t>
      </w:r>
      <w:r>
        <w:t xml:space="preserve"> </w:t>
      </w:r>
      <w:r>
        <w:rPr>
          <w:rFonts w:hint="eastAsia"/>
        </w:rPr>
        <w:t>历年C</w:t>
      </w:r>
      <w:r>
        <w:t>PA</w:t>
      </w:r>
      <w:r>
        <w:rPr>
          <w:rFonts w:hint="eastAsia"/>
        </w:rPr>
        <w:t>报名人数统计</w:t>
      </w:r>
    </w:p>
    <w:p>
      <w:pPr>
        <w:ind w:firstLine="420"/>
      </w:pPr>
      <w:r>
        <w:rPr>
          <w:rFonts w:hint="eastAsia"/>
        </w:rPr>
        <w:t>会计与财务管理专业一样吗？不一样。财务管理研究的是公司将钱用在哪里可以取得最大的效益（长期投资项目的选择，短期营运资金的管理），以及为了获取投资所用的资金，从哪个渠道筹钱最划算。而会计则是将工作运作过程中发生的大小业务记录下来，确保完整、真实和可靠。</w:t>
      </w:r>
    </w:p>
    <w:p>
      <w:pPr>
        <w:pStyle w:val="3"/>
        <w:numPr>
          <w:ilvl w:val="0"/>
          <w:numId w:val="2"/>
        </w:numPr>
        <w:bidi w:val="0"/>
      </w:pPr>
      <w:r>
        <w:rPr>
          <w:rFonts w:hint="eastAsia"/>
        </w:rPr>
        <w:t>专业特性</w:t>
      </w:r>
    </w:p>
    <w:p>
      <w:r>
        <w:rPr>
          <w:rFonts w:hint="eastAsia"/>
        </w:rPr>
        <w:t>首先，就课程内容而言，会计专业的门槛较低。例如，在每年报考</w:t>
      </w:r>
      <w:r>
        <w:t>CPA</w:t>
      </w:r>
      <w:r>
        <w:rPr>
          <w:rFonts w:hint="eastAsia"/>
        </w:rPr>
        <w:t>的考生中，跨专业的不在少数，因为报考门槛较低，只需持有初级或中级会计证书即可。这表明，尽管没有在本科期间参与相关专业知识的学习，假以时日和精力，人们也能够转入财会领域发展。这一特性与大部分理工科专业形成了鲜明的对比。</w:t>
      </w:r>
    </w:p>
    <w:p>
      <w:r>
        <w:rPr>
          <w:rFonts w:hint="eastAsia"/>
        </w:rPr>
        <w:t>其次，比起理论知识，会计专业更重实践。一方面，会计培养方案中，大三、大四期间专业课数量锐减，目的是让学生有时间参与企业或机构的实习；另一方面，会计理论的发展本身就是由公司的实务所推动的，例如近年来出台的比较重要的会计新准则（收入、金融工具、租赁等）都是为了更加适应当下公司的经营环境和做账需要而产生的。</w:t>
      </w:r>
    </w:p>
    <w:p/>
    <w:p>
      <w:pPr>
        <w:pStyle w:val="3"/>
        <w:numPr>
          <w:ilvl w:val="0"/>
          <w:numId w:val="2"/>
        </w:numPr>
        <w:bidi w:val="0"/>
      </w:pPr>
      <w:r>
        <w:rPr>
          <w:rFonts w:hint="eastAsia"/>
        </w:rPr>
        <w:t>出路特点</w:t>
      </w:r>
    </w:p>
    <w:p>
      <w:r>
        <w:rPr>
          <w:rFonts w:hint="eastAsia"/>
        </w:rPr>
        <w:t>对一般院校的会计本科应届生来说，就业范围基本局限在公司财务、审计师和公务员的范畴，少部分顶尖院校的同学可进入金融、咨询等行业；除此之外，也有同学选择进入商业世界的其他细分领域，例如营销、人力资源等等，但转行的前提是明确的目标和相应的实习经历，否则很容易在其他专业对口的同学面前败下阵来。在专业知识方面趋于同质化、无法拉开显著差距的情况下，积累更多、更优质的实践经验（包括商赛、实习等）在很大程度上决定了应届生在就业市场上的竞争力。而今专业人数相对饱和，实习机会有限，学生所在院校的层次和学科水平便成为了公司筛选的一大参考依据。</w:t>
      </w:r>
    </w:p>
    <w:p/>
    <w:p>
      <w:r>
        <w:rPr>
          <w:rFonts w:hint="eastAsia"/>
        </w:rPr>
        <w:t>一言以蔽之：会计专业的知识门槛较低，毕业生在就业市场上的竞争力主要源自院校背书和自身实习经历，而实习经历的积累离不开同学及早明确自身职业规划，以及院校所在的地区经济活动是否发达。</w:t>
      </w:r>
    </w:p>
    <w:p>
      <w:r>
        <w:drawing>
          <wp:inline distT="0" distB="0" distL="0" distR="0">
            <wp:extent cx="5274310" cy="12522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1252220"/>
                    </a:xfrm>
                    <a:prstGeom prst="rect">
                      <a:avLst/>
                    </a:prstGeom>
                    <a:noFill/>
                    <a:ln>
                      <a:noFill/>
                    </a:ln>
                  </pic:spPr>
                </pic:pic>
              </a:graphicData>
            </a:graphic>
          </wp:inline>
        </w:drawing>
      </w:r>
    </w:p>
    <w:p>
      <w:pPr>
        <w:jc w:val="center"/>
      </w:pPr>
      <w:r>
        <w:rPr>
          <w:rFonts w:hint="eastAsia"/>
        </w:rPr>
        <w:t>图3</w:t>
      </w:r>
      <w:r>
        <w:t xml:space="preserve"> </w:t>
      </w:r>
      <w:r>
        <w:rPr>
          <w:rFonts w:hint="eastAsia"/>
        </w:rPr>
        <w:t>本科应届生如何提升竞争力？</w:t>
      </w:r>
    </w:p>
    <w:p>
      <w:pPr>
        <w:pStyle w:val="3"/>
        <w:numPr>
          <w:ilvl w:val="0"/>
          <w:numId w:val="2"/>
        </w:numPr>
        <w:bidi w:val="0"/>
      </w:pPr>
      <w:r>
        <w:rPr>
          <w:rFonts w:hint="eastAsia"/>
        </w:rPr>
        <w:t>典型岗位、待遇参考</w:t>
      </w:r>
    </w:p>
    <w:p>
      <w:r>
        <w:rPr>
          <w:rFonts w:hint="eastAsia"/>
        </w:rPr>
        <w:t>对于绝大部分会计专业本科毕业同学而言，典型的就业岗位是甲方公司的会计人员；少部分优秀的综合或财经类高校的毕业生会选择加入会计师事务所，成为审计与鉴证部门的一员。在一线城市中，会计的平均薪资在约为6k，中位数在7k至8k之间浮动；部分朝阳行业（例如互联网、大健康等）的起薪更高，约为1</w:t>
      </w:r>
      <w:r>
        <w:t>0</w:t>
      </w:r>
      <w:r>
        <w:rPr>
          <w:rFonts w:hint="eastAsia"/>
        </w:rPr>
        <w:t>k；近几年新兴的财务B</w:t>
      </w:r>
      <w:r>
        <w:t>P</w:t>
      </w:r>
      <w:r>
        <w:rPr>
          <w:rFonts w:hint="eastAsia"/>
        </w:rPr>
        <w:t>岗位对从业人员的专业知识、逻辑思维、沟通能力等方面有更高的要求，基本薪资大约在1</w:t>
      </w:r>
      <w:r>
        <w:t>2-15</w:t>
      </w:r>
      <w:r>
        <w:rPr>
          <w:rFonts w:hint="eastAsia"/>
        </w:rPr>
        <w:t>k之间。甲方会计人员的职业发展路径较为明确：会计助理、会计、会计主管、财务经理直至财务总监。东南沿海二线城市（宁波、厦门等）平均起薪约为5k，内地或沿海偏北的二线城市（南昌、济南等）则约为4k。（会计师事务所的薪资结构和上升路径非常透明，国际四大在一线城市为刚入职的审计员开出的薪酬（包括基础工资、差补等）大约为</w:t>
      </w:r>
      <w:r>
        <w:t>10</w:t>
      </w:r>
      <w:r>
        <w:rPr>
          <w:rFonts w:hint="eastAsia"/>
        </w:rPr>
        <w:t>至1</w:t>
      </w:r>
      <w:r>
        <w:t>1</w:t>
      </w:r>
      <w:r>
        <w:rPr>
          <w:rFonts w:hint="eastAsia"/>
        </w:rPr>
        <w:t>k，如果从业者通过了C</w:t>
      </w:r>
      <w:r>
        <w:t>PA</w:t>
      </w:r>
      <w:r>
        <w:rPr>
          <w:rFonts w:hint="eastAsia"/>
        </w:rPr>
        <w:t>或A</w:t>
      </w:r>
      <w:r>
        <w:t>CCA</w:t>
      </w:r>
      <w:r>
        <w:rPr>
          <w:rFonts w:hint="eastAsia"/>
        </w:rPr>
        <w:t>考试，则有小幅涨薪（5</w:t>
      </w:r>
      <w:r>
        <w:t>00</w:t>
      </w:r>
      <w:r>
        <w:rPr>
          <w:rFonts w:hint="eastAsia"/>
        </w:rPr>
        <w:t>）。而内资八大所为第一年审计助理开出的起薪普遍不高，基本在3至</w:t>
      </w:r>
      <w:r>
        <w:t>4</w:t>
      </w:r>
      <w:r>
        <w:rPr>
          <w:rFonts w:hint="eastAsia"/>
        </w:rPr>
        <w:t>k之间，其中致同薪资较高，约4</w:t>
      </w:r>
      <w:r>
        <w:t>.5</w:t>
      </w:r>
      <w:r>
        <w:rPr>
          <w:rFonts w:hint="eastAsia"/>
        </w:rPr>
        <w:t>至5k。</w:t>
      </w:r>
    </w:p>
    <w:p>
      <w:pPr>
        <w:pStyle w:val="3"/>
        <w:bidi w:val="0"/>
      </w:pPr>
      <w:r>
        <w:rPr>
          <w:rFonts w:hint="eastAsia"/>
        </w:rPr>
        <w:t>适合/不适合人群</w:t>
      </w:r>
    </w:p>
    <w:p>
      <w:r>
        <w:rPr>
          <w:rFonts w:hint="eastAsia"/>
        </w:rPr>
        <w:t>在考虑选择会计专业之前，同学需要至少考虑以下问题：假如选择会计专业，自己对未来职业发展方向是否有一个大致的规划？自己能够考入什么层次的大学或院校？如果对未来就业发展没有充分考虑，则很容易在进入大学之后自驱力不足，毕业后的就业岗位就难以得到保障，会计专业的课程设置相对宽松，但空余的时间并不是用来“养老”的，而是用于参与实践和试错的；一般而言，顶尖高校的职业发展平台所掌握的内部推荐机会和就业资源更多，候选人也更容易通过简历筛选环节。最后还需要考虑自身性格是否从事会计工作。相对而言，该专业更适合执行力强、细心、对重复枯燥工作有一定忍耐度的同学。</w:t>
      </w:r>
    </w:p>
    <w:p/>
    <w:p>
      <w:pPr>
        <w:pStyle w:val="2"/>
        <w:numPr>
          <w:ilvl w:val="0"/>
          <w:numId w:val="1"/>
        </w:numPr>
        <w:bidi w:val="0"/>
      </w:pPr>
      <w:r>
        <w:rPr>
          <w:rFonts w:hint="eastAsia"/>
        </w:rPr>
        <w:t>院校介绍</w:t>
      </w:r>
    </w:p>
    <w:p>
      <w:pPr>
        <w:pStyle w:val="3"/>
        <w:numPr>
          <w:ilvl w:val="0"/>
          <w:numId w:val="3"/>
        </w:numPr>
        <w:bidi w:val="0"/>
      </w:pPr>
      <w:r>
        <w:rPr>
          <w:rFonts w:hint="eastAsia"/>
        </w:rPr>
        <w:t>学科评估结果</w:t>
      </w:r>
    </w:p>
    <w:p>
      <w:pPr>
        <w:pStyle w:val="3"/>
        <w:numPr>
          <w:ilvl w:val="0"/>
          <w:numId w:val="3"/>
        </w:numPr>
        <w:bidi w:val="0"/>
      </w:pPr>
      <w:r>
        <w:rPr>
          <w:rFonts w:hint="eastAsia"/>
        </w:rPr>
        <w:t>分层次院校介绍</w:t>
      </w:r>
    </w:p>
    <w:p>
      <w:r>
        <w:rPr>
          <w:rFonts w:hint="eastAsia"/>
        </w:rPr>
        <w:t>会计是一个非常就业导向的专业。会计学不比理工类或基础学科，学校教授的理论知识趋于同质化，因此，院校的平台资源、在雇主群体中的口碑等，成为了报考会计专业时需要考虑的重要因素；此外，近年来由于疫情和技术进步，导致企业对基础会计人才需求紧缩，更提高了院校综合实力的重要程度。</w:t>
      </w:r>
    </w:p>
    <w:p>
      <w:r>
        <w:rPr>
          <w:rFonts w:hint="eastAsia"/>
        </w:rPr>
        <w:t>站在就业的角度来看，笔者认为设置会计（或相关专业）的院校可以分为如下层次：</w:t>
      </w:r>
    </w:p>
    <w:p>
      <w:pPr>
        <w:pStyle w:val="13"/>
        <w:numPr>
          <w:ilvl w:val="1"/>
          <w:numId w:val="1"/>
        </w:numPr>
        <w:ind w:firstLineChars="0"/>
      </w:pPr>
      <w:r>
        <w:rPr>
          <w:rFonts w:hint="eastAsia"/>
        </w:rPr>
        <w:t>顶尖综合类高校（清北复交人）：地理位置优越，学生可利用寒暑假积极参与实习；平台资源多，提供更多职业发展渠道（内部推荐、校招、宣讲会等）。值得说明的是，这类院校的应届生尽管为会计专业出身，大多也会选择向金融和一级市场方向发展，以投行和券商研究所为主；此外，这类院校基本不再设置专门的会计学专业，或者干脆取消（例如清华），或者以平台化的培养方案取代，例如上交安泰经管学院自2</w:t>
      </w:r>
      <w:r>
        <w:t>018</w:t>
      </w:r>
      <w:r>
        <w:rPr>
          <w:rFonts w:hint="eastAsia"/>
        </w:rPr>
        <w:t>级起对所有大一学生分设四个培养方向（经济与计量经济、会计与金融、商业与管理、统计与运筹），学生最终进入哪个分支，除了本人发展意愿之外，还需要看其大一学年的学科成绩与排名；最后，人大在会计信息化、数据库等领域处于全国顶尖的位置，对财务信息系统感兴趣的同学可以考虑。</w:t>
      </w:r>
    </w:p>
    <w:p>
      <w:pPr>
        <w:pStyle w:val="13"/>
        <w:numPr>
          <w:ilvl w:val="1"/>
          <w:numId w:val="1"/>
        </w:numPr>
        <w:ind w:firstLineChars="0"/>
      </w:pPr>
      <w:r>
        <w:rPr>
          <w:rFonts w:hint="eastAsia"/>
        </w:rPr>
        <w:t>经管实力较强的综合9</w:t>
      </w:r>
      <w:r>
        <w:t>85</w:t>
      </w:r>
      <w:r>
        <w:rPr>
          <w:rFonts w:hint="eastAsia"/>
        </w:rPr>
        <w:t>（厦大、中山、浙大、武大等）以及顶尖财经院校（上财、央财、对外经贸、中南财经、西南财经）。</w:t>
      </w:r>
    </w:p>
    <w:p>
      <w:pPr>
        <w:pStyle w:val="13"/>
        <w:numPr>
          <w:ilvl w:val="1"/>
          <w:numId w:val="1"/>
        </w:numPr>
        <w:ind w:firstLineChars="0"/>
      </w:pPr>
      <w:r>
        <w:rPr>
          <w:rFonts w:hint="eastAsia"/>
        </w:rPr>
        <w:t>2</w:t>
      </w:r>
      <w:r>
        <w:t>11</w:t>
      </w:r>
      <w:r>
        <w:rPr>
          <w:rFonts w:hint="eastAsia"/>
        </w:rPr>
        <w:t>经管排名靠前的院校（暨南大学、北京交通）。</w:t>
      </w:r>
    </w:p>
    <w:p>
      <w:pPr>
        <w:pStyle w:val="13"/>
        <w:numPr>
          <w:ilvl w:val="1"/>
          <w:numId w:val="1"/>
        </w:numPr>
        <w:ind w:firstLineChars="0"/>
      </w:pPr>
      <w:r>
        <w:rPr>
          <w:rFonts w:hint="eastAsia"/>
        </w:rPr>
        <w:t>地方和省内优秀财经院校（上海对外经贸、首经贸、江西财经、东北财经等）。</w:t>
      </w:r>
    </w:p>
    <w:p>
      <w:pPr>
        <w:ind w:left="420"/>
      </w:pPr>
      <w:r>
        <w:rPr>
          <w:rFonts w:hint="eastAsia"/>
        </w:rPr>
        <w:t>若有志于往金融和资本市场岗位发展，则院校所处的地理位置和院校综合实力排名都相当重要（基本仅限于①和②）；若就业方向为财务会计，则条件可以适当放宽，优选学科排名更加靠前的院校（包括③和④）。</w:t>
      </w:r>
    </w:p>
    <w:p>
      <w:pPr>
        <w:ind w:left="420"/>
      </w:pPr>
      <w:r>
        <w:rPr>
          <w:rFonts w:hint="eastAsia"/>
        </w:rPr>
        <w:t>从性价比的角度考虑，对于分数相对低的同学，优选财经类院校，其次尽量选择一线城市。根据软科发布的2</w:t>
      </w:r>
      <w:r>
        <w:t>022</w:t>
      </w:r>
      <w:r>
        <w:rPr>
          <w:rFonts w:hint="eastAsia"/>
        </w:rPr>
        <w:t>年中国财经类大学排名，首经贸、上海对外经贸、上海立信都是立足于一线城市、知名度较高的财经类院校，背书更易得到雇主的肯定。</w:t>
      </w:r>
    </w:p>
    <w:p>
      <w:pPr>
        <w:ind w:left="420"/>
        <w:jc w:val="center"/>
      </w:pPr>
      <w:r>
        <w:drawing>
          <wp:inline distT="0" distB="0" distL="0" distR="0">
            <wp:extent cx="2007870" cy="8863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07870" cy="8863330"/>
                    </a:xfrm>
                    <a:prstGeom prst="rect">
                      <a:avLst/>
                    </a:prstGeom>
                    <a:noFill/>
                    <a:ln>
                      <a:noFill/>
                    </a:ln>
                  </pic:spPr>
                </pic:pic>
              </a:graphicData>
            </a:graphic>
          </wp:inline>
        </w:drawing>
      </w:r>
    </w:p>
    <w:p>
      <w:pPr>
        <w:ind w:left="420"/>
      </w:pPr>
    </w:p>
    <w:p>
      <w:pPr>
        <w:pStyle w:val="2"/>
        <w:numPr>
          <w:ilvl w:val="0"/>
          <w:numId w:val="1"/>
        </w:numPr>
        <w:bidi w:val="0"/>
      </w:pPr>
      <w:r>
        <w:rPr>
          <w:rFonts w:hint="eastAsia"/>
        </w:rPr>
        <w:t>地理相关性</w:t>
      </w:r>
    </w:p>
    <w:p>
      <w:pPr>
        <w:pStyle w:val="3"/>
        <w:numPr>
          <w:ilvl w:val="0"/>
          <w:numId w:val="4"/>
        </w:numPr>
        <w:bidi w:val="0"/>
      </w:pPr>
      <w:r>
        <w:rPr>
          <w:rFonts w:hint="eastAsia"/>
        </w:rPr>
        <w:t>院校分布图</w:t>
      </w:r>
    </w:p>
    <w:p>
      <w:pPr>
        <w:pStyle w:val="3"/>
        <w:numPr>
          <w:ilvl w:val="0"/>
          <w:numId w:val="4"/>
        </w:numPr>
        <w:bidi w:val="0"/>
      </w:pPr>
      <w:r>
        <w:rPr>
          <w:rFonts w:hint="eastAsia"/>
        </w:rPr>
        <w:t>就业和地理因素关系</w:t>
      </w:r>
    </w:p>
    <w:p>
      <w:r>
        <w:rPr>
          <w:rFonts w:hint="eastAsia"/>
        </w:rPr>
        <w:t>会计专业的就业出路与地理位置强相关。在经济发达的地区，各种性质的企业和金融机构数量更多，相应的实习与工作机会也就越多。一般而言，内地城市的会计专业应届生的毕业去向包括国企、机关和事业单位、银行、内资八大会计师事务所以及民营企业；东南沿海城市除此之外，还可选择三资（热门的如宝洁、联合利华、可口可乐等快消行业），国际四大会计师事务所，咨询公司（M</w:t>
      </w:r>
      <w:r>
        <w:t>BB</w:t>
      </w:r>
      <w:r>
        <w:rPr>
          <w:rFonts w:hint="eastAsia"/>
        </w:rPr>
        <w:t>、埃森哲、德勤）等；顶尖院校商学院的研究生则多前往资本市场相关岗位，这些岗位需要长期（多于六个月）的现场实习。</w:t>
      </w:r>
    </w:p>
    <w:p/>
    <w:p>
      <w:pPr>
        <w:pStyle w:val="2"/>
        <w:numPr>
          <w:ilvl w:val="0"/>
          <w:numId w:val="1"/>
        </w:numPr>
        <w:bidi w:val="0"/>
      </w:pPr>
      <w:r>
        <w:rPr>
          <w:rFonts w:hint="eastAsia"/>
        </w:rPr>
        <w:t>专业的详细介绍</w:t>
      </w:r>
    </w:p>
    <w:p>
      <w:pPr>
        <w:pStyle w:val="3"/>
        <w:numPr>
          <w:ilvl w:val="0"/>
          <w:numId w:val="5"/>
        </w:numPr>
        <w:bidi w:val="0"/>
      </w:pPr>
      <w:r>
        <w:rPr>
          <w:rFonts w:hint="eastAsia"/>
        </w:rPr>
        <w:t>培养方案</w:t>
      </w:r>
    </w:p>
    <w:p>
      <w:pPr>
        <w:rPr>
          <w:b/>
          <w:bCs/>
        </w:rPr>
      </w:pPr>
      <w:r>
        <w:rPr>
          <w:rFonts w:hint="eastAsia"/>
        </w:rPr>
        <w:t>相较于其他专业来说，高校对于会计专业的培养方案呈现出以下特点：首先，大一大二以夯实专业基础为主要目标，因而课程密度较高；而大三大四期间多安排学生参与实习，课业负担有所下降。其次，大一大二的基础课程涉猎范围广泛，除了必修的数学、经济学门类的基础课程之外，财会乃至泛商科领域的相关课程都有机会出现在院校的排课计划中；大三大四则基本围绕会计学科本身，授课内容也逐渐趋于精深。</w:t>
      </w:r>
    </w:p>
    <w:p>
      <w:pPr>
        <w:pStyle w:val="13"/>
        <w:numPr>
          <w:ilvl w:val="0"/>
          <w:numId w:val="6"/>
        </w:numPr>
        <w:ind w:firstLineChars="0"/>
        <w:rPr>
          <w:b/>
          <w:bCs/>
        </w:rPr>
      </w:pPr>
      <w:r>
        <w:rPr>
          <w:rFonts w:hint="eastAsia"/>
        </w:rPr>
        <w:t>数学课程：会计学专业开设的数学课程一般分为三类：微积分、线性代数以及概率论与数理统计。</w:t>
      </w:r>
    </w:p>
    <w:p>
      <w:pPr>
        <w:pStyle w:val="13"/>
        <w:numPr>
          <w:ilvl w:val="0"/>
          <w:numId w:val="7"/>
        </w:numPr>
        <w:ind w:firstLineChars="0"/>
        <w:rPr>
          <w:b/>
          <w:bCs/>
        </w:rPr>
      </w:pPr>
      <w:r>
        <w:rPr>
          <w:rFonts w:hint="eastAsia"/>
        </w:rPr>
        <w:t>微积分：该类课程开设的主旨是提升学生逻辑思维的严密性，通常可分为高等数学和数学分析，其中前者本质上属于“计算”的范畴，而后者更加侧重于对概念、定理的把握和证明。与理工科专业相比，会计学对于微积分要求的掌握程度并不高，常用的工具基本上只有导数。因此，几乎所有会计学专业的同学所学的都是高等数学，且考试难度介于理工与人文专业之间。极少部分以学术研究作为培养目标的细分专业会安排数学分析乃至实变函数等高难度的数学课程。</w:t>
      </w:r>
    </w:p>
    <w:p>
      <w:pPr>
        <w:pStyle w:val="13"/>
        <w:numPr>
          <w:ilvl w:val="0"/>
          <w:numId w:val="7"/>
        </w:numPr>
        <w:ind w:firstLineChars="0"/>
        <w:rPr>
          <w:b/>
          <w:bCs/>
        </w:rPr>
      </w:pPr>
      <w:r>
        <w:rPr>
          <w:rFonts w:hint="eastAsia"/>
        </w:rPr>
        <w:t>线性代数：作为初等数学中矩阵和行列式相关知识的延伸，该课程将方程组、线性空间巧妙地联系在一起，旨在培养学生抽象思维的能力。</w:t>
      </w:r>
    </w:p>
    <w:p>
      <w:pPr>
        <w:pStyle w:val="13"/>
        <w:numPr>
          <w:ilvl w:val="0"/>
          <w:numId w:val="7"/>
        </w:numPr>
        <w:ind w:firstLineChars="0"/>
        <w:rPr>
          <w:b/>
          <w:bCs/>
        </w:rPr>
      </w:pPr>
      <w:r>
        <w:rPr>
          <w:rFonts w:hint="eastAsia"/>
        </w:rPr>
        <w:t>概率论与数理统计：该课程以随机现象作为研究起点，衍生出概率分布、参数估计、假设检验、回归与参数分析等相关内容。对于会计专业的同学而言，这是最重要的数学类课程：一方面，毕业设计中的实证检验部分需要相关的统计知识；另一方面，商业世界与资本市场每时每刻都在与不确定性打交道：企业的财务经理需要测算在不同情况下，新上市产品的销量以及为公司带来的现金流；基金经理需要判断某股票的定价与哪些市场因素相关，目前定价是否合理，等等。</w:t>
      </w:r>
    </w:p>
    <w:p>
      <w:pPr>
        <w:pStyle w:val="13"/>
        <w:numPr>
          <w:ilvl w:val="0"/>
          <w:numId w:val="6"/>
        </w:numPr>
        <w:ind w:firstLineChars="0"/>
        <w:rPr>
          <w:b/>
          <w:bCs/>
        </w:rPr>
      </w:pPr>
      <w:r>
        <w:rPr>
          <w:rFonts w:hint="eastAsia"/>
        </w:rPr>
        <w:t>经济学课程：经济学课程主要分为微观经济学、宏观经济学和计量经济学。其中，根据研究重心和难度上的差异，微观和宏观经济学又被进一步分为初级、中级和高级三个层次。初级经济学介绍基本概念，中级经济学介绍常用的经济模型与公式，并要求学生熟练使用，而高级经济学则要求学生利用数学工具推导这些公式与模型为何能够成立。一般而言，会计专业的同学不会涉及高级经济学的内容。</w:t>
      </w:r>
    </w:p>
    <w:p>
      <w:pPr>
        <w:pStyle w:val="13"/>
        <w:numPr>
          <w:ilvl w:val="0"/>
          <w:numId w:val="8"/>
        </w:numPr>
        <w:ind w:firstLineChars="0"/>
        <w:rPr>
          <w:b/>
          <w:bCs/>
        </w:rPr>
      </w:pPr>
      <w:r>
        <w:rPr>
          <w:rFonts w:hint="eastAsia"/>
        </w:rPr>
        <w:t>微观经济学：该课程以社会中的单个经济单位（单个生产者、单个消费者、单个市场经济活动）作为研究对象，考察这些要素的变化如何影响商品取得市场均衡（即供给与需求相等）时的价格。因此，微观经济学的出发点是市场中的个体参与者，落点是价格。涉及的概念与工具包括：机会成本、均衡价格、供给与需求曲线、效用、剩余、无差异曲线，等等。</w:t>
      </w:r>
    </w:p>
    <w:p>
      <w:pPr>
        <w:pStyle w:val="13"/>
        <w:numPr>
          <w:ilvl w:val="0"/>
          <w:numId w:val="8"/>
        </w:numPr>
        <w:ind w:firstLineChars="0"/>
        <w:rPr>
          <w:b/>
          <w:bCs/>
        </w:rPr>
      </w:pPr>
      <w:r>
        <w:rPr>
          <w:rFonts w:hint="eastAsia"/>
        </w:rPr>
        <w:t>宏观经济学：相对于微观经济学，宏观经济学的研究对象是一个地区或国家的总体经济。因此，宏观经济研究所使用的概念都是国民生产总值（G</w:t>
      </w:r>
      <w:r>
        <w:t>DP</w:t>
      </w:r>
      <w:r>
        <w:rPr>
          <w:rFonts w:hint="eastAsia"/>
        </w:rPr>
        <w:t>）、消费价格指数（C</w:t>
      </w:r>
      <w:r>
        <w:t>PI</w:t>
      </w:r>
      <w:r>
        <w:rPr>
          <w:rFonts w:hint="eastAsia"/>
        </w:rPr>
        <w:t>）、投资、消费等宏观统计变量。就业、汇率、总需求与总供给、通货膨胀、经济增长、财政与货币政策等，都是宏观经济学所牵涉与关心的话题。</w:t>
      </w:r>
    </w:p>
    <w:p>
      <w:pPr>
        <w:pStyle w:val="13"/>
        <w:numPr>
          <w:ilvl w:val="0"/>
          <w:numId w:val="8"/>
        </w:numPr>
        <w:ind w:firstLineChars="0"/>
        <w:rPr>
          <w:b/>
          <w:bCs/>
        </w:rPr>
      </w:pPr>
      <w:r>
        <w:rPr>
          <w:rFonts w:hint="eastAsia"/>
        </w:rPr>
        <w:t>计量经济学：微观与宏观经济学研究大多只能承担定性分析的工作，并且经济理论难以得到广泛数据的支持，而计量经济学弥补了这一空白。该课程涉及大量数理统计与回归分析的应用，通过实证研究的方式验证经济理论是否成立，或者探索新的经济规律。</w:t>
      </w:r>
    </w:p>
    <w:p>
      <w:pPr>
        <w:pStyle w:val="13"/>
        <w:numPr>
          <w:ilvl w:val="0"/>
          <w:numId w:val="6"/>
        </w:numPr>
        <w:ind w:firstLineChars="0"/>
        <w:rPr>
          <w:b/>
          <w:bCs/>
        </w:rPr>
      </w:pPr>
      <w:r>
        <w:rPr>
          <w:rFonts w:hint="eastAsia"/>
        </w:rPr>
        <w:t>会计学课程：依据会计活动的产出用作对外公布还是对内管理，会计可被进一步细分为财务会计以及管理会计。其中，与经济学类似，财务会计也会开设初级、中级和高级三个层次的课程；而管理会计通常对学生要求的掌握程度不高，因而无此区分。除此之外，会计专业周边还有不少与其联系紧密的课程，它们的重要程度不亚于会计学本身，例如财务管理（亦称“公司理财”或“公司金融”）、审计学、税务学等等。由于审计学和税务学未必在所有高校开设，或者属于专业选修课，所以本文仅选取财务管理进行重点介绍。</w:t>
      </w:r>
    </w:p>
    <w:p>
      <w:pPr>
        <w:pStyle w:val="13"/>
        <w:numPr>
          <w:ilvl w:val="0"/>
          <w:numId w:val="9"/>
        </w:numPr>
        <w:ind w:firstLineChars="0"/>
        <w:rPr>
          <w:b/>
          <w:bCs/>
        </w:rPr>
      </w:pPr>
      <w:r>
        <w:rPr>
          <w:rFonts w:hint="eastAsia"/>
        </w:rPr>
        <w:t>财务会计：初级财务会计（亦称“会计学原理”）主要介绍会计的基本工具——复式记账法，基本会计概念（包括资产、负债、所有者权益）、常用的会计科目，等等。中级财务会计则要求学生更加细致地思考：如何使财务报表中提供的信息尽可能有助于使用者进行决策？由此引出财务会计的八大信息质量要求。此外，中级财务会计教材的每一章就是一个会计科目，对会计处理的介绍更加深入且详细。高级财务会计通常是为会计专业研究生开设的课程，注重准则联系实际，在此不多作介绍。</w:t>
      </w:r>
    </w:p>
    <w:p>
      <w:pPr>
        <w:pStyle w:val="13"/>
        <w:numPr>
          <w:ilvl w:val="0"/>
          <w:numId w:val="9"/>
        </w:numPr>
        <w:ind w:firstLineChars="0"/>
        <w:rPr>
          <w:b/>
          <w:bCs/>
        </w:rPr>
      </w:pPr>
      <w:r>
        <w:rPr>
          <w:rFonts w:hint="eastAsia"/>
        </w:rPr>
        <w:t>管理会计：管理会计的核心是成本控制。在企业经营过程中产生的成本，有些直接来自于员工或原材料，而另外一部分则是间接的成本，例如管理人员的薪酬、厂房的水电费等等，如何将这些间接的成本通过合理的方式归集到不同的产品上，是管理会计研究的核心问题。常见的归集方式包括分步法、分批法、作业成本法，等等。只有将产品的成本合理确定下来，管理层才能够判断产品的定价是否过高或过低，从而有助于优化企业的产品结构，提升经济效益。</w:t>
      </w:r>
    </w:p>
    <w:p>
      <w:pPr>
        <w:pStyle w:val="13"/>
        <w:numPr>
          <w:ilvl w:val="0"/>
          <w:numId w:val="9"/>
        </w:numPr>
        <w:ind w:firstLineChars="0"/>
        <w:rPr>
          <w:b/>
          <w:bCs/>
        </w:rPr>
      </w:pPr>
      <w:r>
        <w:rPr>
          <w:rFonts w:hint="eastAsia"/>
        </w:rPr>
        <w:t>财务管理：财务管理最根本的出发点是“货币的时间价值”，即数量上等值的货币，在今天和明天的价值也是完全不同的。一般而言，企业与财务相关的活动包含三种：长期资产的购置（投资）、长期资本的筹集（筹资）、短期现金的管理（营运资金管理），而财务管理则是服务于这三类活动的决策。</w:t>
      </w:r>
    </w:p>
    <w:p>
      <w:pPr>
        <w:pStyle w:val="13"/>
        <w:numPr>
          <w:ilvl w:val="0"/>
          <w:numId w:val="6"/>
        </w:numPr>
        <w:ind w:firstLineChars="0"/>
        <w:rPr>
          <w:b/>
          <w:bCs/>
        </w:rPr>
      </w:pPr>
      <w:r>
        <w:rPr>
          <w:rFonts w:hint="eastAsia"/>
        </w:rPr>
        <w:t>其他课程：包括与会计学关系不大的泛商科领域课程以及编程类课程，例如：管理学原理、市场营销、运营管理、运筹学、python、S</w:t>
      </w:r>
      <w:r>
        <w:t>QL</w:t>
      </w:r>
      <w:r>
        <w:rPr>
          <w:rFonts w:hint="eastAsia"/>
        </w:rPr>
        <w:t>、R、Stata，等等。</w:t>
      </w:r>
    </w:p>
    <w:p>
      <w:pPr>
        <w:pStyle w:val="3"/>
        <w:numPr>
          <w:ilvl w:val="0"/>
          <w:numId w:val="5"/>
        </w:numPr>
        <w:bidi w:val="0"/>
      </w:pPr>
      <w:r>
        <w:rPr>
          <w:rFonts w:hint="eastAsia"/>
        </w:rPr>
        <w:t>细分方向与交叉学科</w:t>
      </w:r>
    </w:p>
    <w:p>
      <w:r>
        <w:rPr>
          <w:rFonts w:hint="eastAsia"/>
        </w:rPr>
        <w:t>就像语言是诗词、小说等创作形式的基底，会计作为记录经济交易的语言，也是其他公司职能（例如工商管理、公司理财等）的基础，会计部门虽然不是公司的利润中心，但对于其他活动都起到了决策支持的作用。会计专业与其他相近专业的联系也区别亦在于此：以财务管理专业为例，该专业的基本知识仍然是会计，因为投资、融资决策仍然需要以财务和管理会计提供的报表数据作为参考，只是在后续专业课的安排上更加侧重于公司金融的方向，例如国际财务管理、计算机财务管理、成本管理等等。而会计专业的课程往往涉猎更加广泛：管理学原理、运营管理、市场营销、财务管理、税务学等课程均有涉猎，只是不会像其他相关专业那样学得那么精深。这样的课程设计，其好处在于，学生可以对公司的运作和各类职能有更全面的了解，或许能够为就业方向的选择提供一定的指导；弊端在于，除了会计知识之外，学生在其他方面的课程的学习不够“专”。</w:t>
      </w:r>
    </w:p>
    <w:p/>
    <w:p/>
    <w:p/>
    <w:p>
      <w:pPr>
        <w:pStyle w:val="2"/>
        <w:numPr>
          <w:ilvl w:val="0"/>
          <w:numId w:val="1"/>
        </w:numPr>
        <w:bidi w:val="0"/>
      </w:pPr>
      <w:r>
        <w:rPr>
          <w:rFonts w:hint="eastAsia"/>
        </w:rPr>
        <w:t>专业前景1：职业发展路线</w:t>
      </w:r>
    </w:p>
    <w:p/>
    <w:p/>
    <w:p/>
    <w:p/>
    <w:p/>
    <w:p/>
    <w:p/>
    <w:p>
      <w:r>
        <w:rPr>
          <w:rFonts w:hint="eastAsia"/>
        </w:rPr>
        <w:drawing>
          <wp:inline distT="0" distB="0" distL="0" distR="0">
            <wp:extent cx="5274310" cy="58991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5899150"/>
                    </a:xfrm>
                    <a:prstGeom prst="rect">
                      <a:avLst/>
                    </a:prstGeom>
                    <a:noFill/>
                    <a:ln>
                      <a:noFill/>
                    </a:ln>
                  </pic:spPr>
                </pic:pic>
              </a:graphicData>
            </a:graphic>
          </wp:inline>
        </w:drawing>
      </w:r>
    </w:p>
    <w:p>
      <w:r>
        <w:rPr>
          <w:rFonts w:hint="eastAsia"/>
        </w:rPr>
        <w:t>这块有几个问题</w:t>
      </w:r>
    </w:p>
    <w:p>
      <w:pPr>
        <w:pStyle w:val="13"/>
        <w:numPr>
          <w:ilvl w:val="0"/>
          <w:numId w:val="10"/>
        </w:numPr>
        <w:ind w:firstLineChars="0"/>
      </w:pPr>
      <w:r>
        <w:rPr>
          <w:rFonts w:hint="eastAsia"/>
        </w:rPr>
        <w:t>格式上，为啥投行和泛财务类岗位，券商和会计师事务所算是一类？</w:t>
      </w:r>
    </w:p>
    <w:p>
      <w:pPr>
        <w:pStyle w:val="13"/>
        <w:numPr>
          <w:ilvl w:val="0"/>
          <w:numId w:val="10"/>
        </w:numPr>
        <w:ind w:firstLineChars="0"/>
      </w:pPr>
      <w:r>
        <w:rPr>
          <w:rFonts w:hint="eastAsia"/>
        </w:rPr>
        <w:t>最好简单解释下不同岗位都是做什么的。会计事务所、咨询之类都还好理解，但承做、BP这种简称很多家长可能看不大懂。</w:t>
      </w:r>
    </w:p>
    <w:p>
      <w:pPr>
        <w:pStyle w:val="13"/>
        <w:numPr>
          <w:ilvl w:val="0"/>
          <w:numId w:val="10"/>
        </w:numPr>
        <w:ind w:firstLineChars="0"/>
      </w:pPr>
      <w:r>
        <w:rPr>
          <w:rFonts w:hint="eastAsia"/>
        </w:rPr>
        <w:t>这些就业是否有学历要求？表里基本没写这一块，但读到硕士或者博士对进入入行难度高的方向是否有帮助？</w:t>
      </w:r>
    </w:p>
    <w:p>
      <w:pPr>
        <w:pStyle w:val="13"/>
        <w:numPr>
          <w:ilvl w:val="0"/>
          <w:numId w:val="10"/>
        </w:numPr>
        <w:ind w:firstLineChars="0"/>
      </w:pPr>
      <w:r>
        <w:rPr>
          <w:rFonts w:hint="eastAsia"/>
        </w:rPr>
        <w:t>表里有几个初看起来反直觉的结论：a）跨专业就业时院校水平影响不大；b）清北复交人和优秀985，优秀211和地方财经学校在就业上没什么内部区分吗？</w:t>
      </w:r>
      <w:bookmarkStart w:id="0" w:name="_GoBack"/>
      <w:bookmarkEnd w:id="0"/>
    </w:p>
    <w:p>
      <w:pPr>
        <w:pStyle w:val="2"/>
        <w:numPr>
          <w:ilvl w:val="0"/>
          <w:numId w:val="1"/>
        </w:numPr>
        <w:bidi w:val="0"/>
      </w:pPr>
      <w:r>
        <w:rPr>
          <w:rFonts w:hint="eastAsia"/>
        </w:rPr>
        <w:t>专业前景2：升学情况</w:t>
      </w:r>
    </w:p>
    <w:p>
      <w:pPr>
        <w:pStyle w:val="3"/>
        <w:numPr>
          <w:ilvl w:val="0"/>
          <w:numId w:val="11"/>
        </w:numPr>
        <w:bidi w:val="0"/>
      </w:pPr>
      <w:r>
        <w:rPr>
          <w:rFonts w:hint="eastAsia"/>
        </w:rPr>
        <w:t>保研率</w:t>
      </w:r>
    </w:p>
    <w:p>
      <w:pPr>
        <w:pStyle w:val="13"/>
        <w:ind w:left="720" w:firstLine="0" w:firstLineChars="0"/>
      </w:pPr>
      <w:r>
        <w:rPr>
          <w:rFonts w:hint="eastAsia"/>
        </w:rPr>
        <w:t>不同层级的高校，其会计专业同学的保研情况也不尽相同：普通高校的保研率基本在1</w:t>
      </w:r>
      <w:r>
        <w:t>0</w:t>
      </w:r>
      <w:r>
        <w:rPr>
          <w:rFonts w:hint="eastAsia"/>
        </w:rPr>
        <w:t>%上下浮动，较好的可能达到2</w:t>
      </w:r>
      <w:r>
        <w:t>0</w:t>
      </w:r>
      <w:r>
        <w:rPr>
          <w:rFonts w:hint="eastAsia"/>
        </w:rPr>
        <w:t>%（2</w:t>
      </w:r>
      <w:r>
        <w:t>0%</w:t>
      </w:r>
      <w:r>
        <w:rPr>
          <w:rFonts w:hint="eastAsia"/>
        </w:rPr>
        <w:t>也是诸多名校推免资格的门槛线）；而在清北复交等顶尖高校里，专业保研率基本在3</w:t>
      </w:r>
      <w:r>
        <w:t>0</w:t>
      </w:r>
      <w:r>
        <w:rPr>
          <w:rFonts w:hint="eastAsia"/>
        </w:rPr>
        <w:t>%以上。保研专业方面，主要有会计专业硕士、金融专业硕士，以及管理学大类的学术硕士（工商管理等，视不同高校的硕士学位设置而定）。</w:t>
      </w:r>
    </w:p>
    <w:p>
      <w:pPr>
        <w:pStyle w:val="3"/>
        <w:numPr>
          <w:ilvl w:val="0"/>
          <w:numId w:val="11"/>
        </w:numPr>
        <w:bidi w:val="0"/>
      </w:pPr>
      <w:r>
        <w:rPr>
          <w:rFonts w:hint="eastAsia"/>
        </w:rPr>
        <w:t>出国比例</w:t>
      </w:r>
    </w:p>
    <w:p>
      <w:pPr>
        <w:pStyle w:val="13"/>
        <w:ind w:left="720" w:firstLine="0" w:firstLineChars="0"/>
      </w:pPr>
      <w:r>
        <w:rPr>
          <w:rFonts w:hint="eastAsia"/>
        </w:rPr>
        <w:t>出国情况所呈现的规律与保研大致相同，即该比例随着院校水平和层次的上升而增长。往年清北复交在读研/出国/就业三个方向上的比例较为均衡，基本各占三分之一；而近年来随着疫情的蔓延，出国深造的比例出现一定程度的下滑，幅度大约为1</w:t>
      </w:r>
      <w:r>
        <w:t>0%</w:t>
      </w:r>
      <w:r>
        <w:rPr>
          <w:rFonts w:hint="eastAsia"/>
        </w:rPr>
        <w:t>到2</w:t>
      </w:r>
      <w:r>
        <w:t>0%</w:t>
      </w:r>
      <w:r>
        <w:rPr>
          <w:rFonts w:hint="eastAsia"/>
        </w:rPr>
        <w:t>。</w:t>
      </w:r>
    </w:p>
    <w:p>
      <w:pPr>
        <w:pStyle w:val="3"/>
        <w:numPr>
          <w:ilvl w:val="0"/>
          <w:numId w:val="11"/>
        </w:numPr>
        <w:bidi w:val="0"/>
      </w:pPr>
      <w:r>
        <w:rPr>
          <w:rFonts w:hint="eastAsia"/>
        </w:rPr>
        <w:t>考研难度</w:t>
      </w:r>
    </w:p>
    <w:p>
      <w:pPr>
        <w:pStyle w:val="3"/>
        <w:numPr>
          <w:ilvl w:val="0"/>
          <w:numId w:val="11"/>
        </w:numPr>
        <w:bidi w:val="0"/>
      </w:pPr>
      <w:r>
        <w:rPr>
          <w:rFonts w:hint="eastAsia"/>
        </w:rPr>
        <w:t>专业的升学规划</w:t>
      </w:r>
    </w:p>
    <w:p>
      <w:pPr>
        <w:rPr>
          <w:b/>
          <w:bCs/>
        </w:rPr>
      </w:pPr>
      <w:r>
        <w:rPr>
          <w:rFonts w:hint="eastAsia"/>
        </w:rPr>
        <w:t>如前所述，由于财会就业市场供需比例的失衡，积累高质量的实习经历是少数提升应届生的竞争力的途径之一；事实上，在实习已经成为在校学生共识的当下，趁寒暑假期间积极寻找实习机会基本上成为了必需。以下分年级详述典型的本科生涯规划：</w:t>
      </w:r>
    </w:p>
    <w:p>
      <w:pPr>
        <w:pStyle w:val="13"/>
        <w:numPr>
          <w:ilvl w:val="0"/>
          <w:numId w:val="12"/>
        </w:numPr>
        <w:ind w:firstLineChars="0"/>
        <w:rPr>
          <w:b/>
          <w:bCs/>
        </w:rPr>
      </w:pPr>
      <w:r>
        <w:rPr>
          <w:rFonts w:hint="eastAsia"/>
        </w:rPr>
        <w:t>大一：刚刚踏进大学校门的同学对周边的一切事物都充满了新鲜感，并且也需要适应全新的学习与生活节奏，认识新的室友与班级同学。在此期间，新生的主要工作仍然是学习、校园活动；此外，可以通过建立广泛社交的方式建立对会计专业的认知，例如参加讲座、加入学长学姐创建的职业导向的社团或组织，等等。不少院校会在学生大一或大二期间组织生涯探索的讲座，进行人格测试，为学生适合的发展方向提供一定参考依据。在学习方面，同学不应懈怠，因为在大一期间，他们通常要面对高等数学、线性代数的考验，这些科目往往占了相当数量的学分，若终评成绩不理想，则不利于后续的奖学金评选乃至推免资格的获取。</w:t>
      </w:r>
    </w:p>
    <w:p>
      <w:pPr>
        <w:pStyle w:val="13"/>
        <w:numPr>
          <w:ilvl w:val="0"/>
          <w:numId w:val="12"/>
        </w:numPr>
        <w:ind w:firstLineChars="0"/>
        <w:rPr>
          <w:b/>
          <w:bCs/>
        </w:rPr>
      </w:pPr>
      <w:r>
        <w:rPr>
          <w:rFonts w:hint="eastAsia"/>
        </w:rPr>
        <w:t>大二：升入大二之后，课程逐渐由通识、基础课程向专业课过渡，学生一般会学习中级财务会计、财务管理、中级微（宏）观经济学等课程。这些课程对于学生提升专业素养以及对实务的理解至关重要，若在重要的专业课上取得亮眼的成绩，对于实习生面试或许也有不小的帮助。此外，四大事务所目前基本都有面向大二学生的项目（普华永道</w:t>
      </w:r>
      <w:r>
        <w:t>LEAP</w:t>
      </w:r>
      <w:r>
        <w:rPr>
          <w:rFonts w:hint="eastAsia"/>
        </w:rPr>
        <w:t>、安永校园大使、德勤Club、毕马威精英计划），若能通过面试进入到这些项目中，则可以为后续大三大四期间的实习机会提供基础。不少同学在这个阶段也在考虑考取证书的问题，但备考国内的注册会计师（C</w:t>
      </w:r>
      <w:r>
        <w:t>ICPA</w:t>
      </w:r>
      <w:r>
        <w:rPr>
          <w:rFonts w:hint="eastAsia"/>
        </w:rPr>
        <w:t>）证书还为时过早，因为C</w:t>
      </w:r>
      <w:r>
        <w:t>PA</w:t>
      </w:r>
      <w:r>
        <w:rPr>
          <w:rFonts w:hint="eastAsia"/>
        </w:rPr>
        <w:t>只有本科应届毕业生才能参加考试。因此，他们着眼于国外的会计师资格证书，热门的如英国的A</w:t>
      </w:r>
      <w:r>
        <w:t>CCA</w:t>
      </w:r>
      <w:r>
        <w:rPr>
          <w:rFonts w:hint="eastAsia"/>
        </w:rPr>
        <w:t>。是否要考取国外证书见仁见智，但就笔者来看，国外的证书对于意图于国内就业的应届生而言效用并不大，并且考试周期长（A</w:t>
      </w:r>
      <w:r>
        <w:t>CCA</w:t>
      </w:r>
      <w:r>
        <w:rPr>
          <w:rFonts w:hint="eastAsia"/>
        </w:rPr>
        <w:t>包含9门基础课程、4门可选的专业课程）、报名和会员费用高，学生应做好长期备战的心理准备。</w:t>
      </w:r>
    </w:p>
    <w:p>
      <w:pPr>
        <w:pStyle w:val="13"/>
        <w:numPr>
          <w:ilvl w:val="0"/>
          <w:numId w:val="12"/>
        </w:numPr>
        <w:ind w:firstLineChars="0"/>
        <w:rPr>
          <w:b/>
          <w:bCs/>
        </w:rPr>
      </w:pPr>
      <w:r>
        <w:rPr>
          <w:rFonts w:hint="eastAsia"/>
        </w:rPr>
        <w:t>大三：经历了大一、大二的高密度课程安排之后，不像其他学院和专业，会计专业的课程通常会变少，因为大三的寒暑假是实习的黄金时段；两年的专业知识积累之后，学生通过面试、获取实习机会的可能性也会大幅上升。大多数学生将事务所视为目标，少部分教育背景更好的学生会考虑咨询甚至券商。对于事务所而言，四大会将相关的实习生招聘信息（尤其是寒假实习）公布在官网上，供有意向的学生进行网上申请；而对于券商研究所、投行等岗位而言，招聘信息往往来自于学长学姐或者学院就业中心创建的内推信息群，不少人脉较广的专业导师也有可能提供实习机会。总而言之，大三时期申请实习就好比大四秋招（或春招）的预演，学生需要充分掌握以及拓宽信息渠道。若学生有志于深造、提升自己的学历，则仍然可以将重心放在学习成绩、相关材料（个人陈述、推荐信）和技能（口语、专业面试）等方面的准备，争取通过目标院校的夏令营，并且获得本校的推荐免试资格。不同学校给予推免资格所参考的依据有所不同，一般以专业课成绩与课外活动两项加权赋分所得。</w:t>
      </w:r>
    </w:p>
    <w:p>
      <w:pPr>
        <w:pStyle w:val="13"/>
        <w:numPr>
          <w:ilvl w:val="0"/>
          <w:numId w:val="12"/>
        </w:numPr>
        <w:ind w:firstLineChars="0"/>
        <w:rPr>
          <w:b/>
          <w:bCs/>
        </w:rPr>
      </w:pPr>
      <w:r>
        <w:rPr>
          <w:rFonts w:hint="eastAsia"/>
        </w:rPr>
        <w:t>大四：在大学的最后一年，学生在校内的主要任务基本上只剩下了毕业设计。学生应当尽快决定毕业之后的去向：若打算直接就业，则在大四第一学期通过广撒网的方式秋招，若实在没有好的机会则只能指望来年的春招；若打算继续深造，则需多多向学院教务处查询自己的学业成绩，根据专业排名作不同的准备。若排名靠后仍想在国内深造，则要做好考研的准备。一般而言，会计专业的研究生学位大多为专业硕士（2年/2</w:t>
      </w:r>
      <w:r>
        <w:t>.5</w:t>
      </w:r>
      <w:r>
        <w:rPr>
          <w:rFonts w:hint="eastAsia"/>
        </w:rPr>
        <w:t>年学制），考试科目为管理类联考综合和英语二。虽然难度不及其他专业的初试科目，但正因如此，会计/审计专硕是初试参加人数最多的硕士专业之一，竞争强度仍然很大，最好从大三的第二学期（即三、四月份）开始准备。</w:t>
      </w:r>
    </w:p>
    <w:p/>
    <w:p>
      <w:pPr>
        <w:pStyle w:val="2"/>
        <w:numPr>
          <w:ilvl w:val="0"/>
          <w:numId w:val="1"/>
        </w:numPr>
        <w:bidi w:val="0"/>
      </w:pPr>
      <w:r>
        <w:rPr>
          <w:rFonts w:hint="eastAsia"/>
        </w:rPr>
        <w:t>总结：专业的核心优势与劣势</w:t>
      </w:r>
    </w:p>
    <w:p>
      <w:pPr>
        <w:pStyle w:val="13"/>
        <w:ind w:left="360" w:firstLine="0" w:firstLineChars="0"/>
      </w:pPr>
      <w:r>
        <w:rPr>
          <w:rFonts w:hint="eastAsia"/>
        </w:rPr>
        <w:t>优势：在笔者看来，会计专业唯一的核心优势便是其稳定性：作为公司和各类组织以及机构的基础职能，会计专业的毕业生永远都存在就业市场。但从辩证的角度来看，正是因为人人都这么想，出于此种考虑而选择了会计专业，导致会计专业的就业市场竞争程度空前激烈。因此，每一个选择会计专业的同学都需要结合社会经济的发展趋势，以及个人特点，发展出差异化的优势，例如辅修计算机，成为掌握技术的会计人才；或者深入研究和参与某个行业的具体实践，对该行业的发展脉络、业务逻辑有较为深入的理解，从而更快地适应财务B</w:t>
      </w:r>
      <w:r>
        <w:t>P</w:t>
      </w:r>
      <w:r>
        <w:rPr>
          <w:rFonts w:hint="eastAsia"/>
        </w:rPr>
        <w:t>的工作，等等。</w:t>
      </w:r>
    </w:p>
    <w:p>
      <w:pPr>
        <w:pStyle w:val="13"/>
        <w:ind w:left="360" w:firstLine="0" w:firstLineChars="0"/>
      </w:pPr>
      <w:r>
        <w:rPr>
          <w:rFonts w:hint="eastAsia"/>
        </w:rPr>
        <w:t>劣势：当下，会计专业的核心劣势在于其本身正在经历职能、运作方式等多方面的转变，未来前景仍不明朗，选择会计专业存在一定风险。传统财务会计职能中的事务性工作已被逐步剥离，并交由效率更高的财务共享中心和人工智能处理；而时下热门的业财融合、战略财务等概念也只是被各大企业所接受，在实务中仍处于慢慢摸索的阶段，只有非常少的企业走在了发展的前沿，例如中兴全球财务共享中心、华为等，相当一部分的腰部企业虽然设立了财务B</w:t>
      </w:r>
      <w:r>
        <w:t>P</w:t>
      </w:r>
      <w:r>
        <w:rPr>
          <w:rFonts w:hint="eastAsia"/>
        </w:rPr>
        <w:t>的岗位，但也仅仅是通过改名扮演一个噱头，其实质内容与传统会计并无重大区分。因此，在如今选择进入会计专业，不仅要勤学，更要勤思；摆脱“后视镜”的掣肘，身体力行向前看。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F180F"/>
    <w:multiLevelType w:val="multilevel"/>
    <w:tmpl w:val="065F180F"/>
    <w:lvl w:ilvl="0" w:tentative="0">
      <w:start w:val="1"/>
      <w:numFmt w:val="lowerLetter"/>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62213E"/>
    <w:multiLevelType w:val="multilevel"/>
    <w:tmpl w:val="1062213E"/>
    <w:lvl w:ilvl="0" w:tentative="0">
      <w:start w:val="1"/>
      <w:numFmt w:val="bullet"/>
      <w:lvlText w:val=""/>
      <w:lvlJc w:val="left"/>
      <w:pPr>
        <w:ind w:left="839" w:hanging="420"/>
      </w:pPr>
      <w:rPr>
        <w:rFonts w:hint="default" w:ascii="Wingdings" w:hAnsi="Wingdings"/>
      </w:rPr>
    </w:lvl>
    <w:lvl w:ilvl="1" w:tentative="0">
      <w:start w:val="1"/>
      <w:numFmt w:val="bullet"/>
      <w:lvlText w:val=""/>
      <w:lvlJc w:val="left"/>
      <w:pPr>
        <w:ind w:left="1259" w:hanging="420"/>
      </w:pPr>
      <w:rPr>
        <w:rFonts w:hint="default" w:ascii="Wingdings" w:hAnsi="Wingdings"/>
      </w:rPr>
    </w:lvl>
    <w:lvl w:ilvl="2" w:tentative="0">
      <w:start w:val="1"/>
      <w:numFmt w:val="bullet"/>
      <w:lvlText w:val=""/>
      <w:lvlJc w:val="left"/>
      <w:pPr>
        <w:ind w:left="1679" w:hanging="420"/>
      </w:pPr>
      <w:rPr>
        <w:rFonts w:hint="default" w:ascii="Wingdings" w:hAnsi="Wingdings"/>
      </w:rPr>
    </w:lvl>
    <w:lvl w:ilvl="3" w:tentative="0">
      <w:start w:val="1"/>
      <w:numFmt w:val="bullet"/>
      <w:lvlText w:val=""/>
      <w:lvlJc w:val="left"/>
      <w:pPr>
        <w:ind w:left="2099" w:hanging="420"/>
      </w:pPr>
      <w:rPr>
        <w:rFonts w:hint="default" w:ascii="Wingdings" w:hAnsi="Wingdings"/>
      </w:rPr>
    </w:lvl>
    <w:lvl w:ilvl="4" w:tentative="0">
      <w:start w:val="1"/>
      <w:numFmt w:val="bullet"/>
      <w:lvlText w:val=""/>
      <w:lvlJc w:val="left"/>
      <w:pPr>
        <w:ind w:left="2519" w:hanging="420"/>
      </w:pPr>
      <w:rPr>
        <w:rFonts w:hint="default" w:ascii="Wingdings" w:hAnsi="Wingdings"/>
      </w:rPr>
    </w:lvl>
    <w:lvl w:ilvl="5" w:tentative="0">
      <w:start w:val="1"/>
      <w:numFmt w:val="bullet"/>
      <w:lvlText w:val=""/>
      <w:lvlJc w:val="left"/>
      <w:pPr>
        <w:ind w:left="2939" w:hanging="420"/>
      </w:pPr>
      <w:rPr>
        <w:rFonts w:hint="default" w:ascii="Wingdings" w:hAnsi="Wingdings"/>
      </w:rPr>
    </w:lvl>
    <w:lvl w:ilvl="6" w:tentative="0">
      <w:start w:val="1"/>
      <w:numFmt w:val="bullet"/>
      <w:lvlText w:val=""/>
      <w:lvlJc w:val="left"/>
      <w:pPr>
        <w:ind w:left="3359" w:hanging="420"/>
      </w:pPr>
      <w:rPr>
        <w:rFonts w:hint="default" w:ascii="Wingdings" w:hAnsi="Wingdings"/>
      </w:rPr>
    </w:lvl>
    <w:lvl w:ilvl="7" w:tentative="0">
      <w:start w:val="1"/>
      <w:numFmt w:val="bullet"/>
      <w:lvlText w:val=""/>
      <w:lvlJc w:val="left"/>
      <w:pPr>
        <w:ind w:left="3779" w:hanging="420"/>
      </w:pPr>
      <w:rPr>
        <w:rFonts w:hint="default" w:ascii="Wingdings" w:hAnsi="Wingdings"/>
      </w:rPr>
    </w:lvl>
    <w:lvl w:ilvl="8" w:tentative="0">
      <w:start w:val="1"/>
      <w:numFmt w:val="bullet"/>
      <w:lvlText w:val=""/>
      <w:lvlJc w:val="left"/>
      <w:pPr>
        <w:ind w:left="4199" w:hanging="420"/>
      </w:pPr>
      <w:rPr>
        <w:rFonts w:hint="default" w:ascii="Wingdings" w:hAnsi="Wingdings"/>
      </w:rPr>
    </w:lvl>
  </w:abstractNum>
  <w:abstractNum w:abstractNumId="2">
    <w:nsid w:val="12771B7A"/>
    <w:multiLevelType w:val="multilevel"/>
    <w:tmpl w:val="12771B7A"/>
    <w:lvl w:ilvl="0" w:tentative="0">
      <w:start w:val="1"/>
      <w:numFmt w:val="bullet"/>
      <w:lvlText w:val=""/>
      <w:lvlJc w:val="left"/>
      <w:pPr>
        <w:ind w:left="1678" w:hanging="420"/>
      </w:pPr>
      <w:rPr>
        <w:rFonts w:hint="default" w:ascii="Wingdings" w:hAnsi="Wingdings"/>
      </w:rPr>
    </w:lvl>
    <w:lvl w:ilvl="1" w:tentative="0">
      <w:start w:val="1"/>
      <w:numFmt w:val="bullet"/>
      <w:lvlText w:val=""/>
      <w:lvlJc w:val="left"/>
      <w:pPr>
        <w:ind w:left="2098" w:hanging="420"/>
      </w:pPr>
      <w:rPr>
        <w:rFonts w:hint="default" w:ascii="Wingdings" w:hAnsi="Wingdings"/>
      </w:rPr>
    </w:lvl>
    <w:lvl w:ilvl="2" w:tentative="0">
      <w:start w:val="1"/>
      <w:numFmt w:val="bullet"/>
      <w:lvlText w:val=""/>
      <w:lvlJc w:val="left"/>
      <w:pPr>
        <w:ind w:left="2518" w:hanging="420"/>
      </w:pPr>
      <w:rPr>
        <w:rFonts w:hint="default" w:ascii="Wingdings" w:hAnsi="Wingdings"/>
      </w:rPr>
    </w:lvl>
    <w:lvl w:ilvl="3" w:tentative="0">
      <w:start w:val="1"/>
      <w:numFmt w:val="bullet"/>
      <w:lvlText w:val=""/>
      <w:lvlJc w:val="left"/>
      <w:pPr>
        <w:ind w:left="2938" w:hanging="420"/>
      </w:pPr>
      <w:rPr>
        <w:rFonts w:hint="default" w:ascii="Wingdings" w:hAnsi="Wingdings"/>
      </w:rPr>
    </w:lvl>
    <w:lvl w:ilvl="4" w:tentative="0">
      <w:start w:val="1"/>
      <w:numFmt w:val="bullet"/>
      <w:lvlText w:val=""/>
      <w:lvlJc w:val="left"/>
      <w:pPr>
        <w:ind w:left="3358" w:hanging="420"/>
      </w:pPr>
      <w:rPr>
        <w:rFonts w:hint="default" w:ascii="Wingdings" w:hAnsi="Wingdings"/>
      </w:rPr>
    </w:lvl>
    <w:lvl w:ilvl="5" w:tentative="0">
      <w:start w:val="1"/>
      <w:numFmt w:val="bullet"/>
      <w:lvlText w:val=""/>
      <w:lvlJc w:val="left"/>
      <w:pPr>
        <w:ind w:left="3778" w:hanging="420"/>
      </w:pPr>
      <w:rPr>
        <w:rFonts w:hint="default" w:ascii="Wingdings" w:hAnsi="Wingdings"/>
      </w:rPr>
    </w:lvl>
    <w:lvl w:ilvl="6" w:tentative="0">
      <w:start w:val="1"/>
      <w:numFmt w:val="bullet"/>
      <w:lvlText w:val=""/>
      <w:lvlJc w:val="left"/>
      <w:pPr>
        <w:ind w:left="4198" w:hanging="420"/>
      </w:pPr>
      <w:rPr>
        <w:rFonts w:hint="default" w:ascii="Wingdings" w:hAnsi="Wingdings"/>
      </w:rPr>
    </w:lvl>
    <w:lvl w:ilvl="7" w:tentative="0">
      <w:start w:val="1"/>
      <w:numFmt w:val="bullet"/>
      <w:lvlText w:val=""/>
      <w:lvlJc w:val="left"/>
      <w:pPr>
        <w:ind w:left="4618" w:hanging="420"/>
      </w:pPr>
      <w:rPr>
        <w:rFonts w:hint="default" w:ascii="Wingdings" w:hAnsi="Wingdings"/>
      </w:rPr>
    </w:lvl>
    <w:lvl w:ilvl="8" w:tentative="0">
      <w:start w:val="1"/>
      <w:numFmt w:val="bullet"/>
      <w:lvlText w:val=""/>
      <w:lvlJc w:val="left"/>
      <w:pPr>
        <w:ind w:left="5038" w:hanging="420"/>
      </w:pPr>
      <w:rPr>
        <w:rFonts w:hint="default" w:ascii="Wingdings" w:hAnsi="Wingdings"/>
      </w:rPr>
    </w:lvl>
  </w:abstractNum>
  <w:abstractNum w:abstractNumId="3">
    <w:nsid w:val="28EA5FB2"/>
    <w:multiLevelType w:val="multilevel"/>
    <w:tmpl w:val="28EA5FB2"/>
    <w:lvl w:ilvl="0" w:tentative="0">
      <w:start w:val="1"/>
      <w:numFmt w:val="lowerLetter"/>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27A3328"/>
    <w:multiLevelType w:val="multilevel"/>
    <w:tmpl w:val="327A3328"/>
    <w:lvl w:ilvl="0" w:tentative="0">
      <w:start w:val="1"/>
      <w:numFmt w:val="lowerLetter"/>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09C570B"/>
    <w:multiLevelType w:val="multilevel"/>
    <w:tmpl w:val="409C570B"/>
    <w:lvl w:ilvl="0" w:tentative="0">
      <w:start w:val="1"/>
      <w:numFmt w:val="lowerLetter"/>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4C04791"/>
    <w:multiLevelType w:val="multilevel"/>
    <w:tmpl w:val="44C04791"/>
    <w:lvl w:ilvl="0" w:tentative="0">
      <w:start w:val="0"/>
      <w:numFmt w:val="decimal"/>
      <w:lvlText w:val="%1."/>
      <w:lvlJc w:val="left"/>
      <w:pPr>
        <w:ind w:left="360" w:hanging="36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A3A4E49"/>
    <w:multiLevelType w:val="multilevel"/>
    <w:tmpl w:val="4A3A4E49"/>
    <w:lvl w:ilvl="0" w:tentative="0">
      <w:start w:val="1"/>
      <w:numFmt w:val="lowerLetter"/>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A956D42"/>
    <w:multiLevelType w:val="multilevel"/>
    <w:tmpl w:val="4A956D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62B3AB6"/>
    <w:multiLevelType w:val="multilevel"/>
    <w:tmpl w:val="662B3AB6"/>
    <w:lvl w:ilvl="0" w:tentative="0">
      <w:start w:val="1"/>
      <w:numFmt w:val="bullet"/>
      <w:lvlText w:val=""/>
      <w:lvlJc w:val="left"/>
      <w:pPr>
        <w:ind w:left="1678" w:hanging="420"/>
      </w:pPr>
      <w:rPr>
        <w:rFonts w:hint="default" w:ascii="Wingdings" w:hAnsi="Wingdings"/>
      </w:rPr>
    </w:lvl>
    <w:lvl w:ilvl="1" w:tentative="0">
      <w:start w:val="1"/>
      <w:numFmt w:val="bullet"/>
      <w:lvlText w:val=""/>
      <w:lvlJc w:val="left"/>
      <w:pPr>
        <w:ind w:left="2098" w:hanging="420"/>
      </w:pPr>
      <w:rPr>
        <w:rFonts w:hint="default" w:ascii="Wingdings" w:hAnsi="Wingdings"/>
      </w:rPr>
    </w:lvl>
    <w:lvl w:ilvl="2" w:tentative="0">
      <w:start w:val="1"/>
      <w:numFmt w:val="bullet"/>
      <w:lvlText w:val=""/>
      <w:lvlJc w:val="left"/>
      <w:pPr>
        <w:ind w:left="2518" w:hanging="420"/>
      </w:pPr>
      <w:rPr>
        <w:rFonts w:hint="default" w:ascii="Wingdings" w:hAnsi="Wingdings"/>
      </w:rPr>
    </w:lvl>
    <w:lvl w:ilvl="3" w:tentative="0">
      <w:start w:val="1"/>
      <w:numFmt w:val="bullet"/>
      <w:lvlText w:val=""/>
      <w:lvlJc w:val="left"/>
      <w:pPr>
        <w:ind w:left="2938" w:hanging="420"/>
      </w:pPr>
      <w:rPr>
        <w:rFonts w:hint="default" w:ascii="Wingdings" w:hAnsi="Wingdings"/>
      </w:rPr>
    </w:lvl>
    <w:lvl w:ilvl="4" w:tentative="0">
      <w:start w:val="1"/>
      <w:numFmt w:val="bullet"/>
      <w:lvlText w:val=""/>
      <w:lvlJc w:val="left"/>
      <w:pPr>
        <w:ind w:left="3358" w:hanging="420"/>
      </w:pPr>
      <w:rPr>
        <w:rFonts w:hint="default" w:ascii="Wingdings" w:hAnsi="Wingdings"/>
      </w:rPr>
    </w:lvl>
    <w:lvl w:ilvl="5" w:tentative="0">
      <w:start w:val="1"/>
      <w:numFmt w:val="bullet"/>
      <w:lvlText w:val=""/>
      <w:lvlJc w:val="left"/>
      <w:pPr>
        <w:ind w:left="3778" w:hanging="420"/>
      </w:pPr>
      <w:rPr>
        <w:rFonts w:hint="default" w:ascii="Wingdings" w:hAnsi="Wingdings"/>
      </w:rPr>
    </w:lvl>
    <w:lvl w:ilvl="6" w:tentative="0">
      <w:start w:val="1"/>
      <w:numFmt w:val="bullet"/>
      <w:lvlText w:val=""/>
      <w:lvlJc w:val="left"/>
      <w:pPr>
        <w:ind w:left="4198" w:hanging="420"/>
      </w:pPr>
      <w:rPr>
        <w:rFonts w:hint="default" w:ascii="Wingdings" w:hAnsi="Wingdings"/>
      </w:rPr>
    </w:lvl>
    <w:lvl w:ilvl="7" w:tentative="0">
      <w:start w:val="1"/>
      <w:numFmt w:val="bullet"/>
      <w:lvlText w:val=""/>
      <w:lvlJc w:val="left"/>
      <w:pPr>
        <w:ind w:left="4618" w:hanging="420"/>
      </w:pPr>
      <w:rPr>
        <w:rFonts w:hint="default" w:ascii="Wingdings" w:hAnsi="Wingdings"/>
      </w:rPr>
    </w:lvl>
    <w:lvl w:ilvl="8" w:tentative="0">
      <w:start w:val="1"/>
      <w:numFmt w:val="bullet"/>
      <w:lvlText w:val=""/>
      <w:lvlJc w:val="left"/>
      <w:pPr>
        <w:ind w:left="5038" w:hanging="420"/>
      </w:pPr>
      <w:rPr>
        <w:rFonts w:hint="default" w:ascii="Wingdings" w:hAnsi="Wingdings"/>
      </w:rPr>
    </w:lvl>
  </w:abstractNum>
  <w:abstractNum w:abstractNumId="10">
    <w:nsid w:val="726145A9"/>
    <w:multiLevelType w:val="multilevel"/>
    <w:tmpl w:val="726145A9"/>
    <w:lvl w:ilvl="0" w:tentative="0">
      <w:start w:val="1"/>
      <w:numFmt w:val="bullet"/>
      <w:lvlText w:val=""/>
      <w:lvlJc w:val="left"/>
      <w:pPr>
        <w:ind w:left="839" w:hanging="420"/>
      </w:pPr>
      <w:rPr>
        <w:rFonts w:hint="default" w:ascii="Wingdings" w:hAnsi="Wingdings"/>
      </w:rPr>
    </w:lvl>
    <w:lvl w:ilvl="1" w:tentative="0">
      <w:start w:val="1"/>
      <w:numFmt w:val="bullet"/>
      <w:lvlText w:val=""/>
      <w:lvlJc w:val="left"/>
      <w:pPr>
        <w:ind w:left="1259" w:hanging="420"/>
      </w:pPr>
      <w:rPr>
        <w:rFonts w:hint="default" w:ascii="Wingdings" w:hAnsi="Wingdings"/>
      </w:rPr>
    </w:lvl>
    <w:lvl w:ilvl="2" w:tentative="0">
      <w:start w:val="1"/>
      <w:numFmt w:val="bullet"/>
      <w:lvlText w:val=""/>
      <w:lvlJc w:val="left"/>
      <w:pPr>
        <w:ind w:left="1679" w:hanging="420"/>
      </w:pPr>
      <w:rPr>
        <w:rFonts w:hint="default" w:ascii="Wingdings" w:hAnsi="Wingdings"/>
      </w:rPr>
    </w:lvl>
    <w:lvl w:ilvl="3" w:tentative="0">
      <w:start w:val="1"/>
      <w:numFmt w:val="bullet"/>
      <w:lvlText w:val=""/>
      <w:lvlJc w:val="left"/>
      <w:pPr>
        <w:ind w:left="2099" w:hanging="420"/>
      </w:pPr>
      <w:rPr>
        <w:rFonts w:hint="default" w:ascii="Wingdings" w:hAnsi="Wingdings"/>
      </w:rPr>
    </w:lvl>
    <w:lvl w:ilvl="4" w:tentative="0">
      <w:start w:val="1"/>
      <w:numFmt w:val="bullet"/>
      <w:lvlText w:val=""/>
      <w:lvlJc w:val="left"/>
      <w:pPr>
        <w:ind w:left="2519" w:hanging="420"/>
      </w:pPr>
      <w:rPr>
        <w:rFonts w:hint="default" w:ascii="Wingdings" w:hAnsi="Wingdings"/>
      </w:rPr>
    </w:lvl>
    <w:lvl w:ilvl="5" w:tentative="0">
      <w:start w:val="1"/>
      <w:numFmt w:val="bullet"/>
      <w:lvlText w:val=""/>
      <w:lvlJc w:val="left"/>
      <w:pPr>
        <w:ind w:left="2939" w:hanging="420"/>
      </w:pPr>
      <w:rPr>
        <w:rFonts w:hint="default" w:ascii="Wingdings" w:hAnsi="Wingdings"/>
      </w:rPr>
    </w:lvl>
    <w:lvl w:ilvl="6" w:tentative="0">
      <w:start w:val="1"/>
      <w:numFmt w:val="bullet"/>
      <w:lvlText w:val=""/>
      <w:lvlJc w:val="left"/>
      <w:pPr>
        <w:ind w:left="3359" w:hanging="420"/>
      </w:pPr>
      <w:rPr>
        <w:rFonts w:hint="default" w:ascii="Wingdings" w:hAnsi="Wingdings"/>
      </w:rPr>
    </w:lvl>
    <w:lvl w:ilvl="7" w:tentative="0">
      <w:start w:val="1"/>
      <w:numFmt w:val="bullet"/>
      <w:lvlText w:val=""/>
      <w:lvlJc w:val="left"/>
      <w:pPr>
        <w:ind w:left="3779" w:hanging="420"/>
      </w:pPr>
      <w:rPr>
        <w:rFonts w:hint="default" w:ascii="Wingdings" w:hAnsi="Wingdings"/>
      </w:rPr>
    </w:lvl>
    <w:lvl w:ilvl="8" w:tentative="0">
      <w:start w:val="1"/>
      <w:numFmt w:val="bullet"/>
      <w:lvlText w:val=""/>
      <w:lvlJc w:val="left"/>
      <w:pPr>
        <w:ind w:left="4199" w:hanging="420"/>
      </w:pPr>
      <w:rPr>
        <w:rFonts w:hint="default" w:ascii="Wingdings" w:hAnsi="Wingdings"/>
      </w:rPr>
    </w:lvl>
  </w:abstractNum>
  <w:abstractNum w:abstractNumId="11">
    <w:nsid w:val="7A37699D"/>
    <w:multiLevelType w:val="multilevel"/>
    <w:tmpl w:val="7A37699D"/>
    <w:lvl w:ilvl="0" w:tentative="0">
      <w:start w:val="1"/>
      <w:numFmt w:val="bullet"/>
      <w:lvlText w:val=""/>
      <w:lvlJc w:val="left"/>
      <w:pPr>
        <w:ind w:left="1678" w:hanging="420"/>
      </w:pPr>
      <w:rPr>
        <w:rFonts w:hint="default" w:ascii="Wingdings" w:hAnsi="Wingdings"/>
      </w:rPr>
    </w:lvl>
    <w:lvl w:ilvl="1" w:tentative="0">
      <w:start w:val="1"/>
      <w:numFmt w:val="bullet"/>
      <w:lvlText w:val=""/>
      <w:lvlJc w:val="left"/>
      <w:pPr>
        <w:ind w:left="2098" w:hanging="420"/>
      </w:pPr>
      <w:rPr>
        <w:rFonts w:hint="default" w:ascii="Wingdings" w:hAnsi="Wingdings"/>
      </w:rPr>
    </w:lvl>
    <w:lvl w:ilvl="2" w:tentative="0">
      <w:start w:val="1"/>
      <w:numFmt w:val="bullet"/>
      <w:lvlText w:val=""/>
      <w:lvlJc w:val="left"/>
      <w:pPr>
        <w:ind w:left="2518" w:hanging="420"/>
      </w:pPr>
      <w:rPr>
        <w:rFonts w:hint="default" w:ascii="Wingdings" w:hAnsi="Wingdings"/>
      </w:rPr>
    </w:lvl>
    <w:lvl w:ilvl="3" w:tentative="0">
      <w:start w:val="1"/>
      <w:numFmt w:val="bullet"/>
      <w:lvlText w:val=""/>
      <w:lvlJc w:val="left"/>
      <w:pPr>
        <w:ind w:left="2938" w:hanging="420"/>
      </w:pPr>
      <w:rPr>
        <w:rFonts w:hint="default" w:ascii="Wingdings" w:hAnsi="Wingdings"/>
      </w:rPr>
    </w:lvl>
    <w:lvl w:ilvl="4" w:tentative="0">
      <w:start w:val="1"/>
      <w:numFmt w:val="bullet"/>
      <w:lvlText w:val=""/>
      <w:lvlJc w:val="left"/>
      <w:pPr>
        <w:ind w:left="3358" w:hanging="420"/>
      </w:pPr>
      <w:rPr>
        <w:rFonts w:hint="default" w:ascii="Wingdings" w:hAnsi="Wingdings"/>
      </w:rPr>
    </w:lvl>
    <w:lvl w:ilvl="5" w:tentative="0">
      <w:start w:val="1"/>
      <w:numFmt w:val="bullet"/>
      <w:lvlText w:val=""/>
      <w:lvlJc w:val="left"/>
      <w:pPr>
        <w:ind w:left="3778" w:hanging="420"/>
      </w:pPr>
      <w:rPr>
        <w:rFonts w:hint="default" w:ascii="Wingdings" w:hAnsi="Wingdings"/>
      </w:rPr>
    </w:lvl>
    <w:lvl w:ilvl="6" w:tentative="0">
      <w:start w:val="1"/>
      <w:numFmt w:val="bullet"/>
      <w:lvlText w:val=""/>
      <w:lvlJc w:val="left"/>
      <w:pPr>
        <w:ind w:left="4198" w:hanging="420"/>
      </w:pPr>
      <w:rPr>
        <w:rFonts w:hint="default" w:ascii="Wingdings" w:hAnsi="Wingdings"/>
      </w:rPr>
    </w:lvl>
    <w:lvl w:ilvl="7" w:tentative="0">
      <w:start w:val="1"/>
      <w:numFmt w:val="bullet"/>
      <w:lvlText w:val=""/>
      <w:lvlJc w:val="left"/>
      <w:pPr>
        <w:ind w:left="4618" w:hanging="420"/>
      </w:pPr>
      <w:rPr>
        <w:rFonts w:hint="default" w:ascii="Wingdings" w:hAnsi="Wingdings"/>
      </w:rPr>
    </w:lvl>
    <w:lvl w:ilvl="8" w:tentative="0">
      <w:start w:val="1"/>
      <w:numFmt w:val="bullet"/>
      <w:lvlText w:val=""/>
      <w:lvlJc w:val="left"/>
      <w:pPr>
        <w:ind w:left="5038" w:hanging="420"/>
      </w:pPr>
      <w:rPr>
        <w:rFonts w:hint="default" w:ascii="Wingdings" w:hAnsi="Wingdings"/>
      </w:rPr>
    </w:lvl>
  </w:abstractNum>
  <w:num w:numId="1">
    <w:abstractNumId w:val="6"/>
  </w:num>
  <w:num w:numId="2">
    <w:abstractNumId w:val="5"/>
  </w:num>
  <w:num w:numId="3">
    <w:abstractNumId w:val="3"/>
  </w:num>
  <w:num w:numId="4">
    <w:abstractNumId w:val="7"/>
  </w:num>
  <w:num w:numId="5">
    <w:abstractNumId w:val="4"/>
  </w:num>
  <w:num w:numId="6">
    <w:abstractNumId w:val="10"/>
  </w:num>
  <w:num w:numId="7">
    <w:abstractNumId w:val="2"/>
  </w:num>
  <w:num w:numId="8">
    <w:abstractNumId w:val="9"/>
  </w:num>
  <w:num w:numId="9">
    <w:abstractNumId w:val="11"/>
  </w:num>
  <w:num w:numId="10">
    <w:abstractNumId w:val="8"/>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C65D0C"/>
    <w:rsid w:val="00005461"/>
    <w:rsid w:val="00023A15"/>
    <w:rsid w:val="000319CF"/>
    <w:rsid w:val="00064EDF"/>
    <w:rsid w:val="00072D1A"/>
    <w:rsid w:val="0007766F"/>
    <w:rsid w:val="00077750"/>
    <w:rsid w:val="000B59CC"/>
    <w:rsid w:val="000E0E92"/>
    <w:rsid w:val="001041CD"/>
    <w:rsid w:val="0013034A"/>
    <w:rsid w:val="00140F30"/>
    <w:rsid w:val="00162B77"/>
    <w:rsid w:val="00164F27"/>
    <w:rsid w:val="00187A0C"/>
    <w:rsid w:val="001B0B3E"/>
    <w:rsid w:val="001C3664"/>
    <w:rsid w:val="001D3A87"/>
    <w:rsid w:val="001D76DB"/>
    <w:rsid w:val="001E467A"/>
    <w:rsid w:val="001F2947"/>
    <w:rsid w:val="00215F0D"/>
    <w:rsid w:val="00224871"/>
    <w:rsid w:val="002347A4"/>
    <w:rsid w:val="00234C7B"/>
    <w:rsid w:val="00234D0E"/>
    <w:rsid w:val="002744A8"/>
    <w:rsid w:val="0028019D"/>
    <w:rsid w:val="00295026"/>
    <w:rsid w:val="002B4A63"/>
    <w:rsid w:val="002D7FBE"/>
    <w:rsid w:val="002E1342"/>
    <w:rsid w:val="002F1574"/>
    <w:rsid w:val="00317C5C"/>
    <w:rsid w:val="003713E9"/>
    <w:rsid w:val="00371437"/>
    <w:rsid w:val="00383054"/>
    <w:rsid w:val="0038676D"/>
    <w:rsid w:val="003B6593"/>
    <w:rsid w:val="004152AA"/>
    <w:rsid w:val="00440E8E"/>
    <w:rsid w:val="0044218C"/>
    <w:rsid w:val="00493700"/>
    <w:rsid w:val="0049437C"/>
    <w:rsid w:val="004962CC"/>
    <w:rsid w:val="004C1412"/>
    <w:rsid w:val="004D4C7F"/>
    <w:rsid w:val="004D792D"/>
    <w:rsid w:val="00516F8E"/>
    <w:rsid w:val="00535716"/>
    <w:rsid w:val="005A0BBC"/>
    <w:rsid w:val="005D169B"/>
    <w:rsid w:val="005F3BB9"/>
    <w:rsid w:val="00603011"/>
    <w:rsid w:val="00623F0B"/>
    <w:rsid w:val="0063224F"/>
    <w:rsid w:val="00647535"/>
    <w:rsid w:val="00657B4D"/>
    <w:rsid w:val="006C3031"/>
    <w:rsid w:val="006F10FE"/>
    <w:rsid w:val="006F2AE4"/>
    <w:rsid w:val="00700731"/>
    <w:rsid w:val="0070428A"/>
    <w:rsid w:val="007630E7"/>
    <w:rsid w:val="007B52D2"/>
    <w:rsid w:val="007C71C0"/>
    <w:rsid w:val="007F7D02"/>
    <w:rsid w:val="009142B2"/>
    <w:rsid w:val="00914F9A"/>
    <w:rsid w:val="00932E5C"/>
    <w:rsid w:val="0097393E"/>
    <w:rsid w:val="00974B2F"/>
    <w:rsid w:val="00977DC0"/>
    <w:rsid w:val="009A4C24"/>
    <w:rsid w:val="009F588E"/>
    <w:rsid w:val="00A40076"/>
    <w:rsid w:val="00A63B30"/>
    <w:rsid w:val="00A82629"/>
    <w:rsid w:val="00A86A2B"/>
    <w:rsid w:val="00A964F8"/>
    <w:rsid w:val="00AD2795"/>
    <w:rsid w:val="00AD4A2C"/>
    <w:rsid w:val="00B066C9"/>
    <w:rsid w:val="00B11D15"/>
    <w:rsid w:val="00B35BBD"/>
    <w:rsid w:val="00B46E92"/>
    <w:rsid w:val="00B51623"/>
    <w:rsid w:val="00B54B9A"/>
    <w:rsid w:val="00B55BE8"/>
    <w:rsid w:val="00B72D9F"/>
    <w:rsid w:val="00B8017C"/>
    <w:rsid w:val="00B819FD"/>
    <w:rsid w:val="00B82FB9"/>
    <w:rsid w:val="00B87858"/>
    <w:rsid w:val="00BA2D36"/>
    <w:rsid w:val="00BB24D0"/>
    <w:rsid w:val="00BC56F5"/>
    <w:rsid w:val="00BE08AF"/>
    <w:rsid w:val="00C1298B"/>
    <w:rsid w:val="00C358EC"/>
    <w:rsid w:val="00C61670"/>
    <w:rsid w:val="00C65D0C"/>
    <w:rsid w:val="00CB4631"/>
    <w:rsid w:val="00CE0BAD"/>
    <w:rsid w:val="00CE109A"/>
    <w:rsid w:val="00CF55AB"/>
    <w:rsid w:val="00D03C6B"/>
    <w:rsid w:val="00D1104E"/>
    <w:rsid w:val="00D147BA"/>
    <w:rsid w:val="00D25FC7"/>
    <w:rsid w:val="00DA453D"/>
    <w:rsid w:val="00DD2E84"/>
    <w:rsid w:val="00DE668F"/>
    <w:rsid w:val="00E16D96"/>
    <w:rsid w:val="00E332F0"/>
    <w:rsid w:val="00E6584F"/>
    <w:rsid w:val="00E70E86"/>
    <w:rsid w:val="00E710D8"/>
    <w:rsid w:val="00E844D5"/>
    <w:rsid w:val="00EF16A8"/>
    <w:rsid w:val="00F02ECA"/>
    <w:rsid w:val="00F410C2"/>
    <w:rsid w:val="00F56D53"/>
    <w:rsid w:val="00FB2E8A"/>
    <w:rsid w:val="00FB34B5"/>
    <w:rsid w:val="00FB4764"/>
    <w:rsid w:val="00FD2A88"/>
    <w:rsid w:val="2FE82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楷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楷体" w:cstheme="minorBidi"/>
      <w:kern w:val="2"/>
      <w:sz w:val="21"/>
      <w:szCs w:val="22"/>
      <w:lang w:val="en-US" w:eastAsia="zh-CN" w:bidi="ar-SA"/>
    </w:rPr>
  </w:style>
  <w:style w:type="paragraph" w:styleId="2">
    <w:name w:val="heading 1"/>
    <w:basedOn w:val="1"/>
    <w:next w:val="1"/>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7"/>
    <w:semiHidden/>
    <w:unhideWhenUsed/>
    <w:uiPriority w:val="99"/>
    <w:pPr>
      <w:jc w:val="left"/>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5"/>
    <w:next w:val="5"/>
    <w:link w:val="18"/>
    <w:semiHidden/>
    <w:unhideWhenUsed/>
    <w:qFormat/>
    <w:uiPriority w:val="99"/>
    <w:rPr>
      <w:b/>
      <w:bCs/>
    </w:rPr>
  </w:style>
  <w:style w:type="table" w:styleId="10">
    <w:name w:val="Table Grid"/>
    <w:basedOn w:val="9"/>
    <w:uiPriority w:val="39"/>
    <w:rPr>
      <w:rFonts w:asciiTheme="minorHAnsi" w:hAnsiTheme="minorHAnsi"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paragraph" w:styleId="13">
    <w:name w:val="List Paragraph"/>
    <w:basedOn w:val="1"/>
    <w:qFormat/>
    <w:uiPriority w:val="34"/>
    <w:pPr>
      <w:ind w:firstLine="420" w:firstLineChars="200"/>
    </w:pPr>
  </w:style>
  <w:style w:type="character" w:customStyle="1" w:styleId="14">
    <w:name w:val="页眉 字符"/>
    <w:basedOn w:val="11"/>
    <w:link w:val="7"/>
    <w:uiPriority w:val="99"/>
    <w:rPr>
      <w:sz w:val="18"/>
      <w:szCs w:val="18"/>
    </w:rPr>
  </w:style>
  <w:style w:type="character" w:customStyle="1" w:styleId="15">
    <w:name w:val="页脚 字符"/>
    <w:basedOn w:val="11"/>
    <w:link w:val="6"/>
    <w:uiPriority w:val="99"/>
    <w:rPr>
      <w:sz w:val="18"/>
      <w:szCs w:val="18"/>
    </w:rPr>
  </w:style>
  <w:style w:type="paragraph" w:customStyle="1" w:styleId="16">
    <w:name w:val="Revision"/>
    <w:hidden/>
    <w:semiHidden/>
    <w:uiPriority w:val="99"/>
    <w:rPr>
      <w:rFonts w:ascii="Cambria" w:hAnsi="Cambria" w:eastAsia="楷体" w:cstheme="minorBidi"/>
      <w:kern w:val="2"/>
      <w:sz w:val="21"/>
      <w:szCs w:val="22"/>
      <w:lang w:val="en-US" w:eastAsia="zh-CN" w:bidi="ar-SA"/>
    </w:rPr>
  </w:style>
  <w:style w:type="character" w:customStyle="1" w:styleId="17">
    <w:name w:val="批注文字 字符"/>
    <w:basedOn w:val="11"/>
    <w:link w:val="5"/>
    <w:semiHidden/>
    <w:qFormat/>
    <w:uiPriority w:val="99"/>
  </w:style>
  <w:style w:type="character" w:customStyle="1" w:styleId="18">
    <w:name w:val="批注主题 字符"/>
    <w:basedOn w:val="17"/>
    <w:link w:val="8"/>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emf"/><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1354</Words>
  <Characters>7721</Characters>
  <Lines>64</Lines>
  <Paragraphs>18</Paragraphs>
  <TotalTime>2</TotalTime>
  <ScaleCrop>false</ScaleCrop>
  <LinksUpToDate>false</LinksUpToDate>
  <CharactersWithSpaces>9057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2022-12-08T09:54:00Z</dcterms:created>
  <dc:creator>章 腾</dc:creator>
  <cp:lastModifiedBy>万璐铭</cp:lastModifiedBy>
  <dcterms:modified xsi:type="dcterms:W3CDTF">2023-07-04T08:21:32Z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91DB658F65E74377A253C1A500D8ACC3_12</vt:lpwstr>
  </property>
</Properties>
</file>