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15457" w14:textId="12EB1DD1" w:rsidR="00B4733F" w:rsidRDefault="00B4733F" w:rsidP="00B4733F">
      <w:pPr>
        <w:pStyle w:val="TOCTitle"/>
      </w:pPr>
      <w:r>
        <w:t xml:space="preserve">Contents </w:t>
      </w:r>
    </w:p>
    <w:bookmarkStart w:id="0" w:name="_Toc224364483"/>
    <w:p w14:paraId="71847866" w14:textId="77777777" w:rsidR="0001075D" w:rsidRDefault="0001075D">
      <w:pPr>
        <w:pStyle w:val="TOC1"/>
        <w:tabs>
          <w:tab w:val="left" w:pos="360"/>
        </w:tabs>
        <w:rPr>
          <w:rFonts w:asciiTheme="minorHAnsi" w:eastAsiaTheme="minorEastAsia" w:hAnsiTheme="minorHAnsi" w:cstheme="minorBidi"/>
          <w:caps w:val="0"/>
          <w:noProof/>
          <w:lang w:eastAsia="ja-JP"/>
        </w:rPr>
      </w:pPr>
      <w:r>
        <w:fldChar w:fldCharType="begin"/>
      </w:r>
      <w:r>
        <w:instrText xml:space="preserve"> TOC \o "2-3" \t "Heading 1,1" </w:instrText>
      </w:r>
      <w:r>
        <w:fldChar w:fldCharType="separate"/>
      </w:r>
      <w:r w:rsidRPr="00D47767">
        <w:rPr>
          <w:noProof/>
          <w:color w:val="000000"/>
        </w:rPr>
        <w:t>1</w:t>
      </w:r>
      <w:r>
        <w:rPr>
          <w:rFonts w:asciiTheme="minorHAnsi" w:eastAsiaTheme="minorEastAsia" w:hAnsiTheme="minorHAnsi" w:cstheme="minorBidi"/>
          <w:caps w:val="0"/>
          <w:noProof/>
          <w:lang w:eastAsia="ja-JP"/>
        </w:rPr>
        <w:tab/>
      </w:r>
      <w:r>
        <w:rPr>
          <w:noProof/>
        </w:rPr>
        <w:t>Scientific/Technical/Management</w:t>
      </w:r>
      <w:r>
        <w:rPr>
          <w:noProof/>
        </w:rPr>
        <w:tab/>
      </w:r>
      <w:r>
        <w:rPr>
          <w:noProof/>
        </w:rPr>
        <w:fldChar w:fldCharType="begin"/>
      </w:r>
      <w:r>
        <w:rPr>
          <w:noProof/>
        </w:rPr>
        <w:instrText xml:space="preserve"> PAGEREF _Toc229816122 \h </w:instrText>
      </w:r>
      <w:r>
        <w:rPr>
          <w:noProof/>
        </w:rPr>
      </w:r>
      <w:r>
        <w:rPr>
          <w:noProof/>
        </w:rPr>
        <w:fldChar w:fldCharType="separate"/>
      </w:r>
      <w:r>
        <w:rPr>
          <w:noProof/>
        </w:rPr>
        <w:t>1-1</w:t>
      </w:r>
      <w:r>
        <w:rPr>
          <w:noProof/>
        </w:rPr>
        <w:fldChar w:fldCharType="end"/>
      </w:r>
    </w:p>
    <w:p w14:paraId="020BCB88"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_Toc229816123 \h </w:instrText>
      </w:r>
      <w:r>
        <w:rPr>
          <w:noProof/>
        </w:rPr>
      </w:r>
      <w:r>
        <w:rPr>
          <w:noProof/>
        </w:rPr>
        <w:fldChar w:fldCharType="separate"/>
      </w:r>
      <w:r>
        <w:rPr>
          <w:noProof/>
        </w:rPr>
        <w:t>1-1</w:t>
      </w:r>
      <w:r>
        <w:rPr>
          <w:noProof/>
        </w:rPr>
        <w:fldChar w:fldCharType="end"/>
      </w:r>
    </w:p>
    <w:p w14:paraId="198BD83B"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1.2</w:t>
      </w:r>
      <w:r>
        <w:rPr>
          <w:rFonts w:asciiTheme="minorHAnsi" w:eastAsiaTheme="minorEastAsia" w:hAnsiTheme="minorHAnsi" w:cstheme="minorBidi"/>
          <w:noProof/>
          <w:lang w:eastAsia="ja-JP"/>
        </w:rPr>
        <w:tab/>
      </w:r>
      <w:r>
        <w:rPr>
          <w:noProof/>
        </w:rPr>
        <w:t>Objectives and Expected Significance</w:t>
      </w:r>
      <w:r>
        <w:rPr>
          <w:noProof/>
        </w:rPr>
        <w:tab/>
      </w:r>
      <w:r>
        <w:rPr>
          <w:noProof/>
        </w:rPr>
        <w:fldChar w:fldCharType="begin"/>
      </w:r>
      <w:r>
        <w:rPr>
          <w:noProof/>
        </w:rPr>
        <w:instrText xml:space="preserve"> PAGEREF _Toc229816124 \h </w:instrText>
      </w:r>
      <w:r>
        <w:rPr>
          <w:noProof/>
        </w:rPr>
      </w:r>
      <w:r>
        <w:rPr>
          <w:noProof/>
        </w:rPr>
        <w:fldChar w:fldCharType="separate"/>
      </w:r>
      <w:r>
        <w:rPr>
          <w:noProof/>
        </w:rPr>
        <w:t>1-2</w:t>
      </w:r>
      <w:r>
        <w:rPr>
          <w:noProof/>
        </w:rPr>
        <w:fldChar w:fldCharType="end"/>
      </w:r>
    </w:p>
    <w:p w14:paraId="24F30F47"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1.3</w:t>
      </w:r>
      <w:r>
        <w:rPr>
          <w:rFonts w:asciiTheme="minorHAnsi" w:eastAsiaTheme="minorEastAsia" w:hAnsiTheme="minorHAnsi" w:cstheme="minorBidi"/>
          <w:noProof/>
          <w:lang w:eastAsia="ja-JP"/>
        </w:rPr>
        <w:tab/>
      </w:r>
      <w:r>
        <w:rPr>
          <w:noProof/>
        </w:rPr>
        <w:t>Technical Approach and Methodology</w:t>
      </w:r>
      <w:r>
        <w:rPr>
          <w:noProof/>
        </w:rPr>
        <w:tab/>
      </w:r>
      <w:r>
        <w:rPr>
          <w:noProof/>
        </w:rPr>
        <w:fldChar w:fldCharType="begin"/>
      </w:r>
      <w:r>
        <w:rPr>
          <w:noProof/>
        </w:rPr>
        <w:instrText xml:space="preserve"> PAGEREF _Toc229816125 \h </w:instrText>
      </w:r>
      <w:r>
        <w:rPr>
          <w:noProof/>
        </w:rPr>
      </w:r>
      <w:r>
        <w:rPr>
          <w:noProof/>
        </w:rPr>
        <w:fldChar w:fldCharType="separate"/>
      </w:r>
      <w:r>
        <w:rPr>
          <w:noProof/>
        </w:rPr>
        <w:t>1-3</w:t>
      </w:r>
      <w:r>
        <w:rPr>
          <w:noProof/>
        </w:rPr>
        <w:fldChar w:fldCharType="end"/>
      </w:r>
    </w:p>
    <w:p w14:paraId="1B9DD7FC"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1.3.1</w:t>
      </w:r>
      <w:r>
        <w:rPr>
          <w:rFonts w:asciiTheme="minorHAnsi" w:eastAsiaTheme="minorEastAsia" w:hAnsiTheme="minorHAnsi" w:cstheme="minorBidi"/>
          <w:noProof/>
          <w:lang w:eastAsia="ja-JP"/>
        </w:rPr>
        <w:tab/>
      </w:r>
      <w:r>
        <w:rPr>
          <w:noProof/>
        </w:rPr>
        <w:t>Existing Capabilities for CMDA</w:t>
      </w:r>
      <w:r>
        <w:rPr>
          <w:noProof/>
        </w:rPr>
        <w:tab/>
      </w:r>
      <w:r>
        <w:rPr>
          <w:noProof/>
        </w:rPr>
        <w:fldChar w:fldCharType="begin"/>
      </w:r>
      <w:r>
        <w:rPr>
          <w:noProof/>
        </w:rPr>
        <w:instrText xml:space="preserve"> PAGEREF _Toc229816126 \h </w:instrText>
      </w:r>
      <w:r>
        <w:rPr>
          <w:noProof/>
        </w:rPr>
      </w:r>
      <w:r>
        <w:rPr>
          <w:noProof/>
        </w:rPr>
        <w:fldChar w:fldCharType="separate"/>
      </w:r>
      <w:r>
        <w:rPr>
          <w:noProof/>
        </w:rPr>
        <w:t>1-3</w:t>
      </w:r>
      <w:r>
        <w:rPr>
          <w:noProof/>
        </w:rPr>
        <w:fldChar w:fldCharType="end"/>
      </w:r>
    </w:p>
    <w:p w14:paraId="11739313"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1.3.2</w:t>
      </w:r>
      <w:r>
        <w:rPr>
          <w:rFonts w:asciiTheme="minorHAnsi" w:eastAsiaTheme="minorEastAsia" w:hAnsiTheme="minorHAnsi" w:cstheme="minorBidi"/>
          <w:noProof/>
          <w:lang w:eastAsia="ja-JP"/>
        </w:rPr>
        <w:tab/>
      </w:r>
      <w:r>
        <w:rPr>
          <w:noProof/>
        </w:rPr>
        <w:t>New Capabilities for CMDA</w:t>
      </w:r>
      <w:r>
        <w:rPr>
          <w:noProof/>
        </w:rPr>
        <w:tab/>
      </w:r>
      <w:r>
        <w:rPr>
          <w:noProof/>
        </w:rPr>
        <w:fldChar w:fldCharType="begin"/>
      </w:r>
      <w:r>
        <w:rPr>
          <w:noProof/>
        </w:rPr>
        <w:instrText xml:space="preserve"> PAGEREF _Toc229816127 \h </w:instrText>
      </w:r>
      <w:r>
        <w:rPr>
          <w:noProof/>
        </w:rPr>
      </w:r>
      <w:r>
        <w:rPr>
          <w:noProof/>
        </w:rPr>
        <w:fldChar w:fldCharType="separate"/>
      </w:r>
      <w:r>
        <w:rPr>
          <w:noProof/>
        </w:rPr>
        <w:t>1-4</w:t>
      </w:r>
      <w:r>
        <w:rPr>
          <w:noProof/>
        </w:rPr>
        <w:fldChar w:fldCharType="end"/>
      </w:r>
    </w:p>
    <w:p w14:paraId="19DE000B"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1.3.3</w:t>
      </w:r>
      <w:r>
        <w:rPr>
          <w:rFonts w:asciiTheme="minorHAnsi" w:eastAsiaTheme="minorEastAsia" w:hAnsiTheme="minorHAnsi" w:cstheme="minorBidi"/>
          <w:noProof/>
          <w:lang w:eastAsia="ja-JP"/>
        </w:rPr>
        <w:tab/>
      </w:r>
      <w:r>
        <w:rPr>
          <w:noProof/>
        </w:rPr>
        <w:t>Data supported by CMDA</w:t>
      </w:r>
      <w:r>
        <w:rPr>
          <w:noProof/>
        </w:rPr>
        <w:tab/>
      </w:r>
      <w:r>
        <w:rPr>
          <w:noProof/>
        </w:rPr>
        <w:fldChar w:fldCharType="begin"/>
      </w:r>
      <w:r>
        <w:rPr>
          <w:noProof/>
        </w:rPr>
        <w:instrText xml:space="preserve"> PAGEREF _Toc229816128 \h </w:instrText>
      </w:r>
      <w:r>
        <w:rPr>
          <w:noProof/>
        </w:rPr>
      </w:r>
      <w:r>
        <w:rPr>
          <w:noProof/>
        </w:rPr>
        <w:fldChar w:fldCharType="separate"/>
      </w:r>
      <w:r>
        <w:rPr>
          <w:noProof/>
        </w:rPr>
        <w:t>1-4</w:t>
      </w:r>
      <w:r>
        <w:rPr>
          <w:noProof/>
        </w:rPr>
        <w:fldChar w:fldCharType="end"/>
      </w:r>
    </w:p>
    <w:p w14:paraId="74B46C0D"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1.3.4</w:t>
      </w:r>
      <w:r>
        <w:rPr>
          <w:rFonts w:asciiTheme="minorHAnsi" w:eastAsiaTheme="minorEastAsia" w:hAnsiTheme="minorHAnsi" w:cstheme="minorBidi"/>
          <w:noProof/>
          <w:lang w:eastAsia="ja-JP"/>
        </w:rPr>
        <w:tab/>
      </w:r>
      <w:r>
        <w:rPr>
          <w:noProof/>
        </w:rPr>
        <w:t>Overall Architecture of CMDA</w:t>
      </w:r>
      <w:r>
        <w:rPr>
          <w:noProof/>
        </w:rPr>
        <w:tab/>
      </w:r>
      <w:r>
        <w:rPr>
          <w:noProof/>
        </w:rPr>
        <w:fldChar w:fldCharType="begin"/>
      </w:r>
      <w:r>
        <w:rPr>
          <w:noProof/>
        </w:rPr>
        <w:instrText xml:space="preserve"> PAGEREF _Toc229816129 \h </w:instrText>
      </w:r>
      <w:r>
        <w:rPr>
          <w:noProof/>
        </w:rPr>
      </w:r>
      <w:r>
        <w:rPr>
          <w:noProof/>
        </w:rPr>
        <w:fldChar w:fldCharType="separate"/>
      </w:r>
      <w:r>
        <w:rPr>
          <w:noProof/>
        </w:rPr>
        <w:t>1-5</w:t>
      </w:r>
      <w:r>
        <w:rPr>
          <w:noProof/>
        </w:rPr>
        <w:fldChar w:fldCharType="end"/>
      </w:r>
    </w:p>
    <w:p w14:paraId="48A2288E"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1.3.5</w:t>
      </w:r>
      <w:r>
        <w:rPr>
          <w:rFonts w:asciiTheme="minorHAnsi" w:eastAsiaTheme="minorEastAsia" w:hAnsiTheme="minorHAnsi" w:cstheme="minorBidi"/>
          <w:noProof/>
          <w:lang w:eastAsia="ja-JP"/>
        </w:rPr>
        <w:tab/>
      </w:r>
      <w:r>
        <w:rPr>
          <w:noProof/>
        </w:rPr>
        <w:t>Data Processing System of CMDA with Interconnectivity</w:t>
      </w:r>
      <w:r>
        <w:rPr>
          <w:noProof/>
        </w:rPr>
        <w:tab/>
      </w:r>
      <w:r>
        <w:rPr>
          <w:noProof/>
        </w:rPr>
        <w:fldChar w:fldCharType="begin"/>
      </w:r>
      <w:r>
        <w:rPr>
          <w:noProof/>
        </w:rPr>
        <w:instrText xml:space="preserve"> PAGEREF _Toc229816130 \h </w:instrText>
      </w:r>
      <w:r>
        <w:rPr>
          <w:noProof/>
        </w:rPr>
      </w:r>
      <w:r>
        <w:rPr>
          <w:noProof/>
        </w:rPr>
        <w:fldChar w:fldCharType="separate"/>
      </w:r>
      <w:r>
        <w:rPr>
          <w:noProof/>
        </w:rPr>
        <w:t>1-5</w:t>
      </w:r>
      <w:r>
        <w:rPr>
          <w:noProof/>
        </w:rPr>
        <w:fldChar w:fldCharType="end"/>
      </w:r>
    </w:p>
    <w:p w14:paraId="0FFAB6EA"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1.3.6</w:t>
      </w:r>
      <w:r>
        <w:rPr>
          <w:rFonts w:asciiTheme="minorHAnsi" w:eastAsiaTheme="minorEastAsia" w:hAnsiTheme="minorHAnsi" w:cstheme="minorBidi"/>
          <w:noProof/>
          <w:lang w:eastAsia="ja-JP"/>
        </w:rPr>
        <w:tab/>
      </w:r>
      <w:r>
        <w:rPr>
          <w:noProof/>
        </w:rPr>
        <w:t>Provenance Support System of CMDA</w:t>
      </w:r>
      <w:r>
        <w:rPr>
          <w:noProof/>
        </w:rPr>
        <w:tab/>
      </w:r>
      <w:r>
        <w:rPr>
          <w:noProof/>
        </w:rPr>
        <w:fldChar w:fldCharType="begin"/>
      </w:r>
      <w:r>
        <w:rPr>
          <w:noProof/>
        </w:rPr>
        <w:instrText xml:space="preserve"> PAGEREF _Toc229816131 \h </w:instrText>
      </w:r>
      <w:r>
        <w:rPr>
          <w:noProof/>
        </w:rPr>
      </w:r>
      <w:r>
        <w:rPr>
          <w:noProof/>
        </w:rPr>
        <w:fldChar w:fldCharType="separate"/>
      </w:r>
      <w:r>
        <w:rPr>
          <w:noProof/>
        </w:rPr>
        <w:t>1-7</w:t>
      </w:r>
      <w:r>
        <w:rPr>
          <w:noProof/>
        </w:rPr>
        <w:fldChar w:fldCharType="end"/>
      </w:r>
    </w:p>
    <w:p w14:paraId="2047F4FE"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1.3.7</w:t>
      </w:r>
      <w:r>
        <w:rPr>
          <w:rFonts w:asciiTheme="minorHAnsi" w:eastAsiaTheme="minorEastAsia" w:hAnsiTheme="minorHAnsi" w:cstheme="minorBidi"/>
          <w:noProof/>
          <w:lang w:eastAsia="ja-JP"/>
        </w:rPr>
        <w:tab/>
      </w:r>
      <w:r>
        <w:rPr>
          <w:noProof/>
        </w:rPr>
        <w:t>Scalable Job Distribution System of CMDA</w:t>
      </w:r>
      <w:r>
        <w:rPr>
          <w:noProof/>
        </w:rPr>
        <w:tab/>
      </w:r>
      <w:r>
        <w:rPr>
          <w:noProof/>
        </w:rPr>
        <w:fldChar w:fldCharType="begin"/>
      </w:r>
      <w:r>
        <w:rPr>
          <w:noProof/>
        </w:rPr>
        <w:instrText xml:space="preserve"> PAGEREF _Toc229816132 \h </w:instrText>
      </w:r>
      <w:r>
        <w:rPr>
          <w:noProof/>
        </w:rPr>
      </w:r>
      <w:r>
        <w:rPr>
          <w:noProof/>
        </w:rPr>
        <w:fldChar w:fldCharType="separate"/>
      </w:r>
      <w:r>
        <w:rPr>
          <w:noProof/>
        </w:rPr>
        <w:t>1-9</w:t>
      </w:r>
      <w:r>
        <w:rPr>
          <w:noProof/>
        </w:rPr>
        <w:fldChar w:fldCharType="end"/>
      </w:r>
    </w:p>
    <w:p w14:paraId="038E80C7"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1.3.8</w:t>
      </w:r>
      <w:r>
        <w:rPr>
          <w:rFonts w:asciiTheme="minorHAnsi" w:eastAsiaTheme="minorEastAsia" w:hAnsiTheme="minorHAnsi" w:cstheme="minorBidi"/>
          <w:noProof/>
          <w:lang w:eastAsia="ja-JP"/>
        </w:rPr>
        <w:tab/>
      </w:r>
      <w:r>
        <w:rPr>
          <w:noProof/>
        </w:rPr>
        <w:t>Scientific Use of CMDA</w:t>
      </w:r>
      <w:r>
        <w:rPr>
          <w:noProof/>
        </w:rPr>
        <w:tab/>
      </w:r>
      <w:r>
        <w:rPr>
          <w:noProof/>
        </w:rPr>
        <w:fldChar w:fldCharType="begin"/>
      </w:r>
      <w:r>
        <w:rPr>
          <w:noProof/>
        </w:rPr>
        <w:instrText xml:space="preserve"> PAGEREF _Toc229816133 \h </w:instrText>
      </w:r>
      <w:r>
        <w:rPr>
          <w:noProof/>
        </w:rPr>
      </w:r>
      <w:r>
        <w:rPr>
          <w:noProof/>
        </w:rPr>
        <w:fldChar w:fldCharType="separate"/>
      </w:r>
      <w:r>
        <w:rPr>
          <w:noProof/>
        </w:rPr>
        <w:t>1-11</w:t>
      </w:r>
      <w:r>
        <w:rPr>
          <w:noProof/>
        </w:rPr>
        <w:fldChar w:fldCharType="end"/>
      </w:r>
    </w:p>
    <w:p w14:paraId="0CEF173B"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1.3.9</w:t>
      </w:r>
      <w:r>
        <w:rPr>
          <w:rFonts w:asciiTheme="minorHAnsi" w:eastAsiaTheme="minorEastAsia" w:hAnsiTheme="minorHAnsi" w:cstheme="minorBidi"/>
          <w:noProof/>
          <w:lang w:eastAsia="ja-JP"/>
        </w:rPr>
        <w:tab/>
      </w:r>
      <w:r>
        <w:rPr>
          <w:noProof/>
        </w:rPr>
        <w:t>Educational Use of CMDA</w:t>
      </w:r>
      <w:r>
        <w:rPr>
          <w:noProof/>
        </w:rPr>
        <w:tab/>
      </w:r>
      <w:r>
        <w:rPr>
          <w:noProof/>
        </w:rPr>
        <w:fldChar w:fldCharType="begin"/>
      </w:r>
      <w:r>
        <w:rPr>
          <w:noProof/>
        </w:rPr>
        <w:instrText xml:space="preserve"> PAGEREF _Toc229816134 \h </w:instrText>
      </w:r>
      <w:r>
        <w:rPr>
          <w:noProof/>
        </w:rPr>
      </w:r>
      <w:r>
        <w:rPr>
          <w:noProof/>
        </w:rPr>
        <w:fldChar w:fldCharType="separate"/>
      </w:r>
      <w:r>
        <w:rPr>
          <w:noProof/>
        </w:rPr>
        <w:t>1-12</w:t>
      </w:r>
      <w:r>
        <w:rPr>
          <w:noProof/>
        </w:rPr>
        <w:fldChar w:fldCharType="end"/>
      </w:r>
    </w:p>
    <w:p w14:paraId="4B5AEA1B" w14:textId="77777777" w:rsidR="0001075D" w:rsidRDefault="0001075D">
      <w:pPr>
        <w:pStyle w:val="TOC3"/>
        <w:tabs>
          <w:tab w:val="left" w:pos="2107"/>
        </w:tabs>
        <w:rPr>
          <w:rFonts w:asciiTheme="minorHAnsi" w:eastAsiaTheme="minorEastAsia" w:hAnsiTheme="minorHAnsi" w:cstheme="minorBidi"/>
          <w:noProof/>
          <w:lang w:eastAsia="ja-JP"/>
        </w:rPr>
      </w:pPr>
      <w:r>
        <w:rPr>
          <w:noProof/>
        </w:rPr>
        <w:t>1.3.10</w:t>
      </w:r>
      <w:r>
        <w:rPr>
          <w:rFonts w:asciiTheme="minorHAnsi" w:eastAsiaTheme="minorEastAsia" w:hAnsiTheme="minorHAnsi" w:cstheme="minorBidi"/>
          <w:noProof/>
          <w:lang w:eastAsia="ja-JP"/>
        </w:rPr>
        <w:tab/>
      </w:r>
      <w:r>
        <w:rPr>
          <w:noProof/>
        </w:rPr>
        <w:t>Tool/Technology Life Cycle and Operations Concept</w:t>
      </w:r>
      <w:r>
        <w:rPr>
          <w:noProof/>
        </w:rPr>
        <w:tab/>
      </w:r>
      <w:r>
        <w:rPr>
          <w:noProof/>
        </w:rPr>
        <w:fldChar w:fldCharType="begin"/>
      </w:r>
      <w:r>
        <w:rPr>
          <w:noProof/>
        </w:rPr>
        <w:instrText xml:space="preserve"> PAGEREF _Toc229816135 \h </w:instrText>
      </w:r>
      <w:r>
        <w:rPr>
          <w:noProof/>
        </w:rPr>
      </w:r>
      <w:r>
        <w:rPr>
          <w:noProof/>
        </w:rPr>
        <w:fldChar w:fldCharType="separate"/>
      </w:r>
      <w:r>
        <w:rPr>
          <w:noProof/>
        </w:rPr>
        <w:t>1-13</w:t>
      </w:r>
      <w:r>
        <w:rPr>
          <w:noProof/>
        </w:rPr>
        <w:fldChar w:fldCharType="end"/>
      </w:r>
    </w:p>
    <w:p w14:paraId="79D3E612"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1.4</w:t>
      </w:r>
      <w:r>
        <w:rPr>
          <w:rFonts w:asciiTheme="minorHAnsi" w:eastAsiaTheme="minorEastAsia" w:hAnsiTheme="minorHAnsi" w:cstheme="minorBidi"/>
          <w:noProof/>
          <w:lang w:eastAsia="ja-JP"/>
        </w:rPr>
        <w:tab/>
      </w:r>
      <w:r>
        <w:rPr>
          <w:noProof/>
        </w:rPr>
        <w:t>Perceived Impact to State of Knowledge</w:t>
      </w:r>
      <w:r>
        <w:rPr>
          <w:noProof/>
        </w:rPr>
        <w:tab/>
      </w:r>
      <w:r>
        <w:rPr>
          <w:noProof/>
        </w:rPr>
        <w:fldChar w:fldCharType="begin"/>
      </w:r>
      <w:r>
        <w:rPr>
          <w:noProof/>
        </w:rPr>
        <w:instrText xml:space="preserve"> PAGEREF _Toc229816136 \h </w:instrText>
      </w:r>
      <w:r>
        <w:rPr>
          <w:noProof/>
        </w:rPr>
      </w:r>
      <w:r>
        <w:rPr>
          <w:noProof/>
        </w:rPr>
        <w:fldChar w:fldCharType="separate"/>
      </w:r>
      <w:r>
        <w:rPr>
          <w:noProof/>
        </w:rPr>
        <w:t>1-13</w:t>
      </w:r>
      <w:r>
        <w:rPr>
          <w:noProof/>
        </w:rPr>
        <w:fldChar w:fldCharType="end"/>
      </w:r>
    </w:p>
    <w:p w14:paraId="512E3FB1"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1.5</w:t>
      </w:r>
      <w:r>
        <w:rPr>
          <w:rFonts w:asciiTheme="minorHAnsi" w:eastAsiaTheme="minorEastAsia" w:hAnsiTheme="minorHAnsi" w:cstheme="minorBidi"/>
          <w:noProof/>
          <w:lang w:eastAsia="ja-JP"/>
        </w:rPr>
        <w:tab/>
      </w:r>
      <w:r>
        <w:rPr>
          <w:noProof/>
        </w:rPr>
        <w:t>Relevance to Element Programs and Objectives in the NRA</w:t>
      </w:r>
      <w:r>
        <w:rPr>
          <w:noProof/>
        </w:rPr>
        <w:tab/>
      </w:r>
      <w:r>
        <w:rPr>
          <w:noProof/>
        </w:rPr>
        <w:fldChar w:fldCharType="begin"/>
      </w:r>
      <w:r>
        <w:rPr>
          <w:noProof/>
        </w:rPr>
        <w:instrText xml:space="preserve"> PAGEREF _Toc229816137 \h </w:instrText>
      </w:r>
      <w:r>
        <w:rPr>
          <w:noProof/>
        </w:rPr>
      </w:r>
      <w:r>
        <w:rPr>
          <w:noProof/>
        </w:rPr>
        <w:fldChar w:fldCharType="separate"/>
      </w:r>
      <w:r>
        <w:rPr>
          <w:noProof/>
        </w:rPr>
        <w:t>1-14</w:t>
      </w:r>
      <w:r>
        <w:rPr>
          <w:noProof/>
        </w:rPr>
        <w:fldChar w:fldCharType="end"/>
      </w:r>
    </w:p>
    <w:p w14:paraId="764E4C94"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1.6</w:t>
      </w:r>
      <w:r>
        <w:rPr>
          <w:rFonts w:asciiTheme="minorHAnsi" w:eastAsiaTheme="minorEastAsia" w:hAnsiTheme="minorHAnsi" w:cstheme="minorBidi"/>
          <w:noProof/>
          <w:lang w:eastAsia="ja-JP"/>
        </w:rPr>
        <w:tab/>
      </w:r>
      <w:r>
        <w:rPr>
          <w:noProof/>
        </w:rPr>
        <w:t>Work Plan</w:t>
      </w:r>
      <w:r>
        <w:rPr>
          <w:noProof/>
        </w:rPr>
        <w:tab/>
      </w:r>
      <w:r>
        <w:rPr>
          <w:noProof/>
        </w:rPr>
        <w:fldChar w:fldCharType="begin"/>
      </w:r>
      <w:r>
        <w:rPr>
          <w:noProof/>
        </w:rPr>
        <w:instrText xml:space="preserve"> PAGEREF _Toc229816138 \h </w:instrText>
      </w:r>
      <w:r>
        <w:rPr>
          <w:noProof/>
        </w:rPr>
      </w:r>
      <w:r>
        <w:rPr>
          <w:noProof/>
        </w:rPr>
        <w:fldChar w:fldCharType="separate"/>
      </w:r>
      <w:r>
        <w:rPr>
          <w:noProof/>
        </w:rPr>
        <w:t>1-15</w:t>
      </w:r>
      <w:r>
        <w:rPr>
          <w:noProof/>
        </w:rPr>
        <w:fldChar w:fldCharType="end"/>
      </w:r>
    </w:p>
    <w:p w14:paraId="34DCBD75"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1.6.1</w:t>
      </w:r>
      <w:r>
        <w:rPr>
          <w:rFonts w:asciiTheme="minorHAnsi" w:eastAsiaTheme="minorEastAsia" w:hAnsiTheme="minorHAnsi" w:cstheme="minorBidi"/>
          <w:noProof/>
          <w:lang w:eastAsia="ja-JP"/>
        </w:rPr>
        <w:tab/>
      </w:r>
      <w:r>
        <w:rPr>
          <w:noProof/>
        </w:rPr>
        <w:t>Key Milestones</w:t>
      </w:r>
      <w:r>
        <w:rPr>
          <w:noProof/>
        </w:rPr>
        <w:tab/>
      </w:r>
      <w:r>
        <w:rPr>
          <w:noProof/>
        </w:rPr>
        <w:fldChar w:fldCharType="begin"/>
      </w:r>
      <w:r>
        <w:rPr>
          <w:noProof/>
        </w:rPr>
        <w:instrText xml:space="preserve"> PAGEREF _Toc229816139 \h </w:instrText>
      </w:r>
      <w:r>
        <w:rPr>
          <w:noProof/>
        </w:rPr>
      </w:r>
      <w:r>
        <w:rPr>
          <w:noProof/>
        </w:rPr>
        <w:fldChar w:fldCharType="separate"/>
      </w:r>
      <w:r>
        <w:rPr>
          <w:noProof/>
        </w:rPr>
        <w:t>1-16</w:t>
      </w:r>
      <w:r>
        <w:rPr>
          <w:noProof/>
        </w:rPr>
        <w:fldChar w:fldCharType="end"/>
      </w:r>
    </w:p>
    <w:p w14:paraId="135CF65E"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1.6.2</w:t>
      </w:r>
      <w:r>
        <w:rPr>
          <w:rFonts w:asciiTheme="minorHAnsi" w:eastAsiaTheme="minorEastAsia" w:hAnsiTheme="minorHAnsi" w:cstheme="minorBidi"/>
          <w:noProof/>
          <w:lang w:eastAsia="ja-JP"/>
        </w:rPr>
        <w:tab/>
      </w:r>
      <w:r>
        <w:rPr>
          <w:noProof/>
        </w:rPr>
        <w:t>Management Structure and Team Member Contributions</w:t>
      </w:r>
      <w:r>
        <w:rPr>
          <w:noProof/>
        </w:rPr>
        <w:tab/>
      </w:r>
      <w:r>
        <w:rPr>
          <w:noProof/>
        </w:rPr>
        <w:fldChar w:fldCharType="begin"/>
      </w:r>
      <w:r>
        <w:rPr>
          <w:noProof/>
        </w:rPr>
        <w:instrText xml:space="preserve"> PAGEREF _Toc229816140 \h </w:instrText>
      </w:r>
      <w:r>
        <w:rPr>
          <w:noProof/>
        </w:rPr>
      </w:r>
      <w:r>
        <w:rPr>
          <w:noProof/>
        </w:rPr>
        <w:fldChar w:fldCharType="separate"/>
      </w:r>
      <w:r>
        <w:rPr>
          <w:noProof/>
        </w:rPr>
        <w:t>1-16</w:t>
      </w:r>
      <w:r>
        <w:rPr>
          <w:noProof/>
        </w:rPr>
        <w:fldChar w:fldCharType="end"/>
      </w:r>
    </w:p>
    <w:p w14:paraId="706424D9"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1.7</w:t>
      </w:r>
      <w:r>
        <w:rPr>
          <w:rFonts w:asciiTheme="minorHAnsi" w:eastAsiaTheme="minorEastAsia" w:hAnsiTheme="minorHAnsi" w:cstheme="minorBidi"/>
          <w:noProof/>
          <w:lang w:eastAsia="ja-JP"/>
        </w:rPr>
        <w:tab/>
      </w:r>
      <w:r>
        <w:rPr>
          <w:noProof/>
        </w:rPr>
        <w:t>Data Sharing</w:t>
      </w:r>
      <w:r>
        <w:rPr>
          <w:noProof/>
        </w:rPr>
        <w:tab/>
      </w:r>
      <w:r>
        <w:rPr>
          <w:noProof/>
        </w:rPr>
        <w:fldChar w:fldCharType="begin"/>
      </w:r>
      <w:r>
        <w:rPr>
          <w:noProof/>
        </w:rPr>
        <w:instrText xml:space="preserve"> PAGEREF _Toc229816141 \h </w:instrText>
      </w:r>
      <w:r>
        <w:rPr>
          <w:noProof/>
        </w:rPr>
      </w:r>
      <w:r>
        <w:rPr>
          <w:noProof/>
        </w:rPr>
        <w:fldChar w:fldCharType="separate"/>
      </w:r>
      <w:r>
        <w:rPr>
          <w:noProof/>
        </w:rPr>
        <w:t>1-17</w:t>
      </w:r>
      <w:r>
        <w:rPr>
          <w:noProof/>
        </w:rPr>
        <w:fldChar w:fldCharType="end"/>
      </w:r>
    </w:p>
    <w:p w14:paraId="4CE69B95" w14:textId="77777777" w:rsidR="0001075D" w:rsidRDefault="0001075D">
      <w:pPr>
        <w:pStyle w:val="TOC1"/>
        <w:tabs>
          <w:tab w:val="left" w:pos="360"/>
        </w:tabs>
        <w:rPr>
          <w:rFonts w:asciiTheme="minorHAnsi" w:eastAsiaTheme="minorEastAsia" w:hAnsiTheme="minorHAnsi" w:cstheme="minorBidi"/>
          <w:caps w:val="0"/>
          <w:noProof/>
          <w:lang w:eastAsia="ja-JP"/>
        </w:rPr>
      </w:pPr>
      <w:r w:rsidRPr="00D47767">
        <w:rPr>
          <w:noProof/>
          <w:color w:val="000000"/>
        </w:rPr>
        <w:t>2</w:t>
      </w:r>
      <w:r>
        <w:rPr>
          <w:rFonts w:asciiTheme="minorHAnsi" w:eastAsiaTheme="minorEastAsia" w:hAnsiTheme="minorHAnsi" w:cstheme="minorBidi"/>
          <w:caps w:val="0"/>
          <w:noProof/>
          <w:lang w:eastAsia="ja-JP"/>
        </w:rPr>
        <w:tab/>
      </w:r>
      <w:r>
        <w:rPr>
          <w:noProof/>
        </w:rPr>
        <w:t xml:space="preserve">References and Citations </w:t>
      </w:r>
      <w:r w:rsidRPr="00D47767">
        <w:rPr>
          <w:noProof/>
          <w:highlight w:val="yellow"/>
        </w:rPr>
        <w:t>(no page limit)</w:t>
      </w:r>
      <w:r>
        <w:rPr>
          <w:noProof/>
        </w:rPr>
        <w:tab/>
      </w:r>
      <w:r>
        <w:rPr>
          <w:noProof/>
        </w:rPr>
        <w:fldChar w:fldCharType="begin"/>
      </w:r>
      <w:r>
        <w:rPr>
          <w:noProof/>
        </w:rPr>
        <w:instrText xml:space="preserve"> PAGEREF _Toc229816142 \h </w:instrText>
      </w:r>
      <w:r>
        <w:rPr>
          <w:noProof/>
        </w:rPr>
      </w:r>
      <w:r>
        <w:rPr>
          <w:noProof/>
        </w:rPr>
        <w:fldChar w:fldCharType="separate"/>
      </w:r>
      <w:r>
        <w:rPr>
          <w:noProof/>
        </w:rPr>
        <w:t>2-1</w:t>
      </w:r>
      <w:r>
        <w:rPr>
          <w:noProof/>
        </w:rPr>
        <w:fldChar w:fldCharType="end"/>
      </w:r>
    </w:p>
    <w:p w14:paraId="45EB7B9F" w14:textId="77777777" w:rsidR="0001075D" w:rsidRDefault="0001075D">
      <w:pPr>
        <w:pStyle w:val="TOC1"/>
        <w:tabs>
          <w:tab w:val="left" w:pos="360"/>
        </w:tabs>
        <w:rPr>
          <w:rFonts w:asciiTheme="minorHAnsi" w:eastAsiaTheme="minorEastAsia" w:hAnsiTheme="minorHAnsi" w:cstheme="minorBidi"/>
          <w:caps w:val="0"/>
          <w:noProof/>
          <w:lang w:eastAsia="ja-JP"/>
        </w:rPr>
      </w:pPr>
      <w:r w:rsidRPr="00D47767">
        <w:rPr>
          <w:noProof/>
          <w:color w:val="000000"/>
        </w:rPr>
        <w:t>3</w:t>
      </w:r>
      <w:r>
        <w:rPr>
          <w:rFonts w:asciiTheme="minorHAnsi" w:eastAsiaTheme="minorEastAsia" w:hAnsiTheme="minorHAnsi" w:cstheme="minorBidi"/>
          <w:caps w:val="0"/>
          <w:noProof/>
          <w:lang w:eastAsia="ja-JP"/>
        </w:rPr>
        <w:tab/>
      </w:r>
      <w:r>
        <w:rPr>
          <w:noProof/>
        </w:rPr>
        <w:t>Acronyms</w:t>
      </w:r>
      <w:r>
        <w:rPr>
          <w:noProof/>
        </w:rPr>
        <w:tab/>
      </w:r>
      <w:r>
        <w:rPr>
          <w:noProof/>
        </w:rPr>
        <w:fldChar w:fldCharType="begin"/>
      </w:r>
      <w:r>
        <w:rPr>
          <w:noProof/>
        </w:rPr>
        <w:instrText xml:space="preserve"> PAGEREF _Toc229816143 \h </w:instrText>
      </w:r>
      <w:r>
        <w:rPr>
          <w:noProof/>
        </w:rPr>
      </w:r>
      <w:r>
        <w:rPr>
          <w:noProof/>
        </w:rPr>
        <w:fldChar w:fldCharType="separate"/>
      </w:r>
      <w:r>
        <w:rPr>
          <w:noProof/>
        </w:rPr>
        <w:t>3-1</w:t>
      </w:r>
      <w:r>
        <w:rPr>
          <w:noProof/>
        </w:rPr>
        <w:fldChar w:fldCharType="end"/>
      </w:r>
    </w:p>
    <w:p w14:paraId="75F24A17" w14:textId="77777777" w:rsidR="0001075D" w:rsidRDefault="0001075D">
      <w:pPr>
        <w:pStyle w:val="TOC1"/>
        <w:tabs>
          <w:tab w:val="left" w:pos="360"/>
        </w:tabs>
        <w:rPr>
          <w:rFonts w:asciiTheme="minorHAnsi" w:eastAsiaTheme="minorEastAsia" w:hAnsiTheme="minorHAnsi" w:cstheme="minorBidi"/>
          <w:caps w:val="0"/>
          <w:noProof/>
          <w:lang w:eastAsia="ja-JP"/>
        </w:rPr>
      </w:pPr>
      <w:r w:rsidRPr="00D47767">
        <w:rPr>
          <w:noProof/>
          <w:color w:val="000000"/>
        </w:rPr>
        <w:t>4</w:t>
      </w:r>
      <w:r>
        <w:rPr>
          <w:rFonts w:asciiTheme="minorHAnsi" w:eastAsiaTheme="minorEastAsia" w:hAnsiTheme="minorHAnsi" w:cstheme="minorBidi"/>
          <w:caps w:val="0"/>
          <w:noProof/>
          <w:lang w:eastAsia="ja-JP"/>
        </w:rPr>
        <w:tab/>
      </w:r>
      <w:r>
        <w:rPr>
          <w:noProof/>
        </w:rPr>
        <w:t>Biographical Sketches</w:t>
      </w:r>
      <w:r>
        <w:rPr>
          <w:noProof/>
        </w:rPr>
        <w:tab/>
      </w:r>
      <w:r>
        <w:rPr>
          <w:noProof/>
        </w:rPr>
        <w:fldChar w:fldCharType="begin"/>
      </w:r>
      <w:r>
        <w:rPr>
          <w:noProof/>
        </w:rPr>
        <w:instrText xml:space="preserve"> PAGEREF _Toc229816144 \h </w:instrText>
      </w:r>
      <w:r>
        <w:rPr>
          <w:noProof/>
        </w:rPr>
      </w:r>
      <w:r>
        <w:rPr>
          <w:noProof/>
        </w:rPr>
        <w:fldChar w:fldCharType="separate"/>
      </w:r>
      <w:r>
        <w:rPr>
          <w:noProof/>
        </w:rPr>
        <w:t>4-1</w:t>
      </w:r>
      <w:r>
        <w:rPr>
          <w:noProof/>
        </w:rPr>
        <w:fldChar w:fldCharType="end"/>
      </w:r>
    </w:p>
    <w:p w14:paraId="6B11518F"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4.1</w:t>
      </w:r>
      <w:r>
        <w:rPr>
          <w:rFonts w:asciiTheme="minorHAnsi" w:eastAsiaTheme="minorEastAsia" w:hAnsiTheme="minorHAnsi" w:cstheme="minorBidi"/>
          <w:noProof/>
          <w:lang w:eastAsia="ja-JP"/>
        </w:rPr>
        <w:tab/>
      </w:r>
      <w:r>
        <w:rPr>
          <w:noProof/>
        </w:rPr>
        <w:t>Principal Investigator</w:t>
      </w:r>
      <w:r>
        <w:rPr>
          <w:noProof/>
        </w:rPr>
        <w:tab/>
      </w:r>
      <w:r>
        <w:rPr>
          <w:noProof/>
        </w:rPr>
        <w:fldChar w:fldCharType="begin"/>
      </w:r>
      <w:r>
        <w:rPr>
          <w:noProof/>
        </w:rPr>
        <w:instrText xml:space="preserve"> PAGEREF _Toc229816145 \h </w:instrText>
      </w:r>
      <w:r>
        <w:rPr>
          <w:noProof/>
        </w:rPr>
      </w:r>
      <w:r>
        <w:rPr>
          <w:noProof/>
        </w:rPr>
        <w:fldChar w:fldCharType="separate"/>
      </w:r>
      <w:r>
        <w:rPr>
          <w:noProof/>
        </w:rPr>
        <w:t>4-1</w:t>
      </w:r>
      <w:r>
        <w:rPr>
          <w:noProof/>
        </w:rPr>
        <w:fldChar w:fldCharType="end"/>
      </w:r>
    </w:p>
    <w:p w14:paraId="1272C8DF"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4.2</w:t>
      </w:r>
      <w:r>
        <w:rPr>
          <w:rFonts w:asciiTheme="minorHAnsi" w:eastAsiaTheme="minorEastAsia" w:hAnsiTheme="minorHAnsi" w:cstheme="minorBidi"/>
          <w:noProof/>
          <w:lang w:eastAsia="ja-JP"/>
        </w:rPr>
        <w:tab/>
      </w:r>
      <w:r>
        <w:rPr>
          <w:noProof/>
        </w:rPr>
        <w:t>Co-Investigators</w:t>
      </w:r>
      <w:r>
        <w:rPr>
          <w:noProof/>
        </w:rPr>
        <w:tab/>
      </w:r>
      <w:r>
        <w:rPr>
          <w:noProof/>
        </w:rPr>
        <w:fldChar w:fldCharType="begin"/>
      </w:r>
      <w:r>
        <w:rPr>
          <w:noProof/>
        </w:rPr>
        <w:instrText xml:space="preserve"> PAGEREF _Toc229816146 \h </w:instrText>
      </w:r>
      <w:r>
        <w:rPr>
          <w:noProof/>
        </w:rPr>
      </w:r>
      <w:r>
        <w:rPr>
          <w:noProof/>
        </w:rPr>
        <w:fldChar w:fldCharType="separate"/>
      </w:r>
      <w:r>
        <w:rPr>
          <w:noProof/>
        </w:rPr>
        <w:t>4-3</w:t>
      </w:r>
      <w:r>
        <w:rPr>
          <w:noProof/>
        </w:rPr>
        <w:fldChar w:fldCharType="end"/>
      </w:r>
    </w:p>
    <w:p w14:paraId="5890D878"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4.3</w:t>
      </w:r>
      <w:r>
        <w:rPr>
          <w:rFonts w:asciiTheme="minorHAnsi" w:eastAsiaTheme="minorEastAsia" w:hAnsiTheme="minorHAnsi" w:cstheme="minorBidi"/>
          <w:noProof/>
          <w:lang w:eastAsia="ja-JP"/>
        </w:rPr>
        <w:tab/>
      </w:r>
      <w:r>
        <w:rPr>
          <w:noProof/>
        </w:rPr>
        <w:t>Collaborator</w:t>
      </w:r>
      <w:r>
        <w:rPr>
          <w:noProof/>
        </w:rPr>
        <w:tab/>
      </w:r>
      <w:r>
        <w:rPr>
          <w:noProof/>
        </w:rPr>
        <w:fldChar w:fldCharType="begin"/>
      </w:r>
      <w:r>
        <w:rPr>
          <w:noProof/>
        </w:rPr>
        <w:instrText xml:space="preserve"> PAGEREF _Toc229816147 \h </w:instrText>
      </w:r>
      <w:r>
        <w:rPr>
          <w:noProof/>
        </w:rPr>
      </w:r>
      <w:r>
        <w:rPr>
          <w:noProof/>
        </w:rPr>
        <w:fldChar w:fldCharType="separate"/>
      </w:r>
      <w:r>
        <w:rPr>
          <w:noProof/>
        </w:rPr>
        <w:t>4-6</w:t>
      </w:r>
      <w:r>
        <w:rPr>
          <w:noProof/>
        </w:rPr>
        <w:fldChar w:fldCharType="end"/>
      </w:r>
    </w:p>
    <w:p w14:paraId="47CD5C0B" w14:textId="77777777" w:rsidR="0001075D" w:rsidRDefault="0001075D">
      <w:pPr>
        <w:pStyle w:val="TOC1"/>
        <w:tabs>
          <w:tab w:val="left" w:pos="360"/>
        </w:tabs>
        <w:rPr>
          <w:rFonts w:asciiTheme="minorHAnsi" w:eastAsiaTheme="minorEastAsia" w:hAnsiTheme="minorHAnsi" w:cstheme="minorBidi"/>
          <w:caps w:val="0"/>
          <w:noProof/>
          <w:lang w:eastAsia="ja-JP"/>
        </w:rPr>
      </w:pPr>
      <w:r w:rsidRPr="00D47767">
        <w:rPr>
          <w:noProof/>
          <w:color w:val="000000"/>
        </w:rPr>
        <w:t>5</w:t>
      </w:r>
      <w:r>
        <w:rPr>
          <w:rFonts w:asciiTheme="minorHAnsi" w:eastAsiaTheme="minorEastAsia" w:hAnsiTheme="minorHAnsi" w:cstheme="minorBidi"/>
          <w:caps w:val="0"/>
          <w:noProof/>
          <w:lang w:eastAsia="ja-JP"/>
        </w:rPr>
        <w:tab/>
      </w:r>
      <w:r>
        <w:rPr>
          <w:noProof/>
        </w:rPr>
        <w:t>Current and Pending Support</w:t>
      </w:r>
      <w:r>
        <w:rPr>
          <w:noProof/>
        </w:rPr>
        <w:tab/>
      </w:r>
      <w:r>
        <w:rPr>
          <w:noProof/>
        </w:rPr>
        <w:fldChar w:fldCharType="begin"/>
      </w:r>
      <w:r>
        <w:rPr>
          <w:noProof/>
        </w:rPr>
        <w:instrText xml:space="preserve"> PAGEREF _Toc229816148 \h </w:instrText>
      </w:r>
      <w:r>
        <w:rPr>
          <w:noProof/>
        </w:rPr>
      </w:r>
      <w:r>
        <w:rPr>
          <w:noProof/>
        </w:rPr>
        <w:fldChar w:fldCharType="separate"/>
      </w:r>
      <w:r>
        <w:rPr>
          <w:noProof/>
        </w:rPr>
        <w:t>5-1</w:t>
      </w:r>
      <w:r>
        <w:rPr>
          <w:noProof/>
        </w:rPr>
        <w:fldChar w:fldCharType="end"/>
      </w:r>
    </w:p>
    <w:p w14:paraId="2C50F3C7"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5.1</w:t>
      </w:r>
      <w:r>
        <w:rPr>
          <w:rFonts w:asciiTheme="minorHAnsi" w:eastAsiaTheme="minorEastAsia" w:hAnsiTheme="minorHAnsi" w:cstheme="minorBidi"/>
          <w:noProof/>
          <w:lang w:eastAsia="ja-JP"/>
        </w:rPr>
        <w:tab/>
      </w:r>
      <w:r>
        <w:rPr>
          <w:noProof/>
        </w:rPr>
        <w:t>Current Awards</w:t>
      </w:r>
      <w:r>
        <w:rPr>
          <w:noProof/>
        </w:rPr>
        <w:tab/>
      </w:r>
      <w:r>
        <w:rPr>
          <w:noProof/>
        </w:rPr>
        <w:fldChar w:fldCharType="begin"/>
      </w:r>
      <w:r>
        <w:rPr>
          <w:noProof/>
        </w:rPr>
        <w:instrText xml:space="preserve"> PAGEREF _Toc229816149 \h </w:instrText>
      </w:r>
      <w:r>
        <w:rPr>
          <w:noProof/>
        </w:rPr>
      </w:r>
      <w:r>
        <w:rPr>
          <w:noProof/>
        </w:rPr>
        <w:fldChar w:fldCharType="separate"/>
      </w:r>
      <w:r>
        <w:rPr>
          <w:noProof/>
        </w:rPr>
        <w:t>5-1</w:t>
      </w:r>
      <w:r>
        <w:rPr>
          <w:noProof/>
        </w:rPr>
        <w:fldChar w:fldCharType="end"/>
      </w:r>
    </w:p>
    <w:p w14:paraId="38A4F4B5"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5.2</w:t>
      </w:r>
      <w:r>
        <w:rPr>
          <w:rFonts w:asciiTheme="minorHAnsi" w:eastAsiaTheme="minorEastAsia" w:hAnsiTheme="minorHAnsi" w:cstheme="minorBidi"/>
          <w:noProof/>
          <w:lang w:eastAsia="ja-JP"/>
        </w:rPr>
        <w:tab/>
      </w:r>
      <w:r>
        <w:rPr>
          <w:noProof/>
        </w:rPr>
        <w:t>Pending Awards</w:t>
      </w:r>
      <w:r>
        <w:rPr>
          <w:noProof/>
        </w:rPr>
        <w:tab/>
      </w:r>
      <w:r>
        <w:rPr>
          <w:noProof/>
        </w:rPr>
        <w:fldChar w:fldCharType="begin"/>
      </w:r>
      <w:r>
        <w:rPr>
          <w:noProof/>
        </w:rPr>
        <w:instrText xml:space="preserve"> PAGEREF _Toc229816150 \h </w:instrText>
      </w:r>
      <w:r>
        <w:rPr>
          <w:noProof/>
        </w:rPr>
      </w:r>
      <w:r>
        <w:rPr>
          <w:noProof/>
        </w:rPr>
        <w:fldChar w:fldCharType="separate"/>
      </w:r>
      <w:r>
        <w:rPr>
          <w:noProof/>
        </w:rPr>
        <w:t>5-2</w:t>
      </w:r>
      <w:r>
        <w:rPr>
          <w:noProof/>
        </w:rPr>
        <w:fldChar w:fldCharType="end"/>
      </w:r>
    </w:p>
    <w:p w14:paraId="2B4C8E4F" w14:textId="77777777" w:rsidR="0001075D" w:rsidRDefault="0001075D">
      <w:pPr>
        <w:pStyle w:val="TOC1"/>
        <w:tabs>
          <w:tab w:val="left" w:pos="360"/>
        </w:tabs>
        <w:rPr>
          <w:rFonts w:asciiTheme="minorHAnsi" w:eastAsiaTheme="minorEastAsia" w:hAnsiTheme="minorHAnsi" w:cstheme="minorBidi"/>
          <w:caps w:val="0"/>
          <w:noProof/>
          <w:lang w:eastAsia="ja-JP"/>
        </w:rPr>
      </w:pPr>
      <w:r w:rsidRPr="00D47767">
        <w:rPr>
          <w:noProof/>
          <w:color w:val="000000"/>
        </w:rPr>
        <w:t>6</w:t>
      </w:r>
      <w:r>
        <w:rPr>
          <w:rFonts w:asciiTheme="minorHAnsi" w:eastAsiaTheme="minorEastAsia" w:hAnsiTheme="minorHAnsi" w:cstheme="minorBidi"/>
          <w:caps w:val="0"/>
          <w:noProof/>
          <w:lang w:eastAsia="ja-JP"/>
        </w:rPr>
        <w:tab/>
      </w:r>
      <w:r>
        <w:rPr>
          <w:noProof/>
        </w:rPr>
        <w:t>Budget Justification (</w:t>
      </w:r>
      <w:r w:rsidRPr="00D47767">
        <w:rPr>
          <w:noProof/>
          <w:highlight w:val="yellow"/>
        </w:rPr>
        <w:t>partially page limited</w:t>
      </w:r>
      <w:r>
        <w:rPr>
          <w:noProof/>
        </w:rPr>
        <w:t>)</w:t>
      </w:r>
      <w:r>
        <w:rPr>
          <w:noProof/>
        </w:rPr>
        <w:tab/>
      </w:r>
      <w:r>
        <w:rPr>
          <w:noProof/>
        </w:rPr>
        <w:fldChar w:fldCharType="begin"/>
      </w:r>
      <w:r>
        <w:rPr>
          <w:noProof/>
        </w:rPr>
        <w:instrText xml:space="preserve"> PAGEREF _Toc229816151 \h </w:instrText>
      </w:r>
      <w:r>
        <w:rPr>
          <w:noProof/>
        </w:rPr>
      </w:r>
      <w:r>
        <w:rPr>
          <w:noProof/>
        </w:rPr>
        <w:fldChar w:fldCharType="separate"/>
      </w:r>
      <w:r>
        <w:rPr>
          <w:noProof/>
        </w:rPr>
        <w:t>6-1</w:t>
      </w:r>
      <w:r>
        <w:rPr>
          <w:noProof/>
        </w:rPr>
        <w:fldChar w:fldCharType="end"/>
      </w:r>
    </w:p>
    <w:p w14:paraId="32FC3C46"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6.1</w:t>
      </w:r>
      <w:r>
        <w:rPr>
          <w:rFonts w:asciiTheme="minorHAnsi" w:eastAsiaTheme="minorEastAsia" w:hAnsiTheme="minorHAnsi" w:cstheme="minorBidi"/>
          <w:noProof/>
          <w:lang w:eastAsia="ja-JP"/>
        </w:rPr>
        <w:tab/>
      </w:r>
      <w:r>
        <w:rPr>
          <w:noProof/>
        </w:rPr>
        <w:t>Budget Narrative</w:t>
      </w:r>
      <w:r>
        <w:rPr>
          <w:noProof/>
        </w:rPr>
        <w:tab/>
      </w:r>
      <w:r>
        <w:rPr>
          <w:noProof/>
        </w:rPr>
        <w:fldChar w:fldCharType="begin"/>
      </w:r>
      <w:r>
        <w:rPr>
          <w:noProof/>
        </w:rPr>
        <w:instrText xml:space="preserve"> PAGEREF _Toc229816152 \h </w:instrText>
      </w:r>
      <w:r>
        <w:rPr>
          <w:noProof/>
        </w:rPr>
      </w:r>
      <w:r>
        <w:rPr>
          <w:noProof/>
        </w:rPr>
        <w:fldChar w:fldCharType="separate"/>
      </w:r>
      <w:r>
        <w:rPr>
          <w:noProof/>
        </w:rPr>
        <w:t>6-1</w:t>
      </w:r>
      <w:r>
        <w:rPr>
          <w:noProof/>
        </w:rPr>
        <w:fldChar w:fldCharType="end"/>
      </w:r>
    </w:p>
    <w:p w14:paraId="11A11F87" w14:textId="77777777" w:rsidR="0001075D" w:rsidRDefault="0001075D">
      <w:pPr>
        <w:pStyle w:val="TOC3"/>
        <w:tabs>
          <w:tab w:val="left" w:pos="1987"/>
        </w:tabs>
        <w:rPr>
          <w:rFonts w:asciiTheme="minorHAnsi" w:eastAsiaTheme="minorEastAsia" w:hAnsiTheme="minorHAnsi" w:cstheme="minorBidi"/>
          <w:noProof/>
          <w:lang w:eastAsia="ja-JP"/>
        </w:rPr>
      </w:pPr>
      <w:r>
        <w:rPr>
          <w:noProof/>
        </w:rPr>
        <w:t>6.1.1</w:t>
      </w:r>
      <w:r>
        <w:rPr>
          <w:rFonts w:asciiTheme="minorHAnsi" w:eastAsiaTheme="minorEastAsia" w:hAnsiTheme="minorHAnsi" w:cstheme="minorBidi"/>
          <w:noProof/>
          <w:lang w:eastAsia="ja-JP"/>
        </w:rPr>
        <w:tab/>
      </w:r>
      <w:r>
        <w:rPr>
          <w:noProof/>
        </w:rPr>
        <w:t>Personnel and Work Effort (</w:t>
      </w:r>
      <w:r w:rsidRPr="00D47767">
        <w:rPr>
          <w:noProof/>
          <w:highlight w:val="yellow"/>
        </w:rPr>
        <w:t>1 page max.</w:t>
      </w:r>
      <w:r>
        <w:rPr>
          <w:noProof/>
        </w:rPr>
        <w:t>)</w:t>
      </w:r>
      <w:r>
        <w:rPr>
          <w:noProof/>
        </w:rPr>
        <w:tab/>
      </w:r>
      <w:r>
        <w:rPr>
          <w:noProof/>
        </w:rPr>
        <w:fldChar w:fldCharType="begin"/>
      </w:r>
      <w:r>
        <w:rPr>
          <w:noProof/>
        </w:rPr>
        <w:instrText xml:space="preserve"> PAGEREF _Toc229816153 \h </w:instrText>
      </w:r>
      <w:r>
        <w:rPr>
          <w:noProof/>
        </w:rPr>
      </w:r>
      <w:r>
        <w:rPr>
          <w:noProof/>
        </w:rPr>
        <w:fldChar w:fldCharType="separate"/>
      </w:r>
      <w:r>
        <w:rPr>
          <w:noProof/>
        </w:rPr>
        <w:t>6-2</w:t>
      </w:r>
      <w:r>
        <w:rPr>
          <w:noProof/>
        </w:rPr>
        <w:fldChar w:fldCharType="end"/>
      </w:r>
    </w:p>
    <w:p w14:paraId="6D432634" w14:textId="77777777" w:rsidR="0001075D" w:rsidRDefault="0001075D">
      <w:pPr>
        <w:pStyle w:val="TOC3"/>
        <w:tabs>
          <w:tab w:val="left" w:pos="1987"/>
        </w:tabs>
        <w:rPr>
          <w:rFonts w:asciiTheme="minorHAnsi" w:eastAsiaTheme="minorEastAsia" w:hAnsiTheme="minorHAnsi" w:cstheme="minorBidi"/>
          <w:noProof/>
          <w:lang w:eastAsia="ja-JP"/>
        </w:rPr>
      </w:pPr>
      <w:r>
        <w:rPr>
          <w:noProof/>
        </w:rPr>
        <w:t>6.1.2</w:t>
      </w:r>
      <w:r>
        <w:rPr>
          <w:rFonts w:asciiTheme="minorHAnsi" w:eastAsiaTheme="minorEastAsia" w:hAnsiTheme="minorHAnsi" w:cstheme="minorBidi"/>
          <w:noProof/>
          <w:lang w:eastAsia="ja-JP"/>
        </w:rPr>
        <w:tab/>
      </w:r>
      <w:r>
        <w:rPr>
          <w:noProof/>
        </w:rPr>
        <w:t>Facilities and Equipment (</w:t>
      </w:r>
      <w:r w:rsidRPr="00D47767">
        <w:rPr>
          <w:noProof/>
          <w:highlight w:val="yellow"/>
        </w:rPr>
        <w:t>2 pages max.</w:t>
      </w:r>
      <w:r>
        <w:rPr>
          <w:noProof/>
        </w:rPr>
        <w:t>)</w:t>
      </w:r>
      <w:r>
        <w:rPr>
          <w:noProof/>
        </w:rPr>
        <w:tab/>
      </w:r>
      <w:r>
        <w:rPr>
          <w:noProof/>
        </w:rPr>
        <w:fldChar w:fldCharType="begin"/>
      </w:r>
      <w:r>
        <w:rPr>
          <w:noProof/>
        </w:rPr>
        <w:instrText xml:space="preserve"> PAGEREF _Toc229816154 \h </w:instrText>
      </w:r>
      <w:r>
        <w:rPr>
          <w:noProof/>
        </w:rPr>
      </w:r>
      <w:r>
        <w:rPr>
          <w:noProof/>
        </w:rPr>
        <w:fldChar w:fldCharType="separate"/>
      </w:r>
      <w:r>
        <w:rPr>
          <w:noProof/>
        </w:rPr>
        <w:t>6-2</w:t>
      </w:r>
      <w:r>
        <w:rPr>
          <w:noProof/>
        </w:rPr>
        <w:fldChar w:fldCharType="end"/>
      </w:r>
    </w:p>
    <w:p w14:paraId="441D8084" w14:textId="77777777" w:rsidR="0001075D" w:rsidRDefault="0001075D">
      <w:pPr>
        <w:pStyle w:val="TOC3"/>
        <w:tabs>
          <w:tab w:val="left" w:pos="1987"/>
        </w:tabs>
        <w:rPr>
          <w:rFonts w:asciiTheme="minorHAnsi" w:eastAsiaTheme="minorEastAsia" w:hAnsiTheme="minorHAnsi" w:cstheme="minorBidi"/>
          <w:noProof/>
          <w:lang w:eastAsia="ja-JP"/>
        </w:rPr>
      </w:pPr>
      <w:r>
        <w:rPr>
          <w:noProof/>
        </w:rPr>
        <w:t>6.1.3</w:t>
      </w:r>
      <w:r>
        <w:rPr>
          <w:rFonts w:asciiTheme="minorHAnsi" w:eastAsiaTheme="minorEastAsia" w:hAnsiTheme="minorHAnsi" w:cstheme="minorBidi"/>
          <w:noProof/>
          <w:lang w:eastAsia="ja-JP"/>
        </w:rPr>
        <w:tab/>
      </w:r>
      <w:r>
        <w:rPr>
          <w:noProof/>
        </w:rPr>
        <w:t>Rationale and Basis of Estimate</w:t>
      </w:r>
      <w:r>
        <w:rPr>
          <w:noProof/>
        </w:rPr>
        <w:tab/>
      </w:r>
      <w:r>
        <w:rPr>
          <w:noProof/>
        </w:rPr>
        <w:fldChar w:fldCharType="begin"/>
      </w:r>
      <w:r>
        <w:rPr>
          <w:noProof/>
        </w:rPr>
        <w:instrText xml:space="preserve"> PAGEREF _Toc229816155 \h </w:instrText>
      </w:r>
      <w:r>
        <w:rPr>
          <w:noProof/>
        </w:rPr>
      </w:r>
      <w:r>
        <w:rPr>
          <w:noProof/>
        </w:rPr>
        <w:fldChar w:fldCharType="separate"/>
      </w:r>
      <w:r>
        <w:rPr>
          <w:noProof/>
        </w:rPr>
        <w:t>6-3</w:t>
      </w:r>
      <w:r>
        <w:rPr>
          <w:noProof/>
        </w:rPr>
        <w:fldChar w:fldCharType="end"/>
      </w:r>
    </w:p>
    <w:p w14:paraId="3AD829E3"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6.2</w:t>
      </w:r>
      <w:r>
        <w:rPr>
          <w:rFonts w:asciiTheme="minorHAnsi" w:eastAsiaTheme="minorEastAsia" w:hAnsiTheme="minorHAnsi" w:cstheme="minorBidi"/>
          <w:noProof/>
          <w:lang w:eastAsia="ja-JP"/>
        </w:rPr>
        <w:tab/>
      </w:r>
      <w:r>
        <w:rPr>
          <w:noProof/>
        </w:rPr>
        <w:t>Budget Details – Year 1</w:t>
      </w:r>
      <w:r>
        <w:rPr>
          <w:noProof/>
        </w:rPr>
        <w:tab/>
      </w:r>
      <w:r>
        <w:rPr>
          <w:noProof/>
        </w:rPr>
        <w:fldChar w:fldCharType="begin"/>
      </w:r>
      <w:r>
        <w:rPr>
          <w:noProof/>
        </w:rPr>
        <w:instrText xml:space="preserve"> PAGEREF _Toc229816156 \h </w:instrText>
      </w:r>
      <w:r>
        <w:rPr>
          <w:noProof/>
        </w:rPr>
      </w:r>
      <w:r>
        <w:rPr>
          <w:noProof/>
        </w:rPr>
        <w:fldChar w:fldCharType="separate"/>
      </w:r>
      <w:r>
        <w:rPr>
          <w:noProof/>
        </w:rPr>
        <w:t>6-7</w:t>
      </w:r>
      <w:r>
        <w:rPr>
          <w:noProof/>
        </w:rPr>
        <w:fldChar w:fldCharType="end"/>
      </w:r>
    </w:p>
    <w:p w14:paraId="11CBAC74"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6.3</w:t>
      </w:r>
      <w:r>
        <w:rPr>
          <w:rFonts w:asciiTheme="minorHAnsi" w:eastAsiaTheme="minorEastAsia" w:hAnsiTheme="minorHAnsi" w:cstheme="minorBidi"/>
          <w:noProof/>
          <w:lang w:eastAsia="ja-JP"/>
        </w:rPr>
        <w:tab/>
      </w:r>
      <w:r>
        <w:rPr>
          <w:noProof/>
        </w:rPr>
        <w:t>Budget Details – Year 2</w:t>
      </w:r>
      <w:r>
        <w:rPr>
          <w:noProof/>
        </w:rPr>
        <w:tab/>
      </w:r>
      <w:r>
        <w:rPr>
          <w:noProof/>
        </w:rPr>
        <w:fldChar w:fldCharType="begin"/>
      </w:r>
      <w:r>
        <w:rPr>
          <w:noProof/>
        </w:rPr>
        <w:instrText xml:space="preserve"> PAGEREF _Toc229816157 \h </w:instrText>
      </w:r>
      <w:r>
        <w:rPr>
          <w:noProof/>
        </w:rPr>
      </w:r>
      <w:r>
        <w:rPr>
          <w:noProof/>
        </w:rPr>
        <w:fldChar w:fldCharType="separate"/>
      </w:r>
      <w:r>
        <w:rPr>
          <w:noProof/>
        </w:rPr>
        <w:t>6-13</w:t>
      </w:r>
      <w:r>
        <w:rPr>
          <w:noProof/>
        </w:rPr>
        <w:fldChar w:fldCharType="end"/>
      </w:r>
    </w:p>
    <w:p w14:paraId="4DA3A074"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6.4</w:t>
      </w:r>
      <w:r>
        <w:rPr>
          <w:rFonts w:asciiTheme="minorHAnsi" w:eastAsiaTheme="minorEastAsia" w:hAnsiTheme="minorHAnsi" w:cstheme="minorBidi"/>
          <w:noProof/>
          <w:lang w:eastAsia="ja-JP"/>
        </w:rPr>
        <w:tab/>
      </w:r>
      <w:r>
        <w:rPr>
          <w:noProof/>
        </w:rPr>
        <w:t>Co-Investigator &lt;Name&gt; Budget Details</w:t>
      </w:r>
      <w:r>
        <w:rPr>
          <w:noProof/>
        </w:rPr>
        <w:tab/>
      </w:r>
      <w:r>
        <w:rPr>
          <w:noProof/>
        </w:rPr>
        <w:fldChar w:fldCharType="begin"/>
      </w:r>
      <w:r>
        <w:rPr>
          <w:noProof/>
        </w:rPr>
        <w:instrText xml:space="preserve"> PAGEREF _Toc229816158 \h </w:instrText>
      </w:r>
      <w:r>
        <w:rPr>
          <w:noProof/>
        </w:rPr>
      </w:r>
      <w:r>
        <w:rPr>
          <w:noProof/>
        </w:rPr>
        <w:fldChar w:fldCharType="separate"/>
      </w:r>
      <w:r>
        <w:rPr>
          <w:noProof/>
        </w:rPr>
        <w:t>6-15</w:t>
      </w:r>
      <w:r>
        <w:rPr>
          <w:noProof/>
        </w:rPr>
        <w:fldChar w:fldCharType="end"/>
      </w:r>
    </w:p>
    <w:p w14:paraId="543E49EC" w14:textId="3C60FC03" w:rsidR="00342237" w:rsidRDefault="0001075D" w:rsidP="00CC5776">
      <w:pPr>
        <w:pStyle w:val="TitlePageDisclosure"/>
        <w:sectPr w:rsidR="00342237" w:rsidSect="00CA50F5">
          <w:headerReference w:type="default" r:id="rId9"/>
          <w:footerReference w:type="default" r:id="rId10"/>
          <w:pgSz w:w="12240" w:h="15840" w:code="1"/>
          <w:pgMar w:top="1440" w:right="1440" w:bottom="1440" w:left="1440" w:header="720" w:footer="720" w:gutter="0"/>
          <w:pgNumType w:fmt="lowerRoman" w:start="1"/>
          <w:cols w:space="720"/>
          <w:docGrid w:linePitch="360"/>
        </w:sectPr>
      </w:pPr>
      <w:r>
        <w:rPr>
          <w:rFonts w:eastAsia="Times New Roman"/>
          <w:sz w:val="24"/>
          <w:szCs w:val="24"/>
        </w:rPr>
        <w:fldChar w:fldCharType="end"/>
      </w:r>
    </w:p>
    <w:p w14:paraId="74A6CACF" w14:textId="47F022D4" w:rsidR="00D42AFA" w:rsidRDefault="00630E17" w:rsidP="00D42AFA">
      <w:pPr>
        <w:pStyle w:val="Heading1"/>
      </w:pPr>
      <w:bookmarkStart w:id="1" w:name="_Toc229816122"/>
      <w:r>
        <w:lastRenderedPageBreak/>
        <w:t>Scientific/Technical/Management</w:t>
      </w:r>
      <w:bookmarkEnd w:id="1"/>
      <w:r>
        <w:t xml:space="preserve"> </w:t>
      </w:r>
      <w:bookmarkEnd w:id="0"/>
    </w:p>
    <w:p w14:paraId="3DBF4C81" w14:textId="77777777" w:rsidR="002B2758" w:rsidRPr="002B2758" w:rsidRDefault="002B2758" w:rsidP="002B2758">
      <w:pPr>
        <w:pStyle w:val="Heading2"/>
      </w:pPr>
      <w:bookmarkStart w:id="2" w:name="_Toc229816123"/>
      <w:r w:rsidRPr="002B2758">
        <w:t>Introduction</w:t>
      </w:r>
      <w:bookmarkEnd w:id="2"/>
    </w:p>
    <w:p w14:paraId="65C875F0" w14:textId="402873C1" w:rsidR="00B40D97" w:rsidRDefault="005D31E4" w:rsidP="00B40D97">
      <w:pPr>
        <w:ind w:firstLine="432"/>
        <w:jc w:val="both"/>
      </w:pPr>
      <w:r w:rsidRPr="00736185">
        <w:rPr>
          <w:b/>
          <w:i/>
        </w:rPr>
        <w:t>Both t</w:t>
      </w:r>
      <w:r w:rsidR="00810E02" w:rsidRPr="00736185">
        <w:rPr>
          <w:b/>
          <w:i/>
        </w:rPr>
        <w:t xml:space="preserve">he </w:t>
      </w:r>
      <w:r w:rsidR="000C1DE1" w:rsidRPr="00736185">
        <w:rPr>
          <w:b/>
          <w:i/>
        </w:rPr>
        <w:t xml:space="preserve">National Research Council (NRC) </w:t>
      </w:r>
      <w:r w:rsidR="00810E02" w:rsidRPr="00736185">
        <w:rPr>
          <w:b/>
          <w:i/>
        </w:rPr>
        <w:t>Decadal Survey and t</w:t>
      </w:r>
      <w:r w:rsidR="00556C66" w:rsidRPr="00736185">
        <w:rPr>
          <w:b/>
          <w:i/>
        </w:rPr>
        <w:t xml:space="preserve">he latest Intergovernmental Panel on Climate Change (IPCC) Fourth Assessment Report (AR4) stressed the need for the comprehensive and innovative evaluation of climate models with the </w:t>
      </w:r>
      <w:r w:rsidR="00C305AE" w:rsidRPr="00736185">
        <w:rPr>
          <w:b/>
          <w:i/>
        </w:rPr>
        <w:t xml:space="preserve">synergistic use of the </w:t>
      </w:r>
      <w:r w:rsidR="00556C66" w:rsidRPr="00736185">
        <w:rPr>
          <w:b/>
          <w:i/>
        </w:rPr>
        <w:t>global observations</w:t>
      </w:r>
      <w:r w:rsidR="00556C66" w:rsidRPr="00736185">
        <w:rPr>
          <w:i/>
        </w:rPr>
        <w:t>.</w:t>
      </w:r>
      <w:r w:rsidR="00556C66">
        <w:t xml:space="preserve"> </w:t>
      </w:r>
      <w:r w:rsidR="00B40D97">
        <w:t>NASA’s</w:t>
      </w:r>
      <w:r w:rsidR="00B40D97" w:rsidRPr="005016B6">
        <w:t xml:space="preserve"> Ea</w:t>
      </w:r>
      <w:r w:rsidR="00B40D97">
        <w:t>rth Observing System (EOS)</w:t>
      </w:r>
      <w:r w:rsidR="00B40D97" w:rsidRPr="005016B6">
        <w:t xml:space="preserve"> provide</w:t>
      </w:r>
      <w:r w:rsidR="00B40D97">
        <w:t>s</w:t>
      </w:r>
      <w:r w:rsidR="00B40D97" w:rsidRPr="005016B6">
        <w:t xml:space="preserve"> global, near simultaneous, multi-instrument observations of the Earth’s atmosphere, ocean, and land systems. The fusion of </w:t>
      </w:r>
      <w:r w:rsidR="00B40D97">
        <w:t xml:space="preserve">the multiple instrument observations </w:t>
      </w:r>
      <w:r w:rsidR="00B40D97" w:rsidRPr="005016B6">
        <w:t>allows for much more comprehensive insight than any one individual</w:t>
      </w:r>
      <w:r w:rsidR="00B40D97">
        <w:t xml:space="preserve"> instrument can provide alone. </w:t>
      </w:r>
      <w:r w:rsidR="00B40D97" w:rsidRPr="005016B6">
        <w:t>Additionally, the emergen</w:t>
      </w:r>
      <w:r w:rsidR="00B40D97">
        <w:t xml:space="preserve">ce of high-quality </w:t>
      </w:r>
      <w:r w:rsidR="00B40D97" w:rsidRPr="005016B6">
        <w:t>reanalysis datasets is instrumental in providing the large-scale dynamic and thermodynamic context of climate systems.</w:t>
      </w:r>
      <w:r w:rsidR="00B40D97">
        <w:t xml:space="preserve"> </w:t>
      </w:r>
    </w:p>
    <w:p w14:paraId="642F6CAA" w14:textId="46FE002C" w:rsidR="009D414F" w:rsidRDefault="004A76AD" w:rsidP="00953AB2">
      <w:pPr>
        <w:ind w:firstLine="432"/>
        <w:jc w:val="both"/>
      </w:pPr>
      <w:r>
        <w:t xml:space="preserve">Despite the widely acknowledged value of the satellite observations </w:t>
      </w:r>
      <w:r w:rsidR="00B40D97">
        <w:t xml:space="preserve">and reanalysis datasets </w:t>
      </w:r>
      <w:r>
        <w:t xml:space="preserve">for model evaluations, the synergistic use of the datasets is not widespread because the datasets are heterogeneous, scattered, domain specific, and </w:t>
      </w:r>
      <w:r w:rsidR="00810E02">
        <w:t>innately</w:t>
      </w:r>
      <w:r>
        <w:t xml:space="preserve"> different from model outputs. D</w:t>
      </w:r>
      <w:r w:rsidRPr="005016B6">
        <w:t xml:space="preserve">ata from different instruments and </w:t>
      </w:r>
      <w:r>
        <w:t>re</w:t>
      </w:r>
      <w:r w:rsidRPr="005016B6">
        <w:t xml:space="preserve">analysis systems </w:t>
      </w:r>
      <w:r>
        <w:t xml:space="preserve">have </w:t>
      </w:r>
      <w:r w:rsidRPr="005016B6">
        <w:t>different spatial and temporal sampling characteristics</w:t>
      </w:r>
      <w:r>
        <w:t xml:space="preserve"> </w:t>
      </w:r>
      <w:r w:rsidRPr="005016B6">
        <w:t>and the different formats and structures of the retrieval/</w:t>
      </w:r>
      <w:r>
        <w:t>assimilated products. At the same time, t</w:t>
      </w:r>
      <w:r w:rsidRPr="005016B6">
        <w:t xml:space="preserve">he datasets </w:t>
      </w:r>
      <w:r>
        <w:t xml:space="preserve">are scattered in different data archive centers. </w:t>
      </w:r>
      <w:r w:rsidR="00953AB2">
        <w:t xml:space="preserve">More challengingly, the observational datasets are </w:t>
      </w:r>
      <w:r w:rsidR="00810E02">
        <w:t>intrinsically</w:t>
      </w:r>
      <w:r w:rsidR="00953AB2">
        <w:t xml:space="preserve"> different from model outputs so that many steps of data preparation and analysis are needed to bring the two close to be comparable. </w:t>
      </w:r>
    </w:p>
    <w:p w14:paraId="66F799DD" w14:textId="108B039C" w:rsidR="00AF5AEB" w:rsidRDefault="00953AB2" w:rsidP="001972D9">
      <w:pPr>
        <w:ind w:firstLine="432"/>
        <w:jc w:val="both"/>
      </w:pPr>
      <w:r>
        <w:t xml:space="preserve">Recognizing these </w:t>
      </w:r>
      <w:r w:rsidR="00810E02">
        <w:t>difficulties</w:t>
      </w:r>
      <w:r>
        <w:t xml:space="preserve">, NASA has recently </w:t>
      </w:r>
      <w:r w:rsidR="001972D9">
        <w:t>launched</w:t>
      </w:r>
      <w:r>
        <w:t xml:space="preserve"> a pilot project called Obs4MIPs to prepare NASA satellite observational datasets that would be directly comparable to model outputs and to </w:t>
      </w:r>
      <w:r w:rsidR="00073843">
        <w:t>facilitate the wide use of the datasets for model evaluations by archiving</w:t>
      </w:r>
      <w:r>
        <w:t xml:space="preserve"> the </w:t>
      </w:r>
      <w:r w:rsidR="00395699">
        <w:t xml:space="preserve">specially prepared </w:t>
      </w:r>
      <w:r w:rsidR="00073843">
        <w:t xml:space="preserve">observational </w:t>
      </w:r>
      <w:r>
        <w:t>dataset</w:t>
      </w:r>
      <w:r w:rsidR="00073843">
        <w:t>s in the same</w:t>
      </w:r>
      <w:r w:rsidR="00395699">
        <w:t xml:space="preserve"> location</w:t>
      </w:r>
      <w:r w:rsidR="001972D9">
        <w:t xml:space="preserve"> </w:t>
      </w:r>
      <w:r w:rsidR="00073843">
        <w:t xml:space="preserve">as model outputs </w:t>
      </w:r>
      <w:r w:rsidR="001972D9">
        <w:t>using the Earth System Grid</w:t>
      </w:r>
      <w:r w:rsidR="00395699">
        <w:t>. Obs4MIPs now provide over 10 parameters covering a wide range of cloud, radiation, precipitation, thermodynamic, and dynamic parameters. The Obs4M</w:t>
      </w:r>
      <w:r w:rsidR="00810E02">
        <w:t>IPs datasets greatly facilitate</w:t>
      </w:r>
      <w:r w:rsidR="00395699">
        <w:t xml:space="preserve"> the synergistic use of the global satellite observations for model-to-observa</w:t>
      </w:r>
      <w:r w:rsidR="0004258A">
        <w:t xml:space="preserve">tion comparisons and analyses. </w:t>
      </w:r>
      <w:r w:rsidR="0004258A" w:rsidRPr="00736185">
        <w:rPr>
          <w:b/>
          <w:i/>
        </w:rPr>
        <w:t xml:space="preserve">An </w:t>
      </w:r>
      <w:r w:rsidR="00810E02" w:rsidRPr="00736185">
        <w:rPr>
          <w:b/>
          <w:i/>
        </w:rPr>
        <w:t>analysis tool that can</w:t>
      </w:r>
      <w:r w:rsidR="00395699" w:rsidRPr="00736185">
        <w:rPr>
          <w:b/>
          <w:i/>
        </w:rPr>
        <w:t xml:space="preserve"> </w:t>
      </w:r>
      <w:r w:rsidR="0004258A" w:rsidRPr="00736185">
        <w:rPr>
          <w:b/>
          <w:i/>
        </w:rPr>
        <w:t xml:space="preserve">accompany </w:t>
      </w:r>
      <w:r w:rsidR="00395699" w:rsidRPr="00736185">
        <w:rPr>
          <w:b/>
          <w:i/>
        </w:rPr>
        <w:t xml:space="preserve">the Obs4MIPs datasets to support the model-data comparisons and analysis would further increase the benefit of the Obs4MIPs datasets to the modeling </w:t>
      </w:r>
      <w:r w:rsidR="001972D9" w:rsidRPr="00736185">
        <w:rPr>
          <w:b/>
          <w:i/>
        </w:rPr>
        <w:t>and model analysis community.</w:t>
      </w:r>
      <w:r w:rsidR="001972D9">
        <w:t xml:space="preserve"> </w:t>
      </w:r>
    </w:p>
    <w:p w14:paraId="5A85A0EF" w14:textId="40161EEF" w:rsidR="00AF5AEB" w:rsidRPr="00736185" w:rsidRDefault="00AF5AEB" w:rsidP="007B5313">
      <w:pPr>
        <w:ind w:firstLine="432"/>
        <w:jc w:val="both"/>
        <w:rPr>
          <w:i/>
        </w:rPr>
      </w:pPr>
      <w:r>
        <w:t xml:space="preserve">Satellite observations have </w:t>
      </w:r>
      <w:r w:rsidRPr="00AF5AEB">
        <w:t>been broadly used in model-data comparisons and model evaluation studies in the past. These studies normally involve the comparison of a single parameter at a time using a global time and space average. This traditional approach can evaluate model performance and identify model systematic biases but cannot diagnose the model problem. The model diagnosis process requires physics-based</w:t>
      </w:r>
      <w:r>
        <w:t>,</w:t>
      </w:r>
      <w:r w:rsidRPr="00AF5AEB">
        <w:t xml:space="preserve"> multi-variable comparisons</w:t>
      </w:r>
      <w:r>
        <w:t xml:space="preserve"> with conditionally sampled climate regimes and phenomena.</w:t>
      </w:r>
      <w:r w:rsidRPr="00AF5AEB">
        <w:t xml:space="preserve"> </w:t>
      </w:r>
      <w:r w:rsidR="007B5313" w:rsidRPr="00736185">
        <w:rPr>
          <w:b/>
          <w:i/>
        </w:rPr>
        <w:t>A</w:t>
      </w:r>
      <w:r w:rsidRPr="00736185">
        <w:rPr>
          <w:b/>
          <w:i/>
        </w:rPr>
        <w:t xml:space="preserve"> </w:t>
      </w:r>
      <w:r w:rsidR="007B5313" w:rsidRPr="00736185">
        <w:rPr>
          <w:b/>
          <w:i/>
        </w:rPr>
        <w:t>model evaluation tool should have the diagnostic analysis capabilities to associate any systematic model biases with model deficiencies in physical process representations and to direct the model improvements.</w:t>
      </w:r>
      <w:r w:rsidR="007B5313" w:rsidRPr="00736185">
        <w:rPr>
          <w:i/>
        </w:rPr>
        <w:t xml:space="preserve"> </w:t>
      </w:r>
    </w:p>
    <w:p w14:paraId="561DEF4A" w14:textId="5AC76A6A" w:rsidR="00AF5AEB" w:rsidRPr="00736185" w:rsidRDefault="007B5313" w:rsidP="0030381B">
      <w:pPr>
        <w:ind w:firstLine="432"/>
        <w:jc w:val="both"/>
        <w:rPr>
          <w:i/>
        </w:rPr>
      </w:pPr>
      <w:r w:rsidRPr="007B5313">
        <w:t xml:space="preserve">Apart from data analysis, </w:t>
      </w:r>
      <w:r w:rsidR="00676BDE">
        <w:t xml:space="preserve">scientists spend </w:t>
      </w:r>
      <w:r w:rsidRPr="007B5313">
        <w:t>a large portion</w:t>
      </w:r>
      <w:r w:rsidR="00676BDE">
        <w:t xml:space="preserve"> of research time</w:t>
      </w:r>
      <w:r w:rsidRPr="007B5313">
        <w:t xml:space="preserve"> on searching previously analyzed results and regenerating the same results when they fail to find the results. This lamentable</w:t>
      </w:r>
      <w:r w:rsidR="00B40D97">
        <w:t xml:space="preserve"> practice is because scientists</w:t>
      </w:r>
      <w:r w:rsidRPr="007B5313">
        <w:t xml:space="preserve"> have few tools to help them keep track of the processing history of the</w:t>
      </w:r>
      <w:r w:rsidR="0006297D">
        <w:t>ir</w:t>
      </w:r>
      <w:r w:rsidRPr="007B5313">
        <w:t xml:space="preserve"> processed datasets. Current practical solutions </w:t>
      </w:r>
      <w:r w:rsidR="00B40D97">
        <w:t>are organized notes</w:t>
      </w:r>
      <w:r w:rsidRPr="007B5313">
        <w:t xml:space="preserve">, filenames long </w:t>
      </w:r>
      <w:r w:rsidR="0006297D">
        <w:t xml:space="preserve">and descriptive </w:t>
      </w:r>
      <w:r w:rsidRPr="007B5313">
        <w:t>enough to remind them the processing history of the data in the files, and hierarchical file structure</w:t>
      </w:r>
      <w:r w:rsidR="0006297D">
        <w:t>s</w:t>
      </w:r>
      <w:r w:rsidRPr="007B5313">
        <w:t xml:space="preserve"> to organize the processed data. </w:t>
      </w:r>
      <w:r w:rsidRPr="00736185">
        <w:rPr>
          <w:b/>
          <w:i/>
        </w:rPr>
        <w:t>A tool that can keep track of processin</w:t>
      </w:r>
      <w:r w:rsidR="00552652" w:rsidRPr="00736185">
        <w:rPr>
          <w:b/>
          <w:i/>
        </w:rPr>
        <w:t xml:space="preserve">g history during analysis calls, represent the summary of the processing history in a human readable way, and enable provenance-based search capabilities </w:t>
      </w:r>
      <w:r w:rsidR="00B40D97" w:rsidRPr="00736185">
        <w:rPr>
          <w:b/>
          <w:i/>
        </w:rPr>
        <w:t>will</w:t>
      </w:r>
      <w:r w:rsidRPr="00736185">
        <w:rPr>
          <w:b/>
          <w:i/>
        </w:rPr>
        <w:t xml:space="preserve"> greatly improve the productivity of the scientists</w:t>
      </w:r>
      <w:r w:rsidR="00552652" w:rsidRPr="00736185">
        <w:rPr>
          <w:b/>
          <w:i/>
        </w:rPr>
        <w:t xml:space="preserve"> using the analysis tool</w:t>
      </w:r>
      <w:r w:rsidRPr="00736185">
        <w:rPr>
          <w:b/>
          <w:i/>
        </w:rPr>
        <w:t>.</w:t>
      </w:r>
      <w:r w:rsidRPr="00736185">
        <w:rPr>
          <w:i/>
        </w:rPr>
        <w:t xml:space="preserve"> </w:t>
      </w:r>
    </w:p>
    <w:p w14:paraId="511242B5" w14:textId="77777777" w:rsidR="001972D9" w:rsidRDefault="001972D9" w:rsidP="0030381B">
      <w:pPr>
        <w:pStyle w:val="Heading2"/>
        <w:spacing w:before="120"/>
      </w:pPr>
      <w:bookmarkStart w:id="3" w:name="_Toc224364484"/>
      <w:bookmarkStart w:id="4" w:name="_Toc229816124"/>
      <w:r>
        <w:lastRenderedPageBreak/>
        <w:t>Objectives and Expected Significance</w:t>
      </w:r>
      <w:bookmarkEnd w:id="3"/>
      <w:bookmarkEnd w:id="4"/>
    </w:p>
    <w:p w14:paraId="35147BE6" w14:textId="6DE1E890" w:rsidR="00163ED9" w:rsidRPr="00163ED9" w:rsidRDefault="00163ED9" w:rsidP="00163ED9">
      <w:pPr>
        <w:pStyle w:val="Heading3"/>
      </w:pPr>
      <w:r>
        <w:t>Objectives</w:t>
      </w:r>
    </w:p>
    <w:p w14:paraId="6584F5AF" w14:textId="74486BEF" w:rsidR="00574A16" w:rsidRDefault="00574A16" w:rsidP="00574A16">
      <w:pPr>
        <w:ind w:firstLine="432"/>
        <w:jc w:val="both"/>
      </w:pPr>
      <w:r w:rsidRPr="00574A16">
        <w:t xml:space="preserve">The proposed work </w:t>
      </w:r>
      <w:r>
        <w:t>is a response to the subtopic of this NRA: “</w:t>
      </w:r>
      <w:r w:rsidRPr="0056463F">
        <w:rPr>
          <w:i/>
        </w:rPr>
        <w:t>Tools that improve and expand the accessibility and usability of NASA’s Earth science observational data for the modeling and model analysis communities</w:t>
      </w:r>
      <w:r>
        <w:t>,” and has t</w:t>
      </w:r>
      <w:r w:rsidR="00131CDF">
        <w:t>hree</w:t>
      </w:r>
      <w:r>
        <w:t xml:space="preserve"> broad objectives.  </w:t>
      </w:r>
    </w:p>
    <w:p w14:paraId="4F0F0323" w14:textId="7B8A4CA0" w:rsidR="00AF5AEB" w:rsidRDefault="00574A16" w:rsidP="00574A16">
      <w:pPr>
        <w:ind w:firstLine="432"/>
        <w:jc w:val="both"/>
      </w:pPr>
      <w:r>
        <w:rPr>
          <w:b/>
          <w:i/>
        </w:rPr>
        <w:t xml:space="preserve">Objective 1: </w:t>
      </w:r>
      <w:r w:rsidR="00552652" w:rsidRPr="001972D9">
        <w:rPr>
          <w:b/>
          <w:i/>
        </w:rPr>
        <w:t xml:space="preserve">We </w:t>
      </w:r>
      <w:r>
        <w:rPr>
          <w:b/>
          <w:i/>
        </w:rPr>
        <w:t>will</w:t>
      </w:r>
      <w:r w:rsidR="0030381B">
        <w:rPr>
          <w:b/>
          <w:i/>
        </w:rPr>
        <w:t xml:space="preserve"> develop a provenance-empowered</w:t>
      </w:r>
      <w:r w:rsidR="00131CDF">
        <w:rPr>
          <w:b/>
          <w:i/>
        </w:rPr>
        <w:t xml:space="preserve">, distributed web-service oriented </w:t>
      </w:r>
      <w:r w:rsidR="00552652" w:rsidRPr="001972D9">
        <w:rPr>
          <w:b/>
          <w:i/>
        </w:rPr>
        <w:t xml:space="preserve">information system that enables </w:t>
      </w:r>
      <w:r w:rsidR="00363D3E">
        <w:rPr>
          <w:b/>
          <w:i/>
        </w:rPr>
        <w:t xml:space="preserve">climate </w:t>
      </w:r>
      <w:r w:rsidR="00552652" w:rsidRPr="001972D9">
        <w:rPr>
          <w:b/>
          <w:i/>
        </w:rPr>
        <w:t>model performance evaluations and diagnoses through the comprehensive, synergistic, and quality-controlled use of multiple observational data, reanalysis data, and model outputs.</w:t>
      </w:r>
      <w:r w:rsidR="00552652">
        <w:t xml:space="preserve"> </w:t>
      </w:r>
      <w:r w:rsidR="00736185">
        <w:t>The information system, named</w:t>
      </w:r>
      <w:r w:rsidR="001D6C34">
        <w:t xml:space="preserve"> </w:t>
      </w:r>
      <w:r w:rsidR="001D6C34" w:rsidRPr="00736185">
        <w:rPr>
          <w:b/>
          <w:i/>
        </w:rPr>
        <w:t>Climate Model Diagnostic Analyzer (CMDA)</w:t>
      </w:r>
      <w:r w:rsidR="00736185" w:rsidRPr="00736185">
        <w:t>,</w:t>
      </w:r>
      <w:r w:rsidR="00736185">
        <w:t xml:space="preserve"> </w:t>
      </w:r>
      <w:r w:rsidR="001D6C34">
        <w:t xml:space="preserve">will </w:t>
      </w:r>
      <w:r w:rsidR="00736185">
        <w:t xml:space="preserve">have the following core capabilities: (1) </w:t>
      </w:r>
      <w:r w:rsidR="0051724A">
        <w:t xml:space="preserve">perform a multi-step analysis for model diagnosis by calling multiple </w:t>
      </w:r>
      <w:r w:rsidR="000E22FF">
        <w:t>individual</w:t>
      </w:r>
      <w:r w:rsidR="0051724A">
        <w:t xml:space="preserve"> web services in sequence with proper exchange of input and output arguments and data between the web services</w:t>
      </w:r>
      <w:r w:rsidR="001D6C34">
        <w:t xml:space="preserve">, </w:t>
      </w:r>
      <w:r w:rsidR="00736185">
        <w:t xml:space="preserve">(2) </w:t>
      </w:r>
      <w:r w:rsidR="001D6C34">
        <w:t xml:space="preserve">generate a </w:t>
      </w:r>
      <w:r w:rsidR="00736185">
        <w:t xml:space="preserve">human-readable </w:t>
      </w:r>
      <w:r w:rsidR="001D6C34">
        <w:t>document to describe the processing history of r</w:t>
      </w:r>
      <w:r w:rsidR="00736185">
        <w:t xml:space="preserve">esulting datasets and plots, (3) </w:t>
      </w:r>
      <w:r w:rsidR="001D6C34">
        <w:t>search the processed datasets and plots based on the processing history</w:t>
      </w:r>
      <w:r w:rsidR="00736185">
        <w:t>, and (4)</w:t>
      </w:r>
      <w:r w:rsidR="008136C1">
        <w:t xml:space="preserve"> handle multiple</w:t>
      </w:r>
      <w:r w:rsidR="0051724A">
        <w:t xml:space="preserve">-user </w:t>
      </w:r>
      <w:r w:rsidR="008136C1">
        <w:t xml:space="preserve"> simultaneous web-service calls in a load-balanced way to optimize the use of </w:t>
      </w:r>
      <w:r w:rsidR="0051724A">
        <w:t xml:space="preserve">computing resources. </w:t>
      </w:r>
      <w:bookmarkStart w:id="5" w:name="_Toc224364485"/>
      <w:bookmarkStart w:id="6" w:name="_Toc124860017"/>
      <w:bookmarkStart w:id="7" w:name="_Toc145756747"/>
    </w:p>
    <w:p w14:paraId="5713AEC4" w14:textId="35F3ADBC" w:rsidR="00A62ED0" w:rsidRDefault="00574A16" w:rsidP="00574A16">
      <w:pPr>
        <w:pStyle w:val="NoteAOBodyRS09"/>
        <w:ind w:firstLine="432"/>
        <w:jc w:val="both"/>
        <w:rPr>
          <w:color w:val="auto"/>
        </w:rPr>
      </w:pPr>
      <w:r w:rsidRPr="00574A16">
        <w:rPr>
          <w:b/>
          <w:i/>
          <w:color w:val="auto"/>
        </w:rPr>
        <w:t>Objective 2:</w:t>
      </w:r>
      <w:r>
        <w:rPr>
          <w:b/>
          <w:i/>
          <w:color w:val="auto"/>
        </w:rPr>
        <w:t xml:space="preserve"> We</w:t>
      </w:r>
      <w:r w:rsidRPr="00574A16">
        <w:rPr>
          <w:b/>
          <w:i/>
          <w:color w:val="auto"/>
        </w:rPr>
        <w:t xml:space="preserve"> will engage the modeling and model analysis community to the proposed project, and promote the community awareness of CMDA and the growth of the </w:t>
      </w:r>
      <w:r w:rsidR="00AA5A4E">
        <w:rPr>
          <w:b/>
          <w:i/>
          <w:color w:val="auto"/>
        </w:rPr>
        <w:t xml:space="preserve">CMDA </w:t>
      </w:r>
      <w:r w:rsidRPr="00574A16">
        <w:rPr>
          <w:b/>
          <w:i/>
          <w:color w:val="auto"/>
        </w:rPr>
        <w:t>user community.</w:t>
      </w:r>
      <w:r w:rsidRPr="00A62ED0">
        <w:rPr>
          <w:color w:val="auto"/>
        </w:rPr>
        <w:t xml:space="preserve"> </w:t>
      </w:r>
      <w:r w:rsidR="00AF5AEB" w:rsidRPr="00867AA7">
        <w:rPr>
          <w:color w:val="auto"/>
        </w:rPr>
        <w:t xml:space="preserve">The target users of </w:t>
      </w:r>
      <w:r w:rsidR="00AF5AEB">
        <w:rPr>
          <w:color w:val="auto"/>
        </w:rPr>
        <w:t>CMDA</w:t>
      </w:r>
      <w:r w:rsidR="00AF5AEB" w:rsidRPr="00867AA7">
        <w:rPr>
          <w:color w:val="auto"/>
        </w:rPr>
        <w:t xml:space="preserve"> are </w:t>
      </w:r>
      <w:r w:rsidR="00AF5AEB">
        <w:rPr>
          <w:color w:val="auto"/>
        </w:rPr>
        <w:t>modeling and model analysis communities</w:t>
      </w:r>
      <w:r w:rsidR="00AF5AEB" w:rsidRPr="00867AA7">
        <w:rPr>
          <w:color w:val="auto"/>
        </w:rPr>
        <w:t xml:space="preserve"> who are engaged in the following programmatic entities: the</w:t>
      </w:r>
      <w:r w:rsidR="00A1544E">
        <w:rPr>
          <w:color w:val="auto"/>
        </w:rPr>
        <w:t xml:space="preserve"> World Climate Research Program,</w:t>
      </w:r>
      <w:r w:rsidR="00A1544E" w:rsidRPr="00867AA7">
        <w:rPr>
          <w:color w:val="auto"/>
        </w:rPr>
        <w:t xml:space="preserve"> </w:t>
      </w:r>
      <w:r w:rsidR="00AF5AEB" w:rsidRPr="00867AA7">
        <w:rPr>
          <w:color w:val="auto"/>
        </w:rPr>
        <w:t>World Weather Research Program (WWRP)</w:t>
      </w:r>
      <w:r w:rsidR="00A1544E">
        <w:rPr>
          <w:color w:val="auto"/>
        </w:rPr>
        <w:t>,</w:t>
      </w:r>
      <w:r w:rsidR="00AF5AEB" w:rsidRPr="00867AA7">
        <w:rPr>
          <w:color w:val="auto"/>
        </w:rPr>
        <w:t xml:space="preserve"> Global Energy and Water Cycle Experiment (GEWEX) Cloud System Study (GCSS), Climate Variability and Predictability (CLIVAR) research program, Working Group on Numerical Experimentation (WGNE), and the Working Group on Coupled Modeling (WGCM) for IPCC’s 5</w:t>
      </w:r>
      <w:r w:rsidR="00AF5AEB" w:rsidRPr="00867AA7">
        <w:rPr>
          <w:color w:val="auto"/>
          <w:vertAlign w:val="superscript"/>
        </w:rPr>
        <w:t>th</w:t>
      </w:r>
      <w:r w:rsidR="00AF5AEB" w:rsidRPr="00867AA7">
        <w:rPr>
          <w:color w:val="auto"/>
        </w:rPr>
        <w:t xml:space="preserve"> Assessment Report. </w:t>
      </w:r>
      <w:r w:rsidR="00A62ED0">
        <w:rPr>
          <w:color w:val="auto"/>
        </w:rPr>
        <w:t>The Co-I Dr. Jiang and Collaborator D</w:t>
      </w:r>
      <w:r w:rsidR="00330A30">
        <w:rPr>
          <w:color w:val="auto"/>
        </w:rPr>
        <w:t>r. </w:t>
      </w:r>
      <w:r w:rsidR="00A62ED0">
        <w:rPr>
          <w:color w:val="auto"/>
        </w:rPr>
        <w:t xml:space="preserve">Teixeira are actively </w:t>
      </w:r>
      <w:r w:rsidR="00A62ED0" w:rsidRPr="00A62ED0">
        <w:rPr>
          <w:color w:val="auto"/>
        </w:rPr>
        <w:t>involved in these modeling and model analysis programmatic entities, and are familiar with the governance of the entities through their participation and leading roles.</w:t>
      </w:r>
      <w:r>
        <w:rPr>
          <w:color w:val="auto"/>
        </w:rPr>
        <w:t xml:space="preserve"> </w:t>
      </w:r>
    </w:p>
    <w:p w14:paraId="5965EE97" w14:textId="65E7DF6B" w:rsidR="00F82E0B" w:rsidRPr="00574A16" w:rsidRDefault="00574A16" w:rsidP="00574A16">
      <w:pPr>
        <w:pStyle w:val="NoteAOBodyRS09"/>
        <w:ind w:firstLine="432"/>
        <w:jc w:val="both"/>
        <w:rPr>
          <w:color w:val="auto"/>
        </w:rPr>
      </w:pPr>
      <w:r>
        <w:rPr>
          <w:b/>
          <w:i/>
          <w:color w:val="auto"/>
        </w:rPr>
        <w:t xml:space="preserve">Objective 3: We will demonstrate the scientific </w:t>
      </w:r>
      <w:r w:rsidR="00131CDF">
        <w:rPr>
          <w:b/>
          <w:i/>
          <w:color w:val="auto"/>
        </w:rPr>
        <w:t>and</w:t>
      </w:r>
      <w:r>
        <w:rPr>
          <w:b/>
          <w:i/>
          <w:color w:val="auto"/>
        </w:rPr>
        <w:t xml:space="preserve"> education</w:t>
      </w:r>
      <w:r w:rsidR="00131CDF">
        <w:rPr>
          <w:b/>
          <w:i/>
          <w:color w:val="auto"/>
        </w:rPr>
        <w:t>al</w:t>
      </w:r>
      <w:r>
        <w:rPr>
          <w:b/>
          <w:i/>
          <w:color w:val="auto"/>
        </w:rPr>
        <w:t xml:space="preserve"> use of CMDA</w:t>
      </w:r>
      <w:r w:rsidRPr="00574A16">
        <w:rPr>
          <w:color w:val="auto"/>
        </w:rPr>
        <w:t xml:space="preserve">. </w:t>
      </w:r>
      <w:r w:rsidR="00AF5AEB" w:rsidRPr="00574A16">
        <w:rPr>
          <w:color w:val="auto"/>
        </w:rPr>
        <w:t xml:space="preserve">The Earth science focus area of </w:t>
      </w:r>
      <w:r w:rsidR="00A62ED0" w:rsidRPr="00574A16">
        <w:rPr>
          <w:color w:val="auto"/>
        </w:rPr>
        <w:t>the proposed work</w:t>
      </w:r>
      <w:r w:rsidR="00AF5AEB" w:rsidRPr="00574A16">
        <w:rPr>
          <w:color w:val="auto"/>
        </w:rPr>
        <w:t xml:space="preserve"> is in understanding and evaluating </w:t>
      </w:r>
      <w:proofErr w:type="gramStart"/>
      <w:r w:rsidR="00AF5AEB" w:rsidRPr="00574A16">
        <w:rPr>
          <w:color w:val="auto"/>
        </w:rPr>
        <w:t>clouds,</w:t>
      </w:r>
      <w:proofErr w:type="gramEnd"/>
      <w:r w:rsidR="00AF5AEB" w:rsidRPr="00574A16">
        <w:rPr>
          <w:color w:val="auto"/>
        </w:rPr>
        <w:t xml:space="preserve"> convection and their radiative processes represented in numerical weather and climate models.</w:t>
      </w:r>
      <w:r w:rsidR="00A62ED0" w:rsidRPr="00810E02">
        <w:rPr>
          <w:color w:val="auto"/>
        </w:rPr>
        <w:t xml:space="preserve"> We have identified two scientific applications that will be used as a demonstration of the scientific use of CMDR: (1) Evaluating representations of atmospheric moist process in </w:t>
      </w:r>
      <w:r w:rsidR="00A62ED0" w:rsidRPr="00574A16">
        <w:rPr>
          <w:color w:val="auto"/>
        </w:rPr>
        <w:t>the models and (2) Evaluating representations of atmospheric radiation pro</w:t>
      </w:r>
      <w:r w:rsidR="00810E02" w:rsidRPr="00574A16">
        <w:rPr>
          <w:color w:val="auto"/>
        </w:rPr>
        <w:t xml:space="preserve">cess in the models. </w:t>
      </w:r>
      <w:r w:rsidR="00F82E0B" w:rsidRPr="00574A16">
        <w:rPr>
          <w:color w:val="auto"/>
        </w:rPr>
        <w:t xml:space="preserve">The educational </w:t>
      </w:r>
      <w:r w:rsidR="00EE5627" w:rsidRPr="00574A16">
        <w:rPr>
          <w:color w:val="auto"/>
        </w:rPr>
        <w:t xml:space="preserve">use </w:t>
      </w:r>
      <w:r w:rsidR="000E22FF">
        <w:rPr>
          <w:color w:val="auto"/>
        </w:rPr>
        <w:t xml:space="preserve">of CMDA is </w:t>
      </w:r>
      <w:r w:rsidR="00F82E0B" w:rsidRPr="00574A16">
        <w:rPr>
          <w:color w:val="auto"/>
        </w:rPr>
        <w:t>also identified. The Center for Climate Sciences (CCS) in JPL will use CMDA as an educational tool for its summer sc</w:t>
      </w:r>
      <w:r w:rsidR="00ED0748" w:rsidRPr="00574A16">
        <w:rPr>
          <w:color w:val="auto"/>
        </w:rPr>
        <w:t xml:space="preserve">hool that </w:t>
      </w:r>
      <w:r w:rsidR="00EE5627" w:rsidRPr="00574A16">
        <w:rPr>
          <w:color w:val="auto"/>
        </w:rPr>
        <w:t xml:space="preserve">annually brings together about 30 graduate students and postdocs from around the world to engage with premier climate scientists from JPL and elsewhere. </w:t>
      </w:r>
    </w:p>
    <w:p w14:paraId="3F53BCD1" w14:textId="0A7F6244" w:rsidR="00163ED9" w:rsidRPr="00810E02" w:rsidRDefault="00163ED9" w:rsidP="00163ED9">
      <w:pPr>
        <w:pStyle w:val="Heading3"/>
      </w:pPr>
      <w:r>
        <w:t>Expected Significance</w:t>
      </w:r>
    </w:p>
    <w:p w14:paraId="650A29FD" w14:textId="6363A1E7" w:rsidR="007F091B" w:rsidRDefault="001134E3" w:rsidP="00073843">
      <w:pPr>
        <w:pStyle w:val="Body"/>
        <w:spacing w:before="0" w:after="0"/>
        <w:ind w:firstLine="432"/>
        <w:rPr>
          <w:rFonts w:ascii="Times New Roman" w:hAnsi="Times New Roman"/>
          <w:sz w:val="24"/>
        </w:rPr>
      </w:pPr>
      <w:r w:rsidRPr="00CD6E8E">
        <w:rPr>
          <w:rFonts w:ascii="Times New Roman" w:hAnsi="Times New Roman"/>
          <w:sz w:val="24"/>
        </w:rPr>
        <w:t xml:space="preserve">A number of national and international weather and climate programmatic efforts are calling for </w:t>
      </w:r>
      <w:r w:rsidRPr="00073843">
        <w:rPr>
          <w:rFonts w:ascii="Times New Roman" w:hAnsi="Times New Roman"/>
          <w:sz w:val="24"/>
        </w:rPr>
        <w:t xml:space="preserve">enhanced use and application of the observational datasets to maximize the investment put into these observational systems and also to leverage them to the greatest extent possible for improving our </w:t>
      </w:r>
      <w:r w:rsidR="00422AB4" w:rsidRPr="00073843">
        <w:rPr>
          <w:rFonts w:ascii="Times New Roman" w:hAnsi="Times New Roman"/>
          <w:sz w:val="24"/>
        </w:rPr>
        <w:t xml:space="preserve">weather and climate </w:t>
      </w:r>
      <w:r w:rsidRPr="00073843">
        <w:rPr>
          <w:rFonts w:ascii="Times New Roman" w:hAnsi="Times New Roman"/>
          <w:sz w:val="24"/>
        </w:rPr>
        <w:t>simulation and prediction capabilities</w:t>
      </w:r>
      <w:r w:rsidR="00120E76">
        <w:rPr>
          <w:rFonts w:ascii="Times New Roman" w:hAnsi="Times New Roman"/>
          <w:sz w:val="24"/>
        </w:rPr>
        <w:t xml:space="preserve"> [e.g. NRC 2007; Randall et al. 2007]</w:t>
      </w:r>
      <w:r w:rsidRPr="00073843">
        <w:rPr>
          <w:rFonts w:ascii="Times New Roman" w:hAnsi="Times New Roman"/>
          <w:sz w:val="24"/>
        </w:rPr>
        <w:t xml:space="preserve">. </w:t>
      </w:r>
      <w:r w:rsidR="00422AB4" w:rsidRPr="00073843">
        <w:rPr>
          <w:rFonts w:ascii="Times New Roman" w:hAnsi="Times New Roman"/>
          <w:sz w:val="24"/>
        </w:rPr>
        <w:t xml:space="preserve">The proposed tool </w:t>
      </w:r>
      <w:r w:rsidR="005E7D1E" w:rsidRPr="00073843">
        <w:rPr>
          <w:rFonts w:ascii="Times New Roman" w:hAnsi="Times New Roman"/>
          <w:sz w:val="24"/>
        </w:rPr>
        <w:t xml:space="preserve">CMDA </w:t>
      </w:r>
      <w:r w:rsidR="00422AB4" w:rsidRPr="00073843">
        <w:rPr>
          <w:rFonts w:ascii="Times New Roman" w:hAnsi="Times New Roman"/>
          <w:sz w:val="24"/>
        </w:rPr>
        <w:t xml:space="preserve">will improve and expand the accessibility and usability of NASA’s Earth science observational data for the modeling and model analysis community. </w:t>
      </w:r>
      <w:r w:rsidRPr="00073843">
        <w:rPr>
          <w:rFonts w:ascii="Times New Roman" w:hAnsi="Times New Roman"/>
          <w:sz w:val="24"/>
        </w:rPr>
        <w:t>CMDA will increase the producti</w:t>
      </w:r>
      <w:r w:rsidR="008A4FC1" w:rsidRPr="00073843">
        <w:rPr>
          <w:rFonts w:ascii="Times New Roman" w:hAnsi="Times New Roman"/>
          <w:sz w:val="24"/>
        </w:rPr>
        <w:t>vity of the</w:t>
      </w:r>
      <w:r w:rsidR="00422AB4" w:rsidRPr="00073843">
        <w:rPr>
          <w:rFonts w:ascii="Times New Roman" w:hAnsi="Times New Roman"/>
          <w:sz w:val="24"/>
        </w:rPr>
        <w:t>ir</w:t>
      </w:r>
      <w:r w:rsidR="008A4FC1" w:rsidRPr="00073843">
        <w:rPr>
          <w:rFonts w:ascii="Times New Roman" w:hAnsi="Times New Roman"/>
          <w:sz w:val="24"/>
        </w:rPr>
        <w:t xml:space="preserve"> research efforts by providing a comprehensive analysis tool to do</w:t>
      </w:r>
      <w:r w:rsidRPr="00073843">
        <w:rPr>
          <w:rFonts w:ascii="Times New Roman" w:hAnsi="Times New Roman"/>
          <w:sz w:val="24"/>
        </w:rPr>
        <w:t xml:space="preserve"> model-observation comparisons, model performance verification and validation, </w:t>
      </w:r>
      <w:r w:rsidR="008A4FC1" w:rsidRPr="00073843">
        <w:rPr>
          <w:rFonts w:ascii="Times New Roman" w:hAnsi="Times New Roman"/>
          <w:sz w:val="24"/>
        </w:rPr>
        <w:t xml:space="preserve">and model diagnosis with a capability to keep track of the </w:t>
      </w:r>
      <w:r w:rsidR="005E7D1E" w:rsidRPr="00073843">
        <w:rPr>
          <w:rFonts w:ascii="Times New Roman" w:hAnsi="Times New Roman"/>
          <w:sz w:val="24"/>
        </w:rPr>
        <w:t>multi-</w:t>
      </w:r>
      <w:r w:rsidR="005E7D1E" w:rsidRPr="00073843">
        <w:rPr>
          <w:rFonts w:ascii="Times New Roman" w:hAnsi="Times New Roman"/>
          <w:sz w:val="24"/>
        </w:rPr>
        <w:lastRenderedPageBreak/>
        <w:t xml:space="preserve">source </w:t>
      </w:r>
      <w:r w:rsidR="008A4FC1" w:rsidRPr="00073843">
        <w:rPr>
          <w:rFonts w:ascii="Times New Roman" w:hAnsi="Times New Roman"/>
          <w:sz w:val="24"/>
        </w:rPr>
        <w:t>data analysis history.</w:t>
      </w:r>
      <w:r w:rsidRPr="00073843">
        <w:rPr>
          <w:rFonts w:ascii="Times New Roman" w:hAnsi="Times New Roman"/>
          <w:sz w:val="24"/>
        </w:rPr>
        <w:t xml:space="preserve"> </w:t>
      </w:r>
      <w:r w:rsidR="009639C4" w:rsidRPr="00073843">
        <w:rPr>
          <w:rFonts w:ascii="Times New Roman" w:hAnsi="Times New Roman"/>
          <w:sz w:val="24"/>
        </w:rPr>
        <w:t xml:space="preserve">CMDA will empower scientists with capabilities to identify model biases, </w:t>
      </w:r>
      <w:r w:rsidR="008A4FC1" w:rsidRPr="00073843">
        <w:rPr>
          <w:rFonts w:ascii="Times New Roman" w:hAnsi="Times New Roman"/>
          <w:sz w:val="24"/>
        </w:rPr>
        <w:t xml:space="preserve">understand the causes of the biases, and to ultimately improve climate model performance for climate sensitivity studies and predictions. </w:t>
      </w:r>
      <w:r w:rsidR="005E7D1E" w:rsidRPr="00073843">
        <w:rPr>
          <w:rFonts w:ascii="Times New Roman" w:hAnsi="Times New Roman"/>
          <w:sz w:val="24"/>
        </w:rPr>
        <w:t xml:space="preserve">These increased research productivities of the modeling and model analysis communities will in turn increase the science return of the NASA Earth observational systems. </w:t>
      </w:r>
    </w:p>
    <w:p w14:paraId="000DB6B7" w14:textId="15A4D9A5" w:rsidR="00073843" w:rsidRDefault="00073843" w:rsidP="0050754F">
      <w:pPr>
        <w:pStyle w:val="Body"/>
        <w:spacing w:before="0" w:after="0"/>
        <w:ind w:firstLine="432"/>
        <w:rPr>
          <w:rFonts w:ascii="Times New Roman" w:hAnsi="Times New Roman"/>
          <w:sz w:val="24"/>
        </w:rPr>
      </w:pPr>
      <w:r w:rsidRPr="00073843">
        <w:rPr>
          <w:rFonts w:ascii="Times New Roman" w:hAnsi="Times New Roman"/>
          <w:sz w:val="24"/>
        </w:rPr>
        <w:t xml:space="preserve">In addition, </w:t>
      </w:r>
      <w:r>
        <w:rPr>
          <w:rFonts w:ascii="Times New Roman" w:hAnsi="Times New Roman"/>
          <w:sz w:val="24"/>
        </w:rPr>
        <w:t xml:space="preserve">the proposed work will </w:t>
      </w:r>
      <w:r w:rsidR="0050754F">
        <w:rPr>
          <w:rFonts w:ascii="Times New Roman" w:hAnsi="Times New Roman"/>
          <w:sz w:val="24"/>
        </w:rPr>
        <w:t xml:space="preserve">help elevate the NASA’s Obs4MIPs effort, a multi-instrument level coordinated effort to facilitate the use of NASA observational datasets for model evaluations, into a new and high level. </w:t>
      </w:r>
      <w:r>
        <w:rPr>
          <w:rFonts w:ascii="Times New Roman" w:hAnsi="Times New Roman"/>
          <w:sz w:val="24"/>
        </w:rPr>
        <w:t>The Obs4MIP</w:t>
      </w:r>
      <w:r w:rsidR="0050754F">
        <w:rPr>
          <w:rFonts w:ascii="Times New Roman" w:hAnsi="Times New Roman"/>
          <w:sz w:val="24"/>
        </w:rPr>
        <w:t>s</w:t>
      </w:r>
      <w:r>
        <w:rPr>
          <w:rFonts w:ascii="Times New Roman" w:hAnsi="Times New Roman"/>
          <w:sz w:val="24"/>
        </w:rPr>
        <w:t xml:space="preserve"> effort</w:t>
      </w:r>
      <w:r w:rsidRPr="00073843">
        <w:rPr>
          <w:rFonts w:ascii="Times New Roman" w:hAnsi="Times New Roman"/>
          <w:sz w:val="24"/>
        </w:rPr>
        <w:t xml:space="preserve"> has become increasingly more visible </w:t>
      </w:r>
      <w:r w:rsidR="000E2AF0">
        <w:rPr>
          <w:rFonts w:ascii="Times New Roman" w:hAnsi="Times New Roman"/>
          <w:sz w:val="24"/>
        </w:rPr>
        <w:t>and recognized as valuable assets by</w:t>
      </w:r>
      <w:r w:rsidRPr="00073843">
        <w:rPr>
          <w:rFonts w:ascii="Times New Roman" w:hAnsi="Times New Roman"/>
          <w:sz w:val="24"/>
        </w:rPr>
        <w:t xml:space="preserve"> the domestic and international </w:t>
      </w:r>
      <w:r w:rsidR="000E2AF0">
        <w:rPr>
          <w:rFonts w:ascii="Times New Roman" w:hAnsi="Times New Roman"/>
          <w:sz w:val="24"/>
        </w:rPr>
        <w:t xml:space="preserve">modeling and model analysis </w:t>
      </w:r>
      <w:r w:rsidRPr="00073843">
        <w:rPr>
          <w:rFonts w:ascii="Times New Roman" w:hAnsi="Times New Roman"/>
          <w:sz w:val="24"/>
        </w:rPr>
        <w:t>communities (e.g., the Wo</w:t>
      </w:r>
      <w:r w:rsidR="0050754F">
        <w:rPr>
          <w:rFonts w:ascii="Times New Roman" w:hAnsi="Times New Roman"/>
          <w:sz w:val="24"/>
        </w:rPr>
        <w:t>rld Climate Research Program</w:t>
      </w:r>
      <w:r w:rsidR="0050754F" w:rsidRPr="000E22FF">
        <w:rPr>
          <w:rFonts w:ascii="Times New Roman" w:hAnsi="Times New Roman"/>
          <w:sz w:val="24"/>
        </w:rPr>
        <w:t>)</w:t>
      </w:r>
      <w:r w:rsidR="000E2AF0" w:rsidRPr="000E22FF">
        <w:rPr>
          <w:rFonts w:ascii="Times New Roman" w:hAnsi="Times New Roman"/>
          <w:sz w:val="24"/>
        </w:rPr>
        <w:t xml:space="preserve">. </w:t>
      </w:r>
      <w:r w:rsidR="000E22FF" w:rsidRPr="000E22FF">
        <w:rPr>
          <w:rFonts w:ascii="Times New Roman" w:hAnsi="Times New Roman"/>
          <w:sz w:val="24"/>
        </w:rPr>
        <w:t xml:space="preserve">CMDA will support all the Obs4MIPs datasets and all the Coupled Model </w:t>
      </w:r>
      <w:proofErr w:type="spellStart"/>
      <w:r w:rsidR="000E22FF" w:rsidRPr="000E22FF">
        <w:rPr>
          <w:rFonts w:ascii="Times New Roman" w:hAnsi="Times New Roman"/>
          <w:sz w:val="24"/>
        </w:rPr>
        <w:t>Intercomparison</w:t>
      </w:r>
      <w:proofErr w:type="spellEnd"/>
      <w:r w:rsidR="000E22FF" w:rsidRPr="000E22FF">
        <w:rPr>
          <w:rFonts w:ascii="Times New Roman" w:hAnsi="Times New Roman"/>
          <w:sz w:val="24"/>
        </w:rPr>
        <w:t xml:space="preserve"> Project Phase 5 (CMIP5) model </w:t>
      </w:r>
      <w:r w:rsidR="000E22FF" w:rsidRPr="000E22FF">
        <w:rPr>
          <w:rFonts w:ascii="Times New Roman" w:eastAsia="Times New Roman" w:hAnsi="Times New Roman"/>
          <w:sz w:val="24"/>
        </w:rPr>
        <w:t xml:space="preserve">decadal </w:t>
      </w:r>
      <w:proofErr w:type="spellStart"/>
      <w:r w:rsidR="000E22FF" w:rsidRPr="000E22FF">
        <w:rPr>
          <w:rFonts w:ascii="Times New Roman" w:eastAsia="Times New Roman" w:hAnsi="Times New Roman"/>
          <w:sz w:val="24"/>
        </w:rPr>
        <w:t>hindcast</w:t>
      </w:r>
      <w:proofErr w:type="spellEnd"/>
      <w:r w:rsidR="000E22FF" w:rsidRPr="000E22FF">
        <w:rPr>
          <w:rFonts w:ascii="Times New Roman" w:eastAsia="Times New Roman" w:hAnsi="Times New Roman"/>
          <w:sz w:val="24"/>
        </w:rPr>
        <w:t xml:space="preserve"> experiment </w:t>
      </w:r>
      <w:r w:rsidR="000E22FF" w:rsidRPr="000E22FF">
        <w:rPr>
          <w:rFonts w:ascii="Times New Roman" w:hAnsi="Times New Roman"/>
          <w:sz w:val="24"/>
        </w:rPr>
        <w:t xml:space="preserve">outputs as input data for analyses. </w:t>
      </w:r>
      <w:r w:rsidR="0050754F" w:rsidRPr="000E22FF">
        <w:rPr>
          <w:rFonts w:ascii="Times New Roman" w:hAnsi="Times New Roman"/>
          <w:sz w:val="24"/>
        </w:rPr>
        <w:t>By supporting a diagnostic model analysis using the Obs4MIPs datasets and CMIP5 model outputs side by</w:t>
      </w:r>
      <w:r w:rsidR="0050754F">
        <w:rPr>
          <w:rFonts w:ascii="Times New Roman" w:hAnsi="Times New Roman"/>
          <w:sz w:val="24"/>
        </w:rPr>
        <w:t xml:space="preserve"> side, CMDA will demonstrate</w:t>
      </w:r>
      <w:r w:rsidR="0050754F" w:rsidRPr="00073843">
        <w:rPr>
          <w:rFonts w:ascii="Times New Roman" w:hAnsi="Times New Roman"/>
          <w:sz w:val="24"/>
        </w:rPr>
        <w:t xml:space="preserve"> the utility of satellite observations in evaluating climate models on a much broader scope </w:t>
      </w:r>
      <w:r w:rsidR="000E2AF0">
        <w:rPr>
          <w:rFonts w:ascii="Times New Roman" w:hAnsi="Times New Roman"/>
          <w:sz w:val="24"/>
        </w:rPr>
        <w:t xml:space="preserve">and deeper level </w:t>
      </w:r>
      <w:r w:rsidR="0050754F" w:rsidRPr="00073843">
        <w:rPr>
          <w:rFonts w:ascii="Times New Roman" w:hAnsi="Times New Roman"/>
          <w:sz w:val="24"/>
        </w:rPr>
        <w:t xml:space="preserve">than existing </w:t>
      </w:r>
      <w:r w:rsidR="0050754F">
        <w:rPr>
          <w:rFonts w:ascii="Times New Roman" w:hAnsi="Times New Roman"/>
          <w:sz w:val="24"/>
        </w:rPr>
        <w:t xml:space="preserve">efforts. </w:t>
      </w:r>
      <w:r w:rsidR="00997A54">
        <w:rPr>
          <w:rFonts w:ascii="Times New Roman" w:hAnsi="Times New Roman"/>
          <w:sz w:val="24"/>
        </w:rPr>
        <w:t>The</w:t>
      </w:r>
      <w:r>
        <w:rPr>
          <w:rFonts w:ascii="Times New Roman" w:hAnsi="Times New Roman"/>
          <w:sz w:val="24"/>
        </w:rPr>
        <w:t xml:space="preserve"> capabil</w:t>
      </w:r>
      <w:r w:rsidR="0050754F">
        <w:rPr>
          <w:rFonts w:ascii="Times New Roman" w:hAnsi="Times New Roman"/>
          <w:sz w:val="24"/>
        </w:rPr>
        <w:t xml:space="preserve">ities provided by CMDA </w:t>
      </w:r>
      <w:r w:rsidRPr="00073843">
        <w:rPr>
          <w:rFonts w:ascii="Times New Roman" w:hAnsi="Times New Roman"/>
          <w:sz w:val="24"/>
        </w:rPr>
        <w:t xml:space="preserve">will be a significant boost to the NASA observations including </w:t>
      </w:r>
      <w:r>
        <w:rPr>
          <w:rFonts w:ascii="Times New Roman" w:hAnsi="Times New Roman"/>
          <w:sz w:val="24"/>
        </w:rPr>
        <w:t xml:space="preserve">the </w:t>
      </w:r>
      <w:r w:rsidR="00AA3C47">
        <w:rPr>
          <w:rFonts w:ascii="Times New Roman" w:hAnsi="Times New Roman"/>
          <w:sz w:val="24"/>
        </w:rPr>
        <w:t xml:space="preserve">EOS and </w:t>
      </w:r>
      <w:r>
        <w:rPr>
          <w:rFonts w:ascii="Times New Roman" w:hAnsi="Times New Roman"/>
          <w:sz w:val="24"/>
        </w:rPr>
        <w:t>O</w:t>
      </w:r>
      <w:r w:rsidR="00AA3C47">
        <w:rPr>
          <w:rFonts w:ascii="Times New Roman" w:hAnsi="Times New Roman"/>
          <w:sz w:val="24"/>
        </w:rPr>
        <w:t>bs4MIP</w:t>
      </w:r>
      <w:r w:rsidRPr="00073843">
        <w:rPr>
          <w:rFonts w:ascii="Times New Roman" w:hAnsi="Times New Roman"/>
          <w:sz w:val="24"/>
        </w:rPr>
        <w:t xml:space="preserve"> and constitutes an important contribution to</w:t>
      </w:r>
      <w:r>
        <w:rPr>
          <w:rFonts w:ascii="Times New Roman" w:hAnsi="Times New Roman"/>
          <w:sz w:val="24"/>
        </w:rPr>
        <w:t xml:space="preserve"> the IPCC’s climate assessment activities.</w:t>
      </w:r>
    </w:p>
    <w:p w14:paraId="3FBD5BA3" w14:textId="77777777" w:rsidR="002306AE" w:rsidRDefault="002306AE" w:rsidP="0050754F">
      <w:pPr>
        <w:pStyle w:val="Heading2"/>
        <w:spacing w:before="120"/>
      </w:pPr>
      <w:bookmarkStart w:id="8" w:name="_Toc224364487"/>
      <w:bookmarkStart w:id="9" w:name="_Toc229816125"/>
      <w:r>
        <w:t>Technical Approach and Methodology</w:t>
      </w:r>
      <w:bookmarkEnd w:id="8"/>
      <w:bookmarkEnd w:id="9"/>
    </w:p>
    <w:p w14:paraId="0F5C6731" w14:textId="77777777" w:rsidR="006832F2" w:rsidRDefault="006832F2" w:rsidP="006832F2">
      <w:pPr>
        <w:pStyle w:val="Heading3"/>
      </w:pPr>
      <w:bookmarkStart w:id="10" w:name="_Toc229816126"/>
      <w:bookmarkStart w:id="11" w:name="_Toc229816129"/>
      <w:r>
        <w:t>Overall Architecture of CMDA</w:t>
      </w:r>
      <w:bookmarkEnd w:id="11"/>
    </w:p>
    <w:p w14:paraId="66EF69B0" w14:textId="1FFCE28F" w:rsidR="006832F2" w:rsidRDefault="006832F2" w:rsidP="006832F2">
      <w:pPr>
        <w:ind w:firstLine="432"/>
        <w:jc w:val="both"/>
      </w:pPr>
      <w:r>
        <w:rPr>
          <w:noProof/>
        </w:rPr>
        <mc:AlternateContent>
          <mc:Choice Requires="wps">
            <w:drawing>
              <wp:anchor distT="0" distB="0" distL="114300" distR="114300" simplePos="0" relativeHeight="251670528" behindDoc="0" locked="0" layoutInCell="1" allowOverlap="1" wp14:anchorId="35EE57FD" wp14:editId="279BAE40">
                <wp:simplePos x="0" y="0"/>
                <wp:positionH relativeFrom="column">
                  <wp:posOffset>-114300</wp:posOffset>
                </wp:positionH>
                <wp:positionV relativeFrom="paragraph">
                  <wp:posOffset>1249680</wp:posOffset>
                </wp:positionV>
                <wp:extent cx="3886200" cy="346456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34645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3D740B" w14:textId="77777777" w:rsidR="007A7925" w:rsidRDefault="007A7925" w:rsidP="006832F2">
                            <w:pPr>
                              <w:jc w:val="center"/>
                            </w:pPr>
                            <w:r>
                              <w:rPr>
                                <w:noProof/>
                              </w:rPr>
                              <w:drawing>
                                <wp:inline distT="0" distB="0" distL="0" distR="0" wp14:anchorId="0D89C0D0" wp14:editId="647B9D01">
                                  <wp:extent cx="3776415" cy="2832312"/>
                                  <wp:effectExtent l="0" t="0" r="825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1">
                                            <a:extLst>
                                              <a:ext uri="{28A0092B-C50C-407E-A947-70E740481C1C}">
                                                <a14:useLocalDpi xmlns:a14="http://schemas.microsoft.com/office/drawing/2010/main" val="0"/>
                                              </a:ext>
                                            </a:extLst>
                                          </a:blip>
                                          <a:stretch>
                                            <a:fillRect/>
                                          </a:stretch>
                                        </pic:blipFill>
                                        <pic:spPr>
                                          <a:xfrm>
                                            <a:off x="0" y="0"/>
                                            <a:ext cx="3776920" cy="2832691"/>
                                          </a:xfrm>
                                          <a:prstGeom prst="rect">
                                            <a:avLst/>
                                          </a:prstGeom>
                                        </pic:spPr>
                                      </pic:pic>
                                    </a:graphicData>
                                  </a:graphic>
                                </wp:inline>
                              </w:drawing>
                            </w:r>
                          </w:p>
                          <w:p w14:paraId="3299A496" w14:textId="77777777" w:rsidR="007A7925" w:rsidRPr="00157C9C" w:rsidRDefault="007A7925" w:rsidP="006832F2">
                            <w:pPr>
                              <w:jc w:val="center"/>
                              <w:rPr>
                                <w:b/>
                                <w:sz w:val="20"/>
                                <w:szCs w:val="20"/>
                              </w:rPr>
                            </w:pPr>
                            <w:r w:rsidRPr="00157C9C">
                              <w:rPr>
                                <w:b/>
                                <w:sz w:val="20"/>
                                <w:szCs w:val="20"/>
                              </w:rPr>
                              <w:t xml:space="preserve">Figure 1. </w:t>
                            </w:r>
                            <w:proofErr w:type="gramStart"/>
                            <w:r w:rsidRPr="00157C9C">
                              <w:rPr>
                                <w:b/>
                                <w:sz w:val="20"/>
                                <w:szCs w:val="20"/>
                              </w:rPr>
                              <w:t xml:space="preserve">Schematic illustration of the architecture and user interface of </w:t>
                            </w:r>
                            <w:r>
                              <w:rPr>
                                <w:b/>
                                <w:sz w:val="20"/>
                                <w:szCs w:val="20"/>
                              </w:rPr>
                              <w:t xml:space="preserve">the proposed </w:t>
                            </w:r>
                            <w:r w:rsidRPr="00157C9C">
                              <w:rPr>
                                <w:b/>
                                <w:sz w:val="20"/>
                                <w:szCs w:val="20"/>
                              </w:rPr>
                              <w:t>CM</w:t>
                            </w:r>
                            <w:r>
                              <w:rPr>
                                <w:b/>
                                <w:sz w:val="20"/>
                                <w:szCs w:val="20"/>
                              </w:rPr>
                              <w:t>DA</w:t>
                            </w:r>
                            <w:r w:rsidRPr="00157C9C">
                              <w:rPr>
                                <w:b/>
                                <w:sz w:val="20"/>
                                <w:szCs w:val="20"/>
                              </w:rPr>
                              <w:t>.</w:t>
                            </w:r>
                            <w:proofErr w:type="gramEnd"/>
                          </w:p>
                          <w:p w14:paraId="4B4BD91F" w14:textId="77777777" w:rsidR="007A7925" w:rsidRDefault="007A7925" w:rsidP="006832F2">
                            <w:pPr>
                              <w:jc w:val="center"/>
                            </w:pPr>
                          </w:p>
                          <w:p w14:paraId="37D550CE" w14:textId="77777777" w:rsidR="007A7925" w:rsidRDefault="007A7925" w:rsidP="006832F2">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8.95pt;margin-top:98.4pt;width:306pt;height:27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" filled="f" stroked="f">
                <v:textbox>
                  <w:txbxContent>
                    <w:p w14:paraId="4A3D740B" w14:textId="77777777" w:rsidR="007A7925" w:rsidRDefault="007A7925" w:rsidP="006832F2">
                      <w:pPr>
                        <w:jc w:val="center"/>
                      </w:pPr>
                      <w:r>
                        <w:rPr>
                          <w:noProof/>
                        </w:rPr>
                        <w:drawing>
                          <wp:inline distT="0" distB="0" distL="0" distR="0" wp14:anchorId="0D89C0D0" wp14:editId="647B9D01">
                            <wp:extent cx="3776415" cy="2832312"/>
                            <wp:effectExtent l="0" t="0" r="825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1">
                                      <a:extLst>
                                        <a:ext uri="{28A0092B-C50C-407E-A947-70E740481C1C}">
                                          <a14:useLocalDpi xmlns:a14="http://schemas.microsoft.com/office/drawing/2010/main" val="0"/>
                                        </a:ext>
                                      </a:extLst>
                                    </a:blip>
                                    <a:stretch>
                                      <a:fillRect/>
                                    </a:stretch>
                                  </pic:blipFill>
                                  <pic:spPr>
                                    <a:xfrm>
                                      <a:off x="0" y="0"/>
                                      <a:ext cx="3776920" cy="2832691"/>
                                    </a:xfrm>
                                    <a:prstGeom prst="rect">
                                      <a:avLst/>
                                    </a:prstGeom>
                                  </pic:spPr>
                                </pic:pic>
                              </a:graphicData>
                            </a:graphic>
                          </wp:inline>
                        </w:drawing>
                      </w:r>
                    </w:p>
                    <w:p w14:paraId="3299A496" w14:textId="77777777" w:rsidR="007A7925" w:rsidRPr="00157C9C" w:rsidRDefault="007A7925" w:rsidP="006832F2">
                      <w:pPr>
                        <w:jc w:val="center"/>
                        <w:rPr>
                          <w:b/>
                          <w:sz w:val="20"/>
                          <w:szCs w:val="20"/>
                        </w:rPr>
                      </w:pPr>
                      <w:r w:rsidRPr="00157C9C">
                        <w:rPr>
                          <w:b/>
                          <w:sz w:val="20"/>
                          <w:szCs w:val="20"/>
                        </w:rPr>
                        <w:t xml:space="preserve">Figure 1. </w:t>
                      </w:r>
                      <w:proofErr w:type="gramStart"/>
                      <w:r w:rsidRPr="00157C9C">
                        <w:rPr>
                          <w:b/>
                          <w:sz w:val="20"/>
                          <w:szCs w:val="20"/>
                        </w:rPr>
                        <w:t xml:space="preserve">Schematic illustration of the architecture and user interface of </w:t>
                      </w:r>
                      <w:r>
                        <w:rPr>
                          <w:b/>
                          <w:sz w:val="20"/>
                          <w:szCs w:val="20"/>
                        </w:rPr>
                        <w:t xml:space="preserve">the proposed </w:t>
                      </w:r>
                      <w:r w:rsidRPr="00157C9C">
                        <w:rPr>
                          <w:b/>
                          <w:sz w:val="20"/>
                          <w:szCs w:val="20"/>
                        </w:rPr>
                        <w:t>CM</w:t>
                      </w:r>
                      <w:r>
                        <w:rPr>
                          <w:b/>
                          <w:sz w:val="20"/>
                          <w:szCs w:val="20"/>
                        </w:rPr>
                        <w:t>DA</w:t>
                      </w:r>
                      <w:r w:rsidRPr="00157C9C">
                        <w:rPr>
                          <w:b/>
                          <w:sz w:val="20"/>
                          <w:szCs w:val="20"/>
                        </w:rPr>
                        <w:t>.</w:t>
                      </w:r>
                      <w:proofErr w:type="gramEnd"/>
                    </w:p>
                    <w:p w14:paraId="4B4BD91F" w14:textId="77777777" w:rsidR="007A7925" w:rsidRDefault="007A7925" w:rsidP="006832F2">
                      <w:pPr>
                        <w:jc w:val="center"/>
                      </w:pPr>
                    </w:p>
                    <w:p w14:paraId="37D550CE" w14:textId="77777777" w:rsidR="007A7925" w:rsidRDefault="007A7925" w:rsidP="006832F2">
                      <w:pPr>
                        <w:jc w:val="center"/>
                      </w:pPr>
                      <w:r>
                        <w:t xml:space="preserve"> </w:t>
                      </w:r>
                    </w:p>
                  </w:txbxContent>
                </v:textbox>
                <w10:wrap type="square"/>
              </v:shape>
            </w:pict>
          </mc:Fallback>
        </mc:AlternateContent>
      </w:r>
      <w:r w:rsidR="00984EB8">
        <w:t>The overall archi</w:t>
      </w:r>
      <w:r>
        <w:t xml:space="preserve">tecture and user interface design of CMDA are illustrated schematically in Figure 1. </w:t>
      </w:r>
      <w:r w:rsidRPr="00673D19">
        <w:rPr>
          <w:b/>
          <w:i/>
        </w:rPr>
        <w:t>The architecture of CMDA consists of three main functional blocks: (1) data processing system, (2) provenance support system, and (3) job distribution system.</w:t>
      </w:r>
      <w:r>
        <w:t xml:space="preserve"> The data processing system is composed of several processing units, individually wrapped with web-service interfaces and powered by the Cloud technology to interconnect multi-step service calls with high network communication efficiency. The provenance support system is composed of processing history collection system, processing history representation system, and processing-history based data search system. They will be also wrapped with web service interfaces. The job distribution system will handle the scalable distributions of simultaneous job calls to utilize the computing resources optimally and to reduce the user waiting time for the return of the requested process results. CMDA will utilize the network of parallel computing resources in executing the web services behind the scene.</w:t>
      </w:r>
    </w:p>
    <w:p w14:paraId="09B66932" w14:textId="35A9DBC7" w:rsidR="006832F2" w:rsidRDefault="006832F2" w:rsidP="006832F2">
      <w:pPr>
        <w:ind w:firstLine="432"/>
        <w:jc w:val="both"/>
      </w:pPr>
      <w:r>
        <w:t xml:space="preserve">The user interface design of CMDA is tuned to meet the needs of the target users, which are the modeling and model analysis community. </w:t>
      </w:r>
      <w:r w:rsidRPr="00673D19">
        <w:rPr>
          <w:b/>
          <w:i/>
        </w:rPr>
        <w:t>CMDA will have both a programming-</w:t>
      </w:r>
      <w:r w:rsidRPr="00673D19">
        <w:rPr>
          <w:b/>
          <w:i/>
        </w:rPr>
        <w:lastRenderedPageBreak/>
        <w:t>language (</w:t>
      </w:r>
      <w:proofErr w:type="spellStart"/>
      <w:r w:rsidRPr="00673D19">
        <w:rPr>
          <w:b/>
          <w:i/>
        </w:rPr>
        <w:t>Pyton</w:t>
      </w:r>
      <w:proofErr w:type="spellEnd"/>
      <w:r w:rsidRPr="00673D19">
        <w:rPr>
          <w:b/>
          <w:i/>
        </w:rPr>
        <w:t xml:space="preserve">, </w:t>
      </w:r>
      <w:proofErr w:type="spellStart"/>
      <w:r w:rsidRPr="00673D19">
        <w:rPr>
          <w:b/>
          <w:i/>
        </w:rPr>
        <w:t>Matlab</w:t>
      </w:r>
      <w:proofErr w:type="spellEnd"/>
      <w:r w:rsidRPr="00673D19">
        <w:rPr>
          <w:b/>
          <w:i/>
        </w:rPr>
        <w:t>, IDL) interface and a web-browser interface.</w:t>
      </w:r>
      <w:r>
        <w:t xml:space="preserve"> Climate model analyses are by nature exploratory which requires multiple runs with different input configurations. A programming-language interface is effective for scripting multiple runs and batching the runs. On the other hand, a web-browser interface is useful for instantaneous use without the hassle o</w:t>
      </w:r>
      <w:r w:rsidR="00984EB8">
        <w:t>f local installation and</w:t>
      </w:r>
      <w:r>
        <w:t xml:space="preserve"> compatibility issues. This flexible dual-interface design will not only lower the learning curve and the adoption barrier of the tool, but also increase the productivity during the period of intense usage. This will make CMDA optimal for an education tool for the JPL’s Climate Science Center Summer School, which plans to use the current version of CMDA for this summer in August 2013 and to use CMDA annually thereafter. </w:t>
      </w:r>
    </w:p>
    <w:p w14:paraId="58780F94" w14:textId="12640F6F" w:rsidR="002306AE" w:rsidRDefault="00C1026E" w:rsidP="002306AE">
      <w:pPr>
        <w:pStyle w:val="Heading3"/>
      </w:pPr>
      <w:r>
        <w:t>Existing Capabilities for</w:t>
      </w:r>
      <w:r w:rsidR="00F53603">
        <w:t xml:space="preserve"> CMDA</w:t>
      </w:r>
      <w:bookmarkEnd w:id="10"/>
    </w:p>
    <w:p w14:paraId="382CEC02" w14:textId="4365E0A2" w:rsidR="00984EB8" w:rsidRDefault="005E1617" w:rsidP="00E2772D">
      <w:pPr>
        <w:pStyle w:val="NoteAOBodyRS09"/>
        <w:ind w:firstLine="432"/>
        <w:jc w:val="both"/>
        <w:rPr>
          <w:color w:val="auto"/>
        </w:rPr>
      </w:pPr>
      <w:r w:rsidRPr="005E1617">
        <w:rPr>
          <w:color w:val="auto"/>
        </w:rPr>
        <w:t xml:space="preserve">Over the last several years, we have developed </w:t>
      </w:r>
      <w:r w:rsidR="00984EB8">
        <w:rPr>
          <w:color w:val="auto"/>
        </w:rPr>
        <w:t xml:space="preserve">several </w:t>
      </w:r>
      <w:r w:rsidRPr="005E1617">
        <w:rPr>
          <w:color w:val="auto"/>
        </w:rPr>
        <w:t xml:space="preserve">model analysis </w:t>
      </w:r>
      <w:r>
        <w:rPr>
          <w:color w:val="auto"/>
        </w:rPr>
        <w:t xml:space="preserve">and data processing </w:t>
      </w:r>
      <w:r w:rsidRPr="005E1617">
        <w:rPr>
          <w:color w:val="auto"/>
        </w:rPr>
        <w:t xml:space="preserve">tools for </w:t>
      </w:r>
      <w:r w:rsidR="00984EB8">
        <w:rPr>
          <w:color w:val="auto"/>
        </w:rPr>
        <w:t xml:space="preserve">our current/prior NASA ROSES CMAC, ACCESS, COUND, MAP, </w:t>
      </w:r>
      <w:proofErr w:type="spellStart"/>
      <w:r w:rsidR="00984EB8">
        <w:rPr>
          <w:color w:val="auto"/>
        </w:rPr>
        <w:t>MEaSURE</w:t>
      </w:r>
      <w:proofErr w:type="spellEnd"/>
      <w:r w:rsidR="00984EB8">
        <w:rPr>
          <w:color w:val="auto"/>
        </w:rPr>
        <w:t xml:space="preserve">, and AIST projects. </w:t>
      </w:r>
      <w:r w:rsidR="00984EB8" w:rsidRPr="005E1617">
        <w:rPr>
          <w:color w:val="auto"/>
        </w:rPr>
        <w:t>The existing tools cover a larg</w:t>
      </w:r>
      <w:r w:rsidR="00984EB8">
        <w:rPr>
          <w:color w:val="auto"/>
        </w:rPr>
        <w:t xml:space="preserve">e scope of data </w:t>
      </w:r>
      <w:r w:rsidR="00984EB8" w:rsidRPr="005E1617">
        <w:rPr>
          <w:color w:val="auto"/>
        </w:rPr>
        <w:t xml:space="preserve">processing capabilities, </w:t>
      </w:r>
      <w:r w:rsidR="00984EB8">
        <w:rPr>
          <w:color w:val="auto"/>
        </w:rPr>
        <w:t xml:space="preserve">data provenance technologies, </w:t>
      </w:r>
      <w:r w:rsidR="00984EB8" w:rsidRPr="005E1617">
        <w:rPr>
          <w:color w:val="auto"/>
        </w:rPr>
        <w:t>parallel comp</w:t>
      </w:r>
      <w:r w:rsidR="00984EB8">
        <w:rPr>
          <w:color w:val="auto"/>
        </w:rPr>
        <w:t>uting technologies</w:t>
      </w:r>
      <w:r w:rsidR="00984EB8" w:rsidRPr="005E1617">
        <w:rPr>
          <w:color w:val="auto"/>
        </w:rPr>
        <w:t xml:space="preserve">, and web service technologies. </w:t>
      </w:r>
      <w:r w:rsidR="00984EB8">
        <w:rPr>
          <w:color w:val="auto"/>
        </w:rPr>
        <w:t xml:space="preserve">Some of the capabilities and technologies are developed separately and not linked together for a single information system. </w:t>
      </w:r>
      <w:r w:rsidR="00984EB8" w:rsidRPr="005E1617">
        <w:rPr>
          <w:color w:val="auto"/>
        </w:rPr>
        <w:t xml:space="preserve">We will </w:t>
      </w:r>
      <w:r w:rsidR="00E62DFF">
        <w:rPr>
          <w:color w:val="auto"/>
        </w:rPr>
        <w:t>leverage</w:t>
      </w:r>
      <w:r w:rsidR="00984EB8" w:rsidRPr="005E1617">
        <w:rPr>
          <w:color w:val="auto"/>
        </w:rPr>
        <w:t xml:space="preserve"> the existing capabilities</w:t>
      </w:r>
      <w:r w:rsidR="00984EB8">
        <w:rPr>
          <w:color w:val="auto"/>
        </w:rPr>
        <w:t xml:space="preserve"> and technologies to develop the proposed</w:t>
      </w:r>
      <w:r w:rsidR="00E62DFF">
        <w:rPr>
          <w:color w:val="auto"/>
        </w:rPr>
        <w:t xml:space="preserve"> system CMDA. </w:t>
      </w:r>
      <w:r w:rsidR="00E2772D">
        <w:rPr>
          <w:color w:val="auto"/>
        </w:rPr>
        <w:t xml:space="preserve">All of the existing technologies are Technology Readiness Level (TRL) 6 or higher. </w:t>
      </w:r>
      <w:r w:rsidR="00984EB8">
        <w:rPr>
          <w:color w:val="auto"/>
        </w:rPr>
        <w:t>The existing capabilities accumulated from the prior/current projects that will be leveraged for CMDA are</w:t>
      </w:r>
    </w:p>
    <w:p w14:paraId="2E66E2CB" w14:textId="51B84976" w:rsidR="00984EB8" w:rsidRDefault="00984EB8" w:rsidP="00984EB8">
      <w:pPr>
        <w:pStyle w:val="NoteAOBodyRS09"/>
        <w:numPr>
          <w:ilvl w:val="0"/>
          <w:numId w:val="20"/>
        </w:numPr>
        <w:jc w:val="both"/>
        <w:rPr>
          <w:color w:val="auto"/>
        </w:rPr>
      </w:pPr>
      <w:r>
        <w:rPr>
          <w:color w:val="auto"/>
        </w:rPr>
        <w:t>Model-data comparison in the common spatial grids and time series;</w:t>
      </w:r>
    </w:p>
    <w:p w14:paraId="3C1745F6" w14:textId="1EDE5038" w:rsidR="00984EB8" w:rsidRDefault="00984EB8" w:rsidP="00984EB8">
      <w:pPr>
        <w:pStyle w:val="NoteAOBodyRS09"/>
        <w:numPr>
          <w:ilvl w:val="0"/>
          <w:numId w:val="20"/>
        </w:numPr>
        <w:jc w:val="both"/>
        <w:rPr>
          <w:color w:val="auto"/>
        </w:rPr>
      </w:pPr>
      <w:r>
        <w:rPr>
          <w:color w:val="auto"/>
        </w:rPr>
        <w:t>Multivariate conditional sampling and correlation for model diagnosis;</w:t>
      </w:r>
    </w:p>
    <w:p w14:paraId="63E3BB64" w14:textId="4A7252C6" w:rsidR="00984EB8" w:rsidRDefault="00984EB8" w:rsidP="00984EB8">
      <w:pPr>
        <w:pStyle w:val="NoteAOBodyRS09"/>
        <w:numPr>
          <w:ilvl w:val="0"/>
          <w:numId w:val="20"/>
        </w:numPr>
        <w:jc w:val="both"/>
        <w:rPr>
          <w:color w:val="auto"/>
        </w:rPr>
      </w:pPr>
      <w:r>
        <w:rPr>
          <w:color w:val="auto"/>
        </w:rPr>
        <w:t>Single or joint variable probability density function analysis;</w:t>
      </w:r>
    </w:p>
    <w:p w14:paraId="3298E10B" w14:textId="77777777" w:rsidR="00984EB8" w:rsidRDefault="00984EB8" w:rsidP="00984EB8">
      <w:pPr>
        <w:pStyle w:val="NoteAOBodyRS09"/>
        <w:numPr>
          <w:ilvl w:val="0"/>
          <w:numId w:val="20"/>
        </w:numPr>
        <w:jc w:val="both"/>
        <w:rPr>
          <w:color w:val="auto"/>
        </w:rPr>
      </w:pPr>
      <w:r>
        <w:rPr>
          <w:color w:val="auto"/>
        </w:rPr>
        <w:t>Web service technologies to translate research analysis tools to web services;</w:t>
      </w:r>
    </w:p>
    <w:p w14:paraId="2DFE242F" w14:textId="77777777" w:rsidR="00984EB8" w:rsidRDefault="00984EB8" w:rsidP="00984EB8">
      <w:pPr>
        <w:pStyle w:val="NoteAOBodyRS09"/>
        <w:numPr>
          <w:ilvl w:val="0"/>
          <w:numId w:val="20"/>
        </w:numPr>
        <w:jc w:val="both"/>
        <w:rPr>
          <w:color w:val="auto"/>
        </w:rPr>
      </w:pPr>
      <w:r>
        <w:rPr>
          <w:color w:val="auto"/>
        </w:rPr>
        <w:t>Web-browser interface for calling the web services;</w:t>
      </w:r>
    </w:p>
    <w:p w14:paraId="09BEF9F7" w14:textId="77777777" w:rsidR="00984EB8" w:rsidRDefault="00984EB8" w:rsidP="00984EB8">
      <w:pPr>
        <w:pStyle w:val="NoteAOBodyRS09"/>
        <w:numPr>
          <w:ilvl w:val="0"/>
          <w:numId w:val="20"/>
        </w:numPr>
        <w:jc w:val="both"/>
        <w:rPr>
          <w:color w:val="auto"/>
        </w:rPr>
      </w:pPr>
      <w:r>
        <w:rPr>
          <w:color w:val="auto"/>
        </w:rPr>
        <w:t>Provenance collection and representation technologies.</w:t>
      </w:r>
    </w:p>
    <w:p w14:paraId="66E66C04" w14:textId="4DA02149" w:rsidR="00CC1E5C" w:rsidRDefault="00C1026E" w:rsidP="00CC1E5C">
      <w:pPr>
        <w:pStyle w:val="Heading3"/>
      </w:pPr>
      <w:bookmarkStart w:id="12" w:name="_Toc229816127"/>
      <w:r>
        <w:t>New Capabilities for CMDA</w:t>
      </w:r>
      <w:bookmarkEnd w:id="12"/>
    </w:p>
    <w:p w14:paraId="268A8677" w14:textId="4D003CB6" w:rsidR="002D56BC" w:rsidRPr="002D56BC" w:rsidRDefault="00E62DFF" w:rsidP="00673D19">
      <w:pPr>
        <w:ind w:firstLine="432"/>
        <w:jc w:val="both"/>
      </w:pPr>
      <w:r>
        <w:t xml:space="preserve">The proposed system CMDA will be built upon the current version of CMDA, which is developed for the NASA ROSES CMAC project entitled “Parallel Web-Service Climate Model Diagnostic Analyzer” and led by Dr. Lee (PI of this proposal). </w:t>
      </w:r>
      <w:r w:rsidR="002D56BC">
        <w:t xml:space="preserve">The new capabilities that will be added </w:t>
      </w:r>
      <w:r>
        <w:t xml:space="preserve">to the current version of CMDA </w:t>
      </w:r>
      <w:r w:rsidR="002D56BC">
        <w:t>are</w:t>
      </w:r>
    </w:p>
    <w:p w14:paraId="58C3346B" w14:textId="3E33193A" w:rsidR="00C1026E" w:rsidRDefault="001A55E8" w:rsidP="00E62DFF">
      <w:pPr>
        <w:pStyle w:val="NoteAOBodyRS09"/>
        <w:numPr>
          <w:ilvl w:val="0"/>
          <w:numId w:val="21"/>
        </w:numPr>
        <w:ind w:left="605"/>
        <w:jc w:val="both"/>
        <w:rPr>
          <w:color w:val="auto"/>
        </w:rPr>
      </w:pPr>
      <w:r>
        <w:rPr>
          <w:color w:val="auto"/>
        </w:rPr>
        <w:t>Interc</w:t>
      </w:r>
      <w:r w:rsidR="002C5C9C">
        <w:rPr>
          <w:color w:val="auto"/>
        </w:rPr>
        <w:t>onnectivity of individual analysis web services</w:t>
      </w:r>
    </w:p>
    <w:p w14:paraId="09739E2C" w14:textId="77777777" w:rsidR="00CF296E" w:rsidRDefault="00CF296E" w:rsidP="00E62DFF">
      <w:pPr>
        <w:pStyle w:val="NoteAOBodyRS09"/>
        <w:numPr>
          <w:ilvl w:val="0"/>
          <w:numId w:val="21"/>
        </w:numPr>
        <w:ind w:left="605"/>
        <w:jc w:val="both"/>
        <w:rPr>
          <w:color w:val="auto"/>
        </w:rPr>
      </w:pPr>
      <w:r>
        <w:rPr>
          <w:color w:val="auto"/>
        </w:rPr>
        <w:t>Provenance collection capability</w:t>
      </w:r>
    </w:p>
    <w:p w14:paraId="367E5B89" w14:textId="071E77F8" w:rsidR="00CF296E" w:rsidRDefault="00F12101" w:rsidP="00E62DFF">
      <w:pPr>
        <w:pStyle w:val="NoteAOBodyRS09"/>
        <w:numPr>
          <w:ilvl w:val="0"/>
          <w:numId w:val="21"/>
        </w:numPr>
        <w:ind w:left="605"/>
        <w:jc w:val="both"/>
        <w:rPr>
          <w:color w:val="auto"/>
        </w:rPr>
      </w:pPr>
      <w:r>
        <w:rPr>
          <w:color w:val="auto"/>
        </w:rPr>
        <w:t>Provenance representation capability</w:t>
      </w:r>
      <w:r w:rsidR="00CF296E">
        <w:rPr>
          <w:color w:val="auto"/>
        </w:rPr>
        <w:t xml:space="preserve"> </w:t>
      </w:r>
    </w:p>
    <w:p w14:paraId="288A5470" w14:textId="600E809A" w:rsidR="00CF296E" w:rsidRDefault="00CF296E" w:rsidP="00E62DFF">
      <w:pPr>
        <w:pStyle w:val="NoteAOBodyRS09"/>
        <w:numPr>
          <w:ilvl w:val="0"/>
          <w:numId w:val="21"/>
        </w:numPr>
        <w:ind w:left="605"/>
        <w:jc w:val="both"/>
        <w:rPr>
          <w:color w:val="auto"/>
        </w:rPr>
      </w:pPr>
      <w:r>
        <w:rPr>
          <w:color w:val="auto"/>
        </w:rPr>
        <w:t>Provenance-based data search capability</w:t>
      </w:r>
    </w:p>
    <w:p w14:paraId="2AA66B18" w14:textId="0AC2C566" w:rsidR="00CF296E" w:rsidRDefault="00CF296E" w:rsidP="00E62DFF">
      <w:pPr>
        <w:pStyle w:val="NoteAOBodyRS09"/>
        <w:numPr>
          <w:ilvl w:val="0"/>
          <w:numId w:val="21"/>
        </w:numPr>
        <w:ind w:left="605"/>
        <w:jc w:val="both"/>
        <w:rPr>
          <w:color w:val="auto"/>
        </w:rPr>
      </w:pPr>
      <w:r>
        <w:rPr>
          <w:color w:val="auto"/>
        </w:rPr>
        <w:t>Scalable job distribution capability</w:t>
      </w:r>
    </w:p>
    <w:p w14:paraId="2A909077" w14:textId="4D055E37" w:rsidR="00660194" w:rsidRDefault="00E62DFF" w:rsidP="00673D19">
      <w:pPr>
        <w:pStyle w:val="NoteAOBodyRS09"/>
        <w:ind w:firstLine="432"/>
        <w:jc w:val="both"/>
        <w:rPr>
          <w:color w:val="auto"/>
        </w:rPr>
      </w:pPr>
      <w:r>
        <w:rPr>
          <w:color w:val="auto"/>
        </w:rPr>
        <w:t xml:space="preserve">In the current version of CMDA, </w:t>
      </w:r>
      <w:r w:rsidR="00F35F0F">
        <w:rPr>
          <w:color w:val="auto"/>
        </w:rPr>
        <w:t xml:space="preserve">individual analysis web services are implemented but the interconnectivity of the web services for multi-step analyses is not enabled yet and thus constitutes an important new capability in the proposed system. </w:t>
      </w:r>
      <w:r w:rsidR="00F12101">
        <w:rPr>
          <w:color w:val="auto"/>
        </w:rPr>
        <w:t>While the provenance technologies are developed as independent technologies for other applications in our prior project, incorporating them into the proposed CMDA system is a new capability.</w:t>
      </w:r>
      <w:r w:rsidR="00F35F0F">
        <w:rPr>
          <w:color w:val="auto"/>
        </w:rPr>
        <w:t xml:space="preserve"> Individual analysis web services are currently optimized for the use of parallel computing resources but the distribution of multiple simultaneous service calls by multiple users is not optimized in the current system. The proposed system will have a scalable job distribution system to handle the multiple simultaneous calls in a load-balanced way to </w:t>
      </w:r>
      <w:r w:rsidR="00660194">
        <w:rPr>
          <w:color w:val="auto"/>
        </w:rPr>
        <w:t>optimize the use of</w:t>
      </w:r>
      <w:r w:rsidR="00F35F0F">
        <w:rPr>
          <w:color w:val="auto"/>
        </w:rPr>
        <w:t xml:space="preserve"> computing resources. </w:t>
      </w:r>
    </w:p>
    <w:p w14:paraId="480DDC2A" w14:textId="0702E7FF" w:rsidR="005E1617" w:rsidRDefault="005E1617" w:rsidP="00660194">
      <w:pPr>
        <w:pStyle w:val="Heading3"/>
      </w:pPr>
      <w:bookmarkStart w:id="13" w:name="_Toc229816128"/>
      <w:r>
        <w:t>Data supported by CMDA</w:t>
      </w:r>
      <w:bookmarkEnd w:id="13"/>
    </w:p>
    <w:p w14:paraId="2880B8D0" w14:textId="2A855BAC" w:rsidR="00934CB8" w:rsidRDefault="00934CB8" w:rsidP="00660194">
      <w:pPr>
        <w:pStyle w:val="NoteAOBodyRS09"/>
        <w:ind w:firstLine="432"/>
        <w:jc w:val="both"/>
        <w:rPr>
          <w:color w:val="auto"/>
        </w:rPr>
      </w:pPr>
      <w:r>
        <w:rPr>
          <w:color w:val="auto"/>
        </w:rPr>
        <w:t>The</w:t>
      </w:r>
      <w:r w:rsidRPr="00867AA7">
        <w:rPr>
          <w:color w:val="auto"/>
        </w:rPr>
        <w:t xml:space="preserve"> </w:t>
      </w:r>
      <w:r>
        <w:rPr>
          <w:color w:val="auto"/>
        </w:rPr>
        <w:t xml:space="preserve">observational datasets </w:t>
      </w:r>
      <w:r w:rsidRPr="00867AA7">
        <w:rPr>
          <w:color w:val="auto"/>
        </w:rPr>
        <w:t xml:space="preserve">to be supported </w:t>
      </w:r>
      <w:r>
        <w:rPr>
          <w:color w:val="auto"/>
        </w:rPr>
        <w:t xml:space="preserve">by CMDA </w:t>
      </w:r>
      <w:r w:rsidRPr="00867AA7">
        <w:rPr>
          <w:color w:val="auto"/>
        </w:rPr>
        <w:t xml:space="preserve">are </w:t>
      </w:r>
      <w:r w:rsidR="00850D75">
        <w:rPr>
          <w:color w:val="auto"/>
        </w:rPr>
        <w:t>the Obs4MIPs-</w:t>
      </w:r>
      <w:r>
        <w:rPr>
          <w:color w:val="auto"/>
        </w:rPr>
        <w:t xml:space="preserve">project generated satellite observation datasets, which are specially prepared for the evaluation of climate models </w:t>
      </w:r>
      <w:r>
        <w:rPr>
          <w:color w:val="auto"/>
        </w:rPr>
        <w:lastRenderedPageBreak/>
        <w:t xml:space="preserve">and model predictions. </w:t>
      </w:r>
      <w:r w:rsidR="00850D75">
        <w:rPr>
          <w:color w:val="auto"/>
        </w:rPr>
        <w:t xml:space="preserve">The Obs4MIPs datasets include atmosphere temperature and specific humidity retrieved from AIRS and MLS, sea surface temperature from AMSR-E, long-wave and short-wave radiation from CERES, total cloud fraction from MODIS, precipitation from TRMM, surface wind from </w:t>
      </w:r>
      <w:proofErr w:type="spellStart"/>
      <w:r w:rsidR="00850D75">
        <w:rPr>
          <w:color w:val="auto"/>
        </w:rPr>
        <w:t>QuickSCAT</w:t>
      </w:r>
      <w:proofErr w:type="spellEnd"/>
      <w:r w:rsidR="00850D75">
        <w:rPr>
          <w:color w:val="auto"/>
        </w:rPr>
        <w:t xml:space="preserve">, and cloud, radiation, and atmospheric quantities from DOE’s ARM. More datasets are being prepared and expected to be available in the near future. We will include more </w:t>
      </w:r>
      <w:proofErr w:type="gramStart"/>
      <w:r w:rsidR="00850D75">
        <w:rPr>
          <w:color w:val="auto"/>
        </w:rPr>
        <w:t>datasets</w:t>
      </w:r>
      <w:proofErr w:type="gramEnd"/>
      <w:r w:rsidR="00850D75">
        <w:rPr>
          <w:color w:val="auto"/>
        </w:rPr>
        <w:t xml:space="preserve"> as they are available from the Obs4MIPs site.   </w:t>
      </w:r>
    </w:p>
    <w:p w14:paraId="1718DCD7" w14:textId="518879B0" w:rsidR="00934CB8" w:rsidRPr="00FA42CB" w:rsidRDefault="00934CB8" w:rsidP="00660194">
      <w:pPr>
        <w:pStyle w:val="NoteAOBodyRS12"/>
        <w:ind w:firstLine="432"/>
        <w:jc w:val="both"/>
        <w:rPr>
          <w:color w:val="auto"/>
        </w:rPr>
      </w:pPr>
      <w:r>
        <w:rPr>
          <w:color w:val="auto"/>
        </w:rPr>
        <w:t xml:space="preserve">The model outputs to be supported by CMDA are </w:t>
      </w:r>
      <w:r w:rsidRPr="00FA42CB">
        <w:rPr>
          <w:color w:val="auto"/>
        </w:rPr>
        <w:t>CMIP5</w:t>
      </w:r>
      <w:r w:rsidR="00E62DFF">
        <w:rPr>
          <w:color w:val="auto"/>
        </w:rPr>
        <w:t xml:space="preserve"> </w:t>
      </w:r>
      <w:r w:rsidRPr="00FA42CB">
        <w:rPr>
          <w:color w:val="auto"/>
        </w:rPr>
        <w:t>global circulation models (GCMs)</w:t>
      </w:r>
      <w:r>
        <w:rPr>
          <w:color w:val="auto"/>
        </w:rPr>
        <w:t xml:space="preserve"> outputs. </w:t>
      </w:r>
      <w:r w:rsidR="00790F57" w:rsidRPr="00B11DDE">
        <w:rPr>
          <w:rFonts w:eastAsia="Times New Roman"/>
          <w:color w:val="auto"/>
        </w:rPr>
        <w:t xml:space="preserve">For the IPCC 5th Assessment Report (AR5) scheduled for publication in late 2013, over 20 climate modeling groups from around the world have joined to design a new set of coordinated climate model experiments, which comprise CMIP5. The CMIP5 model outputs are a valuable and representative asset to assess the capability and limitation of the </w:t>
      </w:r>
      <w:r w:rsidR="00E62DFF">
        <w:rPr>
          <w:rFonts w:eastAsia="Times New Roman"/>
          <w:color w:val="auto"/>
        </w:rPr>
        <w:t>contemporary</w:t>
      </w:r>
      <w:r w:rsidR="00790F57" w:rsidRPr="00B11DDE">
        <w:rPr>
          <w:rFonts w:eastAsia="Times New Roman"/>
          <w:color w:val="auto"/>
        </w:rPr>
        <w:t xml:space="preserve"> climate models. </w:t>
      </w:r>
      <w:r w:rsidR="00850D75">
        <w:rPr>
          <w:rFonts w:eastAsia="Times New Roman"/>
          <w:color w:val="auto"/>
        </w:rPr>
        <w:t xml:space="preserve">Among the CMIP5 model outputs, decadal </w:t>
      </w:r>
      <w:proofErr w:type="spellStart"/>
      <w:r w:rsidR="00850D75">
        <w:rPr>
          <w:rFonts w:eastAsia="Times New Roman"/>
          <w:color w:val="auto"/>
        </w:rPr>
        <w:t>hindcast</w:t>
      </w:r>
      <w:proofErr w:type="spellEnd"/>
      <w:r w:rsidR="00850D75">
        <w:rPr>
          <w:rFonts w:eastAsia="Times New Roman"/>
          <w:color w:val="auto"/>
        </w:rPr>
        <w:t xml:space="preserve"> experiment outputs are most relevant for comparison</w:t>
      </w:r>
      <w:r w:rsidR="004253A0">
        <w:rPr>
          <w:rFonts w:eastAsia="Times New Roman"/>
          <w:color w:val="auto"/>
        </w:rPr>
        <w:t>s</w:t>
      </w:r>
      <w:r w:rsidR="00850D75">
        <w:rPr>
          <w:rFonts w:eastAsia="Times New Roman"/>
          <w:color w:val="auto"/>
        </w:rPr>
        <w:t xml:space="preserve"> with observations and model diagnostic studies. Therefore, we will include the decadal </w:t>
      </w:r>
      <w:proofErr w:type="spellStart"/>
      <w:r w:rsidR="00850D75">
        <w:rPr>
          <w:rFonts w:eastAsia="Times New Roman"/>
          <w:color w:val="auto"/>
        </w:rPr>
        <w:t>hindcast</w:t>
      </w:r>
      <w:proofErr w:type="spellEnd"/>
      <w:r w:rsidR="00850D75">
        <w:rPr>
          <w:rFonts w:eastAsia="Times New Roman"/>
          <w:color w:val="auto"/>
        </w:rPr>
        <w:t xml:space="preserve"> experiment</w:t>
      </w:r>
      <w:r w:rsidR="004253A0">
        <w:rPr>
          <w:rFonts w:eastAsia="Times New Roman"/>
          <w:color w:val="auto"/>
        </w:rPr>
        <w:t xml:space="preserve"> outputs. </w:t>
      </w:r>
    </w:p>
    <w:p w14:paraId="78FA2162" w14:textId="76683013" w:rsidR="002306AE" w:rsidRPr="00660194" w:rsidRDefault="002306AE" w:rsidP="002306AE">
      <w:pPr>
        <w:pStyle w:val="Heading3"/>
      </w:pPr>
      <w:bookmarkStart w:id="14" w:name="_Toc229816130"/>
      <w:r w:rsidRPr="00660194">
        <w:t>Data Processing System of CMDA</w:t>
      </w:r>
      <w:r w:rsidR="001A55E8" w:rsidRPr="00660194">
        <w:t xml:space="preserve"> with Interconnectivity</w:t>
      </w:r>
      <w:bookmarkEnd w:id="14"/>
    </w:p>
    <w:p w14:paraId="354F6C24" w14:textId="672B3E20" w:rsidR="00F12101" w:rsidRDefault="00F12101" w:rsidP="00660194">
      <w:pPr>
        <w:ind w:firstLine="432"/>
        <w:jc w:val="both"/>
      </w:pPr>
      <w:r>
        <w:t>The data processing system of CM</w:t>
      </w:r>
      <w:r w:rsidR="00660194">
        <w:t>DA</w:t>
      </w:r>
      <w:r>
        <w:t xml:space="preserve"> has been partly developed under the current ROSES CMAC program. The existing system contains many individual processing units that are made to be separate web services. The new capability </w:t>
      </w:r>
      <w:r w:rsidR="00660194">
        <w:t xml:space="preserve">to be </w:t>
      </w:r>
      <w:r>
        <w:t>added in the data processi</w:t>
      </w:r>
      <w:r w:rsidR="00660194">
        <w:t>ng system</w:t>
      </w:r>
      <w:r>
        <w:t xml:space="preserve"> is the interconnectivity between the individual processing units. This new capability will allow users to perform a multi-step analysis by calling multiple analysis web services in sequence with </w:t>
      </w:r>
      <w:r w:rsidR="001A2E9C">
        <w:t>proper</w:t>
      </w:r>
      <w:r>
        <w:t xml:space="preserve"> exchange of input and output arguments and </w:t>
      </w:r>
      <w:r w:rsidR="001A2E9C">
        <w:t xml:space="preserve">automatic transfer of </w:t>
      </w:r>
      <w:r>
        <w:t xml:space="preserve">data between the web services. </w:t>
      </w:r>
    </w:p>
    <w:p w14:paraId="24E658E8" w14:textId="1C121E7C" w:rsidR="00337CFC" w:rsidRDefault="00E45D67" w:rsidP="00E441B7">
      <w:pPr>
        <w:ind w:firstLine="432"/>
        <w:jc w:val="both"/>
      </w:pPr>
      <w:r w:rsidRPr="00E45D67">
        <w:t>Let us</w:t>
      </w:r>
      <w:r>
        <w:t xml:space="preserve"> </w:t>
      </w:r>
      <w:r w:rsidR="00C54424">
        <w:t>assume</w:t>
      </w:r>
      <w:r w:rsidR="00DF35EE">
        <w:t xml:space="preserve"> we have a 3D variable that </w:t>
      </w:r>
      <w:r w:rsidR="00D85C97">
        <w:t>a user</w:t>
      </w:r>
      <w:r w:rsidR="00DF35EE">
        <w:t xml:space="preserve"> want</w:t>
      </w:r>
      <w:r w:rsidR="00D85C97">
        <w:t>s</w:t>
      </w:r>
      <w:r w:rsidR="00DF35EE">
        <w:t xml:space="preserve"> to first apply </w:t>
      </w:r>
      <w:r w:rsidR="00E441B7">
        <w:t>a</w:t>
      </w:r>
      <w:r w:rsidR="00DF35EE">
        <w:t xml:space="preserve"> mean value calculation </w:t>
      </w:r>
      <w:r w:rsidR="00D72D50">
        <w:t xml:space="preserve">over the vertical dimension </w:t>
      </w:r>
      <w:r w:rsidR="0013373B">
        <w:t>to bring it down t</w:t>
      </w:r>
      <w:r w:rsidR="00FB556E">
        <w:t>o a 2D variable</w:t>
      </w:r>
      <w:r w:rsidR="00D72D50">
        <w:t xml:space="preserve">, and then </w:t>
      </w:r>
      <w:r w:rsidR="00FB556E">
        <w:t>conduct some two-dimensional time series analysis over the new 2D variable.</w:t>
      </w:r>
      <w:r w:rsidR="00D85C97">
        <w:t xml:space="preserve"> In this scenario, </w:t>
      </w:r>
      <w:r w:rsidR="00337CFC">
        <w:t>our client will n</w:t>
      </w:r>
      <w:r w:rsidR="00DD287E">
        <w:t>eed to call two of our services in the order</w:t>
      </w:r>
      <w:r w:rsidR="00337CFC">
        <w:t xml:space="preserve"> </w:t>
      </w:r>
      <w:r w:rsidR="0006464B">
        <w:t>as</w:t>
      </w:r>
      <w:r w:rsidR="00337CFC">
        <w:t xml:space="preserve"> </w:t>
      </w:r>
      <w:r w:rsidR="00EE1AAE">
        <w:t xml:space="preserve">in </w:t>
      </w:r>
      <w:r w:rsidR="00337CFC">
        <w:t>the following:</w:t>
      </w:r>
    </w:p>
    <w:p w14:paraId="3A9F8C36" w14:textId="2B6169FB" w:rsidR="00337CFC" w:rsidRPr="00A20FEB" w:rsidRDefault="00E25060" w:rsidP="00A20FEB">
      <w:pPr>
        <w:spacing w:before="60"/>
        <w:ind w:firstLine="432"/>
        <w:rPr>
          <w:rFonts w:ascii="American Typewriter" w:hAnsi="American Typewriter" w:cs="American Typewriter"/>
          <w:color w:val="008000"/>
          <w:sz w:val="16"/>
          <w:szCs w:val="16"/>
        </w:rPr>
      </w:pPr>
      <w:proofErr w:type="gramStart"/>
      <w:r w:rsidRPr="00A20FEB">
        <w:rPr>
          <w:rFonts w:ascii="American Typewriter" w:hAnsi="American Typewriter" w:cs="American Typewriter"/>
          <w:color w:val="008000"/>
          <w:sz w:val="16"/>
          <w:szCs w:val="16"/>
        </w:rPr>
        <w:t>new</w:t>
      </w:r>
      <w:proofErr w:type="gramEnd"/>
      <w:r w:rsidR="00337CFC" w:rsidRPr="00A20FEB">
        <w:rPr>
          <w:rFonts w:ascii="American Typewriter" w:hAnsi="American Typewriter" w:cs="American Typewriter"/>
          <w:color w:val="008000"/>
          <w:sz w:val="16"/>
          <w:szCs w:val="16"/>
        </w:rPr>
        <w:t xml:space="preserve">_2D_var = </w:t>
      </w:r>
      <w:hyperlink r:id="rId12" w:history="1">
        <w:r w:rsidR="002A70B0" w:rsidRPr="00A20FEB">
          <w:rPr>
            <w:rStyle w:val="Hyperlink"/>
            <w:rFonts w:ascii="American Typewriter" w:hAnsi="American Typewriter" w:cs="American Typewriter"/>
            <w:color w:val="008000"/>
            <w:sz w:val="16"/>
            <w:szCs w:val="16"/>
          </w:rPr>
          <w:t>http://ws.jpl.nasa.gov/services/threeDimMeans?input1=in1&amp;input2=in2</w:t>
        </w:r>
      </w:hyperlink>
    </w:p>
    <w:p w14:paraId="2AF7E26F" w14:textId="07AAFC57" w:rsidR="00E01BBF" w:rsidRPr="00A20FEB" w:rsidRDefault="008F3D1F" w:rsidP="00A20FEB">
      <w:pPr>
        <w:spacing w:after="60"/>
        <w:ind w:firstLine="432"/>
        <w:rPr>
          <w:rFonts w:ascii="American Typewriter" w:hAnsi="American Typewriter" w:cs="American Typewriter"/>
          <w:color w:val="008000"/>
          <w:sz w:val="16"/>
          <w:szCs w:val="16"/>
        </w:rPr>
      </w:pPr>
      <w:proofErr w:type="spellStart"/>
      <w:proofErr w:type="gramStart"/>
      <w:r w:rsidRPr="00A20FEB">
        <w:rPr>
          <w:rFonts w:ascii="American Typewriter" w:hAnsi="American Typewriter" w:cs="American Typewriter"/>
          <w:color w:val="008000"/>
          <w:sz w:val="16"/>
          <w:szCs w:val="16"/>
        </w:rPr>
        <w:t>time</w:t>
      </w:r>
      <w:proofErr w:type="gramEnd"/>
      <w:r w:rsidRPr="00A20FEB">
        <w:rPr>
          <w:rFonts w:ascii="American Typewriter" w:hAnsi="American Typewriter" w:cs="American Typewriter"/>
          <w:color w:val="008000"/>
          <w:sz w:val="16"/>
          <w:szCs w:val="16"/>
        </w:rPr>
        <w:t>_series_result</w:t>
      </w:r>
      <w:proofErr w:type="spellEnd"/>
      <w:r w:rsidRPr="00A20FEB">
        <w:rPr>
          <w:rFonts w:ascii="American Typewriter" w:hAnsi="American Typewriter" w:cs="American Typewriter"/>
          <w:color w:val="008000"/>
          <w:sz w:val="16"/>
          <w:szCs w:val="16"/>
        </w:rPr>
        <w:t xml:space="preserve"> = </w:t>
      </w:r>
      <w:r w:rsidR="002A70B0" w:rsidRPr="00A20FEB">
        <w:rPr>
          <w:rFonts w:ascii="American Typewriter" w:hAnsi="American Typewriter" w:cs="American Typewriter"/>
          <w:color w:val="008000"/>
          <w:sz w:val="16"/>
          <w:szCs w:val="16"/>
        </w:rPr>
        <w:t>http://</w:t>
      </w:r>
      <w:r w:rsidRPr="00A20FEB">
        <w:rPr>
          <w:rFonts w:ascii="American Typewriter" w:hAnsi="American Typewriter" w:cs="American Typewriter"/>
          <w:color w:val="008000"/>
          <w:sz w:val="16"/>
          <w:szCs w:val="16"/>
        </w:rPr>
        <w:t>ws.jpl.nasa.gov/services/twoDimTimeSeries?data=new_2D_var</w:t>
      </w:r>
      <w:r w:rsidR="00A15AA0" w:rsidRPr="00A20FEB">
        <w:rPr>
          <w:rFonts w:ascii="American Typewriter" w:hAnsi="American Typewriter" w:cs="American Typewriter"/>
          <w:color w:val="008000"/>
          <w:sz w:val="16"/>
          <w:szCs w:val="16"/>
        </w:rPr>
        <w:t>&amp;input3=in3</w:t>
      </w:r>
    </w:p>
    <w:p w14:paraId="77D87068" w14:textId="4536E432" w:rsidR="00AD75FF" w:rsidRDefault="009C20E7" w:rsidP="00E441B7">
      <w:pPr>
        <w:ind w:firstLine="432"/>
        <w:jc w:val="both"/>
      </w:pPr>
      <w:r>
        <w:t xml:space="preserve">The “equals” sign (i.e., “=”) in the above </w:t>
      </w:r>
      <w:r w:rsidR="00914AEC">
        <w:t>represents</w:t>
      </w:r>
      <w:r>
        <w:t xml:space="preserve"> a web service call. This can be done from various clients, such as a python program, a shell script using curl, a web browser, or a web page running JavaScript programs. </w:t>
      </w:r>
      <w:r w:rsidR="00AD75FF">
        <w:t xml:space="preserve">The </w:t>
      </w:r>
      <w:r w:rsidR="0095451C">
        <w:t>URI (</w:t>
      </w:r>
      <w:r w:rsidR="00990787">
        <w:t>uniform resource identifier</w:t>
      </w:r>
      <w:r w:rsidR="0095451C">
        <w:t>)</w:t>
      </w:r>
      <w:r w:rsidR="00AD75FF">
        <w:t xml:space="preserve"> on the right hand side of the equation is said to be in </w:t>
      </w:r>
      <w:proofErr w:type="spellStart"/>
      <w:r w:rsidR="00AD75FF">
        <w:t>RESTful</w:t>
      </w:r>
      <w:proofErr w:type="spellEnd"/>
      <w:r w:rsidR="00AD75FF">
        <w:t xml:space="preserve"> style, where </w:t>
      </w:r>
      <w:r w:rsidR="000242D7">
        <w:t>the scoping information is carried in the URI and the method information is conveyed by HTTP</w:t>
      </w:r>
      <w:r w:rsidR="00AB696E">
        <w:t xml:space="preserve"> (GET in this case)</w:t>
      </w:r>
      <w:r w:rsidR="000242D7">
        <w:t xml:space="preserve">. </w:t>
      </w:r>
      <w:r w:rsidR="00E01BBF">
        <w:t>Example</w:t>
      </w:r>
      <w:r w:rsidR="00E441B7">
        <w:t>s</w:t>
      </w:r>
      <w:r w:rsidR="00E01BBF">
        <w:t xml:space="preserve"> </w:t>
      </w:r>
      <w:r w:rsidR="00E441B7">
        <w:t>of scoping information are</w:t>
      </w:r>
      <w:r w:rsidR="0085780D">
        <w:t xml:space="preserve"> </w:t>
      </w:r>
      <w:r w:rsidR="00E01BBF">
        <w:t xml:space="preserve">input arguments </w:t>
      </w:r>
      <w:r w:rsidR="00E441B7">
        <w:t xml:space="preserve">such </w:t>
      </w:r>
      <w:r w:rsidR="00AB696E">
        <w:t>as</w:t>
      </w:r>
      <w:r w:rsidR="00E01BBF">
        <w:t xml:space="preserve"> spatial and temporal range, variable name, </w:t>
      </w:r>
      <w:r w:rsidR="008F3D1F">
        <w:t>and a season of choice.</w:t>
      </w:r>
    </w:p>
    <w:p w14:paraId="57A2E9BB" w14:textId="1CE3DCCA" w:rsidR="00360563" w:rsidRDefault="0025154B" w:rsidP="00E441B7">
      <w:pPr>
        <w:ind w:firstLine="432"/>
        <w:jc w:val="both"/>
      </w:pPr>
      <w:r>
        <w:t>Notice that in</w:t>
      </w:r>
      <w:r w:rsidR="00B76EC2">
        <w:t xml:space="preserve"> this example</w:t>
      </w:r>
      <w:r w:rsidR="00103532">
        <w:t xml:space="preserve"> two web services are “chained” with the intermediate data, namely </w:t>
      </w:r>
      <w:r w:rsidR="00504B8A">
        <w:t>“new_2D_var,” as the connection, meaning the out</w:t>
      </w:r>
      <w:r w:rsidR="0009201B">
        <w:t>put of the first service call becomes</w:t>
      </w:r>
      <w:r w:rsidR="00504B8A">
        <w:t xml:space="preserve"> the input of the second.</w:t>
      </w:r>
      <w:r w:rsidR="00A61AE7">
        <w:t xml:space="preserve"> </w:t>
      </w:r>
      <w:r w:rsidR="00B57B7D">
        <w:t>I</w:t>
      </w:r>
      <w:r w:rsidR="00A61AE7">
        <w:t>n a “normal” setting, the client file system become</w:t>
      </w:r>
      <w:r w:rsidR="00357FF7">
        <w:t>s</w:t>
      </w:r>
      <w:r w:rsidR="00A61AE7">
        <w:t xml:space="preserve"> the means for intermediate data transfer. That is, the client first saves the variable array </w:t>
      </w:r>
      <w:r w:rsidR="009F6AE4">
        <w:t>to</w:t>
      </w:r>
      <w:r w:rsidR="00A61AE7">
        <w:t xml:space="preserve"> </w:t>
      </w:r>
      <w:r w:rsidR="009F6AE4">
        <w:t>its</w:t>
      </w:r>
      <w:r w:rsidR="00A61AE7">
        <w:t xml:space="preserve"> disk as a file</w:t>
      </w:r>
      <w:r w:rsidR="00DF1352">
        <w:t xml:space="preserve"> after the first service call</w:t>
      </w:r>
      <w:r w:rsidR="00A61AE7">
        <w:t>, and then upload</w:t>
      </w:r>
      <w:r w:rsidR="00A549FB">
        <w:t>s</w:t>
      </w:r>
      <w:r w:rsidR="00A61AE7">
        <w:t xml:space="preserve"> the file to the second server as input data</w:t>
      </w:r>
      <w:r w:rsidR="00DF1352">
        <w:t xml:space="preserve"> for the second service call</w:t>
      </w:r>
      <w:r w:rsidR="00A61AE7">
        <w:t xml:space="preserve">. </w:t>
      </w:r>
      <w:r w:rsidR="00863AEE">
        <w:t xml:space="preserve">A more efficient approach would be to </w:t>
      </w:r>
      <w:r w:rsidR="000F3CBB">
        <w:t>have only the URI</w:t>
      </w:r>
      <w:r w:rsidR="00402AFA">
        <w:t xml:space="preserve"> of the intermediate data, but not the data itself, be passed back and forth between the client and servers, and let the </w:t>
      </w:r>
      <w:r w:rsidR="00024E2D">
        <w:t>two servers negotiate between themselves how to transfer the data</w:t>
      </w:r>
      <w:r w:rsidR="00D9572E">
        <w:t xml:space="preserve"> itself</w:t>
      </w:r>
      <w:r w:rsidR="00024E2D">
        <w:t>.</w:t>
      </w:r>
      <w:r w:rsidR="00933465">
        <w:t xml:space="preserve"> In this way, t</w:t>
      </w:r>
      <w:r w:rsidR="005D72DF">
        <w:t xml:space="preserve">he </w:t>
      </w:r>
      <w:r w:rsidR="00E04548">
        <w:t>cost saving</w:t>
      </w:r>
      <w:r w:rsidR="005D72DF">
        <w:t xml:space="preserve"> </w:t>
      </w:r>
      <w:r w:rsidR="00A11E52">
        <w:t>in</w:t>
      </w:r>
      <w:r w:rsidR="005D72DF">
        <w:t xml:space="preserve"> data </w:t>
      </w:r>
      <w:r w:rsidR="00A11E52">
        <w:t>communication</w:t>
      </w:r>
      <w:r w:rsidR="005D72DF">
        <w:t xml:space="preserve"> can be significant</w:t>
      </w:r>
      <w:r w:rsidR="008020B3">
        <w:t xml:space="preserve"> because</w:t>
      </w:r>
      <w:r w:rsidR="00100E0A">
        <w:t xml:space="preserve"> </w:t>
      </w:r>
      <w:r w:rsidR="0026266D">
        <w:t xml:space="preserve">the two web services </w:t>
      </w:r>
      <w:r w:rsidR="00FC6386">
        <w:t xml:space="preserve">usually are deployed with the network link between them </w:t>
      </w:r>
      <w:r w:rsidR="0072781C">
        <w:t xml:space="preserve">much stronger than </w:t>
      </w:r>
      <w:r w:rsidR="00A564DF">
        <w:t xml:space="preserve">the </w:t>
      </w:r>
      <w:r w:rsidR="0072781C">
        <w:t>connection from the</w:t>
      </w:r>
      <w:r w:rsidR="00A564DF">
        <w:t xml:space="preserve"> clients, which may be wireless, even when the two servers belong to two different institutions.</w:t>
      </w:r>
      <w:r w:rsidR="004D2B65">
        <w:t xml:space="preserve"> We will implement the URI-based interconnectivity and communication between web services. </w:t>
      </w:r>
    </w:p>
    <w:p w14:paraId="1C6A9C65" w14:textId="51CB73B9" w:rsidR="00B56E5A" w:rsidRDefault="00E441B7" w:rsidP="00B45494">
      <w:pPr>
        <w:ind w:firstLine="432"/>
        <w:jc w:val="both"/>
      </w:pPr>
      <w:r>
        <w:lastRenderedPageBreak/>
        <w:t>In general,</w:t>
      </w:r>
      <w:r w:rsidR="00E05425">
        <w:t xml:space="preserve"> the two</w:t>
      </w:r>
      <w:r w:rsidR="00FB2466">
        <w:t xml:space="preserve"> CMDA</w:t>
      </w:r>
      <w:r w:rsidR="00E05425">
        <w:t xml:space="preserve"> web services </w:t>
      </w:r>
      <w:r>
        <w:t>can be</w:t>
      </w:r>
      <w:r w:rsidR="00100E0A">
        <w:t xml:space="preserve"> </w:t>
      </w:r>
      <w:r w:rsidR="00C11096">
        <w:t>deployed to</w:t>
      </w:r>
      <w:r w:rsidR="0026266D">
        <w:t xml:space="preserve"> two different hardware servers, </w:t>
      </w:r>
      <w:r w:rsidR="009139AB">
        <w:t xml:space="preserve">with no shared </w:t>
      </w:r>
      <w:r w:rsidR="005915C9">
        <w:t xml:space="preserve">file system. </w:t>
      </w:r>
      <w:r w:rsidR="00A4568A">
        <w:t>To provide a</w:t>
      </w:r>
      <w:r w:rsidR="00F332A8">
        <w:t>n efficient</w:t>
      </w:r>
      <w:r w:rsidR="00A4568A">
        <w:t xml:space="preserve"> solution to </w:t>
      </w:r>
      <w:r w:rsidR="005E5B37">
        <w:t xml:space="preserve">allow users to perform multi-step analyses by calling multiple web services in a sequence across a </w:t>
      </w:r>
      <w:r w:rsidR="00C80E3B">
        <w:t>LAN (local area network)</w:t>
      </w:r>
      <w:r w:rsidR="00E52188">
        <w:t xml:space="preserve">, </w:t>
      </w:r>
      <w:r w:rsidR="005F2E8B">
        <w:t>a WAN (wide area network)</w:t>
      </w:r>
      <w:r w:rsidR="00E52188">
        <w:t>, or a mixed setting</w:t>
      </w:r>
      <w:r w:rsidR="005F2E8B">
        <w:t xml:space="preserve">, </w:t>
      </w:r>
      <w:r w:rsidR="005E5B37">
        <w:t xml:space="preserve">we propose to </w:t>
      </w:r>
      <w:r w:rsidR="001A248A">
        <w:t>use</w:t>
      </w:r>
      <w:r w:rsidR="00137B29">
        <w:t xml:space="preserve"> the C</w:t>
      </w:r>
      <w:r w:rsidR="005E5B37">
        <w:t>loud</w:t>
      </w:r>
      <w:r w:rsidR="001A248A">
        <w:t xml:space="preserve"> </w:t>
      </w:r>
      <w:r>
        <w:t xml:space="preserve">technology </w:t>
      </w:r>
      <w:r w:rsidR="001A248A">
        <w:t>to facilitate a direct and seamless connection among our web services</w:t>
      </w:r>
      <w:r w:rsidR="005E5B37">
        <w:t>.</w:t>
      </w:r>
      <w:r>
        <w:t xml:space="preserve"> </w:t>
      </w:r>
      <w:r w:rsidR="00B56E5A">
        <w:t xml:space="preserve">One possibility would be the Amazon AWS, but the cost of data movement on AWS is the main reason for us to look into open source Cloud solutions that are based on our local on-site storage. We propose to use </w:t>
      </w:r>
      <w:proofErr w:type="spellStart"/>
      <w:r w:rsidR="00B56E5A">
        <w:t>ownCloud</w:t>
      </w:r>
      <w:proofErr w:type="spellEnd"/>
      <w:r w:rsidR="00B56E5A">
        <w:t xml:space="preserve"> 5, which is an open source, </w:t>
      </w:r>
      <w:proofErr w:type="spellStart"/>
      <w:r w:rsidR="00B56E5A">
        <w:t>Dropbox</w:t>
      </w:r>
      <w:proofErr w:type="spellEnd"/>
      <w:r w:rsidR="00B56E5A">
        <w:t xml:space="preserve"> like cloud system with a rich set of functionalities and large user base. </w:t>
      </w:r>
      <w:r w:rsidR="00B45494">
        <w:t xml:space="preserve">With </w:t>
      </w:r>
      <w:proofErr w:type="spellStart"/>
      <w:r w:rsidR="00B45494">
        <w:t>ownCloud</w:t>
      </w:r>
      <w:proofErr w:type="spellEnd"/>
      <w:r w:rsidR="00B45494">
        <w:t> 5, a client can “drop” a file to a directory for another client to pick up and use.</w:t>
      </w:r>
      <w:r w:rsidR="00B45494" w:rsidRPr="00F2463A">
        <w:t xml:space="preserve"> </w:t>
      </w:r>
      <w:r w:rsidR="00B45494">
        <w:t xml:space="preserve">The files on the client are automatically synced with the server. </w:t>
      </w:r>
      <w:r w:rsidR="00B56E5A">
        <w:t xml:space="preserve">According to the founder of </w:t>
      </w:r>
      <w:proofErr w:type="spellStart"/>
      <w:r w:rsidR="00B56E5A">
        <w:t>ownCloud</w:t>
      </w:r>
      <w:proofErr w:type="spellEnd"/>
      <w:r w:rsidR="00B56E5A">
        <w:t xml:space="preserve">, there are more than 800,000 active users of </w:t>
      </w:r>
      <w:proofErr w:type="spellStart"/>
      <w:r w:rsidR="00B56E5A">
        <w:t>ownCloud</w:t>
      </w:r>
      <w:proofErr w:type="spellEnd"/>
      <w:r w:rsidR="00B56E5A">
        <w:t xml:space="preserve"> as of February of 2013.</w:t>
      </w:r>
      <w:r w:rsidR="00EC695E">
        <w:t xml:space="preserve"> </w:t>
      </w:r>
    </w:p>
    <w:p w14:paraId="52D9950C" w14:textId="6B3B7445" w:rsidR="00EC695E" w:rsidRDefault="002B64D2" w:rsidP="00FB425C">
      <w:pPr>
        <w:ind w:firstLine="432"/>
        <w:jc w:val="both"/>
      </w:pPr>
      <w:r>
        <w:t xml:space="preserve">The </w:t>
      </w:r>
      <w:proofErr w:type="spellStart"/>
      <w:r w:rsidR="0019195E">
        <w:t>ownCloud</w:t>
      </w:r>
      <w:proofErr w:type="spellEnd"/>
      <w:r w:rsidR="00B56E5A">
        <w:t> </w:t>
      </w:r>
      <w:r w:rsidR="002E42A9">
        <w:t xml:space="preserve">5 </w:t>
      </w:r>
      <w:r w:rsidR="0019195E">
        <w:t>is a PHP web application running on Apache on Linux</w:t>
      </w:r>
      <w:r w:rsidR="0046768F">
        <w:t xml:space="preserve"> (also on Windows)</w:t>
      </w:r>
      <w:r w:rsidR="0019195E">
        <w:t xml:space="preserve">. This PHP application manages </w:t>
      </w:r>
      <w:r w:rsidR="002B5ADA">
        <w:t>e</w:t>
      </w:r>
      <w:r w:rsidR="00CC1E5C">
        <w:t xml:space="preserve">very aspect of </w:t>
      </w:r>
      <w:proofErr w:type="spellStart"/>
      <w:r w:rsidR="0019195E">
        <w:t>ownCloud</w:t>
      </w:r>
      <w:proofErr w:type="spellEnd"/>
      <w:r w:rsidR="00B56E5A">
        <w:t> </w:t>
      </w:r>
      <w:r w:rsidR="00125437">
        <w:t>5</w:t>
      </w:r>
      <w:r w:rsidR="0019195E">
        <w:t xml:space="preserve">, </w:t>
      </w:r>
      <w:r w:rsidR="00C115B5">
        <w:t>namely</w:t>
      </w:r>
      <w:r w:rsidR="0019195E">
        <w:t xml:space="preserve"> user management</w:t>
      </w:r>
      <w:r w:rsidR="00C115B5">
        <w:t>, plug-in</w:t>
      </w:r>
      <w:r w:rsidR="0019195E">
        <w:t xml:space="preserve">, </w:t>
      </w:r>
      <w:r w:rsidR="008D275A">
        <w:t xml:space="preserve">and </w:t>
      </w:r>
      <w:r>
        <w:t>file sharing and</w:t>
      </w:r>
      <w:r w:rsidR="0019195E">
        <w:t xml:space="preserve"> storage. </w:t>
      </w:r>
      <w:r w:rsidR="004929E2">
        <w:t>This is done through</w:t>
      </w:r>
      <w:r w:rsidR="0073362B">
        <w:t xml:space="preserve"> a database that </w:t>
      </w:r>
      <w:r w:rsidR="00CB5575">
        <w:t xml:space="preserve">is connected to the PHP app and </w:t>
      </w:r>
      <w:r w:rsidR="0019195E">
        <w:t>serves the users and maintain</w:t>
      </w:r>
      <w:r w:rsidR="00B56E5A">
        <w:t>s</w:t>
      </w:r>
      <w:r w:rsidR="0019195E">
        <w:t xml:space="preserve"> control of data. </w:t>
      </w:r>
      <w:r w:rsidR="00812719">
        <w:t xml:space="preserve">The </w:t>
      </w:r>
      <w:proofErr w:type="spellStart"/>
      <w:r w:rsidR="00D7798F">
        <w:t>ownCloud</w:t>
      </w:r>
      <w:proofErr w:type="spellEnd"/>
      <w:r w:rsidR="00D7798F">
        <w:t xml:space="preserve"> 5 uses a built-in storage abstraction layer to leverage any storage protocol that can be mounted on the server, such</w:t>
      </w:r>
      <w:r w:rsidR="00FB425C">
        <w:t xml:space="preserve"> as NSF, GFS2, FTP, and WebDAV. </w:t>
      </w:r>
      <w:r w:rsidR="003A21C5">
        <w:t xml:space="preserve">The </w:t>
      </w:r>
      <w:proofErr w:type="spellStart"/>
      <w:r w:rsidR="00D7798F">
        <w:t>ownCloud</w:t>
      </w:r>
      <w:proofErr w:type="spellEnd"/>
      <w:r w:rsidR="00D7798F">
        <w:t xml:space="preserve"> 5</w:t>
      </w:r>
      <w:r>
        <w:t xml:space="preserve"> </w:t>
      </w:r>
      <w:r w:rsidR="00D7798F">
        <w:t xml:space="preserve">integrates into currently prevailing file systems with features in security, monitoring, governance, back-up, activity logging. The users can store files in standard file system formats on most file systems. More importantly, the storage is physically located in our data center, allowing </w:t>
      </w:r>
      <w:r w:rsidR="00C651AC">
        <w:t xml:space="preserve">full data protection, </w:t>
      </w:r>
      <w:r w:rsidR="00D7798F">
        <w:t>secure access</w:t>
      </w:r>
      <w:r w:rsidR="00C651AC">
        <w:t>,</w:t>
      </w:r>
      <w:r w:rsidR="00D7798F">
        <w:t xml:space="preserve"> and backups.</w:t>
      </w:r>
      <w:r w:rsidR="00FB425C">
        <w:t xml:space="preserve"> </w:t>
      </w:r>
      <w:r w:rsidR="00B56E5A">
        <w:t xml:space="preserve">The </w:t>
      </w:r>
      <w:proofErr w:type="spellStart"/>
      <w:r w:rsidR="00265674">
        <w:t>ownCloud</w:t>
      </w:r>
      <w:proofErr w:type="spellEnd"/>
      <w:r w:rsidR="00265674">
        <w:t xml:space="preserve"> 5 c</w:t>
      </w:r>
      <w:r w:rsidR="00000BB6">
        <w:t xml:space="preserve">an be deployed to physical, virtual, or private cloud servers. </w:t>
      </w:r>
      <w:r w:rsidR="00E27906">
        <w:t xml:space="preserve">This is </w:t>
      </w:r>
      <w:r w:rsidR="00312CDB">
        <w:t>g</w:t>
      </w:r>
      <w:r w:rsidR="00BA77DE">
        <w:t xml:space="preserve">ood </w:t>
      </w:r>
      <w:r w:rsidR="00E27906">
        <w:t>news</w:t>
      </w:r>
      <w:r w:rsidR="00BA77DE">
        <w:t xml:space="preserve"> </w:t>
      </w:r>
      <w:r w:rsidR="00312CDB">
        <w:t>because</w:t>
      </w:r>
      <w:r w:rsidR="00BA77DE">
        <w:t xml:space="preserve"> </w:t>
      </w:r>
      <w:r w:rsidR="00B45494">
        <w:t>our</w:t>
      </w:r>
      <w:r w:rsidR="00E27906">
        <w:t xml:space="preserve"> CMDA </w:t>
      </w:r>
      <w:r w:rsidR="00812719">
        <w:t xml:space="preserve">web </w:t>
      </w:r>
      <w:r w:rsidR="00E27906">
        <w:t>services are</w:t>
      </w:r>
      <w:r w:rsidR="00BA77DE">
        <w:t xml:space="preserve"> deployed to a </w:t>
      </w:r>
      <w:proofErr w:type="spellStart"/>
      <w:r w:rsidR="00BA77DE">
        <w:t>VMWare</w:t>
      </w:r>
      <w:proofErr w:type="spellEnd"/>
      <w:r w:rsidR="00BA77DE">
        <w:t xml:space="preserve"> virtual machine.</w:t>
      </w:r>
      <w:r w:rsidR="00543D27">
        <w:t xml:space="preserve"> </w:t>
      </w:r>
      <w:r w:rsidR="008F3C70">
        <w:t xml:space="preserve">For server side configuration, </w:t>
      </w:r>
      <w:r w:rsidR="003A21C5">
        <w:t xml:space="preserve">the </w:t>
      </w:r>
      <w:proofErr w:type="spellStart"/>
      <w:r w:rsidR="00A93A30">
        <w:t>ownCloud</w:t>
      </w:r>
      <w:proofErr w:type="spellEnd"/>
      <w:r w:rsidR="00A93A30">
        <w:t xml:space="preserve"> 5 provides a </w:t>
      </w:r>
      <w:r w:rsidR="00AC73B1">
        <w:t>w</w:t>
      </w:r>
      <w:r w:rsidR="00A93A30">
        <w:t xml:space="preserve">eb portal as </w:t>
      </w:r>
      <w:r w:rsidR="008F3C70">
        <w:t>a central location for administrative control a</w:t>
      </w:r>
      <w:r w:rsidR="00A93A30">
        <w:t xml:space="preserve">nd configuration of the system and </w:t>
      </w:r>
      <w:r w:rsidR="00043794">
        <w:t>file</w:t>
      </w:r>
      <w:r w:rsidR="008F3C70">
        <w:t xml:space="preserve"> </w:t>
      </w:r>
      <w:r w:rsidR="00812719">
        <w:t>and</w:t>
      </w:r>
      <w:r w:rsidR="00043794">
        <w:t xml:space="preserve"> folder</w:t>
      </w:r>
      <w:r w:rsidR="00730760">
        <w:t xml:space="preserve"> access</w:t>
      </w:r>
      <w:r w:rsidR="00843D56">
        <w:t>, and for managing</w:t>
      </w:r>
      <w:r w:rsidR="008F3C70">
        <w:t xml:space="preserve"> settings and administrative tasks such as migration and backup.</w:t>
      </w:r>
      <w:r w:rsidR="0045678D">
        <w:t xml:space="preserve"> </w:t>
      </w:r>
    </w:p>
    <w:p w14:paraId="39AA27B0" w14:textId="3DCA835D" w:rsidR="00170253" w:rsidRDefault="00170253" w:rsidP="003A21C5">
      <w:pPr>
        <w:ind w:firstLine="432"/>
        <w:jc w:val="both"/>
      </w:pPr>
      <w:r>
        <w:t xml:space="preserve">In summary, </w:t>
      </w:r>
      <w:r w:rsidRPr="00FB425C">
        <w:rPr>
          <w:b/>
          <w:i/>
        </w:rPr>
        <w:t xml:space="preserve">we propose to interconnect multi-step service calls in CMDA using the </w:t>
      </w:r>
      <w:r w:rsidR="004D2B65" w:rsidRPr="00FB425C">
        <w:rPr>
          <w:b/>
          <w:i/>
        </w:rPr>
        <w:t xml:space="preserve">URI-based communication and the </w:t>
      </w:r>
      <w:r w:rsidRPr="00FB425C">
        <w:rPr>
          <w:b/>
          <w:i/>
        </w:rPr>
        <w:t xml:space="preserve">Cloud technology, namely </w:t>
      </w:r>
      <w:proofErr w:type="spellStart"/>
      <w:r w:rsidRPr="00FB425C">
        <w:rPr>
          <w:b/>
          <w:i/>
        </w:rPr>
        <w:t>ownCloud</w:t>
      </w:r>
      <w:proofErr w:type="spellEnd"/>
      <w:r w:rsidRPr="00FB425C">
        <w:rPr>
          <w:b/>
          <w:i/>
        </w:rPr>
        <w:t xml:space="preserve"> 5, to </w:t>
      </w:r>
      <w:r w:rsidR="002E5AA2">
        <w:rPr>
          <w:b/>
          <w:i/>
        </w:rPr>
        <w:t xml:space="preserve">support multi-step analyses and </w:t>
      </w:r>
      <w:r w:rsidRPr="00FB425C">
        <w:rPr>
          <w:b/>
          <w:i/>
        </w:rPr>
        <w:t xml:space="preserve">improve network communication efficiency and simple </w:t>
      </w:r>
      <w:r w:rsidR="004D2B65" w:rsidRPr="00FB425C">
        <w:rPr>
          <w:b/>
          <w:i/>
        </w:rPr>
        <w:t xml:space="preserve">and scalable </w:t>
      </w:r>
      <w:r w:rsidRPr="00FB425C">
        <w:rPr>
          <w:b/>
          <w:i/>
        </w:rPr>
        <w:t>application-level implementation.</w:t>
      </w:r>
      <w:r>
        <w:t xml:space="preserve"> </w:t>
      </w:r>
    </w:p>
    <w:p w14:paraId="5527A5CB" w14:textId="0037C10F" w:rsidR="002306AE" w:rsidRPr="00E441B7" w:rsidRDefault="001A55E8" w:rsidP="00EC695E">
      <w:pPr>
        <w:pStyle w:val="Heading3"/>
      </w:pPr>
      <w:bookmarkStart w:id="15" w:name="_Toc229816131"/>
      <w:r w:rsidRPr="00E441B7">
        <w:t>Provenance</w:t>
      </w:r>
      <w:r w:rsidR="00F53603" w:rsidRPr="00E441B7">
        <w:t xml:space="preserve"> Support</w:t>
      </w:r>
      <w:r w:rsidR="003549B6" w:rsidRPr="00E441B7">
        <w:t xml:space="preserve"> </w:t>
      </w:r>
      <w:r w:rsidR="002306AE" w:rsidRPr="00E441B7">
        <w:t>System of CMDA</w:t>
      </w:r>
      <w:bookmarkEnd w:id="15"/>
    </w:p>
    <w:p w14:paraId="4DEE57A0" w14:textId="60311097" w:rsidR="00073843" w:rsidRDefault="00073843" w:rsidP="00073843">
      <w:pPr>
        <w:ind w:firstLine="432"/>
        <w:jc w:val="both"/>
      </w:pPr>
      <w:r>
        <w:t xml:space="preserve">Another </w:t>
      </w:r>
      <w:r w:rsidR="00E441B7">
        <w:t>new capability to be added to</w:t>
      </w:r>
      <w:r>
        <w:t xml:space="preserve"> CMDA is to keep track of processing history and to search results based on the processing history</w:t>
      </w:r>
      <w:r w:rsidR="007A6988">
        <w:t>. A</w:t>
      </w:r>
      <w:r>
        <w:t xml:space="preserve"> recent advance in provenance collection and representation technologies makes this capability easy to add to an existing information system with complex data processing history. The Provenance Working Group in W3C has been formed to define a language for exchanging provenance information among applications, making these provenance technologies more standardized. Following the standards set by the working </w:t>
      </w:r>
      <w:proofErr w:type="gramStart"/>
      <w:r>
        <w:t>group,</w:t>
      </w:r>
      <w:proofErr w:type="gramEnd"/>
      <w:r>
        <w:t xml:space="preserve"> we will make CMDA more transparent and infusible to other Earth science data information systems that would use similar provenance technologies. The benefit to the users of CMDA is very tangible. The users will have an easy-to-read processing history document attached to each dataset and plot that they create using CMDA and will be able to search their processed datasets and plots using key words in the data processing methods that they used. They will significantly ease the burden of keeping track of many files and plots that they generate during their exploratory studies.      </w:t>
      </w:r>
    </w:p>
    <w:p w14:paraId="26D2BA2C" w14:textId="5C71D3D1" w:rsidR="00803EAE" w:rsidRDefault="00623972" w:rsidP="00125E11">
      <w:pPr>
        <w:ind w:firstLine="432"/>
        <w:jc w:val="both"/>
      </w:pPr>
      <w:r>
        <w:t xml:space="preserve">Scientists often run into a situation where </w:t>
      </w:r>
      <w:r w:rsidR="0054274E">
        <w:t>“</w:t>
      </w:r>
      <w:r w:rsidR="0044047E">
        <w:t>they</w:t>
      </w:r>
      <w:r w:rsidR="0054274E">
        <w:t xml:space="preserve"> have a baked cake, but </w:t>
      </w:r>
      <w:r w:rsidR="0044047E">
        <w:t>they</w:t>
      </w:r>
      <w:r w:rsidR="0054274E">
        <w:t xml:space="preserve"> don’t have the recipe.”</w:t>
      </w:r>
      <w:r w:rsidR="003B79BD">
        <w:t xml:space="preserve"> </w:t>
      </w:r>
      <w:r>
        <w:t xml:space="preserve">They use our web services to </w:t>
      </w:r>
      <w:r w:rsidR="00A80316">
        <w:t>analyze data</w:t>
      </w:r>
      <w:r>
        <w:t xml:space="preserve">, </w:t>
      </w:r>
      <w:r w:rsidR="00336C0D">
        <w:t>but after a while, they tend to lo</w:t>
      </w:r>
      <w:r w:rsidR="00A80316">
        <w:t xml:space="preserve">se track of </w:t>
      </w:r>
      <w:r w:rsidR="00A80316">
        <w:lastRenderedPageBreak/>
        <w:t>what they did to obtain</w:t>
      </w:r>
      <w:r w:rsidR="00336C0D">
        <w:t xml:space="preserve"> those results that they saved on their disk drives. If the results are passed on to them by their colleges, it is even harder to know exactly what algorithms and parameters were applied. </w:t>
      </w:r>
      <w:r w:rsidR="00361EA4">
        <w:t>Ad hoc ways</w:t>
      </w:r>
      <w:r w:rsidR="0044047E">
        <w:t xml:space="preserve">, such as long, descriptive </w:t>
      </w:r>
      <w:r w:rsidR="00572EE3">
        <w:t xml:space="preserve">file names </w:t>
      </w:r>
      <w:r w:rsidR="00361EA4">
        <w:t xml:space="preserve">are </w:t>
      </w:r>
      <w:r w:rsidR="00572EE3">
        <w:t xml:space="preserve">often </w:t>
      </w:r>
      <w:r w:rsidR="00361EA4">
        <w:t xml:space="preserve">being used to attack the problem, </w:t>
      </w:r>
      <w:r w:rsidR="0044047E">
        <w:t xml:space="preserve">but these are not automatic and hence a burden on the scientists. </w:t>
      </w:r>
      <w:r w:rsidR="00F06EA8">
        <w:t>We propose to use the technology and system of provenance as</w:t>
      </w:r>
      <w:r w:rsidR="003B79BD">
        <w:t xml:space="preserve"> the means to </w:t>
      </w:r>
      <w:r w:rsidR="006B5602">
        <w:t xml:space="preserve">automatically </w:t>
      </w:r>
      <w:r w:rsidR="00803EAE">
        <w:t xml:space="preserve">collect the </w:t>
      </w:r>
      <w:r w:rsidR="00F06EA8">
        <w:t>“</w:t>
      </w:r>
      <w:r w:rsidR="00803EAE">
        <w:t>recipe</w:t>
      </w:r>
      <w:r w:rsidR="00125E11">
        <w:t xml:space="preserve"> information</w:t>
      </w:r>
      <w:r w:rsidR="00F06EA8">
        <w:t>”</w:t>
      </w:r>
      <w:r w:rsidR="00803EAE">
        <w:t xml:space="preserve"> </w:t>
      </w:r>
      <w:r w:rsidR="00982AD1">
        <w:t>as</w:t>
      </w:r>
      <w:r w:rsidR="00803EAE">
        <w:t xml:space="preserve"> the </w:t>
      </w:r>
      <w:r w:rsidR="00F06EA8">
        <w:t>“</w:t>
      </w:r>
      <w:r w:rsidR="00803EAE">
        <w:t>cake</w:t>
      </w:r>
      <w:r w:rsidR="00E36F5D">
        <w:t>”</w:t>
      </w:r>
      <w:r w:rsidR="00803EAE">
        <w:t xml:space="preserve"> is being </w:t>
      </w:r>
      <w:r w:rsidR="00E36F5D">
        <w:t>“</w:t>
      </w:r>
      <w:r w:rsidR="00803EAE">
        <w:t>baked.</w:t>
      </w:r>
      <w:r w:rsidR="00F06EA8">
        <w:t>”</w:t>
      </w:r>
      <w:r w:rsidR="00803EAE">
        <w:t xml:space="preserve"> Moreover, </w:t>
      </w:r>
      <w:r w:rsidR="0029345A">
        <w:t xml:space="preserve">our tools will have </w:t>
      </w:r>
      <w:r w:rsidR="00803EAE">
        <w:t xml:space="preserve">the </w:t>
      </w:r>
      <w:r w:rsidR="0029345A">
        <w:t>“</w:t>
      </w:r>
      <w:r w:rsidR="00125E11">
        <w:t>recipe</w:t>
      </w:r>
      <w:r w:rsidR="00803EAE">
        <w:t xml:space="preserve"> </w:t>
      </w:r>
      <w:r w:rsidR="00125E11">
        <w:t>information</w:t>
      </w:r>
      <w:r w:rsidR="0029345A">
        <w:t xml:space="preserve">” </w:t>
      </w:r>
      <w:r w:rsidR="00803EAE">
        <w:t>indexed and searchable.</w:t>
      </w:r>
    </w:p>
    <w:p w14:paraId="115C9E03" w14:textId="066BF67D" w:rsidR="00005AE0" w:rsidRDefault="00931282" w:rsidP="00125E11">
      <w:pPr>
        <w:ind w:firstLine="432"/>
        <w:jc w:val="both"/>
      </w:pPr>
      <w:r>
        <w:t>T</w:t>
      </w:r>
      <w:r w:rsidR="002974A6">
        <w:t>he prov</w:t>
      </w:r>
      <w:r w:rsidR="004F290F">
        <w:t>en</w:t>
      </w:r>
      <w:r w:rsidR="002974A6">
        <w:t xml:space="preserve">ance </w:t>
      </w:r>
      <w:r>
        <w:t xml:space="preserve">of some </w:t>
      </w:r>
      <w:r w:rsidR="002974A6">
        <w:t xml:space="preserve">data </w:t>
      </w:r>
      <w:r>
        <w:t xml:space="preserve">file </w:t>
      </w:r>
      <w:r w:rsidR="00880729">
        <w:t xml:space="preserve">(or, “artifact” in provenance terminology) </w:t>
      </w:r>
      <w:r>
        <w:t>is simply its</w:t>
      </w:r>
      <w:r w:rsidR="002355BA">
        <w:t xml:space="preserve"> </w:t>
      </w:r>
      <w:r w:rsidR="004606A3">
        <w:t>history. Examples of the history information include</w:t>
      </w:r>
      <w:r w:rsidR="002355BA">
        <w:t>:</w:t>
      </w:r>
      <w:r w:rsidR="004606A3">
        <w:t xml:space="preserve"> URI</w:t>
      </w:r>
      <w:r w:rsidR="0098082C">
        <w:t xml:space="preserve">s </w:t>
      </w:r>
      <w:r w:rsidR="004606A3">
        <w:t xml:space="preserve">(or, locations) </w:t>
      </w:r>
      <w:r w:rsidR="00DC55B3">
        <w:t>of input and</w:t>
      </w:r>
      <w:r w:rsidR="0098082C">
        <w:t xml:space="preserve"> output data</w:t>
      </w:r>
      <w:r w:rsidR="009D2D58">
        <w:t>,</w:t>
      </w:r>
      <w:r w:rsidR="0098082C">
        <w:t xml:space="preserve"> </w:t>
      </w:r>
      <w:r w:rsidR="009D2D58">
        <w:t>u</w:t>
      </w:r>
      <w:r w:rsidR="00651781">
        <w:t>pstream data source used</w:t>
      </w:r>
      <w:r w:rsidR="009D2D58">
        <w:t xml:space="preserve"> to produce the output, s</w:t>
      </w:r>
      <w:r w:rsidR="00196997">
        <w:t>ource code (if open source)</w:t>
      </w:r>
      <w:r w:rsidR="009D2D58">
        <w:t xml:space="preserve"> or executable used to produce the output</w:t>
      </w:r>
      <w:r w:rsidR="00196997">
        <w:t>, c</w:t>
      </w:r>
      <w:r w:rsidR="00E32E10">
        <w:t>ode version</w:t>
      </w:r>
      <w:r w:rsidR="008025F6">
        <w:t xml:space="preserve">, </w:t>
      </w:r>
      <w:r w:rsidR="0026591D">
        <w:t>ATBD</w:t>
      </w:r>
      <w:r w:rsidR="00A42156">
        <w:t xml:space="preserve"> (algorithm theoretical basis document)</w:t>
      </w:r>
      <w:r w:rsidR="00893336">
        <w:t xml:space="preserve"> used, p</w:t>
      </w:r>
      <w:r w:rsidR="00D51D29">
        <w:t xml:space="preserve">arameters </w:t>
      </w:r>
      <w:r w:rsidR="00893336">
        <w:t xml:space="preserve">(e.g., </w:t>
      </w:r>
      <w:proofErr w:type="spellStart"/>
      <w:r w:rsidR="00893336">
        <w:t>lat-lon</w:t>
      </w:r>
      <w:proofErr w:type="spellEnd"/>
      <w:r w:rsidR="00893336">
        <w:t xml:space="preserve"> bounding box, time window) </w:t>
      </w:r>
      <w:r w:rsidR="00D51D29">
        <w:t>used for each and every data processing step</w:t>
      </w:r>
      <w:r w:rsidR="00893336">
        <w:t>, and the u</w:t>
      </w:r>
      <w:r w:rsidR="00005AE0">
        <w:t>ser</w:t>
      </w:r>
      <w:r w:rsidR="00893336">
        <w:t xml:space="preserve"> of the web service</w:t>
      </w:r>
      <w:r w:rsidR="009010FB">
        <w:t xml:space="preserve"> who produced the output</w:t>
      </w:r>
      <w:r w:rsidR="00893336">
        <w:t>.</w:t>
      </w:r>
    </w:p>
    <w:p w14:paraId="63D8BFD3" w14:textId="74DF630D" w:rsidR="00F327CC" w:rsidRDefault="00882E1F" w:rsidP="00FB425C">
      <w:pPr>
        <w:ind w:firstLine="432"/>
        <w:jc w:val="both"/>
      </w:pPr>
      <w:r>
        <w:t>The provenance m</w:t>
      </w:r>
      <w:r w:rsidR="008E7F51">
        <w:t>ath</w:t>
      </w:r>
      <w:r>
        <w:t>ematical</w:t>
      </w:r>
      <w:r w:rsidR="004A7A4B">
        <w:t xml:space="preserve"> model includes</w:t>
      </w:r>
      <w:r w:rsidR="00A80316">
        <w:t xml:space="preserve"> three</w:t>
      </w:r>
      <w:r w:rsidR="00A2373A">
        <w:t xml:space="preserve"> </w:t>
      </w:r>
      <w:r w:rsidR="008E7F51">
        <w:t xml:space="preserve">roles, </w:t>
      </w:r>
      <w:r w:rsidR="004A7A4B">
        <w:t xml:space="preserve">namely, </w:t>
      </w:r>
      <w:r w:rsidR="008E7F51">
        <w:t>Artifact, Process, and Agent, and their causality relationship</w:t>
      </w:r>
      <w:r w:rsidR="00DD756D">
        <w:t xml:space="preserve"> (that is</w:t>
      </w:r>
      <w:r w:rsidR="00502325">
        <w:t>,</w:t>
      </w:r>
      <w:r w:rsidR="00DD756D">
        <w:t xml:space="preserve"> who</w:t>
      </w:r>
      <w:r w:rsidR="004A7A4B">
        <w:t xml:space="preserve"> is </w:t>
      </w:r>
      <w:r w:rsidR="00DD756D">
        <w:t>the effect caused by what).</w:t>
      </w:r>
      <w:r w:rsidR="006D3F99">
        <w:t xml:space="preserve"> In the world of data analysis, an </w:t>
      </w:r>
      <w:r w:rsidR="008E7F51">
        <w:t xml:space="preserve">Artifact is </w:t>
      </w:r>
      <w:r w:rsidR="006D3F99">
        <w:t xml:space="preserve">a </w:t>
      </w:r>
      <w:r w:rsidR="008E7F51">
        <w:t>data product</w:t>
      </w:r>
      <w:r w:rsidR="00D66F24">
        <w:t xml:space="preserve">, a </w:t>
      </w:r>
      <w:r w:rsidR="008E7F51">
        <w:t xml:space="preserve">Process is the execution of </w:t>
      </w:r>
      <w:r w:rsidR="00D66F24">
        <w:t xml:space="preserve">a </w:t>
      </w:r>
      <w:r w:rsidR="008E7F51">
        <w:t>data processing program</w:t>
      </w:r>
      <w:r w:rsidR="00D66F24">
        <w:t xml:space="preserve">, and an </w:t>
      </w:r>
      <w:r w:rsidR="008E7F51">
        <w:t xml:space="preserve">Agent is </w:t>
      </w:r>
      <w:r w:rsidR="00D66F24">
        <w:t xml:space="preserve">a </w:t>
      </w:r>
      <w:r w:rsidR="008E7F51">
        <w:t>human user</w:t>
      </w:r>
      <w:r w:rsidR="00D66F24">
        <w:t xml:space="preserve"> or </w:t>
      </w:r>
      <w:r w:rsidR="002D39ED">
        <w:t xml:space="preserve">an </w:t>
      </w:r>
      <w:r w:rsidR="00D66F24">
        <w:t>institution.</w:t>
      </w:r>
      <w:r w:rsidR="00FB425C">
        <w:t xml:space="preserve"> </w:t>
      </w:r>
      <w:r w:rsidR="00A80316">
        <w:t>There are five</w:t>
      </w:r>
      <w:r w:rsidR="00996DA4">
        <w:t xml:space="preserve"> causality relationships in the abstract provenance model: used, </w:t>
      </w:r>
      <w:proofErr w:type="spellStart"/>
      <w:r w:rsidR="00996DA4">
        <w:t>wasGeneratedBy</w:t>
      </w:r>
      <w:proofErr w:type="spellEnd"/>
      <w:r w:rsidR="00996DA4">
        <w:t xml:space="preserve">, </w:t>
      </w:r>
      <w:proofErr w:type="spellStart"/>
      <w:r w:rsidR="00996DA4">
        <w:t>wasControlledBy</w:t>
      </w:r>
      <w:proofErr w:type="spellEnd"/>
      <w:r w:rsidR="00996DA4">
        <w:t xml:space="preserve">, </w:t>
      </w:r>
      <w:proofErr w:type="spellStart"/>
      <w:r w:rsidR="00996DA4">
        <w:t>wasTriggeredBy</w:t>
      </w:r>
      <w:proofErr w:type="spellEnd"/>
      <w:r w:rsidR="00996DA4">
        <w:t xml:space="preserve">, and </w:t>
      </w:r>
      <w:proofErr w:type="spellStart"/>
      <w:r w:rsidR="00996DA4">
        <w:t>wasDerivedFrom</w:t>
      </w:r>
      <w:proofErr w:type="spellEnd"/>
      <w:r w:rsidR="00996DA4">
        <w:t xml:space="preserve">. </w:t>
      </w:r>
      <w:r w:rsidR="00C65BC6">
        <w:t>Graphically, the causality relationships can be</w:t>
      </w:r>
      <w:r w:rsidR="00F327CC">
        <w:t xml:space="preserve"> conveniently represented as triples (subject, predicate, and object) in RDF (Resource Description Framework</w:t>
      </w:r>
      <w:r w:rsidR="00A80316">
        <w:t>)</w:t>
      </w:r>
      <w:r w:rsidR="00104B60">
        <w:t>, a semantic web standard model for data interchange</w:t>
      </w:r>
      <w:r w:rsidR="00F327CC">
        <w:t xml:space="preserve">. </w:t>
      </w:r>
      <w:r w:rsidR="00BF50AF">
        <w:t xml:space="preserve"> </w:t>
      </w:r>
      <w:r w:rsidR="00F327CC">
        <w:t xml:space="preserve"> </w:t>
      </w:r>
    </w:p>
    <w:p w14:paraId="08E6CA63" w14:textId="6054319A" w:rsidR="00BF50AF" w:rsidRDefault="005D425C" w:rsidP="001E56B1">
      <w:pPr>
        <w:ind w:firstLine="432"/>
        <w:jc w:val="both"/>
      </w:pPr>
      <w:r>
        <w:t xml:space="preserve">In order for the provenance information from our data analysis web services to be collected and ingested into a searchable, </w:t>
      </w:r>
      <w:proofErr w:type="spellStart"/>
      <w:r>
        <w:t>browsable</w:t>
      </w:r>
      <w:proofErr w:type="spellEnd"/>
      <w:r>
        <w:t xml:space="preserve">, and citable provenance database, </w:t>
      </w:r>
      <w:r w:rsidR="00466EB7">
        <w:t>we will leverage the provenance web services developed at JPL for the ACCESS-09 funded project “Tracking Production Legacy of a Multi-sensor Merged Climate Data Record</w:t>
      </w:r>
      <w:r w:rsidR="00955095">
        <w:t xml:space="preserve"> (PI: Hook </w:t>
      </w:r>
      <w:proofErr w:type="spellStart"/>
      <w:r w:rsidR="00955095">
        <w:t>Hua</w:t>
      </w:r>
      <w:proofErr w:type="spellEnd"/>
      <w:r w:rsidR="00955095">
        <w:t>)</w:t>
      </w:r>
      <w:r w:rsidR="00466EB7">
        <w:t xml:space="preserve">.” </w:t>
      </w:r>
      <w:r w:rsidR="00CC5776">
        <w:t>The Co-I Dr. Pan was a core developer of the provenance web services</w:t>
      </w:r>
      <w:r w:rsidR="00955095">
        <w:t xml:space="preserve"> (</w:t>
      </w:r>
      <w:r w:rsidR="00BF2EBC">
        <w:t xml:space="preserve">refer to as </w:t>
      </w:r>
      <w:r w:rsidR="00955095">
        <w:t>JPL</w:t>
      </w:r>
      <w:r w:rsidR="00BF2EBC">
        <w:t xml:space="preserve"> Provenance System</w:t>
      </w:r>
      <w:r w:rsidR="00955095">
        <w:t xml:space="preserve"> from here on)</w:t>
      </w:r>
      <w:r w:rsidR="00FB425C">
        <w:t xml:space="preserve"> [</w:t>
      </w:r>
      <w:proofErr w:type="spellStart"/>
      <w:r w:rsidR="00FB425C">
        <w:t>Hua</w:t>
      </w:r>
      <w:proofErr w:type="spellEnd"/>
      <w:r w:rsidR="00FB425C">
        <w:t xml:space="preserve"> et al. 2012]</w:t>
      </w:r>
      <w:r w:rsidR="00CC5776">
        <w:t>. Using the proven technologies and existing system</w:t>
      </w:r>
      <w:r w:rsidR="00904531">
        <w:t>, we will</w:t>
      </w:r>
      <w:r w:rsidR="00A74F10">
        <w:t xml:space="preserve"> implement the</w:t>
      </w:r>
      <w:r w:rsidR="00466EB7">
        <w:t xml:space="preserve"> provenance support system </w:t>
      </w:r>
      <w:r w:rsidR="00A74F10">
        <w:t>of</w:t>
      </w:r>
      <w:r>
        <w:t xml:space="preserve"> CMDA </w:t>
      </w:r>
      <w:r w:rsidR="00904531">
        <w:t>with the following steps:</w:t>
      </w:r>
      <w:r w:rsidR="00BF50AF">
        <w:t xml:space="preserve"> </w:t>
      </w:r>
    </w:p>
    <w:p w14:paraId="4CF46B4B" w14:textId="212A8224" w:rsidR="00BF50AF" w:rsidRPr="00A74F10" w:rsidRDefault="00BF50AF" w:rsidP="00A74F10">
      <w:pPr>
        <w:pStyle w:val="ListParagraph"/>
        <w:numPr>
          <w:ilvl w:val="0"/>
          <w:numId w:val="22"/>
        </w:numPr>
        <w:ind w:left="360"/>
        <w:jc w:val="both"/>
      </w:pPr>
      <w:r>
        <w:t>Instru</w:t>
      </w:r>
      <w:r w:rsidRPr="00A20FEB">
        <w:t>m</w:t>
      </w:r>
      <w:r>
        <w:t xml:space="preserve">ent our analysis web service code to generate a provenance log to collect provenance data for each session associated with a client request. The </w:t>
      </w:r>
      <w:r w:rsidR="00A74F10">
        <w:t xml:space="preserve">provenance collection lines are </w:t>
      </w:r>
      <w:r>
        <w:t xml:space="preserve">inserted into our CMDA service code wherever applicable. For example, </w:t>
      </w:r>
      <w:r w:rsidR="00A74F10">
        <w:t>the first line is</w:t>
      </w:r>
      <w:r>
        <w:t xml:space="preserve"> inserte</w:t>
      </w:r>
      <w:r w:rsidR="00A74F10">
        <w:t>d where an analysis program</w:t>
      </w:r>
      <w:r>
        <w:t xml:space="preserve"> is starting, the second line </w:t>
      </w:r>
      <w:r w:rsidR="00A74F10">
        <w:t xml:space="preserve">is </w:t>
      </w:r>
      <w:r>
        <w:t>inserted to where input data is fed</w:t>
      </w:r>
      <w:r w:rsidR="00A74F10">
        <w:t xml:space="preserve"> to the program, the third line is </w:t>
      </w:r>
      <w:r>
        <w:t>inserted to where input paramet</w:t>
      </w:r>
      <w:r w:rsidR="00A74F10">
        <w:t>ers are taken, the fourth line is</w:t>
      </w:r>
      <w:r>
        <w:t xml:space="preserve"> inserted to where the output image is generated by the progr</w:t>
      </w:r>
      <w:r w:rsidR="00A74F10">
        <w:t xml:space="preserve">am, and finally the fifth line </w:t>
      </w:r>
      <w:r>
        <w:t>is put where the service is ending for the current session;</w:t>
      </w:r>
    </w:p>
    <w:p w14:paraId="3A217BAA" w14:textId="12179373" w:rsidR="00BF50AF" w:rsidRDefault="00BF50AF" w:rsidP="00C64F92">
      <w:pPr>
        <w:pStyle w:val="ListParagraph"/>
        <w:numPr>
          <w:ilvl w:val="0"/>
          <w:numId w:val="22"/>
        </w:numPr>
        <w:ind w:left="360"/>
        <w:jc w:val="both"/>
      </w:pPr>
      <w:r>
        <w:t xml:space="preserve">Call the </w:t>
      </w:r>
      <w:r w:rsidR="00466EB7">
        <w:t>analysis web services to upload their</w:t>
      </w:r>
      <w:r>
        <w:t xml:space="preserve"> provenance log created in step (1);</w:t>
      </w:r>
    </w:p>
    <w:p w14:paraId="49693A08" w14:textId="09C1B171" w:rsidR="00BF50AF" w:rsidRDefault="001E56B1" w:rsidP="00C64F92">
      <w:pPr>
        <w:pStyle w:val="ListParagraph"/>
        <w:numPr>
          <w:ilvl w:val="0"/>
          <w:numId w:val="22"/>
        </w:numPr>
        <w:ind w:left="360"/>
        <w:jc w:val="both"/>
      </w:pPr>
      <w:r>
        <w:t xml:space="preserve">The </w:t>
      </w:r>
      <w:r w:rsidR="00466EB7">
        <w:t xml:space="preserve">analysis service triggers the </w:t>
      </w:r>
      <w:r w:rsidR="00BF50AF">
        <w:t xml:space="preserve">provenance service to convert the log into triples (the semantic web </w:t>
      </w:r>
      <w:r w:rsidR="00466EB7">
        <w:t>representation of the same information</w:t>
      </w:r>
      <w:r w:rsidR="00BF50AF">
        <w:t>);</w:t>
      </w:r>
    </w:p>
    <w:p w14:paraId="1C5FEF60" w14:textId="6C8E68DA" w:rsidR="00BF50AF" w:rsidRDefault="00466EB7" w:rsidP="00C64F92">
      <w:pPr>
        <w:pStyle w:val="ListParagraph"/>
        <w:numPr>
          <w:ilvl w:val="0"/>
          <w:numId w:val="22"/>
        </w:numPr>
        <w:ind w:left="360"/>
        <w:jc w:val="both"/>
      </w:pPr>
      <w:r>
        <w:t xml:space="preserve">The </w:t>
      </w:r>
      <w:r w:rsidR="00BF50AF">
        <w:t xml:space="preserve">provenance </w:t>
      </w:r>
      <w:r w:rsidR="00A74F10">
        <w:t>service triggers a web</w:t>
      </w:r>
      <w:r w:rsidR="00BF50AF">
        <w:t xml:space="preserve"> service to put the triples into a semantic</w:t>
      </w:r>
      <w:r>
        <w:t xml:space="preserve"> web database called RDF Store. </w:t>
      </w:r>
      <w:r w:rsidR="00BF50AF">
        <w:t>Jena is Apache’s Java framework for building se</w:t>
      </w:r>
      <w:r>
        <w:t xml:space="preserve">mantic web apps; </w:t>
      </w:r>
    </w:p>
    <w:p w14:paraId="66092735" w14:textId="0F46C0C7" w:rsidR="00BF50AF" w:rsidRDefault="00BF50AF" w:rsidP="00C64F92">
      <w:pPr>
        <w:pStyle w:val="ListParagraph"/>
        <w:numPr>
          <w:ilvl w:val="0"/>
          <w:numId w:val="22"/>
        </w:numPr>
        <w:ind w:left="360"/>
        <w:jc w:val="both"/>
      </w:pPr>
      <w:r>
        <w:t xml:space="preserve">The RDF Store can be queried using SPARQL (RDF Query Language) via </w:t>
      </w:r>
      <w:proofErr w:type="spellStart"/>
      <w:r>
        <w:t>Joseki</w:t>
      </w:r>
      <w:proofErr w:type="spellEnd"/>
      <w:r>
        <w:t xml:space="preserve"> (a SPARQL server). The provenance metadata is ingested into a relational database (Apache </w:t>
      </w:r>
      <w:proofErr w:type="spellStart"/>
      <w:r>
        <w:t>Solr</w:t>
      </w:r>
      <w:proofErr w:type="spellEnd"/>
      <w:r>
        <w:t>) after being applied domain rules and classified. This enables faceted navigation of the provenance data.</w:t>
      </w:r>
      <w:r w:rsidR="00466EB7">
        <w:t xml:space="preserve"> For example, one can constrain</w:t>
      </w:r>
      <w:r>
        <w:t xml:space="preserve"> two facets, a user name and a time range, to find out all the data products that this user has created during the time period. Once a data product is found, one can further browse its pedigree to find out what source data products </w:t>
      </w:r>
      <w:r>
        <w:lastRenderedPageBreak/>
        <w:t xml:space="preserve">were involved in making it, what parameters were used, who created it at what time, what algorithm in which version of the code was used to generate the data, etc. </w:t>
      </w:r>
    </w:p>
    <w:p w14:paraId="07E2543E" w14:textId="3ECD6A8D" w:rsidR="00996C29" w:rsidRDefault="00BF2EBC" w:rsidP="005D425C">
      <w:pPr>
        <w:spacing w:before="120"/>
        <w:ind w:firstLine="360"/>
        <w:jc w:val="both"/>
      </w:pPr>
      <w:r>
        <w:t xml:space="preserve">In the above steps (1) and (2), </w:t>
      </w:r>
      <w:r w:rsidR="001F2223">
        <w:t xml:space="preserve">we </w:t>
      </w:r>
      <w:r>
        <w:t xml:space="preserve">will </w:t>
      </w:r>
      <w:r w:rsidR="00CA780E">
        <w:t xml:space="preserve">revisit the CMDA </w:t>
      </w:r>
      <w:r>
        <w:t xml:space="preserve">analysis </w:t>
      </w:r>
      <w:r w:rsidR="00CA780E">
        <w:t xml:space="preserve">application code, decide what level of details we want to collect as provenance on behalf of our clients, and insert </w:t>
      </w:r>
      <w:r w:rsidR="00C53CD9">
        <w:t xml:space="preserve">code to generate provenance log. In </w:t>
      </w:r>
      <w:r>
        <w:t xml:space="preserve">step (5), we will </w:t>
      </w:r>
      <w:r w:rsidR="005D425C">
        <w:t>decide</w:t>
      </w:r>
      <w:r w:rsidR="00C53CD9">
        <w:t xml:space="preserve"> </w:t>
      </w:r>
      <w:r w:rsidR="005D425C">
        <w:t>where to store the provenance and how our clients should</w:t>
      </w:r>
      <w:r w:rsidR="00C5653A">
        <w:t xml:space="preserve"> use it.</w:t>
      </w:r>
      <w:r w:rsidR="00D537C3">
        <w:t xml:space="preserve"> </w:t>
      </w:r>
      <w:r w:rsidR="006A4B7F">
        <w:t xml:space="preserve">The possible choices are </w:t>
      </w:r>
      <w:r w:rsidR="007D53FF">
        <w:t xml:space="preserve">the </w:t>
      </w:r>
      <w:r w:rsidR="006A4B7F">
        <w:t>following</w:t>
      </w:r>
      <w:r w:rsidR="007D53FF">
        <w:t xml:space="preserve"> ones</w:t>
      </w:r>
      <w:r w:rsidR="006A4B7F">
        <w:t xml:space="preserve">: </w:t>
      </w:r>
      <w:r w:rsidR="00F84316">
        <w:t>(A</w:t>
      </w:r>
      <w:r w:rsidR="004D2CE8">
        <w:t xml:space="preserve">) Use the entire </w:t>
      </w:r>
      <w:r>
        <w:t xml:space="preserve">existing </w:t>
      </w:r>
      <w:r w:rsidR="00955095">
        <w:t>JPL</w:t>
      </w:r>
      <w:r>
        <w:t xml:space="preserve"> </w:t>
      </w:r>
      <w:r w:rsidR="004D2CE8">
        <w:t xml:space="preserve">provenance system, including its RDF Store and </w:t>
      </w:r>
      <w:proofErr w:type="spellStart"/>
      <w:r w:rsidR="004D2CE8">
        <w:t>Solr</w:t>
      </w:r>
      <w:proofErr w:type="spellEnd"/>
      <w:r w:rsidR="004D2CE8">
        <w:t xml:space="preserve"> database. The advantage is that </w:t>
      </w:r>
      <w:r w:rsidR="00EA2E3A">
        <w:t>the users get to faceted browse all analysis resul</w:t>
      </w:r>
      <w:r w:rsidR="00F84316">
        <w:t>ts and their pedigree charts; (B</w:t>
      </w:r>
      <w:r w:rsidR="00EA2E3A">
        <w:t xml:space="preserve">) Shuffle the provenance associated with a result file into its metadata section. The format can be more human readable like the log file, or more computer readable like the triples. </w:t>
      </w:r>
      <w:r w:rsidR="00696C8D">
        <w:t xml:space="preserve">If the metadata area is not the best location for provenance, we can create a separate text file with the same metadata, and have these metadata files be distributed and co-located </w:t>
      </w:r>
      <w:r w:rsidR="005539C7">
        <w:t xml:space="preserve">along </w:t>
      </w:r>
      <w:r w:rsidR="00696C8D">
        <w:t xml:space="preserve">with the actual analysis results. This </w:t>
      </w:r>
      <w:r w:rsidR="005539C7">
        <w:t xml:space="preserve">option </w:t>
      </w:r>
      <w:r w:rsidR="00696C8D">
        <w:t xml:space="preserve">requires some coding </w:t>
      </w:r>
      <w:r w:rsidR="00F84316">
        <w:t>efforts; and (C</w:t>
      </w:r>
      <w:r w:rsidR="005539C7">
        <w:t xml:space="preserve">) </w:t>
      </w:r>
      <w:r w:rsidR="009D2269">
        <w:t>Develop</w:t>
      </w:r>
      <w:r w:rsidR="000C1B9C">
        <w:t xml:space="preserve"> a </w:t>
      </w:r>
      <w:proofErr w:type="gramStart"/>
      <w:r w:rsidR="000C1B9C">
        <w:t>light</w:t>
      </w:r>
      <w:r w:rsidR="00F84316">
        <w:t>-</w:t>
      </w:r>
      <w:r w:rsidR="000C1B9C">
        <w:t>weight</w:t>
      </w:r>
      <w:proofErr w:type="gramEnd"/>
      <w:r w:rsidR="000C1B9C">
        <w:t xml:space="preserve"> desktop browser, reusing the code that is already deve</w:t>
      </w:r>
      <w:r>
        <w:t>loped for</w:t>
      </w:r>
      <w:r w:rsidR="000C1B9C">
        <w:t xml:space="preserve"> the </w:t>
      </w:r>
      <w:r w:rsidR="00955095">
        <w:t>JPL</w:t>
      </w:r>
      <w:r>
        <w:t xml:space="preserve"> provenance system</w:t>
      </w:r>
      <w:r w:rsidR="000C1B9C">
        <w:t xml:space="preserve">, that </w:t>
      </w:r>
      <w:r w:rsidR="00875EBC">
        <w:t xml:space="preserve">gives the users the ability to search and browse their own analysis results in their </w:t>
      </w:r>
      <w:r w:rsidR="00427E18">
        <w:t xml:space="preserve">local environment. The advantage of this option is that the </w:t>
      </w:r>
      <w:r w:rsidR="00875EBC">
        <w:t>privacy</w:t>
      </w:r>
      <w:r w:rsidR="00427E18">
        <w:t xml:space="preserve"> of algorithms and approaches is respected before they are openly published</w:t>
      </w:r>
      <w:r w:rsidR="00875EBC">
        <w:t>.</w:t>
      </w:r>
    </w:p>
    <w:p w14:paraId="425A105A" w14:textId="0F7FC62D" w:rsidR="005E1617" w:rsidRPr="00512F83" w:rsidRDefault="001A55E8" w:rsidP="005E1617">
      <w:pPr>
        <w:pStyle w:val="Heading3"/>
      </w:pPr>
      <w:bookmarkStart w:id="16" w:name="_Toc229816132"/>
      <w:r w:rsidRPr="00512F83">
        <w:t xml:space="preserve">Scalable </w:t>
      </w:r>
      <w:r w:rsidR="005E1617" w:rsidRPr="00512F83">
        <w:t>Job Distribution System of CMDA</w:t>
      </w:r>
      <w:bookmarkEnd w:id="16"/>
    </w:p>
    <w:p w14:paraId="3C1590DB" w14:textId="77777777" w:rsidR="00B45494" w:rsidRDefault="002F13FB" w:rsidP="00B45494">
      <w:pPr>
        <w:ind w:firstLine="432"/>
        <w:jc w:val="both"/>
      </w:pPr>
      <w:r>
        <w:t>Currently, CMDA individual analysis web services are optimized for the use of parallel computing resources but the distribution of multiple simultaneous service calls by multiple users is not optimized. CMDA will be used as an education tool for the Summer School organized annually by the JPL Center for Climate Science (details in Section 1.3.9). A heavy and interactive use of CMDA is expected during the Summer School. And, as the user base of CMDA grows, many simultaneous web service calls will overload the web server if scalable job distributio</w:t>
      </w:r>
      <w:r w:rsidR="00B45494">
        <w:t>n is not supported. Therefore, a</w:t>
      </w:r>
      <w:r w:rsidR="004153CC">
        <w:t xml:space="preserve"> </w:t>
      </w:r>
      <w:r w:rsidR="00B45494">
        <w:t>scalable job distribution capability</w:t>
      </w:r>
      <w:r w:rsidR="004153CC">
        <w:t xml:space="preserve"> will be a critical enhancement over the current version of CMDA</w:t>
      </w:r>
      <w:r>
        <w:t>.</w:t>
      </w:r>
      <w:r w:rsidR="00B45494">
        <w:t xml:space="preserve"> </w:t>
      </w:r>
      <w:r w:rsidR="009C2C7B">
        <w:t xml:space="preserve">There are many ways to achieve load balancing </w:t>
      </w:r>
      <w:r w:rsidR="00B45494">
        <w:t xml:space="preserve">for web pages and web services. </w:t>
      </w:r>
    </w:p>
    <w:p w14:paraId="304B3092" w14:textId="7E10C5DA" w:rsidR="009C2C7B" w:rsidRDefault="009C2C7B" w:rsidP="00B45494">
      <w:pPr>
        <w:ind w:firstLine="432"/>
        <w:jc w:val="both"/>
      </w:pPr>
      <w:r>
        <w:t xml:space="preserve">We realize there is no </w:t>
      </w:r>
      <w:r w:rsidR="00BB36D8">
        <w:t>“</w:t>
      </w:r>
      <w:r>
        <w:t>one-size-fits-all</w:t>
      </w:r>
      <w:r w:rsidR="00BB36D8">
        <w:t>”</w:t>
      </w:r>
      <w:r>
        <w:t xml:space="preserve"> solution and hence propose to apply three different approa</w:t>
      </w:r>
      <w:r w:rsidR="00BB36D8">
        <w:t>ches to our CMDA web services and determine the best approach</w:t>
      </w:r>
      <w:r>
        <w:t xml:space="preserve"> for </w:t>
      </w:r>
      <w:r w:rsidR="001D1657">
        <w:t>CMDA</w:t>
      </w:r>
      <w:r>
        <w:t>.</w:t>
      </w:r>
      <w:r w:rsidR="001D1657">
        <w:t xml:space="preserve"> For</w:t>
      </w:r>
      <w:r w:rsidR="00B45494">
        <w:t xml:space="preserve"> fast development and test</w:t>
      </w:r>
      <w:r w:rsidR="001D1657">
        <w:t>ing, the initial implementation</w:t>
      </w:r>
      <w:r w:rsidR="00B45494">
        <w:t xml:space="preserve"> of these approaches will be done quickly to check the</w:t>
      </w:r>
      <w:r w:rsidR="001D1657">
        <w:t>ir</w:t>
      </w:r>
      <w:r w:rsidR="00B45494">
        <w:t xml:space="preserve"> performance. After the performance is compared,</w:t>
      </w:r>
      <w:r w:rsidR="001D1657">
        <w:t xml:space="preserve"> we will determine</w:t>
      </w:r>
      <w:r w:rsidR="00B45494">
        <w:t xml:space="preserve"> th</w:t>
      </w:r>
      <w:r w:rsidR="001D1657">
        <w:t>e best approach and implement only the best one</w:t>
      </w:r>
      <w:r w:rsidR="00B45494">
        <w:t xml:space="preserve"> </w:t>
      </w:r>
      <w:r w:rsidR="001D1657">
        <w:t xml:space="preserve">thoroughly. </w:t>
      </w:r>
      <w:r w:rsidR="00B45494">
        <w:t xml:space="preserve"> </w:t>
      </w:r>
    </w:p>
    <w:p w14:paraId="58296D38" w14:textId="3D1CA72F" w:rsidR="009C2C7B" w:rsidRDefault="001D1657" w:rsidP="00C52567">
      <w:pPr>
        <w:spacing w:before="120"/>
        <w:jc w:val="both"/>
      </w:pPr>
      <w:r>
        <w:rPr>
          <w:b/>
        </w:rPr>
        <w:t xml:space="preserve">DNS Load Balancing: </w:t>
      </w:r>
      <w:r w:rsidR="009C2C7B">
        <w:t>The first approach uses “DNS load balancing.” The key idea is to deploy multiple identical services at different IPs and route ser</w:t>
      </w:r>
      <w:r w:rsidR="00BB36D8">
        <w:t>vice requests from the clients evenly</w:t>
      </w:r>
      <w:r w:rsidR="009C2C7B">
        <w:t xml:space="preserve"> to those services. To do this, we need in our DNS (Domain Name Sys</w:t>
      </w:r>
      <w:r w:rsidR="00BB36D8">
        <w:t>tem) service multiple “Address Record</w:t>
      </w:r>
      <w:r w:rsidR="009C2C7B">
        <w:t>” to be associated to the single host name tha</w:t>
      </w:r>
      <w:r w:rsidR="00BB36D8">
        <w:t>t the clients see. An Address Record</w:t>
      </w:r>
      <w:r w:rsidR="009C2C7B">
        <w:t xml:space="preserve"> points a domain or subdomain to an IP address. For example, </w:t>
      </w:r>
      <w:r w:rsidR="009C2C7B" w:rsidRPr="001D5B70">
        <w:t>137.78.73.106</w:t>
      </w:r>
      <w:r w:rsidR="009C2C7B">
        <w:t xml:space="preserve"> is the normal IP of the </w:t>
      </w:r>
      <w:r>
        <w:t xml:space="preserve">CMAC web </w:t>
      </w:r>
      <w:r w:rsidR="009C2C7B">
        <w:t xml:space="preserve">server </w:t>
      </w:r>
      <w:r>
        <w:t>(</w:t>
      </w:r>
      <w:r w:rsidR="009C2C7B">
        <w:t>cmacws.jpl.nasa.gov</w:t>
      </w:r>
      <w:r>
        <w:t>)</w:t>
      </w:r>
      <w:r w:rsidR="009C2C7B">
        <w:t xml:space="preserve">, but we can have multiple IPs, e.g., </w:t>
      </w:r>
      <w:r w:rsidR="009C2C7B" w:rsidRPr="001D5B70">
        <w:t>137.78.73.106</w:t>
      </w:r>
      <w:r w:rsidR="009C2C7B">
        <w:t xml:space="preserve">, 137.78.73.107, 137.78.73.108, each being a server hosting identical services, all associated to this server. When the clients access our customized DNS server, a list of all </w:t>
      </w:r>
      <w:r w:rsidR="00BB36D8">
        <w:t xml:space="preserve">the </w:t>
      </w:r>
      <w:r w:rsidR="009C2C7B">
        <w:t>A</w:t>
      </w:r>
      <w:r w:rsidR="00BB36D8">
        <w:t>d</w:t>
      </w:r>
      <w:r w:rsidR="007C0EA6">
        <w:t>d</w:t>
      </w:r>
      <w:r w:rsidR="00BB36D8">
        <w:t>ress R</w:t>
      </w:r>
      <w:r w:rsidR="009C2C7B">
        <w:t>ecords are returned, but the order of the list varies for each request, so the clients can get services from any one of these IPs. This brings us some level of load balancing and fault tolerance. The algorithms used to determine the order of the A record list are usually round robin or geographically specific.</w:t>
      </w:r>
      <w:r w:rsidR="007C0EA6">
        <w:t xml:space="preserve"> Examples of open-source DNS servers providing load balancing and high availability are </w:t>
      </w:r>
      <w:proofErr w:type="spellStart"/>
      <w:r w:rsidR="007C0EA6">
        <w:t>HAProxy</w:t>
      </w:r>
      <w:proofErr w:type="spellEnd"/>
      <w:r w:rsidR="007C0EA6">
        <w:t xml:space="preserve">, BIND, and </w:t>
      </w:r>
      <w:proofErr w:type="spellStart"/>
      <w:r w:rsidR="007C0EA6">
        <w:t>lbnamed</w:t>
      </w:r>
      <w:proofErr w:type="spellEnd"/>
      <w:r w:rsidR="007C0EA6">
        <w:t>.</w:t>
      </w:r>
    </w:p>
    <w:p w14:paraId="4449A42F" w14:textId="32616EA7" w:rsidR="00333BC8" w:rsidRDefault="00333BC8" w:rsidP="00333BC8">
      <w:pPr>
        <w:spacing w:before="120"/>
        <w:ind w:firstLine="432"/>
        <w:jc w:val="both"/>
      </w:pPr>
      <w:r>
        <w:lastRenderedPageBreak/>
        <w:t xml:space="preserve">The DNS approach to load balancing is easy to implement, but this approach has its inherent drawbacks. The task distribution is not based on current load status of the servers, and the client side IP address caching and reuse may defeat the purpose. The DNS solution depends on how different kind of clients </w:t>
      </w:r>
      <w:proofErr w:type="gramStart"/>
      <w:r>
        <w:t>handle</w:t>
      </w:r>
      <w:proofErr w:type="gramEnd"/>
      <w:r>
        <w:t xml:space="preserve"> (cache, reuse, etc.) multiple IPs, and a Round Robin distribution does not guarantee balanced load. Some solution, such as </w:t>
      </w:r>
      <w:proofErr w:type="spellStart"/>
      <w:r>
        <w:t>lbnamed</w:t>
      </w:r>
      <w:proofErr w:type="spellEnd"/>
      <w:r>
        <w:t xml:space="preserve">, improved by polling load information, but what is polled, i.e., load averages, total users, console users, and boot time, is only a rough estimation of the actual load on a server. </w:t>
      </w:r>
    </w:p>
    <w:p w14:paraId="515BFABC" w14:textId="582C8A4C" w:rsidR="009C2C7B" w:rsidRDefault="001D1657" w:rsidP="00C52567">
      <w:pPr>
        <w:spacing w:before="120"/>
        <w:jc w:val="both"/>
      </w:pPr>
      <w:r>
        <w:rPr>
          <w:b/>
        </w:rPr>
        <w:t>Proxy Technology:</w:t>
      </w:r>
      <w:r w:rsidR="009C2C7B">
        <w:t xml:space="preserve"> The second approach uses “proxy technology.” The basic idea is for a </w:t>
      </w:r>
      <w:r>
        <w:t xml:space="preserve">proxy server to make requests to </w:t>
      </w:r>
      <w:r w:rsidR="009C2C7B">
        <w:t>actual back-end servers behind the scen</w:t>
      </w:r>
      <w:r>
        <w:t>es on behalf of the client. T</w:t>
      </w:r>
      <w:r w:rsidR="009C2C7B">
        <w:t xml:space="preserve">he client only knows the existence of the proxy server but not the multiple back-end servers behind it. </w:t>
      </w:r>
      <w:r w:rsidR="00BB36D8">
        <w:t>Conversely, there is</w:t>
      </w:r>
      <w:r w:rsidR="009C2C7B">
        <w:t xml:space="preserve"> a “reverse proxy” technology from the standpoint of the actual back-end servers, because all they know about is that they are providing services to the proxy server and they have no knowledge of the real client out there.</w:t>
      </w:r>
    </w:p>
    <w:p w14:paraId="5D3D1915" w14:textId="2BC8C6D8" w:rsidR="009C2C7B" w:rsidRDefault="009C2C7B" w:rsidP="00BB36D8">
      <w:pPr>
        <w:ind w:firstLine="432"/>
        <w:jc w:val="both"/>
      </w:pPr>
      <w:r>
        <w:t>An example of the open-source, proxy based software package is called the Zen Load B</w:t>
      </w:r>
      <w:r w:rsidRPr="00E455D5">
        <w:t>alancer</w:t>
      </w:r>
      <w:r>
        <w:t>.</w:t>
      </w:r>
      <w:r w:rsidR="00DE2500">
        <w:t xml:space="preserve"> Zen Load Balancer works with a reverse proxy technology. It forwards the connection to the back-end servers, changing the client IP with the farm’s virtual IP. </w:t>
      </w:r>
      <w:r>
        <w:t xml:space="preserve">In the following, we use the steps to configure Zen Load Balancer to demonstrate how the proxy technology </w:t>
      </w:r>
      <w:r w:rsidR="00BB36D8">
        <w:t xml:space="preserve">works to achieve load balancing: </w:t>
      </w:r>
      <w:r>
        <w:t xml:space="preserve">(1) Install Zen Load Balancer from a </w:t>
      </w:r>
      <w:proofErr w:type="spellStart"/>
      <w:r>
        <w:t>VirtualBox</w:t>
      </w:r>
      <w:proofErr w:type="spellEnd"/>
      <w:r>
        <w:t xml:space="preserve"> image. The guest OS is </w:t>
      </w:r>
      <w:proofErr w:type="spellStart"/>
      <w:r>
        <w:t>Debian</w:t>
      </w:r>
      <w:proofErr w:type="spellEnd"/>
      <w:r>
        <w:t xml:space="preserve"> (a free Linux distribution similar to Ubuntu);</w:t>
      </w:r>
      <w:r w:rsidR="00BB36D8">
        <w:t xml:space="preserve"> (2) </w:t>
      </w:r>
      <w:r>
        <w:t>Create a virtual IP for the physical IP of the above installation;</w:t>
      </w:r>
      <w:r w:rsidR="00BB36D8">
        <w:t xml:space="preserve"> </w:t>
      </w:r>
      <w:r>
        <w:t>(3)</w:t>
      </w:r>
      <w:r w:rsidR="00BB36D8">
        <w:t> </w:t>
      </w:r>
      <w:r>
        <w:t>Create a farm, assigning the above virtual IP address and a port number (e.g., 80) to it. Add the IP addresses of the back-end servers to the farm. Now the requests sent to the URL will be forwarded to the back-end servers;</w:t>
      </w:r>
      <w:r w:rsidR="00BB36D8">
        <w:t xml:space="preserve"> </w:t>
      </w:r>
      <w:r>
        <w:t>(4)</w:t>
      </w:r>
      <w:r w:rsidR="00BB36D8">
        <w:t> </w:t>
      </w:r>
      <w:proofErr w:type="gramStart"/>
      <w:r>
        <w:t>Create</w:t>
      </w:r>
      <w:proofErr w:type="gramEnd"/>
      <w:r>
        <w:t xml:space="preserve"> a cluster using two farms, one serving as the master and the other backup. This enables “failover,” meaning if the master farm is down for any reason, the backup will be automatically turned into the new master and start serving after a very brief break.</w:t>
      </w:r>
    </w:p>
    <w:p w14:paraId="20AA8CF3" w14:textId="77777777" w:rsidR="009C2C7B" w:rsidRDefault="009C2C7B" w:rsidP="00FC1B69">
      <w:pPr>
        <w:ind w:firstLine="432"/>
        <w:jc w:val="both"/>
      </w:pPr>
      <w:r>
        <w:t xml:space="preserve">Another open-source proxy solution is by using </w:t>
      </w:r>
      <w:r>
        <w:rPr>
          <w:color w:val="333333"/>
        </w:rPr>
        <w:t>A</w:t>
      </w:r>
      <w:r w:rsidRPr="00E455D5">
        <w:rPr>
          <w:color w:val="333333"/>
        </w:rPr>
        <w:t xml:space="preserve">pache </w:t>
      </w:r>
      <w:r>
        <w:rPr>
          <w:color w:val="333333"/>
        </w:rPr>
        <w:t xml:space="preserve">along with the </w:t>
      </w:r>
      <w:r w:rsidRPr="00E455D5">
        <w:rPr>
          <w:color w:val="333333"/>
        </w:rPr>
        <w:t>module</w:t>
      </w:r>
      <w:r>
        <w:rPr>
          <w:color w:val="333333"/>
        </w:rPr>
        <w:t>s</w:t>
      </w:r>
      <w:r w:rsidRPr="00E455D5">
        <w:rPr>
          <w:color w:val="333333"/>
        </w:rPr>
        <w:t xml:space="preserve"> </w:t>
      </w:r>
      <w:proofErr w:type="spellStart"/>
      <w:r w:rsidRPr="00E455D5">
        <w:rPr>
          <w:color w:val="333333"/>
        </w:rPr>
        <w:t>mod_proxy</w:t>
      </w:r>
      <w:proofErr w:type="spellEnd"/>
      <w:r w:rsidRPr="00E455D5">
        <w:rPr>
          <w:color w:val="333333"/>
        </w:rPr>
        <w:t xml:space="preserve"> and </w:t>
      </w:r>
      <w:proofErr w:type="spellStart"/>
      <w:r w:rsidRPr="00E455D5">
        <w:rPr>
          <w:color w:val="333333"/>
        </w:rPr>
        <w:t>mod_proxy_balancer</w:t>
      </w:r>
      <w:proofErr w:type="spellEnd"/>
      <w:r>
        <w:rPr>
          <w:color w:val="333333"/>
        </w:rPr>
        <w:t>. It provides simple load balancing. The hardware configuration consists of a server to be used as the load balancer and two or more servers hosting the web services. The configuration of the load balancer is through Apache’s Virtual Host configuration. In the &lt;Proxy&gt; tag, one can name the “balancer,” i.e., the URL that the clients will see, and add as many as  “</w:t>
      </w:r>
      <w:proofErr w:type="spellStart"/>
      <w:r>
        <w:rPr>
          <w:color w:val="333333"/>
        </w:rPr>
        <w:t>BalanceMember”s</w:t>
      </w:r>
      <w:proofErr w:type="spellEnd"/>
      <w:r>
        <w:rPr>
          <w:color w:val="333333"/>
        </w:rPr>
        <w:t xml:space="preserve"> as desired, which are the back-end servers. The simplest balancing algorithm that can be set is “</w:t>
      </w:r>
      <w:proofErr w:type="spellStart"/>
      <w:r>
        <w:rPr>
          <w:color w:val="333333"/>
        </w:rPr>
        <w:t>byrequest</w:t>
      </w:r>
      <w:proofErr w:type="spellEnd"/>
      <w:r>
        <w:rPr>
          <w:color w:val="333333"/>
        </w:rPr>
        <w:t>,” which means Round Robin.</w:t>
      </w:r>
    </w:p>
    <w:p w14:paraId="719BB1E4" w14:textId="1FE58BAF" w:rsidR="000E27A1" w:rsidRDefault="000E27A1" w:rsidP="00FC1B69">
      <w:pPr>
        <w:ind w:firstLine="432"/>
        <w:jc w:val="both"/>
      </w:pPr>
      <w:r>
        <w:t xml:space="preserve">The proxy </w:t>
      </w:r>
      <w:r w:rsidR="00FC1B69">
        <w:t>technology approach</w:t>
      </w:r>
      <w:r>
        <w:t xml:space="preserve"> is not scalable in handling client-server communication simply because all data between all the clients and the back-end servers go through the proxy server</w:t>
      </w:r>
      <w:r w:rsidR="00DE2500">
        <w:t>, which can become a bottleneck for performance</w:t>
      </w:r>
      <w:r>
        <w:t>.</w:t>
      </w:r>
      <w:r w:rsidR="00DE2500">
        <w:t xml:space="preserve"> </w:t>
      </w:r>
      <w:r w:rsidR="00FC1B69">
        <w:t xml:space="preserve">Similar to the DNS approach, load balance among the back-end servers is not guaranteed in this approach since the load information polled by the balancer is only a rough estimation of the actual load on a server. </w:t>
      </w:r>
    </w:p>
    <w:p w14:paraId="2A6C73E0" w14:textId="6C01E3DD" w:rsidR="009C2C7B" w:rsidRDefault="000E27A1" w:rsidP="00C52567">
      <w:pPr>
        <w:spacing w:before="120"/>
        <w:jc w:val="both"/>
      </w:pPr>
      <w:r>
        <w:rPr>
          <w:b/>
        </w:rPr>
        <w:t xml:space="preserve">Pull and Queue based Proxy: </w:t>
      </w:r>
      <w:r w:rsidR="009C2C7B">
        <w:t xml:space="preserve">The third approach involves developing our own balancer proxy </w:t>
      </w:r>
      <w:r>
        <w:t xml:space="preserve">based on the pull strategy </w:t>
      </w:r>
      <w:r w:rsidR="009C2C7B">
        <w:t>built on top of a queuing</w:t>
      </w:r>
      <w:r>
        <w:t xml:space="preserve"> mechanism</w:t>
      </w:r>
      <w:r w:rsidR="00D564CE">
        <w:t>.</w:t>
      </w:r>
      <w:r w:rsidR="009C2C7B">
        <w:t xml:space="preserve"> </w:t>
      </w:r>
      <w:r w:rsidR="0013051F">
        <w:t>In this approach</w:t>
      </w:r>
      <w:r w:rsidR="009C2C7B">
        <w:t xml:space="preserve">, there are queues (“first in first out” mechanism) to link the “producers” and “consumers.” The “Task Queue” is where the back-end servers compete for new tasks </w:t>
      </w:r>
      <w:r w:rsidR="004819DA">
        <w:t xml:space="preserve">received from the clients </w:t>
      </w:r>
      <w:r w:rsidR="009C2C7B">
        <w:t xml:space="preserve">and </w:t>
      </w:r>
      <w:proofErr w:type="spellStart"/>
      <w:r w:rsidR="009C2C7B">
        <w:t>enqueued</w:t>
      </w:r>
      <w:proofErr w:type="spellEnd"/>
      <w:r w:rsidR="009C2C7B">
        <w:t xml:space="preserve"> by the proxy. The results from each and every back-end server are sent back to the proxy into the queues corresponding to the individual back-end servers. In this way, the proxy is able to return the results to their corresponding clients.</w:t>
      </w:r>
    </w:p>
    <w:p w14:paraId="3D737995" w14:textId="2C7A76E5" w:rsidR="009C2C7B" w:rsidRDefault="009C2C7B" w:rsidP="000E27A1">
      <w:pPr>
        <w:ind w:firstLine="432"/>
        <w:jc w:val="both"/>
      </w:pPr>
      <w:r>
        <w:t xml:space="preserve">There are two advantages in this design that </w:t>
      </w:r>
      <w:r w:rsidR="000E27A1">
        <w:t>will</w:t>
      </w:r>
      <w:r w:rsidR="0013051F">
        <w:t xml:space="preserve"> overcome the two </w:t>
      </w:r>
      <w:r>
        <w:t xml:space="preserve">drawbacks of the </w:t>
      </w:r>
      <w:r w:rsidR="000E27A1">
        <w:t xml:space="preserve">two </w:t>
      </w:r>
      <w:r>
        <w:t xml:space="preserve">open-source solutions mentioned above: (1) </w:t>
      </w:r>
      <w:proofErr w:type="gramStart"/>
      <w:r>
        <w:t>The</w:t>
      </w:r>
      <w:proofErr w:type="gramEnd"/>
      <w:r>
        <w:t xml:space="preserve"> back-end servers </w:t>
      </w:r>
      <w:r w:rsidR="0013051F">
        <w:t>pull</w:t>
      </w:r>
      <w:r>
        <w:t xml:space="preserve"> to get new tasks from the </w:t>
      </w:r>
      <w:r>
        <w:lastRenderedPageBreak/>
        <w:t xml:space="preserve">Task Queue. This ensures true load balancing because idling servers are the first to </w:t>
      </w:r>
      <w:proofErr w:type="spellStart"/>
      <w:r>
        <w:t>dequeue</w:t>
      </w:r>
      <w:proofErr w:type="spellEnd"/>
      <w:r>
        <w:t xml:space="preserve"> the Task Queue to get new tasks if any; and (2) </w:t>
      </w:r>
      <w:proofErr w:type="gramStart"/>
      <w:r>
        <w:t>Only</w:t>
      </w:r>
      <w:proofErr w:type="gramEnd"/>
      <w:r>
        <w:t xml:space="preserve"> meta-data is communicated through the queues. For example, if a back-end server produces a large binary data file or image, only the URIs of these large results </w:t>
      </w:r>
      <w:proofErr w:type="gramStart"/>
      <w:r>
        <w:t>are</w:t>
      </w:r>
      <w:proofErr w:type="gramEnd"/>
      <w:r>
        <w:t xml:space="preserve"> </w:t>
      </w:r>
      <w:proofErr w:type="spellStart"/>
      <w:r>
        <w:t>enqueued</w:t>
      </w:r>
      <w:proofErr w:type="spellEnd"/>
      <w:r>
        <w:t xml:space="preserve"> into its result queue. These URIs point directly to the IP of the back-end server, so the requesting client can directly get the large results from the server, by-passing the proxy altogether. This makes the design scalable.</w:t>
      </w:r>
    </w:p>
    <w:p w14:paraId="66C665C1" w14:textId="7F5939CF" w:rsidR="004C53EE" w:rsidRDefault="009C2C7B" w:rsidP="000E27A1">
      <w:pPr>
        <w:ind w:firstLine="432"/>
        <w:jc w:val="both"/>
      </w:pPr>
      <w:r>
        <w:t xml:space="preserve">For the queuing mechanism we propose to use </w:t>
      </w:r>
      <w:proofErr w:type="spellStart"/>
      <w:r>
        <w:t>RabbitMQ</w:t>
      </w:r>
      <w:proofErr w:type="spellEnd"/>
      <w:r>
        <w:t>, an open-source message broker software package that implements the Advanced Me</w:t>
      </w:r>
      <w:r w:rsidR="000E27A1">
        <w:t>ssage Queuing Protocol (AMQP). The C</w:t>
      </w:r>
      <w:r>
        <w:t xml:space="preserve">o-I </w:t>
      </w:r>
      <w:r w:rsidR="000E27A1">
        <w:t>Dr.</w:t>
      </w:r>
      <w:r>
        <w:t xml:space="preserve"> Pan has used this to construct software pipeline</w:t>
      </w:r>
      <w:r w:rsidR="004C53EE">
        <w:t>s for a JPL project named MIRO.</w:t>
      </w:r>
    </w:p>
    <w:p w14:paraId="55FB1F13" w14:textId="643A7860" w:rsidR="002306AE" w:rsidRDefault="002306AE" w:rsidP="004C53EE">
      <w:pPr>
        <w:pStyle w:val="Heading3"/>
      </w:pPr>
      <w:bookmarkStart w:id="17" w:name="_Toc229816133"/>
      <w:r>
        <w:t xml:space="preserve">Scientific </w:t>
      </w:r>
      <w:r w:rsidR="00CC5776">
        <w:t>Use</w:t>
      </w:r>
      <w:r>
        <w:t xml:space="preserve"> of CMDA</w:t>
      </w:r>
      <w:bookmarkEnd w:id="17"/>
    </w:p>
    <w:p w14:paraId="6593E05A" w14:textId="2C88768F" w:rsidR="002306AE" w:rsidRDefault="0065645D" w:rsidP="002306AE">
      <w:pPr>
        <w:jc w:val="both"/>
      </w:pPr>
      <w:r w:rsidRPr="00574A16">
        <w:t xml:space="preserve">The Earth science focus area of the proposed work is in understanding and evaluating </w:t>
      </w:r>
      <w:proofErr w:type="gramStart"/>
      <w:r w:rsidRPr="00574A16">
        <w:t>clouds,</w:t>
      </w:r>
      <w:proofErr w:type="gramEnd"/>
      <w:r w:rsidRPr="00574A16">
        <w:t xml:space="preserve"> convection and their radiative processes represented in numerical weather and climate models.</w:t>
      </w:r>
      <w:r w:rsidRPr="00810E02">
        <w:t xml:space="preserve"> </w:t>
      </w:r>
      <w:r w:rsidR="002306AE" w:rsidRPr="004164F4">
        <w:t xml:space="preserve">We have identified </w:t>
      </w:r>
      <w:r w:rsidR="002306AE">
        <w:t xml:space="preserve">two scientific applications that will </w:t>
      </w:r>
      <w:r w:rsidR="002818ED">
        <w:t xml:space="preserve">be used as a demonstration of the scientific use </w:t>
      </w:r>
      <w:r w:rsidR="002306AE">
        <w:t xml:space="preserve">of CMDR in the context of climate model evaluation. </w:t>
      </w:r>
    </w:p>
    <w:p w14:paraId="7512B8C7" w14:textId="09146137" w:rsidR="002306AE" w:rsidRPr="004164F4" w:rsidRDefault="00DC6384" w:rsidP="00673D19">
      <w:pPr>
        <w:spacing w:before="80" w:after="40"/>
        <w:jc w:val="both"/>
        <w:rPr>
          <w:b/>
        </w:rPr>
      </w:pPr>
      <w:r>
        <w:rPr>
          <w:b/>
        </w:rPr>
        <w:t xml:space="preserve">(1) </w:t>
      </w:r>
      <w:r w:rsidR="002306AE" w:rsidRPr="004164F4">
        <w:rPr>
          <w:b/>
        </w:rPr>
        <w:t>Evaluating representations of atmospheric moist process in the global models</w:t>
      </w:r>
    </w:p>
    <w:p w14:paraId="6A47B38F" w14:textId="676CAAAB" w:rsidR="002306AE" w:rsidRDefault="002306AE" w:rsidP="00DD742D">
      <w:pPr>
        <w:ind w:firstLine="432"/>
        <w:jc w:val="both"/>
      </w:pPr>
      <w:r>
        <w:t xml:space="preserve">We will apply CMDA to evaluate the moist process parameterizations of the </w:t>
      </w:r>
      <w:r w:rsidR="00CC20D8">
        <w:t>CMIP5 GCMs</w:t>
      </w:r>
      <w:r>
        <w:t>. The fidelity of climate and weather models</w:t>
      </w:r>
      <w:r w:rsidRPr="00D76A58">
        <w:t xml:space="preserve"> depends critically on the representation of clouds and precipitation. It is very evident that large disagreement exists in clouds and precipitation represe</w:t>
      </w:r>
      <w:r>
        <w:t>nted in GCMs</w:t>
      </w:r>
      <w:r w:rsidRPr="00D76A58">
        <w:t>, and</w:t>
      </w:r>
      <w:r w:rsidRPr="00C0494A">
        <w:t xml:space="preserve"> </w:t>
      </w:r>
      <w:r>
        <w:t xml:space="preserve">many of the uncertainties mainly originate from inadequate representations of atmospheric moist processes, such as moist convection, precipitation formation processes, sub-grid scale dynamics, hydrometeor contents, microphysics, and the associated radiation fluxes. </w:t>
      </w:r>
      <w:r w:rsidR="00195446">
        <w:t xml:space="preserve">The processes governing convection and precipitation formation involve a wide range of temporal and spatial scales. It is therefore a great challenge to accurately represent these interactions in atmospheric models, as some of the key processes cannot be explicitly resolved at the current resolution of global models. Parameterizations need to be carefully developed and extensively evaluated to account for the sub-grid processes. </w:t>
      </w:r>
      <w:r>
        <w:t>The synergistic use</w:t>
      </w:r>
      <w:r w:rsidRPr="00D76A58">
        <w:t xml:space="preserve"> of the </w:t>
      </w:r>
      <w:r>
        <w:t xml:space="preserve">global </w:t>
      </w:r>
      <w:r w:rsidRPr="00D76A58">
        <w:t>observations across multip</w:t>
      </w:r>
      <w:r>
        <w:t>l</w:t>
      </w:r>
      <w:r w:rsidRPr="00D76A58">
        <w:t xml:space="preserve">e sensors </w:t>
      </w:r>
      <w:r>
        <w:t>with proper co-location and merging can provide</w:t>
      </w:r>
      <w:r w:rsidRPr="00D76A58">
        <w:t xml:space="preserve"> comprehensive </w:t>
      </w:r>
      <w:r>
        <w:t>and detailed information for evaluating the moist process representations in GCMs</w:t>
      </w:r>
      <w:r w:rsidRPr="00D76A58">
        <w:t xml:space="preserve">. </w:t>
      </w:r>
    </w:p>
    <w:p w14:paraId="00023A5D" w14:textId="7EF04FDA" w:rsidR="002306AE" w:rsidRDefault="00DC6384" w:rsidP="00673D19">
      <w:pPr>
        <w:pStyle w:val="Default"/>
        <w:spacing w:before="80" w:after="40"/>
        <w:jc w:val="both"/>
        <w:rPr>
          <w:b/>
        </w:rPr>
      </w:pPr>
      <w:r>
        <w:rPr>
          <w:b/>
        </w:rPr>
        <w:t xml:space="preserve"> (2) Evaluating representations of </w:t>
      </w:r>
      <w:r w:rsidR="00A62ED0">
        <w:rPr>
          <w:b/>
        </w:rPr>
        <w:t>atmospheric radiation</w:t>
      </w:r>
      <w:r>
        <w:rPr>
          <w:b/>
        </w:rPr>
        <w:t xml:space="preserve"> processes in the global models</w:t>
      </w:r>
    </w:p>
    <w:p w14:paraId="7085B09D" w14:textId="276F0B62" w:rsidR="002306AE" w:rsidRPr="00C90E53" w:rsidRDefault="004153CC" w:rsidP="002818ED">
      <w:pPr>
        <w:ind w:firstLine="432"/>
        <w:jc w:val="both"/>
        <w:rPr>
          <w:b/>
        </w:rPr>
      </w:pPr>
      <w:r>
        <w:t xml:space="preserve">We will apply CMDA </w:t>
      </w:r>
      <w:r w:rsidR="0013051F">
        <w:t>to evaluate</w:t>
      </w:r>
      <w:r w:rsidR="00195446" w:rsidRPr="00C90E53">
        <w:t xml:space="preserve"> the radiation fields</w:t>
      </w:r>
      <w:r w:rsidR="002306AE" w:rsidRPr="00C90E53">
        <w:t xml:space="preserve"> in the </w:t>
      </w:r>
      <w:r w:rsidR="0013051F">
        <w:t>CMIP5 GCMs</w:t>
      </w:r>
      <w:r w:rsidR="002306AE" w:rsidRPr="00C90E53">
        <w:t xml:space="preserve">. </w:t>
      </w:r>
      <w:r w:rsidR="00C90E53" w:rsidRPr="00C90E53">
        <w:t>Representing atmospheric radiation interactions remains a pressing challenge to reduce and quantify uncertainties associated with present climate and climate change projections [Randall et al., 1991; 2007; Stephens et al., 2005]. Conventional GCMs (e.g., CMIP3/CMIP5 models) exhibit persistent systematic biases such as</w:t>
      </w:r>
      <w:r w:rsidR="00C90E53" w:rsidRPr="00C90E53">
        <w:rPr>
          <w:color w:val="000000"/>
        </w:rPr>
        <w:t xml:space="preserve"> the overestimation of downward shortwave, underestimation of downward </w:t>
      </w:r>
      <w:proofErr w:type="spellStart"/>
      <w:r w:rsidR="00C90E53" w:rsidRPr="00C90E53">
        <w:rPr>
          <w:color w:val="000000"/>
        </w:rPr>
        <w:t>longwave</w:t>
      </w:r>
      <w:proofErr w:type="spellEnd"/>
      <w:r w:rsidR="00C90E53" w:rsidRPr="00C90E53">
        <w:rPr>
          <w:color w:val="000000"/>
        </w:rPr>
        <w:t xml:space="preserve"> at the land and ocean surfaces, and outgoing </w:t>
      </w:r>
      <w:proofErr w:type="spellStart"/>
      <w:r w:rsidR="00C90E53" w:rsidRPr="00C90E53">
        <w:rPr>
          <w:color w:val="000000"/>
        </w:rPr>
        <w:t>longwave</w:t>
      </w:r>
      <w:proofErr w:type="spellEnd"/>
      <w:r w:rsidR="00C90E53" w:rsidRPr="00C90E53">
        <w:rPr>
          <w:color w:val="000000"/>
        </w:rPr>
        <w:t xml:space="preserve"> at the top of the atmosphere </w:t>
      </w:r>
      <w:r w:rsidR="00C90E53" w:rsidRPr="00C90E53">
        <w:t xml:space="preserve">in the precipitating and convectively </w:t>
      </w:r>
      <w:r w:rsidR="00C90E53" w:rsidRPr="00C90E53">
        <w:rPr>
          <w:color w:val="000000"/>
        </w:rPr>
        <w:t>ac</w:t>
      </w:r>
      <w:r w:rsidR="00DE2500">
        <w:rPr>
          <w:color w:val="000000"/>
        </w:rPr>
        <w:t>tive regions (e.g., ITCZ, Warm P</w:t>
      </w:r>
      <w:r w:rsidR="00C90E53" w:rsidRPr="00C90E53">
        <w:rPr>
          <w:color w:val="000000"/>
        </w:rPr>
        <w:t xml:space="preserve">ool).  </w:t>
      </w:r>
      <w:r>
        <w:rPr>
          <w:color w:val="000000"/>
        </w:rPr>
        <w:t>These biases</w:t>
      </w:r>
      <w:r w:rsidR="00C90E53" w:rsidRPr="00C90E53">
        <w:rPr>
          <w:color w:val="000000"/>
        </w:rPr>
        <w:t xml:space="preserve"> might impose strong impacts on</w:t>
      </w:r>
      <w:r w:rsidR="00C90E53" w:rsidRPr="00C90E53">
        <w:rPr>
          <w:bCs/>
        </w:rPr>
        <w:t xml:space="preserve"> surface wind stress</w:t>
      </w:r>
      <w:r>
        <w:rPr>
          <w:bCs/>
        </w:rPr>
        <w:t>, SSTs, sea surface height</w:t>
      </w:r>
      <w:r w:rsidR="00C90E53" w:rsidRPr="00C90E53">
        <w:rPr>
          <w:bCs/>
        </w:rPr>
        <w:t>, lan</w:t>
      </w:r>
      <w:r>
        <w:rPr>
          <w:bCs/>
        </w:rPr>
        <w:t>d surface air temperatures</w:t>
      </w:r>
      <w:r w:rsidR="00C90E53" w:rsidRPr="00C90E53">
        <w:rPr>
          <w:bCs/>
        </w:rPr>
        <w:t>, soil moisture/temp</w:t>
      </w:r>
      <w:r w:rsidR="00C90E53">
        <w:rPr>
          <w:bCs/>
        </w:rPr>
        <w:t>eratures, soil evaporation</w:t>
      </w:r>
      <w:r w:rsidR="00C90E53" w:rsidRPr="00C90E53">
        <w:rPr>
          <w:bCs/>
        </w:rPr>
        <w:t xml:space="preserve"> as well as </w:t>
      </w:r>
      <w:r w:rsidR="00C90E53" w:rsidRPr="00C90E53">
        <w:t>on the atmospheric and oceanic circulations in the present climate and climate projection</w:t>
      </w:r>
      <w:r w:rsidR="00C90E53">
        <w:t xml:space="preserve">. </w:t>
      </w:r>
      <w:r w:rsidR="002306AE" w:rsidRPr="00C90E53">
        <w:t>Co-located and conditionally sampled satellite retrievals from multiple s</w:t>
      </w:r>
      <w:r w:rsidR="00C90E53">
        <w:t xml:space="preserve">ensors and platforms will be a </w:t>
      </w:r>
      <w:r w:rsidR="002306AE" w:rsidRPr="00C90E53">
        <w:t xml:space="preserve">rich dataset </w:t>
      </w:r>
      <w:r w:rsidR="00C90E53">
        <w:t xml:space="preserve">to </w:t>
      </w:r>
      <w:r w:rsidR="002306AE" w:rsidRPr="00C90E53">
        <w:t>provide a global-scale distribution and long-term variability</w:t>
      </w:r>
      <w:r w:rsidR="00C90E53">
        <w:t xml:space="preserve"> of these highly coupled parameters and to trace the impact of the model biases in the radiative process on the other climate parameters</w:t>
      </w:r>
      <w:r w:rsidR="002306AE" w:rsidRPr="00C90E53">
        <w:t>.</w:t>
      </w:r>
      <w:r w:rsidR="00DC6384" w:rsidRPr="00C90E53">
        <w:t xml:space="preserve"> </w:t>
      </w:r>
    </w:p>
    <w:p w14:paraId="3129737C" w14:textId="2FAE1062" w:rsidR="002306AE" w:rsidRPr="002306AE" w:rsidRDefault="002306AE" w:rsidP="002306AE">
      <w:pPr>
        <w:pStyle w:val="Heading3"/>
      </w:pPr>
      <w:bookmarkStart w:id="18" w:name="_Toc229816134"/>
      <w:r>
        <w:lastRenderedPageBreak/>
        <w:t>Educational Use of CMDA</w:t>
      </w:r>
      <w:bookmarkEnd w:id="18"/>
    </w:p>
    <w:p w14:paraId="11E428B3" w14:textId="2DA57FEF" w:rsidR="002306AE" w:rsidRPr="002306AE" w:rsidRDefault="001C77A0" w:rsidP="002818ED">
      <w:pPr>
        <w:ind w:firstLine="432"/>
        <w:jc w:val="both"/>
      </w:pPr>
      <w:r>
        <w:t xml:space="preserve">The Center for Climate Sciences (CCS) in JPL is planning to use the current version of CMDA as an educational tool for its summer school to be hosted in August 2013. The summer school annually brings together about 30 graduate students and postdocs from around the world to engage with premier climate scientists from JPL and elsewhere. Functional and user interface requirements for the educational tool have been defined according to its curriculum and expected use. We plan to continue this educational and outreach use of CMDA in the </w:t>
      </w:r>
      <w:r w:rsidR="00A27E7C">
        <w:t>ACCESS award</w:t>
      </w:r>
      <w:r>
        <w:t xml:space="preserve"> period. </w:t>
      </w:r>
      <w:r w:rsidR="004153CC">
        <w:t xml:space="preserve">We will utilize this opportunity to promote the community awareness of CMDA and cultivate its user base. </w:t>
      </w:r>
      <w:r w:rsidR="00673D19">
        <w:t xml:space="preserve">CCS will provide separate funding to develop a curriculum and to customize the user interface and functionality of CMDA for the education use. </w:t>
      </w:r>
      <w:r>
        <w:t xml:space="preserve">   </w:t>
      </w:r>
    </w:p>
    <w:p w14:paraId="42755DB5" w14:textId="4129AF51" w:rsidR="004153CC" w:rsidRDefault="001C77A0" w:rsidP="002818ED">
      <w:pPr>
        <w:ind w:firstLine="432"/>
        <w:jc w:val="both"/>
      </w:pPr>
      <w:r>
        <w:t xml:space="preserve">As an example of the planned use of CMDA in summer school exercises, the students will be asked to use the monthly mean CMIP5 model outputs and Obs4MIPs datasets to compute and plot the zonal mean total cloud fractions and report model systematic biases if exist. The students will be also asked to consider the observational uncertainty and limitation and their effect on the comparison with model outputs. Another example is to study the relationship and correlation between cloud water content and precipitation rate or SST in the context of dynamic and aerosol conditions. The data analysis web services in CMDA provide capabilities needed for such </w:t>
      </w:r>
      <w:r w:rsidR="00673D19">
        <w:t xml:space="preserve">multi-step diagnostic </w:t>
      </w:r>
      <w:r>
        <w:t xml:space="preserve">analyses and visualizations. </w:t>
      </w:r>
    </w:p>
    <w:p w14:paraId="4EB7F6E0" w14:textId="2AEE03A2" w:rsidR="00C925BB" w:rsidRDefault="001C77A0" w:rsidP="002818ED">
      <w:pPr>
        <w:ind w:firstLine="432"/>
        <w:jc w:val="both"/>
      </w:pPr>
      <w:r>
        <w:t>The user interface for the education tool will be a web browser based interface so that the initial learning curve is min</w:t>
      </w:r>
      <w:r w:rsidR="00C925BB">
        <w:t>imal,</w:t>
      </w:r>
      <w:r>
        <w:t xml:space="preserve"> the compatibility with any operating syst</w:t>
      </w:r>
      <w:r w:rsidR="00673D19">
        <w:t>ems of student machines is guaranteed</w:t>
      </w:r>
      <w:r w:rsidR="00C925BB">
        <w:t>, and no local installation of libraries or programs is needed. These advantages are found to be very critical from the previous experience of the summer school where an IDL based tool was used and its use was challenged by compatibility issues and steep learning curves. The web-browser based interface with web services providing analysis engines solves all of the problems encountered by the previous tool.</w:t>
      </w:r>
    </w:p>
    <w:p w14:paraId="75B3B299" w14:textId="67C49DDF" w:rsidR="0099094D" w:rsidRDefault="0099094D" w:rsidP="0099094D">
      <w:pPr>
        <w:pStyle w:val="Heading3"/>
        <w:spacing w:before="120"/>
      </w:pPr>
      <w:bookmarkStart w:id="19" w:name="_Toc229816135"/>
      <w:r>
        <w:t>Tool/Technology Life Cycle</w:t>
      </w:r>
      <w:r w:rsidR="00233AE8">
        <w:t xml:space="preserve"> and Operations Concept</w:t>
      </w:r>
      <w:bookmarkEnd w:id="19"/>
    </w:p>
    <w:p w14:paraId="09BE0932" w14:textId="399BA56E" w:rsidR="0099094D" w:rsidRDefault="00826669" w:rsidP="00DE2500">
      <w:pPr>
        <w:ind w:firstLine="432"/>
        <w:jc w:val="both"/>
      </w:pPr>
      <w:r>
        <w:t xml:space="preserve">We will take the following multiple </w:t>
      </w:r>
      <w:r w:rsidR="00625C9F">
        <w:t>complementary</w:t>
      </w:r>
      <w:r w:rsidR="00233AE8">
        <w:t xml:space="preserve"> </w:t>
      </w:r>
      <w:r>
        <w:t>approaches to achieve an effective total life-</w:t>
      </w:r>
      <w:r w:rsidR="000E22FF">
        <w:t>cycle development,</w:t>
      </w:r>
      <w:r>
        <w:t xml:space="preserve"> </w:t>
      </w:r>
      <w:r w:rsidR="00233AE8">
        <w:t>sustainable operations</w:t>
      </w:r>
      <w:r w:rsidR="000E22FF">
        <w:t>, and a high Reuse Readiness Level (RRL 6 or higher) for successful infusion elsewhere in Earth science data systems</w:t>
      </w:r>
      <w:r w:rsidR="00233AE8">
        <w:t>:</w:t>
      </w:r>
    </w:p>
    <w:p w14:paraId="7711304B" w14:textId="2935A797" w:rsidR="00233AE8" w:rsidRDefault="00A3398C" w:rsidP="00CD55C3">
      <w:pPr>
        <w:pStyle w:val="ListParagraph"/>
        <w:numPr>
          <w:ilvl w:val="0"/>
          <w:numId w:val="23"/>
        </w:numPr>
        <w:jc w:val="both"/>
      </w:pPr>
      <w:r>
        <w:rPr>
          <w:b/>
        </w:rPr>
        <w:t>Proven T</w:t>
      </w:r>
      <w:r w:rsidR="00233AE8" w:rsidRPr="00CD55C3">
        <w:rPr>
          <w:b/>
        </w:rPr>
        <w:t>echnologies</w:t>
      </w:r>
      <w:r w:rsidR="00233AE8">
        <w:t>: We will leverage only proven technologies and open source packages to minimize the development cost. The proposed work is based on the proven technologies such as the Web Service, the Cloud, the Provenance, and</w:t>
      </w:r>
      <w:r w:rsidR="0013051F">
        <w:t xml:space="preserve"> the Job Distribution technologies</w:t>
      </w:r>
      <w:r w:rsidR="00233AE8">
        <w:t xml:space="preserve">. </w:t>
      </w:r>
    </w:p>
    <w:p w14:paraId="668F2F56" w14:textId="7F849EAC" w:rsidR="00233AE8" w:rsidRDefault="00E73876" w:rsidP="00CD55C3">
      <w:pPr>
        <w:pStyle w:val="ListParagraph"/>
        <w:numPr>
          <w:ilvl w:val="0"/>
          <w:numId w:val="23"/>
        </w:numPr>
        <w:jc w:val="both"/>
      </w:pPr>
      <w:r>
        <w:rPr>
          <w:b/>
        </w:rPr>
        <w:t>Earth S</w:t>
      </w:r>
      <w:r w:rsidR="00CD55C3" w:rsidRPr="00CD55C3">
        <w:rPr>
          <w:b/>
        </w:rPr>
        <w:t xml:space="preserve">cience </w:t>
      </w:r>
      <w:r w:rsidR="00A3398C">
        <w:rPr>
          <w:b/>
        </w:rPr>
        <w:t>P</w:t>
      </w:r>
      <w:r w:rsidR="00C64F92" w:rsidRPr="00CD55C3">
        <w:rPr>
          <w:b/>
        </w:rPr>
        <w:t>rojects</w:t>
      </w:r>
      <w:r w:rsidR="00C64F92">
        <w:t xml:space="preserve">: The proposal team members are involved in several NASA Earth Science Research Programs including </w:t>
      </w:r>
      <w:proofErr w:type="spellStart"/>
      <w:r w:rsidR="00C64F92">
        <w:t>MEaSUREs</w:t>
      </w:r>
      <w:proofErr w:type="spellEnd"/>
      <w:r w:rsidR="00C64F92">
        <w:t>, MAP, COUND, and CMAC (</w:t>
      </w:r>
      <w:r w:rsidR="00CD55C3">
        <w:t xml:space="preserve">details in </w:t>
      </w:r>
      <w:r w:rsidR="00C64F92">
        <w:t>Section 5). We will collaborate with the other projects to leverage the scientific and technological experiences and to cross-promote the</w:t>
      </w:r>
      <w:r w:rsidR="00CD55C3">
        <w:t xml:space="preserve"> </w:t>
      </w:r>
      <w:r w:rsidR="00A20FE9">
        <w:t>products</w:t>
      </w:r>
      <w:r w:rsidR="00CD55C3">
        <w:t xml:space="preserve"> of the projects. </w:t>
      </w:r>
      <w:r w:rsidR="00C64F92">
        <w:t xml:space="preserve">    </w:t>
      </w:r>
    </w:p>
    <w:p w14:paraId="67736286" w14:textId="21F03370" w:rsidR="00C64F92" w:rsidRDefault="00A3398C" w:rsidP="00CD55C3">
      <w:pPr>
        <w:pStyle w:val="ListParagraph"/>
        <w:numPr>
          <w:ilvl w:val="0"/>
          <w:numId w:val="23"/>
        </w:numPr>
        <w:jc w:val="both"/>
      </w:pPr>
      <w:r>
        <w:rPr>
          <w:b/>
        </w:rPr>
        <w:t>Educational U</w:t>
      </w:r>
      <w:r w:rsidR="00233AE8" w:rsidRPr="00625C9F">
        <w:rPr>
          <w:b/>
        </w:rPr>
        <w:t>se</w:t>
      </w:r>
      <w:r w:rsidR="00233AE8">
        <w:t xml:space="preserve">: </w:t>
      </w:r>
      <w:r w:rsidR="00625C9F">
        <w:t>We will</w:t>
      </w:r>
      <w:r w:rsidR="00CD55C3">
        <w:t xml:space="preserve"> </w:t>
      </w:r>
      <w:r w:rsidR="00625C9F">
        <w:t xml:space="preserve">use </w:t>
      </w:r>
      <w:r w:rsidR="00CD55C3">
        <w:t>CM</w:t>
      </w:r>
      <w:r w:rsidR="00AA5A4E">
        <w:t>DA</w:t>
      </w:r>
      <w:r w:rsidR="00CD55C3">
        <w:t xml:space="preserve"> as an </w:t>
      </w:r>
      <w:r w:rsidR="00625C9F">
        <w:t>education tool for the JPL CCS Summer S</w:t>
      </w:r>
      <w:r w:rsidR="00CD55C3">
        <w:t xml:space="preserve">chool (details in Section 1.3.9). </w:t>
      </w:r>
      <w:r w:rsidR="00625C9F">
        <w:t>The actual use of the tool during the proposed work period will significantly strengthen the usefulness of CM</w:t>
      </w:r>
      <w:r w:rsidR="00AA5A4E">
        <w:t>DA</w:t>
      </w:r>
      <w:r w:rsidR="00625C9F">
        <w:t xml:space="preserve">. We will use this outreach opportunity to promote the tool in the community. User feedbacks we will receive from the Summer School students will guide directions to polish the tool to be more useful for the community.  </w:t>
      </w:r>
    </w:p>
    <w:p w14:paraId="6628CEBF" w14:textId="2E2CCA33" w:rsidR="00A3398C" w:rsidRDefault="00A3398C" w:rsidP="00CD55C3">
      <w:pPr>
        <w:pStyle w:val="ListParagraph"/>
        <w:numPr>
          <w:ilvl w:val="0"/>
          <w:numId w:val="23"/>
        </w:numPr>
        <w:jc w:val="both"/>
      </w:pPr>
      <w:r>
        <w:rPr>
          <w:b/>
        </w:rPr>
        <w:t>Open-source D</w:t>
      </w:r>
      <w:r w:rsidR="00C64F92" w:rsidRPr="0022425E">
        <w:rPr>
          <w:b/>
        </w:rPr>
        <w:t>eployment</w:t>
      </w:r>
      <w:r w:rsidR="00C64F92">
        <w:t>:</w:t>
      </w:r>
      <w:r w:rsidR="00233AE8">
        <w:t xml:space="preserve"> </w:t>
      </w:r>
      <w:r w:rsidR="00A20FE9">
        <w:t>We will create an open source project for CM</w:t>
      </w:r>
      <w:r w:rsidR="00AA5A4E">
        <w:t>DA</w:t>
      </w:r>
      <w:r w:rsidR="00A20FE9">
        <w:t xml:space="preserve"> early in </w:t>
      </w:r>
      <w:r w:rsidR="0022425E">
        <w:t>the ACCESS award period</w:t>
      </w:r>
      <w:r w:rsidR="00A20FE9">
        <w:t xml:space="preserve"> </w:t>
      </w:r>
      <w:r w:rsidR="0022425E">
        <w:t>with the current version of CM</w:t>
      </w:r>
      <w:r w:rsidR="00AA5A4E">
        <w:t>DA</w:t>
      </w:r>
      <w:r w:rsidR="0022425E">
        <w:t xml:space="preserve"> in order to engage the open source community to use and maintain the capabilities of </w:t>
      </w:r>
      <w:r w:rsidR="00AA5A4E">
        <w:t>CMDA</w:t>
      </w:r>
      <w:r w:rsidR="006A4780">
        <w:t>.</w:t>
      </w:r>
      <w:r w:rsidR="0022425E">
        <w:t xml:space="preserve"> We will release a new </w:t>
      </w:r>
      <w:r w:rsidR="00727F0F">
        <w:t>version of CM</w:t>
      </w:r>
      <w:r w:rsidR="00AA5A4E">
        <w:t>DA</w:t>
      </w:r>
      <w:r w:rsidR="00727F0F">
        <w:t xml:space="preserve"> each time when </w:t>
      </w:r>
      <w:r w:rsidR="006A4780">
        <w:t xml:space="preserve">some </w:t>
      </w:r>
      <w:r w:rsidR="00727F0F">
        <w:t>key</w:t>
      </w:r>
      <w:r w:rsidR="0022425E">
        <w:t xml:space="preserve"> milestone</w:t>
      </w:r>
      <w:r w:rsidR="006A4780">
        <w:t>s</w:t>
      </w:r>
      <w:r w:rsidR="0022425E">
        <w:t xml:space="preserve"> sc</w:t>
      </w:r>
      <w:r w:rsidR="00727F0F">
        <w:t>heduled for the proposed work are</w:t>
      </w:r>
      <w:r w:rsidR="0022425E">
        <w:t xml:space="preserve"> met. </w:t>
      </w:r>
      <w:r w:rsidR="006A4780">
        <w:t>We will document installation and developer guides, API specifications, and tutorials.</w:t>
      </w:r>
    </w:p>
    <w:p w14:paraId="36C69775" w14:textId="7D37A321" w:rsidR="00A3398C" w:rsidRDefault="00A3398C" w:rsidP="00CD55C3">
      <w:pPr>
        <w:pStyle w:val="ListParagraph"/>
        <w:numPr>
          <w:ilvl w:val="0"/>
          <w:numId w:val="23"/>
        </w:numPr>
        <w:jc w:val="both"/>
      </w:pPr>
      <w:r>
        <w:rPr>
          <w:b/>
        </w:rPr>
        <w:lastRenderedPageBreak/>
        <w:t>Modeling and Model Analysis Community</w:t>
      </w:r>
      <w:r>
        <w:t>: The Co-I Dr. Jiang and Collaborator Dr. Teixeira are actively involved in many modeling and model analysis programmatic entities</w:t>
      </w:r>
      <w:r w:rsidR="000E22FF">
        <w:t xml:space="preserve">. </w:t>
      </w:r>
      <w:r w:rsidR="00A27E7C">
        <w:t>With</w:t>
      </w:r>
      <w:r w:rsidR="00A27300">
        <w:t xml:space="preserve"> the connections, we will engage the modeling and model analysis community</w:t>
      </w:r>
      <w:r w:rsidR="00A27E7C">
        <w:t xml:space="preserve"> to the proposed project, and promote the community awareness </w:t>
      </w:r>
      <w:r w:rsidR="006A4780">
        <w:t>and user-base growth of CMDA.</w:t>
      </w:r>
    </w:p>
    <w:p w14:paraId="58781940" w14:textId="7E31FEB8" w:rsidR="00AD5A71" w:rsidRDefault="00AD5A71" w:rsidP="00CD55C3">
      <w:pPr>
        <w:pStyle w:val="ListParagraph"/>
        <w:numPr>
          <w:ilvl w:val="0"/>
          <w:numId w:val="23"/>
        </w:numPr>
        <w:jc w:val="both"/>
      </w:pPr>
      <w:r>
        <w:rPr>
          <w:b/>
        </w:rPr>
        <w:t>Reuse Readiness Level 6</w:t>
      </w:r>
      <w:r w:rsidRPr="00AD5A71">
        <w:t>:</w:t>
      </w:r>
      <w:r>
        <w:t xml:space="preserve"> We will design CMDA for extensibility, modularity, and portability. In order to achieve high extensibility, we will use the general interface and structure for each functional code and give special attention to avoid any ad-hoc hard-coded statements. </w:t>
      </w:r>
      <w:r w:rsidR="009B151B">
        <w:t>For modularity, w</w:t>
      </w:r>
      <w:r>
        <w:t xml:space="preserve">e </w:t>
      </w:r>
      <w:r w:rsidR="009B151B">
        <w:t>will encapsulate</w:t>
      </w:r>
      <w:r>
        <w:t xml:space="preserve"> well-defined separate functional groups. </w:t>
      </w:r>
      <w:r w:rsidR="009B151B">
        <w:t>For portability, we will avoid any platform-specific technologies and use programming languages and libraries that can be compiled for various computing platforms. Our w</w:t>
      </w:r>
      <w:r w:rsidR="006A4780">
        <w:t xml:space="preserve">eb-browser user interface code </w:t>
      </w:r>
      <w:r w:rsidR="009B151B">
        <w:t xml:space="preserve">will be written </w:t>
      </w:r>
      <w:r w:rsidR="0060307E">
        <w:t xml:space="preserve">and tested </w:t>
      </w:r>
      <w:r w:rsidR="009B151B">
        <w:t>to support all popular web browsers.</w:t>
      </w:r>
      <w:r>
        <w:t xml:space="preserve"> </w:t>
      </w:r>
    </w:p>
    <w:p w14:paraId="270663BF" w14:textId="5D0705A3" w:rsidR="00216C25" w:rsidRDefault="00BC68E1" w:rsidP="00C90E53">
      <w:pPr>
        <w:pStyle w:val="Heading2"/>
        <w:spacing w:before="120"/>
      </w:pPr>
      <w:bookmarkStart w:id="20" w:name="_Toc224364488"/>
      <w:bookmarkStart w:id="21" w:name="_Toc229816136"/>
      <w:bookmarkEnd w:id="5"/>
      <w:bookmarkEnd w:id="6"/>
      <w:bookmarkEnd w:id="7"/>
      <w:r>
        <w:t>Perceived Impact to State of Knowledge</w:t>
      </w:r>
      <w:bookmarkEnd w:id="20"/>
      <w:bookmarkEnd w:id="21"/>
    </w:p>
    <w:p w14:paraId="4D8A27DA" w14:textId="52D6A485" w:rsidR="00B94B67" w:rsidRDefault="00B94B67" w:rsidP="00B94B67">
      <w:pPr>
        <w:ind w:firstLine="432"/>
        <w:jc w:val="both"/>
      </w:pPr>
      <w:r>
        <w:t>I</w:t>
      </w:r>
      <w:r w:rsidR="005E7D1E">
        <w:t>nformation systems that facilitate individual NASA data product</w:t>
      </w:r>
      <w:r w:rsidR="005E7D1E" w:rsidRPr="00A92626">
        <w:t xml:space="preserve"> </w:t>
      </w:r>
      <w:r w:rsidR="005E7D1E">
        <w:t xml:space="preserve">discovery </w:t>
      </w:r>
      <w:r w:rsidR="005E7D1E" w:rsidRPr="00A92626">
        <w:t>and processing services</w:t>
      </w:r>
      <w:r w:rsidR="005E7D1E">
        <w:t xml:space="preserve"> are becoming more available (e.g. GCMD, ECHO, ESG, Giovanni)</w:t>
      </w:r>
      <w:r>
        <w:t>. However,</w:t>
      </w:r>
      <w:r w:rsidR="005E7D1E" w:rsidRPr="00A92626">
        <w:t xml:space="preserve"> </w:t>
      </w:r>
      <w:r w:rsidR="005E7D1E">
        <w:t>information systems that support the comprehensive processing of multi-source data products and t</w:t>
      </w:r>
      <w:r>
        <w:t>he synergistic use of</w:t>
      </w:r>
      <w:r w:rsidR="005E7D1E">
        <w:t xml:space="preserve"> multiple-instrument measurements for model evaluations and diagnoses are limited</w:t>
      </w:r>
      <w:r w:rsidR="004E3962">
        <w:t xml:space="preserve"> in</w:t>
      </w:r>
      <w:r>
        <w:t xml:space="preserve"> a</w:t>
      </w:r>
      <w:r w:rsidR="003A5771">
        <w:t>vailability and insufficient in</w:t>
      </w:r>
      <w:r>
        <w:t xml:space="preserve"> </w:t>
      </w:r>
      <w:r w:rsidR="003A5771">
        <w:t>capability</w:t>
      </w:r>
      <w:r w:rsidR="005E7D1E">
        <w:t xml:space="preserve">. </w:t>
      </w:r>
      <w:r>
        <w:t>M</w:t>
      </w:r>
      <w:r w:rsidR="005E7D1E">
        <w:t xml:space="preserve">ost of the existing climate data analysis tools </w:t>
      </w:r>
      <w:r>
        <w:t xml:space="preserve">that are available for a community use </w:t>
      </w:r>
      <w:r w:rsidR="005E7D1E">
        <w:t xml:space="preserve">(e.g. PCMDI’s CDAT, NCAR’s </w:t>
      </w:r>
      <w:proofErr w:type="spellStart"/>
      <w:r w:rsidR="005E7D1E">
        <w:t>CCMVal</w:t>
      </w:r>
      <w:proofErr w:type="spellEnd"/>
      <w:r w:rsidR="005E7D1E">
        <w:t>) focus on model output analyses and visualization and lack the capability to process multi-instrument observational data in combination wit</w:t>
      </w:r>
      <w:r>
        <w:t xml:space="preserve">h model outputs (e.g. co-locate and </w:t>
      </w:r>
      <w:r w:rsidR="000F3F08">
        <w:t xml:space="preserve">conditionally sample </w:t>
      </w:r>
      <w:r w:rsidR="005E7D1E">
        <w:t>multiple-instrument data to one another</w:t>
      </w:r>
      <w:r w:rsidR="000F3F08">
        <w:t>,</w:t>
      </w:r>
      <w:r w:rsidR="005E7D1E">
        <w:t xml:space="preserve"> and use them to evaluate and diagnose model performance</w:t>
      </w:r>
      <w:r w:rsidR="000F3F08">
        <w:t xml:space="preserve">). </w:t>
      </w:r>
      <w:r w:rsidR="00AB0AC4">
        <w:t>Certainly</w:t>
      </w:r>
      <w:r w:rsidR="004E3962">
        <w:t>, t</w:t>
      </w:r>
      <w:r>
        <w:t xml:space="preserve">here exist many in-house </w:t>
      </w:r>
      <w:r w:rsidR="00790F57">
        <w:t>research tools for such analyses but they are not designed for a community use. T</w:t>
      </w:r>
      <w:r>
        <w:t>hose tools</w:t>
      </w:r>
      <w:r w:rsidR="00790F57">
        <w:t xml:space="preserve"> are highly domain specific, thus </w:t>
      </w:r>
      <w:r>
        <w:t>not general enough for applying to other investigations</w:t>
      </w:r>
      <w:r w:rsidR="00790F57">
        <w:t>,</w:t>
      </w:r>
      <w:r>
        <w:t xml:space="preserve"> and are characterized by low software quality and limited reuse and sharing.  </w:t>
      </w:r>
    </w:p>
    <w:p w14:paraId="119A89BD" w14:textId="07A62B43" w:rsidR="00436258" w:rsidRDefault="000F3F08" w:rsidP="00436258">
      <w:pPr>
        <w:ind w:firstLine="432"/>
        <w:jc w:val="both"/>
      </w:pPr>
      <w:r>
        <w:t>The proposed system CMDA</w:t>
      </w:r>
      <w:r w:rsidR="005E7D1E">
        <w:t xml:space="preserve"> will </w:t>
      </w:r>
      <w:r w:rsidR="003474DC">
        <w:t xml:space="preserve">provide the modeling and model analysis community with capabilities they need for model-data intercomparisons and model diagnostic analyses. CMDA will </w:t>
      </w:r>
      <w:r w:rsidR="005E7D1E">
        <w:t>enable multi-source dataset processing and model performance diagnostic analysis using satellite obs</w:t>
      </w:r>
      <w:r>
        <w:t>ervational datasets</w:t>
      </w:r>
      <w:r w:rsidR="00AB0AC4">
        <w:t xml:space="preserve">, </w:t>
      </w:r>
      <w:proofErr w:type="spellStart"/>
      <w:r w:rsidR="00B94B67">
        <w:t>reanalyses</w:t>
      </w:r>
      <w:proofErr w:type="spellEnd"/>
      <w:r w:rsidR="00AB0AC4">
        <w:t>, and model outputs</w:t>
      </w:r>
      <w:r w:rsidR="00B94B67">
        <w:t>. T</w:t>
      </w:r>
      <w:r>
        <w:t>he proposed system</w:t>
      </w:r>
      <w:r w:rsidR="005E7D1E">
        <w:t xml:space="preserve"> will be complementary to those climate model analysis tools currently available to the community such as CDAT and </w:t>
      </w:r>
      <w:proofErr w:type="spellStart"/>
      <w:r w:rsidR="005E7D1E">
        <w:t>CCMVal</w:t>
      </w:r>
      <w:proofErr w:type="spellEnd"/>
      <w:r w:rsidR="005E7D1E">
        <w:t xml:space="preserve">. </w:t>
      </w:r>
      <w:r w:rsidR="003474DC">
        <w:t xml:space="preserve">CMDA is becoming a community </w:t>
      </w:r>
      <w:proofErr w:type="gramStart"/>
      <w:r w:rsidR="003474DC">
        <w:t>tool</w:t>
      </w:r>
      <w:proofErr w:type="gramEnd"/>
      <w:r w:rsidR="003474DC">
        <w:t xml:space="preserve"> as it will be used as an educational tool for the summer school organized by JPL CCS this summer. With the </w:t>
      </w:r>
      <w:r w:rsidR="00436258">
        <w:t xml:space="preserve">excellent </w:t>
      </w:r>
      <w:r w:rsidR="003474DC">
        <w:t xml:space="preserve">outreach opportunity, it will produce immediate and tangible benefits to the young generation of the modeling and model analysis community. </w:t>
      </w:r>
    </w:p>
    <w:p w14:paraId="0DD2D9E6" w14:textId="7F41C912" w:rsidR="003474DC" w:rsidRDefault="003474DC" w:rsidP="003474DC">
      <w:pPr>
        <w:ind w:firstLine="432"/>
        <w:jc w:val="both"/>
      </w:pPr>
      <w:r>
        <w:t>Scientifically, the multi-</w:t>
      </w:r>
      <w:proofErr w:type="spellStart"/>
      <w:r>
        <w:t>variate</w:t>
      </w:r>
      <w:proofErr w:type="spellEnd"/>
      <w:r>
        <w:t xml:space="preserve"> model-to-data comparisons and analyses are critical in understanding the causes of model errors </w:t>
      </w:r>
      <w:r w:rsidR="0060307E">
        <w:t>and biases and improving</w:t>
      </w:r>
      <w:r>
        <w:t xml:space="preserve"> model performance for climate sensitivity studies and predictions. A simple one-parameter comparison with a traditional model analysis tool can illustrate the symptomatic biases and errors in models but cannot trace back to the cause of the biases errors. </w:t>
      </w:r>
      <w:r w:rsidR="00436258">
        <w:t>For example, a</w:t>
      </w:r>
      <w:r>
        <w:t xml:space="preserve"> study of the instantaneous interaction and relationship between physical variables in the context of its environmental condition using the conditional samp</w:t>
      </w:r>
      <w:r w:rsidR="00436258">
        <w:t>ling method</w:t>
      </w:r>
      <w:r>
        <w:t xml:space="preserve"> will </w:t>
      </w:r>
      <w:r w:rsidR="00436258">
        <w:t xml:space="preserve">be needed to </w:t>
      </w:r>
      <w:r>
        <w:t>gain new insight into possible errors in model physics and parameterizations.</w:t>
      </w:r>
      <w:r w:rsidR="00436258">
        <w:t xml:space="preserve"> CMDA will provide capabilities to conduct such a study. </w:t>
      </w:r>
      <w:r>
        <w:t xml:space="preserve">  </w:t>
      </w:r>
    </w:p>
    <w:p w14:paraId="2A7676CF" w14:textId="35B3F899" w:rsidR="006347F9" w:rsidRDefault="003474DC" w:rsidP="00D11C7C">
      <w:pPr>
        <w:ind w:firstLine="432"/>
        <w:jc w:val="both"/>
      </w:pPr>
      <w:r>
        <w:t>Tech</w:t>
      </w:r>
      <w:r w:rsidR="00436258">
        <w:t>nologically, CMDA will demonstrate the first implementation</w:t>
      </w:r>
      <w:r w:rsidR="00C72C73">
        <w:t xml:space="preserve"> of an information system</w:t>
      </w:r>
      <w:r w:rsidR="00436258">
        <w:t xml:space="preserve"> that utilizes</w:t>
      </w:r>
      <w:r>
        <w:t xml:space="preserve"> parallel, distributed web service</w:t>
      </w:r>
      <w:r w:rsidR="00436258">
        <w:t>s</w:t>
      </w:r>
      <w:r>
        <w:t xml:space="preserve"> </w:t>
      </w:r>
      <w:r w:rsidR="00436258">
        <w:t>with interconnectivit</w:t>
      </w:r>
      <w:r w:rsidR="00C72C73">
        <w:t>y</w:t>
      </w:r>
      <w:r w:rsidR="00436258">
        <w:t xml:space="preserve">, </w:t>
      </w:r>
      <w:r w:rsidR="00C72C73">
        <w:t>provides</w:t>
      </w:r>
      <w:r w:rsidR="00436258">
        <w:t xml:space="preserve"> provenance capabilities, and </w:t>
      </w:r>
      <w:r w:rsidR="00C72C73">
        <w:t>deliver</w:t>
      </w:r>
      <w:r w:rsidR="00131CDF">
        <w:t>s</w:t>
      </w:r>
      <w:r w:rsidR="00C72C73">
        <w:t xml:space="preserve"> a scalable job distribution. </w:t>
      </w:r>
      <w:r w:rsidR="00423AC3">
        <w:t xml:space="preserve">The individual technologies exist but the technical challenges will be to incorporate them into one system </w:t>
      </w:r>
      <w:r w:rsidR="00231454">
        <w:t xml:space="preserve">with efficient connections and </w:t>
      </w:r>
      <w:r w:rsidR="006347F9">
        <w:lastRenderedPageBreak/>
        <w:t xml:space="preserve">communications. Approaches we will take to </w:t>
      </w:r>
      <w:r w:rsidR="0060307E">
        <w:t>integrate</w:t>
      </w:r>
      <w:r w:rsidR="006347F9">
        <w:t xml:space="preserve"> these components into a single system will represent a blueprint for future Earth science information systems that will have these multifaceted capabilities. </w:t>
      </w:r>
    </w:p>
    <w:p w14:paraId="13D50089" w14:textId="5F33D38E" w:rsidR="00C54B13" w:rsidRDefault="007A7925" w:rsidP="00C54B13">
      <w:pPr>
        <w:ind w:firstLine="432"/>
        <w:jc w:val="both"/>
      </w:pPr>
      <w:r>
        <w:t xml:space="preserve">In terms of utilities, </w:t>
      </w:r>
      <w:r w:rsidR="004B4D3F">
        <w:t>CMDA will give</w:t>
      </w:r>
      <w:r w:rsidR="006347F9">
        <w:t xml:space="preserve"> </w:t>
      </w:r>
      <w:r w:rsidR="004B2E2D">
        <w:t>very tangible benefits to users in the modeling and model analysis community.</w:t>
      </w:r>
      <w:r w:rsidR="006347F9">
        <w:t xml:space="preserve"> </w:t>
      </w:r>
      <w:r w:rsidR="00B11D84">
        <w:t xml:space="preserve">We recognize that </w:t>
      </w:r>
      <w:r w:rsidR="00B11D84" w:rsidRPr="00FA3661">
        <w:rPr>
          <w:bCs/>
        </w:rPr>
        <w:t>multi-sensor</w:t>
      </w:r>
      <w:r w:rsidR="00B11D84">
        <w:rPr>
          <w:bCs/>
        </w:rPr>
        <w:t>,</w:t>
      </w:r>
      <w:r w:rsidR="00B11D84" w:rsidRPr="00FA3661">
        <w:rPr>
          <w:bCs/>
        </w:rPr>
        <w:t xml:space="preserve"> </w:t>
      </w:r>
      <w:r w:rsidR="00B11D84">
        <w:t>m</w:t>
      </w:r>
      <w:r w:rsidR="00B11D84" w:rsidRPr="00FA3661">
        <w:rPr>
          <w:bCs/>
        </w:rPr>
        <w:t xml:space="preserve">ulti-parameter, </w:t>
      </w:r>
      <w:r w:rsidR="00B11D84">
        <w:rPr>
          <w:bCs/>
        </w:rPr>
        <w:t xml:space="preserve">and multi-variable </w:t>
      </w:r>
      <w:r w:rsidR="00B11D84" w:rsidRPr="00FA3661">
        <w:t>anal</w:t>
      </w:r>
      <w:r w:rsidR="00B11D84">
        <w:t>yses are difficult; multi- source datasets</w:t>
      </w:r>
      <w:r w:rsidR="00B11D84" w:rsidRPr="002E58B1">
        <w:t xml:space="preserve"> are r</w:t>
      </w:r>
      <w:r w:rsidR="00B11D84">
        <w:t>arely designed to work together, s</w:t>
      </w:r>
      <w:r w:rsidR="00B11D84" w:rsidRPr="002E58B1">
        <w:t>cience analy</w:t>
      </w:r>
      <w:r w:rsidR="00B11D84">
        <w:t xml:space="preserve">ses are usually very “free form,” exploratory with many “what if” scenarios, and processing algorithms are complex and ever changing. </w:t>
      </w:r>
      <w:r w:rsidR="006347F9">
        <w:t xml:space="preserve">The </w:t>
      </w:r>
      <w:r w:rsidR="00C54B13">
        <w:t xml:space="preserve">data analysis system with </w:t>
      </w:r>
      <w:r w:rsidR="006347F9">
        <w:t xml:space="preserve">interconnectivity will </w:t>
      </w:r>
      <w:r w:rsidR="00D11C7C">
        <w:t xml:space="preserve">enable a multi-step analysis involving sequential multiple web service calls without manual interruption for file and input and output exchanges. The provenance support </w:t>
      </w:r>
      <w:r w:rsidR="00C54B13">
        <w:t xml:space="preserve">system </w:t>
      </w:r>
      <w:r w:rsidR="00D11C7C">
        <w:t>will significantly ease the burden of keeping track of the processing history of many datasets and plots that the users generate during their exploratory studies</w:t>
      </w:r>
      <w:r w:rsidR="00C54B13">
        <w:t xml:space="preserve"> by producing provenance that is human readable, searchable, </w:t>
      </w:r>
      <w:proofErr w:type="spellStart"/>
      <w:r w:rsidR="00C54B13">
        <w:t>browsable</w:t>
      </w:r>
      <w:proofErr w:type="spellEnd"/>
      <w:r w:rsidR="00C54B13">
        <w:t xml:space="preserve">, and citable. </w:t>
      </w:r>
      <w:r w:rsidR="00D11C7C">
        <w:t xml:space="preserve">The scalable job distribution </w:t>
      </w:r>
      <w:r w:rsidR="00C54B13">
        <w:t xml:space="preserve">system </w:t>
      </w:r>
      <w:r w:rsidR="00D11C7C">
        <w:t xml:space="preserve">will provide a reliable and optimal use of the computational resources that are seemingly never sufficient for all the computational needs for the users. </w:t>
      </w:r>
    </w:p>
    <w:p w14:paraId="544F0B42" w14:textId="6076B2F7" w:rsidR="00BC68E1" w:rsidRDefault="009C59EA" w:rsidP="00C54B13">
      <w:pPr>
        <w:pStyle w:val="Heading2"/>
      </w:pPr>
      <w:bookmarkStart w:id="22" w:name="_Toc229816137"/>
      <w:r w:rsidRPr="009C59EA">
        <w:t>Relevance to Element Programs and Objectives in the NRA</w:t>
      </w:r>
      <w:bookmarkEnd w:id="22"/>
    </w:p>
    <w:p w14:paraId="2A21145D" w14:textId="77777777" w:rsidR="00CD0C85" w:rsidRDefault="00FD6167" w:rsidP="00CD0C85">
      <w:pPr>
        <w:ind w:firstLine="432"/>
        <w:jc w:val="both"/>
      </w:pPr>
      <w:r>
        <w:t xml:space="preserve">The proposed work responds to one focus area of </w:t>
      </w:r>
      <w:r w:rsidR="00CD0C85">
        <w:t>the NRA</w:t>
      </w:r>
      <w:r>
        <w:t xml:space="preserve"> – </w:t>
      </w:r>
      <w:r w:rsidRPr="000C1616">
        <w:rPr>
          <w:b/>
          <w:i/>
        </w:rPr>
        <w:t>Tools that improve and expand the accessibility and usability of NASA’s Earth Science observational data for the modeling and model analysis communities</w:t>
      </w:r>
      <w:r w:rsidR="00CD0C85">
        <w:t xml:space="preserve">, and </w:t>
      </w:r>
      <w:r w:rsidR="0060307E">
        <w:t>addresses several obj</w:t>
      </w:r>
      <w:r w:rsidR="00973D53">
        <w:t xml:space="preserve">ectives of the </w:t>
      </w:r>
      <w:r w:rsidR="00CD0C85">
        <w:t>NRA:</w:t>
      </w:r>
      <w:r w:rsidR="00973D53">
        <w:t xml:space="preserve"> </w:t>
      </w:r>
    </w:p>
    <w:p w14:paraId="74DD671A" w14:textId="1A5A4E05" w:rsidR="00973D53" w:rsidRDefault="00973D53" w:rsidP="00CD0C85">
      <w:pPr>
        <w:pStyle w:val="ListParagraph"/>
        <w:numPr>
          <w:ilvl w:val="0"/>
          <w:numId w:val="35"/>
        </w:numPr>
        <w:jc w:val="both"/>
      </w:pPr>
      <w:r>
        <w:t xml:space="preserve">We will </w:t>
      </w:r>
      <w:r w:rsidRPr="00CD0C85">
        <w:rPr>
          <w:i/>
        </w:rPr>
        <w:t>enhance, extend, and improve existing components of NASA’s distributed and heterogeneous data and information systems infrastructure</w:t>
      </w:r>
      <w:r>
        <w:t xml:space="preserve"> by leveraging NASA-funded proven and existing technologies and datasets (the current version of CMDA, the JPL provenance system, and Obs4MIPs datasets)</w:t>
      </w:r>
      <w:r w:rsidR="00F45CBE">
        <w:t xml:space="preserve"> and adding critical new capabilities (i.e. </w:t>
      </w:r>
      <w:r w:rsidR="00CD0C85">
        <w:t>multi-step analysis support</w:t>
      </w:r>
      <w:r w:rsidR="00F45CBE">
        <w:t>, provenance support, scalable job distribution)</w:t>
      </w:r>
      <w:r>
        <w:t>.</w:t>
      </w:r>
    </w:p>
    <w:p w14:paraId="584EA62F" w14:textId="7B699E91" w:rsidR="00973D53" w:rsidRDefault="00973D53" w:rsidP="00973D53">
      <w:pPr>
        <w:pStyle w:val="ListParagraph"/>
        <w:numPr>
          <w:ilvl w:val="0"/>
          <w:numId w:val="34"/>
        </w:numPr>
        <w:jc w:val="both"/>
      </w:pPr>
      <w:r>
        <w:t xml:space="preserve">We will </w:t>
      </w:r>
      <w:r w:rsidRPr="00973D53">
        <w:rPr>
          <w:i/>
        </w:rPr>
        <w:t>deploy data and information capabilities that enable the freer movement of data and information within NASA’s distributed environment of providers and users</w:t>
      </w:r>
      <w:r>
        <w:t xml:space="preserve"> by providing web services to access and analyze Obs4MIPS datasets and CMIP5 model outputs.</w:t>
      </w:r>
    </w:p>
    <w:p w14:paraId="467F9BE1" w14:textId="68FCBD79" w:rsidR="00F45CBE" w:rsidRDefault="00F45CBE" w:rsidP="00973D53">
      <w:pPr>
        <w:pStyle w:val="ListParagraph"/>
        <w:numPr>
          <w:ilvl w:val="0"/>
          <w:numId w:val="34"/>
        </w:numPr>
        <w:jc w:val="both"/>
      </w:pPr>
      <w:r>
        <w:t xml:space="preserve">We will </w:t>
      </w:r>
      <w:r w:rsidRPr="00F45CBE">
        <w:rPr>
          <w:i/>
        </w:rPr>
        <w:t>address the existing needs of research and applied science communities</w:t>
      </w:r>
      <w:r>
        <w:t xml:space="preserve"> by providing a tool to perform multi-step analyses for model-data </w:t>
      </w:r>
      <w:proofErr w:type="spellStart"/>
      <w:r>
        <w:t>intercom</w:t>
      </w:r>
      <w:r w:rsidR="002E5AA2">
        <w:t>parisons</w:t>
      </w:r>
      <w:proofErr w:type="spellEnd"/>
      <w:r w:rsidR="002E5AA2">
        <w:t xml:space="preserve"> and model diagnoses,</w:t>
      </w:r>
      <w:r>
        <w:t xml:space="preserve"> to automatically gene</w:t>
      </w:r>
      <w:r w:rsidR="002E5AA2">
        <w:t>rate data processing history, and</w:t>
      </w:r>
      <w:r>
        <w:t xml:space="preserve"> </w:t>
      </w:r>
      <w:r w:rsidR="002E5AA2">
        <w:t xml:space="preserve">to </w:t>
      </w:r>
      <w:r>
        <w:t xml:space="preserve">trace and search processed datasets through the data processing history. </w:t>
      </w:r>
    </w:p>
    <w:p w14:paraId="16F1996F" w14:textId="6B9679D8" w:rsidR="00F45CBE" w:rsidRDefault="00F45CBE" w:rsidP="00973D53">
      <w:pPr>
        <w:pStyle w:val="ListParagraph"/>
        <w:numPr>
          <w:ilvl w:val="0"/>
          <w:numId w:val="34"/>
        </w:numPr>
        <w:jc w:val="both"/>
      </w:pPr>
      <w:r>
        <w:t xml:space="preserve">We will </w:t>
      </w:r>
      <w:r w:rsidRPr="00F45CBE">
        <w:rPr>
          <w:i/>
        </w:rPr>
        <w:t>increase the utilization of NASA Earth science observational data by modeling and model analysis communities</w:t>
      </w:r>
      <w:r>
        <w:t xml:space="preserve"> by providing a tool to access and analyze Obs4MIPs datasets in direct comparison with model outputs. </w:t>
      </w:r>
    </w:p>
    <w:p w14:paraId="097C4FA5" w14:textId="64E9B032" w:rsidR="00CD0C85" w:rsidRDefault="00CD0C85" w:rsidP="00973D53">
      <w:pPr>
        <w:pStyle w:val="ListParagraph"/>
        <w:numPr>
          <w:ilvl w:val="0"/>
          <w:numId w:val="34"/>
        </w:numPr>
        <w:jc w:val="both"/>
      </w:pPr>
      <w:r>
        <w:t xml:space="preserve">We will </w:t>
      </w:r>
      <w:r w:rsidRPr="00CD0C85">
        <w:rPr>
          <w:i/>
        </w:rPr>
        <w:t>reuse existing technological solutions in the support of Earth science data and information needs</w:t>
      </w:r>
      <w:r>
        <w:t xml:space="preserve"> by developing the proposed system on top of the existing system (CMDA) and adding new capabilities that are based on the proven and existing technologies. </w:t>
      </w:r>
    </w:p>
    <w:p w14:paraId="19672C91" w14:textId="213FA9DC" w:rsidR="00F94006" w:rsidRDefault="00F94006" w:rsidP="00F94006">
      <w:pPr>
        <w:pStyle w:val="Heading2"/>
      </w:pPr>
      <w:bookmarkStart w:id="23" w:name="_Toc224364490"/>
      <w:bookmarkStart w:id="24" w:name="_Toc229816138"/>
      <w:r>
        <w:t>Work Plan</w:t>
      </w:r>
      <w:bookmarkEnd w:id="23"/>
      <w:bookmarkEnd w:id="24"/>
    </w:p>
    <w:p w14:paraId="74171C2F" w14:textId="5240AC92" w:rsidR="0039766A" w:rsidRDefault="00170253" w:rsidP="002E5AA2">
      <w:pPr>
        <w:pStyle w:val="BodyRS12"/>
        <w:ind w:firstLine="432"/>
        <w:jc w:val="both"/>
      </w:pPr>
      <w:r>
        <w:t>In Year</w:t>
      </w:r>
      <w:r w:rsidR="00D21E5F">
        <w:t xml:space="preserve"> 1, we will </w:t>
      </w:r>
      <w:r w:rsidR="00096B04">
        <w:t xml:space="preserve">first develop the scalable job distribution system of CMDA and test and benchmark its performance in the </w:t>
      </w:r>
      <w:r w:rsidR="00357CA9">
        <w:t>scalability. This task is scheduled first i</w:t>
      </w:r>
      <w:r w:rsidR="00F627BA">
        <w:t>n order to make CMDA reliable for</w:t>
      </w:r>
      <w:r w:rsidR="00357CA9">
        <w:t xml:space="preserve"> its education use for the JPL CCS Summer School scheduled in August 2014. Next, we will enhance the existing data analysis system of CMDA by adding the interconnectivity capabilities provided by the Cloud technology. </w:t>
      </w:r>
      <w:r>
        <w:t xml:space="preserve">We will experiment several server/client configurations to achieve optimal network communication efficiency and at the same time simple application-level implementation, which will allow the extension and update of </w:t>
      </w:r>
      <w:r>
        <w:lastRenderedPageBreak/>
        <w:t>the tool in the future easy.</w:t>
      </w:r>
      <w:r w:rsidR="00357CA9">
        <w:t xml:space="preserve"> We will also create an open source project for CMDA e</w:t>
      </w:r>
      <w:r w:rsidR="00727F0F">
        <w:t>arly in Year 1 and release the latest</w:t>
      </w:r>
      <w:r w:rsidR="00357CA9">
        <w:t xml:space="preserve"> version </w:t>
      </w:r>
      <w:r w:rsidR="00727F0F">
        <w:t>of CMDA to the open source community at the end of Year 1</w:t>
      </w:r>
      <w:r w:rsidR="00357CA9">
        <w:t xml:space="preserve">. </w:t>
      </w:r>
    </w:p>
    <w:p w14:paraId="68811370" w14:textId="50109B00" w:rsidR="00170253" w:rsidRDefault="004F6D30" w:rsidP="002E5AA2">
      <w:pPr>
        <w:pStyle w:val="BodyRS12"/>
        <w:ind w:firstLine="432"/>
        <w:jc w:val="both"/>
      </w:pPr>
      <w:r>
        <w:t xml:space="preserve">In Year 2, we will </w:t>
      </w:r>
      <w:r w:rsidR="0039766A">
        <w:t>develop</w:t>
      </w:r>
      <w:r>
        <w:t xml:space="preserve"> the provenance support system </w:t>
      </w:r>
      <w:r w:rsidR="0039766A">
        <w:t>of CMDA</w:t>
      </w:r>
      <w:r w:rsidR="00357CA9">
        <w:t xml:space="preserve">. </w:t>
      </w:r>
      <w:r w:rsidR="0039766A">
        <w:t xml:space="preserve">The first task for the provenance support system is to instrument the existing analysis web service code to generate a provenance log. </w:t>
      </w:r>
      <w:r w:rsidR="00F62414">
        <w:t xml:space="preserve">Next, we will adapt and apply the existing </w:t>
      </w:r>
      <w:r>
        <w:t xml:space="preserve">provenance system </w:t>
      </w:r>
      <w:r w:rsidR="00D21E5F">
        <w:t>(developed for the ACCESS-2009 project</w:t>
      </w:r>
      <w:r w:rsidR="00F62414">
        <w:t xml:space="preserve">: PI Hook </w:t>
      </w:r>
      <w:proofErr w:type="spellStart"/>
      <w:r w:rsidR="00F62414">
        <w:t>Hua</w:t>
      </w:r>
      <w:proofErr w:type="spellEnd"/>
      <w:r w:rsidR="00D21E5F">
        <w:t xml:space="preserve">) </w:t>
      </w:r>
      <w:r>
        <w:t>to the propo</w:t>
      </w:r>
      <w:r w:rsidR="00F62414">
        <w:t>sed tool CMDA. We will adapt a</w:t>
      </w:r>
      <w:r>
        <w:t xml:space="preserve"> pr</w:t>
      </w:r>
      <w:r w:rsidR="00F62414">
        <w:t>ovenance representation service</w:t>
      </w:r>
      <w:r>
        <w:t xml:space="preserve"> that convert the provenance log into triples and convert the triples into a semantic web database</w:t>
      </w:r>
      <w:r w:rsidR="00D21E5F">
        <w:t>,</w:t>
      </w:r>
      <w:r>
        <w:t xml:space="preserve"> and adapt</w:t>
      </w:r>
      <w:r w:rsidR="00F62414">
        <w:t xml:space="preserve"> a</w:t>
      </w:r>
      <w:r>
        <w:t xml:space="preserve"> provenance search system that enables faceted navigation and search of provenance data. </w:t>
      </w:r>
      <w:r w:rsidR="00F627BA">
        <w:t xml:space="preserve">We will release </w:t>
      </w:r>
      <w:r w:rsidR="00727F0F">
        <w:t>the latest version of CMDA source code to the open source community</w:t>
      </w:r>
      <w:r w:rsidR="00F627BA">
        <w:t xml:space="preserve"> </w:t>
      </w:r>
      <w:r w:rsidR="00727F0F">
        <w:t>toward the end of Year 2</w:t>
      </w:r>
      <w:r w:rsidR="00F627BA">
        <w:t xml:space="preserve">. </w:t>
      </w:r>
      <w:r w:rsidR="00B51128">
        <w:t xml:space="preserve">We will also document the technical approaches we took to develop CMDA and publish in a peer-reviewed journal and present the result to the Earth science information system development community. </w:t>
      </w:r>
    </w:p>
    <w:p w14:paraId="64ED3C8F" w14:textId="58D70C7F" w:rsidR="00170253" w:rsidRDefault="00D21E5F" w:rsidP="002E5AA2">
      <w:pPr>
        <w:pStyle w:val="BodyRS12"/>
        <w:ind w:firstLine="432"/>
        <w:jc w:val="both"/>
      </w:pPr>
      <w:r>
        <w:t xml:space="preserve">During the two-year work period, we will demonstrate the education use of CMDA in two summer schools organized by JPL CCS. </w:t>
      </w:r>
      <w:r w:rsidR="0039766A">
        <w:t>CCS will provide separate funding</w:t>
      </w:r>
      <w:r>
        <w:t xml:space="preserve"> to develop a curriculum and </w:t>
      </w:r>
      <w:r w:rsidR="0039766A">
        <w:t xml:space="preserve">to customize the user interface and functionality of CMDA for the education use. The work for the summer school and the proposed work will be coordinated so that the key milestones and capabilities for the proposed ACCESS work are aligned with those for the CCS summer school work. </w:t>
      </w:r>
    </w:p>
    <w:p w14:paraId="70689FF8" w14:textId="6CE982B9" w:rsidR="00A27E7C" w:rsidRPr="00096B04" w:rsidRDefault="00725720" w:rsidP="002E5AA2">
      <w:pPr>
        <w:pStyle w:val="BodyRS12"/>
        <w:ind w:firstLine="432"/>
        <w:jc w:val="both"/>
        <w:rPr>
          <w:b/>
        </w:rPr>
      </w:pPr>
      <w:r>
        <w:rPr>
          <w:noProof/>
        </w:rPr>
        <mc:AlternateContent>
          <mc:Choice Requires="wps">
            <w:drawing>
              <wp:anchor distT="0" distB="0" distL="114300" distR="114300" simplePos="0" relativeHeight="251667456" behindDoc="0" locked="0" layoutInCell="1" allowOverlap="1" wp14:anchorId="41DE0FD2" wp14:editId="5548EF36">
                <wp:simplePos x="0" y="0"/>
                <wp:positionH relativeFrom="column">
                  <wp:posOffset>-114300</wp:posOffset>
                </wp:positionH>
                <wp:positionV relativeFrom="paragraph">
                  <wp:posOffset>889000</wp:posOffset>
                </wp:positionV>
                <wp:extent cx="6172200" cy="2971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72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73C35B" w14:textId="5E8986B7" w:rsidR="007A7925" w:rsidRDefault="007A7925" w:rsidP="006D4648">
                            <w:r>
                              <w:rPr>
                                <w:noProof/>
                              </w:rPr>
                              <w:drawing>
                                <wp:inline distT="0" distB="0" distL="0" distR="0" wp14:anchorId="5D01F405" wp14:editId="39F476EA">
                                  <wp:extent cx="5969000" cy="263762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Schedule.pdf"/>
                                          <pic:cNvPicPr/>
                                        </pic:nvPicPr>
                                        <pic:blipFill rotWithShape="1">
                                          <a:blip r:embed="rId13">
                                            <a:extLst>
                                              <a:ext uri="{28A0092B-C50C-407E-A947-70E740481C1C}">
                                                <a14:useLocalDpi xmlns:a14="http://schemas.microsoft.com/office/drawing/2010/main" val="0"/>
                                              </a:ext>
                                            </a:extLst>
                                          </a:blip>
                                          <a:srcRect l="10892" t="10236" r="12746" b="63690"/>
                                          <a:stretch/>
                                        </pic:blipFill>
                                        <pic:spPr bwMode="auto">
                                          <a:xfrm>
                                            <a:off x="0" y="0"/>
                                            <a:ext cx="5969813" cy="2637984"/>
                                          </a:xfrm>
                                          <a:prstGeom prst="rect">
                                            <a:avLst/>
                                          </a:prstGeom>
                                          <a:ln>
                                            <a:noFill/>
                                          </a:ln>
                                          <a:extLst>
                                            <a:ext uri="{53640926-AAD7-44d8-BBD7-CCE9431645EC}">
                                              <a14:shadowObscured xmlns:a14="http://schemas.microsoft.com/office/drawing/2010/main"/>
                                            </a:ext>
                                          </a:extLst>
                                        </pic:spPr>
                                      </pic:pic>
                                    </a:graphicData>
                                  </a:graphic>
                                </wp:inline>
                              </w:drawing>
                            </w:r>
                          </w:p>
                          <w:p w14:paraId="061A4F1B" w14:textId="1F11D842" w:rsidR="007A7925" w:rsidRPr="003F1C20" w:rsidRDefault="007A7925" w:rsidP="006D4648">
                            <w:pPr>
                              <w:pStyle w:val="FigureCaptionRS12"/>
                              <w:rPr>
                                <w:rFonts w:ascii="Times New Roman" w:hAnsi="Times New Roman"/>
                                <w:b/>
                                <w:sz w:val="20"/>
                                <w:szCs w:val="20"/>
                              </w:rPr>
                            </w:pPr>
                            <w:r w:rsidRPr="003F1C20">
                              <w:rPr>
                                <w:rFonts w:ascii="Times New Roman" w:hAnsi="Times New Roman"/>
                                <w:b/>
                                <w:sz w:val="20"/>
                                <w:szCs w:val="20"/>
                              </w:rPr>
                              <w:t xml:space="preserve">Figure </w:t>
                            </w:r>
                            <w:r w:rsidR="006E2B95">
                              <w:rPr>
                                <w:rFonts w:ascii="Times New Roman" w:hAnsi="Times New Roman"/>
                                <w:b/>
                                <w:sz w:val="20"/>
                                <w:szCs w:val="20"/>
                              </w:rPr>
                              <w:t>2</w:t>
                            </w:r>
                            <w:r w:rsidRPr="003F1C20">
                              <w:rPr>
                                <w:rFonts w:ascii="Times New Roman" w:hAnsi="Times New Roman"/>
                                <w:b/>
                                <w:sz w:val="20"/>
                                <w:szCs w:val="20"/>
                              </w:rPr>
                              <w:t>. Work schedule of the proposed work</w:t>
                            </w:r>
                            <w:r>
                              <w:rPr>
                                <w:rFonts w:ascii="Times New Roman" w:hAnsi="Times New Roman"/>
                                <w:b/>
                                <w:sz w:val="20"/>
                                <w:szCs w:val="20"/>
                              </w:rPr>
                              <w:t xml:space="preserve"> with key milestones</w:t>
                            </w:r>
                          </w:p>
                          <w:p w14:paraId="3A597881" w14:textId="77777777" w:rsidR="007A7925" w:rsidRDefault="007A7925" w:rsidP="006D46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8.95pt;margin-top:70pt;width:486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" filled="f" stroked="f">
                <v:textbox>
                  <w:txbxContent>
                    <w:p w14:paraId="3A73C35B" w14:textId="5E8986B7" w:rsidR="007A7925" w:rsidRDefault="007A7925" w:rsidP="006D4648">
                      <w:r>
                        <w:rPr>
                          <w:noProof/>
                        </w:rPr>
                        <w:drawing>
                          <wp:inline distT="0" distB="0" distL="0" distR="0" wp14:anchorId="5D01F405" wp14:editId="39F476EA">
                            <wp:extent cx="5969000" cy="263762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Schedule.pdf"/>
                                    <pic:cNvPicPr/>
                                  </pic:nvPicPr>
                                  <pic:blipFill rotWithShape="1">
                                    <a:blip r:embed="rId13">
                                      <a:extLst>
                                        <a:ext uri="{28A0092B-C50C-407E-A947-70E740481C1C}">
                                          <a14:useLocalDpi xmlns:a14="http://schemas.microsoft.com/office/drawing/2010/main" val="0"/>
                                        </a:ext>
                                      </a:extLst>
                                    </a:blip>
                                    <a:srcRect l="10892" t="10236" r="12746" b="63690"/>
                                    <a:stretch/>
                                  </pic:blipFill>
                                  <pic:spPr bwMode="auto">
                                    <a:xfrm>
                                      <a:off x="0" y="0"/>
                                      <a:ext cx="5969813" cy="2637984"/>
                                    </a:xfrm>
                                    <a:prstGeom prst="rect">
                                      <a:avLst/>
                                    </a:prstGeom>
                                    <a:ln>
                                      <a:noFill/>
                                    </a:ln>
                                    <a:extLst>
                                      <a:ext uri="{53640926-AAD7-44d8-BBD7-CCE9431645EC}">
                                        <a14:shadowObscured xmlns:a14="http://schemas.microsoft.com/office/drawing/2010/main"/>
                                      </a:ext>
                                    </a:extLst>
                                  </pic:spPr>
                                </pic:pic>
                              </a:graphicData>
                            </a:graphic>
                          </wp:inline>
                        </w:drawing>
                      </w:r>
                    </w:p>
                    <w:p w14:paraId="061A4F1B" w14:textId="1F11D842" w:rsidR="007A7925" w:rsidRPr="003F1C20" w:rsidRDefault="007A7925" w:rsidP="006D4648">
                      <w:pPr>
                        <w:pStyle w:val="FigureCaptionRS12"/>
                        <w:rPr>
                          <w:rFonts w:ascii="Times New Roman" w:hAnsi="Times New Roman"/>
                          <w:b/>
                          <w:sz w:val="20"/>
                          <w:szCs w:val="20"/>
                        </w:rPr>
                      </w:pPr>
                      <w:r w:rsidRPr="003F1C20">
                        <w:rPr>
                          <w:rFonts w:ascii="Times New Roman" w:hAnsi="Times New Roman"/>
                          <w:b/>
                          <w:sz w:val="20"/>
                          <w:szCs w:val="20"/>
                        </w:rPr>
                        <w:t xml:space="preserve">Figure </w:t>
                      </w:r>
                      <w:r w:rsidR="006E2B95">
                        <w:rPr>
                          <w:rFonts w:ascii="Times New Roman" w:hAnsi="Times New Roman"/>
                          <w:b/>
                          <w:sz w:val="20"/>
                          <w:szCs w:val="20"/>
                        </w:rPr>
                        <w:t>2</w:t>
                      </w:r>
                      <w:r w:rsidRPr="003F1C20">
                        <w:rPr>
                          <w:rFonts w:ascii="Times New Roman" w:hAnsi="Times New Roman"/>
                          <w:b/>
                          <w:sz w:val="20"/>
                          <w:szCs w:val="20"/>
                        </w:rPr>
                        <w:t>. Work schedule of the proposed work</w:t>
                      </w:r>
                      <w:r>
                        <w:rPr>
                          <w:rFonts w:ascii="Times New Roman" w:hAnsi="Times New Roman"/>
                          <w:b/>
                          <w:sz w:val="20"/>
                          <w:szCs w:val="20"/>
                        </w:rPr>
                        <w:t xml:space="preserve"> with key milestones</w:t>
                      </w:r>
                    </w:p>
                    <w:p w14:paraId="3A597881" w14:textId="77777777" w:rsidR="007A7925" w:rsidRDefault="007A7925" w:rsidP="006D4648"/>
                  </w:txbxContent>
                </v:textbox>
                <w10:wrap type="square"/>
              </v:shape>
            </w:pict>
          </mc:Fallback>
        </mc:AlternateContent>
      </w:r>
      <w:r w:rsidR="00A27E7C" w:rsidRPr="00096B04">
        <w:rPr>
          <w:b/>
        </w:rPr>
        <w:t xml:space="preserve">The Co-I Dr. Pan will participate in the Technology Infusion Working Group (TIWG), </w:t>
      </w:r>
      <w:r w:rsidR="00096B04" w:rsidRPr="00096B04">
        <w:rPr>
          <w:b/>
        </w:rPr>
        <w:t>which is one of Earth Science Data System Working G</w:t>
      </w:r>
      <w:r w:rsidR="00A27E7C" w:rsidRPr="00096B04">
        <w:rPr>
          <w:b/>
        </w:rPr>
        <w:t>roups</w:t>
      </w:r>
      <w:r w:rsidR="00096B04" w:rsidRPr="00096B04">
        <w:rPr>
          <w:b/>
        </w:rPr>
        <w:t xml:space="preserve"> (ESDSWG). Dr. Pan will bring his expertise in the state-of-art web service, </w:t>
      </w:r>
      <w:r w:rsidR="00096B04">
        <w:rPr>
          <w:b/>
        </w:rPr>
        <w:t>distributed computing</w:t>
      </w:r>
      <w:r w:rsidR="00096B04" w:rsidRPr="00096B04">
        <w:rPr>
          <w:b/>
        </w:rPr>
        <w:t xml:space="preserve">, and provenance technologies to TIWG and contribute to TIWG’s activities in defining processes to infuse new technologies into the evolving Earth science data systems.  </w:t>
      </w:r>
    </w:p>
    <w:p w14:paraId="4CC9B7BC" w14:textId="262B79B9" w:rsidR="00F94006" w:rsidRDefault="00F94006" w:rsidP="00F94006">
      <w:pPr>
        <w:pStyle w:val="Heading3"/>
      </w:pPr>
      <w:bookmarkStart w:id="25" w:name="_Toc224364491"/>
      <w:bookmarkStart w:id="26" w:name="_Toc229816139"/>
      <w:r>
        <w:t>Key Milestones</w:t>
      </w:r>
      <w:bookmarkEnd w:id="25"/>
      <w:bookmarkEnd w:id="26"/>
    </w:p>
    <w:p w14:paraId="505854B4" w14:textId="77777777" w:rsidR="00F627BA" w:rsidRDefault="00F627BA" w:rsidP="00F627BA">
      <w:pPr>
        <w:pStyle w:val="BodyRS12"/>
        <w:ind w:firstLine="0"/>
        <w:jc w:val="both"/>
      </w:pPr>
      <w:r w:rsidRPr="00F627BA">
        <w:t xml:space="preserve">Five key milestones are planned for the proposed work: </w:t>
      </w:r>
    </w:p>
    <w:p w14:paraId="58ECC7BA" w14:textId="22C5FB40" w:rsidR="00F627BA" w:rsidRDefault="00B51128" w:rsidP="00F627BA">
      <w:pPr>
        <w:pStyle w:val="BodyRS12"/>
        <w:numPr>
          <w:ilvl w:val="0"/>
          <w:numId w:val="32"/>
        </w:numPr>
        <w:jc w:val="both"/>
      </w:pPr>
      <w:r>
        <w:t>I</w:t>
      </w:r>
      <w:r w:rsidR="00F627BA">
        <w:t>mplementation of scalable job distribution system;</w:t>
      </w:r>
    </w:p>
    <w:p w14:paraId="7C92B488" w14:textId="015A1F94" w:rsidR="00F627BA" w:rsidRDefault="00B51128" w:rsidP="00F627BA">
      <w:pPr>
        <w:pStyle w:val="BodyRS12"/>
        <w:numPr>
          <w:ilvl w:val="0"/>
          <w:numId w:val="32"/>
        </w:numPr>
        <w:jc w:val="both"/>
      </w:pPr>
      <w:r>
        <w:t>I</w:t>
      </w:r>
      <w:r w:rsidR="00F627BA">
        <w:t>mplementation of data analysis system with interconnectivity;</w:t>
      </w:r>
    </w:p>
    <w:p w14:paraId="05A246CA" w14:textId="5D0C98DC" w:rsidR="00F627BA" w:rsidRDefault="00B51128" w:rsidP="00F627BA">
      <w:pPr>
        <w:pStyle w:val="BodyRS12"/>
        <w:numPr>
          <w:ilvl w:val="0"/>
          <w:numId w:val="32"/>
        </w:numPr>
        <w:jc w:val="both"/>
      </w:pPr>
      <w:r>
        <w:t>I</w:t>
      </w:r>
      <w:r w:rsidR="00F627BA">
        <w:t>mplementation of provenance support system;</w:t>
      </w:r>
    </w:p>
    <w:p w14:paraId="4C38740C" w14:textId="0DBEEF2F" w:rsidR="00F627BA" w:rsidRDefault="00B51128" w:rsidP="00F627BA">
      <w:pPr>
        <w:pStyle w:val="BodyRS12"/>
        <w:numPr>
          <w:ilvl w:val="0"/>
          <w:numId w:val="32"/>
        </w:numPr>
        <w:jc w:val="both"/>
      </w:pPr>
      <w:r>
        <w:t>I</w:t>
      </w:r>
      <w:r w:rsidR="00F627BA">
        <w:t>mplementation of fully integrated CMDA;</w:t>
      </w:r>
    </w:p>
    <w:p w14:paraId="2BD4314A" w14:textId="4D0738FE" w:rsidR="00F627BA" w:rsidRDefault="00B51128" w:rsidP="00F627BA">
      <w:pPr>
        <w:pStyle w:val="BodyRS12"/>
        <w:numPr>
          <w:ilvl w:val="0"/>
          <w:numId w:val="32"/>
        </w:numPr>
        <w:jc w:val="both"/>
      </w:pPr>
      <w:r>
        <w:t>D</w:t>
      </w:r>
      <w:r w:rsidR="00F627BA">
        <w:t>emonstration of education</w:t>
      </w:r>
      <w:r w:rsidR="007A7925">
        <w:t>al</w:t>
      </w:r>
      <w:r w:rsidR="00F627BA">
        <w:t xml:space="preserve"> use of CMDA</w:t>
      </w:r>
      <w:r>
        <w:t>.</w:t>
      </w:r>
    </w:p>
    <w:p w14:paraId="3C18907E" w14:textId="093FC3E6" w:rsidR="00F627BA" w:rsidRDefault="006E2B95" w:rsidP="00F627BA">
      <w:pPr>
        <w:pStyle w:val="BodyRS12"/>
        <w:ind w:firstLine="0"/>
        <w:jc w:val="both"/>
      </w:pPr>
      <w:r>
        <w:t>Figure 2</w:t>
      </w:r>
      <w:bookmarkStart w:id="27" w:name="_GoBack"/>
      <w:bookmarkEnd w:id="27"/>
      <w:r w:rsidR="00F627BA" w:rsidRPr="00F94006">
        <w:t xml:space="preserve"> shows the workflow to achieve the key milestones (shown as diamonds).</w:t>
      </w:r>
      <w:r w:rsidR="00F627BA" w:rsidRPr="00EE7C08">
        <w:rPr>
          <w:noProof/>
        </w:rPr>
        <w:t xml:space="preserve"> </w:t>
      </w:r>
    </w:p>
    <w:p w14:paraId="0352E801" w14:textId="4D380397" w:rsidR="00F94006" w:rsidRDefault="00F94006" w:rsidP="00B51128">
      <w:pPr>
        <w:pStyle w:val="Heading3"/>
        <w:spacing w:before="120"/>
      </w:pPr>
      <w:bookmarkStart w:id="28" w:name="_Toc224364492"/>
      <w:bookmarkStart w:id="29" w:name="_Toc229816140"/>
      <w:r>
        <w:lastRenderedPageBreak/>
        <w:t>Management Structure</w:t>
      </w:r>
      <w:bookmarkEnd w:id="28"/>
      <w:r w:rsidR="00B14F9F">
        <w:t xml:space="preserve"> and Team Member Contributions</w:t>
      </w:r>
      <w:bookmarkEnd w:id="29"/>
    </w:p>
    <w:p w14:paraId="034C8CA7" w14:textId="77777777" w:rsidR="00B14F9F" w:rsidRPr="00C10456" w:rsidRDefault="00B14F9F" w:rsidP="00B14F9F">
      <w:pPr>
        <w:pStyle w:val="Default"/>
        <w:jc w:val="both"/>
      </w:pPr>
      <w:r>
        <w:rPr>
          <w:b/>
        </w:rPr>
        <w:t>Management Plan:</w:t>
      </w:r>
      <w:r w:rsidRPr="00C10456">
        <w:t xml:space="preserve"> </w:t>
      </w:r>
      <w:r>
        <w:t>Dr. Seungwon Lee, t</w:t>
      </w:r>
      <w:r w:rsidRPr="00C10456">
        <w:t>he PI of the p</w:t>
      </w:r>
      <w:r>
        <w:t xml:space="preserve">roposed investigation, </w:t>
      </w:r>
      <w:r w:rsidRPr="00C10456">
        <w:t xml:space="preserve">is responsible for the quality and direction of the proposed research and the proper use of all awarded funds. </w:t>
      </w:r>
      <w:r>
        <w:t>She</w:t>
      </w:r>
      <w:r w:rsidRPr="00C10456">
        <w:t xml:space="preserve"> is also responsible for all technical, management, and budget issues and is the final authority for this task. </w:t>
      </w:r>
      <w:proofErr w:type="gramStart"/>
      <w:r w:rsidRPr="00C10456">
        <w:t>The Co-Is</w:t>
      </w:r>
      <w:proofErr w:type="gramEnd"/>
      <w:r w:rsidRPr="00C10456">
        <w:t xml:space="preserve"> will provide all the </w:t>
      </w:r>
      <w:r>
        <w:t>contributions needed to ensure that she</w:t>
      </w:r>
      <w:r w:rsidRPr="00C10456">
        <w:t xml:space="preserve"> can effectively manage the entire task.</w:t>
      </w:r>
      <w:r>
        <w:t xml:space="preserve"> The proposal team will host a weekly meeting to discuss task progress and coordination. The proposal team has been working together for several years and has developed an efficient working relationship from the current/prior NASA research grants.    </w:t>
      </w:r>
    </w:p>
    <w:p w14:paraId="2ABC9E16" w14:textId="045C0276" w:rsidR="00B14F9F" w:rsidRDefault="00B14F9F" w:rsidP="00A1544E">
      <w:pPr>
        <w:pStyle w:val="Default"/>
        <w:spacing w:before="40"/>
        <w:jc w:val="both"/>
      </w:pPr>
      <w:r w:rsidRPr="003654E6">
        <w:rPr>
          <w:b/>
        </w:rPr>
        <w:t>Dr. Seungwon Lee</w:t>
      </w:r>
      <w:r>
        <w:t xml:space="preserve"> of JPL, PI, will supervise the work described in this proposal. She has primary responsibility for defining the application scope of the proposed system and the requirements of its capabilities by seeking inputs from the targeted research community. By leveraging her combined experience of both the information technology development and the Earth science investigations, Dr. Lee will facilitate effective interactions between the </w:t>
      </w:r>
      <w:r w:rsidR="007A7925">
        <w:t xml:space="preserve">Earth scientists </w:t>
      </w:r>
      <w:r>
        <w:t xml:space="preserve">and </w:t>
      </w:r>
      <w:r w:rsidR="007A7925">
        <w:t>the information technologists</w:t>
      </w:r>
      <w:r>
        <w:t xml:space="preserve">.  </w:t>
      </w:r>
    </w:p>
    <w:p w14:paraId="21098D69" w14:textId="671B2F4D" w:rsidR="00B14F9F" w:rsidRDefault="00B14F9F" w:rsidP="00A1544E">
      <w:pPr>
        <w:pStyle w:val="Default"/>
        <w:spacing w:before="40"/>
        <w:jc w:val="both"/>
      </w:pPr>
      <w:r w:rsidRPr="00FA620F">
        <w:rPr>
          <w:b/>
        </w:rPr>
        <w:t xml:space="preserve">Dr. </w:t>
      </w:r>
      <w:r>
        <w:rPr>
          <w:b/>
        </w:rPr>
        <w:t>Lei Pan</w:t>
      </w:r>
      <w:r w:rsidRPr="00FA620F">
        <w:t xml:space="preserve"> of </w:t>
      </w:r>
      <w:r>
        <w:t xml:space="preserve">JPL, Co-I, will be the lead architect and developer of the proposed information system. He is the information technology expert in the proposal team. He has designed the architecture of the existing CMDA, and developed and implemented it. He has extensive experience in </w:t>
      </w:r>
      <w:r w:rsidRPr="00652C59">
        <w:t xml:space="preserve">numerical methods, large-scale software for computer-aided engineering, high performance computing, distributed parallel programming methodologies, </w:t>
      </w:r>
      <w:r>
        <w:t xml:space="preserve">and </w:t>
      </w:r>
      <w:r w:rsidRPr="00652C59">
        <w:t xml:space="preserve">Web Service technologies. </w:t>
      </w:r>
      <w:r>
        <w:t xml:space="preserve">He will be responsible for the architecture, design and development of CMDA. </w:t>
      </w:r>
    </w:p>
    <w:p w14:paraId="7163DCA2" w14:textId="71193ECF" w:rsidR="00701641" w:rsidRPr="00701641" w:rsidRDefault="00B14F9F" w:rsidP="00A1544E">
      <w:pPr>
        <w:pStyle w:val="Default"/>
        <w:spacing w:before="40"/>
        <w:jc w:val="both"/>
      </w:pPr>
      <w:r w:rsidRPr="00727E65">
        <w:rPr>
          <w:b/>
        </w:rPr>
        <w:t xml:space="preserve">Dr. </w:t>
      </w:r>
      <w:proofErr w:type="spellStart"/>
      <w:r w:rsidRPr="00727E65">
        <w:rPr>
          <w:b/>
        </w:rPr>
        <w:t>Chengxing</w:t>
      </w:r>
      <w:proofErr w:type="spellEnd"/>
      <w:r w:rsidRPr="00727E65">
        <w:rPr>
          <w:b/>
        </w:rPr>
        <w:t xml:space="preserve"> </w:t>
      </w:r>
      <w:proofErr w:type="spellStart"/>
      <w:r w:rsidRPr="00727E65">
        <w:rPr>
          <w:b/>
        </w:rPr>
        <w:t>Zhai</w:t>
      </w:r>
      <w:proofErr w:type="spellEnd"/>
      <w:r>
        <w:t xml:space="preserve"> of JPL, Co-I will be the lead developer of the data analysis </w:t>
      </w:r>
      <w:r w:rsidR="00701641">
        <w:t>system of CMDA</w:t>
      </w:r>
      <w:r>
        <w:t>. He has de</w:t>
      </w:r>
      <w:r w:rsidR="00701641">
        <w:t>veloped many model analysis tools for observational data</w:t>
      </w:r>
      <w:r>
        <w:t xml:space="preserve"> processing, </w:t>
      </w:r>
      <w:r w:rsidR="00701641">
        <w:t xml:space="preserve">model-data intercomparisons, which are the building blocks of the data analysis system of CMDA. He will work together with Dr. Pan to implement the interconnectivity of the data analysis system and the instrumentation of the data analysis system for provenance generation. </w:t>
      </w:r>
    </w:p>
    <w:p w14:paraId="7B3DA8F8" w14:textId="67803F54" w:rsidR="008A319D" w:rsidRPr="00511C69" w:rsidRDefault="00B14F9F" w:rsidP="00A1544E">
      <w:pPr>
        <w:widowControl w:val="0"/>
        <w:autoSpaceDE w:val="0"/>
        <w:autoSpaceDN w:val="0"/>
        <w:adjustRightInd w:val="0"/>
        <w:spacing w:before="40"/>
        <w:jc w:val="both"/>
        <w:rPr>
          <w:rFonts w:ascii="TimesNewRomanPSMT" w:eastAsia="Times New Roman" w:hAnsi="TimesNewRomanPSMT" w:cs="TimesNewRomanPSMT"/>
        </w:rPr>
      </w:pPr>
      <w:r w:rsidRPr="00511C69">
        <w:rPr>
          <w:b/>
        </w:rPr>
        <w:t>Dr. Jonathan Jiang</w:t>
      </w:r>
      <w:r w:rsidRPr="00511C69">
        <w:t xml:space="preserve"> of JPL, Co-I, will lead the effort of applying the developed CMDA to scientific investigations, validating results, and demonstr</w:t>
      </w:r>
      <w:r w:rsidR="00701641">
        <w:t xml:space="preserve">ating scientific values of </w:t>
      </w:r>
      <w:r w:rsidRPr="00511C69">
        <w:t xml:space="preserve">CMDA. </w:t>
      </w:r>
      <w:r w:rsidR="008A319D">
        <w:t xml:space="preserve">He is the lead scientist of the proposal team. </w:t>
      </w:r>
      <w:r w:rsidR="008A319D">
        <w:rPr>
          <w:rFonts w:ascii="TimesNewRomanPSMT" w:eastAsia="Times New Roman" w:hAnsi="TimesNewRomanPSMT" w:cs="TimesNewRomanPSMT"/>
        </w:rPr>
        <w:t xml:space="preserve">He has led </w:t>
      </w:r>
      <w:r w:rsidR="008A319D" w:rsidRPr="00511C69">
        <w:rPr>
          <w:rFonts w:ascii="TimesNewRomanPSMT" w:eastAsia="Times New Roman" w:hAnsi="TimesNewRomanPSMT" w:cs="TimesNewRomanPSMT"/>
        </w:rPr>
        <w:t xml:space="preserve">and contributed to several important publications in using satellite datasets for model evaluations and model-data comparisons. </w:t>
      </w:r>
      <w:r w:rsidR="008A319D" w:rsidRPr="00511C69">
        <w:t xml:space="preserve">He will leverage the expertise gained from the research projects </w:t>
      </w:r>
      <w:r w:rsidR="008A319D">
        <w:t xml:space="preserve">to maximize the scientific usefulness of </w:t>
      </w:r>
      <w:r w:rsidR="008A319D" w:rsidRPr="00511C69">
        <w:t>CMDA</w:t>
      </w:r>
      <w:r w:rsidR="008A319D">
        <w:t xml:space="preserve"> for our target users</w:t>
      </w:r>
      <w:r w:rsidR="008A319D" w:rsidRPr="00511C69">
        <w:t xml:space="preserve">. </w:t>
      </w:r>
      <w:r w:rsidR="008A319D">
        <w:t xml:space="preserve">He is also the instructor of the JPL CCS summer school who will use CMDA as an educational tool to demonstrate the use of satellite data for climate studies and model-data intercomparisons. He will provide the scientific inputs to customize CMDA for the summer school use. </w:t>
      </w:r>
      <w:r w:rsidR="008A319D" w:rsidRPr="00511C69">
        <w:t xml:space="preserve"> </w:t>
      </w:r>
    </w:p>
    <w:p w14:paraId="2ABC792A" w14:textId="77777777" w:rsidR="007A7925" w:rsidRDefault="00B14F9F" w:rsidP="007A7925">
      <w:pPr>
        <w:pStyle w:val="Default"/>
        <w:spacing w:before="40"/>
        <w:jc w:val="both"/>
      </w:pPr>
      <w:r w:rsidRPr="00FA620F">
        <w:rPr>
          <w:b/>
        </w:rPr>
        <w:t xml:space="preserve">Dr. </w:t>
      </w:r>
      <w:r>
        <w:rPr>
          <w:b/>
        </w:rPr>
        <w:t>Joao Teixeira</w:t>
      </w:r>
      <w:r w:rsidRPr="00FA620F">
        <w:t xml:space="preserve"> of </w:t>
      </w:r>
      <w:r>
        <w:t xml:space="preserve">JPL, Collaborator, will serve as the main liaison between this proposal team and the climate modeling </w:t>
      </w:r>
      <w:r w:rsidR="008A319D">
        <w:t xml:space="preserve">and model analysis </w:t>
      </w:r>
      <w:r>
        <w:t xml:space="preserve">community. He has extensive research experience in climate model parameterization of the atmospheric boundary layer and evaluation of the climate model parameterization. </w:t>
      </w:r>
      <w:r w:rsidR="008A319D">
        <w:t xml:space="preserve">He is the deputy director of JPL Center for Climate Science (CCS). </w:t>
      </w:r>
      <w:r w:rsidR="00C433D6">
        <w:t xml:space="preserve">He also holds a leading role in several international </w:t>
      </w:r>
      <w:r w:rsidR="00C433D6" w:rsidRPr="00CD6E8E">
        <w:t>weather and climate programmatic</w:t>
      </w:r>
      <w:r w:rsidR="00C433D6">
        <w:t xml:space="preserve"> entities including Process Studies and Model Improvement Panel in US CLIVAR</w:t>
      </w:r>
      <w:r w:rsidR="00344845">
        <w:t xml:space="preserve">, </w:t>
      </w:r>
      <w:r w:rsidR="00C433D6">
        <w:t>GCSS</w:t>
      </w:r>
      <w:r w:rsidR="00344845">
        <w:t>/WGNE</w:t>
      </w:r>
      <w:r w:rsidR="00C433D6">
        <w:t xml:space="preserve"> Pacific Cross-Section Intercomparison Working Group</w:t>
      </w:r>
      <w:r w:rsidR="00344845">
        <w:t xml:space="preserve"> for WCRP, and GEWEX Cloud System Study Scientific Steering Committee. </w:t>
      </w:r>
      <w:r>
        <w:t xml:space="preserve">With the leadership roles, he will </w:t>
      </w:r>
      <w:r w:rsidR="001D1DCA">
        <w:t xml:space="preserve">cultivate a close interaction between the proposal team and </w:t>
      </w:r>
      <w:r>
        <w:t>the climate model</w:t>
      </w:r>
      <w:r w:rsidR="00344845">
        <w:t>ing and model analysis</w:t>
      </w:r>
      <w:r>
        <w:t xml:space="preserve"> community</w:t>
      </w:r>
      <w:r w:rsidR="001D1DCA">
        <w:t xml:space="preserve"> and promote the</w:t>
      </w:r>
      <w:r w:rsidR="007A7925">
        <w:t xml:space="preserve"> community awareness and</w:t>
      </w:r>
      <w:r w:rsidR="001D1DCA">
        <w:t xml:space="preserve"> the </w:t>
      </w:r>
      <w:r w:rsidR="007A7925">
        <w:t xml:space="preserve">user-base </w:t>
      </w:r>
      <w:bookmarkStart w:id="30" w:name="_Toc224364497"/>
      <w:bookmarkStart w:id="31" w:name="_Toc229816141"/>
      <w:r w:rsidR="007A7925">
        <w:t xml:space="preserve">growth of CMDA. </w:t>
      </w:r>
    </w:p>
    <w:bookmarkEnd w:id="30"/>
    <w:bookmarkEnd w:id="31"/>
    <w:p w14:paraId="0A3822D7" w14:textId="77777777" w:rsidR="000C4DF7" w:rsidRDefault="000C4DF7" w:rsidP="00602892">
      <w:pPr>
        <w:pStyle w:val="BodyRS12"/>
        <w:sectPr w:rsidR="000C4DF7" w:rsidSect="00CA50F5">
          <w:footerReference w:type="default" r:id="rId14"/>
          <w:pgSz w:w="12240" w:h="15840" w:code="1"/>
          <w:pgMar w:top="1440" w:right="1440" w:bottom="1440" w:left="1440" w:header="720" w:footer="720" w:gutter="0"/>
          <w:pgNumType w:start="1" w:chapStyle="1"/>
          <w:cols w:space="720"/>
          <w:docGrid w:linePitch="360"/>
        </w:sectPr>
      </w:pPr>
    </w:p>
    <w:p w14:paraId="7F58956E" w14:textId="0E45D6ED" w:rsidR="0023522A" w:rsidRDefault="000C4DF7" w:rsidP="00602892">
      <w:pPr>
        <w:pStyle w:val="Heading1"/>
      </w:pPr>
      <w:bookmarkStart w:id="32" w:name="_Toc224364498"/>
      <w:bookmarkStart w:id="33" w:name="_Toc229816142"/>
      <w:r>
        <w:lastRenderedPageBreak/>
        <w:t xml:space="preserve">References and Citations </w:t>
      </w:r>
      <w:bookmarkEnd w:id="32"/>
      <w:bookmarkEnd w:id="33"/>
    </w:p>
    <w:p w14:paraId="04699227" w14:textId="67A5C19C" w:rsidR="0023522A" w:rsidRDefault="00723C02" w:rsidP="003D1ECE">
      <w:pPr>
        <w:pStyle w:val="BodyRS12"/>
        <w:ind w:left="720" w:hanging="720"/>
        <w:jc w:val="both"/>
      </w:pPr>
      <w:proofErr w:type="gramStart"/>
      <w:r>
        <w:t>Owncloud.com, “</w:t>
      </w:r>
      <w:proofErr w:type="spellStart"/>
      <w:r>
        <w:t>ownCloud</w:t>
      </w:r>
      <w:proofErr w:type="spellEnd"/>
      <w:r>
        <w:t xml:space="preserve"> Architecture Overview,” </w:t>
      </w:r>
      <w:r w:rsidR="001E4366">
        <w:t>owncloud.com online document</w:t>
      </w:r>
      <w:r>
        <w:t>.</w:t>
      </w:r>
      <w:proofErr w:type="gramEnd"/>
    </w:p>
    <w:p w14:paraId="7610BE36" w14:textId="77777777" w:rsidR="00723C02" w:rsidRDefault="00723C02" w:rsidP="003D1ECE">
      <w:pPr>
        <w:pStyle w:val="BodyRS12"/>
        <w:ind w:left="720" w:hanging="720"/>
        <w:jc w:val="both"/>
      </w:pPr>
    </w:p>
    <w:p w14:paraId="350538F9" w14:textId="27BA61DB" w:rsidR="00723C02" w:rsidRDefault="00EF4EBC" w:rsidP="003D1ECE">
      <w:pPr>
        <w:pStyle w:val="BodyRS12"/>
        <w:ind w:left="720" w:hanging="720"/>
        <w:jc w:val="both"/>
      </w:pPr>
      <w:proofErr w:type="gramStart"/>
      <w:r>
        <w:t xml:space="preserve">The </w:t>
      </w:r>
      <w:proofErr w:type="spellStart"/>
      <w:r>
        <w:t>ownCloud</w:t>
      </w:r>
      <w:proofErr w:type="spellEnd"/>
      <w:r>
        <w:t xml:space="preserve"> developers</w:t>
      </w:r>
      <w:r w:rsidR="00723C02">
        <w:t>, “</w:t>
      </w:r>
      <w:proofErr w:type="spellStart"/>
      <w:r w:rsidR="00723C02">
        <w:t>ownCloud</w:t>
      </w:r>
      <w:proofErr w:type="spellEnd"/>
      <w:r w:rsidR="00723C02">
        <w:t xml:space="preserve"> </w:t>
      </w:r>
      <w:r>
        <w:t>User Manual, Release 5.0,</w:t>
      </w:r>
      <w:r w:rsidR="00723C02">
        <w:t xml:space="preserve">” </w:t>
      </w:r>
      <w:r w:rsidR="001E4366">
        <w:t xml:space="preserve">owncloud.com </w:t>
      </w:r>
      <w:r w:rsidR="003D1ECE">
        <w:t xml:space="preserve">online </w:t>
      </w:r>
      <w:r w:rsidR="00723C02">
        <w:t>document.</w:t>
      </w:r>
      <w:proofErr w:type="gramEnd"/>
    </w:p>
    <w:p w14:paraId="65A207E9" w14:textId="77777777" w:rsidR="00723C02" w:rsidRDefault="00723C02" w:rsidP="003D1ECE">
      <w:pPr>
        <w:pStyle w:val="BodyRS12"/>
        <w:ind w:left="720" w:hanging="720"/>
        <w:jc w:val="both"/>
      </w:pPr>
    </w:p>
    <w:p w14:paraId="070C23BF" w14:textId="62D38517" w:rsidR="009A3E26" w:rsidRDefault="009A3E26" w:rsidP="003D1ECE">
      <w:pPr>
        <w:pStyle w:val="BodyRS12"/>
        <w:ind w:left="720" w:hanging="720"/>
        <w:jc w:val="both"/>
      </w:pPr>
      <w:proofErr w:type="gramStart"/>
      <w:r>
        <w:t xml:space="preserve">The </w:t>
      </w:r>
      <w:proofErr w:type="spellStart"/>
      <w:r>
        <w:t>ownCloud</w:t>
      </w:r>
      <w:proofErr w:type="spellEnd"/>
      <w:r>
        <w:t xml:space="preserve"> developers, “</w:t>
      </w:r>
      <w:proofErr w:type="spellStart"/>
      <w:r>
        <w:t>ownCloud</w:t>
      </w:r>
      <w:proofErr w:type="spellEnd"/>
      <w:r>
        <w:t xml:space="preserve"> </w:t>
      </w:r>
      <w:r w:rsidR="001E4366">
        <w:t>Administrators</w:t>
      </w:r>
      <w:r>
        <w:t xml:space="preserve"> Manual, Release 5.0,” </w:t>
      </w:r>
      <w:r w:rsidR="001E4366">
        <w:t xml:space="preserve">owncloud.com </w:t>
      </w:r>
      <w:r>
        <w:t>online document.</w:t>
      </w:r>
      <w:proofErr w:type="gramEnd"/>
    </w:p>
    <w:p w14:paraId="75844622" w14:textId="77777777" w:rsidR="00723C02" w:rsidRDefault="00723C02" w:rsidP="003D1ECE">
      <w:pPr>
        <w:pStyle w:val="BodyRS12"/>
        <w:ind w:left="720" w:hanging="720"/>
        <w:jc w:val="both"/>
      </w:pPr>
    </w:p>
    <w:p w14:paraId="611898F0" w14:textId="4B265710" w:rsidR="00AB4AF2" w:rsidRDefault="000F6E4E" w:rsidP="003D1ECE">
      <w:pPr>
        <w:pStyle w:val="BodyRS12"/>
        <w:ind w:left="720" w:hanging="720"/>
        <w:jc w:val="both"/>
      </w:pPr>
      <w:r w:rsidRPr="005956CA">
        <w:rPr>
          <w:color w:val="392529"/>
          <w:shd w:val="clear" w:color="auto" w:fill="FFFFFF"/>
        </w:rPr>
        <w:t xml:space="preserve">Hook </w:t>
      </w:r>
      <w:proofErr w:type="spellStart"/>
      <w:r w:rsidRPr="005956CA">
        <w:rPr>
          <w:color w:val="392529"/>
          <w:shd w:val="clear" w:color="auto" w:fill="FFFFFF"/>
        </w:rPr>
        <w:t>Hua</w:t>
      </w:r>
      <w:proofErr w:type="spellEnd"/>
      <w:r w:rsidRPr="005956CA">
        <w:rPr>
          <w:color w:val="392529"/>
          <w:shd w:val="clear" w:color="auto" w:fill="FFFFFF"/>
        </w:rPr>
        <w:t xml:space="preserve">, Brian Wilson, Gerald </w:t>
      </w:r>
      <w:proofErr w:type="spellStart"/>
      <w:r w:rsidRPr="005956CA">
        <w:rPr>
          <w:color w:val="392529"/>
          <w:shd w:val="clear" w:color="auto" w:fill="FFFFFF"/>
        </w:rPr>
        <w:t>Manipon</w:t>
      </w:r>
      <w:proofErr w:type="spellEnd"/>
      <w:r w:rsidRPr="005956CA">
        <w:rPr>
          <w:color w:val="392529"/>
          <w:shd w:val="clear" w:color="auto" w:fill="FFFFFF"/>
        </w:rPr>
        <w:t>, Lei Pan</w:t>
      </w:r>
      <w:r>
        <w:rPr>
          <w:color w:val="392529"/>
          <w:shd w:val="clear" w:color="auto" w:fill="FFFFFF"/>
        </w:rPr>
        <w:t>,</w:t>
      </w:r>
      <w:r w:rsidRPr="005956CA">
        <w:rPr>
          <w:color w:val="392529"/>
          <w:shd w:val="clear" w:color="auto" w:fill="FFFFFF"/>
        </w:rPr>
        <w:t xml:space="preserve"> and Eric </w:t>
      </w:r>
      <w:proofErr w:type="spellStart"/>
      <w:r w:rsidRPr="005956CA">
        <w:rPr>
          <w:color w:val="392529"/>
          <w:shd w:val="clear" w:color="auto" w:fill="FFFFFF"/>
        </w:rPr>
        <w:t>Fetzer</w:t>
      </w:r>
      <w:proofErr w:type="spellEnd"/>
      <w:r w:rsidR="003D1ECE">
        <w:rPr>
          <w:color w:val="392529"/>
          <w:shd w:val="clear" w:color="auto" w:fill="FFFFFF"/>
        </w:rPr>
        <w:t>, 2012:</w:t>
      </w:r>
      <w:r w:rsidRPr="005956CA">
        <w:t xml:space="preserve"> </w:t>
      </w:r>
      <w:r w:rsidR="003C6101">
        <w:t>Tracking Production Legacy of a Multi-sensor Merged Climate Data Record</w:t>
      </w:r>
      <w:r w:rsidR="003D1ECE">
        <w:t>,</w:t>
      </w:r>
      <w:r>
        <w:t xml:space="preserve"> </w:t>
      </w:r>
      <w:r w:rsidR="00B76EA1">
        <w:t>ACCESS</w:t>
      </w:r>
      <w:r w:rsidR="004B697E">
        <w:t>-09</w:t>
      </w:r>
      <w:r w:rsidR="00B76EA1">
        <w:t xml:space="preserve"> project final review, </w:t>
      </w:r>
      <w:r w:rsidR="00FE7AFD">
        <w:t>Oct 9, 2012.</w:t>
      </w:r>
    </w:p>
    <w:p w14:paraId="780323E0" w14:textId="77777777" w:rsidR="00EE09B6" w:rsidRDefault="00EE09B6" w:rsidP="003D1ECE">
      <w:pPr>
        <w:pStyle w:val="BodyRS12"/>
        <w:ind w:left="720" w:hanging="720"/>
        <w:jc w:val="both"/>
      </w:pPr>
    </w:p>
    <w:p w14:paraId="0E2E9884" w14:textId="08A46EDD" w:rsidR="00EE09B6" w:rsidRDefault="00F43510" w:rsidP="003D1ECE">
      <w:pPr>
        <w:ind w:left="720" w:hanging="720"/>
        <w:jc w:val="both"/>
        <w:rPr>
          <w:rFonts w:eastAsia="Times New Roman"/>
        </w:rPr>
      </w:pPr>
      <w:r w:rsidRPr="005956CA">
        <w:rPr>
          <w:color w:val="392529"/>
          <w:shd w:val="clear" w:color="auto" w:fill="FFFFFF"/>
        </w:rPr>
        <w:t xml:space="preserve">Hook </w:t>
      </w:r>
      <w:proofErr w:type="spellStart"/>
      <w:r w:rsidRPr="005956CA">
        <w:rPr>
          <w:color w:val="392529"/>
          <w:shd w:val="clear" w:color="auto" w:fill="FFFFFF"/>
        </w:rPr>
        <w:t>Hua</w:t>
      </w:r>
      <w:proofErr w:type="spellEnd"/>
      <w:r w:rsidRPr="005956CA">
        <w:rPr>
          <w:color w:val="392529"/>
          <w:shd w:val="clear" w:color="auto" w:fill="FFFFFF"/>
        </w:rPr>
        <w:t xml:space="preserve">, Brian Wilson, Gerald </w:t>
      </w:r>
      <w:proofErr w:type="spellStart"/>
      <w:r w:rsidRPr="005956CA">
        <w:rPr>
          <w:color w:val="392529"/>
          <w:shd w:val="clear" w:color="auto" w:fill="FFFFFF"/>
        </w:rPr>
        <w:t>Manipon</w:t>
      </w:r>
      <w:proofErr w:type="spellEnd"/>
      <w:r w:rsidRPr="005956CA">
        <w:rPr>
          <w:color w:val="392529"/>
          <w:shd w:val="clear" w:color="auto" w:fill="FFFFFF"/>
        </w:rPr>
        <w:t>, Lei Pan</w:t>
      </w:r>
      <w:r w:rsidR="005956CA">
        <w:rPr>
          <w:color w:val="392529"/>
          <w:shd w:val="clear" w:color="auto" w:fill="FFFFFF"/>
        </w:rPr>
        <w:t>,</w:t>
      </w:r>
      <w:r w:rsidRPr="005956CA">
        <w:rPr>
          <w:color w:val="392529"/>
          <w:shd w:val="clear" w:color="auto" w:fill="FFFFFF"/>
        </w:rPr>
        <w:t xml:space="preserve"> and Eric </w:t>
      </w:r>
      <w:proofErr w:type="spellStart"/>
      <w:r w:rsidRPr="005956CA">
        <w:rPr>
          <w:color w:val="392529"/>
          <w:shd w:val="clear" w:color="auto" w:fill="FFFFFF"/>
        </w:rPr>
        <w:t>Fetzer</w:t>
      </w:r>
      <w:proofErr w:type="spellEnd"/>
      <w:r w:rsidRPr="005956CA">
        <w:t>,</w:t>
      </w:r>
      <w:r w:rsidR="003D1ECE">
        <w:t xml:space="preserve"> 2012:</w:t>
      </w:r>
      <w:r w:rsidRPr="005956CA">
        <w:t xml:space="preserve"> </w:t>
      </w:r>
      <w:r w:rsidR="00EE09B6" w:rsidRPr="005956CA">
        <w:rPr>
          <w:rFonts w:eastAsia="Times New Roman"/>
        </w:rPr>
        <w:t>Improving the</w:t>
      </w:r>
      <w:r w:rsidR="00EE09B6" w:rsidRPr="00EE09B6">
        <w:rPr>
          <w:rFonts w:eastAsia="Times New Roman"/>
        </w:rPr>
        <w:t xml:space="preserve"> Understanding of Provenance and Reproducibility of a Multi-Sensor Merged Climate Data Record</w:t>
      </w:r>
      <w:r w:rsidR="00F10FEF">
        <w:rPr>
          <w:rFonts w:eastAsia="Times New Roman"/>
        </w:rPr>
        <w:t>,</w:t>
      </w:r>
      <w:r>
        <w:rPr>
          <w:rFonts w:eastAsia="Times New Roman"/>
        </w:rPr>
        <w:t xml:space="preserve"> </w:t>
      </w:r>
      <w:r w:rsidR="00F10FEF">
        <w:rPr>
          <w:rFonts w:eastAsia="Times New Roman"/>
        </w:rPr>
        <w:t xml:space="preserve">Abstract submitted to </w:t>
      </w:r>
      <w:r w:rsidR="00F10FEF" w:rsidRPr="00F10FEF">
        <w:rPr>
          <w:rFonts w:eastAsia="Times New Roman"/>
        </w:rPr>
        <w:t xml:space="preserve">IPAW 2012 - 4th International Provenance and Annotation Workshop, </w:t>
      </w:r>
      <w:r w:rsidR="00F10FEF">
        <w:rPr>
          <w:rFonts w:eastAsia="Times New Roman"/>
        </w:rPr>
        <w:t xml:space="preserve">Santa Barbara, CA, June 19-21, 2012. </w:t>
      </w:r>
    </w:p>
    <w:p w14:paraId="018044DD" w14:textId="45216078" w:rsidR="003D1ECE" w:rsidRDefault="003D1ECE" w:rsidP="003D1ECE">
      <w:pPr>
        <w:pStyle w:val="Reference"/>
        <w:ind w:left="720" w:hanging="720"/>
        <w:jc w:val="both"/>
      </w:pPr>
      <w:r>
        <w:t>NRC, 2007: Earth Science and Applications from Space: National Imperatives for the Next Decade and Beyond, National Research Council, National Academies Press, 2007.</w:t>
      </w:r>
    </w:p>
    <w:p w14:paraId="5A40B0B5" w14:textId="77777777" w:rsidR="003D1ECE" w:rsidRPr="00864D13" w:rsidRDefault="003D1ECE" w:rsidP="003D1ECE">
      <w:pPr>
        <w:pStyle w:val="Reference"/>
        <w:ind w:left="720" w:hanging="720"/>
        <w:jc w:val="both"/>
      </w:pPr>
      <w:r w:rsidRPr="00864D13">
        <w:t>Randall, D. A., et al. (20</w:t>
      </w:r>
      <w:r>
        <w:t>07):</w:t>
      </w:r>
      <w:r w:rsidRPr="00864D13">
        <w:t xml:space="preserve"> Climate models and their evaluation, in Climate Change 2007: The Physical Science Basis. Contribution of Working Group I to the Fourth Assessment Report of the Intergovernmental Panel on Climate Change, edited by S. Solomon et al., pp. 589 – 662, Cambridge Univ. Press, Cambridge, U. K.</w:t>
      </w:r>
    </w:p>
    <w:p w14:paraId="155E35C0" w14:textId="77777777" w:rsidR="003D1ECE" w:rsidRDefault="003D1ECE" w:rsidP="003D1ECE">
      <w:pPr>
        <w:ind w:left="720" w:hanging="720"/>
        <w:jc w:val="both"/>
        <w:rPr>
          <w:rFonts w:eastAsia="Times New Roman"/>
        </w:rPr>
      </w:pPr>
    </w:p>
    <w:p w14:paraId="6DF6E6BF" w14:textId="77777777" w:rsidR="00344845" w:rsidRDefault="00344845" w:rsidP="003D1ECE">
      <w:pPr>
        <w:ind w:left="720" w:hanging="720"/>
        <w:jc w:val="both"/>
        <w:rPr>
          <w:rFonts w:eastAsia="Times New Roman"/>
        </w:rPr>
      </w:pPr>
    </w:p>
    <w:p w14:paraId="5D8C8550" w14:textId="77777777" w:rsidR="00840483" w:rsidRDefault="00840483" w:rsidP="00840483">
      <w:pPr>
        <w:pStyle w:val="Heading1"/>
        <w:sectPr w:rsidR="00840483" w:rsidSect="00CA50F5">
          <w:headerReference w:type="even" r:id="rId15"/>
          <w:footerReference w:type="default" r:id="rId16"/>
          <w:pgSz w:w="12240" w:h="15840" w:code="1"/>
          <w:pgMar w:top="1440" w:right="1440" w:bottom="1440" w:left="1440" w:header="720" w:footer="720" w:gutter="0"/>
          <w:pgNumType w:start="1" w:chapStyle="1"/>
          <w:cols w:space="720"/>
          <w:docGrid w:linePitch="360"/>
        </w:sectPr>
      </w:pPr>
    </w:p>
    <w:p w14:paraId="4B828171" w14:textId="528543F2" w:rsidR="00840483" w:rsidRDefault="00840483" w:rsidP="00840483">
      <w:pPr>
        <w:pStyle w:val="Heading1"/>
      </w:pPr>
      <w:bookmarkStart w:id="34" w:name="_Toc229816143"/>
      <w:r>
        <w:lastRenderedPageBreak/>
        <w:t>Acronyms</w:t>
      </w:r>
      <w:bookmarkEnd w:id="34"/>
    </w:p>
    <w:p w14:paraId="72E32534" w14:textId="77777777" w:rsidR="00840483" w:rsidRDefault="00840483" w:rsidP="00840483"/>
    <w:p w14:paraId="0F171F40" w14:textId="77777777" w:rsidR="00840483" w:rsidRDefault="00840483" w:rsidP="00840483"/>
    <w:p w14:paraId="05168856" w14:textId="77777777" w:rsidR="00840483" w:rsidRDefault="00840483" w:rsidP="00840483"/>
    <w:p w14:paraId="57245DC9" w14:textId="39F9F44B" w:rsidR="00840483" w:rsidRDefault="00840483" w:rsidP="00840483">
      <w:r>
        <w:t>GEWEX</w:t>
      </w:r>
      <w:r>
        <w:tab/>
        <w:t>Global Energy and Water Exchange Project</w:t>
      </w:r>
    </w:p>
    <w:p w14:paraId="54FAF0EF" w14:textId="77777777" w:rsidR="00840483" w:rsidRDefault="00840483" w:rsidP="00840483"/>
    <w:p w14:paraId="00FA390A" w14:textId="474055B2" w:rsidR="003D1ECE" w:rsidRDefault="003D1ECE" w:rsidP="003D1ECE">
      <w:pPr>
        <w:ind w:left="1440" w:hanging="1440"/>
      </w:pPr>
      <w:r>
        <w:t>Obs4MIPs</w:t>
      </w:r>
      <w:r>
        <w:tab/>
        <w:t xml:space="preserve">A pilot activity to make observational products more accessible for climate model </w:t>
      </w:r>
      <w:proofErr w:type="spellStart"/>
      <w:proofErr w:type="gramStart"/>
      <w:r>
        <w:t>intercomparisons</w:t>
      </w:r>
      <w:proofErr w:type="spellEnd"/>
      <w:proofErr w:type="gramEnd"/>
    </w:p>
    <w:p w14:paraId="15D6623D" w14:textId="77777777" w:rsidR="004B2E2D" w:rsidRDefault="004B2E2D" w:rsidP="003D1ECE">
      <w:pPr>
        <w:ind w:left="1440" w:hanging="1440"/>
      </w:pPr>
    </w:p>
    <w:p w14:paraId="5C837049" w14:textId="3A97AAD3" w:rsidR="004B2E2D" w:rsidRDefault="004B2E2D" w:rsidP="004B2E2D">
      <w:r>
        <w:t>ESDSWG</w:t>
      </w:r>
      <w:r>
        <w:tab/>
      </w:r>
    </w:p>
    <w:p w14:paraId="67812822" w14:textId="77777777" w:rsidR="004B2E2D" w:rsidRDefault="004B2E2D" w:rsidP="004B2E2D"/>
    <w:p w14:paraId="60ED8521" w14:textId="77777777" w:rsidR="004B2E2D" w:rsidRDefault="004B2E2D" w:rsidP="004B2E2D"/>
    <w:p w14:paraId="13192898" w14:textId="47370E62" w:rsidR="004B2E2D" w:rsidRPr="00840483" w:rsidRDefault="004B2E2D" w:rsidP="004B2E2D">
      <w:pPr>
        <w:sectPr w:rsidR="004B2E2D" w:rsidRPr="00840483" w:rsidSect="00CA50F5">
          <w:pgSz w:w="12240" w:h="15840" w:code="1"/>
          <w:pgMar w:top="1440" w:right="1440" w:bottom="1440" w:left="1440" w:header="720" w:footer="720" w:gutter="0"/>
          <w:pgNumType w:start="1" w:chapStyle="1"/>
          <w:cols w:space="720"/>
          <w:docGrid w:linePitch="360"/>
        </w:sectPr>
      </w:pPr>
      <w:r>
        <w:t>TIWG</w:t>
      </w:r>
      <w:r>
        <w:tab/>
      </w:r>
    </w:p>
    <w:p w14:paraId="07B026ED" w14:textId="4D89FED4" w:rsidR="00AB4AF2" w:rsidRDefault="00AB4AF2" w:rsidP="00AB4AF2">
      <w:pPr>
        <w:pStyle w:val="Heading1"/>
      </w:pPr>
      <w:bookmarkStart w:id="35" w:name="_Toc224364499"/>
      <w:bookmarkStart w:id="36" w:name="_Toc229816144"/>
      <w:r>
        <w:lastRenderedPageBreak/>
        <w:t>Biographical Sketch</w:t>
      </w:r>
      <w:bookmarkEnd w:id="35"/>
      <w:r w:rsidR="00950581">
        <w:t>e</w:t>
      </w:r>
      <w:r w:rsidR="007C17F4">
        <w:t>s</w:t>
      </w:r>
      <w:bookmarkEnd w:id="36"/>
    </w:p>
    <w:p w14:paraId="2F740039" w14:textId="6B7115AE" w:rsidR="00AB4AF2" w:rsidRDefault="00BA7AB3" w:rsidP="00BA7AB3">
      <w:pPr>
        <w:pStyle w:val="Heading2"/>
      </w:pPr>
      <w:bookmarkStart w:id="37" w:name="_Toc229816145"/>
      <w:bookmarkStart w:id="38" w:name="_Toc224364500"/>
      <w:r w:rsidRPr="00BA7AB3">
        <w:t>Principal Investigator</w:t>
      </w:r>
      <w:bookmarkEnd w:id="37"/>
      <w:r w:rsidRPr="00BA7AB3">
        <w:t xml:space="preserve"> </w:t>
      </w:r>
      <w:bookmarkEnd w:id="38"/>
    </w:p>
    <w:p w14:paraId="2C088B8F" w14:textId="5EDECA88" w:rsidR="00334253" w:rsidRPr="00334253" w:rsidRDefault="00334253" w:rsidP="00334253">
      <w:pPr>
        <w:jc w:val="center"/>
        <w:rPr>
          <w:b/>
        </w:rPr>
      </w:pPr>
      <w:r w:rsidRPr="00334253">
        <w:rPr>
          <w:b/>
        </w:rPr>
        <w:t>Dr. Seungwon Lee</w:t>
      </w:r>
    </w:p>
    <w:p w14:paraId="46EE0E0E" w14:textId="77777777" w:rsidR="00334253" w:rsidRPr="00334253" w:rsidRDefault="00334253" w:rsidP="00334253">
      <w:pPr>
        <w:jc w:val="center"/>
        <w:rPr>
          <w:sz w:val="22"/>
          <w:szCs w:val="22"/>
        </w:rPr>
      </w:pPr>
      <w:r w:rsidRPr="00334253">
        <w:rPr>
          <w:sz w:val="22"/>
          <w:szCs w:val="22"/>
        </w:rPr>
        <w:t xml:space="preserve">Jet Propulsion Laboratory, M/S 168-200, </w:t>
      </w:r>
      <w:r w:rsidRPr="00334253">
        <w:rPr>
          <w:rStyle w:val="HTMLTypewriter"/>
          <w:rFonts w:ascii="Times New Roman" w:eastAsia="Arial Unicode MS" w:hAnsi="Times New Roman" w:cs="Times New Roman"/>
          <w:sz w:val="22"/>
          <w:szCs w:val="22"/>
        </w:rPr>
        <w:t>4800 Oak Grove Drive, Pasadena, CA 91109</w:t>
      </w:r>
      <w:r w:rsidRPr="00334253">
        <w:rPr>
          <w:sz w:val="22"/>
          <w:szCs w:val="22"/>
        </w:rPr>
        <w:t xml:space="preserve">; </w:t>
      </w:r>
      <w:hyperlink r:id="rId17" w:history="1">
        <w:r w:rsidRPr="00334253">
          <w:rPr>
            <w:rStyle w:val="Hyperlink"/>
            <w:sz w:val="22"/>
            <w:szCs w:val="22"/>
          </w:rPr>
          <w:t>Seungwon.Lee@jpl.nasa.gov</w:t>
        </w:r>
      </w:hyperlink>
      <w:r w:rsidRPr="00334253">
        <w:rPr>
          <w:sz w:val="22"/>
          <w:szCs w:val="22"/>
        </w:rPr>
        <w:t>; (818) 393-7720; http://hpc.jpl.nasa.gov/people/seungwon</w:t>
      </w:r>
    </w:p>
    <w:p w14:paraId="359DFC1D" w14:textId="77777777" w:rsidR="00334253" w:rsidRPr="00334253" w:rsidRDefault="00334253" w:rsidP="00334253">
      <w:pPr>
        <w:spacing w:before="120"/>
        <w:jc w:val="center"/>
        <w:rPr>
          <w:b/>
          <w:sz w:val="22"/>
          <w:szCs w:val="22"/>
        </w:rPr>
      </w:pPr>
      <w:r w:rsidRPr="00334253">
        <w:rPr>
          <w:b/>
          <w:sz w:val="22"/>
          <w:szCs w:val="22"/>
        </w:rPr>
        <w:t>EDUCATION</w:t>
      </w:r>
    </w:p>
    <w:p w14:paraId="08DDB3E3" w14:textId="77777777" w:rsidR="00334253" w:rsidRPr="00BE202A" w:rsidRDefault="00334253" w:rsidP="00334253">
      <w:pPr>
        <w:rPr>
          <w:sz w:val="22"/>
          <w:szCs w:val="22"/>
        </w:rPr>
      </w:pPr>
      <w:r w:rsidRPr="00BE202A">
        <w:rPr>
          <w:sz w:val="22"/>
          <w:szCs w:val="22"/>
        </w:rPr>
        <w:t>Ph. D.</w:t>
      </w:r>
      <w:r w:rsidRPr="00BE202A">
        <w:rPr>
          <w:sz w:val="22"/>
          <w:szCs w:val="22"/>
        </w:rPr>
        <w:tab/>
        <w:t>Physics</w:t>
      </w:r>
      <w:r w:rsidRPr="00BE202A">
        <w:rPr>
          <w:sz w:val="22"/>
          <w:szCs w:val="22"/>
        </w:rPr>
        <w:tab/>
      </w:r>
      <w:r w:rsidRPr="00BE202A">
        <w:rPr>
          <w:sz w:val="22"/>
          <w:szCs w:val="22"/>
        </w:rPr>
        <w:tab/>
        <w:t>Ohio State University</w:t>
      </w:r>
      <w:r w:rsidRPr="00BE202A">
        <w:rPr>
          <w:sz w:val="22"/>
          <w:szCs w:val="22"/>
        </w:rPr>
        <w:tab/>
      </w:r>
      <w:r w:rsidRPr="00BE202A">
        <w:rPr>
          <w:sz w:val="22"/>
          <w:szCs w:val="22"/>
        </w:rPr>
        <w:tab/>
      </w:r>
      <w:r w:rsidRPr="00BE202A">
        <w:rPr>
          <w:sz w:val="22"/>
          <w:szCs w:val="22"/>
        </w:rPr>
        <w:tab/>
        <w:t>2002</w:t>
      </w:r>
    </w:p>
    <w:p w14:paraId="3C4ACCA7" w14:textId="77777777" w:rsidR="00334253" w:rsidRPr="00BE202A" w:rsidRDefault="00334253" w:rsidP="00334253">
      <w:pPr>
        <w:rPr>
          <w:sz w:val="22"/>
          <w:szCs w:val="22"/>
        </w:rPr>
      </w:pPr>
      <w:r w:rsidRPr="00BE202A">
        <w:rPr>
          <w:sz w:val="22"/>
          <w:szCs w:val="22"/>
        </w:rPr>
        <w:t xml:space="preserve">M.S. </w:t>
      </w:r>
      <w:r w:rsidRPr="00BE202A">
        <w:rPr>
          <w:sz w:val="22"/>
          <w:szCs w:val="22"/>
        </w:rPr>
        <w:tab/>
        <w:t>Physics</w:t>
      </w:r>
      <w:r w:rsidRPr="00BE202A">
        <w:rPr>
          <w:sz w:val="22"/>
          <w:szCs w:val="22"/>
        </w:rPr>
        <w:tab/>
      </w:r>
      <w:r w:rsidRPr="00BE202A">
        <w:rPr>
          <w:sz w:val="22"/>
          <w:szCs w:val="22"/>
        </w:rPr>
        <w:tab/>
        <w:t>Ohio State University</w:t>
      </w:r>
      <w:r w:rsidRPr="00BE202A">
        <w:rPr>
          <w:sz w:val="22"/>
          <w:szCs w:val="22"/>
        </w:rPr>
        <w:tab/>
      </w:r>
      <w:r w:rsidRPr="00BE202A">
        <w:rPr>
          <w:sz w:val="22"/>
          <w:szCs w:val="22"/>
        </w:rPr>
        <w:tab/>
      </w:r>
      <w:r w:rsidRPr="00BE202A">
        <w:rPr>
          <w:sz w:val="22"/>
          <w:szCs w:val="22"/>
        </w:rPr>
        <w:tab/>
        <w:t>2001</w:t>
      </w:r>
    </w:p>
    <w:p w14:paraId="1C99FD8F" w14:textId="77777777" w:rsidR="00334253" w:rsidRPr="00BE202A" w:rsidRDefault="00334253" w:rsidP="00334253">
      <w:pPr>
        <w:rPr>
          <w:b/>
          <w:sz w:val="22"/>
          <w:szCs w:val="22"/>
        </w:rPr>
      </w:pPr>
      <w:r w:rsidRPr="00BE202A">
        <w:rPr>
          <w:sz w:val="22"/>
          <w:szCs w:val="22"/>
        </w:rPr>
        <w:t>B.A.</w:t>
      </w:r>
      <w:r w:rsidRPr="00BE202A">
        <w:rPr>
          <w:sz w:val="22"/>
          <w:szCs w:val="22"/>
        </w:rPr>
        <w:tab/>
        <w:t>Physics</w:t>
      </w:r>
      <w:r w:rsidRPr="00BE202A">
        <w:rPr>
          <w:sz w:val="22"/>
          <w:szCs w:val="22"/>
        </w:rPr>
        <w:tab/>
      </w:r>
      <w:r w:rsidRPr="00BE202A">
        <w:rPr>
          <w:sz w:val="22"/>
          <w:szCs w:val="22"/>
        </w:rPr>
        <w:tab/>
        <w:t>Seoul National University</w:t>
      </w:r>
      <w:r w:rsidRPr="00BE202A">
        <w:rPr>
          <w:sz w:val="22"/>
          <w:szCs w:val="22"/>
        </w:rPr>
        <w:tab/>
      </w:r>
      <w:r w:rsidRPr="00BE202A">
        <w:rPr>
          <w:sz w:val="22"/>
          <w:szCs w:val="22"/>
        </w:rPr>
        <w:tab/>
        <w:t>1995</w:t>
      </w:r>
    </w:p>
    <w:p w14:paraId="5AA11716" w14:textId="77777777" w:rsidR="00334253" w:rsidRPr="00BE202A" w:rsidRDefault="00334253" w:rsidP="00334253">
      <w:pPr>
        <w:spacing w:before="120"/>
        <w:jc w:val="center"/>
        <w:rPr>
          <w:b/>
          <w:sz w:val="22"/>
          <w:szCs w:val="22"/>
        </w:rPr>
      </w:pPr>
      <w:r w:rsidRPr="00BE202A">
        <w:rPr>
          <w:b/>
          <w:sz w:val="22"/>
          <w:szCs w:val="22"/>
        </w:rPr>
        <w:t>RELEVANT EXPERIENCE</w:t>
      </w:r>
    </w:p>
    <w:p w14:paraId="70FF9369" w14:textId="31FC2497" w:rsidR="00334253" w:rsidRPr="00BE202A" w:rsidRDefault="00334253" w:rsidP="00334253">
      <w:pPr>
        <w:pStyle w:val="TableResumeText"/>
        <w:ind w:left="0" w:firstLine="0"/>
        <w:jc w:val="both"/>
        <w:rPr>
          <w:rFonts w:eastAsia="Times New Roman"/>
          <w:sz w:val="22"/>
          <w:szCs w:val="22"/>
        </w:rPr>
      </w:pPr>
      <w:r>
        <w:rPr>
          <w:sz w:val="22"/>
          <w:szCs w:val="22"/>
        </w:rPr>
        <w:t>Dr. Lee has over 15 years of experience of</w:t>
      </w:r>
      <w:r w:rsidRPr="00BE202A">
        <w:rPr>
          <w:sz w:val="22"/>
          <w:szCs w:val="22"/>
        </w:rPr>
        <w:t xml:space="preserve"> research and </w:t>
      </w:r>
      <w:r>
        <w:rPr>
          <w:sz w:val="22"/>
          <w:szCs w:val="22"/>
        </w:rPr>
        <w:t>technology development in</w:t>
      </w:r>
      <w:r w:rsidRPr="00BE202A">
        <w:rPr>
          <w:sz w:val="22"/>
          <w:szCs w:val="22"/>
        </w:rPr>
        <w:t xml:space="preserve"> computational physics, dynamic systems, statistical data analysis, optimization algorithms, information systems, and high performance computing systems for science and engineering applications. </w:t>
      </w:r>
      <w:r>
        <w:rPr>
          <w:sz w:val="22"/>
          <w:szCs w:val="22"/>
        </w:rPr>
        <w:t xml:space="preserve">She is a PI of the NASA ROSES COUND project </w:t>
      </w:r>
      <w:r w:rsidR="0017499E">
        <w:rPr>
          <w:sz w:val="22"/>
          <w:szCs w:val="22"/>
        </w:rPr>
        <w:t>for evaluating</w:t>
      </w:r>
      <w:r>
        <w:rPr>
          <w:sz w:val="22"/>
          <w:szCs w:val="22"/>
        </w:rPr>
        <w:t xml:space="preserve"> CMIP5 models for cloud-climate feedbacks</w:t>
      </w:r>
      <w:r w:rsidR="0017499E">
        <w:rPr>
          <w:sz w:val="22"/>
          <w:szCs w:val="22"/>
        </w:rPr>
        <w:t>, and a PI of the NASA ROSES CMAC project for developing a web-service based climate model analyzer</w:t>
      </w:r>
      <w:r>
        <w:rPr>
          <w:sz w:val="22"/>
          <w:szCs w:val="22"/>
        </w:rPr>
        <w:t xml:space="preserve">. She is a Co-I of the NASA US-Rosetta for MIRO instrument forward and retrieval model development. </w:t>
      </w:r>
      <w:r w:rsidRPr="00BE202A">
        <w:rPr>
          <w:sz w:val="22"/>
          <w:szCs w:val="22"/>
        </w:rPr>
        <w:t>She led several research projects as a PI under the JPL internal Research and Technology Development program, which did innovative research on Earth science data summarization with advanced clustering algorithms, evolutionary optimization methods for spectral retrieval problems and trajectory design, parallel computing for Satellite Or</w:t>
      </w:r>
      <w:r>
        <w:rPr>
          <w:sz w:val="22"/>
          <w:szCs w:val="22"/>
        </w:rPr>
        <w:t>bit Analysis Program. She served</w:t>
      </w:r>
      <w:r w:rsidRPr="00BE202A">
        <w:rPr>
          <w:sz w:val="22"/>
          <w:szCs w:val="22"/>
        </w:rPr>
        <w:t xml:space="preserve"> as a Co-I of a NEWS-data web services project (led by Mr. Hook </w:t>
      </w:r>
      <w:proofErr w:type="spellStart"/>
      <w:r w:rsidRPr="00BE202A">
        <w:rPr>
          <w:sz w:val="22"/>
          <w:szCs w:val="22"/>
        </w:rPr>
        <w:t>Hua</w:t>
      </w:r>
      <w:proofErr w:type="spellEnd"/>
      <w:r w:rsidRPr="00BE202A">
        <w:rPr>
          <w:sz w:val="22"/>
          <w:szCs w:val="22"/>
        </w:rPr>
        <w:t xml:space="preserve">) under the NASA ROSES ACCESS program and a Co-I of EPISODE project (led by Dr. Jeffrey Jewell) under the NASA ROSES AISR program and. She also contributed to other NASA research projects including the development of a co-location tool for A-Train data and ECMWF outputs, the characterization of cloud properties using NASA’s observational data, development of cloud-related parameterizations for climate models, the development of a statistical method to quantify the relationships between passive radiometer and active radar measurements for hurricane studies, the development of radiative transfer models for water-level populations of cometary coma for </w:t>
      </w:r>
      <w:r>
        <w:rPr>
          <w:sz w:val="22"/>
          <w:szCs w:val="22"/>
        </w:rPr>
        <w:t>the Microwave Instrument</w:t>
      </w:r>
      <w:r w:rsidRPr="00BE202A">
        <w:rPr>
          <w:sz w:val="22"/>
          <w:szCs w:val="22"/>
        </w:rPr>
        <w:t xml:space="preserve"> for Rosetta Orbiter, and the development of quantification of trace chemicals with a gas chromatograph and mass spectrometer system for Vehicle Cabin Atmosphere Monitor. </w:t>
      </w:r>
      <w:r w:rsidRPr="00BE202A">
        <w:rPr>
          <w:rFonts w:eastAsia="Times New Roman"/>
          <w:sz w:val="22"/>
          <w:szCs w:val="22"/>
        </w:rPr>
        <w:t xml:space="preserve">She is the first author or co-author of over </w:t>
      </w:r>
      <w:proofErr w:type="gramStart"/>
      <w:r w:rsidRPr="00BE202A">
        <w:rPr>
          <w:rFonts w:eastAsia="Times New Roman"/>
          <w:sz w:val="22"/>
          <w:szCs w:val="22"/>
        </w:rPr>
        <w:t>40 refereed</w:t>
      </w:r>
      <w:proofErr w:type="gramEnd"/>
      <w:r w:rsidRPr="00BE202A">
        <w:rPr>
          <w:rFonts w:eastAsia="Times New Roman"/>
          <w:sz w:val="22"/>
          <w:szCs w:val="22"/>
        </w:rPr>
        <w:t xml:space="preserve"> publications.</w:t>
      </w:r>
    </w:p>
    <w:p w14:paraId="17C71CFB" w14:textId="77777777" w:rsidR="00334253" w:rsidRPr="00BE202A" w:rsidRDefault="00334253" w:rsidP="00334253">
      <w:pPr>
        <w:spacing w:before="120"/>
        <w:jc w:val="center"/>
        <w:rPr>
          <w:b/>
          <w:sz w:val="22"/>
          <w:szCs w:val="22"/>
        </w:rPr>
      </w:pPr>
      <w:r w:rsidRPr="00BE202A">
        <w:rPr>
          <w:b/>
          <w:sz w:val="22"/>
          <w:szCs w:val="22"/>
        </w:rPr>
        <w:t>PROFESSIONAL EXPERIENCE</w:t>
      </w:r>
    </w:p>
    <w:p w14:paraId="4CAF8A25" w14:textId="77777777" w:rsidR="00334253" w:rsidRPr="00BE202A" w:rsidRDefault="00334253" w:rsidP="00334253">
      <w:pPr>
        <w:pStyle w:val="TableResumeText"/>
        <w:ind w:firstLine="0"/>
        <w:rPr>
          <w:sz w:val="22"/>
          <w:szCs w:val="22"/>
        </w:rPr>
      </w:pPr>
      <w:r w:rsidRPr="00BE202A">
        <w:rPr>
          <w:b/>
          <w:sz w:val="22"/>
          <w:szCs w:val="22"/>
        </w:rPr>
        <w:t>200</w:t>
      </w:r>
      <w:r>
        <w:rPr>
          <w:b/>
          <w:sz w:val="22"/>
          <w:szCs w:val="22"/>
        </w:rPr>
        <w:t>3</w:t>
      </w:r>
      <w:r w:rsidRPr="00BE202A">
        <w:rPr>
          <w:b/>
          <w:sz w:val="22"/>
          <w:szCs w:val="22"/>
        </w:rPr>
        <w:t xml:space="preserve"> – present:</w:t>
      </w:r>
      <w:r w:rsidRPr="00BE202A">
        <w:rPr>
          <w:sz w:val="22"/>
          <w:szCs w:val="22"/>
        </w:rPr>
        <w:t xml:space="preserve"> </w:t>
      </w:r>
      <w:r w:rsidRPr="00BE202A">
        <w:rPr>
          <w:sz w:val="22"/>
          <w:szCs w:val="22"/>
        </w:rPr>
        <w:tab/>
      </w:r>
      <w:r>
        <w:rPr>
          <w:sz w:val="22"/>
          <w:szCs w:val="22"/>
        </w:rPr>
        <w:t>Researcher</w:t>
      </w:r>
      <w:r w:rsidRPr="00BE202A">
        <w:rPr>
          <w:sz w:val="22"/>
          <w:szCs w:val="22"/>
        </w:rPr>
        <w:t xml:space="preserve"> – High Capability Computing and Modeling Group</w:t>
      </w:r>
    </w:p>
    <w:p w14:paraId="055399CB" w14:textId="77777777" w:rsidR="00334253" w:rsidRPr="00BE202A" w:rsidRDefault="00334253" w:rsidP="00334253">
      <w:pPr>
        <w:pStyle w:val="TableResumeText"/>
        <w:rPr>
          <w:sz w:val="22"/>
          <w:szCs w:val="22"/>
        </w:rPr>
      </w:pPr>
      <w:r w:rsidRPr="00BE202A">
        <w:rPr>
          <w:sz w:val="22"/>
          <w:szCs w:val="22"/>
        </w:rPr>
        <w:tab/>
      </w:r>
      <w:r w:rsidRPr="00BE202A">
        <w:rPr>
          <w:sz w:val="22"/>
          <w:szCs w:val="22"/>
        </w:rPr>
        <w:tab/>
      </w:r>
      <w:r w:rsidRPr="00BE202A">
        <w:rPr>
          <w:sz w:val="22"/>
          <w:szCs w:val="22"/>
        </w:rPr>
        <w:tab/>
      </w:r>
      <w:r w:rsidRPr="00BE202A">
        <w:rPr>
          <w:sz w:val="22"/>
          <w:szCs w:val="22"/>
        </w:rPr>
        <w:tab/>
        <w:t>Science and Technology Directorate, Jet Propulsion Laboratory</w:t>
      </w:r>
      <w:r>
        <w:rPr>
          <w:sz w:val="22"/>
          <w:szCs w:val="22"/>
        </w:rPr>
        <w:t>, Pasadena CA</w:t>
      </w:r>
      <w:r w:rsidRPr="00BE202A">
        <w:rPr>
          <w:sz w:val="22"/>
          <w:szCs w:val="22"/>
        </w:rPr>
        <w:t xml:space="preserve"> </w:t>
      </w:r>
    </w:p>
    <w:p w14:paraId="733FA6E2" w14:textId="77777777" w:rsidR="00334253" w:rsidRPr="00BE202A" w:rsidRDefault="00334253" w:rsidP="00334253">
      <w:pPr>
        <w:pStyle w:val="TableResumeText"/>
        <w:ind w:firstLine="0"/>
        <w:rPr>
          <w:sz w:val="22"/>
          <w:szCs w:val="22"/>
        </w:rPr>
      </w:pPr>
      <w:r w:rsidRPr="00BE202A">
        <w:rPr>
          <w:b/>
          <w:sz w:val="22"/>
          <w:szCs w:val="22"/>
        </w:rPr>
        <w:t>2002 – 2003</w:t>
      </w:r>
      <w:r w:rsidRPr="00BE202A">
        <w:rPr>
          <w:sz w:val="22"/>
          <w:szCs w:val="22"/>
        </w:rPr>
        <w:t>:</w:t>
      </w:r>
      <w:r w:rsidRPr="00BE202A">
        <w:rPr>
          <w:sz w:val="22"/>
          <w:szCs w:val="22"/>
        </w:rPr>
        <w:tab/>
      </w:r>
      <w:r w:rsidRPr="00BE202A">
        <w:rPr>
          <w:sz w:val="22"/>
          <w:szCs w:val="22"/>
        </w:rPr>
        <w:tab/>
        <w:t>Postdoctoral Fellow, Department of Chemistry</w:t>
      </w:r>
    </w:p>
    <w:p w14:paraId="6BF21766" w14:textId="77777777" w:rsidR="00334253" w:rsidRPr="005B468B" w:rsidRDefault="00334253" w:rsidP="00334253">
      <w:pPr>
        <w:pStyle w:val="TableResumeText"/>
        <w:ind w:left="1699" w:firstLine="461"/>
        <w:rPr>
          <w:sz w:val="22"/>
          <w:szCs w:val="22"/>
        </w:rPr>
      </w:pPr>
      <w:r w:rsidRPr="00BE202A">
        <w:rPr>
          <w:sz w:val="22"/>
          <w:szCs w:val="22"/>
        </w:rPr>
        <w:t>University of California, Berkeley</w:t>
      </w:r>
      <w:r>
        <w:rPr>
          <w:sz w:val="22"/>
          <w:szCs w:val="22"/>
        </w:rPr>
        <w:t xml:space="preserve"> CA</w:t>
      </w:r>
    </w:p>
    <w:p w14:paraId="41788217" w14:textId="77777777" w:rsidR="00334253" w:rsidRPr="005B468B" w:rsidRDefault="00334253" w:rsidP="00334253">
      <w:pPr>
        <w:pStyle w:val="TableResumeText"/>
        <w:spacing w:before="120"/>
        <w:ind w:left="0" w:firstLine="0"/>
        <w:jc w:val="center"/>
        <w:rPr>
          <w:sz w:val="22"/>
          <w:szCs w:val="22"/>
        </w:rPr>
      </w:pPr>
      <w:r w:rsidRPr="005B468B">
        <w:rPr>
          <w:b/>
          <w:sz w:val="22"/>
          <w:szCs w:val="22"/>
        </w:rPr>
        <w:t>SELECTED PUBLICATIONS</w:t>
      </w:r>
    </w:p>
    <w:p w14:paraId="472384B2" w14:textId="77777777" w:rsidR="00334253" w:rsidRDefault="00334253" w:rsidP="00334253">
      <w:pPr>
        <w:pStyle w:val="Reference"/>
        <w:jc w:val="both"/>
        <w:rPr>
          <w:sz w:val="22"/>
          <w:szCs w:val="22"/>
        </w:rPr>
      </w:pPr>
      <w:r w:rsidRPr="005B468B">
        <w:rPr>
          <w:b/>
          <w:sz w:val="22"/>
          <w:szCs w:val="22"/>
        </w:rPr>
        <w:t>S. Lee</w:t>
      </w:r>
      <w:r>
        <w:rPr>
          <w:sz w:val="22"/>
          <w:szCs w:val="22"/>
        </w:rPr>
        <w:t xml:space="preserve">, J-L. Li, D. </w:t>
      </w:r>
      <w:proofErr w:type="spellStart"/>
      <w:r>
        <w:rPr>
          <w:sz w:val="22"/>
          <w:szCs w:val="22"/>
        </w:rPr>
        <w:t>Waliser</w:t>
      </w:r>
      <w:proofErr w:type="spellEnd"/>
      <w:r>
        <w:rPr>
          <w:sz w:val="22"/>
          <w:szCs w:val="22"/>
        </w:rPr>
        <w:t xml:space="preserve">, J. Teixeira, T. Kubar, W-T. Chen, and H-Y. Ma, </w:t>
      </w:r>
      <w:r w:rsidRPr="005B468B">
        <w:rPr>
          <w:sz w:val="22"/>
          <w:szCs w:val="22"/>
        </w:rPr>
        <w:t xml:space="preserve">Evaluation of cloud liquid water content simulations in CMIP3 and CMIP5 GCMs and analysis using A-Train satellite </w:t>
      </w:r>
      <w:proofErr w:type="spellStart"/>
      <w:r w:rsidRPr="005B468B">
        <w:rPr>
          <w:sz w:val="22"/>
          <w:szCs w:val="22"/>
        </w:rPr>
        <w:t>observaitons</w:t>
      </w:r>
      <w:proofErr w:type="spellEnd"/>
      <w:r w:rsidRPr="005B468B">
        <w:rPr>
          <w:sz w:val="22"/>
          <w:szCs w:val="22"/>
        </w:rPr>
        <w:t xml:space="preserve">, WCRP Workshop on CMIP5 Climate Model Analyses, Honolulu, Hawaii, 5-9 March, 2012. </w:t>
      </w:r>
    </w:p>
    <w:p w14:paraId="38A6806C" w14:textId="77777777" w:rsidR="00334253" w:rsidRDefault="00334253" w:rsidP="00334253">
      <w:pPr>
        <w:pStyle w:val="Reference"/>
        <w:jc w:val="both"/>
        <w:rPr>
          <w:sz w:val="22"/>
          <w:szCs w:val="22"/>
        </w:rPr>
      </w:pPr>
      <w:r>
        <w:rPr>
          <w:sz w:val="22"/>
          <w:szCs w:val="22"/>
        </w:rPr>
        <w:t xml:space="preserve">S. Gulkis, S. </w:t>
      </w:r>
      <w:proofErr w:type="spellStart"/>
      <w:r>
        <w:rPr>
          <w:sz w:val="22"/>
          <w:szCs w:val="22"/>
        </w:rPr>
        <w:t>Keihm</w:t>
      </w:r>
      <w:proofErr w:type="spellEnd"/>
      <w:r>
        <w:rPr>
          <w:sz w:val="22"/>
          <w:szCs w:val="22"/>
        </w:rPr>
        <w:t xml:space="preserve">, L. Kamp, </w:t>
      </w:r>
      <w:r w:rsidRPr="00483E33">
        <w:rPr>
          <w:b/>
          <w:sz w:val="22"/>
          <w:szCs w:val="22"/>
        </w:rPr>
        <w:t>S. Lee</w:t>
      </w:r>
      <w:r>
        <w:rPr>
          <w:sz w:val="22"/>
          <w:szCs w:val="22"/>
        </w:rPr>
        <w:t>, et al.,</w:t>
      </w:r>
      <w:r w:rsidRPr="00483E33">
        <w:rPr>
          <w:sz w:val="22"/>
          <w:szCs w:val="22"/>
        </w:rPr>
        <w:t xml:space="preserve"> Continuum and spectroscopic observations of asteroid (21) </w:t>
      </w:r>
      <w:proofErr w:type="spellStart"/>
      <w:r w:rsidRPr="00483E33">
        <w:rPr>
          <w:sz w:val="22"/>
          <w:szCs w:val="22"/>
        </w:rPr>
        <w:t>Lutetia</w:t>
      </w:r>
      <w:proofErr w:type="spellEnd"/>
      <w:r w:rsidRPr="00483E33">
        <w:rPr>
          <w:sz w:val="22"/>
          <w:szCs w:val="22"/>
        </w:rPr>
        <w:t xml:space="preserve"> at millimeter and </w:t>
      </w:r>
      <w:proofErr w:type="spellStart"/>
      <w:r w:rsidRPr="00483E33">
        <w:rPr>
          <w:sz w:val="22"/>
          <w:szCs w:val="22"/>
        </w:rPr>
        <w:t>submillimeter</w:t>
      </w:r>
      <w:proofErr w:type="spellEnd"/>
      <w:r w:rsidRPr="00483E33">
        <w:rPr>
          <w:sz w:val="22"/>
          <w:szCs w:val="22"/>
        </w:rPr>
        <w:t xml:space="preserve"> wavelengths with the MIRO ins</w:t>
      </w:r>
      <w:r>
        <w:rPr>
          <w:sz w:val="22"/>
          <w:szCs w:val="22"/>
        </w:rPr>
        <w:t>trument on the Rosetta spacecraft,</w:t>
      </w:r>
      <w:r w:rsidRPr="00483E33">
        <w:rPr>
          <w:sz w:val="22"/>
          <w:szCs w:val="22"/>
        </w:rPr>
        <w:t xml:space="preserve"> Pl</w:t>
      </w:r>
      <w:r>
        <w:rPr>
          <w:sz w:val="22"/>
          <w:szCs w:val="22"/>
        </w:rPr>
        <w:t>anetary and Space Science</w:t>
      </w:r>
      <w:r w:rsidRPr="00483E33">
        <w:rPr>
          <w:sz w:val="22"/>
          <w:szCs w:val="22"/>
        </w:rPr>
        <w:t>, doi</w:t>
      </w:r>
      <w:proofErr w:type="gramStart"/>
      <w:r w:rsidRPr="00483E33">
        <w:rPr>
          <w:sz w:val="22"/>
          <w:szCs w:val="22"/>
        </w:rPr>
        <w:t>:10.1016</w:t>
      </w:r>
      <w:proofErr w:type="gramEnd"/>
      <w:r w:rsidRPr="00483E33">
        <w:rPr>
          <w:sz w:val="22"/>
          <w:szCs w:val="22"/>
        </w:rPr>
        <w:t>/j.pss.2011.12.004</w:t>
      </w:r>
      <w:r>
        <w:rPr>
          <w:sz w:val="22"/>
          <w:szCs w:val="22"/>
        </w:rPr>
        <w:t>, 2012</w:t>
      </w:r>
    </w:p>
    <w:p w14:paraId="66998E51" w14:textId="77777777" w:rsidR="00334253" w:rsidRDefault="00334253" w:rsidP="00334253">
      <w:pPr>
        <w:pStyle w:val="Reference"/>
        <w:jc w:val="both"/>
        <w:rPr>
          <w:sz w:val="22"/>
          <w:szCs w:val="22"/>
        </w:rPr>
      </w:pPr>
      <w:r w:rsidRPr="007079D3">
        <w:rPr>
          <w:b/>
          <w:sz w:val="22"/>
          <w:szCs w:val="22"/>
        </w:rPr>
        <w:t>S. Lee</w:t>
      </w:r>
      <w:r w:rsidRPr="007079D3">
        <w:rPr>
          <w:sz w:val="22"/>
          <w:szCs w:val="22"/>
        </w:rPr>
        <w:t xml:space="preserve">, Paul von </w:t>
      </w:r>
      <w:proofErr w:type="spellStart"/>
      <w:r w:rsidRPr="007079D3">
        <w:rPr>
          <w:sz w:val="22"/>
          <w:szCs w:val="22"/>
        </w:rPr>
        <w:t>Allmen</w:t>
      </w:r>
      <w:proofErr w:type="spellEnd"/>
      <w:r w:rsidRPr="007079D3">
        <w:rPr>
          <w:sz w:val="22"/>
          <w:szCs w:val="22"/>
        </w:rPr>
        <w:t>, Lucas Kamp, Samuel Gulkis, and Bjorn Davidsson,</w:t>
      </w:r>
      <w:r>
        <w:rPr>
          <w:sz w:val="22"/>
          <w:szCs w:val="22"/>
        </w:rPr>
        <w:t xml:space="preserve"> </w:t>
      </w:r>
      <w:r w:rsidRPr="007079D3">
        <w:rPr>
          <w:sz w:val="22"/>
          <w:szCs w:val="22"/>
        </w:rPr>
        <w:t xml:space="preserve">Non-LTE radiative transfer for sub-millimeter water lines in </w:t>
      </w:r>
      <w:r>
        <w:rPr>
          <w:sz w:val="22"/>
          <w:szCs w:val="22"/>
        </w:rPr>
        <w:t>Comet 67P/</w:t>
      </w:r>
      <w:proofErr w:type="spellStart"/>
      <w:r>
        <w:rPr>
          <w:sz w:val="22"/>
          <w:szCs w:val="22"/>
        </w:rPr>
        <w:t>Churyumov-Gerasimenko</w:t>
      </w:r>
      <w:proofErr w:type="spellEnd"/>
      <w:r w:rsidRPr="007079D3">
        <w:rPr>
          <w:sz w:val="22"/>
          <w:szCs w:val="22"/>
        </w:rPr>
        <w:t xml:space="preserve">, Icarus, </w:t>
      </w:r>
      <w:proofErr w:type="spellStart"/>
      <w:r w:rsidRPr="007079D3">
        <w:rPr>
          <w:sz w:val="22"/>
          <w:szCs w:val="22"/>
        </w:rPr>
        <w:t>Vol</w:t>
      </w:r>
      <w:proofErr w:type="spellEnd"/>
      <w:r w:rsidRPr="007079D3">
        <w:rPr>
          <w:sz w:val="22"/>
          <w:szCs w:val="22"/>
        </w:rPr>
        <w:t xml:space="preserve"> 215, Issue 2, Pages 721-731, doi</w:t>
      </w:r>
      <w:proofErr w:type="gramStart"/>
      <w:r w:rsidRPr="007079D3">
        <w:rPr>
          <w:sz w:val="22"/>
          <w:szCs w:val="22"/>
        </w:rPr>
        <w:t>:10.1016</w:t>
      </w:r>
      <w:proofErr w:type="gramEnd"/>
      <w:r w:rsidRPr="007079D3">
        <w:rPr>
          <w:sz w:val="22"/>
          <w:szCs w:val="22"/>
        </w:rPr>
        <w:t xml:space="preserve">/j.icarus.2011.07.007, 2011. </w:t>
      </w:r>
    </w:p>
    <w:p w14:paraId="2BF5A686" w14:textId="77777777" w:rsidR="00334253" w:rsidRDefault="00334253" w:rsidP="00334253">
      <w:pPr>
        <w:pStyle w:val="Reference"/>
        <w:jc w:val="both"/>
        <w:rPr>
          <w:sz w:val="22"/>
          <w:szCs w:val="22"/>
        </w:rPr>
      </w:pPr>
      <w:r w:rsidRPr="005B468B">
        <w:rPr>
          <w:b/>
          <w:sz w:val="22"/>
          <w:szCs w:val="22"/>
        </w:rPr>
        <w:lastRenderedPageBreak/>
        <w:t>S. Lee</w:t>
      </w:r>
      <w:r w:rsidRPr="005B468B">
        <w:rPr>
          <w:sz w:val="22"/>
          <w:szCs w:val="22"/>
        </w:rPr>
        <w:t xml:space="preserve">, L. Pan, R. Morris, P. von </w:t>
      </w:r>
      <w:proofErr w:type="spellStart"/>
      <w:r w:rsidRPr="005B468B">
        <w:rPr>
          <w:sz w:val="22"/>
          <w:szCs w:val="22"/>
        </w:rPr>
        <w:t>Allmen</w:t>
      </w:r>
      <w:proofErr w:type="spellEnd"/>
      <w:r w:rsidRPr="005B468B">
        <w:rPr>
          <w:sz w:val="22"/>
          <w:szCs w:val="22"/>
        </w:rPr>
        <w:t>, W</w:t>
      </w:r>
      <w:proofErr w:type="gramStart"/>
      <w:r w:rsidRPr="005B468B">
        <w:rPr>
          <w:sz w:val="22"/>
          <w:szCs w:val="22"/>
        </w:rPr>
        <w:t>.-</w:t>
      </w:r>
      <w:proofErr w:type="gramEnd"/>
      <w:r w:rsidRPr="005B468B">
        <w:rPr>
          <w:sz w:val="22"/>
          <w:szCs w:val="22"/>
        </w:rPr>
        <w:t>T. Chen, T. Kubar,</w:t>
      </w:r>
      <w:r>
        <w:rPr>
          <w:sz w:val="22"/>
          <w:szCs w:val="22"/>
        </w:rPr>
        <w:t xml:space="preserve"> J.-L. Li, and D. </w:t>
      </w:r>
      <w:proofErr w:type="spellStart"/>
      <w:r>
        <w:rPr>
          <w:sz w:val="22"/>
          <w:szCs w:val="22"/>
        </w:rPr>
        <w:t>Waliser</w:t>
      </w:r>
      <w:proofErr w:type="spellEnd"/>
      <w:r w:rsidRPr="005B468B">
        <w:rPr>
          <w:sz w:val="22"/>
          <w:szCs w:val="22"/>
        </w:rPr>
        <w:t xml:space="preserve">, Co-locating A-Train observations and ECMWF analysis outputs for comprehensive understanding of the Earth’s weather and climate, A-Train Symposium,  New Orleans, October 25-28, 2010. </w:t>
      </w:r>
    </w:p>
    <w:p w14:paraId="0A022824" w14:textId="77777777" w:rsidR="00334253" w:rsidRPr="005B468B" w:rsidRDefault="00334253" w:rsidP="00334253">
      <w:pPr>
        <w:pStyle w:val="Reference"/>
        <w:jc w:val="both"/>
        <w:rPr>
          <w:sz w:val="22"/>
          <w:szCs w:val="22"/>
        </w:rPr>
      </w:pPr>
      <w:r w:rsidRPr="002F641E">
        <w:rPr>
          <w:b/>
          <w:sz w:val="22"/>
          <w:szCs w:val="22"/>
        </w:rPr>
        <w:t>S. Lee,</w:t>
      </w:r>
      <w:r>
        <w:rPr>
          <w:sz w:val="22"/>
          <w:szCs w:val="22"/>
        </w:rPr>
        <w:t xml:space="preserve"> A. </w:t>
      </w:r>
      <w:proofErr w:type="spellStart"/>
      <w:r>
        <w:rPr>
          <w:sz w:val="22"/>
          <w:szCs w:val="22"/>
        </w:rPr>
        <w:t>Guillanme</w:t>
      </w:r>
      <w:proofErr w:type="spellEnd"/>
      <w:r>
        <w:rPr>
          <w:sz w:val="22"/>
          <w:szCs w:val="22"/>
        </w:rPr>
        <w:t xml:space="preserve">, D. </w:t>
      </w:r>
      <w:proofErr w:type="spellStart"/>
      <w:r>
        <w:rPr>
          <w:sz w:val="22"/>
          <w:szCs w:val="22"/>
        </w:rPr>
        <w:t>Waliser</w:t>
      </w:r>
      <w:proofErr w:type="spellEnd"/>
      <w:r>
        <w:rPr>
          <w:sz w:val="22"/>
          <w:szCs w:val="22"/>
        </w:rPr>
        <w:t>, R. Ferraro, and J. Teixeira, Systematic and characteristic differences between NASA observational data and CMIP5 outputs for model evaluations, A-Train Symposium,</w:t>
      </w:r>
      <w:r w:rsidRPr="005B468B">
        <w:rPr>
          <w:sz w:val="22"/>
          <w:szCs w:val="22"/>
        </w:rPr>
        <w:t xml:space="preserve"> New Orleans, October 25-28, 2010.</w:t>
      </w:r>
    </w:p>
    <w:p w14:paraId="0FCAAF2B" w14:textId="77777777" w:rsidR="00334253" w:rsidRPr="005B468B" w:rsidRDefault="00334253" w:rsidP="00334253">
      <w:pPr>
        <w:pStyle w:val="Reference"/>
        <w:jc w:val="both"/>
        <w:rPr>
          <w:sz w:val="22"/>
          <w:szCs w:val="22"/>
        </w:rPr>
      </w:pPr>
      <w:r w:rsidRPr="005B468B">
        <w:rPr>
          <w:b/>
          <w:sz w:val="22"/>
          <w:szCs w:val="22"/>
        </w:rPr>
        <w:t>S. Lee</w:t>
      </w:r>
      <w:r w:rsidRPr="005B468B">
        <w:rPr>
          <w:sz w:val="22"/>
          <w:szCs w:val="22"/>
        </w:rPr>
        <w:t>, B. Kahn, and J. Teixeira, “Characterization of Cloud Liquid Water Content Distrib</w:t>
      </w:r>
      <w:r>
        <w:rPr>
          <w:sz w:val="22"/>
          <w:szCs w:val="22"/>
        </w:rPr>
        <w:t xml:space="preserve">utions from </w:t>
      </w:r>
      <w:r w:rsidRPr="005B468B">
        <w:rPr>
          <w:sz w:val="22"/>
          <w:szCs w:val="22"/>
        </w:rPr>
        <w:t xml:space="preserve">CloudSat,” J. </w:t>
      </w:r>
      <w:proofErr w:type="spellStart"/>
      <w:r w:rsidRPr="005B468B">
        <w:rPr>
          <w:sz w:val="22"/>
          <w:szCs w:val="22"/>
        </w:rPr>
        <w:t>Geophys</w:t>
      </w:r>
      <w:proofErr w:type="spellEnd"/>
      <w:r w:rsidRPr="005B468B">
        <w:rPr>
          <w:sz w:val="22"/>
          <w:szCs w:val="22"/>
        </w:rPr>
        <w:t>. Res., 115, D20203, doi</w:t>
      </w:r>
      <w:proofErr w:type="gramStart"/>
      <w:r w:rsidRPr="005B468B">
        <w:rPr>
          <w:sz w:val="22"/>
          <w:szCs w:val="22"/>
        </w:rPr>
        <w:t>:10.1029</w:t>
      </w:r>
      <w:proofErr w:type="gramEnd"/>
      <w:r w:rsidRPr="005B468B">
        <w:rPr>
          <w:sz w:val="22"/>
          <w:szCs w:val="22"/>
        </w:rPr>
        <w:t>/2009JD013272, 2010.</w:t>
      </w:r>
    </w:p>
    <w:p w14:paraId="6DAEC009" w14:textId="77777777" w:rsidR="00334253" w:rsidRPr="007079D3" w:rsidRDefault="00334253" w:rsidP="00334253">
      <w:pPr>
        <w:pStyle w:val="Reference"/>
        <w:jc w:val="both"/>
        <w:rPr>
          <w:sz w:val="22"/>
          <w:szCs w:val="22"/>
        </w:rPr>
      </w:pPr>
      <w:r w:rsidRPr="007079D3">
        <w:rPr>
          <w:sz w:val="22"/>
          <w:szCs w:val="22"/>
        </w:rPr>
        <w:t xml:space="preserve">B. Davidsson, S. Gulkis, C. </w:t>
      </w:r>
      <w:proofErr w:type="spellStart"/>
      <w:r w:rsidRPr="007079D3">
        <w:rPr>
          <w:sz w:val="22"/>
          <w:szCs w:val="22"/>
        </w:rPr>
        <w:t>Alexandre</w:t>
      </w:r>
      <w:proofErr w:type="spellEnd"/>
      <w:r w:rsidRPr="007079D3">
        <w:rPr>
          <w:sz w:val="22"/>
          <w:szCs w:val="22"/>
        </w:rPr>
        <w:t xml:space="preserve">, P. von </w:t>
      </w:r>
      <w:proofErr w:type="spellStart"/>
      <w:r w:rsidRPr="007079D3">
        <w:rPr>
          <w:sz w:val="22"/>
          <w:szCs w:val="22"/>
        </w:rPr>
        <w:t>Allmen</w:t>
      </w:r>
      <w:proofErr w:type="spellEnd"/>
      <w:r w:rsidRPr="007079D3">
        <w:rPr>
          <w:sz w:val="22"/>
          <w:szCs w:val="22"/>
        </w:rPr>
        <w:t xml:space="preserve">, L. Kamp, </w:t>
      </w:r>
      <w:r w:rsidRPr="007079D3">
        <w:rPr>
          <w:b/>
          <w:sz w:val="22"/>
          <w:szCs w:val="22"/>
        </w:rPr>
        <w:t>S. Lee</w:t>
      </w:r>
      <w:r w:rsidRPr="007079D3">
        <w:rPr>
          <w:sz w:val="22"/>
          <w:szCs w:val="22"/>
        </w:rPr>
        <w:t xml:space="preserve">, and J. </w:t>
      </w:r>
      <w:proofErr w:type="spellStart"/>
      <w:r w:rsidRPr="007079D3">
        <w:rPr>
          <w:sz w:val="22"/>
          <w:szCs w:val="22"/>
        </w:rPr>
        <w:t>Warell</w:t>
      </w:r>
      <w:proofErr w:type="spellEnd"/>
      <w:r w:rsidRPr="007079D3">
        <w:rPr>
          <w:sz w:val="22"/>
          <w:szCs w:val="22"/>
        </w:rPr>
        <w:t>, “Gas kinetics and dust dynamics in low-density comet comae,” Icarus, 210, 455-471, 2010.</w:t>
      </w:r>
    </w:p>
    <w:p w14:paraId="640A1B0B" w14:textId="77777777" w:rsidR="00334253" w:rsidRPr="00483E33" w:rsidRDefault="00334253" w:rsidP="00334253">
      <w:pPr>
        <w:pStyle w:val="Reference"/>
        <w:jc w:val="both"/>
        <w:rPr>
          <w:sz w:val="22"/>
          <w:szCs w:val="22"/>
        </w:rPr>
      </w:pPr>
      <w:r w:rsidRPr="00483E33">
        <w:rPr>
          <w:sz w:val="22"/>
          <w:szCs w:val="22"/>
        </w:rPr>
        <w:t xml:space="preserve">S. Gulkis, S. </w:t>
      </w:r>
      <w:proofErr w:type="spellStart"/>
      <w:r w:rsidRPr="00483E33">
        <w:rPr>
          <w:sz w:val="22"/>
          <w:szCs w:val="22"/>
        </w:rPr>
        <w:t>Keihm</w:t>
      </w:r>
      <w:proofErr w:type="spellEnd"/>
      <w:r w:rsidRPr="00483E33">
        <w:rPr>
          <w:sz w:val="22"/>
          <w:szCs w:val="22"/>
        </w:rPr>
        <w:t>, L. Kamp</w:t>
      </w:r>
      <w:r>
        <w:rPr>
          <w:sz w:val="22"/>
          <w:szCs w:val="22"/>
        </w:rPr>
        <w:t xml:space="preserve">, C. Backus, M. Janssen, </w:t>
      </w:r>
      <w:r w:rsidRPr="00CD7529">
        <w:rPr>
          <w:b/>
          <w:sz w:val="22"/>
          <w:szCs w:val="22"/>
        </w:rPr>
        <w:t>S. Lee,</w:t>
      </w:r>
      <w:r w:rsidRPr="00483E33">
        <w:rPr>
          <w:sz w:val="22"/>
          <w:szCs w:val="22"/>
        </w:rPr>
        <w:t xml:space="preserve"> </w:t>
      </w:r>
      <w:r>
        <w:rPr>
          <w:sz w:val="22"/>
          <w:szCs w:val="22"/>
        </w:rPr>
        <w:t>et al.</w:t>
      </w:r>
      <w:r w:rsidRPr="00483E33">
        <w:rPr>
          <w:sz w:val="22"/>
          <w:szCs w:val="22"/>
        </w:rPr>
        <w:t xml:space="preserve">, Millimeter and </w:t>
      </w:r>
      <w:proofErr w:type="spellStart"/>
      <w:r w:rsidRPr="00483E33">
        <w:rPr>
          <w:sz w:val="22"/>
          <w:szCs w:val="22"/>
        </w:rPr>
        <w:t>submillimeter</w:t>
      </w:r>
      <w:proofErr w:type="spellEnd"/>
      <w:r w:rsidRPr="00483E33">
        <w:rPr>
          <w:sz w:val="22"/>
          <w:szCs w:val="22"/>
        </w:rPr>
        <w:t xml:space="preserve"> measurements of asteroid (2867) S</w:t>
      </w:r>
      <w:r>
        <w:rPr>
          <w:sz w:val="22"/>
          <w:szCs w:val="22"/>
        </w:rPr>
        <w:t>teins during the Rosetta fly-by</w:t>
      </w:r>
      <w:r w:rsidRPr="00483E33">
        <w:rPr>
          <w:sz w:val="22"/>
          <w:szCs w:val="22"/>
        </w:rPr>
        <w:t xml:space="preserve">, Planetary and Space Science, 58, 1077-1087, 2010. </w:t>
      </w:r>
    </w:p>
    <w:p w14:paraId="72BC65E9" w14:textId="77777777" w:rsidR="00334253" w:rsidRPr="005B468B" w:rsidRDefault="00334253" w:rsidP="00334253">
      <w:pPr>
        <w:pStyle w:val="Reference"/>
        <w:jc w:val="both"/>
        <w:rPr>
          <w:sz w:val="22"/>
          <w:szCs w:val="22"/>
        </w:rPr>
      </w:pPr>
      <w:r w:rsidRPr="00483E33">
        <w:rPr>
          <w:b/>
          <w:sz w:val="22"/>
          <w:szCs w:val="22"/>
        </w:rPr>
        <w:t>S. Lee</w:t>
      </w:r>
      <w:r w:rsidRPr="00483E33">
        <w:rPr>
          <w:sz w:val="22"/>
          <w:szCs w:val="22"/>
        </w:rPr>
        <w:t xml:space="preserve">, L. Mandrake, B. Bornstein, and B. </w:t>
      </w:r>
      <w:proofErr w:type="spellStart"/>
      <w:r w:rsidRPr="00483E33">
        <w:rPr>
          <w:sz w:val="22"/>
          <w:szCs w:val="22"/>
        </w:rPr>
        <w:t>Bue</w:t>
      </w:r>
      <w:proofErr w:type="spellEnd"/>
      <w:r w:rsidRPr="00483E33">
        <w:rPr>
          <w:sz w:val="22"/>
          <w:szCs w:val="22"/>
        </w:rPr>
        <w:t>,</w:t>
      </w:r>
      <w:r w:rsidRPr="00483E33">
        <w:rPr>
          <w:b/>
          <w:sz w:val="22"/>
          <w:szCs w:val="22"/>
        </w:rPr>
        <w:t xml:space="preserve"> </w:t>
      </w:r>
      <w:r w:rsidRPr="00483E33">
        <w:rPr>
          <w:sz w:val="22"/>
          <w:szCs w:val="22"/>
        </w:rPr>
        <w:t>“Quantification of Trace Chemicals using Vehicle Cabin</w:t>
      </w:r>
      <w:r w:rsidRPr="005B468B">
        <w:rPr>
          <w:sz w:val="22"/>
          <w:szCs w:val="22"/>
        </w:rPr>
        <w:t xml:space="preserve"> Atmosphere Monitor,” IEEE Aerospace Conference Proceedings, Big Sky, Montana, </w:t>
      </w:r>
      <w:proofErr w:type="gramStart"/>
      <w:r w:rsidRPr="005B468B">
        <w:rPr>
          <w:sz w:val="22"/>
          <w:szCs w:val="22"/>
        </w:rPr>
        <w:t>March,</w:t>
      </w:r>
      <w:proofErr w:type="gramEnd"/>
      <w:r w:rsidRPr="005B468B">
        <w:rPr>
          <w:sz w:val="22"/>
          <w:szCs w:val="22"/>
        </w:rPr>
        <w:t xml:space="preserve"> 2009 </w:t>
      </w:r>
    </w:p>
    <w:p w14:paraId="409E9195" w14:textId="77777777" w:rsidR="00334253" w:rsidRPr="00BE202A" w:rsidRDefault="00334253" w:rsidP="00334253">
      <w:pPr>
        <w:pStyle w:val="Reference"/>
        <w:spacing w:before="60" w:after="60"/>
        <w:jc w:val="both"/>
        <w:rPr>
          <w:sz w:val="22"/>
          <w:szCs w:val="22"/>
        </w:rPr>
      </w:pPr>
      <w:r w:rsidRPr="005B468B">
        <w:rPr>
          <w:sz w:val="22"/>
          <w:szCs w:val="22"/>
        </w:rPr>
        <w:t xml:space="preserve">H. </w:t>
      </w:r>
      <w:proofErr w:type="spellStart"/>
      <w:r w:rsidRPr="005B468B">
        <w:rPr>
          <w:sz w:val="22"/>
          <w:szCs w:val="22"/>
        </w:rPr>
        <w:t>Hua</w:t>
      </w:r>
      <w:proofErr w:type="spellEnd"/>
      <w:r w:rsidRPr="005B468B">
        <w:rPr>
          <w:sz w:val="22"/>
          <w:szCs w:val="22"/>
        </w:rPr>
        <w:t xml:space="preserve">, E. </w:t>
      </w:r>
      <w:proofErr w:type="spellStart"/>
      <w:r w:rsidRPr="005B468B">
        <w:rPr>
          <w:sz w:val="22"/>
          <w:szCs w:val="22"/>
        </w:rPr>
        <w:t>Fetzer</w:t>
      </w:r>
      <w:proofErr w:type="spellEnd"/>
      <w:r w:rsidRPr="005B468B">
        <w:rPr>
          <w:sz w:val="22"/>
          <w:szCs w:val="22"/>
        </w:rPr>
        <w:t xml:space="preserve">, A. </w:t>
      </w:r>
      <w:proofErr w:type="spellStart"/>
      <w:r w:rsidRPr="005B468B">
        <w:rPr>
          <w:sz w:val="22"/>
          <w:szCs w:val="22"/>
        </w:rPr>
        <w:t>Braverman</w:t>
      </w:r>
      <w:proofErr w:type="spellEnd"/>
      <w:r w:rsidRPr="005B468B">
        <w:rPr>
          <w:sz w:val="22"/>
          <w:szCs w:val="22"/>
        </w:rPr>
        <w:t xml:space="preserve">, </w:t>
      </w:r>
      <w:r w:rsidRPr="005B468B">
        <w:rPr>
          <w:b/>
          <w:sz w:val="22"/>
          <w:szCs w:val="22"/>
        </w:rPr>
        <w:t>S. Lee</w:t>
      </w:r>
      <w:r w:rsidRPr="005B468B">
        <w:rPr>
          <w:sz w:val="22"/>
          <w:szCs w:val="22"/>
        </w:rPr>
        <w:t xml:space="preserve">, M. Henderson, V. Dang, M. de la Torre Juarez, and S. Lewis, “Web Services for Custom Level 2 Data </w:t>
      </w:r>
      <w:proofErr w:type="spellStart"/>
      <w:r w:rsidRPr="005B468B">
        <w:rPr>
          <w:sz w:val="22"/>
          <w:szCs w:val="22"/>
        </w:rPr>
        <w:t>Subsetting</w:t>
      </w:r>
      <w:proofErr w:type="spellEnd"/>
      <w:r w:rsidRPr="005B468B">
        <w:rPr>
          <w:sz w:val="22"/>
          <w:szCs w:val="22"/>
        </w:rPr>
        <w:t xml:space="preserve"> and</w:t>
      </w:r>
      <w:r w:rsidRPr="00BE202A">
        <w:rPr>
          <w:sz w:val="22"/>
          <w:szCs w:val="22"/>
        </w:rPr>
        <w:t xml:space="preserve"> Level 3 Data Summarization of Merged A-Train Data,” IEEE Aerospace Conference Proceedings, Big Sky, Montana, March, 2009.</w:t>
      </w:r>
    </w:p>
    <w:p w14:paraId="1E43D760" w14:textId="77777777" w:rsidR="00334253" w:rsidRPr="00BE202A" w:rsidRDefault="00334253" w:rsidP="00334253">
      <w:pPr>
        <w:pStyle w:val="Reference"/>
        <w:spacing w:before="60" w:after="60"/>
        <w:jc w:val="both"/>
        <w:rPr>
          <w:sz w:val="22"/>
          <w:szCs w:val="22"/>
        </w:rPr>
      </w:pPr>
      <w:r w:rsidRPr="00BE202A">
        <w:rPr>
          <w:sz w:val="22"/>
          <w:szCs w:val="22"/>
        </w:rPr>
        <w:t xml:space="preserve">P. </w:t>
      </w:r>
      <w:proofErr w:type="gramStart"/>
      <w:r w:rsidRPr="00BE202A">
        <w:rPr>
          <w:sz w:val="22"/>
          <w:szCs w:val="22"/>
        </w:rPr>
        <w:t>von</w:t>
      </w:r>
      <w:proofErr w:type="gramEnd"/>
      <w:r w:rsidRPr="00BE202A">
        <w:rPr>
          <w:sz w:val="22"/>
          <w:szCs w:val="22"/>
        </w:rPr>
        <w:t xml:space="preserve"> </w:t>
      </w:r>
      <w:proofErr w:type="spellStart"/>
      <w:r w:rsidRPr="00BE202A">
        <w:rPr>
          <w:sz w:val="22"/>
          <w:szCs w:val="22"/>
        </w:rPr>
        <w:t>Allmen</w:t>
      </w:r>
      <w:proofErr w:type="spellEnd"/>
      <w:r w:rsidRPr="00BE202A">
        <w:rPr>
          <w:sz w:val="22"/>
          <w:szCs w:val="22"/>
        </w:rPr>
        <w:t xml:space="preserve">, </w:t>
      </w:r>
      <w:r w:rsidRPr="00BE202A">
        <w:rPr>
          <w:b/>
          <w:sz w:val="22"/>
          <w:szCs w:val="22"/>
        </w:rPr>
        <w:t>S. Lee</w:t>
      </w:r>
      <w:r w:rsidRPr="00BE202A">
        <w:rPr>
          <w:sz w:val="22"/>
          <w:szCs w:val="22"/>
        </w:rPr>
        <w:t>, L. Kamp, S. Gulkis, “Molecular Excitation and Radiative Transfer Model for MIRO,” IEEE Aerospace Conference Proceedings, Big Sky, Montana, March, 2009.</w:t>
      </w:r>
    </w:p>
    <w:p w14:paraId="2BAA33FA" w14:textId="77777777" w:rsidR="00334253" w:rsidRPr="00BE202A" w:rsidRDefault="00334253" w:rsidP="00334253">
      <w:pPr>
        <w:pStyle w:val="Reference"/>
        <w:spacing w:before="60" w:after="60"/>
        <w:jc w:val="both"/>
        <w:rPr>
          <w:sz w:val="22"/>
          <w:szCs w:val="22"/>
        </w:rPr>
      </w:pPr>
      <w:r w:rsidRPr="00BE202A">
        <w:rPr>
          <w:b/>
          <w:sz w:val="22"/>
          <w:szCs w:val="22"/>
        </w:rPr>
        <w:t>S. Lee</w:t>
      </w:r>
      <w:r w:rsidRPr="00BE202A">
        <w:rPr>
          <w:sz w:val="22"/>
          <w:szCs w:val="22"/>
        </w:rPr>
        <w:t xml:space="preserve"> and B. Bornstein, "Autonomous Calibration of Vehicle Cabin Atmosphere Monitor," IEEE Aerospace Conference Proceedings, Big Sky, Montana, 2008</w:t>
      </w:r>
    </w:p>
    <w:p w14:paraId="3B98B6D7" w14:textId="77777777" w:rsidR="00334253" w:rsidRPr="00BE202A" w:rsidRDefault="00334253" w:rsidP="00334253">
      <w:pPr>
        <w:pStyle w:val="DS2Reference"/>
        <w:spacing w:before="60" w:after="60"/>
        <w:jc w:val="both"/>
        <w:rPr>
          <w:sz w:val="22"/>
          <w:szCs w:val="22"/>
        </w:rPr>
      </w:pPr>
      <w:r w:rsidRPr="00BE202A">
        <w:rPr>
          <w:sz w:val="22"/>
          <w:szCs w:val="22"/>
        </w:rPr>
        <w:t xml:space="preserve">A. Guillaume, </w:t>
      </w:r>
      <w:r w:rsidRPr="00BE202A">
        <w:rPr>
          <w:b/>
          <w:sz w:val="22"/>
          <w:szCs w:val="22"/>
        </w:rPr>
        <w:t>S. Lee</w:t>
      </w:r>
      <w:r w:rsidRPr="00BE202A">
        <w:rPr>
          <w:sz w:val="22"/>
          <w:szCs w:val="22"/>
        </w:rPr>
        <w:t xml:space="preserve">, A. </w:t>
      </w:r>
      <w:proofErr w:type="spellStart"/>
      <w:r w:rsidRPr="00BE202A">
        <w:rPr>
          <w:sz w:val="22"/>
          <w:szCs w:val="22"/>
        </w:rPr>
        <w:t>Braverman</w:t>
      </w:r>
      <w:proofErr w:type="spellEnd"/>
      <w:r w:rsidRPr="00BE202A">
        <w:rPr>
          <w:sz w:val="22"/>
          <w:szCs w:val="22"/>
        </w:rPr>
        <w:t xml:space="preserve">, and R. </w:t>
      </w:r>
      <w:proofErr w:type="spellStart"/>
      <w:r w:rsidRPr="00BE202A">
        <w:rPr>
          <w:sz w:val="22"/>
          <w:szCs w:val="22"/>
        </w:rPr>
        <w:t>Terrile</w:t>
      </w:r>
      <w:proofErr w:type="spellEnd"/>
      <w:r w:rsidRPr="00BE202A">
        <w:rPr>
          <w:sz w:val="22"/>
          <w:szCs w:val="22"/>
        </w:rPr>
        <w:t>, "Entropy Constrained Clustering Algorithm Guided by Differential Evolution," IEEE Aerospace Conference Proceedings, Big Sky, Montana, 2008</w:t>
      </w:r>
    </w:p>
    <w:p w14:paraId="6CAB38B5" w14:textId="77777777" w:rsidR="00334253" w:rsidRPr="00BE202A" w:rsidRDefault="00334253" w:rsidP="00334253">
      <w:pPr>
        <w:pStyle w:val="Reference"/>
        <w:spacing w:before="60" w:after="60"/>
        <w:jc w:val="both"/>
        <w:rPr>
          <w:sz w:val="22"/>
          <w:szCs w:val="22"/>
        </w:rPr>
      </w:pPr>
      <w:r w:rsidRPr="00BE202A">
        <w:rPr>
          <w:sz w:val="22"/>
          <w:szCs w:val="22"/>
        </w:rPr>
        <w:t xml:space="preserve">R. J. </w:t>
      </w:r>
      <w:proofErr w:type="spellStart"/>
      <w:r w:rsidRPr="00BE202A">
        <w:rPr>
          <w:sz w:val="22"/>
          <w:szCs w:val="22"/>
        </w:rPr>
        <w:t>Terrile</w:t>
      </w:r>
      <w:proofErr w:type="spellEnd"/>
      <w:r w:rsidRPr="00BE202A">
        <w:rPr>
          <w:sz w:val="22"/>
          <w:szCs w:val="22"/>
        </w:rPr>
        <w:t xml:space="preserve">, </w:t>
      </w:r>
      <w:r w:rsidRPr="00BE202A">
        <w:rPr>
          <w:b/>
          <w:sz w:val="22"/>
          <w:szCs w:val="22"/>
        </w:rPr>
        <w:t>S. Lee</w:t>
      </w:r>
      <w:r w:rsidRPr="00BE202A">
        <w:rPr>
          <w:sz w:val="22"/>
          <w:szCs w:val="22"/>
        </w:rPr>
        <w:t xml:space="preserve">, </w:t>
      </w:r>
      <w:proofErr w:type="spellStart"/>
      <w:r w:rsidRPr="00BE202A">
        <w:rPr>
          <w:sz w:val="22"/>
          <w:szCs w:val="22"/>
        </w:rPr>
        <w:t>G.Tinetti</w:t>
      </w:r>
      <w:proofErr w:type="spellEnd"/>
      <w:r w:rsidRPr="00BE202A">
        <w:rPr>
          <w:sz w:val="22"/>
          <w:szCs w:val="22"/>
        </w:rPr>
        <w:t xml:space="preserve">, W. Fink, T. </w:t>
      </w:r>
      <w:proofErr w:type="spellStart"/>
      <w:r w:rsidRPr="00BE202A">
        <w:rPr>
          <w:sz w:val="22"/>
          <w:szCs w:val="22"/>
        </w:rPr>
        <w:t>Huntsberger</w:t>
      </w:r>
      <w:proofErr w:type="spellEnd"/>
      <w:r w:rsidRPr="00BE202A">
        <w:rPr>
          <w:sz w:val="22"/>
          <w:szCs w:val="22"/>
        </w:rPr>
        <w:t xml:space="preserve">, and P. von </w:t>
      </w:r>
      <w:proofErr w:type="spellStart"/>
      <w:r w:rsidRPr="00BE202A">
        <w:rPr>
          <w:sz w:val="22"/>
          <w:szCs w:val="22"/>
        </w:rPr>
        <w:t>Allmen</w:t>
      </w:r>
      <w:proofErr w:type="spellEnd"/>
      <w:r w:rsidRPr="00BE202A">
        <w:rPr>
          <w:sz w:val="22"/>
          <w:szCs w:val="22"/>
        </w:rPr>
        <w:t>, Evolutionary Computational Methods for Spectral Instruments Design," IEEE Aerospace Conference Proceedings, Big Sky, Montana, 2008</w:t>
      </w:r>
    </w:p>
    <w:p w14:paraId="7FAB7974" w14:textId="77777777" w:rsidR="00334253" w:rsidRPr="00BE202A" w:rsidRDefault="00334253" w:rsidP="00334253">
      <w:pPr>
        <w:pStyle w:val="Reference"/>
        <w:spacing w:before="60" w:after="60"/>
        <w:jc w:val="both"/>
        <w:rPr>
          <w:sz w:val="22"/>
          <w:szCs w:val="22"/>
        </w:rPr>
      </w:pPr>
      <w:r w:rsidRPr="00BE202A">
        <w:rPr>
          <w:sz w:val="22"/>
          <w:szCs w:val="22"/>
        </w:rPr>
        <w:t xml:space="preserve">J. B. Jewell, </w:t>
      </w:r>
      <w:r w:rsidRPr="00BE202A">
        <w:rPr>
          <w:b/>
          <w:sz w:val="22"/>
          <w:szCs w:val="22"/>
        </w:rPr>
        <w:t>S. Lee</w:t>
      </w:r>
      <w:r w:rsidRPr="00BE202A">
        <w:rPr>
          <w:sz w:val="22"/>
          <w:szCs w:val="22"/>
        </w:rPr>
        <w:t>, M. Lo "A Probabilistic Approach to Trajectory Generation in the Presence of Uncertainty," NASA Science Technology Conference, Adelphi, Maryland, June 19-21, 2007</w:t>
      </w:r>
    </w:p>
    <w:p w14:paraId="705F4129" w14:textId="77777777" w:rsidR="00334253" w:rsidRPr="00BE202A" w:rsidRDefault="00334253" w:rsidP="00334253">
      <w:pPr>
        <w:pStyle w:val="Reference"/>
        <w:spacing w:before="60" w:after="60"/>
        <w:jc w:val="both"/>
        <w:rPr>
          <w:sz w:val="22"/>
          <w:szCs w:val="22"/>
        </w:rPr>
      </w:pPr>
      <w:r w:rsidRPr="00BE202A">
        <w:rPr>
          <w:b/>
          <w:sz w:val="22"/>
          <w:szCs w:val="22"/>
        </w:rPr>
        <w:t>S. Lee</w:t>
      </w:r>
      <w:r w:rsidRPr="00BE202A">
        <w:rPr>
          <w:sz w:val="22"/>
          <w:szCs w:val="22"/>
        </w:rPr>
        <w:t xml:space="preserve">, H. </w:t>
      </w:r>
      <w:proofErr w:type="spellStart"/>
      <w:r w:rsidRPr="00BE202A">
        <w:rPr>
          <w:sz w:val="22"/>
          <w:szCs w:val="22"/>
        </w:rPr>
        <w:t>Hua</w:t>
      </w:r>
      <w:proofErr w:type="spellEnd"/>
      <w:r w:rsidRPr="00BE202A">
        <w:rPr>
          <w:sz w:val="22"/>
          <w:szCs w:val="22"/>
        </w:rPr>
        <w:t xml:space="preserve">, R. </w:t>
      </w:r>
      <w:proofErr w:type="spellStart"/>
      <w:r w:rsidRPr="00BE202A">
        <w:rPr>
          <w:sz w:val="22"/>
          <w:szCs w:val="22"/>
        </w:rPr>
        <w:t>Carnright</w:t>
      </w:r>
      <w:proofErr w:type="spellEnd"/>
      <w:r w:rsidRPr="00BE202A">
        <w:rPr>
          <w:sz w:val="22"/>
          <w:szCs w:val="22"/>
        </w:rPr>
        <w:t xml:space="preserve">, J. </w:t>
      </w:r>
      <w:proofErr w:type="spellStart"/>
      <w:r w:rsidRPr="00BE202A">
        <w:rPr>
          <w:sz w:val="22"/>
          <w:szCs w:val="22"/>
        </w:rPr>
        <w:t>Coggi</w:t>
      </w:r>
      <w:proofErr w:type="spellEnd"/>
      <w:r w:rsidRPr="00BE202A">
        <w:rPr>
          <w:sz w:val="22"/>
          <w:szCs w:val="22"/>
        </w:rPr>
        <w:t xml:space="preserve">, and D. </w:t>
      </w:r>
      <w:proofErr w:type="spellStart"/>
      <w:r w:rsidRPr="00BE202A">
        <w:rPr>
          <w:sz w:val="22"/>
          <w:szCs w:val="22"/>
        </w:rPr>
        <w:t>Stodden</w:t>
      </w:r>
      <w:proofErr w:type="spellEnd"/>
      <w:r w:rsidRPr="00BE202A">
        <w:rPr>
          <w:sz w:val="22"/>
          <w:szCs w:val="22"/>
        </w:rPr>
        <w:t>, "Lessons Learned from Adapting Aerospace Engineering Tools to the Parallel and Grid Computing Environment," IEEE Aerospace Conference Proceedings, Big Sky, Montana, 2007.</w:t>
      </w:r>
    </w:p>
    <w:p w14:paraId="1153C300" w14:textId="77777777" w:rsidR="00334253" w:rsidRPr="00BE202A" w:rsidRDefault="00334253" w:rsidP="00334253">
      <w:pPr>
        <w:pStyle w:val="Reference"/>
        <w:spacing w:before="60" w:after="60"/>
        <w:jc w:val="both"/>
        <w:rPr>
          <w:sz w:val="22"/>
          <w:szCs w:val="22"/>
        </w:rPr>
      </w:pPr>
      <w:r w:rsidRPr="00BE202A">
        <w:rPr>
          <w:sz w:val="22"/>
          <w:szCs w:val="22"/>
        </w:rPr>
        <w:t xml:space="preserve">A. Guillaume, </w:t>
      </w:r>
      <w:r w:rsidRPr="00BE202A">
        <w:rPr>
          <w:b/>
          <w:sz w:val="22"/>
          <w:szCs w:val="22"/>
        </w:rPr>
        <w:t>S. Lee</w:t>
      </w:r>
      <w:r w:rsidRPr="00BE202A">
        <w:rPr>
          <w:sz w:val="22"/>
          <w:szCs w:val="22"/>
        </w:rPr>
        <w:t xml:space="preserve">, H. </w:t>
      </w:r>
      <w:proofErr w:type="spellStart"/>
      <w:r w:rsidRPr="00BE202A">
        <w:rPr>
          <w:sz w:val="22"/>
          <w:szCs w:val="22"/>
        </w:rPr>
        <w:t>Zheng</w:t>
      </w:r>
      <w:proofErr w:type="spellEnd"/>
      <w:r w:rsidRPr="00BE202A">
        <w:rPr>
          <w:sz w:val="22"/>
          <w:szCs w:val="22"/>
        </w:rPr>
        <w:t xml:space="preserve">, S. </w:t>
      </w:r>
      <w:proofErr w:type="spellStart"/>
      <w:r w:rsidRPr="00BE202A">
        <w:rPr>
          <w:sz w:val="22"/>
          <w:szCs w:val="22"/>
        </w:rPr>
        <w:t>Chau</w:t>
      </w:r>
      <w:proofErr w:type="spellEnd"/>
      <w:r w:rsidRPr="00BE202A">
        <w:rPr>
          <w:sz w:val="22"/>
          <w:szCs w:val="22"/>
        </w:rPr>
        <w:t xml:space="preserve">, Y-W Tung, Y-F Wang, and R. J. </w:t>
      </w:r>
      <w:proofErr w:type="spellStart"/>
      <w:r w:rsidRPr="00BE202A">
        <w:rPr>
          <w:sz w:val="22"/>
          <w:szCs w:val="22"/>
        </w:rPr>
        <w:t>Terrile</w:t>
      </w:r>
      <w:proofErr w:type="spellEnd"/>
      <w:r w:rsidRPr="00BE202A">
        <w:rPr>
          <w:sz w:val="22"/>
          <w:szCs w:val="22"/>
        </w:rPr>
        <w:t xml:space="preserve">, "Deep Space Network Scheduling Using Evolutionary Computational Methods," IEEE Aerospace Conference Proceedings, Big Sky, Montana, 2007. </w:t>
      </w:r>
    </w:p>
    <w:p w14:paraId="556C8947" w14:textId="77777777" w:rsidR="00334253" w:rsidRPr="00BE202A" w:rsidRDefault="00334253" w:rsidP="00334253">
      <w:pPr>
        <w:pStyle w:val="Reference"/>
        <w:spacing w:before="60" w:after="60"/>
        <w:jc w:val="both"/>
        <w:rPr>
          <w:sz w:val="22"/>
          <w:szCs w:val="22"/>
        </w:rPr>
      </w:pPr>
      <w:r w:rsidRPr="00BE202A">
        <w:rPr>
          <w:b/>
          <w:sz w:val="22"/>
          <w:szCs w:val="22"/>
        </w:rPr>
        <w:t>S. Lee</w:t>
      </w:r>
      <w:r w:rsidRPr="00BE202A">
        <w:rPr>
          <w:sz w:val="22"/>
          <w:szCs w:val="22"/>
        </w:rPr>
        <w:t xml:space="preserve"> and P. von </w:t>
      </w:r>
      <w:proofErr w:type="spellStart"/>
      <w:r w:rsidRPr="00BE202A">
        <w:rPr>
          <w:sz w:val="22"/>
          <w:szCs w:val="22"/>
        </w:rPr>
        <w:t>Allmen</w:t>
      </w:r>
      <w:proofErr w:type="spellEnd"/>
      <w:r w:rsidRPr="00BE202A">
        <w:rPr>
          <w:sz w:val="22"/>
          <w:szCs w:val="22"/>
        </w:rPr>
        <w:t xml:space="preserve">, "Magnetic-field dependence of valley splitting for Si quantum wells grown on tilted </w:t>
      </w:r>
      <w:proofErr w:type="spellStart"/>
      <w:r w:rsidRPr="00BE202A">
        <w:rPr>
          <w:sz w:val="22"/>
          <w:szCs w:val="22"/>
        </w:rPr>
        <w:t>SiGe</w:t>
      </w:r>
      <w:proofErr w:type="spellEnd"/>
      <w:r w:rsidRPr="00BE202A">
        <w:rPr>
          <w:sz w:val="22"/>
          <w:szCs w:val="22"/>
        </w:rPr>
        <w:t xml:space="preserve"> substrates," Phys. Rev. B 74, 245302, 2006.</w:t>
      </w:r>
    </w:p>
    <w:p w14:paraId="3FDB3E10" w14:textId="77777777" w:rsidR="00334253" w:rsidRPr="00BE202A" w:rsidRDefault="00334253" w:rsidP="00334253">
      <w:pPr>
        <w:pStyle w:val="DS2Reference"/>
        <w:spacing w:before="60" w:after="60"/>
        <w:jc w:val="both"/>
        <w:rPr>
          <w:sz w:val="22"/>
          <w:szCs w:val="22"/>
        </w:rPr>
      </w:pPr>
      <w:r w:rsidRPr="00BE202A">
        <w:rPr>
          <w:b/>
          <w:sz w:val="22"/>
          <w:szCs w:val="22"/>
        </w:rPr>
        <w:t>S. Lee</w:t>
      </w:r>
      <w:r w:rsidRPr="00BE202A">
        <w:rPr>
          <w:sz w:val="22"/>
          <w:szCs w:val="22"/>
        </w:rPr>
        <w:t xml:space="preserve"> and Paul von </w:t>
      </w:r>
      <w:proofErr w:type="spellStart"/>
      <w:r w:rsidRPr="00BE202A">
        <w:rPr>
          <w:sz w:val="22"/>
          <w:szCs w:val="22"/>
        </w:rPr>
        <w:t>Allmen</w:t>
      </w:r>
      <w:proofErr w:type="spellEnd"/>
      <w:r w:rsidRPr="00BE202A">
        <w:rPr>
          <w:sz w:val="22"/>
          <w:szCs w:val="22"/>
        </w:rPr>
        <w:t>, "Tight-Binding Modeling of Thermoelectric Properties of Bismuth Telluride," Applied Physics Letters, 88, 022107, 2006.</w:t>
      </w:r>
    </w:p>
    <w:p w14:paraId="58E8BA69" w14:textId="77777777" w:rsidR="00334253" w:rsidRPr="00BE202A" w:rsidRDefault="00334253" w:rsidP="00334253">
      <w:pPr>
        <w:pStyle w:val="Reference"/>
        <w:spacing w:before="60" w:after="60"/>
        <w:jc w:val="both"/>
        <w:rPr>
          <w:sz w:val="22"/>
          <w:szCs w:val="22"/>
        </w:rPr>
      </w:pPr>
      <w:r w:rsidRPr="00BE202A">
        <w:rPr>
          <w:b/>
          <w:sz w:val="22"/>
          <w:szCs w:val="22"/>
        </w:rPr>
        <w:t>S. Lee</w:t>
      </w:r>
      <w:r w:rsidRPr="00BE202A">
        <w:rPr>
          <w:sz w:val="22"/>
          <w:szCs w:val="22"/>
        </w:rPr>
        <w:t xml:space="preserve"> and R. P. Russell,  "Multi-Objective Parallel Genetic Algorithms Applied to the Primer Vector Control Law," AAS 06-196 Paper, AAS/AIAA Space Flight Mechanics Meeting, Tampa, Florida, January 22-26, 2006.</w:t>
      </w:r>
    </w:p>
    <w:p w14:paraId="73443CBC" w14:textId="77777777" w:rsidR="00334253" w:rsidRPr="00BE202A" w:rsidRDefault="00334253" w:rsidP="00334253">
      <w:pPr>
        <w:pStyle w:val="Reference"/>
        <w:spacing w:before="60" w:after="60"/>
        <w:jc w:val="both"/>
        <w:rPr>
          <w:sz w:val="22"/>
          <w:szCs w:val="22"/>
        </w:rPr>
      </w:pPr>
      <w:r w:rsidRPr="00BE202A">
        <w:rPr>
          <w:b/>
          <w:sz w:val="22"/>
          <w:szCs w:val="22"/>
        </w:rPr>
        <w:t>S. Lee</w:t>
      </w:r>
      <w:r w:rsidRPr="00BE202A">
        <w:rPr>
          <w:sz w:val="22"/>
          <w:szCs w:val="22"/>
        </w:rPr>
        <w:t xml:space="preserve">, C. H. Lee, S. </w:t>
      </w:r>
      <w:proofErr w:type="spellStart"/>
      <w:r w:rsidRPr="00BE202A">
        <w:rPr>
          <w:sz w:val="22"/>
          <w:szCs w:val="22"/>
        </w:rPr>
        <w:t>Kerridge</w:t>
      </w:r>
      <w:proofErr w:type="spellEnd"/>
      <w:r w:rsidRPr="00BE202A">
        <w:rPr>
          <w:sz w:val="22"/>
          <w:szCs w:val="22"/>
        </w:rPr>
        <w:t>, C. D. Edwards, and K-M Cheung "Orbit Design and Optimization Based on Global Telecommunication Performance Metrics," IEEE Aerospace Conference Proceedings, Big Sky, Montana, 2006.</w:t>
      </w:r>
    </w:p>
    <w:p w14:paraId="1039551D" w14:textId="77777777" w:rsidR="008A044C" w:rsidRPr="008A044C" w:rsidRDefault="008A044C" w:rsidP="00602892">
      <w:pPr>
        <w:pStyle w:val="BodyRS12"/>
      </w:pPr>
    </w:p>
    <w:p w14:paraId="7EEF3386" w14:textId="43C7AF74" w:rsidR="009E19F3" w:rsidRDefault="00334253" w:rsidP="00904531">
      <w:pPr>
        <w:pStyle w:val="Heading2"/>
      </w:pPr>
      <w:r>
        <w:br w:type="page"/>
      </w:r>
      <w:bookmarkStart w:id="39" w:name="_Toc229816146"/>
      <w:r w:rsidR="009E19F3">
        <w:lastRenderedPageBreak/>
        <w:t>Co-Investigators</w:t>
      </w:r>
      <w:bookmarkEnd w:id="39"/>
    </w:p>
    <w:p w14:paraId="2A281180" w14:textId="77777777" w:rsidR="00C67627" w:rsidRPr="003A5AE0" w:rsidRDefault="00C67627" w:rsidP="00C67627">
      <w:pPr>
        <w:jc w:val="center"/>
        <w:rPr>
          <w:b/>
        </w:rPr>
      </w:pPr>
      <w:r w:rsidRPr="00C22016">
        <w:rPr>
          <w:b/>
        </w:rPr>
        <w:t>Dr. Lei Pan</w:t>
      </w:r>
    </w:p>
    <w:p w14:paraId="5E34350A" w14:textId="77777777" w:rsidR="00C67627" w:rsidRPr="00652C59" w:rsidRDefault="00C67627" w:rsidP="00C67627">
      <w:r w:rsidRPr="00652C59">
        <w:t xml:space="preserve">Jet Propulsion Laboratory, California Institute of Technology, MS 168-200, 4800 Oak Grove Drive, Pasadena, CA 91109-8099; (818) 393-0477, </w:t>
      </w:r>
      <w:hyperlink r:id="rId18" w:history="1">
        <w:r w:rsidRPr="00652C59">
          <w:rPr>
            <w:rStyle w:val="Hyperlink"/>
          </w:rPr>
          <w:t>Lei.Pan@jpl.nasa.gov</w:t>
        </w:r>
      </w:hyperlink>
    </w:p>
    <w:p w14:paraId="13E39CCC" w14:textId="77777777" w:rsidR="00C67627" w:rsidRPr="00652C59" w:rsidRDefault="00C67627" w:rsidP="00C67627">
      <w:pPr>
        <w:spacing w:before="120"/>
        <w:rPr>
          <w:b/>
        </w:rPr>
      </w:pPr>
      <w:r w:rsidRPr="00652C59">
        <w:rPr>
          <w:b/>
        </w:rPr>
        <w:t>RELEVANT EXPERIENCE</w:t>
      </w:r>
    </w:p>
    <w:p w14:paraId="1E03019F" w14:textId="77777777" w:rsidR="00C67627" w:rsidRPr="00C67627" w:rsidRDefault="00C67627" w:rsidP="00C67627">
      <w:pPr>
        <w:jc w:val="both"/>
      </w:pPr>
      <w:r w:rsidRPr="00C67627">
        <w:t xml:space="preserve">Over 20 years of experience of research and technology development in numerical methods, large-scale software for computer-aided engineering, high performance computing applications, distributed parallel programming methodologies, Web Service technologies, and applying provenance in the semantic web. He had been with The MSC Software Corp., CA for 6 years and led several projects that built software components for </w:t>
      </w:r>
      <w:proofErr w:type="spellStart"/>
      <w:r w:rsidRPr="00C67627">
        <w:t>MSC.Patran</w:t>
      </w:r>
      <w:proofErr w:type="spellEnd"/>
      <w:r w:rsidRPr="00C67627">
        <w:t xml:space="preserve"> and </w:t>
      </w:r>
      <w:proofErr w:type="spellStart"/>
      <w:r w:rsidRPr="00C67627">
        <w:t>MSC.Nastran</w:t>
      </w:r>
      <w:proofErr w:type="spellEnd"/>
      <w:r w:rsidRPr="00C67627">
        <w:t>. He led or participated JPL R&amp;TD projects aimed at porting legacy software packages, such as ROI PAC, IMOS, and GEOS-</w:t>
      </w:r>
      <w:proofErr w:type="spellStart"/>
      <w:r w:rsidRPr="00C67627">
        <w:t>Chem</w:t>
      </w:r>
      <w:proofErr w:type="spellEnd"/>
      <w:r w:rsidRPr="00C67627">
        <w:t xml:space="preserve">, to modern cluster computers. He is the original developer of the concept and methodology of Navigational Programming. He architected the </w:t>
      </w:r>
      <w:proofErr w:type="spellStart"/>
      <w:r w:rsidRPr="00C67627">
        <w:t>ATrain</w:t>
      </w:r>
      <w:proofErr w:type="spellEnd"/>
      <w:r w:rsidRPr="00C67627">
        <w:t xml:space="preserve"> co-location tool, and developed its core algorithm – the linear nearest neighbor search. He is a core developer of the </w:t>
      </w:r>
      <w:proofErr w:type="spellStart"/>
      <w:r w:rsidRPr="00C67627">
        <w:t>RESTful</w:t>
      </w:r>
      <w:proofErr w:type="spellEnd"/>
      <w:r w:rsidRPr="00C67627">
        <w:t xml:space="preserve"> web services for correcting atmosphere effects in radar, a 3-year NASA ROSES AIST project, a core developer of a 2-year ACCESS Provenance project, and an architect and core developer of a 2-year CMAC project, which serves as the basis of this work.</w:t>
      </w:r>
    </w:p>
    <w:p w14:paraId="7461FD7C" w14:textId="77777777" w:rsidR="00C67627" w:rsidRPr="00652C59" w:rsidRDefault="00C67627" w:rsidP="00C67627">
      <w:pPr>
        <w:spacing w:before="120"/>
        <w:rPr>
          <w:b/>
        </w:rPr>
      </w:pPr>
      <w:r w:rsidRPr="00652C59">
        <w:rPr>
          <w:b/>
        </w:rPr>
        <w:t>EDUCATION</w:t>
      </w:r>
    </w:p>
    <w:p w14:paraId="6E467E3F" w14:textId="77777777" w:rsidR="00C67627" w:rsidRPr="00C67627" w:rsidRDefault="00C67627" w:rsidP="00C67627">
      <w:pPr>
        <w:rPr>
          <w:sz w:val="22"/>
          <w:szCs w:val="22"/>
        </w:rPr>
      </w:pPr>
      <w:r w:rsidRPr="00C67627">
        <w:rPr>
          <w:sz w:val="22"/>
          <w:szCs w:val="22"/>
        </w:rPr>
        <w:t>• Ph.D., Information &amp; Computer Sciences, University of California, Irvine (UCI), 2005</w:t>
      </w:r>
    </w:p>
    <w:p w14:paraId="21662F00" w14:textId="77777777" w:rsidR="00C67627" w:rsidRPr="00C67627" w:rsidRDefault="00C67627" w:rsidP="00C67627">
      <w:pPr>
        <w:rPr>
          <w:sz w:val="22"/>
          <w:szCs w:val="22"/>
        </w:rPr>
      </w:pPr>
      <w:r w:rsidRPr="00C67627">
        <w:rPr>
          <w:sz w:val="22"/>
          <w:szCs w:val="22"/>
        </w:rPr>
        <w:t>• M.S., Information &amp; Computer Science, University of California, Irvine (UCI), 2002</w:t>
      </w:r>
    </w:p>
    <w:p w14:paraId="6825CD11" w14:textId="77777777" w:rsidR="00C67627" w:rsidRPr="00C67627" w:rsidRDefault="00C67627" w:rsidP="00C67627">
      <w:pPr>
        <w:rPr>
          <w:sz w:val="22"/>
          <w:szCs w:val="22"/>
        </w:rPr>
      </w:pPr>
      <w:r w:rsidRPr="00C67627">
        <w:rPr>
          <w:sz w:val="22"/>
          <w:szCs w:val="22"/>
        </w:rPr>
        <w:t>• M.S., Mechanical Engineering, Rensselaer Polytechnic Institute (RPI), Troy NY, 1996</w:t>
      </w:r>
    </w:p>
    <w:p w14:paraId="0D38FC9D" w14:textId="77777777" w:rsidR="00C67627" w:rsidRPr="00C67627" w:rsidRDefault="00C67627" w:rsidP="00C67627">
      <w:pPr>
        <w:rPr>
          <w:sz w:val="22"/>
          <w:szCs w:val="22"/>
        </w:rPr>
      </w:pPr>
      <w:r w:rsidRPr="00C67627">
        <w:rPr>
          <w:sz w:val="22"/>
          <w:szCs w:val="22"/>
        </w:rPr>
        <w:t>• M.S., Mechanical Engineering, Zhejiang University (ZJU), Hangzhou China, 1989</w:t>
      </w:r>
    </w:p>
    <w:p w14:paraId="5E3FDB0A" w14:textId="77777777" w:rsidR="00C67627" w:rsidRPr="00C67627" w:rsidRDefault="00C67627" w:rsidP="00C67627">
      <w:pPr>
        <w:rPr>
          <w:sz w:val="22"/>
          <w:szCs w:val="22"/>
        </w:rPr>
      </w:pPr>
      <w:r w:rsidRPr="00C67627">
        <w:rPr>
          <w:sz w:val="22"/>
          <w:szCs w:val="22"/>
        </w:rPr>
        <w:t>• B.S., Mechanics, Peking University (PKU), Beijing China, 1987</w:t>
      </w:r>
    </w:p>
    <w:p w14:paraId="52C2FDD3" w14:textId="77777777" w:rsidR="00C67627" w:rsidRPr="00652C59" w:rsidRDefault="00C67627" w:rsidP="00C67627">
      <w:pPr>
        <w:spacing w:before="120"/>
        <w:rPr>
          <w:b/>
        </w:rPr>
      </w:pPr>
      <w:r w:rsidRPr="00652C59">
        <w:rPr>
          <w:b/>
        </w:rPr>
        <w:t>PROFESSIONAL EXPERIENCE</w:t>
      </w:r>
    </w:p>
    <w:p w14:paraId="1D9076C6" w14:textId="77777777" w:rsidR="00C67627" w:rsidRPr="00652C59" w:rsidRDefault="00C67627" w:rsidP="00C67627">
      <w:r w:rsidRPr="00652C59">
        <w:t>2005 – present: Senior Member of Technical Staff, Jet Propulsion Laboratory</w:t>
      </w:r>
    </w:p>
    <w:p w14:paraId="4A294BB7" w14:textId="77777777" w:rsidR="00C67627" w:rsidRPr="00652C59" w:rsidRDefault="00C67627" w:rsidP="00C67627">
      <w:r w:rsidRPr="00652C59">
        <w:t xml:space="preserve">2003 – </w:t>
      </w:r>
      <w:r>
        <w:t>20</w:t>
      </w:r>
      <w:r w:rsidRPr="00652C59">
        <w:t>05: Member of Technical Staff, Jet Propulsion Laboratory</w:t>
      </w:r>
    </w:p>
    <w:p w14:paraId="2D4A97C1" w14:textId="77777777" w:rsidR="00C67627" w:rsidRPr="00652C59" w:rsidRDefault="00C67627" w:rsidP="00C67627">
      <w:r w:rsidRPr="00652C59">
        <w:t xml:space="preserve">1996 – 2002: Senior Software Engineer, The MSC Software Corp., </w:t>
      </w:r>
      <w:proofErr w:type="gramStart"/>
      <w:r w:rsidRPr="00652C59">
        <w:t>Santa</w:t>
      </w:r>
      <w:proofErr w:type="gramEnd"/>
      <w:r w:rsidRPr="00652C59">
        <w:t xml:space="preserve"> Ana, CA</w:t>
      </w:r>
    </w:p>
    <w:p w14:paraId="21AC8CA6" w14:textId="77777777" w:rsidR="00C67627" w:rsidRPr="00652C59" w:rsidRDefault="00C67627" w:rsidP="00C67627">
      <w:r w:rsidRPr="00652C59">
        <w:t>1992 – 93: Chief Public Relations Rep., Hangzhou Int’l Public Relations Inc., Hangzhou, China</w:t>
      </w:r>
    </w:p>
    <w:p w14:paraId="739C855B" w14:textId="77777777" w:rsidR="00C67627" w:rsidRPr="00652C59" w:rsidRDefault="00C67627" w:rsidP="00C67627">
      <w:r w:rsidRPr="00652C59">
        <w:t xml:space="preserve">1990 – </w:t>
      </w:r>
      <w:r>
        <w:t>19</w:t>
      </w:r>
      <w:r w:rsidRPr="00652C59">
        <w:t>92: Software Engineer, National Institute of Project Planning, Hangzhou, China</w:t>
      </w:r>
    </w:p>
    <w:p w14:paraId="56B4F815" w14:textId="77777777" w:rsidR="00C67627" w:rsidRPr="00652C59" w:rsidRDefault="00C67627" w:rsidP="00C67627">
      <w:pPr>
        <w:spacing w:before="120"/>
        <w:rPr>
          <w:b/>
        </w:rPr>
      </w:pPr>
      <w:r w:rsidRPr="00652C59">
        <w:rPr>
          <w:b/>
        </w:rPr>
        <w:t>SELECTED PUBLICATIONS</w:t>
      </w:r>
    </w:p>
    <w:p w14:paraId="779E1990" w14:textId="77777777" w:rsidR="00C67627" w:rsidRPr="00C67627" w:rsidRDefault="00C67627" w:rsidP="00C67627">
      <w:pPr>
        <w:ind w:left="432" w:hanging="432"/>
        <w:rPr>
          <w:rFonts w:eastAsia="Times New Roman"/>
          <w:sz w:val="22"/>
          <w:szCs w:val="22"/>
        </w:rPr>
      </w:pPr>
      <w:r w:rsidRPr="00C67627">
        <w:rPr>
          <w:color w:val="392529"/>
          <w:sz w:val="22"/>
          <w:szCs w:val="22"/>
          <w:shd w:val="clear" w:color="auto" w:fill="FFFFFF"/>
        </w:rPr>
        <w:t xml:space="preserve">H. </w:t>
      </w:r>
      <w:proofErr w:type="spellStart"/>
      <w:r w:rsidRPr="00C67627">
        <w:rPr>
          <w:color w:val="392529"/>
          <w:sz w:val="22"/>
          <w:szCs w:val="22"/>
          <w:shd w:val="clear" w:color="auto" w:fill="FFFFFF"/>
        </w:rPr>
        <w:t>Hua</w:t>
      </w:r>
      <w:proofErr w:type="spellEnd"/>
      <w:r w:rsidRPr="00C67627">
        <w:rPr>
          <w:color w:val="392529"/>
          <w:sz w:val="22"/>
          <w:szCs w:val="22"/>
          <w:shd w:val="clear" w:color="auto" w:fill="FFFFFF"/>
        </w:rPr>
        <w:t xml:space="preserve">, B. Wilson, G. </w:t>
      </w:r>
      <w:proofErr w:type="spellStart"/>
      <w:r w:rsidRPr="00C67627">
        <w:rPr>
          <w:color w:val="392529"/>
          <w:sz w:val="22"/>
          <w:szCs w:val="22"/>
          <w:shd w:val="clear" w:color="auto" w:fill="FFFFFF"/>
        </w:rPr>
        <w:t>Manipon</w:t>
      </w:r>
      <w:proofErr w:type="spellEnd"/>
      <w:r w:rsidRPr="00C67627">
        <w:rPr>
          <w:color w:val="392529"/>
          <w:sz w:val="22"/>
          <w:szCs w:val="22"/>
          <w:shd w:val="clear" w:color="auto" w:fill="FFFFFF"/>
        </w:rPr>
        <w:t xml:space="preserve">, L. Pan, and E. </w:t>
      </w:r>
      <w:proofErr w:type="spellStart"/>
      <w:r w:rsidRPr="00C67627">
        <w:rPr>
          <w:color w:val="392529"/>
          <w:sz w:val="22"/>
          <w:szCs w:val="22"/>
          <w:shd w:val="clear" w:color="auto" w:fill="FFFFFF"/>
        </w:rPr>
        <w:t>Fetzer</w:t>
      </w:r>
      <w:proofErr w:type="spellEnd"/>
      <w:r w:rsidRPr="00C67627">
        <w:rPr>
          <w:sz w:val="22"/>
          <w:szCs w:val="22"/>
        </w:rPr>
        <w:t xml:space="preserve">, </w:t>
      </w:r>
      <w:r w:rsidRPr="00C67627">
        <w:rPr>
          <w:rFonts w:eastAsia="Times New Roman"/>
          <w:sz w:val="22"/>
          <w:szCs w:val="22"/>
        </w:rPr>
        <w:t>"Improving the Understanding of Provenance and Reproducibility of a Multi-Sensor Merged Climate Data Record," Abstract, IPAW 2012 - 4th International Provenance and Annotation Workshop, Santa Barbara, CA, June 19-21, 2012.</w:t>
      </w:r>
    </w:p>
    <w:p w14:paraId="031FEEF5" w14:textId="77777777" w:rsidR="00C67627" w:rsidRPr="00C67627" w:rsidRDefault="00C67627" w:rsidP="00C67627">
      <w:pPr>
        <w:ind w:left="432" w:hanging="432"/>
        <w:rPr>
          <w:sz w:val="22"/>
          <w:szCs w:val="22"/>
        </w:rPr>
      </w:pPr>
      <w:r w:rsidRPr="00C67627">
        <w:rPr>
          <w:sz w:val="22"/>
          <w:szCs w:val="22"/>
        </w:rPr>
        <w:t xml:space="preserve">L. Pan, J. </w:t>
      </w:r>
      <w:proofErr w:type="spellStart"/>
      <w:r w:rsidRPr="00C67627">
        <w:rPr>
          <w:sz w:val="22"/>
          <w:szCs w:val="22"/>
        </w:rPr>
        <w:t>Xue</w:t>
      </w:r>
      <w:proofErr w:type="spellEnd"/>
      <w:r w:rsidRPr="00C67627">
        <w:rPr>
          <w:sz w:val="22"/>
          <w:szCs w:val="22"/>
        </w:rPr>
        <w:t xml:space="preserve">, M. B. </w:t>
      </w:r>
      <w:proofErr w:type="spellStart"/>
      <w:r w:rsidRPr="00C67627">
        <w:rPr>
          <w:sz w:val="22"/>
          <w:szCs w:val="22"/>
        </w:rPr>
        <w:t>Dillencourt</w:t>
      </w:r>
      <w:proofErr w:type="spellEnd"/>
      <w:r w:rsidRPr="00C67627">
        <w:rPr>
          <w:sz w:val="22"/>
          <w:szCs w:val="22"/>
        </w:rPr>
        <w:t xml:space="preserve">, and L. F. </w:t>
      </w:r>
      <w:proofErr w:type="spellStart"/>
      <w:r w:rsidRPr="00C67627">
        <w:rPr>
          <w:sz w:val="22"/>
          <w:szCs w:val="22"/>
        </w:rPr>
        <w:t>Bic</w:t>
      </w:r>
      <w:proofErr w:type="spellEnd"/>
      <w:r w:rsidRPr="00C67627">
        <w:rPr>
          <w:sz w:val="22"/>
          <w:szCs w:val="22"/>
        </w:rPr>
        <w:t>, “Toward automatic data distribution for migrating computations,” International Conference on Parallel Processing (ICPP 07), Xian, China, Sept., 2007.</w:t>
      </w:r>
    </w:p>
    <w:p w14:paraId="7B1ED3D0" w14:textId="77777777" w:rsidR="00C67627" w:rsidRPr="00C67627" w:rsidRDefault="00C67627" w:rsidP="00C67627">
      <w:pPr>
        <w:ind w:left="432" w:hanging="432"/>
        <w:rPr>
          <w:sz w:val="22"/>
          <w:szCs w:val="22"/>
        </w:rPr>
      </w:pPr>
      <w:r w:rsidRPr="00C67627">
        <w:rPr>
          <w:sz w:val="22"/>
          <w:szCs w:val="22"/>
        </w:rPr>
        <w:t xml:space="preserve">L. Pan, M. K. Lai, M. B. </w:t>
      </w:r>
      <w:proofErr w:type="spellStart"/>
      <w:r w:rsidRPr="00C67627">
        <w:rPr>
          <w:sz w:val="22"/>
          <w:szCs w:val="22"/>
        </w:rPr>
        <w:t>Dillencourt</w:t>
      </w:r>
      <w:proofErr w:type="spellEnd"/>
      <w:r w:rsidRPr="00C67627">
        <w:rPr>
          <w:sz w:val="22"/>
          <w:szCs w:val="22"/>
        </w:rPr>
        <w:t xml:space="preserve">, and L. F. </w:t>
      </w:r>
      <w:proofErr w:type="spellStart"/>
      <w:r w:rsidRPr="00C67627">
        <w:rPr>
          <w:sz w:val="22"/>
          <w:szCs w:val="22"/>
        </w:rPr>
        <w:t>Bic</w:t>
      </w:r>
      <w:proofErr w:type="spellEnd"/>
      <w:r w:rsidRPr="00C67627">
        <w:rPr>
          <w:sz w:val="22"/>
          <w:szCs w:val="22"/>
        </w:rPr>
        <w:t xml:space="preserve">, “Mobile pipelines: Parallelizing left-looking algorithms using navigational programming,” in Proceedings, 12th Int’l Conference on High Performance Computing - </w:t>
      </w:r>
      <w:proofErr w:type="spellStart"/>
      <w:r w:rsidRPr="00C67627">
        <w:rPr>
          <w:sz w:val="22"/>
          <w:szCs w:val="22"/>
        </w:rPr>
        <w:t>HiPC</w:t>
      </w:r>
      <w:proofErr w:type="spellEnd"/>
      <w:r w:rsidRPr="00C67627">
        <w:rPr>
          <w:sz w:val="22"/>
          <w:szCs w:val="22"/>
        </w:rPr>
        <w:t xml:space="preserve"> 2005, ser. Lecture Notes in Computer Science, Dec. 2005.</w:t>
      </w:r>
    </w:p>
    <w:p w14:paraId="68B0D636" w14:textId="77777777" w:rsidR="00C67627" w:rsidRPr="00C67627" w:rsidRDefault="00C67627" w:rsidP="00C67627">
      <w:pPr>
        <w:ind w:left="432" w:hanging="432"/>
        <w:rPr>
          <w:sz w:val="22"/>
          <w:szCs w:val="22"/>
        </w:rPr>
      </w:pPr>
      <w:r w:rsidRPr="00C67627">
        <w:rPr>
          <w:sz w:val="22"/>
          <w:szCs w:val="22"/>
        </w:rPr>
        <w:t xml:space="preserve">L. Pan, W. Zhang, A. Asuncion, M. K. Lai, M. B. </w:t>
      </w:r>
      <w:proofErr w:type="spellStart"/>
      <w:r w:rsidRPr="00C67627">
        <w:rPr>
          <w:sz w:val="22"/>
          <w:szCs w:val="22"/>
        </w:rPr>
        <w:t>Dillencourt</w:t>
      </w:r>
      <w:proofErr w:type="spellEnd"/>
      <w:r w:rsidRPr="00C67627">
        <w:rPr>
          <w:sz w:val="22"/>
          <w:szCs w:val="22"/>
        </w:rPr>
        <w:t xml:space="preserve">, and L. </w:t>
      </w:r>
      <w:proofErr w:type="spellStart"/>
      <w:r w:rsidRPr="00C67627">
        <w:rPr>
          <w:sz w:val="22"/>
          <w:szCs w:val="22"/>
        </w:rPr>
        <w:t>Bic</w:t>
      </w:r>
      <w:proofErr w:type="spellEnd"/>
      <w:r w:rsidRPr="00C67627">
        <w:rPr>
          <w:sz w:val="22"/>
          <w:szCs w:val="22"/>
        </w:rPr>
        <w:t>, “Incremental parallelization using navigational programming: A case study,” in Proceedings of the 2005 Int’l Conference on Parallel Processing (ICPP 2005), Oslo, Norway, June 2005, pp. 611–620.</w:t>
      </w:r>
    </w:p>
    <w:p w14:paraId="6316CBED" w14:textId="77777777" w:rsidR="00C67627" w:rsidRPr="00C67627" w:rsidRDefault="00C67627" w:rsidP="00C67627">
      <w:pPr>
        <w:ind w:left="432" w:hanging="432"/>
        <w:rPr>
          <w:sz w:val="22"/>
          <w:szCs w:val="22"/>
        </w:rPr>
      </w:pPr>
      <w:r w:rsidRPr="00C67627">
        <w:rPr>
          <w:sz w:val="22"/>
          <w:szCs w:val="22"/>
        </w:rPr>
        <w:t xml:space="preserve">L. Pan, M. K. Lai, K. Noguchi, J. J. </w:t>
      </w:r>
      <w:proofErr w:type="spellStart"/>
      <w:r w:rsidRPr="00C67627">
        <w:rPr>
          <w:sz w:val="22"/>
          <w:szCs w:val="22"/>
        </w:rPr>
        <w:t>Huseynov</w:t>
      </w:r>
      <w:proofErr w:type="spellEnd"/>
      <w:r w:rsidRPr="00C67627">
        <w:rPr>
          <w:sz w:val="22"/>
          <w:szCs w:val="22"/>
        </w:rPr>
        <w:t xml:space="preserve">, L. </w:t>
      </w:r>
      <w:proofErr w:type="spellStart"/>
      <w:r w:rsidRPr="00C67627">
        <w:rPr>
          <w:sz w:val="22"/>
          <w:szCs w:val="22"/>
        </w:rPr>
        <w:t>Bic</w:t>
      </w:r>
      <w:proofErr w:type="spellEnd"/>
      <w:r w:rsidRPr="00C67627">
        <w:rPr>
          <w:sz w:val="22"/>
          <w:szCs w:val="22"/>
        </w:rPr>
        <w:t xml:space="preserve">, and M. B. </w:t>
      </w:r>
      <w:proofErr w:type="spellStart"/>
      <w:r w:rsidRPr="00C67627">
        <w:rPr>
          <w:sz w:val="22"/>
          <w:szCs w:val="22"/>
        </w:rPr>
        <w:t>Dillencourt</w:t>
      </w:r>
      <w:proofErr w:type="spellEnd"/>
      <w:r w:rsidRPr="00C67627">
        <w:rPr>
          <w:sz w:val="22"/>
          <w:szCs w:val="22"/>
        </w:rPr>
        <w:t>, “Distributed parallel computing using navigational programming.” Int’l Journal of Parallel Programming, vol. 32, no. 1, pp. 1–37, 2004.</w:t>
      </w:r>
    </w:p>
    <w:p w14:paraId="6284272E" w14:textId="77777777" w:rsidR="00C67627" w:rsidRPr="00C67627" w:rsidRDefault="00C67627" w:rsidP="00C67627">
      <w:pPr>
        <w:ind w:left="432" w:hanging="432"/>
        <w:rPr>
          <w:b/>
          <w:sz w:val="22"/>
          <w:szCs w:val="22"/>
        </w:rPr>
      </w:pPr>
      <w:r w:rsidRPr="00C67627">
        <w:rPr>
          <w:b/>
          <w:sz w:val="22"/>
          <w:szCs w:val="22"/>
        </w:rPr>
        <w:br w:type="page"/>
      </w:r>
    </w:p>
    <w:p w14:paraId="0A19E667" w14:textId="0747A4A6" w:rsidR="009E19F3" w:rsidRPr="009E19F3" w:rsidRDefault="00B464EE" w:rsidP="009E19F3">
      <w:pPr>
        <w:jc w:val="center"/>
        <w:rPr>
          <w:b/>
        </w:rPr>
      </w:pPr>
      <w:r>
        <w:rPr>
          <w:b/>
        </w:rPr>
        <w:lastRenderedPageBreak/>
        <w:t xml:space="preserve">Dr. </w:t>
      </w:r>
      <w:r w:rsidR="009E19F3" w:rsidRPr="009E19F3">
        <w:rPr>
          <w:b/>
        </w:rPr>
        <w:t>Jonathan H. Jiang</w:t>
      </w:r>
    </w:p>
    <w:p w14:paraId="2E1520A0" w14:textId="12F56EE7" w:rsidR="009E19F3" w:rsidRPr="009E19F3" w:rsidRDefault="009E19F3" w:rsidP="009E19F3">
      <w:pPr>
        <w:pStyle w:val="Caption"/>
        <w:tabs>
          <w:tab w:val="right" w:pos="8640"/>
        </w:tabs>
        <w:spacing w:after="0"/>
        <w:ind w:left="0" w:right="4920" w:hanging="180"/>
        <w:rPr>
          <w:rFonts w:ascii="Times New Roman" w:hAnsi="Times New Roman"/>
        </w:rPr>
      </w:pPr>
      <w:r>
        <w:tab/>
      </w:r>
      <w:r w:rsidRPr="009E19F3">
        <w:rPr>
          <w:rFonts w:ascii="Times New Roman" w:hAnsi="Times New Roman"/>
        </w:rPr>
        <w:t xml:space="preserve">E-mail:  </w:t>
      </w:r>
      <w:hyperlink r:id="rId19" w:history="1">
        <w:r w:rsidRPr="009E19F3">
          <w:rPr>
            <w:rFonts w:ascii="Times New Roman" w:hAnsi="Times New Roman"/>
          </w:rPr>
          <w:t>Jonathan.H.Jiang@jpl.nasa.gov</w:t>
        </w:r>
      </w:hyperlink>
      <w:r w:rsidRPr="009E19F3">
        <w:rPr>
          <w:rFonts w:ascii="Times New Roman" w:hAnsi="Times New Roman"/>
        </w:rPr>
        <w:t xml:space="preserve">  </w:t>
      </w:r>
      <w:r w:rsidRPr="009E19F3">
        <w:rPr>
          <w:rFonts w:ascii="Times New Roman" w:hAnsi="Times New Roman"/>
        </w:rPr>
        <w:tab/>
        <w:t>Address: Mail stop 183-701</w:t>
      </w:r>
      <w:r w:rsidRPr="009E19F3">
        <w:rPr>
          <w:rFonts w:ascii="Times New Roman" w:hAnsi="Times New Roman"/>
        </w:rPr>
        <w:br/>
        <w:t xml:space="preserve">Phone:  818-354-7135 </w:t>
      </w:r>
      <w:r w:rsidRPr="009E19F3">
        <w:rPr>
          <w:rFonts w:ascii="Times New Roman" w:hAnsi="Times New Roman"/>
        </w:rPr>
        <w:tab/>
        <w:t>Jet Propulsion Laboratory</w:t>
      </w:r>
      <w:r w:rsidRPr="009E19F3">
        <w:rPr>
          <w:rFonts w:ascii="Times New Roman" w:hAnsi="Times New Roman"/>
        </w:rPr>
        <w:br/>
        <w:t>Fax:  818-393-5065</w:t>
      </w:r>
      <w:r w:rsidRPr="009E19F3">
        <w:rPr>
          <w:rFonts w:ascii="Times New Roman" w:hAnsi="Times New Roman"/>
        </w:rPr>
        <w:tab/>
        <w:t>Pasadena, CA 91109</w:t>
      </w:r>
    </w:p>
    <w:p w14:paraId="7B915970" w14:textId="77777777" w:rsidR="009E19F3" w:rsidRPr="00CC5776" w:rsidRDefault="009E19F3" w:rsidP="00CC5776">
      <w:pPr>
        <w:spacing w:before="120"/>
        <w:rPr>
          <w:b/>
          <w:sz w:val="22"/>
          <w:szCs w:val="22"/>
        </w:rPr>
      </w:pPr>
      <w:r w:rsidRPr="00CC5776">
        <w:rPr>
          <w:b/>
          <w:sz w:val="22"/>
          <w:szCs w:val="22"/>
        </w:rPr>
        <w:t>Education</w:t>
      </w:r>
    </w:p>
    <w:p w14:paraId="12210A30" w14:textId="77777777" w:rsidR="009E19F3" w:rsidRPr="009E19F3" w:rsidRDefault="009E19F3" w:rsidP="009E19F3">
      <w:pPr>
        <w:numPr>
          <w:ilvl w:val="0"/>
          <w:numId w:val="24"/>
        </w:numPr>
        <w:tabs>
          <w:tab w:val="clear" w:pos="720"/>
        </w:tabs>
        <w:spacing w:line="220" w:lineRule="exact"/>
        <w:ind w:left="240" w:hanging="270"/>
        <w:rPr>
          <w:sz w:val="20"/>
          <w:szCs w:val="20"/>
        </w:rPr>
      </w:pPr>
      <w:r w:rsidRPr="009E19F3">
        <w:rPr>
          <w:sz w:val="20"/>
          <w:szCs w:val="20"/>
        </w:rPr>
        <w:t>Ph.D. in Atmospheric Physics, York University (1996)</w:t>
      </w:r>
    </w:p>
    <w:p w14:paraId="18908784" w14:textId="77777777" w:rsidR="009E19F3" w:rsidRPr="009E19F3" w:rsidRDefault="009E19F3" w:rsidP="009E19F3">
      <w:pPr>
        <w:numPr>
          <w:ilvl w:val="0"/>
          <w:numId w:val="24"/>
        </w:numPr>
        <w:tabs>
          <w:tab w:val="clear" w:pos="720"/>
        </w:tabs>
        <w:spacing w:before="40" w:line="220" w:lineRule="exact"/>
        <w:ind w:left="245" w:hanging="274"/>
        <w:rPr>
          <w:sz w:val="20"/>
          <w:szCs w:val="20"/>
        </w:rPr>
      </w:pPr>
      <w:r w:rsidRPr="009E19F3">
        <w:rPr>
          <w:sz w:val="20"/>
          <w:szCs w:val="20"/>
        </w:rPr>
        <w:t>M.Sc. in Astrophysics, York University (1991)</w:t>
      </w:r>
    </w:p>
    <w:p w14:paraId="7BAB8FA4" w14:textId="77777777" w:rsidR="009E19F3" w:rsidRPr="009E19F3" w:rsidRDefault="009E19F3" w:rsidP="009E19F3">
      <w:pPr>
        <w:numPr>
          <w:ilvl w:val="0"/>
          <w:numId w:val="24"/>
        </w:numPr>
        <w:tabs>
          <w:tab w:val="clear" w:pos="720"/>
        </w:tabs>
        <w:spacing w:before="40" w:line="220" w:lineRule="exact"/>
        <w:ind w:left="245" w:hanging="274"/>
        <w:rPr>
          <w:sz w:val="20"/>
          <w:szCs w:val="20"/>
        </w:rPr>
      </w:pPr>
      <w:r w:rsidRPr="009E19F3">
        <w:rPr>
          <w:sz w:val="20"/>
          <w:szCs w:val="20"/>
        </w:rPr>
        <w:t>B.Sc., in Astrophysics, Beijing Normal University (1985)</w:t>
      </w:r>
    </w:p>
    <w:p w14:paraId="7FB28BB9" w14:textId="77777777" w:rsidR="009E19F3" w:rsidRPr="00CC5776" w:rsidRDefault="009E19F3" w:rsidP="00CC5776">
      <w:pPr>
        <w:pStyle w:val="BodyRS12"/>
        <w:spacing w:before="120"/>
        <w:ind w:firstLine="0"/>
        <w:rPr>
          <w:b/>
          <w:sz w:val="22"/>
          <w:szCs w:val="22"/>
        </w:rPr>
      </w:pPr>
      <w:r w:rsidRPr="00CC5776">
        <w:rPr>
          <w:b/>
          <w:sz w:val="22"/>
          <w:szCs w:val="22"/>
        </w:rPr>
        <w:t>Professional Experience</w:t>
      </w:r>
    </w:p>
    <w:p w14:paraId="7FA72FDD" w14:textId="77777777" w:rsidR="009E19F3" w:rsidRPr="009E19F3" w:rsidRDefault="009E19F3" w:rsidP="009E19F3">
      <w:pPr>
        <w:numPr>
          <w:ilvl w:val="0"/>
          <w:numId w:val="25"/>
        </w:numPr>
        <w:tabs>
          <w:tab w:val="clear" w:pos="720"/>
        </w:tabs>
        <w:ind w:left="180" w:hanging="180"/>
        <w:jc w:val="both"/>
        <w:rPr>
          <w:sz w:val="20"/>
          <w:szCs w:val="20"/>
        </w:rPr>
      </w:pPr>
      <w:r w:rsidRPr="009E19F3">
        <w:rPr>
          <w:b/>
          <w:sz w:val="20"/>
          <w:szCs w:val="20"/>
        </w:rPr>
        <w:t>Research Scientist</w:t>
      </w:r>
      <w:r w:rsidRPr="009E19F3">
        <w:rPr>
          <w:sz w:val="20"/>
          <w:szCs w:val="20"/>
        </w:rPr>
        <w:t xml:space="preserve"> (2004-), Jet Propulsion Laboratory, California Institute of Technology, U.S.A.</w:t>
      </w:r>
    </w:p>
    <w:p w14:paraId="4BE434A2" w14:textId="77777777" w:rsidR="009E19F3" w:rsidRPr="009E19F3" w:rsidRDefault="009E19F3" w:rsidP="009E19F3">
      <w:pPr>
        <w:ind w:left="180" w:firstLine="180"/>
        <w:rPr>
          <w:sz w:val="20"/>
          <w:szCs w:val="20"/>
          <w:u w:val="single"/>
        </w:rPr>
      </w:pPr>
      <w:r w:rsidRPr="009E19F3">
        <w:rPr>
          <w:sz w:val="20"/>
          <w:szCs w:val="20"/>
          <w:u w:val="single"/>
        </w:rPr>
        <w:t>Major responsibilities include:</w:t>
      </w:r>
    </w:p>
    <w:p w14:paraId="0CC414BB" w14:textId="77777777" w:rsidR="009E19F3" w:rsidRPr="009E19F3" w:rsidRDefault="009E19F3" w:rsidP="009E19F3">
      <w:pPr>
        <w:numPr>
          <w:ilvl w:val="0"/>
          <w:numId w:val="27"/>
        </w:numPr>
        <w:tabs>
          <w:tab w:val="left" w:pos="540"/>
        </w:tabs>
        <w:spacing w:before="60"/>
        <w:ind w:left="547" w:hanging="187"/>
        <w:jc w:val="both"/>
        <w:rPr>
          <w:sz w:val="20"/>
          <w:szCs w:val="20"/>
        </w:rPr>
      </w:pPr>
      <w:r w:rsidRPr="009E19F3">
        <w:rPr>
          <w:sz w:val="20"/>
          <w:szCs w:val="20"/>
        </w:rPr>
        <w:t>Funded Research Projects:</w:t>
      </w:r>
    </w:p>
    <w:p w14:paraId="595BF04C" w14:textId="77777777" w:rsidR="009E19F3" w:rsidRPr="009E19F3" w:rsidRDefault="009E19F3" w:rsidP="009E19F3">
      <w:pPr>
        <w:numPr>
          <w:ilvl w:val="0"/>
          <w:numId w:val="28"/>
        </w:numPr>
        <w:ind w:left="810" w:hanging="180"/>
        <w:jc w:val="both"/>
        <w:rPr>
          <w:sz w:val="20"/>
          <w:szCs w:val="20"/>
        </w:rPr>
      </w:pPr>
      <w:r w:rsidRPr="009E19F3">
        <w:rPr>
          <w:sz w:val="20"/>
          <w:szCs w:val="20"/>
        </w:rPr>
        <w:t>NASA Aura Science Team: Principal Investigator (2011-)</w:t>
      </w:r>
    </w:p>
    <w:p w14:paraId="371E6D73" w14:textId="77777777" w:rsidR="009E19F3" w:rsidRPr="009E19F3" w:rsidRDefault="009E19F3" w:rsidP="009E19F3">
      <w:pPr>
        <w:numPr>
          <w:ilvl w:val="0"/>
          <w:numId w:val="28"/>
        </w:numPr>
        <w:ind w:left="810" w:hanging="180"/>
        <w:jc w:val="both"/>
        <w:rPr>
          <w:sz w:val="20"/>
          <w:szCs w:val="20"/>
        </w:rPr>
      </w:pPr>
      <w:r w:rsidRPr="009E19F3">
        <w:rPr>
          <w:sz w:val="20"/>
          <w:szCs w:val="20"/>
        </w:rPr>
        <w:t>NASA COUND Program: Principal Investigator (2011-)</w:t>
      </w:r>
    </w:p>
    <w:p w14:paraId="2559A673" w14:textId="77777777" w:rsidR="009E19F3" w:rsidRPr="009E19F3" w:rsidRDefault="009E19F3" w:rsidP="009E19F3">
      <w:pPr>
        <w:numPr>
          <w:ilvl w:val="0"/>
          <w:numId w:val="28"/>
        </w:numPr>
        <w:ind w:left="810" w:hanging="180"/>
        <w:jc w:val="both"/>
        <w:rPr>
          <w:sz w:val="20"/>
          <w:szCs w:val="20"/>
        </w:rPr>
      </w:pPr>
      <w:r w:rsidRPr="009E19F3">
        <w:rPr>
          <w:sz w:val="20"/>
          <w:szCs w:val="20"/>
        </w:rPr>
        <w:t>NASA MAP Program: Principal Investigator (2013-)</w:t>
      </w:r>
    </w:p>
    <w:p w14:paraId="7B53632A" w14:textId="77777777" w:rsidR="009E19F3" w:rsidRPr="009E19F3" w:rsidRDefault="009E19F3" w:rsidP="009E19F3">
      <w:pPr>
        <w:numPr>
          <w:ilvl w:val="0"/>
          <w:numId w:val="28"/>
        </w:numPr>
        <w:ind w:left="810" w:hanging="180"/>
        <w:jc w:val="both"/>
        <w:rPr>
          <w:sz w:val="20"/>
          <w:szCs w:val="20"/>
        </w:rPr>
      </w:pPr>
      <w:r w:rsidRPr="009E19F3">
        <w:rPr>
          <w:sz w:val="20"/>
          <w:szCs w:val="20"/>
        </w:rPr>
        <w:t>NASA CloudSat/CALIPSO Science Team: Co-Investigator (2009-)</w:t>
      </w:r>
    </w:p>
    <w:p w14:paraId="491036D9" w14:textId="77777777" w:rsidR="009E19F3" w:rsidRPr="009E19F3" w:rsidRDefault="009E19F3" w:rsidP="009E19F3">
      <w:pPr>
        <w:numPr>
          <w:ilvl w:val="0"/>
          <w:numId w:val="28"/>
        </w:numPr>
        <w:ind w:left="810" w:hanging="180"/>
        <w:jc w:val="both"/>
        <w:rPr>
          <w:sz w:val="20"/>
          <w:szCs w:val="20"/>
        </w:rPr>
      </w:pPr>
      <w:r w:rsidRPr="009E19F3">
        <w:rPr>
          <w:sz w:val="20"/>
          <w:szCs w:val="20"/>
        </w:rPr>
        <w:t>NASA ACMAP: Co-Investigator/Principal Investigator (2002-2010)</w:t>
      </w:r>
    </w:p>
    <w:p w14:paraId="0E14EE97" w14:textId="77777777" w:rsidR="009E19F3" w:rsidRPr="009E19F3" w:rsidRDefault="009E19F3" w:rsidP="009E19F3">
      <w:pPr>
        <w:numPr>
          <w:ilvl w:val="0"/>
          <w:numId w:val="28"/>
        </w:numPr>
        <w:ind w:left="810" w:hanging="180"/>
        <w:jc w:val="both"/>
        <w:rPr>
          <w:sz w:val="20"/>
          <w:szCs w:val="20"/>
        </w:rPr>
      </w:pPr>
      <w:r w:rsidRPr="009E19F3">
        <w:rPr>
          <w:sz w:val="20"/>
          <w:szCs w:val="20"/>
        </w:rPr>
        <w:t>NASA IDS Program: Co-Investigator/Principal Investigator (2007-2010)</w:t>
      </w:r>
    </w:p>
    <w:p w14:paraId="5411BC78" w14:textId="77777777" w:rsidR="009E19F3" w:rsidRPr="009E19F3" w:rsidRDefault="009E19F3" w:rsidP="009E19F3">
      <w:pPr>
        <w:numPr>
          <w:ilvl w:val="0"/>
          <w:numId w:val="26"/>
        </w:numPr>
        <w:ind w:left="540" w:hanging="180"/>
        <w:jc w:val="both"/>
        <w:rPr>
          <w:sz w:val="20"/>
          <w:szCs w:val="20"/>
        </w:rPr>
      </w:pPr>
      <w:r w:rsidRPr="009E19F3">
        <w:rPr>
          <w:sz w:val="20"/>
          <w:szCs w:val="20"/>
        </w:rPr>
        <w:t>Aura MLS project: Lead, MLS upper tropospheric measurements summary/inspection (2005-)</w:t>
      </w:r>
    </w:p>
    <w:p w14:paraId="4778287A" w14:textId="77777777" w:rsidR="009E19F3" w:rsidRPr="009E19F3" w:rsidRDefault="009E19F3" w:rsidP="009E19F3">
      <w:pPr>
        <w:numPr>
          <w:ilvl w:val="0"/>
          <w:numId w:val="25"/>
        </w:numPr>
        <w:tabs>
          <w:tab w:val="clear" w:pos="720"/>
        </w:tabs>
        <w:spacing w:before="60"/>
        <w:ind w:left="187" w:hanging="187"/>
        <w:jc w:val="both"/>
        <w:rPr>
          <w:sz w:val="20"/>
          <w:szCs w:val="20"/>
        </w:rPr>
      </w:pPr>
      <w:r w:rsidRPr="009E19F3">
        <w:rPr>
          <w:b/>
          <w:sz w:val="20"/>
          <w:szCs w:val="20"/>
        </w:rPr>
        <w:t xml:space="preserve">Scientist </w:t>
      </w:r>
      <w:r w:rsidRPr="009E19F3">
        <w:rPr>
          <w:sz w:val="20"/>
          <w:szCs w:val="20"/>
        </w:rPr>
        <w:t>(2001-2003), Jet Propulsion Laboratory, California Institute of Technology, U.S.A.</w:t>
      </w:r>
    </w:p>
    <w:p w14:paraId="67B5A4D6" w14:textId="77777777" w:rsidR="009E19F3" w:rsidRPr="009E19F3" w:rsidRDefault="009E19F3" w:rsidP="009E19F3">
      <w:pPr>
        <w:ind w:left="180"/>
        <w:rPr>
          <w:sz w:val="20"/>
          <w:szCs w:val="20"/>
        </w:rPr>
      </w:pPr>
      <w:r w:rsidRPr="009E19F3">
        <w:rPr>
          <w:sz w:val="20"/>
          <w:szCs w:val="20"/>
          <w:u w:val="single"/>
        </w:rPr>
        <w:t>Major responsibilities:</w:t>
      </w:r>
      <w:r w:rsidRPr="009E19F3">
        <w:rPr>
          <w:sz w:val="20"/>
          <w:szCs w:val="20"/>
        </w:rPr>
        <w:t xml:space="preserve"> MLS cloud forward model development, cloud retrieval using satellite obs.</w:t>
      </w:r>
    </w:p>
    <w:p w14:paraId="3E81A1C0" w14:textId="77777777" w:rsidR="009E19F3" w:rsidRPr="009E19F3" w:rsidRDefault="009E19F3" w:rsidP="009E19F3">
      <w:pPr>
        <w:numPr>
          <w:ilvl w:val="0"/>
          <w:numId w:val="25"/>
        </w:numPr>
        <w:tabs>
          <w:tab w:val="clear" w:pos="720"/>
        </w:tabs>
        <w:ind w:left="180" w:hanging="180"/>
        <w:jc w:val="both"/>
        <w:rPr>
          <w:sz w:val="20"/>
          <w:szCs w:val="20"/>
        </w:rPr>
      </w:pPr>
      <w:r w:rsidRPr="009E19F3">
        <w:rPr>
          <w:b/>
          <w:sz w:val="20"/>
          <w:szCs w:val="20"/>
        </w:rPr>
        <w:t>Caltech Postdoctoral Scholar</w:t>
      </w:r>
      <w:r w:rsidRPr="009E19F3">
        <w:rPr>
          <w:sz w:val="20"/>
          <w:szCs w:val="20"/>
        </w:rPr>
        <w:t xml:space="preserve"> (1999-2000), California Institute of Technology, USA</w:t>
      </w:r>
    </w:p>
    <w:p w14:paraId="0E270DD5" w14:textId="77777777" w:rsidR="009E19F3" w:rsidRPr="009E19F3" w:rsidRDefault="009E19F3" w:rsidP="009E19F3">
      <w:pPr>
        <w:numPr>
          <w:ilvl w:val="0"/>
          <w:numId w:val="25"/>
        </w:numPr>
        <w:tabs>
          <w:tab w:val="clear" w:pos="720"/>
        </w:tabs>
        <w:ind w:left="180" w:hanging="180"/>
        <w:jc w:val="both"/>
        <w:rPr>
          <w:sz w:val="20"/>
          <w:szCs w:val="20"/>
        </w:rPr>
      </w:pPr>
      <w:r w:rsidRPr="009E19F3">
        <w:rPr>
          <w:b/>
          <w:sz w:val="20"/>
          <w:szCs w:val="20"/>
        </w:rPr>
        <w:t>Research Associate</w:t>
      </w:r>
      <w:r w:rsidRPr="009E19F3">
        <w:rPr>
          <w:sz w:val="20"/>
          <w:szCs w:val="20"/>
        </w:rPr>
        <w:t xml:space="preserve"> (1998-1999), </w:t>
      </w:r>
      <w:proofErr w:type="spellStart"/>
      <w:r w:rsidRPr="009E19F3">
        <w:rPr>
          <w:sz w:val="20"/>
          <w:szCs w:val="20"/>
        </w:rPr>
        <w:t>Université</w:t>
      </w:r>
      <w:proofErr w:type="spellEnd"/>
      <w:r w:rsidRPr="009E19F3">
        <w:rPr>
          <w:sz w:val="20"/>
          <w:szCs w:val="20"/>
        </w:rPr>
        <w:t xml:space="preserve"> du Québec à Montréal, Canada</w:t>
      </w:r>
    </w:p>
    <w:p w14:paraId="0B4A5802" w14:textId="77777777" w:rsidR="009E19F3" w:rsidRPr="009E19F3" w:rsidRDefault="009E19F3" w:rsidP="009E19F3">
      <w:pPr>
        <w:numPr>
          <w:ilvl w:val="0"/>
          <w:numId w:val="25"/>
        </w:numPr>
        <w:tabs>
          <w:tab w:val="clear" w:pos="720"/>
        </w:tabs>
        <w:ind w:left="180" w:hanging="180"/>
        <w:jc w:val="both"/>
        <w:rPr>
          <w:sz w:val="20"/>
          <w:szCs w:val="20"/>
        </w:rPr>
      </w:pPr>
      <w:r w:rsidRPr="009E19F3">
        <w:rPr>
          <w:b/>
          <w:sz w:val="20"/>
          <w:szCs w:val="20"/>
        </w:rPr>
        <w:t>Postdoctoral Research Fellow</w:t>
      </w:r>
      <w:r w:rsidRPr="009E19F3">
        <w:rPr>
          <w:sz w:val="20"/>
          <w:szCs w:val="20"/>
        </w:rPr>
        <w:t xml:space="preserve"> (1996-97), McGill University, Canada </w:t>
      </w:r>
    </w:p>
    <w:p w14:paraId="3E1EFDF9" w14:textId="77777777" w:rsidR="009E19F3" w:rsidRPr="00CC5776" w:rsidRDefault="009E19F3" w:rsidP="00CC5776">
      <w:pPr>
        <w:pStyle w:val="BodyRS12"/>
        <w:spacing w:before="120"/>
        <w:ind w:firstLine="0"/>
        <w:rPr>
          <w:b/>
          <w:sz w:val="22"/>
          <w:szCs w:val="22"/>
        </w:rPr>
      </w:pPr>
      <w:r w:rsidRPr="00CC5776">
        <w:rPr>
          <w:b/>
          <w:sz w:val="22"/>
          <w:szCs w:val="22"/>
        </w:rPr>
        <w:t>Selected Awards</w:t>
      </w:r>
    </w:p>
    <w:p w14:paraId="46020A9B" w14:textId="77777777" w:rsidR="009E19F3" w:rsidRPr="009E19F3" w:rsidRDefault="009E19F3" w:rsidP="009E19F3">
      <w:pPr>
        <w:numPr>
          <w:ilvl w:val="0"/>
          <w:numId w:val="25"/>
        </w:numPr>
        <w:tabs>
          <w:tab w:val="clear" w:pos="720"/>
        </w:tabs>
        <w:ind w:left="180" w:hanging="180"/>
        <w:jc w:val="both"/>
        <w:rPr>
          <w:b/>
          <w:sz w:val="20"/>
          <w:szCs w:val="20"/>
        </w:rPr>
      </w:pPr>
      <w:r w:rsidRPr="009E19F3">
        <w:rPr>
          <w:b/>
          <w:sz w:val="20"/>
          <w:szCs w:val="20"/>
        </w:rPr>
        <w:t xml:space="preserve">NASA Exceptional Achievement Medal </w:t>
      </w:r>
      <w:r w:rsidRPr="009E19F3">
        <w:rPr>
          <w:i/>
          <w:sz w:val="20"/>
          <w:szCs w:val="20"/>
        </w:rPr>
        <w:t xml:space="preserve">for pioneering a new approach to quantifying the impact of air </w:t>
      </w:r>
    </w:p>
    <w:p w14:paraId="575DAB48" w14:textId="77777777" w:rsidR="009E19F3" w:rsidRPr="009E19F3" w:rsidRDefault="009E19F3" w:rsidP="009E19F3">
      <w:pPr>
        <w:rPr>
          <w:b/>
          <w:sz w:val="20"/>
          <w:szCs w:val="20"/>
        </w:rPr>
      </w:pPr>
      <w:r w:rsidRPr="009E19F3">
        <w:rPr>
          <w:i/>
          <w:sz w:val="20"/>
          <w:szCs w:val="20"/>
        </w:rPr>
        <w:t xml:space="preserve">           </w:t>
      </w:r>
      <w:proofErr w:type="gramStart"/>
      <w:r w:rsidRPr="009E19F3">
        <w:rPr>
          <w:i/>
          <w:sz w:val="20"/>
          <w:szCs w:val="20"/>
        </w:rPr>
        <w:t>pollution</w:t>
      </w:r>
      <w:proofErr w:type="gramEnd"/>
      <w:r w:rsidRPr="009E19F3">
        <w:rPr>
          <w:i/>
          <w:sz w:val="20"/>
          <w:szCs w:val="20"/>
        </w:rPr>
        <w:t xml:space="preserve"> on clouds and climate, through combing observations from multiple NASA satellites (2010)</w:t>
      </w:r>
    </w:p>
    <w:p w14:paraId="3F80D43B" w14:textId="77777777" w:rsidR="009E19F3" w:rsidRPr="009E19F3" w:rsidRDefault="009E19F3" w:rsidP="009E19F3">
      <w:pPr>
        <w:numPr>
          <w:ilvl w:val="0"/>
          <w:numId w:val="25"/>
        </w:numPr>
        <w:tabs>
          <w:tab w:val="clear" w:pos="720"/>
        </w:tabs>
        <w:ind w:left="180" w:hanging="180"/>
        <w:jc w:val="both"/>
        <w:rPr>
          <w:i/>
          <w:sz w:val="20"/>
          <w:szCs w:val="20"/>
        </w:rPr>
      </w:pPr>
      <w:r w:rsidRPr="009E19F3">
        <w:rPr>
          <w:b/>
          <w:sz w:val="20"/>
          <w:szCs w:val="20"/>
        </w:rPr>
        <w:t xml:space="preserve">NASA TC4 Team Achievement Award </w:t>
      </w:r>
      <w:r w:rsidRPr="009E19F3">
        <w:rPr>
          <w:i/>
          <w:sz w:val="20"/>
          <w:szCs w:val="20"/>
        </w:rPr>
        <w:t>for outstanding contribution to NASA TC4 field experiment (2008)</w:t>
      </w:r>
    </w:p>
    <w:p w14:paraId="4C5AA490" w14:textId="77777777" w:rsidR="009E19F3" w:rsidRPr="009E19F3" w:rsidRDefault="009E19F3" w:rsidP="009E19F3">
      <w:pPr>
        <w:numPr>
          <w:ilvl w:val="0"/>
          <w:numId w:val="25"/>
        </w:numPr>
        <w:tabs>
          <w:tab w:val="clear" w:pos="720"/>
        </w:tabs>
        <w:ind w:left="180" w:hanging="180"/>
        <w:jc w:val="both"/>
        <w:rPr>
          <w:b/>
          <w:i/>
          <w:sz w:val="20"/>
          <w:szCs w:val="20"/>
        </w:rPr>
      </w:pPr>
      <w:r w:rsidRPr="009E19F3">
        <w:rPr>
          <w:b/>
          <w:sz w:val="20"/>
          <w:szCs w:val="20"/>
        </w:rPr>
        <w:t xml:space="preserve">NASA Group Achievement Awards </w:t>
      </w:r>
      <w:r w:rsidRPr="009E19F3">
        <w:rPr>
          <w:i/>
          <w:sz w:val="20"/>
          <w:szCs w:val="20"/>
        </w:rPr>
        <w:t>for contribution to Aura Microwave Limb Sounder Project (2005, 2006)</w:t>
      </w:r>
    </w:p>
    <w:p w14:paraId="4C680CF1" w14:textId="77777777" w:rsidR="009E19F3" w:rsidRPr="009E19F3" w:rsidRDefault="009E19F3" w:rsidP="009E19F3">
      <w:pPr>
        <w:numPr>
          <w:ilvl w:val="0"/>
          <w:numId w:val="25"/>
        </w:numPr>
        <w:tabs>
          <w:tab w:val="clear" w:pos="720"/>
        </w:tabs>
        <w:ind w:left="180" w:hanging="180"/>
        <w:jc w:val="both"/>
        <w:rPr>
          <w:b/>
          <w:sz w:val="20"/>
          <w:szCs w:val="20"/>
        </w:rPr>
      </w:pPr>
      <w:r w:rsidRPr="009E19F3">
        <w:rPr>
          <w:b/>
          <w:sz w:val="20"/>
          <w:szCs w:val="20"/>
        </w:rPr>
        <w:t xml:space="preserve">NASA Space Act Award </w:t>
      </w:r>
      <w:r w:rsidRPr="009E19F3">
        <w:rPr>
          <w:i/>
          <w:sz w:val="20"/>
          <w:szCs w:val="20"/>
        </w:rPr>
        <w:t>for significant contribution to MLS cloud forward model and level 2 software (2005)</w:t>
      </w:r>
    </w:p>
    <w:p w14:paraId="4EC55137" w14:textId="77777777" w:rsidR="009E19F3" w:rsidRPr="00CC5776" w:rsidRDefault="009E19F3" w:rsidP="00CC5776">
      <w:pPr>
        <w:pStyle w:val="BodyRS12"/>
        <w:spacing w:before="120"/>
        <w:ind w:firstLine="0"/>
        <w:rPr>
          <w:b/>
          <w:sz w:val="22"/>
          <w:szCs w:val="22"/>
        </w:rPr>
      </w:pPr>
      <w:r w:rsidRPr="00CC5776">
        <w:rPr>
          <w:b/>
          <w:sz w:val="22"/>
          <w:szCs w:val="22"/>
        </w:rPr>
        <w:t>Scientific Publications</w:t>
      </w:r>
      <w:r w:rsidRPr="00CC5776">
        <w:rPr>
          <w:sz w:val="22"/>
          <w:szCs w:val="22"/>
        </w:rPr>
        <w:t xml:space="preserve"> </w:t>
      </w:r>
      <w:r w:rsidRPr="00CC5776">
        <w:rPr>
          <w:b/>
          <w:sz w:val="22"/>
          <w:szCs w:val="22"/>
        </w:rPr>
        <w:t>(89 peer-reviewed scientific publications to date; 2283 citations; H-Index 29)</w:t>
      </w:r>
    </w:p>
    <w:p w14:paraId="02C998C1" w14:textId="77777777" w:rsidR="009E19F3" w:rsidRPr="009E19F3" w:rsidRDefault="009E19F3" w:rsidP="009E19F3">
      <w:pPr>
        <w:pStyle w:val="ListParagraph"/>
        <w:numPr>
          <w:ilvl w:val="0"/>
          <w:numId w:val="29"/>
        </w:numPr>
        <w:spacing w:before="60"/>
        <w:rPr>
          <w:sz w:val="20"/>
          <w:szCs w:val="20"/>
        </w:rPr>
      </w:pPr>
      <w:r w:rsidRPr="009E19F3">
        <w:rPr>
          <w:sz w:val="20"/>
          <w:szCs w:val="20"/>
        </w:rPr>
        <w:t xml:space="preserve">Su, H., </w:t>
      </w:r>
      <w:r w:rsidRPr="009E19F3">
        <w:rPr>
          <w:b/>
          <w:sz w:val="20"/>
          <w:szCs w:val="20"/>
        </w:rPr>
        <w:t>J.H. Jiang</w:t>
      </w:r>
      <w:r w:rsidRPr="009E19F3">
        <w:rPr>
          <w:sz w:val="20"/>
          <w:szCs w:val="20"/>
        </w:rPr>
        <w:t xml:space="preserve">, Tropical Clouds and Circulation Changes During the 2006-07 and 2009-10 El </w:t>
      </w:r>
      <w:proofErr w:type="spellStart"/>
      <w:r w:rsidRPr="009E19F3">
        <w:rPr>
          <w:sz w:val="20"/>
          <w:szCs w:val="20"/>
        </w:rPr>
        <w:t>Niños</w:t>
      </w:r>
      <w:proofErr w:type="spellEnd"/>
      <w:r w:rsidRPr="009E19F3">
        <w:rPr>
          <w:sz w:val="20"/>
          <w:szCs w:val="20"/>
        </w:rPr>
        <w:t xml:space="preserve">, </w:t>
      </w:r>
      <w:r w:rsidRPr="009E19F3">
        <w:rPr>
          <w:i/>
          <w:sz w:val="20"/>
          <w:szCs w:val="20"/>
        </w:rPr>
        <w:t>J. Climate</w:t>
      </w:r>
      <w:r w:rsidRPr="009E19F3">
        <w:rPr>
          <w:sz w:val="20"/>
          <w:szCs w:val="20"/>
        </w:rPr>
        <w:t>, 26, 2, doi</w:t>
      </w:r>
      <w:proofErr w:type="gramStart"/>
      <w:r w:rsidRPr="009E19F3">
        <w:rPr>
          <w:sz w:val="20"/>
          <w:szCs w:val="20"/>
        </w:rPr>
        <w:t>:10.1175</w:t>
      </w:r>
      <w:proofErr w:type="gramEnd"/>
      <w:r w:rsidRPr="009E19F3">
        <w:rPr>
          <w:sz w:val="20"/>
          <w:szCs w:val="20"/>
        </w:rPr>
        <w:t>/JCLI-D-1200 152.1, 2013.</w:t>
      </w:r>
    </w:p>
    <w:p w14:paraId="0AF5DB90" w14:textId="77777777" w:rsidR="009E19F3" w:rsidRPr="009E19F3" w:rsidRDefault="009E19F3" w:rsidP="009E19F3">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Evaluation of Cloud and Water Vapor Simulations in CMIP5 Climate Models Using NASA A-Train Satellite Observations, </w:t>
      </w:r>
      <w:r w:rsidRPr="009E19F3">
        <w:rPr>
          <w:i/>
          <w:sz w:val="20"/>
          <w:szCs w:val="20"/>
        </w:rPr>
        <w:t xml:space="preserve">J. </w:t>
      </w:r>
      <w:proofErr w:type="spellStart"/>
      <w:r w:rsidRPr="009E19F3">
        <w:rPr>
          <w:i/>
          <w:sz w:val="20"/>
          <w:szCs w:val="20"/>
        </w:rPr>
        <w:t>Geophys</w:t>
      </w:r>
      <w:proofErr w:type="spellEnd"/>
      <w:r w:rsidRPr="009E19F3">
        <w:rPr>
          <w:i/>
          <w:sz w:val="20"/>
          <w:szCs w:val="20"/>
        </w:rPr>
        <w:t>. Res</w:t>
      </w:r>
      <w:r w:rsidRPr="009E19F3">
        <w:rPr>
          <w:sz w:val="20"/>
          <w:szCs w:val="20"/>
        </w:rPr>
        <w:t>. 117, 10.1029/2011JD017237, 2012.</w:t>
      </w:r>
    </w:p>
    <w:p w14:paraId="14F4E6AE" w14:textId="77777777" w:rsidR="009E19F3" w:rsidRPr="009E19F3" w:rsidRDefault="009E19F3" w:rsidP="009E19F3">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Influence of convection and aerosol pollution on ice cloud particle effective radius, </w:t>
      </w:r>
      <w:r w:rsidRPr="009E19F3">
        <w:rPr>
          <w:i/>
          <w:sz w:val="20"/>
          <w:szCs w:val="20"/>
        </w:rPr>
        <w:t>Atmos. Chem. Phys.</w:t>
      </w:r>
      <w:r w:rsidRPr="009E19F3">
        <w:rPr>
          <w:sz w:val="20"/>
          <w:szCs w:val="20"/>
        </w:rPr>
        <w:t xml:space="preserve"> 11, 457-463, doi</w:t>
      </w:r>
      <w:proofErr w:type="gramStart"/>
      <w:r w:rsidRPr="009E19F3">
        <w:rPr>
          <w:sz w:val="20"/>
          <w:szCs w:val="20"/>
        </w:rPr>
        <w:t>:10.5194</w:t>
      </w:r>
      <w:proofErr w:type="gramEnd"/>
      <w:r w:rsidRPr="009E19F3">
        <w:rPr>
          <w:sz w:val="20"/>
          <w:szCs w:val="20"/>
        </w:rPr>
        <w:t>/acp-11-457-2011, 2011.</w:t>
      </w:r>
    </w:p>
    <w:p w14:paraId="124250A2" w14:textId="77777777" w:rsidR="009E19F3" w:rsidRPr="009E19F3" w:rsidRDefault="009E19F3" w:rsidP="009E19F3">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Five-year Observations of Upper Tropospheric Water Vapor and Cloud Ice from MLS and Comparisons with GEOS-5 analyses, </w:t>
      </w:r>
      <w:r w:rsidRPr="009E19F3">
        <w:rPr>
          <w:i/>
          <w:sz w:val="20"/>
          <w:szCs w:val="20"/>
        </w:rPr>
        <w:t xml:space="preserve">J. </w:t>
      </w:r>
      <w:proofErr w:type="spellStart"/>
      <w:r w:rsidRPr="009E19F3">
        <w:rPr>
          <w:i/>
          <w:sz w:val="20"/>
          <w:szCs w:val="20"/>
        </w:rPr>
        <w:t>Geophys</w:t>
      </w:r>
      <w:proofErr w:type="spellEnd"/>
      <w:r w:rsidRPr="009E19F3">
        <w:rPr>
          <w:i/>
          <w:sz w:val="20"/>
          <w:szCs w:val="20"/>
        </w:rPr>
        <w:t>. Res.</w:t>
      </w:r>
      <w:r w:rsidRPr="009E19F3">
        <w:rPr>
          <w:sz w:val="20"/>
          <w:szCs w:val="20"/>
        </w:rPr>
        <w:t xml:space="preserve"> 115, doi</w:t>
      </w:r>
      <w:proofErr w:type="gramStart"/>
      <w:r w:rsidRPr="009E19F3">
        <w:rPr>
          <w:sz w:val="20"/>
          <w:szCs w:val="20"/>
        </w:rPr>
        <w:t>:10.1029</w:t>
      </w:r>
      <w:proofErr w:type="gramEnd"/>
      <w:r w:rsidRPr="009E19F3">
        <w:rPr>
          <w:sz w:val="20"/>
          <w:szCs w:val="20"/>
        </w:rPr>
        <w:t xml:space="preserve">/2009JD013256, 2010. </w:t>
      </w:r>
    </w:p>
    <w:p w14:paraId="151C209F" w14:textId="77777777" w:rsidR="009E19F3" w:rsidRPr="009E19F3" w:rsidRDefault="009E19F3" w:rsidP="009E19F3">
      <w:pPr>
        <w:pStyle w:val="ListParagraph"/>
        <w:numPr>
          <w:ilvl w:val="0"/>
          <w:numId w:val="29"/>
        </w:numPr>
        <w:spacing w:before="60"/>
        <w:rPr>
          <w:sz w:val="20"/>
          <w:szCs w:val="20"/>
        </w:rPr>
      </w:pPr>
      <w:proofErr w:type="spellStart"/>
      <w:r w:rsidRPr="009E19F3">
        <w:rPr>
          <w:sz w:val="20"/>
          <w:szCs w:val="20"/>
        </w:rPr>
        <w:t>L'Ecuyer</w:t>
      </w:r>
      <w:proofErr w:type="spellEnd"/>
      <w:r w:rsidRPr="009E19F3">
        <w:rPr>
          <w:sz w:val="20"/>
          <w:szCs w:val="20"/>
        </w:rPr>
        <w:t xml:space="preserve">, T., </w:t>
      </w:r>
      <w:r w:rsidRPr="009E19F3">
        <w:rPr>
          <w:b/>
          <w:sz w:val="20"/>
          <w:szCs w:val="20"/>
        </w:rPr>
        <w:t>J.H. Jiang</w:t>
      </w:r>
      <w:r w:rsidRPr="009E19F3">
        <w:rPr>
          <w:sz w:val="20"/>
          <w:szCs w:val="20"/>
        </w:rPr>
        <w:t xml:space="preserve">, Touring the atmosphere aboard the A-Train, </w:t>
      </w:r>
      <w:r w:rsidRPr="009E19F3">
        <w:rPr>
          <w:i/>
          <w:sz w:val="20"/>
          <w:szCs w:val="20"/>
        </w:rPr>
        <w:t>Phys. Today,</w:t>
      </w:r>
      <w:r w:rsidRPr="009E19F3">
        <w:rPr>
          <w:sz w:val="20"/>
          <w:szCs w:val="20"/>
        </w:rPr>
        <w:t xml:space="preserve"> 63, 7, 36-41, 2010.</w:t>
      </w:r>
    </w:p>
    <w:p w14:paraId="731C33B6" w14:textId="77777777" w:rsidR="009E19F3" w:rsidRPr="009E19F3" w:rsidRDefault="009E19F3" w:rsidP="009E19F3">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Aerosol-CO relationship and aerosol effect on Ice cloud particle size: Analyses from Aura MLS and Aqua MODIS observations, </w:t>
      </w:r>
      <w:r w:rsidRPr="009E19F3">
        <w:rPr>
          <w:i/>
          <w:sz w:val="20"/>
          <w:szCs w:val="20"/>
        </w:rPr>
        <w:t xml:space="preserve">J. </w:t>
      </w:r>
      <w:proofErr w:type="spellStart"/>
      <w:r w:rsidRPr="009E19F3">
        <w:rPr>
          <w:i/>
          <w:sz w:val="20"/>
          <w:szCs w:val="20"/>
        </w:rPr>
        <w:t>Geophys</w:t>
      </w:r>
      <w:proofErr w:type="spellEnd"/>
      <w:r w:rsidRPr="009E19F3">
        <w:rPr>
          <w:i/>
          <w:sz w:val="20"/>
          <w:szCs w:val="20"/>
        </w:rPr>
        <w:t xml:space="preserve">. Res. </w:t>
      </w:r>
      <w:r w:rsidRPr="009E19F3">
        <w:rPr>
          <w:sz w:val="20"/>
          <w:szCs w:val="20"/>
        </w:rPr>
        <w:t xml:space="preserve">114, </w:t>
      </w:r>
      <w:proofErr w:type="spellStart"/>
      <w:r w:rsidRPr="009E19F3">
        <w:rPr>
          <w:sz w:val="20"/>
          <w:szCs w:val="20"/>
        </w:rPr>
        <w:t>doi</w:t>
      </w:r>
      <w:proofErr w:type="spellEnd"/>
      <w:r w:rsidRPr="009E19F3">
        <w:rPr>
          <w:sz w:val="20"/>
          <w:szCs w:val="20"/>
        </w:rPr>
        <w:t>: 10.1029/2009JD012421, 2009.</w:t>
      </w:r>
    </w:p>
    <w:p w14:paraId="1BF8BB4D" w14:textId="77777777" w:rsidR="009E19F3" w:rsidRPr="009E19F3" w:rsidRDefault="009E19F3" w:rsidP="009E19F3">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Clean and polluted clouds: relationships among pollution, ice cloud and precipitation in South America, </w:t>
      </w:r>
      <w:proofErr w:type="spellStart"/>
      <w:r w:rsidRPr="009E19F3">
        <w:rPr>
          <w:i/>
          <w:sz w:val="20"/>
          <w:szCs w:val="20"/>
        </w:rPr>
        <w:t>Geophys</w:t>
      </w:r>
      <w:proofErr w:type="spellEnd"/>
      <w:r w:rsidRPr="009E19F3">
        <w:rPr>
          <w:i/>
          <w:sz w:val="20"/>
          <w:szCs w:val="20"/>
        </w:rPr>
        <w:t xml:space="preserve">. Res. </w:t>
      </w:r>
      <w:proofErr w:type="spellStart"/>
      <w:r w:rsidRPr="009E19F3">
        <w:rPr>
          <w:i/>
          <w:sz w:val="20"/>
          <w:szCs w:val="20"/>
        </w:rPr>
        <w:t>Lett</w:t>
      </w:r>
      <w:proofErr w:type="spellEnd"/>
      <w:proofErr w:type="gramStart"/>
      <w:r w:rsidRPr="009E19F3">
        <w:rPr>
          <w:i/>
          <w:sz w:val="20"/>
          <w:szCs w:val="20"/>
        </w:rPr>
        <w:t>.,</w:t>
      </w:r>
      <w:proofErr w:type="gramEnd"/>
      <w:r w:rsidRPr="009E19F3">
        <w:rPr>
          <w:sz w:val="20"/>
          <w:szCs w:val="20"/>
        </w:rPr>
        <w:t xml:space="preserve"> 35, doi:10.1029/2008GL034631, 2008.</w:t>
      </w:r>
    </w:p>
    <w:p w14:paraId="64FB21C7" w14:textId="3EFBC01D" w:rsidR="00C67627" w:rsidRPr="00C67627" w:rsidRDefault="009E19F3" w:rsidP="00C67627">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Connecting surface emissions, convective uplifting, and long-range transport of carbon monoxide in the upper-troposphere: New observations from the Aura MLS, </w:t>
      </w:r>
      <w:proofErr w:type="spellStart"/>
      <w:r w:rsidRPr="009E19F3">
        <w:rPr>
          <w:i/>
          <w:sz w:val="20"/>
          <w:szCs w:val="20"/>
        </w:rPr>
        <w:t>Geophys</w:t>
      </w:r>
      <w:proofErr w:type="spellEnd"/>
      <w:r w:rsidRPr="009E19F3">
        <w:rPr>
          <w:i/>
          <w:sz w:val="20"/>
          <w:szCs w:val="20"/>
        </w:rPr>
        <w:t xml:space="preserve">. Res. </w:t>
      </w:r>
      <w:proofErr w:type="spellStart"/>
      <w:r w:rsidRPr="009E19F3">
        <w:rPr>
          <w:i/>
          <w:sz w:val="20"/>
          <w:szCs w:val="20"/>
        </w:rPr>
        <w:t>Lett</w:t>
      </w:r>
      <w:proofErr w:type="spellEnd"/>
      <w:r w:rsidRPr="009E19F3">
        <w:rPr>
          <w:sz w:val="20"/>
          <w:szCs w:val="20"/>
        </w:rPr>
        <w:t>. 34, doi</w:t>
      </w:r>
      <w:proofErr w:type="gramStart"/>
      <w:r w:rsidRPr="009E19F3">
        <w:rPr>
          <w:sz w:val="20"/>
          <w:szCs w:val="20"/>
        </w:rPr>
        <w:t>:10.1029</w:t>
      </w:r>
      <w:proofErr w:type="gramEnd"/>
      <w:r w:rsidRPr="009E19F3">
        <w:rPr>
          <w:sz w:val="20"/>
          <w:szCs w:val="20"/>
        </w:rPr>
        <w:t>/2007GL030638, 2007.</w:t>
      </w:r>
      <w:r w:rsidR="00C67627" w:rsidRPr="00C67627">
        <w:rPr>
          <w:b/>
        </w:rPr>
        <w:br w:type="page"/>
      </w:r>
    </w:p>
    <w:p w14:paraId="77D71297" w14:textId="02DFF65E" w:rsidR="00B464EE" w:rsidRPr="00B464EE" w:rsidRDefault="00B464EE" w:rsidP="00B464EE">
      <w:pPr>
        <w:spacing w:before="120" w:after="120"/>
        <w:jc w:val="center"/>
        <w:outlineLvl w:val="0"/>
        <w:rPr>
          <w:i/>
        </w:rPr>
      </w:pPr>
      <w:r w:rsidRPr="00B464EE">
        <w:rPr>
          <w:b/>
        </w:rPr>
        <w:lastRenderedPageBreak/>
        <w:t xml:space="preserve">Dr. </w:t>
      </w:r>
      <w:proofErr w:type="spellStart"/>
      <w:r w:rsidRPr="00B464EE">
        <w:rPr>
          <w:b/>
        </w:rPr>
        <w:t>Chengxing</w:t>
      </w:r>
      <w:proofErr w:type="spellEnd"/>
      <w:r w:rsidRPr="00B464EE">
        <w:rPr>
          <w:b/>
        </w:rPr>
        <w:t xml:space="preserve"> </w:t>
      </w:r>
      <w:proofErr w:type="spellStart"/>
      <w:r w:rsidRPr="00B464EE">
        <w:rPr>
          <w:b/>
        </w:rPr>
        <w:t>Zhai</w:t>
      </w:r>
      <w:proofErr w:type="spellEnd"/>
    </w:p>
    <w:p w14:paraId="10A01E18" w14:textId="7CAC64E2" w:rsidR="00B464EE" w:rsidRPr="00B464EE" w:rsidRDefault="00B464EE" w:rsidP="00B464EE">
      <w:pPr>
        <w:spacing w:before="60"/>
        <w:jc w:val="center"/>
      </w:pPr>
      <w:r w:rsidRPr="00B464EE">
        <w:t>Jet Propulsion Laboratory, California Institute of Technology,</w:t>
      </w:r>
    </w:p>
    <w:p w14:paraId="69AF3736" w14:textId="7CA73765" w:rsidR="00B464EE" w:rsidRPr="00B464EE" w:rsidRDefault="00B464EE" w:rsidP="00B464EE">
      <w:pPr>
        <w:jc w:val="center"/>
        <w:rPr>
          <w:lang w:val="es-ES"/>
        </w:rPr>
      </w:pPr>
      <w:r w:rsidRPr="00B464EE">
        <w:t xml:space="preserve">4800 Oak Grove </w:t>
      </w:r>
      <w:proofErr w:type="spellStart"/>
      <w:r w:rsidRPr="00B464EE">
        <w:t>Dr</w:t>
      </w:r>
      <w:proofErr w:type="spellEnd"/>
      <w:r w:rsidRPr="00B464EE">
        <w:t xml:space="preserve">, </w:t>
      </w:r>
      <w:r w:rsidRPr="00B464EE">
        <w:rPr>
          <w:lang w:val="es-ES"/>
        </w:rPr>
        <w:t>Pasadena, CA 91109, U.S.A.</w:t>
      </w:r>
    </w:p>
    <w:p w14:paraId="01E6112D" w14:textId="77777777" w:rsidR="00B464EE" w:rsidRPr="00B464EE" w:rsidRDefault="00B464EE" w:rsidP="00B464EE">
      <w:pPr>
        <w:jc w:val="center"/>
      </w:pPr>
      <w:r w:rsidRPr="00B464EE">
        <w:rPr>
          <w:lang w:val="fr-FR"/>
        </w:rPr>
        <w:t>Phone: (818) 393-0758   Email: Chengxing.Zhai@jpl.nasa.gov</w:t>
      </w:r>
    </w:p>
    <w:p w14:paraId="59FF442A" w14:textId="77777777" w:rsidR="00B464EE" w:rsidRPr="00B464EE" w:rsidRDefault="00B464EE" w:rsidP="00B464EE">
      <w:pPr>
        <w:rPr>
          <w:b/>
        </w:rPr>
      </w:pPr>
      <w:r w:rsidRPr="00B464EE">
        <w:rPr>
          <w:b/>
        </w:rPr>
        <w:t>Education</w:t>
      </w:r>
    </w:p>
    <w:p w14:paraId="30E6DC3F" w14:textId="77777777" w:rsidR="00B464EE" w:rsidRPr="00B464EE" w:rsidRDefault="00B464EE" w:rsidP="00FA66CF">
      <w:pPr>
        <w:spacing w:before="60"/>
        <w:ind w:left="360"/>
        <w:rPr>
          <w:b/>
        </w:rPr>
      </w:pPr>
      <w:r w:rsidRPr="00B464EE">
        <w:rPr>
          <w:b/>
        </w:rPr>
        <w:t>B.S.</w:t>
      </w:r>
      <w:r w:rsidRPr="00B464EE">
        <w:t>,</w:t>
      </w:r>
      <w:r w:rsidRPr="00B464EE">
        <w:rPr>
          <w:b/>
        </w:rPr>
        <w:t xml:space="preserve"> </w:t>
      </w:r>
      <w:r w:rsidRPr="00B464EE">
        <w:t>Physics, Peking University, China, 1989</w:t>
      </w:r>
    </w:p>
    <w:p w14:paraId="239C2053" w14:textId="77777777" w:rsidR="00B464EE" w:rsidRPr="00B464EE" w:rsidRDefault="00B464EE" w:rsidP="00FA66CF">
      <w:pPr>
        <w:spacing w:before="20"/>
        <w:ind w:left="360"/>
      </w:pPr>
      <w:r w:rsidRPr="00B464EE">
        <w:rPr>
          <w:b/>
        </w:rPr>
        <w:t>M.S.</w:t>
      </w:r>
      <w:r w:rsidRPr="00B464EE">
        <w:t>,</w:t>
      </w:r>
      <w:r w:rsidRPr="00B464EE">
        <w:rPr>
          <w:b/>
        </w:rPr>
        <w:t xml:space="preserve"> </w:t>
      </w:r>
      <w:r w:rsidRPr="00B464EE">
        <w:t>Physics, University of Washington, 1991</w:t>
      </w:r>
    </w:p>
    <w:p w14:paraId="3790D5E9" w14:textId="77777777" w:rsidR="00B464EE" w:rsidRPr="00B464EE" w:rsidRDefault="00B464EE" w:rsidP="00FA66CF">
      <w:pPr>
        <w:spacing w:before="20"/>
        <w:ind w:left="360"/>
      </w:pPr>
      <w:r w:rsidRPr="00B464EE">
        <w:rPr>
          <w:b/>
        </w:rPr>
        <w:t>Ph.D.</w:t>
      </w:r>
      <w:r w:rsidRPr="00B464EE">
        <w:t>, Physics, University of Washington, 1994</w:t>
      </w:r>
    </w:p>
    <w:p w14:paraId="7657F886" w14:textId="77777777" w:rsidR="00B464EE" w:rsidRPr="00B464EE" w:rsidRDefault="00B464EE" w:rsidP="00B464EE">
      <w:pPr>
        <w:spacing w:before="80"/>
        <w:rPr>
          <w:b/>
        </w:rPr>
      </w:pPr>
      <w:r w:rsidRPr="00B464EE">
        <w:rPr>
          <w:b/>
        </w:rPr>
        <w:t>Work Experience</w:t>
      </w:r>
    </w:p>
    <w:p w14:paraId="27E623E4" w14:textId="60D41888" w:rsidR="00B464EE" w:rsidRPr="00FA66CF" w:rsidRDefault="00B464EE" w:rsidP="00FA66CF">
      <w:pPr>
        <w:tabs>
          <w:tab w:val="left" w:pos="360"/>
        </w:tabs>
        <w:spacing w:before="60"/>
        <w:ind w:left="360"/>
        <w:jc w:val="both"/>
        <w:rPr>
          <w:sz w:val="22"/>
          <w:szCs w:val="22"/>
        </w:rPr>
      </w:pPr>
      <w:r w:rsidRPr="00FA66CF">
        <w:rPr>
          <w:sz w:val="22"/>
          <w:szCs w:val="22"/>
        </w:rPr>
        <w:t>2004-present: Technologist, Jet Propulsion Laboratory, California Institute of Technology, CA</w:t>
      </w:r>
    </w:p>
    <w:p w14:paraId="42FBBB5E" w14:textId="699104E7" w:rsidR="00B464EE" w:rsidRPr="00FA66CF" w:rsidRDefault="00B464EE" w:rsidP="00FA66CF">
      <w:pPr>
        <w:tabs>
          <w:tab w:val="left" w:pos="360"/>
        </w:tabs>
        <w:spacing w:before="20"/>
        <w:ind w:left="360"/>
        <w:jc w:val="both"/>
        <w:rPr>
          <w:sz w:val="22"/>
          <w:szCs w:val="22"/>
        </w:rPr>
      </w:pPr>
      <w:r w:rsidRPr="00FA66CF">
        <w:rPr>
          <w:sz w:val="22"/>
          <w:szCs w:val="22"/>
        </w:rPr>
        <w:t>2000–2004: Software Engineer, Jet Propulsion Laboratory, California Institute of Technology, CA</w:t>
      </w:r>
    </w:p>
    <w:p w14:paraId="4E4FE14F" w14:textId="76947B21" w:rsidR="00B464EE" w:rsidRPr="00FA66CF" w:rsidRDefault="00B464EE" w:rsidP="00B464EE">
      <w:pPr>
        <w:tabs>
          <w:tab w:val="left" w:pos="360"/>
        </w:tabs>
        <w:spacing w:before="20"/>
        <w:ind w:left="360"/>
        <w:jc w:val="both"/>
        <w:rPr>
          <w:sz w:val="22"/>
          <w:szCs w:val="22"/>
        </w:rPr>
      </w:pPr>
      <w:r w:rsidRPr="00FA66CF">
        <w:rPr>
          <w:sz w:val="22"/>
          <w:szCs w:val="22"/>
        </w:rPr>
        <w:t>1999-2000: Software Engineer, Hughes Space and Communications Company, El Segundo, CA.</w:t>
      </w:r>
    </w:p>
    <w:p w14:paraId="69837D92" w14:textId="150BD30A" w:rsidR="00B464EE" w:rsidRPr="00FA66CF" w:rsidRDefault="00B464EE" w:rsidP="00B464EE">
      <w:pPr>
        <w:tabs>
          <w:tab w:val="left" w:pos="360"/>
        </w:tabs>
        <w:spacing w:before="20"/>
        <w:ind w:left="360"/>
        <w:jc w:val="both"/>
        <w:rPr>
          <w:sz w:val="22"/>
          <w:szCs w:val="22"/>
        </w:rPr>
      </w:pPr>
      <w:r w:rsidRPr="00FA66CF">
        <w:rPr>
          <w:sz w:val="22"/>
          <w:szCs w:val="22"/>
        </w:rPr>
        <w:t>1997–1999: Software Engineer, Raytheon System Company, El Segundo, CA</w:t>
      </w:r>
    </w:p>
    <w:p w14:paraId="74753D20" w14:textId="77777777" w:rsidR="00B464EE" w:rsidRPr="00FA66CF" w:rsidRDefault="00B464EE" w:rsidP="00FA66CF">
      <w:pPr>
        <w:spacing w:before="60"/>
        <w:jc w:val="both"/>
      </w:pPr>
      <w:r w:rsidRPr="00FA66CF">
        <w:rPr>
          <w:b/>
        </w:rPr>
        <w:t>Relevant Experience</w:t>
      </w:r>
      <w:r w:rsidRPr="00FA66CF">
        <w:t xml:space="preserve"> </w:t>
      </w:r>
    </w:p>
    <w:p w14:paraId="50B6F4D4" w14:textId="77777777" w:rsidR="00B464EE" w:rsidRDefault="00B464EE" w:rsidP="00B464EE">
      <w:pPr>
        <w:spacing w:before="20"/>
        <w:ind w:left="360"/>
        <w:jc w:val="both"/>
      </w:pPr>
      <w:r w:rsidRPr="00B464EE">
        <w:t xml:space="preserve">Dr. </w:t>
      </w:r>
      <w:proofErr w:type="spellStart"/>
      <w:r w:rsidRPr="00B464EE">
        <w:t>Zhai</w:t>
      </w:r>
      <w:proofErr w:type="spellEnd"/>
      <w:r w:rsidRPr="00B464EE">
        <w:t xml:space="preserve"> has 20 years of experience in modeling, data processing and analysis, and algorithm development. He is specialized in estimation, statistical analysis, spectral analysis, signal processing and detection, retrieval algorithm development, and instrument calibration technology. In the past three years, he has been working on evaluating the CMIP5 General Circulation Models (GCMs) performance in simulating current climate using A-train satellite observations and analyzing model processes relevant to climate sensitivity. He has performed independent quality checks on the NASA data and technical notes for the obs4MIPs project, and thus he is intimately familiar with the requirements. He is currently a Co-I of project, Parallel Web-Service Climate Model Diagnostic Analyzer, funded by NASA ROSES/CMAC program.</w:t>
      </w:r>
    </w:p>
    <w:p w14:paraId="084AA436" w14:textId="77777777" w:rsidR="00FA66CF" w:rsidRPr="00DF1528" w:rsidRDefault="00FA66CF" w:rsidP="00FA66CF">
      <w:pPr>
        <w:rPr>
          <w:b/>
          <w:sz w:val="26"/>
          <w:szCs w:val="26"/>
        </w:rPr>
      </w:pPr>
      <w:r w:rsidRPr="00DF1528">
        <w:rPr>
          <w:b/>
          <w:sz w:val="26"/>
          <w:szCs w:val="26"/>
        </w:rPr>
        <w:t xml:space="preserve">Recent Honors and Awards </w:t>
      </w:r>
    </w:p>
    <w:p w14:paraId="328A60BE" w14:textId="77777777" w:rsidR="00FA66CF" w:rsidRPr="00434E9C" w:rsidRDefault="00FA66CF" w:rsidP="00FA66CF">
      <w:pPr>
        <w:widowControl w:val="0"/>
        <w:numPr>
          <w:ilvl w:val="0"/>
          <w:numId w:val="30"/>
        </w:numPr>
        <w:suppressAutoHyphens/>
        <w:spacing w:before="60"/>
        <w:rPr>
          <w:sz w:val="22"/>
          <w:szCs w:val="22"/>
        </w:rPr>
      </w:pPr>
      <w:r w:rsidRPr="00434E9C">
        <w:rPr>
          <w:sz w:val="22"/>
          <w:szCs w:val="22"/>
        </w:rPr>
        <w:t>NASA Group Achievement Award for demonstrating micro</w:t>
      </w:r>
      <w:r>
        <w:rPr>
          <w:sz w:val="22"/>
          <w:szCs w:val="22"/>
        </w:rPr>
        <w:t>-</w:t>
      </w:r>
      <w:r w:rsidRPr="00434E9C">
        <w:rPr>
          <w:sz w:val="22"/>
          <w:szCs w:val="22"/>
        </w:rPr>
        <w:t>arc</w:t>
      </w:r>
      <w:r>
        <w:rPr>
          <w:sz w:val="22"/>
          <w:szCs w:val="22"/>
        </w:rPr>
        <w:t>-</w:t>
      </w:r>
      <w:r w:rsidRPr="00434E9C">
        <w:rPr>
          <w:sz w:val="22"/>
          <w:szCs w:val="22"/>
        </w:rPr>
        <w:t>second astrometry capability</w:t>
      </w:r>
      <w:r>
        <w:rPr>
          <w:sz w:val="22"/>
          <w:szCs w:val="22"/>
        </w:rPr>
        <w:t xml:space="preserve"> </w:t>
      </w:r>
      <w:r w:rsidRPr="00434E9C">
        <w:rPr>
          <w:sz w:val="22"/>
          <w:szCs w:val="22"/>
        </w:rPr>
        <w:t>using SIM Spectral Calibration Development Unit, 2011.</w:t>
      </w:r>
    </w:p>
    <w:p w14:paraId="01AE2A8D" w14:textId="77777777" w:rsidR="00FA66CF" w:rsidRPr="00434E9C" w:rsidRDefault="00FA66CF" w:rsidP="00FA66CF">
      <w:pPr>
        <w:widowControl w:val="0"/>
        <w:numPr>
          <w:ilvl w:val="0"/>
          <w:numId w:val="30"/>
        </w:numPr>
        <w:suppressAutoHyphens/>
        <w:spacing w:before="20"/>
        <w:rPr>
          <w:sz w:val="22"/>
          <w:szCs w:val="22"/>
        </w:rPr>
      </w:pPr>
      <w:r w:rsidRPr="00434E9C">
        <w:rPr>
          <w:sz w:val="22"/>
          <w:szCs w:val="22"/>
        </w:rPr>
        <w:t xml:space="preserve">NASA Group Achievement Award for studying </w:t>
      </w:r>
      <w:proofErr w:type="spellStart"/>
      <w:r w:rsidRPr="00434E9C">
        <w:rPr>
          <w:sz w:val="22"/>
          <w:szCs w:val="22"/>
        </w:rPr>
        <w:t>exoplanet</w:t>
      </w:r>
      <w:proofErr w:type="spellEnd"/>
      <w:r w:rsidRPr="00434E9C">
        <w:rPr>
          <w:sz w:val="22"/>
          <w:szCs w:val="22"/>
        </w:rPr>
        <w:t xml:space="preserve"> system detection using astrometry and</w:t>
      </w:r>
      <w:r>
        <w:rPr>
          <w:sz w:val="22"/>
          <w:szCs w:val="22"/>
        </w:rPr>
        <w:t xml:space="preserve"> </w:t>
      </w:r>
      <w:r w:rsidRPr="00434E9C">
        <w:rPr>
          <w:sz w:val="22"/>
          <w:szCs w:val="22"/>
        </w:rPr>
        <w:t>radial velocity 2010.</w:t>
      </w:r>
    </w:p>
    <w:p w14:paraId="38EA1C40" w14:textId="7982D859" w:rsidR="00FA66CF" w:rsidRPr="00FA66CF" w:rsidRDefault="00FA66CF" w:rsidP="00FA66CF">
      <w:pPr>
        <w:widowControl w:val="0"/>
        <w:numPr>
          <w:ilvl w:val="0"/>
          <w:numId w:val="30"/>
        </w:numPr>
        <w:suppressAutoHyphens/>
        <w:spacing w:before="20"/>
        <w:rPr>
          <w:sz w:val="22"/>
          <w:szCs w:val="22"/>
        </w:rPr>
      </w:pPr>
      <w:r w:rsidRPr="00434E9C">
        <w:rPr>
          <w:sz w:val="22"/>
          <w:szCs w:val="22"/>
        </w:rPr>
        <w:t>JPL Ranger Award for supporting SIM project, 2008.</w:t>
      </w:r>
    </w:p>
    <w:p w14:paraId="166A2B33" w14:textId="6E4CCDD3" w:rsidR="00B464EE" w:rsidRPr="00B464EE" w:rsidRDefault="00B464EE" w:rsidP="00B464EE">
      <w:pPr>
        <w:spacing w:before="80"/>
        <w:jc w:val="both"/>
        <w:rPr>
          <w:b/>
        </w:rPr>
      </w:pPr>
      <w:r w:rsidRPr="00B464EE">
        <w:rPr>
          <w:b/>
        </w:rPr>
        <w:t>Selected Recent Peer-Reviewed Publications</w:t>
      </w:r>
    </w:p>
    <w:p w14:paraId="02080DA3" w14:textId="77777777" w:rsidR="00B464EE" w:rsidRPr="00FA66CF" w:rsidRDefault="00B464EE" w:rsidP="00B464EE">
      <w:pPr>
        <w:numPr>
          <w:ilvl w:val="1"/>
          <w:numId w:val="31"/>
        </w:numPr>
        <w:spacing w:before="20" w:after="20"/>
        <w:jc w:val="both"/>
        <w:rPr>
          <w:sz w:val="22"/>
          <w:szCs w:val="22"/>
        </w:rPr>
      </w:pPr>
      <w:r w:rsidRPr="00FA66CF">
        <w:rPr>
          <w:sz w:val="22"/>
          <w:szCs w:val="22"/>
        </w:rPr>
        <w:t xml:space="preserve">Su, H., J.H. Jiang, </w:t>
      </w:r>
      <w:r w:rsidRPr="00FA66CF">
        <w:rPr>
          <w:b/>
          <w:sz w:val="22"/>
          <w:szCs w:val="22"/>
        </w:rPr>
        <w:t xml:space="preserve">C. </w:t>
      </w:r>
      <w:proofErr w:type="spellStart"/>
      <w:r w:rsidRPr="00FA66CF">
        <w:rPr>
          <w:b/>
          <w:sz w:val="22"/>
          <w:szCs w:val="22"/>
        </w:rPr>
        <w:t>Zhai</w:t>
      </w:r>
      <w:proofErr w:type="spellEnd"/>
      <w:r w:rsidRPr="00FA66CF">
        <w:rPr>
          <w:sz w:val="22"/>
          <w:szCs w:val="22"/>
        </w:rPr>
        <w:t xml:space="preserve">, et al., Diagnosis of Regime-dependent Cloud Simulation Errors in CMIP5 Models Using A-Train Satellite Observations, J. </w:t>
      </w:r>
      <w:proofErr w:type="spellStart"/>
      <w:r w:rsidRPr="00FA66CF">
        <w:rPr>
          <w:sz w:val="22"/>
          <w:szCs w:val="22"/>
        </w:rPr>
        <w:t>Geophys</w:t>
      </w:r>
      <w:proofErr w:type="spellEnd"/>
      <w:r w:rsidRPr="00FA66CF">
        <w:rPr>
          <w:sz w:val="22"/>
          <w:szCs w:val="22"/>
        </w:rPr>
        <w:t>. Res., doi</w:t>
      </w:r>
      <w:proofErr w:type="gramStart"/>
      <w:r w:rsidRPr="00FA66CF">
        <w:rPr>
          <w:sz w:val="22"/>
          <w:szCs w:val="22"/>
        </w:rPr>
        <w:t>:10.1029</w:t>
      </w:r>
      <w:proofErr w:type="gramEnd"/>
      <w:r w:rsidRPr="00FA66CF">
        <w:rPr>
          <w:sz w:val="22"/>
          <w:szCs w:val="22"/>
        </w:rPr>
        <w:t>/2012JD018575, 2013.</w:t>
      </w:r>
    </w:p>
    <w:p w14:paraId="09FFCBFB" w14:textId="77777777" w:rsidR="00B464EE" w:rsidRPr="00FA66CF" w:rsidRDefault="00B464EE" w:rsidP="00B464EE">
      <w:pPr>
        <w:numPr>
          <w:ilvl w:val="1"/>
          <w:numId w:val="31"/>
        </w:numPr>
        <w:spacing w:before="20" w:after="20"/>
        <w:jc w:val="both"/>
        <w:rPr>
          <w:sz w:val="22"/>
          <w:szCs w:val="22"/>
        </w:rPr>
      </w:pPr>
      <w:r w:rsidRPr="00FA66CF">
        <w:rPr>
          <w:sz w:val="22"/>
          <w:szCs w:val="22"/>
        </w:rPr>
        <w:t>Jiang, J.H., H. Su</w:t>
      </w:r>
      <w:proofErr w:type="gramStart"/>
      <w:r w:rsidRPr="00FA66CF">
        <w:rPr>
          <w:sz w:val="22"/>
          <w:szCs w:val="22"/>
        </w:rPr>
        <w:t>.,</w:t>
      </w:r>
      <w:proofErr w:type="gramEnd"/>
      <w:r w:rsidRPr="00FA66CF">
        <w:rPr>
          <w:sz w:val="22"/>
          <w:szCs w:val="22"/>
        </w:rPr>
        <w:t xml:space="preserve"> </w:t>
      </w:r>
      <w:r w:rsidRPr="00FA66CF">
        <w:rPr>
          <w:b/>
          <w:sz w:val="22"/>
          <w:szCs w:val="22"/>
        </w:rPr>
        <w:t xml:space="preserve">C. </w:t>
      </w:r>
      <w:proofErr w:type="spellStart"/>
      <w:r w:rsidRPr="00FA66CF">
        <w:rPr>
          <w:b/>
          <w:sz w:val="22"/>
          <w:szCs w:val="22"/>
        </w:rPr>
        <w:t>Zhai</w:t>
      </w:r>
      <w:proofErr w:type="spellEnd"/>
      <w:r w:rsidRPr="00FA66CF">
        <w:rPr>
          <w:sz w:val="22"/>
          <w:szCs w:val="22"/>
        </w:rPr>
        <w:t xml:space="preserve">, A. Del </w:t>
      </w:r>
      <w:proofErr w:type="spellStart"/>
      <w:r w:rsidRPr="00FA66CF">
        <w:rPr>
          <w:sz w:val="22"/>
          <w:szCs w:val="22"/>
        </w:rPr>
        <w:t>Genio</w:t>
      </w:r>
      <w:proofErr w:type="spellEnd"/>
      <w:r w:rsidRPr="00FA66CF">
        <w:rPr>
          <w:sz w:val="22"/>
          <w:szCs w:val="22"/>
        </w:rPr>
        <w:t xml:space="preserve">, et al. Evaluation of Cloud and Water Vapor Simulations in CMIP5 Climate Models Using NASA “A-Train” Satellite Observations, J. </w:t>
      </w:r>
      <w:proofErr w:type="spellStart"/>
      <w:r w:rsidRPr="00FA66CF">
        <w:rPr>
          <w:sz w:val="22"/>
          <w:szCs w:val="22"/>
        </w:rPr>
        <w:t>Geosphys</w:t>
      </w:r>
      <w:proofErr w:type="spellEnd"/>
      <w:r w:rsidRPr="00FA66CF">
        <w:rPr>
          <w:sz w:val="22"/>
          <w:szCs w:val="22"/>
        </w:rPr>
        <w:t>. Res., 118, doi</w:t>
      </w:r>
      <w:proofErr w:type="gramStart"/>
      <w:r w:rsidRPr="00FA66CF">
        <w:rPr>
          <w:sz w:val="22"/>
          <w:szCs w:val="22"/>
        </w:rPr>
        <w:t>:10,1029</w:t>
      </w:r>
      <w:proofErr w:type="gramEnd"/>
      <w:r w:rsidRPr="00FA66CF">
        <w:rPr>
          <w:sz w:val="22"/>
          <w:szCs w:val="22"/>
        </w:rPr>
        <w:t>/ 2011JD017237, 2012.</w:t>
      </w:r>
    </w:p>
    <w:p w14:paraId="354124A4" w14:textId="77777777" w:rsidR="00B464EE" w:rsidRPr="00FA66CF" w:rsidRDefault="00B464EE" w:rsidP="00B464EE">
      <w:pPr>
        <w:numPr>
          <w:ilvl w:val="1"/>
          <w:numId w:val="31"/>
        </w:numPr>
        <w:spacing w:before="20" w:after="20"/>
        <w:jc w:val="both"/>
        <w:rPr>
          <w:sz w:val="22"/>
          <w:szCs w:val="22"/>
        </w:rPr>
      </w:pPr>
      <w:r w:rsidRPr="00FA66CF">
        <w:rPr>
          <w:sz w:val="22"/>
          <w:szCs w:val="22"/>
        </w:rPr>
        <w:t xml:space="preserve">Jiang, J.H., H. Su, </w:t>
      </w:r>
      <w:r w:rsidRPr="00FA66CF">
        <w:rPr>
          <w:b/>
          <w:sz w:val="22"/>
          <w:szCs w:val="22"/>
        </w:rPr>
        <w:t xml:space="preserve">C. </w:t>
      </w:r>
      <w:proofErr w:type="spellStart"/>
      <w:r w:rsidRPr="00FA66CF">
        <w:rPr>
          <w:b/>
          <w:sz w:val="22"/>
          <w:szCs w:val="22"/>
        </w:rPr>
        <w:t>Zhai</w:t>
      </w:r>
      <w:proofErr w:type="spellEnd"/>
      <w:r w:rsidRPr="00FA66CF">
        <w:rPr>
          <w:sz w:val="22"/>
          <w:szCs w:val="22"/>
        </w:rPr>
        <w:t xml:space="preserve">, S.T. Massie, M.R. </w:t>
      </w:r>
      <w:proofErr w:type="spellStart"/>
      <w:r w:rsidRPr="00FA66CF">
        <w:rPr>
          <w:sz w:val="22"/>
          <w:szCs w:val="22"/>
        </w:rPr>
        <w:t>Schoeberl</w:t>
      </w:r>
      <w:proofErr w:type="spellEnd"/>
      <w:r w:rsidRPr="00FA66CF">
        <w:rPr>
          <w:sz w:val="22"/>
          <w:szCs w:val="22"/>
        </w:rPr>
        <w:t xml:space="preserve">, P.R. </w:t>
      </w:r>
      <w:proofErr w:type="spellStart"/>
      <w:r w:rsidRPr="00FA66CF">
        <w:rPr>
          <w:sz w:val="22"/>
          <w:szCs w:val="22"/>
        </w:rPr>
        <w:t>Colarco</w:t>
      </w:r>
      <w:proofErr w:type="spellEnd"/>
      <w:r w:rsidRPr="00FA66CF">
        <w:rPr>
          <w:sz w:val="22"/>
          <w:szCs w:val="22"/>
        </w:rPr>
        <w:t xml:space="preserve">, S. </w:t>
      </w:r>
      <w:proofErr w:type="spellStart"/>
      <w:r w:rsidRPr="00FA66CF">
        <w:rPr>
          <w:sz w:val="22"/>
          <w:szCs w:val="22"/>
        </w:rPr>
        <w:t>Platnick</w:t>
      </w:r>
      <w:proofErr w:type="spellEnd"/>
      <w:r w:rsidRPr="00FA66CF">
        <w:rPr>
          <w:sz w:val="22"/>
          <w:szCs w:val="22"/>
        </w:rPr>
        <w:t xml:space="preserve">, Y. </w:t>
      </w:r>
      <w:proofErr w:type="spellStart"/>
      <w:r w:rsidRPr="00FA66CF">
        <w:rPr>
          <w:sz w:val="22"/>
          <w:szCs w:val="22"/>
        </w:rPr>
        <w:t>Gu</w:t>
      </w:r>
      <w:proofErr w:type="spellEnd"/>
      <w:r w:rsidRPr="00FA66CF">
        <w:rPr>
          <w:sz w:val="22"/>
          <w:szCs w:val="22"/>
        </w:rPr>
        <w:t>, and K</w:t>
      </w:r>
      <w:proofErr w:type="gramStart"/>
      <w:r w:rsidRPr="00FA66CF">
        <w:rPr>
          <w:sz w:val="22"/>
          <w:szCs w:val="22"/>
        </w:rPr>
        <w:t>.-</w:t>
      </w:r>
      <w:proofErr w:type="gramEnd"/>
      <w:r w:rsidRPr="00FA66CF">
        <w:rPr>
          <w:sz w:val="22"/>
          <w:szCs w:val="22"/>
        </w:rPr>
        <w:t xml:space="preserve">N. </w:t>
      </w:r>
      <w:proofErr w:type="spellStart"/>
      <w:r w:rsidRPr="00FA66CF">
        <w:rPr>
          <w:sz w:val="22"/>
          <w:szCs w:val="22"/>
        </w:rPr>
        <w:t>Liou</w:t>
      </w:r>
      <w:proofErr w:type="spellEnd"/>
      <w:r w:rsidRPr="00FA66CF">
        <w:rPr>
          <w:sz w:val="22"/>
          <w:szCs w:val="22"/>
        </w:rPr>
        <w:t xml:space="preserve">, Influence of convection and aerosol pollution on ice cloud particle effective radius, </w:t>
      </w:r>
      <w:r w:rsidRPr="00FA66CF">
        <w:rPr>
          <w:i/>
          <w:sz w:val="22"/>
          <w:szCs w:val="22"/>
        </w:rPr>
        <w:t>Atmos. Chem. Phys</w:t>
      </w:r>
      <w:r w:rsidRPr="00FA66CF">
        <w:rPr>
          <w:sz w:val="22"/>
          <w:szCs w:val="22"/>
        </w:rPr>
        <w:t>., 11, 457-463, 2011.</w:t>
      </w:r>
    </w:p>
    <w:p w14:paraId="1F278ADA" w14:textId="77777777" w:rsidR="00B464EE" w:rsidRPr="00FA66CF" w:rsidRDefault="00B464EE" w:rsidP="00B464EE">
      <w:pPr>
        <w:numPr>
          <w:ilvl w:val="1"/>
          <w:numId w:val="31"/>
        </w:numPr>
        <w:spacing w:before="20" w:after="20"/>
        <w:jc w:val="both"/>
        <w:rPr>
          <w:sz w:val="22"/>
          <w:szCs w:val="22"/>
        </w:rPr>
      </w:pPr>
      <w:proofErr w:type="spellStart"/>
      <w:r w:rsidRPr="00FA66CF">
        <w:rPr>
          <w:b/>
          <w:sz w:val="22"/>
          <w:szCs w:val="22"/>
        </w:rPr>
        <w:t>Zhai</w:t>
      </w:r>
      <w:proofErr w:type="spellEnd"/>
      <w:r w:rsidRPr="00FA66CF">
        <w:rPr>
          <w:b/>
          <w:sz w:val="22"/>
          <w:szCs w:val="22"/>
        </w:rPr>
        <w:t>, C</w:t>
      </w:r>
      <w:r w:rsidRPr="00FA66CF">
        <w:rPr>
          <w:sz w:val="22"/>
          <w:szCs w:val="22"/>
        </w:rPr>
        <w:t xml:space="preserve">., M. Shao, G. </w:t>
      </w:r>
      <w:proofErr w:type="spellStart"/>
      <w:r w:rsidRPr="00FA66CF">
        <w:rPr>
          <w:sz w:val="22"/>
          <w:szCs w:val="22"/>
        </w:rPr>
        <w:t>Goullioud</w:t>
      </w:r>
      <w:proofErr w:type="spellEnd"/>
      <w:r w:rsidRPr="00FA66CF">
        <w:rPr>
          <w:sz w:val="22"/>
          <w:szCs w:val="22"/>
        </w:rPr>
        <w:t xml:space="preserve">, and B. </w:t>
      </w:r>
      <w:proofErr w:type="spellStart"/>
      <w:r w:rsidRPr="00FA66CF">
        <w:rPr>
          <w:sz w:val="22"/>
          <w:szCs w:val="22"/>
        </w:rPr>
        <w:t>Nemati</w:t>
      </w:r>
      <w:proofErr w:type="spellEnd"/>
      <w:r w:rsidRPr="00FA66CF">
        <w:rPr>
          <w:sz w:val="22"/>
          <w:szCs w:val="22"/>
        </w:rPr>
        <w:t>, Micro-pixel accuracy centroid displacement estimation and detector calibration, Proc. R. Soc. A 8, vol. 467 no. 2136 3550-3569 arXiv</w:t>
      </w:r>
      <w:proofErr w:type="gramStart"/>
      <w:r w:rsidRPr="00FA66CF">
        <w:rPr>
          <w:sz w:val="22"/>
          <w:szCs w:val="22"/>
        </w:rPr>
        <w:t>:1102.2248v2</w:t>
      </w:r>
      <w:proofErr w:type="gramEnd"/>
      <w:r w:rsidRPr="00FA66CF">
        <w:rPr>
          <w:sz w:val="22"/>
          <w:szCs w:val="22"/>
        </w:rPr>
        <w:t>, 2011.</w:t>
      </w:r>
    </w:p>
    <w:p w14:paraId="4B068B46" w14:textId="77777777" w:rsidR="00B464EE" w:rsidRPr="00FA66CF" w:rsidRDefault="00B464EE" w:rsidP="00B464EE">
      <w:pPr>
        <w:numPr>
          <w:ilvl w:val="1"/>
          <w:numId w:val="31"/>
        </w:numPr>
        <w:spacing w:before="20" w:after="20"/>
        <w:jc w:val="both"/>
        <w:rPr>
          <w:sz w:val="22"/>
          <w:szCs w:val="22"/>
        </w:rPr>
      </w:pPr>
      <w:r w:rsidRPr="00FA66CF">
        <w:rPr>
          <w:sz w:val="22"/>
          <w:szCs w:val="22"/>
        </w:rPr>
        <w:t xml:space="preserve">Small, J., J.H. Jiang, H. Su, and </w:t>
      </w:r>
      <w:r w:rsidRPr="00FA66CF">
        <w:rPr>
          <w:b/>
          <w:sz w:val="22"/>
          <w:szCs w:val="22"/>
        </w:rPr>
        <w:t xml:space="preserve">C. </w:t>
      </w:r>
      <w:proofErr w:type="spellStart"/>
      <w:r w:rsidRPr="00FA66CF">
        <w:rPr>
          <w:b/>
          <w:sz w:val="22"/>
          <w:szCs w:val="22"/>
        </w:rPr>
        <w:t>Zhai</w:t>
      </w:r>
      <w:proofErr w:type="spellEnd"/>
      <w:r w:rsidRPr="00FA66CF">
        <w:rPr>
          <w:sz w:val="22"/>
          <w:szCs w:val="22"/>
        </w:rPr>
        <w:t xml:space="preserve">, Relationship between aerosol and cloud fraction over Australia, </w:t>
      </w:r>
      <w:proofErr w:type="spellStart"/>
      <w:r w:rsidRPr="00FA66CF">
        <w:rPr>
          <w:sz w:val="22"/>
          <w:szCs w:val="22"/>
        </w:rPr>
        <w:t>Geophys</w:t>
      </w:r>
      <w:proofErr w:type="spellEnd"/>
      <w:r w:rsidRPr="00FA66CF">
        <w:rPr>
          <w:sz w:val="22"/>
          <w:szCs w:val="22"/>
        </w:rPr>
        <w:t xml:space="preserve">. Res. </w:t>
      </w:r>
      <w:proofErr w:type="spellStart"/>
      <w:r w:rsidRPr="00FA66CF">
        <w:rPr>
          <w:sz w:val="22"/>
          <w:szCs w:val="22"/>
        </w:rPr>
        <w:t>Lett</w:t>
      </w:r>
      <w:proofErr w:type="spellEnd"/>
      <w:r w:rsidRPr="00FA66CF">
        <w:rPr>
          <w:sz w:val="22"/>
          <w:szCs w:val="22"/>
        </w:rPr>
        <w:t>. 38, L23802, doi</w:t>
      </w:r>
      <w:proofErr w:type="gramStart"/>
      <w:r w:rsidRPr="00FA66CF">
        <w:rPr>
          <w:sz w:val="22"/>
          <w:szCs w:val="22"/>
        </w:rPr>
        <w:t>:10.1029</w:t>
      </w:r>
      <w:proofErr w:type="gramEnd"/>
      <w:r w:rsidRPr="00FA66CF">
        <w:rPr>
          <w:sz w:val="22"/>
          <w:szCs w:val="22"/>
        </w:rPr>
        <w:t>/ 2011GL049404, 2011.</w:t>
      </w:r>
    </w:p>
    <w:p w14:paraId="2E569B4A" w14:textId="77777777" w:rsidR="00B464EE" w:rsidRPr="00B464EE" w:rsidRDefault="00B464EE">
      <w:pPr>
        <w:rPr>
          <w:b/>
        </w:rPr>
      </w:pPr>
      <w:r w:rsidRPr="00B464EE">
        <w:br w:type="page"/>
      </w:r>
    </w:p>
    <w:p w14:paraId="799C523F" w14:textId="5644F422" w:rsidR="009E19F3" w:rsidRPr="009E19F3" w:rsidRDefault="009E19F3" w:rsidP="009E19F3">
      <w:pPr>
        <w:pStyle w:val="Heading2"/>
      </w:pPr>
      <w:bookmarkStart w:id="40" w:name="_Toc229816147"/>
      <w:r>
        <w:lastRenderedPageBreak/>
        <w:t>Collaborator</w:t>
      </w:r>
      <w:bookmarkEnd w:id="40"/>
    </w:p>
    <w:p w14:paraId="07645761" w14:textId="124503B8" w:rsidR="009E19F3" w:rsidRPr="00C67627" w:rsidRDefault="00B464EE" w:rsidP="009E19F3">
      <w:pPr>
        <w:jc w:val="center"/>
        <w:rPr>
          <w:b/>
        </w:rPr>
      </w:pPr>
      <w:r w:rsidRPr="00C67627">
        <w:rPr>
          <w:b/>
        </w:rPr>
        <w:t xml:space="preserve">Dr. </w:t>
      </w:r>
      <w:proofErr w:type="spellStart"/>
      <w:r w:rsidR="009E19F3" w:rsidRPr="00C67627">
        <w:rPr>
          <w:b/>
        </w:rPr>
        <w:t>João</w:t>
      </w:r>
      <w:proofErr w:type="spellEnd"/>
      <w:r w:rsidR="009E19F3" w:rsidRPr="00C67627">
        <w:rPr>
          <w:b/>
        </w:rPr>
        <w:t xml:space="preserve"> Teixeira</w:t>
      </w:r>
    </w:p>
    <w:p w14:paraId="2F78E760" w14:textId="77777777" w:rsidR="009E19F3" w:rsidRPr="009E19F3" w:rsidRDefault="009E19F3" w:rsidP="009E19F3">
      <w:pPr>
        <w:jc w:val="center"/>
      </w:pPr>
      <w:r w:rsidRPr="009E19F3">
        <w:t>Jet Propulsion Laboratory</w:t>
      </w:r>
    </w:p>
    <w:p w14:paraId="4C511E1F" w14:textId="77777777" w:rsidR="009E19F3" w:rsidRPr="009E19F3" w:rsidRDefault="009E19F3" w:rsidP="009E19F3">
      <w:pPr>
        <w:jc w:val="center"/>
      </w:pPr>
      <w:r w:rsidRPr="009E19F3">
        <w:t>4800 Oak Grove Drive, MS 169-237, Pasadena, CA 91109</w:t>
      </w:r>
    </w:p>
    <w:p w14:paraId="5EFD79B4" w14:textId="77777777" w:rsidR="009E19F3" w:rsidRPr="009E19F3" w:rsidRDefault="00163ED9" w:rsidP="009E19F3">
      <w:pPr>
        <w:jc w:val="center"/>
      </w:pPr>
      <w:hyperlink r:id="rId20" w:history="1">
        <w:r w:rsidR="009E19F3" w:rsidRPr="009E19F3">
          <w:rPr>
            <w:rStyle w:val="Hyperlink"/>
          </w:rPr>
          <w:t>teixeira@jpl.nasa.gov</w:t>
        </w:r>
      </w:hyperlink>
    </w:p>
    <w:p w14:paraId="3D32E48E" w14:textId="77777777" w:rsidR="009E19F3" w:rsidRPr="009E19F3" w:rsidRDefault="009E19F3" w:rsidP="009E19F3">
      <w:pPr>
        <w:jc w:val="center"/>
      </w:pPr>
      <w:r w:rsidRPr="009E19F3">
        <w:t>626-395-6720</w:t>
      </w:r>
    </w:p>
    <w:p w14:paraId="3F84ACDE" w14:textId="77777777" w:rsidR="009E19F3" w:rsidRPr="009E19F3" w:rsidRDefault="009E19F3" w:rsidP="009E19F3">
      <w:pPr>
        <w:rPr>
          <w:b/>
        </w:rPr>
      </w:pPr>
      <w:r w:rsidRPr="009E19F3">
        <w:rPr>
          <w:b/>
        </w:rPr>
        <w:t>EDUCATION</w:t>
      </w:r>
    </w:p>
    <w:p w14:paraId="5FE8A966" w14:textId="77777777" w:rsidR="009E19F3" w:rsidRPr="009E19F3" w:rsidRDefault="009E19F3" w:rsidP="009E19F3">
      <w:r w:rsidRPr="009E19F3">
        <w:t xml:space="preserve">Ph.D., Meteorology, </w:t>
      </w:r>
      <w:r w:rsidRPr="009E19F3">
        <w:rPr>
          <w:i/>
        </w:rPr>
        <w:t>University of Lisbon</w:t>
      </w:r>
      <w:r w:rsidRPr="009E19F3">
        <w:t>, Lisbon, Portugal, 2000.</w:t>
      </w:r>
    </w:p>
    <w:p w14:paraId="7BB78558" w14:textId="77777777" w:rsidR="009E19F3" w:rsidRPr="009E19F3" w:rsidRDefault="009E19F3" w:rsidP="009E19F3">
      <w:r w:rsidRPr="009E19F3">
        <w:t xml:space="preserve">Licentiate, Geophysical Sciences, </w:t>
      </w:r>
      <w:r w:rsidRPr="009E19F3">
        <w:rPr>
          <w:i/>
        </w:rPr>
        <w:t>University of Lisbon</w:t>
      </w:r>
      <w:r w:rsidRPr="009E19F3">
        <w:t>, Lisbon, Portugal, 1992</w:t>
      </w:r>
    </w:p>
    <w:p w14:paraId="4A837243" w14:textId="77777777" w:rsidR="009E19F3" w:rsidRPr="009E19F3" w:rsidRDefault="009E19F3" w:rsidP="009E19F3"/>
    <w:p w14:paraId="2FC34065" w14:textId="77777777" w:rsidR="009E19F3" w:rsidRPr="009E19F3" w:rsidRDefault="009E19F3" w:rsidP="009E19F3">
      <w:pPr>
        <w:rPr>
          <w:b/>
        </w:rPr>
      </w:pPr>
      <w:r w:rsidRPr="009E19F3">
        <w:rPr>
          <w:b/>
        </w:rPr>
        <w:t>RESEARCH AND PROFESSIONAL EXPERIENCE</w:t>
      </w:r>
    </w:p>
    <w:p w14:paraId="708A242D" w14:textId="77777777" w:rsidR="009E19F3" w:rsidRPr="009E19F3" w:rsidRDefault="009E19F3" w:rsidP="009E19F3">
      <w:pPr>
        <w:ind w:left="1440" w:hanging="1440"/>
      </w:pPr>
      <w:r w:rsidRPr="009E19F3">
        <w:t>2010-present</w:t>
      </w:r>
      <w:r w:rsidRPr="009E19F3">
        <w:tab/>
        <w:t>Deputy Director, JPL Center for Climate Sciences, Pasadena, CA</w:t>
      </w:r>
    </w:p>
    <w:p w14:paraId="7E9AC91B" w14:textId="77777777" w:rsidR="009E19F3" w:rsidRPr="009E19F3" w:rsidRDefault="009E19F3" w:rsidP="009E19F3">
      <w:pPr>
        <w:ind w:left="1440" w:hanging="1440"/>
      </w:pPr>
      <w:r w:rsidRPr="009E19F3">
        <w:t>2011-present</w:t>
      </w:r>
      <w:r w:rsidRPr="009E19F3">
        <w:tab/>
        <w:t>AIRS Science Team Leader, JPL, Pasadena, CA</w:t>
      </w:r>
    </w:p>
    <w:p w14:paraId="13220D44" w14:textId="77777777" w:rsidR="009E19F3" w:rsidRPr="009E19F3" w:rsidRDefault="009E19F3" w:rsidP="009E19F3">
      <w:pPr>
        <w:ind w:left="1440" w:hanging="1440"/>
      </w:pPr>
      <w:r w:rsidRPr="009E19F3">
        <w:t>2010-present</w:t>
      </w:r>
      <w:r w:rsidRPr="009E19F3">
        <w:tab/>
        <w:t>Supervisor, Climate Physics Group, Jet Propulsion Laboratory, Pasadena, CA</w:t>
      </w:r>
    </w:p>
    <w:p w14:paraId="1C63B84E" w14:textId="77777777" w:rsidR="009E19F3" w:rsidRPr="009E19F3" w:rsidRDefault="009E19F3" w:rsidP="009E19F3">
      <w:pPr>
        <w:ind w:left="1440" w:hanging="1440"/>
      </w:pPr>
      <w:r w:rsidRPr="009E19F3">
        <w:t>2008-present</w:t>
      </w:r>
      <w:r w:rsidRPr="009E19F3">
        <w:tab/>
        <w:t>Research, Principal Scientist, Jet Propulsion Laboratory, California Institute of Technology, Pasadena, CA</w:t>
      </w:r>
    </w:p>
    <w:p w14:paraId="38A25091" w14:textId="77777777" w:rsidR="009E19F3" w:rsidRPr="009E19F3" w:rsidRDefault="009E19F3" w:rsidP="009E19F3">
      <w:pPr>
        <w:ind w:left="1440" w:hanging="1440"/>
      </w:pPr>
      <w:r w:rsidRPr="009E19F3">
        <w:t>2005-2007</w:t>
      </w:r>
      <w:r w:rsidRPr="009E19F3">
        <w:tab/>
        <w:t>Senior Scientist, NATO Undersea Research Centre, La Spezia, Italy</w:t>
      </w:r>
    </w:p>
    <w:p w14:paraId="45F9A869" w14:textId="77777777" w:rsidR="009E19F3" w:rsidRPr="009E19F3" w:rsidRDefault="009E19F3" w:rsidP="009E19F3">
      <w:pPr>
        <w:ind w:left="1440" w:hanging="1440"/>
      </w:pPr>
      <w:r w:rsidRPr="009E19F3">
        <w:t>2000-2005</w:t>
      </w:r>
      <w:r w:rsidRPr="009E19F3">
        <w:tab/>
        <w:t>UCAR Scientist, Naval Research Laboratory, Monterey, CA</w:t>
      </w:r>
    </w:p>
    <w:p w14:paraId="15BEA6E7" w14:textId="77777777" w:rsidR="009E19F3" w:rsidRPr="009E19F3" w:rsidRDefault="009E19F3" w:rsidP="009E19F3">
      <w:pPr>
        <w:ind w:left="1440" w:hanging="1440"/>
      </w:pPr>
      <w:r w:rsidRPr="009E19F3">
        <w:t>1993-1999</w:t>
      </w:r>
      <w:r w:rsidRPr="009E19F3">
        <w:tab/>
        <w:t>Scientist, European Centre for Medium-Range Weather Forecasts, UK</w:t>
      </w:r>
    </w:p>
    <w:p w14:paraId="4E15AED4" w14:textId="77777777" w:rsidR="009E19F3" w:rsidRPr="009E19F3" w:rsidRDefault="009E19F3" w:rsidP="009E19F3"/>
    <w:p w14:paraId="30E0DCB9" w14:textId="77777777" w:rsidR="009E19F3" w:rsidRPr="009E19F3" w:rsidRDefault="009E19F3" w:rsidP="009E19F3">
      <w:pPr>
        <w:rPr>
          <w:b/>
        </w:rPr>
      </w:pPr>
      <w:r w:rsidRPr="009E19F3">
        <w:rPr>
          <w:b/>
        </w:rPr>
        <w:t>PROFESSIONAL ACTIVITIES</w:t>
      </w:r>
    </w:p>
    <w:p w14:paraId="3D8079A7" w14:textId="77777777" w:rsidR="009E19F3" w:rsidRPr="009E19F3" w:rsidRDefault="009E19F3" w:rsidP="009E19F3">
      <w:r w:rsidRPr="009E19F3">
        <w:t>Chair, ONR Science Team “Unified Parameterizations for Seasonal Prediction,” 2011-present</w:t>
      </w:r>
    </w:p>
    <w:p w14:paraId="04C7CA59" w14:textId="77777777" w:rsidR="009E19F3" w:rsidRPr="009E19F3" w:rsidRDefault="009E19F3" w:rsidP="009E19F3">
      <w:r w:rsidRPr="009E19F3">
        <w:t>Member, Scientific Steering Committee, US CLIVAR, 2010-2012</w:t>
      </w:r>
    </w:p>
    <w:p w14:paraId="7FAA612A" w14:textId="77777777" w:rsidR="009E19F3" w:rsidRPr="009E19F3" w:rsidRDefault="009E19F3" w:rsidP="009E19F3">
      <w:r w:rsidRPr="009E19F3">
        <w:t>Co-chair, Process Studies and Model Improvement Panel, US CLIVAR, 2010-2012</w:t>
      </w:r>
    </w:p>
    <w:p w14:paraId="465E883C" w14:textId="77777777" w:rsidR="009E19F3" w:rsidRPr="009E19F3" w:rsidRDefault="009E19F3" w:rsidP="009E19F3">
      <w:r w:rsidRPr="009E19F3">
        <w:t>Lead Principal Investigator, NOAA Climate Process Modeling Team, 2010-present</w:t>
      </w:r>
    </w:p>
    <w:p w14:paraId="339D48EE" w14:textId="77777777" w:rsidR="009E19F3" w:rsidRPr="009E19F3" w:rsidRDefault="009E19F3" w:rsidP="009E19F3">
      <w:r w:rsidRPr="009E19F3">
        <w:t>Member, Process Studies and Model Improvement Panel, US CLIVAR, 2009-2010</w:t>
      </w:r>
    </w:p>
    <w:p w14:paraId="340391DA" w14:textId="77777777" w:rsidR="009E19F3" w:rsidRPr="009E19F3" w:rsidRDefault="009E19F3" w:rsidP="009E19F3">
      <w:r w:rsidRPr="009E19F3">
        <w:t>Member, JIFRESSE Executive Committee, 2008-present</w:t>
      </w:r>
    </w:p>
    <w:p w14:paraId="07FF254D" w14:textId="5350D3CC" w:rsidR="009E19F3" w:rsidRPr="009E19F3" w:rsidRDefault="009E19F3" w:rsidP="009E19F3">
      <w:r w:rsidRPr="009E19F3">
        <w:t>Chair,</w:t>
      </w:r>
      <w:r>
        <w:t xml:space="preserve"> </w:t>
      </w:r>
      <w:r w:rsidRPr="009E19F3">
        <w:t>GCSS Pacific Cross-Section Intercomparison (GPCI) working group, 2005-2012</w:t>
      </w:r>
    </w:p>
    <w:p w14:paraId="6246AAED" w14:textId="77777777" w:rsidR="009E19F3" w:rsidRPr="009E19F3" w:rsidRDefault="009E19F3" w:rsidP="009E19F3">
      <w:r w:rsidRPr="009E19F3">
        <w:t>Member, GEWEX Cloud System Study (GCSS) Scientific Steering Committee, 2004-2010</w:t>
      </w:r>
    </w:p>
    <w:p w14:paraId="4C182987" w14:textId="77777777" w:rsidR="009E19F3" w:rsidRPr="009E19F3" w:rsidRDefault="009E19F3" w:rsidP="009E19F3"/>
    <w:p w14:paraId="55FDFB4E" w14:textId="77777777" w:rsidR="009E19F3" w:rsidRPr="009E19F3" w:rsidRDefault="009E19F3" w:rsidP="009E19F3">
      <w:pPr>
        <w:rPr>
          <w:b/>
        </w:rPr>
      </w:pPr>
      <w:r w:rsidRPr="009E19F3">
        <w:rPr>
          <w:b/>
        </w:rPr>
        <w:t>SELECTED RECENT PUBLICATIONS</w:t>
      </w:r>
    </w:p>
    <w:p w14:paraId="0B9EC252" w14:textId="77777777" w:rsidR="009E19F3" w:rsidRPr="009E19F3" w:rsidRDefault="009E19F3" w:rsidP="009E19F3">
      <w:pPr>
        <w:widowControl w:val="0"/>
        <w:autoSpaceDE w:val="0"/>
        <w:autoSpaceDN w:val="0"/>
        <w:adjustRightInd w:val="0"/>
        <w:ind w:left="432" w:hanging="432"/>
        <w:jc w:val="both"/>
        <w:rPr>
          <w:color w:val="000000"/>
        </w:rPr>
      </w:pPr>
      <w:r w:rsidRPr="009E19F3">
        <w:rPr>
          <w:rFonts w:eastAsia="MS Mincho"/>
          <w:bCs/>
          <w:lang w:eastAsia="ja-JP"/>
        </w:rPr>
        <w:t xml:space="preserve">Teixeira and 37 co-authors, Tropical and sub-tropical cloud transitions in weather and climate prediction models: The GCSS/WGNE Pacific Cross-section Intercomparison (GPCI), </w:t>
      </w:r>
      <w:r w:rsidRPr="009E19F3">
        <w:rPr>
          <w:rFonts w:eastAsia="MS Mincho"/>
          <w:bCs/>
          <w:i/>
          <w:lang w:eastAsia="ja-JP"/>
        </w:rPr>
        <w:t xml:space="preserve">J. </w:t>
      </w:r>
      <w:proofErr w:type="spellStart"/>
      <w:r w:rsidRPr="009E19F3">
        <w:rPr>
          <w:rFonts w:eastAsia="MS Mincho"/>
          <w:bCs/>
          <w:i/>
          <w:lang w:eastAsia="ja-JP"/>
        </w:rPr>
        <w:t>Clim</w:t>
      </w:r>
      <w:proofErr w:type="spellEnd"/>
      <w:proofErr w:type="gramStart"/>
      <w:r w:rsidRPr="009E19F3">
        <w:rPr>
          <w:rFonts w:eastAsia="MS Mincho"/>
          <w:bCs/>
          <w:i/>
          <w:lang w:eastAsia="ja-JP"/>
        </w:rPr>
        <w:t>.</w:t>
      </w:r>
      <w:r w:rsidRPr="009E19F3">
        <w:rPr>
          <w:rFonts w:eastAsia="MS Mincho"/>
          <w:bCs/>
          <w:lang w:eastAsia="ja-JP"/>
        </w:rPr>
        <w:t>,</w:t>
      </w:r>
      <w:proofErr w:type="gramEnd"/>
      <w:r w:rsidRPr="009E19F3">
        <w:rPr>
          <w:rFonts w:eastAsia="MS Mincho"/>
          <w:bCs/>
          <w:lang w:eastAsia="ja-JP"/>
        </w:rPr>
        <w:t xml:space="preserve"> </w:t>
      </w:r>
      <w:r w:rsidRPr="009E19F3">
        <w:rPr>
          <w:b/>
        </w:rPr>
        <w:t>24</w:t>
      </w:r>
      <w:r w:rsidRPr="009E19F3">
        <w:t>, 5223-5256.</w:t>
      </w:r>
    </w:p>
    <w:p w14:paraId="6491753D" w14:textId="77777777" w:rsidR="009E19F3" w:rsidRPr="009E19F3" w:rsidRDefault="009E19F3" w:rsidP="009E19F3">
      <w:pPr>
        <w:widowControl w:val="0"/>
        <w:autoSpaceDE w:val="0"/>
        <w:autoSpaceDN w:val="0"/>
        <w:adjustRightInd w:val="0"/>
        <w:ind w:left="432" w:hanging="432"/>
        <w:jc w:val="both"/>
        <w:rPr>
          <w:color w:val="000000"/>
        </w:rPr>
      </w:pPr>
      <w:r w:rsidRPr="009E19F3">
        <w:t>Teixeira, J., B</w:t>
      </w:r>
      <w:r w:rsidRPr="009E19F3">
        <w:rPr>
          <w:rFonts w:eastAsia="MS Mincho"/>
          <w:bCs/>
        </w:rPr>
        <w:t xml:space="preserve">. Stevens, C. S. </w:t>
      </w:r>
      <w:proofErr w:type="spellStart"/>
      <w:r w:rsidRPr="009E19F3">
        <w:rPr>
          <w:rFonts w:eastAsia="MS Mincho"/>
          <w:bCs/>
        </w:rPr>
        <w:t>Bretherton</w:t>
      </w:r>
      <w:proofErr w:type="spellEnd"/>
      <w:r w:rsidRPr="009E19F3">
        <w:rPr>
          <w:rFonts w:eastAsia="MS Mincho"/>
          <w:bCs/>
        </w:rPr>
        <w:t xml:space="preserve">, R. </w:t>
      </w:r>
      <w:proofErr w:type="spellStart"/>
      <w:r w:rsidRPr="009E19F3">
        <w:rPr>
          <w:rFonts w:eastAsia="MS Mincho"/>
          <w:bCs/>
        </w:rPr>
        <w:t>Cederwall</w:t>
      </w:r>
      <w:proofErr w:type="spellEnd"/>
      <w:r w:rsidRPr="009E19F3">
        <w:rPr>
          <w:rFonts w:eastAsia="MS Mincho"/>
          <w:bCs/>
        </w:rPr>
        <w:t xml:space="preserve">, J. D. Doyle, J. C. </w:t>
      </w:r>
      <w:proofErr w:type="spellStart"/>
      <w:r w:rsidRPr="009E19F3">
        <w:rPr>
          <w:rFonts w:eastAsia="MS Mincho"/>
          <w:bCs/>
        </w:rPr>
        <w:t>Golaz</w:t>
      </w:r>
      <w:proofErr w:type="spellEnd"/>
      <w:r w:rsidRPr="009E19F3">
        <w:rPr>
          <w:rFonts w:eastAsia="MS Mincho"/>
          <w:bCs/>
        </w:rPr>
        <w:t xml:space="preserve">, A. A. M. </w:t>
      </w:r>
      <w:proofErr w:type="spellStart"/>
      <w:r w:rsidRPr="009E19F3">
        <w:rPr>
          <w:rFonts w:eastAsia="MS Mincho"/>
          <w:bCs/>
        </w:rPr>
        <w:t>Holtslag</w:t>
      </w:r>
      <w:proofErr w:type="spellEnd"/>
      <w:r w:rsidRPr="009E19F3">
        <w:rPr>
          <w:rFonts w:eastAsia="MS Mincho"/>
          <w:bCs/>
        </w:rPr>
        <w:t xml:space="preserve">, S. A. Klein, J. K. Lundquist, D. A. Randall, A. P. </w:t>
      </w:r>
      <w:proofErr w:type="spellStart"/>
      <w:r w:rsidRPr="009E19F3">
        <w:rPr>
          <w:rFonts w:eastAsia="MS Mincho"/>
          <w:bCs/>
        </w:rPr>
        <w:t>Siebesma</w:t>
      </w:r>
      <w:proofErr w:type="spellEnd"/>
      <w:r w:rsidRPr="009E19F3">
        <w:rPr>
          <w:rFonts w:eastAsia="MS Mincho"/>
          <w:bCs/>
        </w:rPr>
        <w:t xml:space="preserve">, &amp; P. M. M. </w:t>
      </w:r>
      <w:proofErr w:type="spellStart"/>
      <w:r w:rsidRPr="009E19F3">
        <w:rPr>
          <w:rFonts w:eastAsia="MS Mincho"/>
          <w:bCs/>
        </w:rPr>
        <w:t>Soares</w:t>
      </w:r>
      <w:proofErr w:type="spellEnd"/>
      <w:r w:rsidRPr="009E19F3">
        <w:t xml:space="preserve">, The parameterization of the atmospheric boundary layer: a view from just above the inversion, </w:t>
      </w:r>
      <w:r w:rsidRPr="009E19F3">
        <w:rPr>
          <w:i/>
        </w:rPr>
        <w:t xml:space="preserve">Bull. </w:t>
      </w:r>
      <w:proofErr w:type="spellStart"/>
      <w:proofErr w:type="gramStart"/>
      <w:r w:rsidRPr="009E19F3">
        <w:rPr>
          <w:i/>
        </w:rPr>
        <w:t>Amer</w:t>
      </w:r>
      <w:proofErr w:type="spellEnd"/>
      <w:r w:rsidRPr="009E19F3">
        <w:rPr>
          <w:i/>
        </w:rPr>
        <w:t xml:space="preserve"> .Meteor</w:t>
      </w:r>
      <w:proofErr w:type="gramEnd"/>
      <w:r w:rsidRPr="009E19F3">
        <w:rPr>
          <w:i/>
        </w:rPr>
        <w:t xml:space="preserve">. </w:t>
      </w:r>
      <w:proofErr w:type="gramStart"/>
      <w:r w:rsidRPr="009E19F3">
        <w:rPr>
          <w:i/>
        </w:rPr>
        <w:t>Soc.</w:t>
      </w:r>
      <w:r w:rsidRPr="009E19F3">
        <w:t>,</w:t>
      </w:r>
      <w:r w:rsidRPr="009E19F3">
        <w:rPr>
          <w:b/>
        </w:rPr>
        <w:t xml:space="preserve"> 89</w:t>
      </w:r>
      <w:r w:rsidRPr="009E19F3">
        <w:t>, 453-458, 2008.</w:t>
      </w:r>
      <w:proofErr w:type="gramEnd"/>
    </w:p>
    <w:p w14:paraId="3B4BA0DE" w14:textId="77777777" w:rsidR="009E19F3" w:rsidRPr="009E19F3" w:rsidRDefault="009E19F3" w:rsidP="009E19F3">
      <w:pPr>
        <w:widowControl w:val="0"/>
        <w:autoSpaceDE w:val="0"/>
        <w:autoSpaceDN w:val="0"/>
        <w:adjustRightInd w:val="0"/>
        <w:ind w:left="432" w:hanging="432"/>
        <w:jc w:val="both"/>
        <w:rPr>
          <w:color w:val="000000"/>
        </w:rPr>
      </w:pPr>
      <w:r w:rsidRPr="009E19F3">
        <w:t xml:space="preserve">Teixeira, J., &amp; C. A. Reynolds, Stochastic nature of physical parameterizations in ensemble prediction: a stochastic convection approach, </w:t>
      </w:r>
      <w:r w:rsidRPr="009E19F3">
        <w:rPr>
          <w:i/>
        </w:rPr>
        <w:t xml:space="preserve">Mon. </w:t>
      </w:r>
      <w:proofErr w:type="spellStart"/>
      <w:r w:rsidRPr="009E19F3">
        <w:rPr>
          <w:i/>
        </w:rPr>
        <w:t>Weath</w:t>
      </w:r>
      <w:proofErr w:type="spellEnd"/>
      <w:r w:rsidRPr="009E19F3">
        <w:rPr>
          <w:i/>
        </w:rPr>
        <w:t xml:space="preserve">. </w:t>
      </w:r>
      <w:proofErr w:type="gramStart"/>
      <w:r w:rsidRPr="009E19F3">
        <w:rPr>
          <w:i/>
        </w:rPr>
        <w:t>Rev.</w:t>
      </w:r>
      <w:r w:rsidRPr="009E19F3">
        <w:t xml:space="preserve">, </w:t>
      </w:r>
      <w:r w:rsidRPr="009E19F3">
        <w:rPr>
          <w:b/>
        </w:rPr>
        <w:t>136,</w:t>
      </w:r>
      <w:r w:rsidRPr="009E19F3">
        <w:t xml:space="preserve"> 483-496, 2008.</w:t>
      </w:r>
      <w:proofErr w:type="gramEnd"/>
    </w:p>
    <w:p w14:paraId="5F673A37" w14:textId="77777777" w:rsidR="009E19F3" w:rsidRPr="009E19F3" w:rsidRDefault="009E19F3" w:rsidP="009E19F3">
      <w:pPr>
        <w:widowControl w:val="0"/>
        <w:autoSpaceDE w:val="0"/>
        <w:autoSpaceDN w:val="0"/>
        <w:adjustRightInd w:val="0"/>
        <w:ind w:left="432" w:hanging="432"/>
        <w:jc w:val="both"/>
        <w:rPr>
          <w:color w:val="000000"/>
        </w:rPr>
      </w:pPr>
      <w:r w:rsidRPr="009E19F3">
        <w:t xml:space="preserve">Teixeira, J., P. May, M. </w:t>
      </w:r>
      <w:proofErr w:type="spellStart"/>
      <w:r w:rsidRPr="009E19F3">
        <w:t>Flatau</w:t>
      </w:r>
      <w:proofErr w:type="spellEnd"/>
      <w:r w:rsidRPr="009E19F3">
        <w:t xml:space="preserve">, &amp; T. F. Hogan, On the sensitivity of the SST from a global ocean-atmosphere coupled system to the parameterization of boundary layer clouds, </w:t>
      </w:r>
      <w:r w:rsidRPr="009E19F3">
        <w:rPr>
          <w:i/>
        </w:rPr>
        <w:t>J. Mar. Sys</w:t>
      </w:r>
      <w:proofErr w:type="gramStart"/>
      <w:r w:rsidRPr="009E19F3">
        <w:rPr>
          <w:i/>
        </w:rPr>
        <w:t>.</w:t>
      </w:r>
      <w:r w:rsidRPr="009E19F3">
        <w:t>,</w:t>
      </w:r>
      <w:proofErr w:type="gramEnd"/>
      <w:r w:rsidRPr="009E19F3">
        <w:t xml:space="preserve"> </w:t>
      </w:r>
      <w:r w:rsidRPr="009E19F3">
        <w:rPr>
          <w:b/>
        </w:rPr>
        <w:t>69</w:t>
      </w:r>
      <w:r w:rsidRPr="009E19F3">
        <w:t>, 29–36, 2008.</w:t>
      </w:r>
    </w:p>
    <w:p w14:paraId="16313A75" w14:textId="77777777" w:rsidR="009E19F3" w:rsidRPr="009E19F3" w:rsidRDefault="009E19F3" w:rsidP="009E19F3">
      <w:pPr>
        <w:widowControl w:val="0"/>
        <w:autoSpaceDE w:val="0"/>
        <w:autoSpaceDN w:val="0"/>
        <w:adjustRightInd w:val="0"/>
        <w:ind w:left="432" w:hanging="432"/>
        <w:jc w:val="both"/>
        <w:rPr>
          <w:color w:val="000000"/>
        </w:rPr>
      </w:pPr>
      <w:proofErr w:type="spellStart"/>
      <w:r w:rsidRPr="009E19F3">
        <w:rPr>
          <w:lang w:val="en-GB"/>
        </w:rPr>
        <w:t>Teixeira</w:t>
      </w:r>
      <w:proofErr w:type="spellEnd"/>
      <w:r w:rsidRPr="009E19F3">
        <w:rPr>
          <w:lang w:val="en-GB"/>
        </w:rPr>
        <w:t xml:space="preserve">, J., C. Reynolds, &amp; K. Judd, Time-step sensitivity of non-linear atmospheric models: numerical convergence, truncation error growth and ensemble design. </w:t>
      </w:r>
      <w:r w:rsidRPr="009E19F3">
        <w:rPr>
          <w:i/>
          <w:iCs/>
          <w:lang w:val="en-GB"/>
        </w:rPr>
        <w:t>J. Atmos. Sci.</w:t>
      </w:r>
      <w:r w:rsidRPr="009E19F3">
        <w:rPr>
          <w:lang w:val="en-GB"/>
        </w:rPr>
        <w:t xml:space="preserve">, </w:t>
      </w:r>
      <w:r w:rsidRPr="009E19F3">
        <w:rPr>
          <w:b/>
          <w:lang w:val="en-GB"/>
        </w:rPr>
        <w:t>64</w:t>
      </w:r>
      <w:r w:rsidRPr="009E19F3">
        <w:rPr>
          <w:lang w:val="en-GB"/>
        </w:rPr>
        <w:t>, 175-189, 2007.</w:t>
      </w:r>
    </w:p>
    <w:p w14:paraId="107B4CC9" w14:textId="77777777" w:rsidR="00BA7AB3" w:rsidRPr="009E19F3" w:rsidRDefault="00BA7AB3" w:rsidP="00602892">
      <w:pPr>
        <w:pStyle w:val="BodyRS12"/>
      </w:pPr>
    </w:p>
    <w:p w14:paraId="653D851F" w14:textId="77777777" w:rsidR="0028178A" w:rsidRDefault="0028178A" w:rsidP="00602892">
      <w:pPr>
        <w:pStyle w:val="BodyRS12"/>
        <w:sectPr w:rsidR="0028178A" w:rsidSect="00CA50F5">
          <w:headerReference w:type="even" r:id="rId21"/>
          <w:footerReference w:type="default" r:id="rId22"/>
          <w:pgSz w:w="12240" w:h="15840" w:code="1"/>
          <w:pgMar w:top="1440" w:right="1440" w:bottom="1440" w:left="1440" w:header="720" w:footer="720" w:gutter="0"/>
          <w:pgNumType w:start="1" w:chapStyle="1"/>
          <w:cols w:space="720"/>
          <w:docGrid w:linePitch="360"/>
        </w:sectPr>
      </w:pPr>
    </w:p>
    <w:p w14:paraId="0428E8C2" w14:textId="12431709" w:rsidR="0028178A" w:rsidRDefault="0028178A" w:rsidP="0028178A">
      <w:pPr>
        <w:pStyle w:val="Heading1"/>
      </w:pPr>
      <w:bookmarkStart w:id="41" w:name="_Toc224364504"/>
      <w:bookmarkStart w:id="42" w:name="_Toc229816148"/>
      <w:r>
        <w:lastRenderedPageBreak/>
        <w:t>Current and Pending Support</w:t>
      </w:r>
      <w:bookmarkEnd w:id="41"/>
      <w:bookmarkEnd w:id="42"/>
    </w:p>
    <w:p w14:paraId="18B77ABD" w14:textId="77777777" w:rsidR="0028178A" w:rsidRDefault="00AB65E3" w:rsidP="00AB65E3">
      <w:pPr>
        <w:pStyle w:val="Heading2"/>
      </w:pPr>
      <w:bookmarkStart w:id="43" w:name="_Toc224364505"/>
      <w:bookmarkStart w:id="44" w:name="_Toc229816149"/>
      <w:r>
        <w:t>Current Awards</w:t>
      </w:r>
      <w:bookmarkEnd w:id="43"/>
      <w:bookmarkEnd w:id="44"/>
    </w:p>
    <w:p w14:paraId="103993AC" w14:textId="77777777" w:rsidR="0069640F" w:rsidRPr="0069640F" w:rsidRDefault="0069640F" w:rsidP="0069640F"/>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423"/>
        <w:gridCol w:w="1447"/>
        <w:gridCol w:w="1530"/>
      </w:tblGrid>
      <w:tr w:rsidR="0069640F" w:rsidRPr="00114232" w14:paraId="1351AC2C" w14:textId="77777777" w:rsidTr="0069640F">
        <w:tc>
          <w:tcPr>
            <w:tcW w:w="9468" w:type="dxa"/>
            <w:gridSpan w:val="5"/>
            <w:vAlign w:val="bottom"/>
          </w:tcPr>
          <w:p w14:paraId="56339115" w14:textId="77777777" w:rsidR="0069640F" w:rsidRPr="00114232" w:rsidRDefault="0069640F" w:rsidP="0069640F">
            <w:pPr>
              <w:pStyle w:val="TableHeader"/>
              <w:jc w:val="both"/>
              <w:rPr>
                <w:rFonts w:ascii="Times" w:hAnsi="Times"/>
                <w:sz w:val="22"/>
              </w:rPr>
            </w:pPr>
            <w:r>
              <w:rPr>
                <w:rFonts w:ascii="Times" w:hAnsi="Times"/>
                <w:sz w:val="22"/>
              </w:rPr>
              <w:t>PI:</w:t>
            </w:r>
            <w:r w:rsidRPr="00114232">
              <w:rPr>
                <w:rFonts w:ascii="Times" w:hAnsi="Times"/>
                <w:sz w:val="22"/>
              </w:rPr>
              <w:t xml:space="preserve"> Dr. Seungwon Lee Current Support</w:t>
            </w:r>
          </w:p>
        </w:tc>
      </w:tr>
      <w:tr w:rsidR="0069640F" w:rsidRPr="00114232" w14:paraId="38F35F59" w14:textId="77777777" w:rsidTr="0069640F">
        <w:tc>
          <w:tcPr>
            <w:tcW w:w="1728" w:type="dxa"/>
            <w:vAlign w:val="bottom"/>
          </w:tcPr>
          <w:p w14:paraId="3F46C9C9" w14:textId="77777777" w:rsidR="0069640F" w:rsidRPr="00114232" w:rsidRDefault="0069640F" w:rsidP="0069640F">
            <w:pPr>
              <w:pStyle w:val="TableHeader"/>
              <w:jc w:val="both"/>
              <w:rPr>
                <w:rFonts w:ascii="Times" w:hAnsi="Times"/>
                <w:sz w:val="22"/>
              </w:rPr>
            </w:pPr>
            <w:r w:rsidRPr="00114232">
              <w:rPr>
                <w:rFonts w:ascii="Times" w:hAnsi="Times"/>
                <w:sz w:val="22"/>
              </w:rPr>
              <w:t>PI Name</w:t>
            </w:r>
          </w:p>
        </w:tc>
        <w:tc>
          <w:tcPr>
            <w:tcW w:w="2340" w:type="dxa"/>
            <w:vAlign w:val="bottom"/>
          </w:tcPr>
          <w:p w14:paraId="19B7E788" w14:textId="77777777" w:rsidR="0069640F" w:rsidRPr="00114232" w:rsidRDefault="0069640F" w:rsidP="0069640F">
            <w:pPr>
              <w:pStyle w:val="TableHeader"/>
              <w:jc w:val="both"/>
              <w:rPr>
                <w:rFonts w:ascii="Times" w:hAnsi="Times"/>
                <w:sz w:val="22"/>
              </w:rPr>
            </w:pPr>
            <w:r w:rsidRPr="00114232">
              <w:rPr>
                <w:rFonts w:ascii="Times" w:hAnsi="Times"/>
                <w:sz w:val="22"/>
              </w:rPr>
              <w:t>Award/Project Title</w:t>
            </w:r>
          </w:p>
        </w:tc>
        <w:tc>
          <w:tcPr>
            <w:tcW w:w="2423" w:type="dxa"/>
            <w:vAlign w:val="bottom"/>
          </w:tcPr>
          <w:p w14:paraId="3F3A1922" w14:textId="77777777" w:rsidR="0069640F" w:rsidRPr="00114232" w:rsidRDefault="0069640F" w:rsidP="0069640F">
            <w:pPr>
              <w:pStyle w:val="TableHeader"/>
              <w:jc w:val="both"/>
              <w:rPr>
                <w:rFonts w:ascii="Times" w:hAnsi="Times"/>
                <w:sz w:val="22"/>
              </w:rPr>
            </w:pPr>
            <w:r w:rsidRPr="00114232">
              <w:rPr>
                <w:rFonts w:ascii="Times" w:hAnsi="Times"/>
                <w:sz w:val="22"/>
              </w:rPr>
              <w:t>Program Info</w:t>
            </w:r>
          </w:p>
        </w:tc>
        <w:tc>
          <w:tcPr>
            <w:tcW w:w="1447" w:type="dxa"/>
            <w:vAlign w:val="bottom"/>
          </w:tcPr>
          <w:p w14:paraId="32E30731" w14:textId="77777777" w:rsidR="0069640F" w:rsidRPr="00114232" w:rsidRDefault="0069640F" w:rsidP="0069640F">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4A97B479" w14:textId="77777777" w:rsidR="0069640F" w:rsidRPr="00114232" w:rsidRDefault="0069640F" w:rsidP="0069640F">
            <w:pPr>
              <w:pStyle w:val="TableHeader"/>
              <w:jc w:val="both"/>
              <w:rPr>
                <w:rFonts w:ascii="Times" w:hAnsi="Times"/>
                <w:sz w:val="22"/>
              </w:rPr>
            </w:pPr>
            <w:r w:rsidRPr="00114232">
              <w:rPr>
                <w:rFonts w:ascii="Times" w:hAnsi="Times"/>
                <w:sz w:val="22"/>
              </w:rPr>
              <w:t>Commitment (Work Year)</w:t>
            </w:r>
          </w:p>
        </w:tc>
      </w:tr>
      <w:tr w:rsidR="0069640F" w:rsidRPr="00114232" w14:paraId="501303EA" w14:textId="77777777" w:rsidTr="0069640F">
        <w:tc>
          <w:tcPr>
            <w:tcW w:w="1728" w:type="dxa"/>
          </w:tcPr>
          <w:p w14:paraId="6B9DA78E" w14:textId="77777777" w:rsidR="0069640F" w:rsidRPr="00114232" w:rsidRDefault="0069640F" w:rsidP="0069640F">
            <w:pPr>
              <w:pStyle w:val="TableBody"/>
              <w:jc w:val="both"/>
              <w:rPr>
                <w:rFonts w:ascii="Times" w:hAnsi="Times"/>
                <w:sz w:val="22"/>
              </w:rPr>
            </w:pPr>
            <w:r w:rsidRPr="00114232">
              <w:rPr>
                <w:rFonts w:ascii="Times" w:hAnsi="Times"/>
                <w:sz w:val="22"/>
              </w:rPr>
              <w:t>Seungwon Lee</w:t>
            </w:r>
          </w:p>
        </w:tc>
        <w:tc>
          <w:tcPr>
            <w:tcW w:w="2340" w:type="dxa"/>
          </w:tcPr>
          <w:p w14:paraId="1A31E4B4" w14:textId="77777777" w:rsidR="0069640F" w:rsidRPr="00114232" w:rsidRDefault="0069640F" w:rsidP="0069640F">
            <w:pPr>
              <w:pStyle w:val="TableBody"/>
              <w:jc w:val="both"/>
              <w:rPr>
                <w:rFonts w:ascii="Times" w:hAnsi="Times"/>
                <w:sz w:val="22"/>
              </w:rPr>
            </w:pPr>
            <w:r w:rsidRPr="00114232">
              <w:rPr>
                <w:rFonts w:ascii="Times" w:hAnsi="Times"/>
                <w:sz w:val="22"/>
              </w:rPr>
              <w:t>Evaluating CMIP5 models with satellite observations: cloud-climate feedbacks</w:t>
            </w:r>
          </w:p>
        </w:tc>
        <w:tc>
          <w:tcPr>
            <w:tcW w:w="2423" w:type="dxa"/>
          </w:tcPr>
          <w:p w14:paraId="071F9972" w14:textId="77777777" w:rsidR="0069640F" w:rsidRDefault="0069640F" w:rsidP="0069640F">
            <w:pPr>
              <w:pStyle w:val="TableBody"/>
              <w:jc w:val="both"/>
              <w:rPr>
                <w:rFonts w:ascii="Times" w:hAnsi="Times"/>
                <w:sz w:val="22"/>
              </w:rPr>
            </w:pPr>
            <w:r w:rsidRPr="00114232">
              <w:rPr>
                <w:rFonts w:ascii="Times" w:hAnsi="Times"/>
                <w:sz w:val="22"/>
              </w:rPr>
              <w:t>NASA ROSES COUND program</w:t>
            </w:r>
          </w:p>
          <w:p w14:paraId="3B306926" w14:textId="4B3EB5BD" w:rsidR="00FB79C3" w:rsidRPr="00114232" w:rsidRDefault="00FB79C3" w:rsidP="0069640F">
            <w:pPr>
              <w:pStyle w:val="TableBody"/>
              <w:jc w:val="both"/>
              <w:rPr>
                <w:rFonts w:ascii="Times" w:hAnsi="Times"/>
                <w:sz w:val="22"/>
              </w:rPr>
            </w:pPr>
            <w:r>
              <w:rPr>
                <w:rFonts w:ascii="Times" w:hAnsi="Times"/>
                <w:sz w:val="22"/>
              </w:rPr>
              <w:t xml:space="preserve">Dr. </w:t>
            </w:r>
            <w:proofErr w:type="spellStart"/>
            <w:r>
              <w:rPr>
                <w:rFonts w:ascii="Times" w:hAnsi="Times"/>
                <w:sz w:val="22"/>
              </w:rPr>
              <w:t>Tsengdar</w:t>
            </w:r>
            <w:proofErr w:type="spellEnd"/>
            <w:r>
              <w:rPr>
                <w:rFonts w:ascii="Times" w:hAnsi="Times"/>
                <w:sz w:val="22"/>
              </w:rPr>
              <w:t xml:space="preserve"> J. Lee</w:t>
            </w:r>
          </w:p>
          <w:p w14:paraId="624E6BE6" w14:textId="6971EED0" w:rsidR="0069640F" w:rsidRPr="00114232" w:rsidRDefault="00FB79C3" w:rsidP="0069640F">
            <w:pPr>
              <w:pStyle w:val="TableBody"/>
              <w:jc w:val="both"/>
              <w:rPr>
                <w:rFonts w:ascii="Times" w:hAnsi="Times"/>
                <w:sz w:val="22"/>
              </w:rPr>
            </w:pPr>
            <w:r>
              <w:rPr>
                <w:rFonts w:ascii="Times" w:hAnsi="Times"/>
                <w:sz w:val="22"/>
              </w:rPr>
              <w:t>Tsengdar.J.L</w:t>
            </w:r>
            <w:r w:rsidR="0069640F" w:rsidRPr="00114232">
              <w:rPr>
                <w:rFonts w:ascii="Times" w:hAnsi="Times"/>
                <w:sz w:val="22"/>
              </w:rPr>
              <w:t>ee@nasa.gov</w:t>
            </w:r>
          </w:p>
        </w:tc>
        <w:tc>
          <w:tcPr>
            <w:tcW w:w="1447" w:type="dxa"/>
          </w:tcPr>
          <w:p w14:paraId="758E4D50" w14:textId="77777777" w:rsidR="0069640F" w:rsidRPr="00114232" w:rsidRDefault="0069640F" w:rsidP="0069640F">
            <w:pPr>
              <w:pStyle w:val="TableBody"/>
              <w:jc w:val="both"/>
              <w:rPr>
                <w:rFonts w:ascii="Times" w:hAnsi="Times"/>
                <w:sz w:val="22"/>
              </w:rPr>
            </w:pPr>
            <w:r w:rsidRPr="00114232">
              <w:rPr>
                <w:rFonts w:ascii="Times" w:hAnsi="Times"/>
                <w:sz w:val="22"/>
              </w:rPr>
              <w:t>9/1/2011-8/31/2013</w:t>
            </w:r>
          </w:p>
          <w:p w14:paraId="6F38F271" w14:textId="77777777" w:rsidR="0069640F" w:rsidRPr="00114232" w:rsidRDefault="0069640F" w:rsidP="0069640F">
            <w:pPr>
              <w:pStyle w:val="TableBody"/>
              <w:jc w:val="both"/>
              <w:rPr>
                <w:rFonts w:ascii="Times" w:hAnsi="Times"/>
                <w:sz w:val="22"/>
              </w:rPr>
            </w:pPr>
            <w:r w:rsidRPr="00114232">
              <w:rPr>
                <w:rFonts w:ascii="Times" w:hAnsi="Times"/>
                <w:sz w:val="22"/>
              </w:rPr>
              <w:t>$420K</w:t>
            </w:r>
          </w:p>
        </w:tc>
        <w:tc>
          <w:tcPr>
            <w:tcW w:w="1530" w:type="dxa"/>
          </w:tcPr>
          <w:p w14:paraId="76B9C6F8" w14:textId="3DAB9AA5" w:rsidR="0069640F" w:rsidRPr="00114232" w:rsidRDefault="0069640F" w:rsidP="0069640F">
            <w:pPr>
              <w:pStyle w:val="TableBody"/>
              <w:jc w:val="both"/>
              <w:rPr>
                <w:rFonts w:ascii="Times" w:hAnsi="Times"/>
                <w:sz w:val="22"/>
              </w:rPr>
            </w:pPr>
            <w:r w:rsidRPr="00114232">
              <w:rPr>
                <w:rFonts w:ascii="Times" w:hAnsi="Times"/>
                <w:sz w:val="22"/>
              </w:rPr>
              <w:t>0.2</w:t>
            </w:r>
            <w:r w:rsidR="00FF3B38">
              <w:rPr>
                <w:rFonts w:ascii="Times" w:hAnsi="Times"/>
                <w:sz w:val="22"/>
              </w:rPr>
              <w:t>0</w:t>
            </w:r>
          </w:p>
        </w:tc>
      </w:tr>
      <w:tr w:rsidR="0069640F" w:rsidRPr="00114232" w14:paraId="639DF9E5" w14:textId="77777777" w:rsidTr="0069640F">
        <w:tc>
          <w:tcPr>
            <w:tcW w:w="1728" w:type="dxa"/>
          </w:tcPr>
          <w:p w14:paraId="048A1089" w14:textId="77777777" w:rsidR="0069640F" w:rsidRPr="00114232" w:rsidRDefault="0069640F" w:rsidP="0069640F">
            <w:pPr>
              <w:pStyle w:val="TableBody"/>
              <w:jc w:val="both"/>
              <w:rPr>
                <w:rFonts w:ascii="Times" w:hAnsi="Times"/>
                <w:sz w:val="22"/>
              </w:rPr>
            </w:pPr>
            <w:r w:rsidRPr="00114232">
              <w:rPr>
                <w:rFonts w:ascii="Times" w:hAnsi="Times"/>
                <w:sz w:val="22"/>
              </w:rPr>
              <w:t>Seungwon Lee</w:t>
            </w:r>
          </w:p>
        </w:tc>
        <w:tc>
          <w:tcPr>
            <w:tcW w:w="2340" w:type="dxa"/>
          </w:tcPr>
          <w:p w14:paraId="3FA91A28" w14:textId="77777777" w:rsidR="0069640F" w:rsidRPr="00114232" w:rsidRDefault="0069640F" w:rsidP="0069640F">
            <w:pPr>
              <w:pStyle w:val="TableBody"/>
              <w:jc w:val="both"/>
              <w:rPr>
                <w:rFonts w:ascii="Times" w:hAnsi="Times"/>
                <w:sz w:val="22"/>
              </w:rPr>
            </w:pPr>
            <w:r w:rsidRPr="00114232">
              <w:rPr>
                <w:rFonts w:ascii="Times" w:hAnsi="Times"/>
                <w:sz w:val="22"/>
              </w:rPr>
              <w:t>Parallel Web-Service Climate Model Diagnostic Analyzer</w:t>
            </w:r>
          </w:p>
        </w:tc>
        <w:tc>
          <w:tcPr>
            <w:tcW w:w="2423" w:type="dxa"/>
          </w:tcPr>
          <w:p w14:paraId="555D47D2" w14:textId="77777777" w:rsidR="0069640F" w:rsidRPr="00114232" w:rsidRDefault="0069640F" w:rsidP="0069640F">
            <w:pPr>
              <w:pStyle w:val="TableBody"/>
              <w:jc w:val="both"/>
              <w:rPr>
                <w:rFonts w:ascii="Times" w:hAnsi="Times"/>
                <w:sz w:val="22"/>
              </w:rPr>
            </w:pPr>
            <w:r w:rsidRPr="00114232">
              <w:rPr>
                <w:rFonts w:ascii="Times" w:hAnsi="Times"/>
                <w:sz w:val="22"/>
              </w:rPr>
              <w:t>NASA ROSES CMAC program</w:t>
            </w:r>
          </w:p>
          <w:p w14:paraId="4F8C846E" w14:textId="77777777" w:rsidR="00FB79C3" w:rsidRPr="00114232" w:rsidRDefault="00FB79C3" w:rsidP="00FB79C3">
            <w:pPr>
              <w:pStyle w:val="TableBody"/>
              <w:jc w:val="both"/>
              <w:rPr>
                <w:rFonts w:ascii="Times" w:hAnsi="Times"/>
                <w:sz w:val="22"/>
              </w:rPr>
            </w:pPr>
            <w:r>
              <w:rPr>
                <w:rFonts w:ascii="Times" w:hAnsi="Times"/>
                <w:sz w:val="22"/>
              </w:rPr>
              <w:t xml:space="preserve">Dr. </w:t>
            </w:r>
            <w:proofErr w:type="spellStart"/>
            <w:r>
              <w:rPr>
                <w:rFonts w:ascii="Times" w:hAnsi="Times"/>
                <w:sz w:val="22"/>
              </w:rPr>
              <w:t>Tsengdar</w:t>
            </w:r>
            <w:proofErr w:type="spellEnd"/>
            <w:r>
              <w:rPr>
                <w:rFonts w:ascii="Times" w:hAnsi="Times"/>
                <w:sz w:val="22"/>
              </w:rPr>
              <w:t xml:space="preserve"> J. Lee</w:t>
            </w:r>
          </w:p>
          <w:p w14:paraId="76993494" w14:textId="5CC152CA" w:rsidR="0069640F" w:rsidRPr="00114232" w:rsidRDefault="00FB79C3" w:rsidP="00FB79C3">
            <w:pPr>
              <w:pStyle w:val="TableBody"/>
              <w:jc w:val="both"/>
              <w:rPr>
                <w:rFonts w:ascii="Times" w:hAnsi="Times"/>
                <w:sz w:val="22"/>
              </w:rPr>
            </w:pPr>
            <w:r>
              <w:rPr>
                <w:rFonts w:ascii="Times" w:hAnsi="Times"/>
                <w:sz w:val="22"/>
              </w:rPr>
              <w:t>Tsengdar.J.L</w:t>
            </w:r>
            <w:r w:rsidRPr="00114232">
              <w:rPr>
                <w:rFonts w:ascii="Times" w:hAnsi="Times"/>
                <w:sz w:val="22"/>
              </w:rPr>
              <w:t>ee@nasa.gov</w:t>
            </w:r>
          </w:p>
        </w:tc>
        <w:tc>
          <w:tcPr>
            <w:tcW w:w="1447" w:type="dxa"/>
          </w:tcPr>
          <w:p w14:paraId="6E83042E" w14:textId="77777777" w:rsidR="0069640F" w:rsidRPr="00114232" w:rsidRDefault="0069640F" w:rsidP="0069640F">
            <w:pPr>
              <w:pStyle w:val="TableBody"/>
              <w:jc w:val="both"/>
              <w:rPr>
                <w:rFonts w:ascii="Times" w:hAnsi="Times"/>
                <w:sz w:val="22"/>
              </w:rPr>
            </w:pPr>
            <w:r w:rsidRPr="00114232">
              <w:rPr>
                <w:rFonts w:ascii="Times" w:hAnsi="Times"/>
                <w:sz w:val="22"/>
              </w:rPr>
              <w:t>10/1/2012-09/30/2014</w:t>
            </w:r>
          </w:p>
          <w:p w14:paraId="334440A3" w14:textId="77777777" w:rsidR="0069640F" w:rsidRPr="00114232" w:rsidRDefault="0069640F" w:rsidP="0069640F">
            <w:pPr>
              <w:pStyle w:val="TableBody"/>
              <w:jc w:val="both"/>
              <w:rPr>
                <w:rFonts w:ascii="Times" w:hAnsi="Times"/>
                <w:sz w:val="22"/>
              </w:rPr>
            </w:pPr>
            <w:r w:rsidRPr="00114232">
              <w:rPr>
                <w:rFonts w:ascii="Times" w:hAnsi="Times"/>
                <w:sz w:val="22"/>
              </w:rPr>
              <w:t>$616K</w:t>
            </w:r>
          </w:p>
        </w:tc>
        <w:tc>
          <w:tcPr>
            <w:tcW w:w="1530" w:type="dxa"/>
          </w:tcPr>
          <w:p w14:paraId="5C7084A8" w14:textId="48D20F8E" w:rsidR="0069640F" w:rsidRPr="00114232" w:rsidRDefault="0069640F" w:rsidP="0069640F">
            <w:pPr>
              <w:pStyle w:val="TableBody"/>
              <w:jc w:val="both"/>
              <w:rPr>
                <w:rFonts w:ascii="Times" w:hAnsi="Times"/>
                <w:sz w:val="22"/>
              </w:rPr>
            </w:pPr>
            <w:r w:rsidRPr="00114232">
              <w:rPr>
                <w:rFonts w:ascii="Times" w:hAnsi="Times"/>
                <w:sz w:val="22"/>
              </w:rPr>
              <w:t>0.2</w:t>
            </w:r>
            <w:r w:rsidR="00FF3B38">
              <w:rPr>
                <w:rFonts w:ascii="Times" w:hAnsi="Times"/>
                <w:sz w:val="22"/>
              </w:rPr>
              <w:t>0</w:t>
            </w:r>
          </w:p>
        </w:tc>
      </w:tr>
    </w:tbl>
    <w:p w14:paraId="3E88B05D" w14:textId="77777777" w:rsidR="0069640F" w:rsidRDefault="0069640F" w:rsidP="00602892">
      <w:pPr>
        <w:pStyle w:val="BodyRS12"/>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423"/>
        <w:gridCol w:w="1447"/>
        <w:gridCol w:w="1530"/>
      </w:tblGrid>
      <w:tr w:rsidR="0069640F" w:rsidRPr="00114232" w14:paraId="4EF60544" w14:textId="77777777" w:rsidTr="0069640F">
        <w:tc>
          <w:tcPr>
            <w:tcW w:w="9468" w:type="dxa"/>
            <w:gridSpan w:val="5"/>
            <w:vAlign w:val="bottom"/>
          </w:tcPr>
          <w:p w14:paraId="63EE7B1D" w14:textId="2A6F4FDA" w:rsidR="0069640F" w:rsidRPr="00114232" w:rsidRDefault="0069640F" w:rsidP="0069640F">
            <w:pPr>
              <w:pStyle w:val="TableHeader"/>
              <w:jc w:val="both"/>
              <w:rPr>
                <w:rFonts w:ascii="Times" w:hAnsi="Times"/>
                <w:sz w:val="22"/>
              </w:rPr>
            </w:pPr>
            <w:r>
              <w:rPr>
                <w:rFonts w:ascii="Times" w:hAnsi="Times"/>
                <w:sz w:val="22"/>
              </w:rPr>
              <w:t>Co-I:</w:t>
            </w:r>
            <w:r w:rsidRPr="00114232">
              <w:rPr>
                <w:rFonts w:ascii="Times" w:hAnsi="Times"/>
                <w:sz w:val="22"/>
              </w:rPr>
              <w:t xml:space="preserve"> Dr. </w:t>
            </w:r>
            <w:r>
              <w:rPr>
                <w:rFonts w:ascii="Times" w:hAnsi="Times"/>
                <w:sz w:val="22"/>
              </w:rPr>
              <w:t>Jonathan Jiang</w:t>
            </w:r>
            <w:r w:rsidRPr="00114232">
              <w:rPr>
                <w:rFonts w:ascii="Times" w:hAnsi="Times"/>
                <w:sz w:val="22"/>
              </w:rPr>
              <w:t xml:space="preserve"> Current Support</w:t>
            </w:r>
          </w:p>
        </w:tc>
      </w:tr>
      <w:tr w:rsidR="0069640F" w:rsidRPr="00114232" w14:paraId="0BA7949C" w14:textId="77777777" w:rsidTr="0069640F">
        <w:tc>
          <w:tcPr>
            <w:tcW w:w="1728" w:type="dxa"/>
            <w:vAlign w:val="bottom"/>
          </w:tcPr>
          <w:p w14:paraId="4F34D399" w14:textId="77777777" w:rsidR="0069640F" w:rsidRPr="00114232" w:rsidRDefault="0069640F" w:rsidP="0069640F">
            <w:pPr>
              <w:pStyle w:val="TableHeader"/>
              <w:jc w:val="both"/>
              <w:rPr>
                <w:rFonts w:ascii="Times" w:hAnsi="Times"/>
                <w:sz w:val="22"/>
              </w:rPr>
            </w:pPr>
            <w:r w:rsidRPr="00114232">
              <w:rPr>
                <w:rFonts w:ascii="Times" w:hAnsi="Times"/>
                <w:sz w:val="22"/>
              </w:rPr>
              <w:t>PI Name</w:t>
            </w:r>
          </w:p>
        </w:tc>
        <w:tc>
          <w:tcPr>
            <w:tcW w:w="2340" w:type="dxa"/>
            <w:vAlign w:val="bottom"/>
          </w:tcPr>
          <w:p w14:paraId="38A682E1" w14:textId="77777777" w:rsidR="0069640F" w:rsidRPr="00114232" w:rsidRDefault="0069640F" w:rsidP="0069640F">
            <w:pPr>
              <w:pStyle w:val="TableHeader"/>
              <w:jc w:val="both"/>
              <w:rPr>
                <w:rFonts w:ascii="Times" w:hAnsi="Times"/>
                <w:sz w:val="22"/>
              </w:rPr>
            </w:pPr>
            <w:r w:rsidRPr="00114232">
              <w:rPr>
                <w:rFonts w:ascii="Times" w:hAnsi="Times"/>
                <w:sz w:val="22"/>
              </w:rPr>
              <w:t>Award/Project Title</w:t>
            </w:r>
          </w:p>
        </w:tc>
        <w:tc>
          <w:tcPr>
            <w:tcW w:w="2423" w:type="dxa"/>
            <w:vAlign w:val="bottom"/>
          </w:tcPr>
          <w:p w14:paraId="66F7B399" w14:textId="77777777" w:rsidR="0069640F" w:rsidRPr="00114232" w:rsidRDefault="0069640F" w:rsidP="0069640F">
            <w:pPr>
              <w:pStyle w:val="TableHeader"/>
              <w:jc w:val="both"/>
              <w:rPr>
                <w:rFonts w:ascii="Times" w:hAnsi="Times"/>
                <w:sz w:val="22"/>
              </w:rPr>
            </w:pPr>
            <w:r w:rsidRPr="00114232">
              <w:rPr>
                <w:rFonts w:ascii="Times" w:hAnsi="Times"/>
                <w:sz w:val="22"/>
              </w:rPr>
              <w:t>Program Info</w:t>
            </w:r>
          </w:p>
        </w:tc>
        <w:tc>
          <w:tcPr>
            <w:tcW w:w="1447" w:type="dxa"/>
            <w:vAlign w:val="bottom"/>
          </w:tcPr>
          <w:p w14:paraId="47B1E7D2" w14:textId="77777777" w:rsidR="0069640F" w:rsidRPr="00114232" w:rsidRDefault="0069640F" w:rsidP="0069640F">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0F174B11" w14:textId="77777777" w:rsidR="0069640F" w:rsidRPr="00114232" w:rsidRDefault="0069640F" w:rsidP="0069640F">
            <w:pPr>
              <w:pStyle w:val="TableHeader"/>
              <w:jc w:val="both"/>
              <w:rPr>
                <w:rFonts w:ascii="Times" w:hAnsi="Times"/>
                <w:sz w:val="22"/>
              </w:rPr>
            </w:pPr>
            <w:r w:rsidRPr="00114232">
              <w:rPr>
                <w:rFonts w:ascii="Times" w:hAnsi="Times"/>
                <w:sz w:val="22"/>
              </w:rPr>
              <w:t>Commitment (Work Year)</w:t>
            </w:r>
          </w:p>
        </w:tc>
      </w:tr>
      <w:tr w:rsidR="0069640F" w:rsidRPr="00114232" w14:paraId="26E6D71C" w14:textId="77777777" w:rsidTr="0069640F">
        <w:tc>
          <w:tcPr>
            <w:tcW w:w="1728" w:type="dxa"/>
          </w:tcPr>
          <w:p w14:paraId="36FCD873" w14:textId="2BC2C64E" w:rsidR="0069640F" w:rsidRPr="00114232" w:rsidRDefault="0069640F" w:rsidP="0069640F">
            <w:pPr>
              <w:pStyle w:val="TableBody"/>
              <w:jc w:val="both"/>
              <w:rPr>
                <w:rFonts w:ascii="Times" w:hAnsi="Times"/>
                <w:sz w:val="22"/>
              </w:rPr>
            </w:pPr>
            <w:r>
              <w:rPr>
                <w:rFonts w:ascii="Times" w:hAnsi="Times"/>
                <w:sz w:val="22"/>
              </w:rPr>
              <w:t>Jonathan Jiang</w:t>
            </w:r>
          </w:p>
        </w:tc>
        <w:tc>
          <w:tcPr>
            <w:tcW w:w="2340" w:type="dxa"/>
          </w:tcPr>
          <w:p w14:paraId="1D087AF6" w14:textId="78533680" w:rsidR="0069640F" w:rsidRPr="00114232" w:rsidRDefault="0069640F" w:rsidP="0069640F">
            <w:pPr>
              <w:pStyle w:val="TableBody"/>
              <w:jc w:val="both"/>
              <w:rPr>
                <w:rFonts w:ascii="Times" w:hAnsi="Times"/>
                <w:sz w:val="22"/>
              </w:rPr>
            </w:pPr>
            <w:r>
              <w:rPr>
                <w:rFonts w:ascii="Times" w:hAnsi="Times"/>
                <w:sz w:val="22"/>
              </w:rPr>
              <w:t>Utilizing Aura MLS and A-Train datasets to analyze and evaluate IPCC AR5 models in the upper troposphere</w:t>
            </w:r>
          </w:p>
        </w:tc>
        <w:tc>
          <w:tcPr>
            <w:tcW w:w="2423" w:type="dxa"/>
          </w:tcPr>
          <w:p w14:paraId="432A939E" w14:textId="77777777" w:rsidR="0069640F" w:rsidRDefault="0069640F" w:rsidP="0069640F">
            <w:pPr>
              <w:pStyle w:val="TableBody"/>
              <w:jc w:val="both"/>
              <w:rPr>
                <w:rFonts w:ascii="Times" w:hAnsi="Times"/>
                <w:sz w:val="22"/>
              </w:rPr>
            </w:pPr>
            <w:r w:rsidRPr="00114232">
              <w:rPr>
                <w:rFonts w:ascii="Times" w:hAnsi="Times"/>
                <w:sz w:val="22"/>
              </w:rPr>
              <w:t xml:space="preserve">NASA </w:t>
            </w:r>
            <w:r>
              <w:rPr>
                <w:rFonts w:ascii="Times" w:hAnsi="Times"/>
                <w:sz w:val="22"/>
              </w:rPr>
              <w:t>Aura Science Team</w:t>
            </w:r>
          </w:p>
          <w:p w14:paraId="3D6A5409" w14:textId="77777777" w:rsidR="0069640F" w:rsidRDefault="0069640F" w:rsidP="0069640F">
            <w:pPr>
              <w:pStyle w:val="TableBody"/>
              <w:jc w:val="both"/>
              <w:rPr>
                <w:rFonts w:ascii="Times" w:hAnsi="Times"/>
                <w:sz w:val="22"/>
              </w:rPr>
            </w:pPr>
            <w:r>
              <w:rPr>
                <w:rFonts w:ascii="Times" w:hAnsi="Times"/>
                <w:sz w:val="22"/>
              </w:rPr>
              <w:t xml:space="preserve">Dr. Kenneth W. </w:t>
            </w:r>
            <w:proofErr w:type="spellStart"/>
            <w:r>
              <w:rPr>
                <w:rFonts w:ascii="Times" w:hAnsi="Times"/>
                <w:sz w:val="22"/>
              </w:rPr>
              <w:t>Jucks</w:t>
            </w:r>
            <w:proofErr w:type="spellEnd"/>
          </w:p>
          <w:p w14:paraId="6E7E6527" w14:textId="490C6656" w:rsidR="0069640F" w:rsidRPr="00114232" w:rsidRDefault="0069640F" w:rsidP="0069640F">
            <w:pPr>
              <w:pStyle w:val="TableBody"/>
              <w:jc w:val="both"/>
              <w:rPr>
                <w:rFonts w:ascii="Times" w:hAnsi="Times"/>
                <w:sz w:val="22"/>
              </w:rPr>
            </w:pPr>
            <w:r>
              <w:rPr>
                <w:rFonts w:ascii="Times" w:hAnsi="Times"/>
                <w:sz w:val="22"/>
              </w:rPr>
              <w:t xml:space="preserve">Kenneth.W.Jucks@nasa.gov </w:t>
            </w:r>
          </w:p>
        </w:tc>
        <w:tc>
          <w:tcPr>
            <w:tcW w:w="1447" w:type="dxa"/>
          </w:tcPr>
          <w:p w14:paraId="01FB6D34" w14:textId="1A850030" w:rsidR="0069640F" w:rsidRPr="00114232" w:rsidRDefault="0069640F" w:rsidP="0069640F">
            <w:pPr>
              <w:pStyle w:val="TableBody"/>
              <w:jc w:val="both"/>
              <w:rPr>
                <w:rFonts w:ascii="Times" w:hAnsi="Times"/>
                <w:sz w:val="22"/>
              </w:rPr>
            </w:pPr>
            <w:r>
              <w:rPr>
                <w:rFonts w:ascii="Times" w:hAnsi="Times"/>
                <w:sz w:val="22"/>
              </w:rPr>
              <w:t>04</w:t>
            </w:r>
            <w:r w:rsidRPr="00114232">
              <w:rPr>
                <w:rFonts w:ascii="Times" w:hAnsi="Times"/>
                <w:sz w:val="22"/>
              </w:rPr>
              <w:t>/2011-</w:t>
            </w:r>
            <w:r>
              <w:rPr>
                <w:rFonts w:ascii="Times" w:hAnsi="Times"/>
                <w:sz w:val="22"/>
              </w:rPr>
              <w:t>03/2014</w:t>
            </w:r>
          </w:p>
          <w:p w14:paraId="259903E3" w14:textId="6904F2CC" w:rsidR="0069640F" w:rsidRPr="00114232" w:rsidRDefault="0069640F" w:rsidP="0069640F">
            <w:pPr>
              <w:pStyle w:val="TableBody"/>
              <w:jc w:val="both"/>
              <w:rPr>
                <w:rFonts w:ascii="Times" w:hAnsi="Times"/>
                <w:sz w:val="22"/>
              </w:rPr>
            </w:pPr>
            <w:r w:rsidRPr="00114232">
              <w:rPr>
                <w:rFonts w:ascii="Times" w:hAnsi="Times"/>
                <w:sz w:val="22"/>
              </w:rPr>
              <w:t>$</w:t>
            </w:r>
            <w:r>
              <w:rPr>
                <w:rFonts w:ascii="Times" w:hAnsi="Times"/>
                <w:sz w:val="22"/>
              </w:rPr>
              <w:t>500</w:t>
            </w:r>
            <w:r w:rsidRPr="00114232">
              <w:rPr>
                <w:rFonts w:ascii="Times" w:hAnsi="Times"/>
                <w:sz w:val="22"/>
              </w:rPr>
              <w:t>K</w:t>
            </w:r>
          </w:p>
        </w:tc>
        <w:tc>
          <w:tcPr>
            <w:tcW w:w="1530" w:type="dxa"/>
          </w:tcPr>
          <w:p w14:paraId="7A36E472" w14:textId="19CBEA42" w:rsidR="0069640F" w:rsidRPr="00114232" w:rsidRDefault="0069640F" w:rsidP="0069640F">
            <w:pPr>
              <w:pStyle w:val="TableBody"/>
              <w:jc w:val="both"/>
              <w:rPr>
                <w:rFonts w:ascii="Times" w:hAnsi="Times"/>
                <w:sz w:val="22"/>
              </w:rPr>
            </w:pPr>
            <w:r w:rsidRPr="00114232">
              <w:rPr>
                <w:rFonts w:ascii="Times" w:hAnsi="Times"/>
                <w:sz w:val="22"/>
              </w:rPr>
              <w:t>0.</w:t>
            </w:r>
            <w:r>
              <w:rPr>
                <w:rFonts w:ascii="Times" w:hAnsi="Times"/>
                <w:sz w:val="22"/>
              </w:rPr>
              <w:t>15</w:t>
            </w:r>
          </w:p>
        </w:tc>
      </w:tr>
      <w:tr w:rsidR="0069640F" w:rsidRPr="00114232" w14:paraId="08CE172E" w14:textId="77777777" w:rsidTr="00FB79C3">
        <w:tc>
          <w:tcPr>
            <w:tcW w:w="1728" w:type="dxa"/>
          </w:tcPr>
          <w:p w14:paraId="00D72405" w14:textId="2EED5093" w:rsidR="0069640F" w:rsidRPr="00114232" w:rsidRDefault="0069640F" w:rsidP="0069640F">
            <w:pPr>
              <w:pStyle w:val="TableBody"/>
              <w:jc w:val="both"/>
              <w:rPr>
                <w:rFonts w:ascii="Times" w:hAnsi="Times"/>
                <w:sz w:val="22"/>
              </w:rPr>
            </w:pPr>
            <w:r>
              <w:rPr>
                <w:rFonts w:ascii="Times" w:hAnsi="Times"/>
                <w:sz w:val="22"/>
              </w:rPr>
              <w:t>Jonathan Jiang</w:t>
            </w:r>
          </w:p>
        </w:tc>
        <w:tc>
          <w:tcPr>
            <w:tcW w:w="2340" w:type="dxa"/>
          </w:tcPr>
          <w:p w14:paraId="588D74EF" w14:textId="5D4A0EB3" w:rsidR="0069640F" w:rsidRPr="00114232" w:rsidRDefault="0069640F" w:rsidP="00FB79C3">
            <w:pPr>
              <w:pStyle w:val="TableBody"/>
              <w:rPr>
                <w:rFonts w:ascii="Times" w:hAnsi="Times"/>
                <w:sz w:val="22"/>
              </w:rPr>
            </w:pPr>
            <w:r>
              <w:rPr>
                <w:rFonts w:ascii="Times" w:hAnsi="Times"/>
                <w:sz w:val="22"/>
              </w:rPr>
              <w:t>Utilizing NASA A-Train datasets for IPCC AR5 climate model evaluation</w:t>
            </w:r>
          </w:p>
        </w:tc>
        <w:tc>
          <w:tcPr>
            <w:tcW w:w="2423" w:type="dxa"/>
          </w:tcPr>
          <w:p w14:paraId="45CBD99B" w14:textId="3A698702" w:rsidR="0069640F" w:rsidRDefault="0069640F" w:rsidP="0069640F">
            <w:pPr>
              <w:pStyle w:val="TableBody"/>
              <w:jc w:val="both"/>
              <w:rPr>
                <w:rFonts w:ascii="Times" w:hAnsi="Times"/>
                <w:sz w:val="22"/>
              </w:rPr>
            </w:pPr>
            <w:r w:rsidRPr="00114232">
              <w:rPr>
                <w:rFonts w:ascii="Times" w:hAnsi="Times"/>
                <w:sz w:val="22"/>
              </w:rPr>
              <w:t xml:space="preserve">NASA ROSES </w:t>
            </w:r>
            <w:r>
              <w:rPr>
                <w:rFonts w:ascii="Times" w:hAnsi="Times"/>
                <w:sz w:val="22"/>
              </w:rPr>
              <w:t>COUND</w:t>
            </w:r>
            <w:r w:rsidRPr="00114232">
              <w:rPr>
                <w:rFonts w:ascii="Times" w:hAnsi="Times"/>
                <w:sz w:val="22"/>
              </w:rPr>
              <w:t xml:space="preserve"> program</w:t>
            </w:r>
          </w:p>
          <w:p w14:paraId="7D6D3B74" w14:textId="628EC846" w:rsidR="0069640F" w:rsidRPr="00114232" w:rsidRDefault="0069640F" w:rsidP="0069640F">
            <w:pPr>
              <w:pStyle w:val="TableBody"/>
              <w:jc w:val="both"/>
              <w:rPr>
                <w:rFonts w:ascii="Times" w:hAnsi="Times"/>
                <w:sz w:val="22"/>
              </w:rPr>
            </w:pPr>
            <w:r>
              <w:rPr>
                <w:rFonts w:ascii="Times" w:hAnsi="Times"/>
                <w:sz w:val="22"/>
              </w:rPr>
              <w:t xml:space="preserve">Dr. </w:t>
            </w:r>
            <w:proofErr w:type="spellStart"/>
            <w:r>
              <w:rPr>
                <w:rFonts w:ascii="Times" w:hAnsi="Times"/>
                <w:sz w:val="22"/>
              </w:rPr>
              <w:t>Tsengdar</w:t>
            </w:r>
            <w:proofErr w:type="spellEnd"/>
            <w:r>
              <w:rPr>
                <w:rFonts w:ascii="Times" w:hAnsi="Times"/>
                <w:sz w:val="22"/>
              </w:rPr>
              <w:t xml:space="preserve"> J. Lee</w:t>
            </w:r>
          </w:p>
          <w:p w14:paraId="3867DA03" w14:textId="7F159927" w:rsidR="0069640F" w:rsidRPr="00114232" w:rsidRDefault="00FB79C3" w:rsidP="0069640F">
            <w:pPr>
              <w:pStyle w:val="TableBody"/>
              <w:jc w:val="both"/>
              <w:rPr>
                <w:rFonts w:ascii="Times" w:hAnsi="Times"/>
                <w:sz w:val="22"/>
              </w:rPr>
            </w:pPr>
            <w:r>
              <w:rPr>
                <w:rFonts w:ascii="Times" w:hAnsi="Times"/>
                <w:sz w:val="22"/>
              </w:rPr>
              <w:t>Tsengdar.J.L</w:t>
            </w:r>
            <w:r w:rsidR="0069640F" w:rsidRPr="00114232">
              <w:rPr>
                <w:rFonts w:ascii="Times" w:hAnsi="Times"/>
                <w:sz w:val="22"/>
              </w:rPr>
              <w:t>ee@nasa.gov</w:t>
            </w:r>
          </w:p>
        </w:tc>
        <w:tc>
          <w:tcPr>
            <w:tcW w:w="1447" w:type="dxa"/>
          </w:tcPr>
          <w:p w14:paraId="0323829B" w14:textId="740F5266" w:rsidR="0069640F" w:rsidRPr="00114232" w:rsidRDefault="0069640F" w:rsidP="0069640F">
            <w:pPr>
              <w:pStyle w:val="TableBody"/>
              <w:jc w:val="both"/>
              <w:rPr>
                <w:rFonts w:ascii="Times" w:hAnsi="Times"/>
                <w:sz w:val="22"/>
              </w:rPr>
            </w:pPr>
            <w:r w:rsidRPr="00114232">
              <w:rPr>
                <w:rFonts w:ascii="Times" w:hAnsi="Times"/>
                <w:sz w:val="22"/>
              </w:rPr>
              <w:t>10/1/201</w:t>
            </w:r>
            <w:r>
              <w:rPr>
                <w:rFonts w:ascii="Times" w:hAnsi="Times"/>
                <w:sz w:val="22"/>
              </w:rPr>
              <w:t>1</w:t>
            </w:r>
            <w:r w:rsidRPr="00114232">
              <w:rPr>
                <w:rFonts w:ascii="Times" w:hAnsi="Times"/>
                <w:sz w:val="22"/>
              </w:rPr>
              <w:t>-09/201</w:t>
            </w:r>
            <w:r>
              <w:rPr>
                <w:rFonts w:ascii="Times" w:hAnsi="Times"/>
                <w:sz w:val="22"/>
              </w:rPr>
              <w:t>3</w:t>
            </w:r>
          </w:p>
          <w:p w14:paraId="04561BCD" w14:textId="454E9684" w:rsidR="0069640F" w:rsidRPr="00114232" w:rsidRDefault="0069640F" w:rsidP="0069640F">
            <w:pPr>
              <w:pStyle w:val="TableBody"/>
              <w:jc w:val="both"/>
              <w:rPr>
                <w:rFonts w:ascii="Times" w:hAnsi="Times"/>
                <w:sz w:val="22"/>
              </w:rPr>
            </w:pPr>
            <w:r w:rsidRPr="00114232">
              <w:rPr>
                <w:rFonts w:ascii="Times" w:hAnsi="Times"/>
                <w:sz w:val="22"/>
              </w:rPr>
              <w:t>$</w:t>
            </w:r>
            <w:r>
              <w:rPr>
                <w:rFonts w:ascii="Times" w:hAnsi="Times"/>
                <w:sz w:val="22"/>
              </w:rPr>
              <w:t>470</w:t>
            </w:r>
            <w:r w:rsidRPr="00114232">
              <w:rPr>
                <w:rFonts w:ascii="Times" w:hAnsi="Times"/>
                <w:sz w:val="22"/>
              </w:rPr>
              <w:t>K</w:t>
            </w:r>
          </w:p>
        </w:tc>
        <w:tc>
          <w:tcPr>
            <w:tcW w:w="1530" w:type="dxa"/>
          </w:tcPr>
          <w:p w14:paraId="76753062" w14:textId="27719F84" w:rsidR="0069640F" w:rsidRPr="00114232" w:rsidRDefault="0069640F" w:rsidP="0069640F">
            <w:pPr>
              <w:pStyle w:val="TableBody"/>
              <w:jc w:val="both"/>
              <w:rPr>
                <w:rFonts w:ascii="Times" w:hAnsi="Times"/>
                <w:sz w:val="22"/>
              </w:rPr>
            </w:pPr>
            <w:r w:rsidRPr="00114232">
              <w:rPr>
                <w:rFonts w:ascii="Times" w:hAnsi="Times"/>
                <w:sz w:val="22"/>
              </w:rPr>
              <w:t>0.</w:t>
            </w:r>
            <w:r>
              <w:rPr>
                <w:rFonts w:ascii="Times" w:hAnsi="Times"/>
                <w:sz w:val="22"/>
              </w:rPr>
              <w:t>15</w:t>
            </w:r>
          </w:p>
        </w:tc>
      </w:tr>
      <w:tr w:rsidR="0069640F" w:rsidRPr="00114232" w14:paraId="6BB20371" w14:textId="77777777" w:rsidTr="00FB79C3">
        <w:tc>
          <w:tcPr>
            <w:tcW w:w="1728" w:type="dxa"/>
          </w:tcPr>
          <w:p w14:paraId="4A5409CE" w14:textId="508DEC43" w:rsidR="0069640F" w:rsidRDefault="0069640F" w:rsidP="0069640F">
            <w:pPr>
              <w:pStyle w:val="TableBody"/>
              <w:jc w:val="both"/>
              <w:rPr>
                <w:rFonts w:ascii="Times" w:hAnsi="Times"/>
                <w:sz w:val="22"/>
              </w:rPr>
            </w:pPr>
            <w:proofErr w:type="spellStart"/>
            <w:r>
              <w:rPr>
                <w:rFonts w:ascii="Times" w:hAnsi="Times"/>
                <w:sz w:val="22"/>
              </w:rPr>
              <w:t>Hui</w:t>
            </w:r>
            <w:proofErr w:type="spellEnd"/>
            <w:r>
              <w:rPr>
                <w:rFonts w:ascii="Times" w:hAnsi="Times"/>
                <w:sz w:val="22"/>
              </w:rPr>
              <w:t xml:space="preserve"> Su</w:t>
            </w:r>
          </w:p>
        </w:tc>
        <w:tc>
          <w:tcPr>
            <w:tcW w:w="2340" w:type="dxa"/>
          </w:tcPr>
          <w:p w14:paraId="1508F43D" w14:textId="1A076298" w:rsidR="0069640F" w:rsidRPr="00FB79C3" w:rsidRDefault="0069640F" w:rsidP="00FB79C3">
            <w:pPr>
              <w:tabs>
                <w:tab w:val="center" w:pos="4680"/>
                <w:tab w:val="right" w:pos="9000"/>
              </w:tabs>
              <w:spacing w:before="20" w:after="20"/>
              <w:rPr>
                <w:rFonts w:ascii="Times" w:hAnsi="Times"/>
                <w:sz w:val="22"/>
                <w:szCs w:val="22"/>
              </w:rPr>
            </w:pPr>
            <w:r w:rsidRPr="0069640F">
              <w:rPr>
                <w:rFonts w:ascii="Times" w:hAnsi="Times"/>
                <w:sz w:val="22"/>
                <w:szCs w:val="22"/>
              </w:rPr>
              <w:t>Investigating the Influence of Asian Aerosol Pollution on Water Vapor Transport from Troposphere to Stratosphere</w:t>
            </w:r>
          </w:p>
        </w:tc>
        <w:tc>
          <w:tcPr>
            <w:tcW w:w="2423" w:type="dxa"/>
          </w:tcPr>
          <w:p w14:paraId="2E436845" w14:textId="77777777" w:rsidR="0069640F" w:rsidRDefault="0069640F" w:rsidP="0069640F">
            <w:pPr>
              <w:pStyle w:val="TableBody"/>
              <w:jc w:val="both"/>
              <w:rPr>
                <w:rFonts w:ascii="Times" w:hAnsi="Times"/>
                <w:sz w:val="22"/>
              </w:rPr>
            </w:pPr>
            <w:r w:rsidRPr="00114232">
              <w:rPr>
                <w:rFonts w:ascii="Times" w:hAnsi="Times"/>
                <w:sz w:val="22"/>
              </w:rPr>
              <w:t xml:space="preserve">NASA </w:t>
            </w:r>
            <w:r>
              <w:rPr>
                <w:rFonts w:ascii="Times" w:hAnsi="Times"/>
                <w:sz w:val="22"/>
              </w:rPr>
              <w:t>Aura Science Team</w:t>
            </w:r>
          </w:p>
          <w:p w14:paraId="6B03F7EE" w14:textId="77777777" w:rsidR="0069640F" w:rsidRDefault="0069640F" w:rsidP="0069640F">
            <w:pPr>
              <w:pStyle w:val="TableBody"/>
              <w:jc w:val="both"/>
              <w:rPr>
                <w:rFonts w:ascii="Times" w:hAnsi="Times"/>
                <w:sz w:val="22"/>
              </w:rPr>
            </w:pPr>
            <w:r>
              <w:rPr>
                <w:rFonts w:ascii="Times" w:hAnsi="Times"/>
                <w:sz w:val="22"/>
              </w:rPr>
              <w:t xml:space="preserve">Dr. Kenneth W. </w:t>
            </w:r>
            <w:proofErr w:type="spellStart"/>
            <w:r>
              <w:rPr>
                <w:rFonts w:ascii="Times" w:hAnsi="Times"/>
                <w:sz w:val="22"/>
              </w:rPr>
              <w:t>Jucks</w:t>
            </w:r>
            <w:proofErr w:type="spellEnd"/>
          </w:p>
          <w:p w14:paraId="138E77D1" w14:textId="124B4FA3" w:rsidR="0069640F" w:rsidRPr="00114232" w:rsidRDefault="0069640F" w:rsidP="0069640F">
            <w:pPr>
              <w:pStyle w:val="TableBody"/>
              <w:jc w:val="both"/>
              <w:rPr>
                <w:rFonts w:ascii="Times" w:hAnsi="Times"/>
                <w:sz w:val="22"/>
              </w:rPr>
            </w:pPr>
            <w:r>
              <w:rPr>
                <w:rFonts w:ascii="Times" w:hAnsi="Times"/>
                <w:sz w:val="22"/>
              </w:rPr>
              <w:t xml:space="preserve">Kenneth.W.Jucks@nasa.gov </w:t>
            </w:r>
          </w:p>
        </w:tc>
        <w:tc>
          <w:tcPr>
            <w:tcW w:w="1447" w:type="dxa"/>
          </w:tcPr>
          <w:p w14:paraId="6E3AE286" w14:textId="3BA5E9CF" w:rsidR="0069640F" w:rsidRPr="00114232" w:rsidRDefault="0069640F" w:rsidP="0069640F">
            <w:pPr>
              <w:pStyle w:val="TableBody"/>
              <w:jc w:val="both"/>
              <w:rPr>
                <w:rFonts w:ascii="Times" w:hAnsi="Times"/>
                <w:sz w:val="22"/>
              </w:rPr>
            </w:pPr>
            <w:r>
              <w:rPr>
                <w:rFonts w:ascii="Times" w:hAnsi="Times"/>
                <w:sz w:val="22"/>
              </w:rPr>
              <w:t>06</w:t>
            </w:r>
            <w:r w:rsidRPr="00114232">
              <w:rPr>
                <w:rFonts w:ascii="Times" w:hAnsi="Times"/>
                <w:sz w:val="22"/>
              </w:rPr>
              <w:t>/2011-</w:t>
            </w:r>
            <w:r>
              <w:rPr>
                <w:rFonts w:ascii="Times" w:hAnsi="Times"/>
                <w:sz w:val="22"/>
              </w:rPr>
              <w:t>05/2014</w:t>
            </w:r>
          </w:p>
          <w:p w14:paraId="5B97547B" w14:textId="3B9A0B96" w:rsidR="0069640F" w:rsidRPr="00114232" w:rsidRDefault="0069640F" w:rsidP="0069640F">
            <w:pPr>
              <w:pStyle w:val="TableBody"/>
              <w:jc w:val="both"/>
              <w:rPr>
                <w:rFonts w:ascii="Times" w:hAnsi="Times"/>
                <w:sz w:val="22"/>
              </w:rPr>
            </w:pPr>
            <w:r w:rsidRPr="00114232">
              <w:rPr>
                <w:rFonts w:ascii="Times" w:hAnsi="Times"/>
                <w:sz w:val="22"/>
              </w:rPr>
              <w:t>$</w:t>
            </w:r>
            <w:r>
              <w:rPr>
                <w:rFonts w:ascii="Times" w:hAnsi="Times"/>
                <w:sz w:val="22"/>
              </w:rPr>
              <w:t>692</w:t>
            </w:r>
            <w:r w:rsidRPr="00114232">
              <w:rPr>
                <w:rFonts w:ascii="Times" w:hAnsi="Times"/>
                <w:sz w:val="22"/>
              </w:rPr>
              <w:t>K</w:t>
            </w:r>
          </w:p>
        </w:tc>
        <w:tc>
          <w:tcPr>
            <w:tcW w:w="1530" w:type="dxa"/>
          </w:tcPr>
          <w:p w14:paraId="5790DE6E" w14:textId="715EAB34" w:rsidR="0069640F" w:rsidRPr="00114232" w:rsidRDefault="0069640F" w:rsidP="0069640F">
            <w:pPr>
              <w:pStyle w:val="TableBody"/>
              <w:jc w:val="both"/>
              <w:rPr>
                <w:rFonts w:ascii="Times" w:hAnsi="Times"/>
                <w:sz w:val="22"/>
              </w:rPr>
            </w:pPr>
            <w:r w:rsidRPr="00114232">
              <w:rPr>
                <w:rFonts w:ascii="Times" w:hAnsi="Times"/>
                <w:sz w:val="22"/>
              </w:rPr>
              <w:t>0.</w:t>
            </w:r>
            <w:r>
              <w:rPr>
                <w:rFonts w:ascii="Times" w:hAnsi="Times"/>
                <w:sz w:val="22"/>
              </w:rPr>
              <w:t>10</w:t>
            </w:r>
          </w:p>
        </w:tc>
      </w:tr>
      <w:tr w:rsidR="00FB79C3" w:rsidRPr="00114232" w14:paraId="25696C6C" w14:textId="77777777" w:rsidTr="00FB79C3">
        <w:tc>
          <w:tcPr>
            <w:tcW w:w="1728" w:type="dxa"/>
          </w:tcPr>
          <w:p w14:paraId="2C306700" w14:textId="587142F9" w:rsidR="00FB79C3" w:rsidRDefault="00FB79C3" w:rsidP="0069640F">
            <w:pPr>
              <w:pStyle w:val="TableBody"/>
              <w:jc w:val="both"/>
              <w:rPr>
                <w:rFonts w:ascii="Times" w:hAnsi="Times"/>
                <w:sz w:val="22"/>
              </w:rPr>
            </w:pPr>
            <w:proofErr w:type="spellStart"/>
            <w:r>
              <w:rPr>
                <w:rFonts w:ascii="Times" w:hAnsi="Times"/>
                <w:sz w:val="22"/>
              </w:rPr>
              <w:t>Hui</w:t>
            </w:r>
            <w:proofErr w:type="spellEnd"/>
            <w:r>
              <w:rPr>
                <w:rFonts w:ascii="Times" w:hAnsi="Times"/>
                <w:sz w:val="22"/>
              </w:rPr>
              <w:t xml:space="preserve"> Su</w:t>
            </w:r>
          </w:p>
        </w:tc>
        <w:tc>
          <w:tcPr>
            <w:tcW w:w="2340" w:type="dxa"/>
          </w:tcPr>
          <w:p w14:paraId="57EC3C25" w14:textId="3F3C3ADB" w:rsidR="00FB79C3" w:rsidRPr="0069640F" w:rsidRDefault="00FB79C3" w:rsidP="00FB79C3">
            <w:pPr>
              <w:tabs>
                <w:tab w:val="center" w:pos="4680"/>
                <w:tab w:val="right" w:pos="9000"/>
              </w:tabs>
              <w:spacing w:before="20" w:after="20"/>
              <w:rPr>
                <w:rFonts w:ascii="Times" w:hAnsi="Times"/>
                <w:sz w:val="22"/>
                <w:szCs w:val="22"/>
              </w:rPr>
            </w:pPr>
            <w:r>
              <w:rPr>
                <w:rFonts w:ascii="Times" w:hAnsi="Times"/>
                <w:sz w:val="22"/>
                <w:szCs w:val="22"/>
              </w:rPr>
              <w:t>Using NEWS Water and Energy Cycle Products to investigate processes that control cloud feedback.</w:t>
            </w:r>
          </w:p>
        </w:tc>
        <w:tc>
          <w:tcPr>
            <w:tcW w:w="2423" w:type="dxa"/>
          </w:tcPr>
          <w:p w14:paraId="6E54CB1D" w14:textId="77777777" w:rsidR="00FB79C3" w:rsidRDefault="00FB79C3" w:rsidP="0069640F">
            <w:pPr>
              <w:pStyle w:val="TableBody"/>
              <w:jc w:val="both"/>
              <w:rPr>
                <w:rFonts w:ascii="Times" w:hAnsi="Times"/>
                <w:sz w:val="22"/>
              </w:rPr>
            </w:pPr>
            <w:r>
              <w:rPr>
                <w:rFonts w:ascii="Times" w:hAnsi="Times"/>
                <w:sz w:val="22"/>
              </w:rPr>
              <w:t>NASA ROSES NEWS program</w:t>
            </w:r>
          </w:p>
          <w:p w14:paraId="3376F9B8" w14:textId="77777777" w:rsidR="00FB79C3" w:rsidRDefault="00FB79C3" w:rsidP="0069640F">
            <w:pPr>
              <w:pStyle w:val="TableBody"/>
              <w:jc w:val="both"/>
              <w:rPr>
                <w:rFonts w:ascii="Times" w:hAnsi="Times"/>
                <w:sz w:val="22"/>
              </w:rPr>
            </w:pPr>
            <w:r>
              <w:rPr>
                <w:rFonts w:ascii="Times" w:hAnsi="Times"/>
                <w:sz w:val="22"/>
              </w:rPr>
              <w:t xml:space="preserve">Dr. Jared </w:t>
            </w:r>
            <w:proofErr w:type="spellStart"/>
            <w:r>
              <w:rPr>
                <w:rFonts w:ascii="Times" w:hAnsi="Times"/>
                <w:sz w:val="22"/>
              </w:rPr>
              <w:t>Entin</w:t>
            </w:r>
            <w:proofErr w:type="spellEnd"/>
          </w:p>
          <w:p w14:paraId="1CCC4CC8" w14:textId="7AE98D1A" w:rsidR="00FB79C3" w:rsidRPr="00114232" w:rsidRDefault="00FB79C3" w:rsidP="0069640F">
            <w:pPr>
              <w:pStyle w:val="TableBody"/>
              <w:jc w:val="both"/>
              <w:rPr>
                <w:rFonts w:ascii="Times" w:hAnsi="Times"/>
                <w:sz w:val="22"/>
              </w:rPr>
            </w:pPr>
            <w:r>
              <w:rPr>
                <w:rFonts w:ascii="Times" w:hAnsi="Times"/>
                <w:sz w:val="22"/>
              </w:rPr>
              <w:t>Jared.K.Entin@nasa.gov</w:t>
            </w:r>
          </w:p>
        </w:tc>
        <w:tc>
          <w:tcPr>
            <w:tcW w:w="1447" w:type="dxa"/>
          </w:tcPr>
          <w:p w14:paraId="47AD8A37" w14:textId="679C32C6" w:rsidR="00FB79C3" w:rsidRDefault="00FB79C3" w:rsidP="0069640F">
            <w:pPr>
              <w:pStyle w:val="TableBody"/>
              <w:jc w:val="both"/>
              <w:rPr>
                <w:rFonts w:ascii="Times" w:hAnsi="Times"/>
                <w:sz w:val="22"/>
              </w:rPr>
            </w:pPr>
            <w:r>
              <w:rPr>
                <w:rFonts w:ascii="Times" w:hAnsi="Times"/>
                <w:sz w:val="22"/>
              </w:rPr>
              <w:t>07/2011-08/2013</w:t>
            </w:r>
          </w:p>
          <w:p w14:paraId="64AA595D" w14:textId="21E0C9E1" w:rsidR="00FB79C3" w:rsidRDefault="00FB79C3" w:rsidP="0069640F">
            <w:pPr>
              <w:pStyle w:val="TableBody"/>
              <w:jc w:val="both"/>
              <w:rPr>
                <w:rFonts w:ascii="Times" w:hAnsi="Times"/>
                <w:sz w:val="22"/>
              </w:rPr>
            </w:pPr>
            <w:r>
              <w:rPr>
                <w:rFonts w:ascii="Times" w:hAnsi="Times"/>
                <w:sz w:val="22"/>
              </w:rPr>
              <w:t>$259K</w:t>
            </w:r>
          </w:p>
        </w:tc>
        <w:tc>
          <w:tcPr>
            <w:tcW w:w="1530" w:type="dxa"/>
          </w:tcPr>
          <w:p w14:paraId="76333447" w14:textId="7AA161AE" w:rsidR="00FB79C3" w:rsidRPr="00114232" w:rsidRDefault="00FB79C3" w:rsidP="0069640F">
            <w:pPr>
              <w:pStyle w:val="TableBody"/>
              <w:jc w:val="both"/>
              <w:rPr>
                <w:rFonts w:ascii="Times" w:hAnsi="Times"/>
                <w:sz w:val="22"/>
              </w:rPr>
            </w:pPr>
            <w:r>
              <w:rPr>
                <w:rFonts w:ascii="Times" w:hAnsi="Times"/>
                <w:sz w:val="22"/>
              </w:rPr>
              <w:t>0.10</w:t>
            </w:r>
          </w:p>
        </w:tc>
      </w:tr>
      <w:tr w:rsidR="00FB79C3" w:rsidRPr="00114232" w14:paraId="37305712" w14:textId="77777777" w:rsidTr="00FB79C3">
        <w:tc>
          <w:tcPr>
            <w:tcW w:w="1728" w:type="dxa"/>
          </w:tcPr>
          <w:p w14:paraId="2330E8B5" w14:textId="548918D7" w:rsidR="00FB79C3" w:rsidRDefault="00FB79C3" w:rsidP="0069640F">
            <w:pPr>
              <w:pStyle w:val="TableBody"/>
              <w:jc w:val="both"/>
              <w:rPr>
                <w:rFonts w:ascii="Times" w:hAnsi="Times"/>
                <w:sz w:val="22"/>
              </w:rPr>
            </w:pPr>
            <w:proofErr w:type="spellStart"/>
            <w:r>
              <w:rPr>
                <w:rFonts w:ascii="Times" w:hAnsi="Times"/>
                <w:sz w:val="22"/>
              </w:rPr>
              <w:t>Rong</w:t>
            </w:r>
            <w:proofErr w:type="spellEnd"/>
            <w:r>
              <w:rPr>
                <w:rFonts w:ascii="Times" w:hAnsi="Times"/>
                <w:sz w:val="22"/>
              </w:rPr>
              <w:t xml:space="preserve"> Fu</w:t>
            </w:r>
          </w:p>
        </w:tc>
        <w:tc>
          <w:tcPr>
            <w:tcW w:w="2340" w:type="dxa"/>
          </w:tcPr>
          <w:p w14:paraId="265C1A42" w14:textId="2A8ADF00" w:rsidR="00FB79C3" w:rsidRDefault="00FB79C3" w:rsidP="00FB79C3">
            <w:pPr>
              <w:tabs>
                <w:tab w:val="center" w:pos="4680"/>
                <w:tab w:val="right" w:pos="9000"/>
              </w:tabs>
              <w:spacing w:before="20" w:after="20"/>
              <w:rPr>
                <w:rFonts w:ascii="Times" w:hAnsi="Times"/>
                <w:sz w:val="22"/>
                <w:szCs w:val="22"/>
              </w:rPr>
            </w:pPr>
            <w:r>
              <w:rPr>
                <w:rFonts w:ascii="Times" w:hAnsi="Times"/>
                <w:sz w:val="22"/>
                <w:szCs w:val="22"/>
              </w:rPr>
              <w:t xml:space="preserve">Exploring the impacts of climate variations and land use on </w:t>
            </w:r>
            <w:proofErr w:type="spellStart"/>
            <w:r>
              <w:rPr>
                <w:rFonts w:ascii="Times" w:hAnsi="Times"/>
                <w:sz w:val="22"/>
                <w:szCs w:val="22"/>
              </w:rPr>
              <w:t>interannual</w:t>
            </w:r>
            <w:proofErr w:type="spellEnd"/>
            <w:r>
              <w:rPr>
                <w:rFonts w:ascii="Times" w:hAnsi="Times"/>
                <w:sz w:val="22"/>
                <w:szCs w:val="22"/>
              </w:rPr>
              <w:t xml:space="preserve"> changes of CO in the tropical </w:t>
            </w:r>
            <w:proofErr w:type="spellStart"/>
            <w:r>
              <w:rPr>
                <w:rFonts w:ascii="Times" w:hAnsi="Times"/>
                <w:sz w:val="22"/>
                <w:szCs w:val="22"/>
              </w:rPr>
              <w:t>tropopause</w:t>
            </w:r>
            <w:proofErr w:type="spellEnd"/>
            <w:r>
              <w:rPr>
                <w:rFonts w:ascii="Times" w:hAnsi="Times"/>
                <w:sz w:val="22"/>
                <w:szCs w:val="22"/>
              </w:rPr>
              <w:t xml:space="preserve"> layer using </w:t>
            </w:r>
            <w:r>
              <w:rPr>
                <w:rFonts w:ascii="Times" w:hAnsi="Times"/>
                <w:sz w:val="22"/>
                <w:szCs w:val="22"/>
              </w:rPr>
              <w:lastRenderedPageBreak/>
              <w:t>multi-year Aura and A-Train measurements</w:t>
            </w:r>
          </w:p>
        </w:tc>
        <w:tc>
          <w:tcPr>
            <w:tcW w:w="2423" w:type="dxa"/>
          </w:tcPr>
          <w:p w14:paraId="6ADC5178" w14:textId="77777777" w:rsidR="00FB79C3" w:rsidRDefault="00FB79C3" w:rsidP="0069640F">
            <w:pPr>
              <w:pStyle w:val="TableBody"/>
              <w:jc w:val="both"/>
              <w:rPr>
                <w:rFonts w:ascii="Times" w:hAnsi="Times"/>
                <w:sz w:val="22"/>
              </w:rPr>
            </w:pPr>
            <w:r>
              <w:rPr>
                <w:rFonts w:ascii="Times" w:hAnsi="Times"/>
                <w:sz w:val="22"/>
              </w:rPr>
              <w:lastRenderedPageBreak/>
              <w:t>NASA Aura Science Team</w:t>
            </w:r>
          </w:p>
          <w:p w14:paraId="212E6580" w14:textId="77777777" w:rsidR="00FB79C3" w:rsidRDefault="00FB79C3" w:rsidP="0069640F">
            <w:pPr>
              <w:pStyle w:val="TableBody"/>
              <w:jc w:val="both"/>
              <w:rPr>
                <w:rFonts w:ascii="Times" w:hAnsi="Times"/>
                <w:sz w:val="22"/>
              </w:rPr>
            </w:pPr>
            <w:r>
              <w:rPr>
                <w:rFonts w:ascii="Times" w:hAnsi="Times"/>
                <w:sz w:val="22"/>
              </w:rPr>
              <w:t xml:space="preserve">Dr. Kenneth W. </w:t>
            </w:r>
            <w:proofErr w:type="spellStart"/>
            <w:r>
              <w:rPr>
                <w:rFonts w:ascii="Times" w:hAnsi="Times"/>
                <w:sz w:val="22"/>
              </w:rPr>
              <w:t>Jucks</w:t>
            </w:r>
            <w:proofErr w:type="spellEnd"/>
          </w:p>
          <w:p w14:paraId="366819CA" w14:textId="373180AB" w:rsidR="00FB79C3" w:rsidRDefault="00163ED9" w:rsidP="0069640F">
            <w:pPr>
              <w:pStyle w:val="TableBody"/>
              <w:jc w:val="both"/>
              <w:rPr>
                <w:rFonts w:ascii="Times" w:hAnsi="Times"/>
                <w:sz w:val="22"/>
              </w:rPr>
            </w:pPr>
            <w:hyperlink r:id="rId23" w:history="1">
              <w:r w:rsidR="00FB79C3" w:rsidRPr="006D4BB3">
                <w:rPr>
                  <w:rStyle w:val="Hyperlink"/>
                  <w:rFonts w:ascii="Times" w:hAnsi="Times"/>
                  <w:sz w:val="22"/>
                </w:rPr>
                <w:t>Kenneth.W.Jucks@nasa.gov</w:t>
              </w:r>
            </w:hyperlink>
          </w:p>
        </w:tc>
        <w:tc>
          <w:tcPr>
            <w:tcW w:w="1447" w:type="dxa"/>
          </w:tcPr>
          <w:p w14:paraId="0121F5B2" w14:textId="77777777" w:rsidR="00FB79C3" w:rsidRDefault="00FB79C3" w:rsidP="0069640F">
            <w:pPr>
              <w:pStyle w:val="TableBody"/>
              <w:jc w:val="both"/>
              <w:rPr>
                <w:rFonts w:ascii="Times" w:hAnsi="Times"/>
                <w:sz w:val="22"/>
              </w:rPr>
            </w:pPr>
            <w:r>
              <w:rPr>
                <w:rFonts w:ascii="Times" w:hAnsi="Times"/>
                <w:sz w:val="22"/>
              </w:rPr>
              <w:t>06/2011-05/2014</w:t>
            </w:r>
          </w:p>
          <w:p w14:paraId="52B21C9E" w14:textId="0EDB4B6A" w:rsidR="00FB79C3" w:rsidRDefault="00FB79C3" w:rsidP="0069640F">
            <w:pPr>
              <w:pStyle w:val="TableBody"/>
              <w:jc w:val="both"/>
              <w:rPr>
                <w:rFonts w:ascii="Times" w:hAnsi="Times"/>
                <w:sz w:val="22"/>
              </w:rPr>
            </w:pPr>
            <w:r>
              <w:rPr>
                <w:rFonts w:ascii="Times" w:hAnsi="Times"/>
                <w:sz w:val="22"/>
              </w:rPr>
              <w:t>$542K</w:t>
            </w:r>
          </w:p>
        </w:tc>
        <w:tc>
          <w:tcPr>
            <w:tcW w:w="1530" w:type="dxa"/>
          </w:tcPr>
          <w:p w14:paraId="1600C91F" w14:textId="01E2464F" w:rsidR="00FB79C3" w:rsidRDefault="00FB79C3" w:rsidP="0069640F">
            <w:pPr>
              <w:pStyle w:val="TableBody"/>
              <w:jc w:val="both"/>
              <w:rPr>
                <w:rFonts w:ascii="Times" w:hAnsi="Times"/>
                <w:sz w:val="22"/>
              </w:rPr>
            </w:pPr>
            <w:r>
              <w:rPr>
                <w:rFonts w:ascii="Times" w:hAnsi="Times"/>
                <w:sz w:val="22"/>
              </w:rPr>
              <w:t>0.05</w:t>
            </w:r>
          </w:p>
        </w:tc>
      </w:tr>
    </w:tbl>
    <w:p w14:paraId="6172E7F5" w14:textId="77777777" w:rsidR="0069640F" w:rsidRDefault="0069640F" w:rsidP="00FB79C3">
      <w:pPr>
        <w:pStyle w:val="BodyRS12"/>
        <w:ind w:firstLine="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423"/>
        <w:gridCol w:w="1447"/>
        <w:gridCol w:w="1530"/>
      </w:tblGrid>
      <w:tr w:rsidR="00FB79C3" w:rsidRPr="00114232" w14:paraId="15E6FB67" w14:textId="77777777" w:rsidTr="00FB79C3">
        <w:tc>
          <w:tcPr>
            <w:tcW w:w="9468" w:type="dxa"/>
            <w:gridSpan w:val="5"/>
            <w:vAlign w:val="bottom"/>
          </w:tcPr>
          <w:p w14:paraId="7C990879" w14:textId="695D4749" w:rsidR="00FB79C3" w:rsidRPr="00114232" w:rsidRDefault="00FB79C3" w:rsidP="00FB79C3">
            <w:pPr>
              <w:pStyle w:val="TableHeader"/>
              <w:jc w:val="both"/>
              <w:rPr>
                <w:rFonts w:ascii="Times" w:hAnsi="Times"/>
                <w:sz w:val="22"/>
              </w:rPr>
            </w:pPr>
            <w:r>
              <w:rPr>
                <w:rFonts w:ascii="Times" w:hAnsi="Times"/>
                <w:sz w:val="22"/>
              </w:rPr>
              <w:t>Co-I:</w:t>
            </w:r>
            <w:r w:rsidRPr="00114232">
              <w:rPr>
                <w:rFonts w:ascii="Times" w:hAnsi="Times"/>
                <w:sz w:val="22"/>
              </w:rPr>
              <w:t xml:space="preserve"> Dr. </w:t>
            </w:r>
            <w:r>
              <w:rPr>
                <w:rFonts w:ascii="Times" w:hAnsi="Times"/>
                <w:sz w:val="22"/>
              </w:rPr>
              <w:t>Lei Pan</w:t>
            </w:r>
            <w:r w:rsidRPr="00114232">
              <w:rPr>
                <w:rFonts w:ascii="Times" w:hAnsi="Times"/>
                <w:sz w:val="22"/>
              </w:rPr>
              <w:t xml:space="preserve"> Current Support</w:t>
            </w:r>
          </w:p>
        </w:tc>
      </w:tr>
      <w:tr w:rsidR="00FB79C3" w:rsidRPr="00114232" w14:paraId="54C5FDA2" w14:textId="77777777" w:rsidTr="00FB79C3">
        <w:tc>
          <w:tcPr>
            <w:tcW w:w="1728" w:type="dxa"/>
            <w:vAlign w:val="bottom"/>
          </w:tcPr>
          <w:p w14:paraId="59475231" w14:textId="77777777" w:rsidR="00FB79C3" w:rsidRPr="00114232" w:rsidRDefault="00FB79C3" w:rsidP="00FB79C3">
            <w:pPr>
              <w:pStyle w:val="TableHeader"/>
              <w:jc w:val="both"/>
              <w:rPr>
                <w:rFonts w:ascii="Times" w:hAnsi="Times"/>
                <w:sz w:val="22"/>
              </w:rPr>
            </w:pPr>
            <w:r w:rsidRPr="00114232">
              <w:rPr>
                <w:rFonts w:ascii="Times" w:hAnsi="Times"/>
                <w:sz w:val="22"/>
              </w:rPr>
              <w:t>PI Name</w:t>
            </w:r>
          </w:p>
        </w:tc>
        <w:tc>
          <w:tcPr>
            <w:tcW w:w="2340" w:type="dxa"/>
            <w:vAlign w:val="bottom"/>
          </w:tcPr>
          <w:p w14:paraId="20290F59" w14:textId="77777777" w:rsidR="00FB79C3" w:rsidRPr="00114232" w:rsidRDefault="00FB79C3" w:rsidP="00FB79C3">
            <w:pPr>
              <w:pStyle w:val="TableHeader"/>
              <w:jc w:val="both"/>
              <w:rPr>
                <w:rFonts w:ascii="Times" w:hAnsi="Times"/>
                <w:sz w:val="22"/>
              </w:rPr>
            </w:pPr>
            <w:r w:rsidRPr="00114232">
              <w:rPr>
                <w:rFonts w:ascii="Times" w:hAnsi="Times"/>
                <w:sz w:val="22"/>
              </w:rPr>
              <w:t>Award/Project Title</w:t>
            </w:r>
          </w:p>
        </w:tc>
        <w:tc>
          <w:tcPr>
            <w:tcW w:w="2423" w:type="dxa"/>
            <w:vAlign w:val="bottom"/>
          </w:tcPr>
          <w:p w14:paraId="623E923C" w14:textId="77777777" w:rsidR="00FB79C3" w:rsidRPr="00114232" w:rsidRDefault="00FB79C3" w:rsidP="00FB79C3">
            <w:pPr>
              <w:pStyle w:val="TableHeader"/>
              <w:jc w:val="both"/>
              <w:rPr>
                <w:rFonts w:ascii="Times" w:hAnsi="Times"/>
                <w:sz w:val="22"/>
              </w:rPr>
            </w:pPr>
            <w:r w:rsidRPr="00114232">
              <w:rPr>
                <w:rFonts w:ascii="Times" w:hAnsi="Times"/>
                <w:sz w:val="22"/>
              </w:rPr>
              <w:t>Program Info</w:t>
            </w:r>
          </w:p>
        </w:tc>
        <w:tc>
          <w:tcPr>
            <w:tcW w:w="1447" w:type="dxa"/>
            <w:vAlign w:val="bottom"/>
          </w:tcPr>
          <w:p w14:paraId="157CFDE3" w14:textId="77777777" w:rsidR="00FB79C3" w:rsidRPr="00114232" w:rsidRDefault="00FB79C3" w:rsidP="00FB79C3">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7724AB21" w14:textId="77777777" w:rsidR="00FB79C3" w:rsidRPr="00114232" w:rsidRDefault="00FB79C3" w:rsidP="00FB79C3">
            <w:pPr>
              <w:pStyle w:val="TableHeader"/>
              <w:jc w:val="both"/>
              <w:rPr>
                <w:rFonts w:ascii="Times" w:hAnsi="Times"/>
                <w:sz w:val="22"/>
              </w:rPr>
            </w:pPr>
            <w:r w:rsidRPr="00114232">
              <w:rPr>
                <w:rFonts w:ascii="Times" w:hAnsi="Times"/>
                <w:sz w:val="22"/>
              </w:rPr>
              <w:t>Commitment (Work Year)</w:t>
            </w:r>
          </w:p>
        </w:tc>
      </w:tr>
      <w:tr w:rsidR="00FB79C3" w:rsidRPr="00114232" w14:paraId="0D8B8AA2" w14:textId="77777777" w:rsidTr="00FB79C3">
        <w:tc>
          <w:tcPr>
            <w:tcW w:w="1728" w:type="dxa"/>
          </w:tcPr>
          <w:p w14:paraId="21ED6806" w14:textId="77777777" w:rsidR="00FB79C3" w:rsidRPr="00114232" w:rsidRDefault="00FB79C3" w:rsidP="00FB79C3">
            <w:pPr>
              <w:pStyle w:val="TableBody"/>
              <w:jc w:val="both"/>
              <w:rPr>
                <w:rFonts w:ascii="Times" w:hAnsi="Times"/>
                <w:sz w:val="22"/>
              </w:rPr>
            </w:pPr>
            <w:r w:rsidRPr="00114232">
              <w:rPr>
                <w:rFonts w:ascii="Times" w:hAnsi="Times"/>
                <w:sz w:val="22"/>
              </w:rPr>
              <w:t>Seungwon Lee</w:t>
            </w:r>
          </w:p>
        </w:tc>
        <w:tc>
          <w:tcPr>
            <w:tcW w:w="2340" w:type="dxa"/>
          </w:tcPr>
          <w:p w14:paraId="2BBC7570" w14:textId="77777777" w:rsidR="00FB79C3" w:rsidRPr="00114232" w:rsidRDefault="00FB79C3" w:rsidP="00FB79C3">
            <w:pPr>
              <w:pStyle w:val="TableBody"/>
              <w:jc w:val="both"/>
              <w:rPr>
                <w:rFonts w:ascii="Times" w:hAnsi="Times"/>
                <w:sz w:val="22"/>
              </w:rPr>
            </w:pPr>
            <w:r w:rsidRPr="00114232">
              <w:rPr>
                <w:rFonts w:ascii="Times" w:hAnsi="Times"/>
                <w:sz w:val="22"/>
              </w:rPr>
              <w:t>Parallel Web-Service Climate Model Diagnostic Analyzer</w:t>
            </w:r>
          </w:p>
        </w:tc>
        <w:tc>
          <w:tcPr>
            <w:tcW w:w="2423" w:type="dxa"/>
          </w:tcPr>
          <w:p w14:paraId="77F2198F" w14:textId="77777777" w:rsidR="00FB79C3" w:rsidRDefault="00FB79C3" w:rsidP="00FB79C3">
            <w:pPr>
              <w:pStyle w:val="TableBody"/>
              <w:jc w:val="both"/>
              <w:rPr>
                <w:rFonts w:ascii="Times" w:hAnsi="Times"/>
                <w:sz w:val="22"/>
              </w:rPr>
            </w:pPr>
            <w:r w:rsidRPr="00114232">
              <w:rPr>
                <w:rFonts w:ascii="Times" w:hAnsi="Times"/>
                <w:sz w:val="22"/>
              </w:rPr>
              <w:t>NASA ROSES CMAC program</w:t>
            </w:r>
          </w:p>
          <w:p w14:paraId="264DBBB7" w14:textId="0F271EC5" w:rsidR="00FB79C3" w:rsidRPr="00114232" w:rsidRDefault="00FB79C3" w:rsidP="00FB79C3">
            <w:pPr>
              <w:pStyle w:val="TableBody"/>
              <w:jc w:val="both"/>
              <w:rPr>
                <w:rFonts w:ascii="Times" w:hAnsi="Times"/>
                <w:sz w:val="22"/>
              </w:rPr>
            </w:pPr>
            <w:r>
              <w:rPr>
                <w:rFonts w:ascii="Times" w:hAnsi="Times"/>
                <w:sz w:val="22"/>
              </w:rPr>
              <w:t xml:space="preserve">Dr. </w:t>
            </w:r>
            <w:proofErr w:type="spellStart"/>
            <w:r>
              <w:rPr>
                <w:rFonts w:ascii="Times" w:hAnsi="Times"/>
                <w:sz w:val="22"/>
              </w:rPr>
              <w:t>Tsengdar</w:t>
            </w:r>
            <w:proofErr w:type="spellEnd"/>
            <w:r>
              <w:rPr>
                <w:rFonts w:ascii="Times" w:hAnsi="Times"/>
                <w:sz w:val="22"/>
              </w:rPr>
              <w:t xml:space="preserve"> J. Lee</w:t>
            </w:r>
          </w:p>
          <w:p w14:paraId="1DCB74EB" w14:textId="562DEED6" w:rsidR="00FB79C3" w:rsidRPr="00114232" w:rsidRDefault="00FB79C3" w:rsidP="00FB79C3">
            <w:pPr>
              <w:pStyle w:val="TableBody"/>
              <w:jc w:val="both"/>
              <w:rPr>
                <w:rFonts w:ascii="Times" w:hAnsi="Times"/>
                <w:sz w:val="22"/>
              </w:rPr>
            </w:pPr>
            <w:r>
              <w:rPr>
                <w:rFonts w:ascii="Times" w:hAnsi="Times"/>
                <w:sz w:val="22"/>
              </w:rPr>
              <w:t>Tsengdar.J.L</w:t>
            </w:r>
            <w:r w:rsidRPr="00114232">
              <w:rPr>
                <w:rFonts w:ascii="Times" w:hAnsi="Times"/>
                <w:sz w:val="22"/>
              </w:rPr>
              <w:t>ee@nasa.gov</w:t>
            </w:r>
          </w:p>
        </w:tc>
        <w:tc>
          <w:tcPr>
            <w:tcW w:w="1447" w:type="dxa"/>
          </w:tcPr>
          <w:p w14:paraId="2151197D" w14:textId="77777777" w:rsidR="00FB79C3" w:rsidRPr="00114232" w:rsidRDefault="00FB79C3" w:rsidP="00FB79C3">
            <w:pPr>
              <w:pStyle w:val="TableBody"/>
              <w:jc w:val="both"/>
              <w:rPr>
                <w:rFonts w:ascii="Times" w:hAnsi="Times"/>
                <w:sz w:val="22"/>
              </w:rPr>
            </w:pPr>
            <w:r w:rsidRPr="00114232">
              <w:rPr>
                <w:rFonts w:ascii="Times" w:hAnsi="Times"/>
                <w:sz w:val="22"/>
              </w:rPr>
              <w:t>10/1/2012-09/30/2014</w:t>
            </w:r>
          </w:p>
          <w:p w14:paraId="3F4B9A24" w14:textId="77777777" w:rsidR="00FB79C3" w:rsidRPr="00114232" w:rsidRDefault="00FB79C3" w:rsidP="00FB79C3">
            <w:pPr>
              <w:pStyle w:val="TableBody"/>
              <w:jc w:val="both"/>
              <w:rPr>
                <w:rFonts w:ascii="Times" w:hAnsi="Times"/>
                <w:sz w:val="22"/>
              </w:rPr>
            </w:pPr>
            <w:r w:rsidRPr="00114232">
              <w:rPr>
                <w:rFonts w:ascii="Times" w:hAnsi="Times"/>
                <w:sz w:val="22"/>
              </w:rPr>
              <w:t>$616K</w:t>
            </w:r>
          </w:p>
        </w:tc>
        <w:tc>
          <w:tcPr>
            <w:tcW w:w="1530" w:type="dxa"/>
          </w:tcPr>
          <w:p w14:paraId="526526BA" w14:textId="4C1B27C8" w:rsidR="00FB79C3" w:rsidRPr="00114232" w:rsidRDefault="00FB79C3" w:rsidP="00FB79C3">
            <w:pPr>
              <w:pStyle w:val="TableBody"/>
              <w:jc w:val="both"/>
              <w:rPr>
                <w:rFonts w:ascii="Times" w:hAnsi="Times"/>
                <w:sz w:val="22"/>
              </w:rPr>
            </w:pPr>
            <w:r w:rsidRPr="00114232">
              <w:rPr>
                <w:rFonts w:ascii="Times" w:hAnsi="Times"/>
                <w:sz w:val="22"/>
              </w:rPr>
              <w:t>0.</w:t>
            </w:r>
            <w:r>
              <w:rPr>
                <w:rFonts w:ascii="Times" w:hAnsi="Times"/>
                <w:sz w:val="22"/>
              </w:rPr>
              <w:t>5</w:t>
            </w:r>
            <w:r w:rsidR="00FF3B38">
              <w:rPr>
                <w:rFonts w:ascii="Times" w:hAnsi="Times"/>
                <w:sz w:val="22"/>
              </w:rPr>
              <w:t>0</w:t>
            </w:r>
          </w:p>
        </w:tc>
      </w:tr>
    </w:tbl>
    <w:p w14:paraId="0DE8D942" w14:textId="77777777" w:rsidR="00FB79C3" w:rsidRDefault="00FB79C3" w:rsidP="00FB79C3">
      <w:pPr>
        <w:pStyle w:val="BodyRS12"/>
        <w:ind w:firstLine="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423"/>
        <w:gridCol w:w="1447"/>
        <w:gridCol w:w="1530"/>
      </w:tblGrid>
      <w:tr w:rsidR="00FB79C3" w:rsidRPr="00114232" w14:paraId="6530633B" w14:textId="77777777" w:rsidTr="00FB79C3">
        <w:tc>
          <w:tcPr>
            <w:tcW w:w="9468" w:type="dxa"/>
            <w:gridSpan w:val="5"/>
            <w:vAlign w:val="bottom"/>
          </w:tcPr>
          <w:p w14:paraId="4A2AC0B9" w14:textId="0E4378D0" w:rsidR="00FB79C3" w:rsidRPr="00114232" w:rsidRDefault="00FB79C3" w:rsidP="00FB79C3">
            <w:pPr>
              <w:pStyle w:val="TableHeader"/>
              <w:jc w:val="both"/>
              <w:rPr>
                <w:rFonts w:ascii="Times" w:hAnsi="Times"/>
                <w:sz w:val="22"/>
              </w:rPr>
            </w:pPr>
            <w:bookmarkStart w:id="45" w:name="_Toc224364506"/>
            <w:r>
              <w:rPr>
                <w:rFonts w:ascii="Times" w:hAnsi="Times"/>
                <w:sz w:val="22"/>
              </w:rPr>
              <w:t>Co-I:</w:t>
            </w:r>
            <w:r w:rsidRPr="00114232">
              <w:rPr>
                <w:rFonts w:ascii="Times" w:hAnsi="Times"/>
                <w:sz w:val="22"/>
              </w:rPr>
              <w:t xml:space="preserve"> Dr. </w:t>
            </w:r>
            <w:proofErr w:type="spellStart"/>
            <w:r>
              <w:rPr>
                <w:rFonts w:ascii="Times" w:hAnsi="Times"/>
                <w:sz w:val="22"/>
              </w:rPr>
              <w:t>Chengxing</w:t>
            </w:r>
            <w:proofErr w:type="spellEnd"/>
            <w:r>
              <w:rPr>
                <w:rFonts w:ascii="Times" w:hAnsi="Times"/>
                <w:sz w:val="22"/>
              </w:rPr>
              <w:t xml:space="preserve"> </w:t>
            </w:r>
            <w:proofErr w:type="spellStart"/>
            <w:r>
              <w:rPr>
                <w:rFonts w:ascii="Times" w:hAnsi="Times"/>
                <w:sz w:val="22"/>
              </w:rPr>
              <w:t>Zhai</w:t>
            </w:r>
            <w:proofErr w:type="spellEnd"/>
            <w:r w:rsidRPr="00114232">
              <w:rPr>
                <w:rFonts w:ascii="Times" w:hAnsi="Times"/>
                <w:sz w:val="22"/>
              </w:rPr>
              <w:t xml:space="preserve"> Current Support</w:t>
            </w:r>
          </w:p>
        </w:tc>
      </w:tr>
      <w:tr w:rsidR="00FB79C3" w:rsidRPr="00114232" w14:paraId="5FC305C7" w14:textId="77777777" w:rsidTr="00FB79C3">
        <w:tc>
          <w:tcPr>
            <w:tcW w:w="1728" w:type="dxa"/>
            <w:vAlign w:val="bottom"/>
          </w:tcPr>
          <w:p w14:paraId="0C5BA91A" w14:textId="77777777" w:rsidR="00FB79C3" w:rsidRPr="00114232" w:rsidRDefault="00FB79C3" w:rsidP="00FB79C3">
            <w:pPr>
              <w:pStyle w:val="TableHeader"/>
              <w:jc w:val="both"/>
              <w:rPr>
                <w:rFonts w:ascii="Times" w:hAnsi="Times"/>
                <w:sz w:val="22"/>
              </w:rPr>
            </w:pPr>
            <w:r w:rsidRPr="00114232">
              <w:rPr>
                <w:rFonts w:ascii="Times" w:hAnsi="Times"/>
                <w:sz w:val="22"/>
              </w:rPr>
              <w:t>PI Name</w:t>
            </w:r>
          </w:p>
        </w:tc>
        <w:tc>
          <w:tcPr>
            <w:tcW w:w="2340" w:type="dxa"/>
            <w:vAlign w:val="bottom"/>
          </w:tcPr>
          <w:p w14:paraId="3372F5AE" w14:textId="77777777" w:rsidR="00FB79C3" w:rsidRPr="00114232" w:rsidRDefault="00FB79C3" w:rsidP="00FB79C3">
            <w:pPr>
              <w:pStyle w:val="TableHeader"/>
              <w:jc w:val="both"/>
              <w:rPr>
                <w:rFonts w:ascii="Times" w:hAnsi="Times"/>
                <w:sz w:val="22"/>
              </w:rPr>
            </w:pPr>
            <w:r w:rsidRPr="00114232">
              <w:rPr>
                <w:rFonts w:ascii="Times" w:hAnsi="Times"/>
                <w:sz w:val="22"/>
              </w:rPr>
              <w:t>Award/Project Title</w:t>
            </w:r>
          </w:p>
        </w:tc>
        <w:tc>
          <w:tcPr>
            <w:tcW w:w="2423" w:type="dxa"/>
            <w:vAlign w:val="bottom"/>
          </w:tcPr>
          <w:p w14:paraId="5C47E6A1" w14:textId="77777777" w:rsidR="00FB79C3" w:rsidRPr="00114232" w:rsidRDefault="00FB79C3" w:rsidP="00FB79C3">
            <w:pPr>
              <w:pStyle w:val="TableHeader"/>
              <w:jc w:val="both"/>
              <w:rPr>
                <w:rFonts w:ascii="Times" w:hAnsi="Times"/>
                <w:sz w:val="22"/>
              </w:rPr>
            </w:pPr>
            <w:r w:rsidRPr="00114232">
              <w:rPr>
                <w:rFonts w:ascii="Times" w:hAnsi="Times"/>
                <w:sz w:val="22"/>
              </w:rPr>
              <w:t>Program Info</w:t>
            </w:r>
          </w:p>
        </w:tc>
        <w:tc>
          <w:tcPr>
            <w:tcW w:w="1447" w:type="dxa"/>
            <w:vAlign w:val="bottom"/>
          </w:tcPr>
          <w:p w14:paraId="4D67A732" w14:textId="77777777" w:rsidR="00FB79C3" w:rsidRPr="00114232" w:rsidRDefault="00FB79C3" w:rsidP="00FB79C3">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1C861AE8" w14:textId="77777777" w:rsidR="00FB79C3" w:rsidRPr="00114232" w:rsidRDefault="00FB79C3" w:rsidP="00FB79C3">
            <w:pPr>
              <w:pStyle w:val="TableHeader"/>
              <w:jc w:val="both"/>
              <w:rPr>
                <w:rFonts w:ascii="Times" w:hAnsi="Times"/>
                <w:sz w:val="22"/>
              </w:rPr>
            </w:pPr>
            <w:r w:rsidRPr="00114232">
              <w:rPr>
                <w:rFonts w:ascii="Times" w:hAnsi="Times"/>
                <w:sz w:val="22"/>
              </w:rPr>
              <w:t>Commitment (Work Year)</w:t>
            </w:r>
          </w:p>
        </w:tc>
      </w:tr>
      <w:tr w:rsidR="00FB79C3" w:rsidRPr="00114232" w14:paraId="1D086249" w14:textId="77777777" w:rsidTr="00FB79C3">
        <w:tc>
          <w:tcPr>
            <w:tcW w:w="1728" w:type="dxa"/>
          </w:tcPr>
          <w:p w14:paraId="57C198C8" w14:textId="77777777" w:rsidR="00FB79C3" w:rsidRPr="00114232" w:rsidRDefault="00FB79C3" w:rsidP="00FB79C3">
            <w:pPr>
              <w:pStyle w:val="TableBody"/>
              <w:jc w:val="both"/>
              <w:rPr>
                <w:rFonts w:ascii="Times" w:hAnsi="Times"/>
                <w:sz w:val="22"/>
              </w:rPr>
            </w:pPr>
            <w:r w:rsidRPr="00114232">
              <w:rPr>
                <w:rFonts w:ascii="Times" w:hAnsi="Times"/>
                <w:sz w:val="22"/>
              </w:rPr>
              <w:t>Seungwon Lee</w:t>
            </w:r>
          </w:p>
        </w:tc>
        <w:tc>
          <w:tcPr>
            <w:tcW w:w="2340" w:type="dxa"/>
          </w:tcPr>
          <w:p w14:paraId="390F034E" w14:textId="77777777" w:rsidR="00FB79C3" w:rsidRPr="00114232" w:rsidRDefault="00FB79C3" w:rsidP="00FB79C3">
            <w:pPr>
              <w:pStyle w:val="TableBody"/>
              <w:jc w:val="both"/>
              <w:rPr>
                <w:rFonts w:ascii="Times" w:hAnsi="Times"/>
                <w:sz w:val="22"/>
              </w:rPr>
            </w:pPr>
            <w:r w:rsidRPr="00114232">
              <w:rPr>
                <w:rFonts w:ascii="Times" w:hAnsi="Times"/>
                <w:sz w:val="22"/>
              </w:rPr>
              <w:t>Parallel Web-Service Climate Model Diagnostic Analyzer</w:t>
            </w:r>
          </w:p>
        </w:tc>
        <w:tc>
          <w:tcPr>
            <w:tcW w:w="2423" w:type="dxa"/>
          </w:tcPr>
          <w:p w14:paraId="0FFE883A" w14:textId="77777777" w:rsidR="00FB79C3" w:rsidRDefault="00FB79C3" w:rsidP="00FB79C3">
            <w:pPr>
              <w:pStyle w:val="TableBody"/>
              <w:jc w:val="both"/>
              <w:rPr>
                <w:rFonts w:ascii="Times" w:hAnsi="Times"/>
                <w:sz w:val="22"/>
              </w:rPr>
            </w:pPr>
            <w:r w:rsidRPr="00114232">
              <w:rPr>
                <w:rFonts w:ascii="Times" w:hAnsi="Times"/>
                <w:sz w:val="22"/>
              </w:rPr>
              <w:t>NASA ROSES CMAC program</w:t>
            </w:r>
          </w:p>
          <w:p w14:paraId="32BCD816" w14:textId="77777777" w:rsidR="00FB79C3" w:rsidRPr="00114232" w:rsidRDefault="00FB79C3" w:rsidP="00FB79C3">
            <w:pPr>
              <w:pStyle w:val="TableBody"/>
              <w:jc w:val="both"/>
              <w:rPr>
                <w:rFonts w:ascii="Times" w:hAnsi="Times"/>
                <w:sz w:val="22"/>
              </w:rPr>
            </w:pPr>
            <w:r>
              <w:rPr>
                <w:rFonts w:ascii="Times" w:hAnsi="Times"/>
                <w:sz w:val="22"/>
              </w:rPr>
              <w:t xml:space="preserve">Dr. </w:t>
            </w:r>
            <w:proofErr w:type="spellStart"/>
            <w:r>
              <w:rPr>
                <w:rFonts w:ascii="Times" w:hAnsi="Times"/>
                <w:sz w:val="22"/>
              </w:rPr>
              <w:t>Tsengdar</w:t>
            </w:r>
            <w:proofErr w:type="spellEnd"/>
            <w:r>
              <w:rPr>
                <w:rFonts w:ascii="Times" w:hAnsi="Times"/>
                <w:sz w:val="22"/>
              </w:rPr>
              <w:t xml:space="preserve"> J. Lee</w:t>
            </w:r>
          </w:p>
          <w:p w14:paraId="11BA949E" w14:textId="77777777" w:rsidR="00FB79C3" w:rsidRPr="00114232" w:rsidRDefault="00FB79C3" w:rsidP="00FB79C3">
            <w:pPr>
              <w:pStyle w:val="TableBody"/>
              <w:jc w:val="both"/>
              <w:rPr>
                <w:rFonts w:ascii="Times" w:hAnsi="Times"/>
                <w:sz w:val="22"/>
              </w:rPr>
            </w:pPr>
            <w:r>
              <w:rPr>
                <w:rFonts w:ascii="Times" w:hAnsi="Times"/>
                <w:sz w:val="22"/>
              </w:rPr>
              <w:t>Tsengdar.J.L</w:t>
            </w:r>
            <w:r w:rsidRPr="00114232">
              <w:rPr>
                <w:rFonts w:ascii="Times" w:hAnsi="Times"/>
                <w:sz w:val="22"/>
              </w:rPr>
              <w:t>ee@nasa.gov</w:t>
            </w:r>
          </w:p>
        </w:tc>
        <w:tc>
          <w:tcPr>
            <w:tcW w:w="1447" w:type="dxa"/>
          </w:tcPr>
          <w:p w14:paraId="3DE435F5" w14:textId="77777777" w:rsidR="00FB79C3" w:rsidRPr="00114232" w:rsidRDefault="00FB79C3" w:rsidP="00FB79C3">
            <w:pPr>
              <w:pStyle w:val="TableBody"/>
              <w:jc w:val="both"/>
              <w:rPr>
                <w:rFonts w:ascii="Times" w:hAnsi="Times"/>
                <w:sz w:val="22"/>
              </w:rPr>
            </w:pPr>
            <w:r w:rsidRPr="00114232">
              <w:rPr>
                <w:rFonts w:ascii="Times" w:hAnsi="Times"/>
                <w:sz w:val="22"/>
              </w:rPr>
              <w:t>10/1/2012-09/30/2014</w:t>
            </w:r>
          </w:p>
          <w:p w14:paraId="76F6D98F" w14:textId="77777777" w:rsidR="00FB79C3" w:rsidRPr="00114232" w:rsidRDefault="00FB79C3" w:rsidP="00FB79C3">
            <w:pPr>
              <w:pStyle w:val="TableBody"/>
              <w:jc w:val="both"/>
              <w:rPr>
                <w:rFonts w:ascii="Times" w:hAnsi="Times"/>
                <w:sz w:val="22"/>
              </w:rPr>
            </w:pPr>
            <w:r w:rsidRPr="00114232">
              <w:rPr>
                <w:rFonts w:ascii="Times" w:hAnsi="Times"/>
                <w:sz w:val="22"/>
              </w:rPr>
              <w:t>$616K</w:t>
            </w:r>
          </w:p>
        </w:tc>
        <w:tc>
          <w:tcPr>
            <w:tcW w:w="1530" w:type="dxa"/>
          </w:tcPr>
          <w:p w14:paraId="77052FD1" w14:textId="03220B61" w:rsidR="00FB79C3" w:rsidRPr="00114232" w:rsidRDefault="00FB79C3" w:rsidP="00FB79C3">
            <w:pPr>
              <w:pStyle w:val="TableBody"/>
              <w:jc w:val="both"/>
              <w:rPr>
                <w:rFonts w:ascii="Times" w:hAnsi="Times"/>
                <w:sz w:val="22"/>
              </w:rPr>
            </w:pPr>
            <w:r w:rsidRPr="00114232">
              <w:rPr>
                <w:rFonts w:ascii="Times" w:hAnsi="Times"/>
                <w:sz w:val="22"/>
              </w:rPr>
              <w:t>0.</w:t>
            </w:r>
            <w:r>
              <w:rPr>
                <w:rFonts w:ascii="Times" w:hAnsi="Times"/>
                <w:sz w:val="22"/>
              </w:rPr>
              <w:t>2</w:t>
            </w:r>
            <w:r w:rsidR="00FF3B38">
              <w:rPr>
                <w:rFonts w:ascii="Times" w:hAnsi="Times"/>
                <w:sz w:val="22"/>
              </w:rPr>
              <w:t>0</w:t>
            </w:r>
          </w:p>
        </w:tc>
      </w:tr>
    </w:tbl>
    <w:p w14:paraId="0C853CE2" w14:textId="77777777" w:rsidR="00A1544E" w:rsidRDefault="00A1544E" w:rsidP="00A1544E">
      <w:pPr>
        <w:pStyle w:val="Heading2"/>
        <w:numPr>
          <w:ilvl w:val="0"/>
          <w:numId w:val="0"/>
        </w:numPr>
        <w:ind w:left="576"/>
      </w:pPr>
    </w:p>
    <w:p w14:paraId="5807A578" w14:textId="77777777" w:rsidR="00AB65E3" w:rsidRDefault="00AB65E3" w:rsidP="00AB65E3">
      <w:pPr>
        <w:pStyle w:val="Heading2"/>
      </w:pPr>
      <w:bookmarkStart w:id="46" w:name="_Toc229816150"/>
      <w:r>
        <w:t>Pending Awards</w:t>
      </w:r>
      <w:bookmarkEnd w:id="45"/>
      <w:bookmarkEnd w:id="46"/>
    </w:p>
    <w:p w14:paraId="6A9495E5" w14:textId="77777777" w:rsidR="00A0629D" w:rsidRDefault="00A0629D" w:rsidP="005033B8">
      <w:pPr>
        <w:pStyle w:val="NoteBodyRS12"/>
        <w:rPr>
          <w:u w:val="single"/>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340"/>
        <w:gridCol w:w="1530"/>
        <w:gridCol w:w="1530"/>
      </w:tblGrid>
      <w:tr w:rsidR="0069640F" w:rsidRPr="00114232" w14:paraId="68435180" w14:textId="77777777" w:rsidTr="0069640F">
        <w:tc>
          <w:tcPr>
            <w:tcW w:w="9468" w:type="dxa"/>
            <w:gridSpan w:val="5"/>
            <w:vAlign w:val="bottom"/>
          </w:tcPr>
          <w:p w14:paraId="054CA42F" w14:textId="77777777" w:rsidR="0069640F" w:rsidRPr="00114232" w:rsidRDefault="0069640F" w:rsidP="0069640F">
            <w:pPr>
              <w:pStyle w:val="TableHeader"/>
              <w:jc w:val="both"/>
              <w:rPr>
                <w:rFonts w:ascii="Times New Roman" w:hAnsi="Times New Roman"/>
                <w:sz w:val="22"/>
                <w:szCs w:val="22"/>
              </w:rPr>
            </w:pPr>
            <w:bookmarkStart w:id="47" w:name="_Toc224364508"/>
            <w:r>
              <w:rPr>
                <w:rFonts w:ascii="Times New Roman" w:hAnsi="Times New Roman"/>
                <w:sz w:val="22"/>
                <w:szCs w:val="22"/>
              </w:rPr>
              <w:t xml:space="preserve">PI: </w:t>
            </w:r>
            <w:r w:rsidRPr="00114232">
              <w:rPr>
                <w:rFonts w:ascii="Times New Roman" w:hAnsi="Times New Roman"/>
                <w:sz w:val="22"/>
                <w:szCs w:val="22"/>
              </w:rPr>
              <w:t xml:space="preserve">Dr. </w:t>
            </w:r>
            <w:r>
              <w:rPr>
                <w:rFonts w:ascii="Times New Roman" w:hAnsi="Times New Roman"/>
                <w:sz w:val="22"/>
                <w:szCs w:val="22"/>
              </w:rPr>
              <w:t>Seungwon Lee</w:t>
            </w:r>
            <w:r w:rsidRPr="00114232">
              <w:rPr>
                <w:rFonts w:ascii="Times New Roman" w:hAnsi="Times New Roman"/>
                <w:sz w:val="22"/>
                <w:szCs w:val="22"/>
              </w:rPr>
              <w:t xml:space="preserve"> Pending Support</w:t>
            </w:r>
          </w:p>
        </w:tc>
      </w:tr>
      <w:tr w:rsidR="0069640F" w:rsidRPr="00114232" w14:paraId="14E935CD" w14:textId="77777777" w:rsidTr="0069640F">
        <w:trPr>
          <w:trHeight w:val="530"/>
        </w:trPr>
        <w:tc>
          <w:tcPr>
            <w:tcW w:w="1728" w:type="dxa"/>
            <w:vAlign w:val="bottom"/>
          </w:tcPr>
          <w:p w14:paraId="799A7EB4" w14:textId="77777777" w:rsidR="0069640F" w:rsidRPr="00114232" w:rsidRDefault="0069640F" w:rsidP="0069640F">
            <w:pPr>
              <w:pStyle w:val="TableHeader"/>
              <w:jc w:val="both"/>
              <w:rPr>
                <w:rFonts w:ascii="Times" w:hAnsi="Times"/>
                <w:sz w:val="22"/>
              </w:rPr>
            </w:pPr>
            <w:r w:rsidRPr="00114232">
              <w:rPr>
                <w:rFonts w:ascii="Times" w:hAnsi="Times"/>
                <w:sz w:val="22"/>
              </w:rPr>
              <w:t>Proposer Name</w:t>
            </w:r>
          </w:p>
        </w:tc>
        <w:tc>
          <w:tcPr>
            <w:tcW w:w="2340" w:type="dxa"/>
            <w:vAlign w:val="bottom"/>
          </w:tcPr>
          <w:p w14:paraId="36FBAC1D" w14:textId="77777777" w:rsidR="0069640F" w:rsidRPr="00114232" w:rsidRDefault="0069640F" w:rsidP="0069640F">
            <w:pPr>
              <w:pStyle w:val="TableHeader"/>
              <w:jc w:val="both"/>
              <w:rPr>
                <w:rFonts w:ascii="Times" w:hAnsi="Times"/>
                <w:sz w:val="22"/>
              </w:rPr>
            </w:pPr>
            <w:r w:rsidRPr="00114232">
              <w:rPr>
                <w:rFonts w:ascii="Times" w:hAnsi="Times"/>
                <w:sz w:val="22"/>
              </w:rPr>
              <w:t>Award/Project Title</w:t>
            </w:r>
          </w:p>
        </w:tc>
        <w:tc>
          <w:tcPr>
            <w:tcW w:w="2340" w:type="dxa"/>
            <w:vAlign w:val="bottom"/>
          </w:tcPr>
          <w:p w14:paraId="70069D96" w14:textId="77777777" w:rsidR="0069640F" w:rsidRPr="00114232" w:rsidRDefault="0069640F" w:rsidP="0069640F">
            <w:pPr>
              <w:pStyle w:val="TableHeader"/>
              <w:jc w:val="both"/>
              <w:rPr>
                <w:rFonts w:ascii="Times" w:hAnsi="Times"/>
                <w:sz w:val="22"/>
              </w:rPr>
            </w:pPr>
            <w:r w:rsidRPr="00114232">
              <w:rPr>
                <w:rFonts w:ascii="Times" w:hAnsi="Times"/>
                <w:sz w:val="22"/>
              </w:rPr>
              <w:t>Program Info</w:t>
            </w:r>
          </w:p>
        </w:tc>
        <w:tc>
          <w:tcPr>
            <w:tcW w:w="1530" w:type="dxa"/>
            <w:vAlign w:val="bottom"/>
          </w:tcPr>
          <w:p w14:paraId="48D88784" w14:textId="77777777" w:rsidR="0069640F" w:rsidRPr="00114232" w:rsidRDefault="0069640F" w:rsidP="0069640F">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35D3AEE4" w14:textId="77777777" w:rsidR="0069640F" w:rsidRPr="00114232" w:rsidRDefault="0069640F" w:rsidP="0069640F">
            <w:pPr>
              <w:pStyle w:val="TableHeader"/>
              <w:jc w:val="both"/>
              <w:rPr>
                <w:rFonts w:ascii="Times" w:hAnsi="Times"/>
                <w:sz w:val="22"/>
              </w:rPr>
            </w:pPr>
            <w:r w:rsidRPr="00114232">
              <w:rPr>
                <w:rFonts w:ascii="Times" w:hAnsi="Times"/>
                <w:sz w:val="22"/>
              </w:rPr>
              <w:t>Commitment (Work Year)</w:t>
            </w:r>
          </w:p>
        </w:tc>
      </w:tr>
      <w:tr w:rsidR="0069640F" w:rsidRPr="00114232" w14:paraId="02479864" w14:textId="77777777" w:rsidTr="0069640F">
        <w:trPr>
          <w:trHeight w:val="1070"/>
        </w:trPr>
        <w:tc>
          <w:tcPr>
            <w:tcW w:w="1728" w:type="dxa"/>
          </w:tcPr>
          <w:p w14:paraId="51C1AC33" w14:textId="77777777" w:rsidR="0069640F" w:rsidRDefault="0069640F" w:rsidP="0069640F">
            <w:pPr>
              <w:pStyle w:val="TableBody"/>
              <w:jc w:val="both"/>
              <w:rPr>
                <w:rFonts w:ascii="Times" w:hAnsi="Times"/>
                <w:sz w:val="22"/>
                <w:lang w:val="it-IT"/>
              </w:rPr>
            </w:pPr>
            <w:proofErr w:type="spellStart"/>
            <w:r>
              <w:rPr>
                <w:rFonts w:ascii="Times" w:hAnsi="Times"/>
                <w:sz w:val="22"/>
                <w:lang w:val="it-IT"/>
              </w:rPr>
              <w:t>Jui-Lin</w:t>
            </w:r>
            <w:proofErr w:type="spellEnd"/>
            <w:r>
              <w:rPr>
                <w:rFonts w:ascii="Times" w:hAnsi="Times"/>
                <w:sz w:val="22"/>
                <w:lang w:val="it-IT"/>
              </w:rPr>
              <w:t xml:space="preserve"> F. Li</w:t>
            </w:r>
          </w:p>
          <w:p w14:paraId="0DF7F93F" w14:textId="4D46B97B" w:rsidR="0069640F" w:rsidRPr="00114232" w:rsidRDefault="0069640F" w:rsidP="0069640F">
            <w:pPr>
              <w:pStyle w:val="TableBody"/>
              <w:jc w:val="both"/>
              <w:rPr>
                <w:rFonts w:ascii="Times" w:hAnsi="Times"/>
                <w:sz w:val="22"/>
                <w:lang w:val="it-IT"/>
              </w:rPr>
            </w:pPr>
          </w:p>
        </w:tc>
        <w:tc>
          <w:tcPr>
            <w:tcW w:w="2340" w:type="dxa"/>
          </w:tcPr>
          <w:p w14:paraId="7D219BC2" w14:textId="77777777" w:rsidR="0069640F" w:rsidRPr="009F627A" w:rsidRDefault="0069640F" w:rsidP="0069640F">
            <w:pPr>
              <w:autoSpaceDE w:val="0"/>
              <w:autoSpaceDN w:val="0"/>
              <w:adjustRightInd w:val="0"/>
              <w:rPr>
                <w:rFonts w:eastAsia="Times New Roman"/>
                <w:bCs/>
                <w:color w:val="000000"/>
                <w:sz w:val="22"/>
                <w:szCs w:val="22"/>
              </w:rPr>
            </w:pPr>
            <w:r w:rsidRPr="009F627A">
              <w:rPr>
                <w:rFonts w:eastAsia="Times New Roman"/>
                <w:bCs/>
                <w:color w:val="000000"/>
                <w:sz w:val="22"/>
                <w:szCs w:val="22"/>
              </w:rPr>
              <w:t>Characterizing and Understanding Cloud-Radiation-Dynamics using CloudSat/CALIPSO and other A-Train observations as well as Reanalysis for Model</w:t>
            </w:r>
          </w:p>
          <w:p w14:paraId="0D615252" w14:textId="77777777" w:rsidR="0069640F" w:rsidRPr="009F627A" w:rsidRDefault="0069640F" w:rsidP="0069640F">
            <w:pPr>
              <w:autoSpaceDE w:val="0"/>
              <w:autoSpaceDN w:val="0"/>
              <w:adjustRightInd w:val="0"/>
              <w:rPr>
                <w:rFonts w:eastAsia="Times New Roman"/>
                <w:bCs/>
                <w:color w:val="000000"/>
                <w:sz w:val="22"/>
                <w:szCs w:val="22"/>
              </w:rPr>
            </w:pPr>
            <w:r w:rsidRPr="009F627A">
              <w:rPr>
                <w:rFonts w:eastAsia="Times New Roman"/>
                <w:bCs/>
                <w:color w:val="000000"/>
                <w:sz w:val="22"/>
                <w:szCs w:val="22"/>
              </w:rPr>
              <w:t>Improvement</w:t>
            </w:r>
          </w:p>
          <w:p w14:paraId="699FDC8B" w14:textId="77777777" w:rsidR="0069640F" w:rsidRPr="00114232" w:rsidRDefault="0069640F" w:rsidP="0069640F">
            <w:pPr>
              <w:pStyle w:val="CommentText"/>
              <w:tabs>
                <w:tab w:val="left" w:pos="8010"/>
                <w:tab w:val="left" w:pos="8190"/>
                <w:tab w:val="left" w:pos="8280"/>
                <w:tab w:val="left" w:pos="9000"/>
                <w:tab w:val="left" w:pos="9630"/>
              </w:tabs>
              <w:ind w:right="18"/>
              <w:jc w:val="both"/>
              <w:rPr>
                <w:rFonts w:ascii="Arial" w:hAnsi="Arial"/>
                <w:bCs/>
                <w:sz w:val="22"/>
                <w:szCs w:val="22"/>
              </w:rPr>
            </w:pPr>
            <w:r w:rsidRPr="009F627A">
              <w:rPr>
                <w:rFonts w:eastAsia="Times New Roman"/>
                <w:bCs/>
                <w:color w:val="FFFFFF"/>
              </w:rPr>
              <w:t>SECTION VI</w:t>
            </w:r>
            <w:r>
              <w:rPr>
                <w:rFonts w:ascii="Arial" w:eastAsia="Times New Roman" w:hAnsi="Arial" w:cs="Arial"/>
                <w:b/>
                <w:bCs/>
                <w:color w:val="FFFFFF"/>
                <w:sz w:val="16"/>
                <w:szCs w:val="16"/>
              </w:rPr>
              <w:t xml:space="preserve"> - Team Members</w:t>
            </w:r>
          </w:p>
        </w:tc>
        <w:tc>
          <w:tcPr>
            <w:tcW w:w="2340" w:type="dxa"/>
          </w:tcPr>
          <w:p w14:paraId="34DCA8A6" w14:textId="77777777" w:rsidR="0069640F" w:rsidRPr="009F627A" w:rsidRDefault="0069640F" w:rsidP="0069640F">
            <w:pPr>
              <w:pStyle w:val="TableBody"/>
              <w:rPr>
                <w:rFonts w:ascii="Times New Roman" w:hAnsi="Times New Roman"/>
                <w:sz w:val="22"/>
                <w:szCs w:val="22"/>
              </w:rPr>
            </w:pPr>
            <w:r>
              <w:rPr>
                <w:rFonts w:ascii="Times New Roman" w:eastAsia="Times New Roman" w:hAnsi="Times New Roman"/>
                <w:bCs/>
                <w:sz w:val="22"/>
                <w:szCs w:val="22"/>
              </w:rPr>
              <w:t xml:space="preserve">NASA ROSES </w:t>
            </w:r>
            <w:r w:rsidRPr="009F627A">
              <w:rPr>
                <w:rFonts w:ascii="Times New Roman" w:eastAsia="Times New Roman" w:hAnsi="Times New Roman"/>
                <w:bCs/>
                <w:sz w:val="22"/>
                <w:szCs w:val="22"/>
              </w:rPr>
              <w:t xml:space="preserve">CloudSat And CALIPSO Science Team </w:t>
            </w:r>
            <w:proofErr w:type="spellStart"/>
            <w:r w:rsidRPr="009F627A">
              <w:rPr>
                <w:rFonts w:ascii="Times New Roman" w:eastAsia="Times New Roman" w:hAnsi="Times New Roman"/>
                <w:bCs/>
                <w:sz w:val="22"/>
                <w:szCs w:val="22"/>
              </w:rPr>
              <w:t>Recompete</w:t>
            </w:r>
            <w:proofErr w:type="spellEnd"/>
          </w:p>
        </w:tc>
        <w:tc>
          <w:tcPr>
            <w:tcW w:w="1530" w:type="dxa"/>
          </w:tcPr>
          <w:p w14:paraId="103EAE37" w14:textId="77777777" w:rsidR="0069640F" w:rsidRPr="00114232" w:rsidRDefault="0069640F" w:rsidP="0069640F">
            <w:pPr>
              <w:pStyle w:val="TableBody"/>
              <w:jc w:val="both"/>
              <w:rPr>
                <w:rFonts w:ascii="Times" w:hAnsi="Times"/>
                <w:sz w:val="22"/>
              </w:rPr>
            </w:pPr>
            <w:r>
              <w:rPr>
                <w:rFonts w:ascii="Times" w:hAnsi="Times"/>
                <w:sz w:val="22"/>
              </w:rPr>
              <w:t>01/01/2013-12/31/2015</w:t>
            </w:r>
          </w:p>
          <w:p w14:paraId="4FAE3983" w14:textId="77777777" w:rsidR="0069640F" w:rsidRPr="00114232" w:rsidRDefault="0069640F" w:rsidP="0069640F">
            <w:pPr>
              <w:pStyle w:val="TableBody"/>
              <w:jc w:val="both"/>
              <w:rPr>
                <w:rFonts w:ascii="Times" w:hAnsi="Times"/>
                <w:sz w:val="22"/>
              </w:rPr>
            </w:pPr>
            <w:r>
              <w:rPr>
                <w:rFonts w:ascii="Times" w:hAnsi="Times"/>
                <w:sz w:val="22"/>
              </w:rPr>
              <w:t>$473</w:t>
            </w:r>
            <w:r w:rsidRPr="00114232">
              <w:rPr>
                <w:rFonts w:ascii="Times" w:hAnsi="Times"/>
                <w:sz w:val="22"/>
              </w:rPr>
              <w:t>K</w:t>
            </w:r>
          </w:p>
        </w:tc>
        <w:tc>
          <w:tcPr>
            <w:tcW w:w="1530" w:type="dxa"/>
          </w:tcPr>
          <w:p w14:paraId="69E14602" w14:textId="4BBBEA8D" w:rsidR="0069640F" w:rsidRPr="00114232" w:rsidRDefault="0069640F" w:rsidP="0069640F">
            <w:pPr>
              <w:pStyle w:val="TableBody"/>
              <w:jc w:val="both"/>
              <w:rPr>
                <w:rFonts w:ascii="Times" w:hAnsi="Times"/>
                <w:sz w:val="22"/>
              </w:rPr>
            </w:pPr>
            <w:r>
              <w:rPr>
                <w:rFonts w:ascii="Times" w:hAnsi="Times"/>
                <w:sz w:val="22"/>
              </w:rPr>
              <w:t>0.2</w:t>
            </w:r>
            <w:r w:rsidR="00FF3B38">
              <w:rPr>
                <w:rFonts w:ascii="Times" w:hAnsi="Times"/>
                <w:sz w:val="22"/>
              </w:rPr>
              <w:t>0</w:t>
            </w:r>
          </w:p>
        </w:tc>
      </w:tr>
      <w:tr w:rsidR="0069640F" w:rsidRPr="00114232" w14:paraId="23A6EF5B" w14:textId="77777777" w:rsidTr="0069640F">
        <w:trPr>
          <w:trHeight w:val="1070"/>
        </w:trPr>
        <w:tc>
          <w:tcPr>
            <w:tcW w:w="1728" w:type="dxa"/>
          </w:tcPr>
          <w:p w14:paraId="0FADE9C1" w14:textId="77777777" w:rsidR="0069640F" w:rsidRDefault="0069640F" w:rsidP="0069640F">
            <w:pPr>
              <w:pStyle w:val="TableBody"/>
              <w:jc w:val="both"/>
              <w:rPr>
                <w:rFonts w:ascii="Times" w:hAnsi="Times"/>
                <w:sz w:val="22"/>
                <w:lang w:val="it-IT"/>
              </w:rPr>
            </w:pPr>
            <w:r>
              <w:rPr>
                <w:rFonts w:ascii="Times" w:hAnsi="Times"/>
                <w:sz w:val="22"/>
                <w:lang w:val="it-IT"/>
              </w:rPr>
              <w:t xml:space="preserve">Brian </w:t>
            </w:r>
            <w:proofErr w:type="spellStart"/>
            <w:r>
              <w:rPr>
                <w:rFonts w:ascii="Times" w:hAnsi="Times"/>
                <w:sz w:val="22"/>
                <w:lang w:val="it-IT"/>
              </w:rPr>
              <w:t>Mapes</w:t>
            </w:r>
            <w:proofErr w:type="spellEnd"/>
          </w:p>
          <w:p w14:paraId="1DED5826" w14:textId="2D467582" w:rsidR="0069640F" w:rsidRDefault="0069640F" w:rsidP="0069640F">
            <w:pPr>
              <w:pStyle w:val="TableBody"/>
              <w:jc w:val="both"/>
              <w:rPr>
                <w:rFonts w:ascii="Times" w:hAnsi="Times"/>
                <w:sz w:val="22"/>
                <w:lang w:val="it-IT"/>
              </w:rPr>
            </w:pPr>
          </w:p>
        </w:tc>
        <w:tc>
          <w:tcPr>
            <w:tcW w:w="2340" w:type="dxa"/>
          </w:tcPr>
          <w:p w14:paraId="355B7BC7" w14:textId="77777777" w:rsidR="0069640F" w:rsidRPr="009F627A" w:rsidRDefault="0069640F" w:rsidP="0069640F">
            <w:pPr>
              <w:autoSpaceDE w:val="0"/>
              <w:autoSpaceDN w:val="0"/>
              <w:adjustRightInd w:val="0"/>
              <w:rPr>
                <w:rFonts w:eastAsia="Times New Roman"/>
                <w:bCs/>
                <w:color w:val="000000"/>
                <w:sz w:val="22"/>
                <w:szCs w:val="22"/>
              </w:rPr>
            </w:pPr>
            <w:r>
              <w:t xml:space="preserve">A cloud-systems view of A-train nadir data: </w:t>
            </w:r>
            <w:proofErr w:type="spellStart"/>
            <w:r>
              <w:t>morphometrics</w:t>
            </w:r>
            <w:proofErr w:type="spellEnd"/>
            <w:r>
              <w:t>, global impacts, and interactions in regional and local circulations</w:t>
            </w:r>
          </w:p>
        </w:tc>
        <w:tc>
          <w:tcPr>
            <w:tcW w:w="2340" w:type="dxa"/>
          </w:tcPr>
          <w:p w14:paraId="11A85032" w14:textId="77777777" w:rsidR="0069640F" w:rsidRDefault="0069640F" w:rsidP="0069640F">
            <w:pPr>
              <w:pStyle w:val="TableBody"/>
              <w:rPr>
                <w:rFonts w:ascii="Times New Roman" w:eastAsia="Times New Roman" w:hAnsi="Times New Roman"/>
                <w:bCs/>
                <w:sz w:val="22"/>
                <w:szCs w:val="22"/>
              </w:rPr>
            </w:pPr>
            <w:r>
              <w:rPr>
                <w:rFonts w:ascii="Times New Roman" w:eastAsia="Times New Roman" w:hAnsi="Times New Roman"/>
                <w:bCs/>
                <w:sz w:val="22"/>
                <w:szCs w:val="22"/>
              </w:rPr>
              <w:t>NASA ROSES</w:t>
            </w:r>
          </w:p>
          <w:p w14:paraId="01194BE9" w14:textId="77777777" w:rsidR="0069640F" w:rsidRPr="009F627A" w:rsidRDefault="0069640F" w:rsidP="0069640F">
            <w:pPr>
              <w:pStyle w:val="TableBody"/>
              <w:rPr>
                <w:rFonts w:ascii="Times New Roman" w:eastAsia="Times New Roman" w:hAnsi="Times New Roman"/>
                <w:bCs/>
                <w:sz w:val="22"/>
                <w:szCs w:val="22"/>
              </w:rPr>
            </w:pPr>
            <w:r w:rsidRPr="009F627A">
              <w:rPr>
                <w:rFonts w:ascii="Times New Roman" w:eastAsia="Times New Roman" w:hAnsi="Times New Roman"/>
                <w:bCs/>
                <w:sz w:val="22"/>
                <w:szCs w:val="22"/>
              </w:rPr>
              <w:t xml:space="preserve">CloudSat And CALIPSO Science Team </w:t>
            </w:r>
            <w:proofErr w:type="spellStart"/>
            <w:r w:rsidRPr="009F627A">
              <w:rPr>
                <w:rFonts w:ascii="Times New Roman" w:eastAsia="Times New Roman" w:hAnsi="Times New Roman"/>
                <w:bCs/>
                <w:sz w:val="22"/>
                <w:szCs w:val="22"/>
              </w:rPr>
              <w:t>Recompete</w:t>
            </w:r>
            <w:proofErr w:type="spellEnd"/>
          </w:p>
        </w:tc>
        <w:tc>
          <w:tcPr>
            <w:tcW w:w="1530" w:type="dxa"/>
          </w:tcPr>
          <w:p w14:paraId="4281D088" w14:textId="77777777" w:rsidR="0069640F" w:rsidRPr="00114232" w:rsidRDefault="0069640F" w:rsidP="0069640F">
            <w:pPr>
              <w:pStyle w:val="TableBody"/>
              <w:jc w:val="both"/>
              <w:rPr>
                <w:rFonts w:ascii="Times" w:hAnsi="Times"/>
                <w:sz w:val="22"/>
              </w:rPr>
            </w:pPr>
            <w:r>
              <w:rPr>
                <w:rFonts w:ascii="Times" w:hAnsi="Times"/>
                <w:sz w:val="22"/>
              </w:rPr>
              <w:t>01/01/2013-12/31/2015</w:t>
            </w:r>
          </w:p>
          <w:p w14:paraId="0929D5AA" w14:textId="77777777" w:rsidR="0069640F" w:rsidRDefault="0069640F" w:rsidP="0069640F">
            <w:pPr>
              <w:pStyle w:val="TableBody"/>
              <w:jc w:val="both"/>
              <w:rPr>
                <w:rFonts w:ascii="Times" w:hAnsi="Times"/>
                <w:sz w:val="22"/>
              </w:rPr>
            </w:pPr>
            <w:r>
              <w:rPr>
                <w:rFonts w:ascii="Times" w:hAnsi="Times"/>
                <w:sz w:val="22"/>
              </w:rPr>
              <w:t>$600</w:t>
            </w:r>
            <w:r w:rsidRPr="00114232">
              <w:rPr>
                <w:rFonts w:ascii="Times" w:hAnsi="Times"/>
                <w:sz w:val="22"/>
              </w:rPr>
              <w:t>K</w:t>
            </w:r>
          </w:p>
        </w:tc>
        <w:tc>
          <w:tcPr>
            <w:tcW w:w="1530" w:type="dxa"/>
          </w:tcPr>
          <w:p w14:paraId="24F69B0C" w14:textId="2014743C" w:rsidR="0069640F" w:rsidRDefault="0069640F" w:rsidP="0069640F">
            <w:pPr>
              <w:pStyle w:val="TableBody"/>
              <w:jc w:val="both"/>
              <w:rPr>
                <w:rFonts w:ascii="Times" w:hAnsi="Times"/>
                <w:sz w:val="22"/>
              </w:rPr>
            </w:pPr>
            <w:r>
              <w:rPr>
                <w:rFonts w:ascii="Times" w:hAnsi="Times"/>
                <w:sz w:val="22"/>
              </w:rPr>
              <w:t>0.1</w:t>
            </w:r>
            <w:r w:rsidR="00FF3B38">
              <w:rPr>
                <w:rFonts w:ascii="Times" w:hAnsi="Times"/>
                <w:sz w:val="22"/>
              </w:rPr>
              <w:t>0</w:t>
            </w:r>
          </w:p>
        </w:tc>
      </w:tr>
    </w:tbl>
    <w:p w14:paraId="37AAC1AA" w14:textId="77777777" w:rsidR="0069640F" w:rsidRDefault="0069640F" w:rsidP="0069640F">
      <w:pPr>
        <w:tabs>
          <w:tab w:val="center" w:pos="4680"/>
          <w:tab w:val="right" w:pos="9000"/>
        </w:tabs>
        <w:spacing w:before="160" w:after="60"/>
        <w:jc w:val="both"/>
        <w:rPr>
          <w:rFonts w:ascii="Arial Narrow" w:hAnsi="Arial Narrow"/>
          <w:b/>
          <w:i/>
          <w:sz w:val="22"/>
          <w:szCs w:val="22"/>
        </w:rPr>
      </w:pPr>
    </w:p>
    <w:p w14:paraId="2CD47578" w14:textId="77777777" w:rsidR="0069640F" w:rsidRDefault="0069640F" w:rsidP="0069640F">
      <w:pPr>
        <w:tabs>
          <w:tab w:val="center" w:pos="4680"/>
          <w:tab w:val="right" w:pos="9000"/>
        </w:tabs>
        <w:spacing w:before="160" w:after="60"/>
        <w:jc w:val="both"/>
        <w:rPr>
          <w:rFonts w:ascii="Arial Narrow" w:hAnsi="Arial Narrow"/>
          <w:b/>
          <w:i/>
          <w:sz w:val="22"/>
          <w:szCs w:val="22"/>
        </w:rPr>
      </w:pPr>
    </w:p>
    <w:p w14:paraId="6DAB46D8" w14:textId="77777777" w:rsidR="0069640F" w:rsidRDefault="0069640F" w:rsidP="0069640F">
      <w:pPr>
        <w:tabs>
          <w:tab w:val="center" w:pos="4680"/>
          <w:tab w:val="right" w:pos="9000"/>
        </w:tabs>
        <w:spacing w:before="160" w:after="60"/>
        <w:jc w:val="both"/>
        <w:rPr>
          <w:rFonts w:ascii="Arial Narrow" w:hAnsi="Arial Narrow"/>
          <w:b/>
          <w:i/>
          <w:sz w:val="22"/>
          <w:szCs w:val="22"/>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340"/>
        <w:gridCol w:w="1530"/>
        <w:gridCol w:w="1530"/>
      </w:tblGrid>
      <w:tr w:rsidR="00FB79C3" w:rsidRPr="00114232" w14:paraId="436C8953" w14:textId="77777777" w:rsidTr="00FB79C3">
        <w:tc>
          <w:tcPr>
            <w:tcW w:w="9468" w:type="dxa"/>
            <w:gridSpan w:val="5"/>
            <w:vAlign w:val="bottom"/>
          </w:tcPr>
          <w:p w14:paraId="6942D183" w14:textId="44357FBA" w:rsidR="00FB79C3" w:rsidRPr="00114232" w:rsidRDefault="00FB79C3" w:rsidP="00FB79C3">
            <w:pPr>
              <w:pStyle w:val="TableHeader"/>
              <w:jc w:val="both"/>
              <w:rPr>
                <w:rFonts w:ascii="Times New Roman" w:hAnsi="Times New Roman"/>
                <w:sz w:val="22"/>
                <w:szCs w:val="22"/>
              </w:rPr>
            </w:pPr>
            <w:r>
              <w:rPr>
                <w:rFonts w:ascii="Times New Roman" w:hAnsi="Times New Roman"/>
                <w:sz w:val="22"/>
                <w:szCs w:val="22"/>
              </w:rPr>
              <w:t xml:space="preserve">Co-I: </w:t>
            </w:r>
            <w:r w:rsidRPr="00114232">
              <w:rPr>
                <w:rFonts w:ascii="Times New Roman" w:hAnsi="Times New Roman"/>
                <w:sz w:val="22"/>
                <w:szCs w:val="22"/>
              </w:rPr>
              <w:t xml:space="preserve">Dr. </w:t>
            </w:r>
            <w:r>
              <w:rPr>
                <w:rFonts w:ascii="Times New Roman" w:hAnsi="Times New Roman"/>
                <w:sz w:val="22"/>
                <w:szCs w:val="22"/>
              </w:rPr>
              <w:t>Jonathan Jiang</w:t>
            </w:r>
            <w:r w:rsidRPr="00114232">
              <w:rPr>
                <w:rFonts w:ascii="Times New Roman" w:hAnsi="Times New Roman"/>
                <w:sz w:val="22"/>
                <w:szCs w:val="22"/>
              </w:rPr>
              <w:t xml:space="preserve"> Pending Support</w:t>
            </w:r>
          </w:p>
        </w:tc>
      </w:tr>
      <w:tr w:rsidR="00FB79C3" w:rsidRPr="00114232" w14:paraId="3E4488AF" w14:textId="77777777" w:rsidTr="00FB79C3">
        <w:trPr>
          <w:trHeight w:val="530"/>
        </w:trPr>
        <w:tc>
          <w:tcPr>
            <w:tcW w:w="1728" w:type="dxa"/>
            <w:vAlign w:val="bottom"/>
          </w:tcPr>
          <w:p w14:paraId="35DCFCDC" w14:textId="77777777" w:rsidR="00FB79C3" w:rsidRPr="00114232" w:rsidRDefault="00FB79C3" w:rsidP="00FB79C3">
            <w:pPr>
              <w:pStyle w:val="TableHeader"/>
              <w:jc w:val="both"/>
              <w:rPr>
                <w:rFonts w:ascii="Times" w:hAnsi="Times"/>
                <w:sz w:val="22"/>
              </w:rPr>
            </w:pPr>
            <w:r w:rsidRPr="00114232">
              <w:rPr>
                <w:rFonts w:ascii="Times" w:hAnsi="Times"/>
                <w:sz w:val="22"/>
              </w:rPr>
              <w:t>Proposer Name</w:t>
            </w:r>
          </w:p>
        </w:tc>
        <w:tc>
          <w:tcPr>
            <w:tcW w:w="2340" w:type="dxa"/>
            <w:vAlign w:val="bottom"/>
          </w:tcPr>
          <w:p w14:paraId="79DD573D" w14:textId="77777777" w:rsidR="00FB79C3" w:rsidRPr="00114232" w:rsidRDefault="00FB79C3" w:rsidP="00FB79C3">
            <w:pPr>
              <w:pStyle w:val="TableHeader"/>
              <w:jc w:val="both"/>
              <w:rPr>
                <w:rFonts w:ascii="Times" w:hAnsi="Times"/>
                <w:sz w:val="22"/>
              </w:rPr>
            </w:pPr>
            <w:r w:rsidRPr="00114232">
              <w:rPr>
                <w:rFonts w:ascii="Times" w:hAnsi="Times"/>
                <w:sz w:val="22"/>
              </w:rPr>
              <w:t>Award/Project Title</w:t>
            </w:r>
          </w:p>
        </w:tc>
        <w:tc>
          <w:tcPr>
            <w:tcW w:w="2340" w:type="dxa"/>
            <w:vAlign w:val="bottom"/>
          </w:tcPr>
          <w:p w14:paraId="3B68BEC3" w14:textId="77777777" w:rsidR="00FB79C3" w:rsidRPr="00114232" w:rsidRDefault="00FB79C3" w:rsidP="00FB79C3">
            <w:pPr>
              <w:pStyle w:val="TableHeader"/>
              <w:jc w:val="both"/>
              <w:rPr>
                <w:rFonts w:ascii="Times" w:hAnsi="Times"/>
                <w:sz w:val="22"/>
              </w:rPr>
            </w:pPr>
            <w:r w:rsidRPr="00114232">
              <w:rPr>
                <w:rFonts w:ascii="Times" w:hAnsi="Times"/>
                <w:sz w:val="22"/>
              </w:rPr>
              <w:t>Program Info</w:t>
            </w:r>
          </w:p>
        </w:tc>
        <w:tc>
          <w:tcPr>
            <w:tcW w:w="1530" w:type="dxa"/>
            <w:vAlign w:val="bottom"/>
          </w:tcPr>
          <w:p w14:paraId="3C6B2591" w14:textId="77777777" w:rsidR="00FB79C3" w:rsidRPr="00114232" w:rsidRDefault="00FB79C3" w:rsidP="00FB79C3">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758D06A3" w14:textId="77777777" w:rsidR="00FB79C3" w:rsidRPr="00114232" w:rsidRDefault="00FB79C3" w:rsidP="00FB79C3">
            <w:pPr>
              <w:pStyle w:val="TableHeader"/>
              <w:jc w:val="both"/>
              <w:rPr>
                <w:rFonts w:ascii="Times" w:hAnsi="Times"/>
                <w:sz w:val="22"/>
              </w:rPr>
            </w:pPr>
            <w:r w:rsidRPr="00114232">
              <w:rPr>
                <w:rFonts w:ascii="Times" w:hAnsi="Times"/>
                <w:sz w:val="22"/>
              </w:rPr>
              <w:t>Commitment (Work Year)</w:t>
            </w:r>
          </w:p>
        </w:tc>
      </w:tr>
      <w:tr w:rsidR="00FB79C3" w:rsidRPr="00114232" w14:paraId="3759018D" w14:textId="77777777" w:rsidTr="00FB79C3">
        <w:trPr>
          <w:trHeight w:val="1070"/>
        </w:trPr>
        <w:tc>
          <w:tcPr>
            <w:tcW w:w="1728" w:type="dxa"/>
          </w:tcPr>
          <w:p w14:paraId="663C89F3" w14:textId="7F9B2641" w:rsidR="00FB79C3" w:rsidRDefault="00322BE1" w:rsidP="00FB79C3">
            <w:pPr>
              <w:pStyle w:val="TableBody"/>
              <w:jc w:val="both"/>
              <w:rPr>
                <w:rFonts w:ascii="Times" w:hAnsi="Times"/>
                <w:sz w:val="22"/>
                <w:lang w:val="it-IT"/>
              </w:rPr>
            </w:pPr>
            <w:proofErr w:type="spellStart"/>
            <w:r>
              <w:rPr>
                <w:rFonts w:ascii="Times" w:hAnsi="Times"/>
                <w:sz w:val="22"/>
                <w:lang w:val="it-IT"/>
              </w:rPr>
              <w:t>Hui</w:t>
            </w:r>
            <w:proofErr w:type="spellEnd"/>
            <w:r>
              <w:rPr>
                <w:rFonts w:ascii="Times" w:hAnsi="Times"/>
                <w:sz w:val="22"/>
                <w:lang w:val="it-IT"/>
              </w:rPr>
              <w:t xml:space="preserve"> Su</w:t>
            </w:r>
          </w:p>
          <w:p w14:paraId="3B850A17" w14:textId="77777777" w:rsidR="00FB79C3" w:rsidRPr="00114232" w:rsidRDefault="00FB79C3" w:rsidP="00FB79C3">
            <w:pPr>
              <w:pStyle w:val="TableBody"/>
              <w:jc w:val="both"/>
              <w:rPr>
                <w:rFonts w:ascii="Times" w:hAnsi="Times"/>
                <w:sz w:val="22"/>
                <w:lang w:val="it-IT"/>
              </w:rPr>
            </w:pPr>
          </w:p>
        </w:tc>
        <w:tc>
          <w:tcPr>
            <w:tcW w:w="2340" w:type="dxa"/>
          </w:tcPr>
          <w:p w14:paraId="057FEBFA" w14:textId="34E58BDC" w:rsidR="00FB79C3" w:rsidRPr="00322BE1" w:rsidRDefault="00322BE1" w:rsidP="00FB79C3">
            <w:pPr>
              <w:pStyle w:val="CommentText"/>
              <w:tabs>
                <w:tab w:val="left" w:pos="8010"/>
                <w:tab w:val="left" w:pos="8190"/>
                <w:tab w:val="left" w:pos="8280"/>
                <w:tab w:val="left" w:pos="9000"/>
                <w:tab w:val="left" w:pos="9630"/>
              </w:tabs>
              <w:ind w:right="18"/>
              <w:jc w:val="both"/>
              <w:rPr>
                <w:rFonts w:ascii="Times" w:hAnsi="Times"/>
                <w:bCs/>
                <w:sz w:val="22"/>
                <w:szCs w:val="22"/>
              </w:rPr>
            </w:pPr>
            <w:r w:rsidRPr="00322BE1">
              <w:rPr>
                <w:rFonts w:ascii="Times" w:hAnsi="Times"/>
                <w:bCs/>
                <w:sz w:val="22"/>
                <w:szCs w:val="22"/>
              </w:rPr>
              <w:t>Aero</w:t>
            </w:r>
            <w:r>
              <w:rPr>
                <w:rFonts w:ascii="Times" w:hAnsi="Times"/>
                <w:bCs/>
                <w:sz w:val="22"/>
                <w:szCs w:val="22"/>
              </w:rPr>
              <w:t>sol effects on upper tropospheric ice clouds</w:t>
            </w:r>
          </w:p>
        </w:tc>
        <w:tc>
          <w:tcPr>
            <w:tcW w:w="2340" w:type="dxa"/>
          </w:tcPr>
          <w:p w14:paraId="178C81BB" w14:textId="797DBF3D" w:rsidR="00FB79C3" w:rsidRPr="009F627A" w:rsidRDefault="00322BE1" w:rsidP="00FB79C3">
            <w:pPr>
              <w:pStyle w:val="TableBody"/>
              <w:rPr>
                <w:rFonts w:ascii="Times New Roman" w:hAnsi="Times New Roman"/>
                <w:sz w:val="22"/>
                <w:szCs w:val="22"/>
              </w:rPr>
            </w:pPr>
            <w:r>
              <w:rPr>
                <w:rFonts w:ascii="Times New Roman" w:eastAsia="Times New Roman" w:hAnsi="Times New Roman"/>
                <w:bCs/>
                <w:sz w:val="22"/>
                <w:szCs w:val="22"/>
              </w:rPr>
              <w:t>NASA ROSES CloudSat/CALIPSO Science Team</w:t>
            </w:r>
          </w:p>
        </w:tc>
        <w:tc>
          <w:tcPr>
            <w:tcW w:w="1530" w:type="dxa"/>
          </w:tcPr>
          <w:p w14:paraId="7E75AE96" w14:textId="4C2BA5F9" w:rsidR="00FB79C3" w:rsidRPr="00114232" w:rsidRDefault="00322BE1" w:rsidP="00FB79C3">
            <w:pPr>
              <w:pStyle w:val="TableBody"/>
              <w:jc w:val="both"/>
              <w:rPr>
                <w:rFonts w:ascii="Times" w:hAnsi="Times"/>
                <w:sz w:val="22"/>
              </w:rPr>
            </w:pPr>
            <w:r>
              <w:rPr>
                <w:rFonts w:ascii="Times" w:hAnsi="Times"/>
                <w:sz w:val="22"/>
              </w:rPr>
              <w:t>09/2013-08/2016</w:t>
            </w:r>
          </w:p>
        </w:tc>
        <w:tc>
          <w:tcPr>
            <w:tcW w:w="1530" w:type="dxa"/>
          </w:tcPr>
          <w:p w14:paraId="03B7A59C" w14:textId="110A7FA1" w:rsidR="00FB79C3" w:rsidRPr="00114232" w:rsidRDefault="00FB79C3" w:rsidP="00322BE1">
            <w:pPr>
              <w:pStyle w:val="TableBody"/>
              <w:jc w:val="both"/>
              <w:rPr>
                <w:rFonts w:ascii="Times" w:hAnsi="Times"/>
                <w:sz w:val="22"/>
              </w:rPr>
            </w:pPr>
            <w:r>
              <w:rPr>
                <w:rFonts w:ascii="Times" w:hAnsi="Times"/>
                <w:sz w:val="22"/>
              </w:rPr>
              <w:t>0.</w:t>
            </w:r>
            <w:r w:rsidR="00322BE1">
              <w:rPr>
                <w:rFonts w:ascii="Times" w:hAnsi="Times"/>
                <w:sz w:val="22"/>
              </w:rPr>
              <w:t>10</w:t>
            </w:r>
          </w:p>
        </w:tc>
      </w:tr>
    </w:tbl>
    <w:p w14:paraId="5FE53806" w14:textId="77777777" w:rsidR="00FB79C3" w:rsidRDefault="00FB79C3" w:rsidP="0069640F">
      <w:pPr>
        <w:tabs>
          <w:tab w:val="center" w:pos="4680"/>
          <w:tab w:val="right" w:pos="9000"/>
        </w:tabs>
        <w:spacing w:before="160" w:after="60"/>
        <w:jc w:val="both"/>
        <w:rPr>
          <w:rFonts w:ascii="Arial Narrow" w:hAnsi="Arial Narrow"/>
          <w:sz w:val="22"/>
          <w:szCs w:val="22"/>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340"/>
        <w:gridCol w:w="1530"/>
        <w:gridCol w:w="1530"/>
      </w:tblGrid>
      <w:tr w:rsidR="00FB79C3" w:rsidRPr="00114232" w14:paraId="3E3EE6C3" w14:textId="77777777" w:rsidTr="00FB79C3">
        <w:tc>
          <w:tcPr>
            <w:tcW w:w="9468" w:type="dxa"/>
            <w:gridSpan w:val="5"/>
            <w:vAlign w:val="bottom"/>
          </w:tcPr>
          <w:p w14:paraId="465ECF2E" w14:textId="3F015851" w:rsidR="00FB79C3" w:rsidRPr="00114232" w:rsidRDefault="00FB79C3" w:rsidP="00FB79C3">
            <w:pPr>
              <w:pStyle w:val="TableHeader"/>
              <w:jc w:val="both"/>
              <w:rPr>
                <w:rFonts w:ascii="Times New Roman" w:hAnsi="Times New Roman"/>
                <w:sz w:val="22"/>
                <w:szCs w:val="22"/>
              </w:rPr>
            </w:pPr>
            <w:r>
              <w:rPr>
                <w:rFonts w:ascii="Times New Roman" w:hAnsi="Times New Roman"/>
                <w:sz w:val="22"/>
                <w:szCs w:val="22"/>
              </w:rPr>
              <w:t xml:space="preserve">Co-I: </w:t>
            </w:r>
            <w:r w:rsidRPr="00114232">
              <w:rPr>
                <w:rFonts w:ascii="Times New Roman" w:hAnsi="Times New Roman"/>
                <w:sz w:val="22"/>
                <w:szCs w:val="22"/>
              </w:rPr>
              <w:t xml:space="preserve">Dr. </w:t>
            </w:r>
            <w:proofErr w:type="spellStart"/>
            <w:r>
              <w:rPr>
                <w:rFonts w:ascii="Times New Roman" w:hAnsi="Times New Roman"/>
                <w:sz w:val="22"/>
                <w:szCs w:val="22"/>
              </w:rPr>
              <w:t>Chengxing</w:t>
            </w:r>
            <w:proofErr w:type="spellEnd"/>
            <w:r>
              <w:rPr>
                <w:rFonts w:ascii="Times New Roman" w:hAnsi="Times New Roman"/>
                <w:sz w:val="22"/>
                <w:szCs w:val="22"/>
              </w:rPr>
              <w:t xml:space="preserve"> </w:t>
            </w:r>
            <w:proofErr w:type="spellStart"/>
            <w:r>
              <w:rPr>
                <w:rFonts w:ascii="Times New Roman" w:hAnsi="Times New Roman"/>
                <w:sz w:val="22"/>
                <w:szCs w:val="22"/>
              </w:rPr>
              <w:t>Zhai</w:t>
            </w:r>
            <w:proofErr w:type="spellEnd"/>
            <w:r w:rsidRPr="00114232">
              <w:rPr>
                <w:rFonts w:ascii="Times New Roman" w:hAnsi="Times New Roman"/>
                <w:sz w:val="22"/>
                <w:szCs w:val="22"/>
              </w:rPr>
              <w:t xml:space="preserve"> Pending Support</w:t>
            </w:r>
          </w:p>
        </w:tc>
      </w:tr>
      <w:tr w:rsidR="00FB79C3" w:rsidRPr="00114232" w14:paraId="02D018C7" w14:textId="77777777" w:rsidTr="00FB79C3">
        <w:trPr>
          <w:trHeight w:val="530"/>
        </w:trPr>
        <w:tc>
          <w:tcPr>
            <w:tcW w:w="1728" w:type="dxa"/>
            <w:vAlign w:val="bottom"/>
          </w:tcPr>
          <w:p w14:paraId="0E279285" w14:textId="77777777" w:rsidR="00FB79C3" w:rsidRPr="00114232" w:rsidRDefault="00FB79C3" w:rsidP="00FB79C3">
            <w:pPr>
              <w:pStyle w:val="TableHeader"/>
              <w:jc w:val="both"/>
              <w:rPr>
                <w:rFonts w:ascii="Times" w:hAnsi="Times"/>
                <w:sz w:val="22"/>
              </w:rPr>
            </w:pPr>
            <w:r w:rsidRPr="00114232">
              <w:rPr>
                <w:rFonts w:ascii="Times" w:hAnsi="Times"/>
                <w:sz w:val="22"/>
              </w:rPr>
              <w:t>Proposer Name</w:t>
            </w:r>
          </w:p>
        </w:tc>
        <w:tc>
          <w:tcPr>
            <w:tcW w:w="2340" w:type="dxa"/>
            <w:vAlign w:val="bottom"/>
          </w:tcPr>
          <w:p w14:paraId="1F2CBD54" w14:textId="77777777" w:rsidR="00FB79C3" w:rsidRPr="00114232" w:rsidRDefault="00FB79C3" w:rsidP="00FB79C3">
            <w:pPr>
              <w:pStyle w:val="TableHeader"/>
              <w:jc w:val="both"/>
              <w:rPr>
                <w:rFonts w:ascii="Times" w:hAnsi="Times"/>
                <w:sz w:val="22"/>
              </w:rPr>
            </w:pPr>
            <w:r w:rsidRPr="00114232">
              <w:rPr>
                <w:rFonts w:ascii="Times" w:hAnsi="Times"/>
                <w:sz w:val="22"/>
              </w:rPr>
              <w:t>Award/Project Title</w:t>
            </w:r>
          </w:p>
        </w:tc>
        <w:tc>
          <w:tcPr>
            <w:tcW w:w="2340" w:type="dxa"/>
            <w:vAlign w:val="bottom"/>
          </w:tcPr>
          <w:p w14:paraId="1267FE29" w14:textId="77777777" w:rsidR="00FB79C3" w:rsidRPr="00114232" w:rsidRDefault="00FB79C3" w:rsidP="00FB79C3">
            <w:pPr>
              <w:pStyle w:val="TableHeader"/>
              <w:jc w:val="both"/>
              <w:rPr>
                <w:rFonts w:ascii="Times" w:hAnsi="Times"/>
                <w:sz w:val="22"/>
              </w:rPr>
            </w:pPr>
            <w:r w:rsidRPr="00114232">
              <w:rPr>
                <w:rFonts w:ascii="Times" w:hAnsi="Times"/>
                <w:sz w:val="22"/>
              </w:rPr>
              <w:t>Program Info</w:t>
            </w:r>
          </w:p>
        </w:tc>
        <w:tc>
          <w:tcPr>
            <w:tcW w:w="1530" w:type="dxa"/>
            <w:vAlign w:val="bottom"/>
          </w:tcPr>
          <w:p w14:paraId="3A8E18AD" w14:textId="77777777" w:rsidR="00FB79C3" w:rsidRPr="00114232" w:rsidRDefault="00FB79C3" w:rsidP="00FB79C3">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78557E02" w14:textId="77777777" w:rsidR="00FB79C3" w:rsidRPr="00114232" w:rsidRDefault="00FB79C3" w:rsidP="00FB79C3">
            <w:pPr>
              <w:pStyle w:val="TableHeader"/>
              <w:jc w:val="both"/>
              <w:rPr>
                <w:rFonts w:ascii="Times" w:hAnsi="Times"/>
                <w:sz w:val="22"/>
              </w:rPr>
            </w:pPr>
            <w:r w:rsidRPr="00114232">
              <w:rPr>
                <w:rFonts w:ascii="Times" w:hAnsi="Times"/>
                <w:sz w:val="22"/>
              </w:rPr>
              <w:t>Commitment (Work Year)</w:t>
            </w:r>
          </w:p>
        </w:tc>
      </w:tr>
      <w:tr w:rsidR="00FB79C3" w:rsidRPr="00114232" w14:paraId="1C817F71" w14:textId="77777777" w:rsidTr="00FB79C3">
        <w:trPr>
          <w:trHeight w:val="1070"/>
        </w:trPr>
        <w:tc>
          <w:tcPr>
            <w:tcW w:w="1728" w:type="dxa"/>
          </w:tcPr>
          <w:p w14:paraId="04533C20" w14:textId="51976B62" w:rsidR="00FB79C3" w:rsidRDefault="00322BE1" w:rsidP="00FB79C3">
            <w:pPr>
              <w:pStyle w:val="TableBody"/>
              <w:jc w:val="both"/>
              <w:rPr>
                <w:rFonts w:ascii="Times" w:hAnsi="Times"/>
                <w:sz w:val="22"/>
                <w:lang w:val="it-IT"/>
              </w:rPr>
            </w:pPr>
            <w:proofErr w:type="spellStart"/>
            <w:r>
              <w:rPr>
                <w:rFonts w:ascii="Times" w:hAnsi="Times"/>
                <w:sz w:val="22"/>
                <w:lang w:val="it-IT"/>
              </w:rPr>
              <w:t>Gautam</w:t>
            </w:r>
            <w:proofErr w:type="spellEnd"/>
            <w:r>
              <w:rPr>
                <w:rFonts w:ascii="Times" w:hAnsi="Times"/>
                <w:sz w:val="22"/>
                <w:lang w:val="it-IT"/>
              </w:rPr>
              <w:t xml:space="preserve"> </w:t>
            </w:r>
            <w:proofErr w:type="spellStart"/>
            <w:r>
              <w:rPr>
                <w:rFonts w:ascii="Times" w:hAnsi="Times"/>
                <w:sz w:val="22"/>
                <w:lang w:val="it-IT"/>
              </w:rPr>
              <w:t>Vasisht</w:t>
            </w:r>
            <w:proofErr w:type="spellEnd"/>
          </w:p>
          <w:p w14:paraId="08364317" w14:textId="77777777" w:rsidR="00FB79C3" w:rsidRPr="00114232" w:rsidRDefault="00FB79C3" w:rsidP="00FB79C3">
            <w:pPr>
              <w:pStyle w:val="TableBody"/>
              <w:jc w:val="both"/>
              <w:rPr>
                <w:rFonts w:ascii="Times" w:hAnsi="Times"/>
                <w:sz w:val="22"/>
                <w:lang w:val="it-IT"/>
              </w:rPr>
            </w:pPr>
          </w:p>
        </w:tc>
        <w:tc>
          <w:tcPr>
            <w:tcW w:w="2340" w:type="dxa"/>
          </w:tcPr>
          <w:p w14:paraId="5819AC9E" w14:textId="55F3253A" w:rsidR="00FB79C3" w:rsidRPr="00FF3B38" w:rsidRDefault="00FF3B38" w:rsidP="00FB79C3">
            <w:pPr>
              <w:pStyle w:val="CommentText"/>
              <w:tabs>
                <w:tab w:val="left" w:pos="8010"/>
                <w:tab w:val="left" w:pos="8190"/>
                <w:tab w:val="left" w:pos="8280"/>
                <w:tab w:val="left" w:pos="9000"/>
                <w:tab w:val="left" w:pos="9630"/>
              </w:tabs>
              <w:ind w:right="18"/>
              <w:jc w:val="both"/>
              <w:rPr>
                <w:rFonts w:ascii="Times" w:hAnsi="Times"/>
                <w:bCs/>
                <w:sz w:val="22"/>
                <w:szCs w:val="22"/>
              </w:rPr>
            </w:pPr>
            <w:r w:rsidRPr="00FF3B38">
              <w:rPr>
                <w:rFonts w:ascii="Times" w:hAnsi="Times"/>
                <w:bCs/>
                <w:sz w:val="22"/>
                <w:szCs w:val="22"/>
              </w:rPr>
              <w:t>Advanced wave front control with Palomar’s Project</w:t>
            </w:r>
          </w:p>
        </w:tc>
        <w:tc>
          <w:tcPr>
            <w:tcW w:w="2340" w:type="dxa"/>
          </w:tcPr>
          <w:p w14:paraId="3155AD16" w14:textId="77777777" w:rsidR="00FB79C3" w:rsidRDefault="00FB79C3" w:rsidP="00FF3B38">
            <w:pPr>
              <w:pStyle w:val="TableBody"/>
              <w:rPr>
                <w:rFonts w:ascii="Times New Roman" w:eastAsia="Times New Roman" w:hAnsi="Times New Roman"/>
                <w:bCs/>
                <w:sz w:val="22"/>
                <w:szCs w:val="22"/>
              </w:rPr>
            </w:pPr>
            <w:r>
              <w:rPr>
                <w:rFonts w:ascii="Times New Roman" w:eastAsia="Times New Roman" w:hAnsi="Times New Roman"/>
                <w:bCs/>
                <w:sz w:val="22"/>
                <w:szCs w:val="22"/>
              </w:rPr>
              <w:t xml:space="preserve">NASA ROSES </w:t>
            </w:r>
            <w:r w:rsidR="00FF3B38">
              <w:rPr>
                <w:rFonts w:ascii="Times New Roman" w:eastAsia="Times New Roman" w:hAnsi="Times New Roman"/>
                <w:bCs/>
                <w:sz w:val="22"/>
                <w:szCs w:val="22"/>
              </w:rPr>
              <w:t>APRA program</w:t>
            </w:r>
            <w:r w:rsidRPr="009F627A">
              <w:rPr>
                <w:rFonts w:ascii="Times New Roman" w:eastAsia="Times New Roman" w:hAnsi="Times New Roman"/>
                <w:bCs/>
                <w:sz w:val="22"/>
                <w:szCs w:val="22"/>
              </w:rPr>
              <w:t xml:space="preserve"> </w:t>
            </w:r>
          </w:p>
          <w:p w14:paraId="3EDE05E0" w14:textId="77777777" w:rsidR="00FF3B38" w:rsidRDefault="00FF3B38" w:rsidP="00FF3B38">
            <w:pPr>
              <w:pStyle w:val="TableBody"/>
              <w:rPr>
                <w:rFonts w:ascii="Times New Roman" w:eastAsia="Times New Roman" w:hAnsi="Times New Roman"/>
                <w:bCs/>
                <w:sz w:val="22"/>
                <w:szCs w:val="22"/>
              </w:rPr>
            </w:pPr>
            <w:r>
              <w:rPr>
                <w:rFonts w:ascii="Times New Roman" w:eastAsia="Times New Roman" w:hAnsi="Times New Roman"/>
                <w:bCs/>
                <w:sz w:val="22"/>
                <w:szCs w:val="22"/>
              </w:rPr>
              <w:t xml:space="preserve">Dr. </w:t>
            </w:r>
            <w:proofErr w:type="spellStart"/>
            <w:r>
              <w:rPr>
                <w:rFonts w:ascii="Times New Roman" w:eastAsia="Times New Roman" w:hAnsi="Times New Roman"/>
                <w:bCs/>
                <w:sz w:val="22"/>
                <w:szCs w:val="22"/>
              </w:rPr>
              <w:t>Hashima</w:t>
            </w:r>
            <w:proofErr w:type="spellEnd"/>
            <w:r>
              <w:rPr>
                <w:rFonts w:ascii="Times New Roman" w:eastAsia="Times New Roman" w:hAnsi="Times New Roman"/>
                <w:bCs/>
                <w:sz w:val="22"/>
                <w:szCs w:val="22"/>
              </w:rPr>
              <w:t xml:space="preserve"> </w:t>
            </w:r>
            <w:proofErr w:type="spellStart"/>
            <w:r>
              <w:rPr>
                <w:rFonts w:ascii="Times New Roman" w:eastAsia="Times New Roman" w:hAnsi="Times New Roman"/>
                <w:bCs/>
                <w:sz w:val="22"/>
                <w:szCs w:val="22"/>
              </w:rPr>
              <w:t>Hasan</w:t>
            </w:r>
            <w:proofErr w:type="spellEnd"/>
          </w:p>
          <w:p w14:paraId="6C0010A6" w14:textId="5F0AC4D5" w:rsidR="00FF3B38" w:rsidRPr="009F627A" w:rsidRDefault="00FF3B38" w:rsidP="00FF3B38">
            <w:pPr>
              <w:pStyle w:val="TableBody"/>
              <w:rPr>
                <w:rFonts w:ascii="Times New Roman" w:hAnsi="Times New Roman"/>
                <w:sz w:val="22"/>
                <w:szCs w:val="22"/>
              </w:rPr>
            </w:pPr>
            <w:r>
              <w:rPr>
                <w:rFonts w:ascii="Times New Roman" w:eastAsia="Times New Roman" w:hAnsi="Times New Roman"/>
                <w:bCs/>
                <w:sz w:val="22"/>
                <w:szCs w:val="22"/>
              </w:rPr>
              <w:t>hhasan@nasa.gov</w:t>
            </w:r>
          </w:p>
        </w:tc>
        <w:tc>
          <w:tcPr>
            <w:tcW w:w="1530" w:type="dxa"/>
          </w:tcPr>
          <w:p w14:paraId="598B95AE" w14:textId="00D58992" w:rsidR="00FB79C3" w:rsidRPr="00114232" w:rsidRDefault="00FB79C3" w:rsidP="00FB79C3">
            <w:pPr>
              <w:pStyle w:val="TableBody"/>
              <w:jc w:val="both"/>
              <w:rPr>
                <w:rFonts w:ascii="Times" w:hAnsi="Times"/>
                <w:sz w:val="22"/>
              </w:rPr>
            </w:pPr>
            <w:r>
              <w:rPr>
                <w:rFonts w:ascii="Times" w:hAnsi="Times"/>
                <w:sz w:val="22"/>
              </w:rPr>
              <w:t>01/01/2013-</w:t>
            </w:r>
            <w:r w:rsidR="00FF3B38">
              <w:rPr>
                <w:rFonts w:ascii="Times" w:hAnsi="Times"/>
                <w:sz w:val="22"/>
              </w:rPr>
              <w:t>09/30</w:t>
            </w:r>
            <w:r>
              <w:rPr>
                <w:rFonts w:ascii="Times" w:hAnsi="Times"/>
                <w:sz w:val="22"/>
              </w:rPr>
              <w:t>/2015</w:t>
            </w:r>
          </w:p>
          <w:p w14:paraId="5AFA2B45" w14:textId="1BD80140" w:rsidR="00FB79C3" w:rsidRPr="00114232" w:rsidRDefault="00FB79C3" w:rsidP="00FF3B38">
            <w:pPr>
              <w:pStyle w:val="TableBody"/>
              <w:jc w:val="both"/>
              <w:rPr>
                <w:rFonts w:ascii="Times" w:hAnsi="Times"/>
                <w:sz w:val="22"/>
              </w:rPr>
            </w:pPr>
            <w:r>
              <w:rPr>
                <w:rFonts w:ascii="Times" w:hAnsi="Times"/>
                <w:sz w:val="22"/>
              </w:rPr>
              <w:t>$</w:t>
            </w:r>
            <w:r w:rsidR="00FF3B38">
              <w:rPr>
                <w:rFonts w:ascii="Times" w:hAnsi="Times"/>
                <w:sz w:val="22"/>
              </w:rPr>
              <w:t>751</w:t>
            </w:r>
            <w:r w:rsidRPr="00114232">
              <w:rPr>
                <w:rFonts w:ascii="Times" w:hAnsi="Times"/>
                <w:sz w:val="22"/>
              </w:rPr>
              <w:t>K</w:t>
            </w:r>
          </w:p>
        </w:tc>
        <w:tc>
          <w:tcPr>
            <w:tcW w:w="1530" w:type="dxa"/>
          </w:tcPr>
          <w:p w14:paraId="4A5AE7F5" w14:textId="1071D3C5" w:rsidR="00FB79C3" w:rsidRPr="00114232" w:rsidRDefault="00FB79C3" w:rsidP="00FF3B38">
            <w:pPr>
              <w:pStyle w:val="TableBody"/>
              <w:jc w:val="both"/>
              <w:rPr>
                <w:rFonts w:ascii="Times" w:hAnsi="Times"/>
                <w:sz w:val="22"/>
              </w:rPr>
            </w:pPr>
            <w:r>
              <w:rPr>
                <w:rFonts w:ascii="Times" w:hAnsi="Times"/>
                <w:sz w:val="22"/>
              </w:rPr>
              <w:t>0.</w:t>
            </w:r>
            <w:r w:rsidR="00FF3B38">
              <w:rPr>
                <w:rFonts w:ascii="Times" w:hAnsi="Times"/>
                <w:sz w:val="22"/>
              </w:rPr>
              <w:t>15</w:t>
            </w:r>
          </w:p>
        </w:tc>
      </w:tr>
      <w:tr w:rsidR="00FB79C3" w:rsidRPr="00114232" w14:paraId="6EA4CDDA" w14:textId="77777777" w:rsidTr="00FB79C3">
        <w:trPr>
          <w:trHeight w:val="1070"/>
        </w:trPr>
        <w:tc>
          <w:tcPr>
            <w:tcW w:w="1728" w:type="dxa"/>
          </w:tcPr>
          <w:p w14:paraId="2F02D8EF" w14:textId="59ED3A21" w:rsidR="00FB79C3" w:rsidRDefault="00FF3B38" w:rsidP="00FB79C3">
            <w:pPr>
              <w:pStyle w:val="TableBody"/>
              <w:jc w:val="both"/>
              <w:rPr>
                <w:rFonts w:ascii="Times" w:hAnsi="Times"/>
                <w:sz w:val="22"/>
                <w:lang w:val="it-IT"/>
              </w:rPr>
            </w:pPr>
            <w:r>
              <w:rPr>
                <w:rFonts w:ascii="Times" w:hAnsi="Times"/>
                <w:sz w:val="22"/>
                <w:lang w:val="it-IT"/>
              </w:rPr>
              <w:t xml:space="preserve">Mike </w:t>
            </w:r>
            <w:proofErr w:type="spellStart"/>
            <w:r>
              <w:rPr>
                <w:rFonts w:ascii="Times" w:hAnsi="Times"/>
                <w:sz w:val="22"/>
                <w:lang w:val="it-IT"/>
              </w:rPr>
              <w:t>Shao</w:t>
            </w:r>
            <w:proofErr w:type="spellEnd"/>
          </w:p>
          <w:p w14:paraId="1B491C39" w14:textId="77777777" w:rsidR="00FB79C3" w:rsidRDefault="00FB79C3" w:rsidP="00FB79C3">
            <w:pPr>
              <w:pStyle w:val="TableBody"/>
              <w:jc w:val="both"/>
              <w:rPr>
                <w:rFonts w:ascii="Times" w:hAnsi="Times"/>
                <w:sz w:val="22"/>
                <w:lang w:val="it-IT"/>
              </w:rPr>
            </w:pPr>
          </w:p>
        </w:tc>
        <w:tc>
          <w:tcPr>
            <w:tcW w:w="2340" w:type="dxa"/>
          </w:tcPr>
          <w:p w14:paraId="5ECC708D" w14:textId="190DC8DF" w:rsidR="00FB79C3" w:rsidRPr="009F627A" w:rsidRDefault="00FF3B38" w:rsidP="00FB79C3">
            <w:pPr>
              <w:autoSpaceDE w:val="0"/>
              <w:autoSpaceDN w:val="0"/>
              <w:adjustRightInd w:val="0"/>
              <w:rPr>
                <w:rFonts w:eastAsia="Times New Roman"/>
                <w:bCs/>
                <w:color w:val="000000"/>
                <w:sz w:val="22"/>
                <w:szCs w:val="22"/>
              </w:rPr>
            </w:pPr>
            <w:r>
              <w:t xml:space="preserve">Enabling </w:t>
            </w:r>
            <w:proofErr w:type="spellStart"/>
            <w:r>
              <w:t>exo</w:t>
            </w:r>
            <w:proofErr w:type="spellEnd"/>
            <w:r>
              <w:t>-earth direct imaging using concurrent astrometry</w:t>
            </w:r>
          </w:p>
        </w:tc>
        <w:tc>
          <w:tcPr>
            <w:tcW w:w="2340" w:type="dxa"/>
          </w:tcPr>
          <w:p w14:paraId="6406B3C0" w14:textId="77777777" w:rsidR="00FB79C3" w:rsidRDefault="00FB79C3" w:rsidP="00FB79C3">
            <w:pPr>
              <w:pStyle w:val="TableBody"/>
              <w:rPr>
                <w:rFonts w:ascii="Times New Roman" w:eastAsia="Times New Roman" w:hAnsi="Times New Roman"/>
                <w:bCs/>
                <w:sz w:val="22"/>
                <w:szCs w:val="22"/>
              </w:rPr>
            </w:pPr>
            <w:r>
              <w:rPr>
                <w:rFonts w:ascii="Times New Roman" w:eastAsia="Times New Roman" w:hAnsi="Times New Roman"/>
                <w:bCs/>
                <w:sz w:val="22"/>
                <w:szCs w:val="22"/>
              </w:rPr>
              <w:t>NASA ROSES</w:t>
            </w:r>
          </w:p>
          <w:p w14:paraId="675AD237" w14:textId="77777777" w:rsidR="00FB79C3" w:rsidRDefault="00FF3B38" w:rsidP="00FB79C3">
            <w:pPr>
              <w:pStyle w:val="TableBody"/>
              <w:rPr>
                <w:rFonts w:ascii="Times New Roman" w:eastAsia="Times New Roman" w:hAnsi="Times New Roman"/>
                <w:bCs/>
                <w:sz w:val="22"/>
                <w:szCs w:val="22"/>
              </w:rPr>
            </w:pPr>
            <w:r>
              <w:rPr>
                <w:rFonts w:ascii="Times New Roman" w:eastAsia="Times New Roman" w:hAnsi="Times New Roman"/>
                <w:bCs/>
                <w:sz w:val="22"/>
                <w:szCs w:val="22"/>
              </w:rPr>
              <w:t>TDEM</w:t>
            </w:r>
          </w:p>
          <w:p w14:paraId="74D7C41D" w14:textId="77777777" w:rsidR="00FF3B38" w:rsidRDefault="00FF3B38" w:rsidP="00FB79C3">
            <w:pPr>
              <w:pStyle w:val="TableBody"/>
              <w:rPr>
                <w:rFonts w:ascii="Times New Roman" w:eastAsia="Times New Roman" w:hAnsi="Times New Roman"/>
                <w:bCs/>
                <w:sz w:val="22"/>
                <w:szCs w:val="22"/>
              </w:rPr>
            </w:pPr>
            <w:r>
              <w:rPr>
                <w:rFonts w:ascii="Times New Roman" w:eastAsia="Times New Roman" w:hAnsi="Times New Roman"/>
                <w:bCs/>
                <w:sz w:val="22"/>
                <w:szCs w:val="22"/>
              </w:rPr>
              <w:t xml:space="preserve">Dr. </w:t>
            </w:r>
            <w:proofErr w:type="spellStart"/>
            <w:r>
              <w:rPr>
                <w:rFonts w:ascii="Times New Roman" w:eastAsia="Times New Roman" w:hAnsi="Times New Roman"/>
                <w:bCs/>
                <w:sz w:val="22"/>
                <w:szCs w:val="22"/>
              </w:rPr>
              <w:t>Hashima</w:t>
            </w:r>
            <w:proofErr w:type="spellEnd"/>
            <w:r>
              <w:rPr>
                <w:rFonts w:ascii="Times New Roman" w:eastAsia="Times New Roman" w:hAnsi="Times New Roman"/>
                <w:bCs/>
                <w:sz w:val="22"/>
                <w:szCs w:val="22"/>
              </w:rPr>
              <w:t xml:space="preserve"> </w:t>
            </w:r>
            <w:proofErr w:type="spellStart"/>
            <w:r>
              <w:rPr>
                <w:rFonts w:ascii="Times New Roman" w:eastAsia="Times New Roman" w:hAnsi="Times New Roman"/>
                <w:bCs/>
                <w:sz w:val="22"/>
                <w:szCs w:val="22"/>
              </w:rPr>
              <w:t>Hasan</w:t>
            </w:r>
            <w:proofErr w:type="spellEnd"/>
          </w:p>
          <w:p w14:paraId="702AC77B" w14:textId="151AB544" w:rsidR="00FF3B38" w:rsidRPr="009F627A" w:rsidRDefault="00163ED9" w:rsidP="00FB79C3">
            <w:pPr>
              <w:pStyle w:val="TableBody"/>
              <w:rPr>
                <w:rFonts w:ascii="Times New Roman" w:eastAsia="Times New Roman" w:hAnsi="Times New Roman"/>
                <w:bCs/>
                <w:sz w:val="22"/>
                <w:szCs w:val="22"/>
              </w:rPr>
            </w:pPr>
            <w:hyperlink r:id="rId24" w:history="1">
              <w:r w:rsidR="00FF3B38" w:rsidRPr="006D4BB3">
                <w:rPr>
                  <w:rStyle w:val="Hyperlink"/>
                  <w:rFonts w:ascii="Times New Roman" w:eastAsia="Times New Roman" w:hAnsi="Times New Roman"/>
                  <w:bCs/>
                  <w:sz w:val="22"/>
                  <w:szCs w:val="22"/>
                </w:rPr>
                <w:t>hhasan@nasa.gov</w:t>
              </w:r>
            </w:hyperlink>
          </w:p>
        </w:tc>
        <w:tc>
          <w:tcPr>
            <w:tcW w:w="1530" w:type="dxa"/>
          </w:tcPr>
          <w:p w14:paraId="0DEAFC40" w14:textId="77777777" w:rsidR="00FF3B38" w:rsidRPr="00114232" w:rsidRDefault="00FF3B38" w:rsidP="00FF3B38">
            <w:pPr>
              <w:pStyle w:val="TableBody"/>
              <w:jc w:val="both"/>
              <w:rPr>
                <w:rFonts w:ascii="Times" w:hAnsi="Times"/>
                <w:sz w:val="22"/>
              </w:rPr>
            </w:pPr>
            <w:r>
              <w:rPr>
                <w:rFonts w:ascii="Times" w:hAnsi="Times"/>
                <w:sz w:val="22"/>
              </w:rPr>
              <w:t>01/01/2013-09/30/2015</w:t>
            </w:r>
          </w:p>
          <w:p w14:paraId="3CB76A82" w14:textId="67493370" w:rsidR="00FB79C3" w:rsidRDefault="00FF3B38" w:rsidP="00FF3B38">
            <w:pPr>
              <w:pStyle w:val="TableBody"/>
              <w:jc w:val="both"/>
              <w:rPr>
                <w:rFonts w:ascii="Times" w:hAnsi="Times"/>
                <w:sz w:val="22"/>
              </w:rPr>
            </w:pPr>
            <w:r>
              <w:rPr>
                <w:rFonts w:ascii="Times" w:hAnsi="Times"/>
                <w:sz w:val="22"/>
              </w:rPr>
              <w:t>$774</w:t>
            </w:r>
            <w:r w:rsidRPr="00114232">
              <w:rPr>
                <w:rFonts w:ascii="Times" w:hAnsi="Times"/>
                <w:sz w:val="22"/>
              </w:rPr>
              <w:t>K</w:t>
            </w:r>
          </w:p>
        </w:tc>
        <w:tc>
          <w:tcPr>
            <w:tcW w:w="1530" w:type="dxa"/>
          </w:tcPr>
          <w:p w14:paraId="637DDD6F" w14:textId="79D5F492" w:rsidR="00FB79C3" w:rsidRDefault="00FB79C3" w:rsidP="00FB79C3">
            <w:pPr>
              <w:pStyle w:val="TableBody"/>
              <w:jc w:val="both"/>
              <w:rPr>
                <w:rFonts w:ascii="Times" w:hAnsi="Times"/>
                <w:sz w:val="22"/>
              </w:rPr>
            </w:pPr>
            <w:r>
              <w:rPr>
                <w:rFonts w:ascii="Times" w:hAnsi="Times"/>
                <w:sz w:val="22"/>
              </w:rPr>
              <w:t>0.1</w:t>
            </w:r>
            <w:r w:rsidR="00FF3B38">
              <w:rPr>
                <w:rFonts w:ascii="Times" w:hAnsi="Times"/>
                <w:sz w:val="22"/>
              </w:rPr>
              <w:t>0</w:t>
            </w:r>
          </w:p>
        </w:tc>
      </w:tr>
    </w:tbl>
    <w:p w14:paraId="3BB2A1E6" w14:textId="77777777" w:rsidR="0069640F" w:rsidRDefault="0069640F" w:rsidP="0069640F"/>
    <w:p w14:paraId="31A5FCAF" w14:textId="061BE516" w:rsidR="00FB79C3" w:rsidRPr="0069640F" w:rsidRDefault="00322BE1" w:rsidP="0069640F">
      <w:pPr>
        <w:sectPr w:rsidR="00FB79C3" w:rsidRPr="0069640F" w:rsidSect="00CA50F5">
          <w:footerReference w:type="default" r:id="rId25"/>
          <w:pgSz w:w="12240" w:h="15840" w:code="1"/>
          <w:pgMar w:top="1440" w:right="1440" w:bottom="1440" w:left="1440" w:header="720" w:footer="720" w:gutter="0"/>
          <w:pgNumType w:start="1" w:chapStyle="1"/>
          <w:cols w:space="720"/>
          <w:docGrid w:linePitch="360"/>
        </w:sectPr>
      </w:pPr>
      <w:r>
        <w:t>Co-I Dr. Lei Pan Pending Awards: None</w:t>
      </w:r>
    </w:p>
    <w:p w14:paraId="7232686F" w14:textId="70D38BB8" w:rsidR="00203F58" w:rsidRDefault="00203F58" w:rsidP="00203F58">
      <w:pPr>
        <w:pStyle w:val="Heading1"/>
      </w:pPr>
      <w:bookmarkStart w:id="48" w:name="_Toc229816151"/>
      <w:r>
        <w:lastRenderedPageBreak/>
        <w:t>Budget Justification</w:t>
      </w:r>
      <w:r w:rsidR="00221AB8">
        <w:t xml:space="preserve"> </w:t>
      </w:r>
      <w:bookmarkEnd w:id="47"/>
      <w:bookmarkEnd w:id="48"/>
    </w:p>
    <w:p w14:paraId="049DE754" w14:textId="77777777" w:rsidR="00203F58" w:rsidRDefault="00203F58" w:rsidP="00203F58">
      <w:pPr>
        <w:pStyle w:val="Heading2"/>
      </w:pPr>
      <w:bookmarkStart w:id="49" w:name="_Toc224364509"/>
      <w:bookmarkStart w:id="50" w:name="_Toc229816152"/>
      <w:r>
        <w:t>Budget Narrative</w:t>
      </w:r>
      <w:bookmarkEnd w:id="49"/>
      <w:bookmarkEnd w:id="50"/>
    </w:p>
    <w:p w14:paraId="34034EE7" w14:textId="77777777" w:rsidR="00427BEA" w:rsidRDefault="00427BEA" w:rsidP="00642108">
      <w:pPr>
        <w:pStyle w:val="BodyRS12"/>
        <w:ind w:firstLine="432"/>
        <w:jc w:val="both"/>
      </w:pPr>
      <w:r>
        <w:t>The Jet Propulsion Laboratory is a Federally Funded Research and Development Center owned by NASA and operated by the California Institute of Technology.  Work performed at JPL is done under a Prime Contract with NASA through task orders that are added to the contract when work is approved.  This proposal, if selected, will be executed through a task order under this Prime Contract.</w:t>
      </w:r>
    </w:p>
    <w:p w14:paraId="36D813D0" w14:textId="162C2B92" w:rsidR="00642108" w:rsidRDefault="00642108" w:rsidP="00C42E8B">
      <w:pPr>
        <w:pStyle w:val="BodyRS12"/>
        <w:ind w:firstLine="432"/>
        <w:jc w:val="both"/>
      </w:pPr>
      <w:r>
        <w:t xml:space="preserve">The workforce requested for the proposed work is based on our prior project experience in similar work related to the development of an Earth science information system for scientific analyses using observational datasets and model outputs. Our current skill, expertise, and relevant ongoing work and preliminary results are also taken into account in estimating the workforce required to </w:t>
      </w:r>
      <w:r w:rsidR="00C42E8B">
        <w:t xml:space="preserve">accomplish the proposed work. </w:t>
      </w:r>
      <w:r>
        <w:t xml:space="preserve">All team members are JPL employees and thus all of the funding is calculated using JPL cost estimation. One domestic trip per year is planned for PI to attend the annual ESDSWG meeting. </w:t>
      </w:r>
      <w:r w:rsidR="00C42E8B">
        <w:t xml:space="preserve">No equipment purchases are planned. </w:t>
      </w:r>
    </w:p>
    <w:p w14:paraId="7B36FC2A" w14:textId="0CF898BB" w:rsidR="00203F58" w:rsidRDefault="00417927" w:rsidP="00114F1B">
      <w:pPr>
        <w:pStyle w:val="Heading3"/>
      </w:pPr>
      <w:bookmarkStart w:id="51" w:name="_Toc224364510"/>
      <w:bookmarkStart w:id="52" w:name="_Toc229816153"/>
      <w:r>
        <w:t xml:space="preserve">Personnel and Work Effort </w:t>
      </w:r>
      <w:bookmarkEnd w:id="51"/>
      <w:bookmarkEnd w:id="52"/>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6" w:type="dxa"/>
          <w:left w:w="36" w:type="dxa"/>
          <w:bottom w:w="22" w:type="dxa"/>
          <w:right w:w="36" w:type="dxa"/>
        </w:tblCellMar>
        <w:tblLook w:val="0000" w:firstRow="0" w:lastRow="0" w:firstColumn="0" w:lastColumn="0" w:noHBand="0" w:noVBand="0"/>
      </w:tblPr>
      <w:tblGrid>
        <w:gridCol w:w="2790"/>
        <w:gridCol w:w="1260"/>
        <w:gridCol w:w="1800"/>
        <w:gridCol w:w="877"/>
        <w:gridCol w:w="878"/>
      </w:tblGrid>
      <w:tr w:rsidR="00844925" w14:paraId="17754011" w14:textId="77777777" w:rsidTr="00844925">
        <w:trPr>
          <w:cantSplit/>
          <w:jc w:val="center"/>
        </w:trPr>
        <w:tc>
          <w:tcPr>
            <w:tcW w:w="2790" w:type="dxa"/>
            <w:vMerge w:val="restart"/>
            <w:shd w:val="clear" w:color="auto" w:fill="F2F2F2"/>
            <w:vAlign w:val="bottom"/>
          </w:tcPr>
          <w:p w14:paraId="0774C0B0" w14:textId="77777777" w:rsidR="00844925" w:rsidRDefault="00844925" w:rsidP="005033B8">
            <w:pPr>
              <w:pStyle w:val="TableHeadingRS12"/>
            </w:pPr>
            <w:r>
              <w:t>Name</w:t>
            </w:r>
          </w:p>
        </w:tc>
        <w:tc>
          <w:tcPr>
            <w:tcW w:w="1260" w:type="dxa"/>
            <w:vMerge w:val="restart"/>
            <w:shd w:val="clear" w:color="auto" w:fill="F2F2F2"/>
            <w:vAlign w:val="bottom"/>
          </w:tcPr>
          <w:p w14:paraId="2510C2EE" w14:textId="77777777" w:rsidR="00844925" w:rsidRDefault="00844925" w:rsidP="005033B8">
            <w:pPr>
              <w:pStyle w:val="TableHeadingRS12"/>
            </w:pPr>
            <w:r>
              <w:t>Organization</w:t>
            </w:r>
          </w:p>
        </w:tc>
        <w:tc>
          <w:tcPr>
            <w:tcW w:w="1800" w:type="dxa"/>
            <w:vMerge w:val="restart"/>
            <w:shd w:val="clear" w:color="auto" w:fill="F2F2F2"/>
            <w:vAlign w:val="bottom"/>
          </w:tcPr>
          <w:p w14:paraId="0F12F7A2" w14:textId="77777777" w:rsidR="00844925" w:rsidRDefault="00844925" w:rsidP="005033B8">
            <w:pPr>
              <w:pStyle w:val="TableHeadingRS12"/>
            </w:pPr>
            <w:r>
              <w:t>Role</w:t>
            </w:r>
          </w:p>
        </w:tc>
        <w:tc>
          <w:tcPr>
            <w:tcW w:w="1755" w:type="dxa"/>
            <w:gridSpan w:val="2"/>
            <w:shd w:val="clear" w:color="auto" w:fill="F2F2F2"/>
            <w:vAlign w:val="bottom"/>
          </w:tcPr>
          <w:p w14:paraId="65B2CD27" w14:textId="77777777" w:rsidR="00844925" w:rsidRDefault="00844925" w:rsidP="005033B8">
            <w:pPr>
              <w:pStyle w:val="TableHeadingRS12"/>
            </w:pPr>
            <w:r>
              <w:t xml:space="preserve">Work Commitment </w:t>
            </w:r>
          </w:p>
        </w:tc>
      </w:tr>
      <w:tr w:rsidR="00844925" w14:paraId="2150109B" w14:textId="77777777" w:rsidTr="00844925">
        <w:trPr>
          <w:cantSplit/>
          <w:jc w:val="center"/>
        </w:trPr>
        <w:tc>
          <w:tcPr>
            <w:tcW w:w="2790" w:type="dxa"/>
            <w:vMerge/>
            <w:shd w:val="clear" w:color="auto" w:fill="F2F2F2"/>
          </w:tcPr>
          <w:p w14:paraId="08277910" w14:textId="77777777" w:rsidR="00844925" w:rsidRDefault="00844925" w:rsidP="00380F31"/>
        </w:tc>
        <w:tc>
          <w:tcPr>
            <w:tcW w:w="1260" w:type="dxa"/>
            <w:vMerge/>
            <w:shd w:val="clear" w:color="auto" w:fill="F2F2F2"/>
          </w:tcPr>
          <w:p w14:paraId="6D5C06B8" w14:textId="77777777" w:rsidR="00844925" w:rsidRDefault="00844925" w:rsidP="00380F31"/>
        </w:tc>
        <w:tc>
          <w:tcPr>
            <w:tcW w:w="1800" w:type="dxa"/>
            <w:vMerge/>
            <w:shd w:val="clear" w:color="auto" w:fill="F2F2F2"/>
          </w:tcPr>
          <w:p w14:paraId="7E7AAB9D" w14:textId="77777777" w:rsidR="00844925" w:rsidRDefault="00844925" w:rsidP="00380F31"/>
        </w:tc>
        <w:tc>
          <w:tcPr>
            <w:tcW w:w="877" w:type="dxa"/>
            <w:shd w:val="clear" w:color="auto" w:fill="F2F2F2"/>
          </w:tcPr>
          <w:p w14:paraId="4316A018" w14:textId="77777777" w:rsidR="00844925" w:rsidRDefault="00844925" w:rsidP="005033B8">
            <w:pPr>
              <w:pStyle w:val="TableHeadingRS12"/>
            </w:pPr>
            <w:r>
              <w:t>Year 1</w:t>
            </w:r>
          </w:p>
        </w:tc>
        <w:tc>
          <w:tcPr>
            <w:tcW w:w="878" w:type="dxa"/>
            <w:shd w:val="clear" w:color="auto" w:fill="F2F2F2"/>
          </w:tcPr>
          <w:p w14:paraId="56088E83" w14:textId="77777777" w:rsidR="00844925" w:rsidRDefault="00844925" w:rsidP="005033B8">
            <w:pPr>
              <w:pStyle w:val="TableHeadingRS12"/>
            </w:pPr>
            <w:r>
              <w:t>Year 2</w:t>
            </w:r>
          </w:p>
        </w:tc>
      </w:tr>
      <w:tr w:rsidR="00844925" w14:paraId="670FDA5D" w14:textId="77777777" w:rsidTr="00844925">
        <w:trPr>
          <w:cantSplit/>
          <w:jc w:val="center"/>
        </w:trPr>
        <w:tc>
          <w:tcPr>
            <w:tcW w:w="2790" w:type="dxa"/>
          </w:tcPr>
          <w:p w14:paraId="1799DC0F" w14:textId="2A5FA2F6" w:rsidR="00844925" w:rsidRDefault="00844925" w:rsidP="00642108">
            <w:pPr>
              <w:pStyle w:val="TableTextRS12"/>
            </w:pPr>
            <w:r>
              <w:t xml:space="preserve">Dr. </w:t>
            </w:r>
            <w:r w:rsidR="00642108">
              <w:t>Seungwon Lee</w:t>
            </w:r>
          </w:p>
        </w:tc>
        <w:tc>
          <w:tcPr>
            <w:tcW w:w="1260" w:type="dxa"/>
          </w:tcPr>
          <w:p w14:paraId="049BE573" w14:textId="77777777" w:rsidR="00844925" w:rsidRDefault="00844925" w:rsidP="005033B8">
            <w:pPr>
              <w:pStyle w:val="TableTextRS12"/>
            </w:pPr>
            <w:r>
              <w:t>JPL</w:t>
            </w:r>
          </w:p>
        </w:tc>
        <w:tc>
          <w:tcPr>
            <w:tcW w:w="1800" w:type="dxa"/>
          </w:tcPr>
          <w:p w14:paraId="6BBE1084" w14:textId="77777777" w:rsidR="00844925" w:rsidRDefault="00844925" w:rsidP="005033B8">
            <w:pPr>
              <w:pStyle w:val="TableTextRS12"/>
            </w:pPr>
            <w:r>
              <w:t>Principal Investigator</w:t>
            </w:r>
          </w:p>
        </w:tc>
        <w:tc>
          <w:tcPr>
            <w:tcW w:w="877" w:type="dxa"/>
          </w:tcPr>
          <w:p w14:paraId="758C8A71" w14:textId="15C2EC32" w:rsidR="00844925" w:rsidRDefault="00642108" w:rsidP="001641EE">
            <w:pPr>
              <w:pStyle w:val="TableTextRS12"/>
              <w:tabs>
                <w:tab w:val="clear" w:pos="288"/>
                <w:tab w:val="decimal" w:pos="162"/>
              </w:tabs>
            </w:pPr>
            <w:r>
              <w:t>0.20</w:t>
            </w:r>
          </w:p>
        </w:tc>
        <w:tc>
          <w:tcPr>
            <w:tcW w:w="878" w:type="dxa"/>
          </w:tcPr>
          <w:p w14:paraId="2BA7FFDF" w14:textId="034D7B26" w:rsidR="00844925" w:rsidRDefault="00642108" w:rsidP="001641EE">
            <w:pPr>
              <w:pStyle w:val="TableTextRS12"/>
              <w:tabs>
                <w:tab w:val="clear" w:pos="288"/>
                <w:tab w:val="decimal" w:pos="162"/>
              </w:tabs>
            </w:pPr>
            <w:r>
              <w:t>0.20</w:t>
            </w:r>
          </w:p>
        </w:tc>
      </w:tr>
      <w:tr w:rsidR="00844925" w14:paraId="4A6CB0BB" w14:textId="77777777" w:rsidTr="00844925">
        <w:trPr>
          <w:cantSplit/>
          <w:jc w:val="center"/>
        </w:trPr>
        <w:tc>
          <w:tcPr>
            <w:tcW w:w="2790" w:type="dxa"/>
          </w:tcPr>
          <w:p w14:paraId="6638FF25" w14:textId="3ECA446A" w:rsidR="00844925" w:rsidRDefault="00642108" w:rsidP="005033B8">
            <w:pPr>
              <w:pStyle w:val="TableTextRS12"/>
            </w:pPr>
            <w:r>
              <w:t>Dr. Lei Pan</w:t>
            </w:r>
          </w:p>
        </w:tc>
        <w:tc>
          <w:tcPr>
            <w:tcW w:w="1260" w:type="dxa"/>
          </w:tcPr>
          <w:p w14:paraId="33A114B8" w14:textId="77777777" w:rsidR="00844925" w:rsidRDefault="00844925" w:rsidP="005033B8">
            <w:pPr>
              <w:pStyle w:val="TableTextRS12"/>
            </w:pPr>
            <w:r>
              <w:t>JPL</w:t>
            </w:r>
          </w:p>
        </w:tc>
        <w:tc>
          <w:tcPr>
            <w:tcW w:w="1800" w:type="dxa"/>
          </w:tcPr>
          <w:p w14:paraId="45A4AE5C" w14:textId="77777777" w:rsidR="00844925" w:rsidRDefault="00844925" w:rsidP="005033B8">
            <w:pPr>
              <w:pStyle w:val="TableTextRS12"/>
            </w:pPr>
            <w:r>
              <w:t>Co-Investigator</w:t>
            </w:r>
          </w:p>
        </w:tc>
        <w:tc>
          <w:tcPr>
            <w:tcW w:w="877" w:type="dxa"/>
          </w:tcPr>
          <w:p w14:paraId="59C1DF41" w14:textId="1464C44B" w:rsidR="00844925" w:rsidRDefault="00642108" w:rsidP="001641EE">
            <w:pPr>
              <w:pStyle w:val="TableTextRS12"/>
              <w:tabs>
                <w:tab w:val="clear" w:pos="288"/>
                <w:tab w:val="decimal" w:pos="162"/>
              </w:tabs>
            </w:pPr>
            <w:r>
              <w:t>0.60</w:t>
            </w:r>
          </w:p>
        </w:tc>
        <w:tc>
          <w:tcPr>
            <w:tcW w:w="878" w:type="dxa"/>
          </w:tcPr>
          <w:p w14:paraId="7D9EA6AA" w14:textId="256C11F3" w:rsidR="00844925" w:rsidRDefault="00642108" w:rsidP="001641EE">
            <w:pPr>
              <w:pStyle w:val="TableTextRS12"/>
              <w:tabs>
                <w:tab w:val="clear" w:pos="288"/>
                <w:tab w:val="decimal" w:pos="162"/>
              </w:tabs>
            </w:pPr>
            <w:r>
              <w:t>0.60</w:t>
            </w:r>
          </w:p>
        </w:tc>
      </w:tr>
      <w:tr w:rsidR="00844925" w14:paraId="7AFE024A" w14:textId="77777777" w:rsidTr="00844925">
        <w:trPr>
          <w:cantSplit/>
          <w:jc w:val="center"/>
        </w:trPr>
        <w:tc>
          <w:tcPr>
            <w:tcW w:w="2790" w:type="dxa"/>
          </w:tcPr>
          <w:p w14:paraId="46C4E234" w14:textId="21258F3C" w:rsidR="00844925" w:rsidRDefault="00642108" w:rsidP="005033B8">
            <w:pPr>
              <w:pStyle w:val="TableTextRS12"/>
            </w:pPr>
            <w:r>
              <w:t>Dr. Jonathan Jiang</w:t>
            </w:r>
          </w:p>
        </w:tc>
        <w:tc>
          <w:tcPr>
            <w:tcW w:w="1260" w:type="dxa"/>
          </w:tcPr>
          <w:p w14:paraId="0A26D0CA" w14:textId="1DAD9354" w:rsidR="00844925" w:rsidRDefault="00642108" w:rsidP="005033B8">
            <w:pPr>
              <w:pStyle w:val="TableTextRS12"/>
            </w:pPr>
            <w:r>
              <w:t>JPL</w:t>
            </w:r>
          </w:p>
        </w:tc>
        <w:tc>
          <w:tcPr>
            <w:tcW w:w="1800" w:type="dxa"/>
          </w:tcPr>
          <w:p w14:paraId="0E249E71" w14:textId="77777777" w:rsidR="00844925" w:rsidRDefault="00844925" w:rsidP="005033B8">
            <w:pPr>
              <w:pStyle w:val="TableTextRS12"/>
            </w:pPr>
            <w:r>
              <w:t>Co-Investigator</w:t>
            </w:r>
          </w:p>
        </w:tc>
        <w:tc>
          <w:tcPr>
            <w:tcW w:w="877" w:type="dxa"/>
          </w:tcPr>
          <w:p w14:paraId="2DDF0C59" w14:textId="535B59B4" w:rsidR="00844925" w:rsidRDefault="00642108" w:rsidP="001641EE">
            <w:pPr>
              <w:pStyle w:val="TableTextRS12"/>
              <w:tabs>
                <w:tab w:val="clear" w:pos="288"/>
                <w:tab w:val="decimal" w:pos="162"/>
              </w:tabs>
            </w:pPr>
            <w:r>
              <w:t>0.10</w:t>
            </w:r>
          </w:p>
        </w:tc>
        <w:tc>
          <w:tcPr>
            <w:tcW w:w="878" w:type="dxa"/>
          </w:tcPr>
          <w:p w14:paraId="60E98E1E" w14:textId="2ECB5465" w:rsidR="00844925" w:rsidRDefault="00642108" w:rsidP="001641EE">
            <w:pPr>
              <w:pStyle w:val="TableTextRS12"/>
              <w:tabs>
                <w:tab w:val="clear" w:pos="288"/>
                <w:tab w:val="decimal" w:pos="162"/>
              </w:tabs>
            </w:pPr>
            <w:r>
              <w:t>0.10</w:t>
            </w:r>
          </w:p>
        </w:tc>
      </w:tr>
      <w:tr w:rsidR="00844925" w14:paraId="2ADEF897" w14:textId="77777777" w:rsidTr="00844925">
        <w:trPr>
          <w:cantSplit/>
          <w:jc w:val="center"/>
        </w:trPr>
        <w:tc>
          <w:tcPr>
            <w:tcW w:w="2790" w:type="dxa"/>
          </w:tcPr>
          <w:p w14:paraId="7DAAD893" w14:textId="232BA9C5" w:rsidR="00844925" w:rsidRDefault="00642108" w:rsidP="005033B8">
            <w:pPr>
              <w:pStyle w:val="TableTextRS12"/>
            </w:pPr>
            <w:r>
              <w:t xml:space="preserve">Dr. </w:t>
            </w:r>
            <w:proofErr w:type="spellStart"/>
            <w:r>
              <w:t>Chengxing</w:t>
            </w:r>
            <w:proofErr w:type="spellEnd"/>
            <w:r>
              <w:t xml:space="preserve"> </w:t>
            </w:r>
            <w:proofErr w:type="spellStart"/>
            <w:r>
              <w:t>Zhai</w:t>
            </w:r>
            <w:proofErr w:type="spellEnd"/>
          </w:p>
        </w:tc>
        <w:tc>
          <w:tcPr>
            <w:tcW w:w="1260" w:type="dxa"/>
          </w:tcPr>
          <w:p w14:paraId="1E437DCF" w14:textId="2F5D8CDB" w:rsidR="00844925" w:rsidRDefault="00642108" w:rsidP="005033B8">
            <w:pPr>
              <w:pStyle w:val="TableTextRS12"/>
            </w:pPr>
            <w:r>
              <w:t>JPL</w:t>
            </w:r>
          </w:p>
        </w:tc>
        <w:tc>
          <w:tcPr>
            <w:tcW w:w="1800" w:type="dxa"/>
          </w:tcPr>
          <w:p w14:paraId="1E3E3229" w14:textId="77777777" w:rsidR="00844925" w:rsidRDefault="00844925" w:rsidP="005033B8">
            <w:pPr>
              <w:pStyle w:val="TableTextRS12"/>
            </w:pPr>
            <w:r>
              <w:t>Co-Investigator</w:t>
            </w:r>
          </w:p>
        </w:tc>
        <w:tc>
          <w:tcPr>
            <w:tcW w:w="877" w:type="dxa"/>
          </w:tcPr>
          <w:p w14:paraId="53171F11" w14:textId="7706A42C" w:rsidR="00844925" w:rsidRDefault="00642108" w:rsidP="001641EE">
            <w:pPr>
              <w:pStyle w:val="TableTextRS12"/>
              <w:tabs>
                <w:tab w:val="clear" w:pos="288"/>
                <w:tab w:val="decimal" w:pos="162"/>
              </w:tabs>
            </w:pPr>
            <w:r>
              <w:t>0.10</w:t>
            </w:r>
          </w:p>
        </w:tc>
        <w:tc>
          <w:tcPr>
            <w:tcW w:w="878" w:type="dxa"/>
          </w:tcPr>
          <w:p w14:paraId="390FB6A7" w14:textId="0F52531B" w:rsidR="00844925" w:rsidRDefault="00642108" w:rsidP="001641EE">
            <w:pPr>
              <w:pStyle w:val="TableTextRS12"/>
              <w:tabs>
                <w:tab w:val="clear" w:pos="288"/>
                <w:tab w:val="decimal" w:pos="162"/>
              </w:tabs>
            </w:pPr>
            <w:r>
              <w:t>0.10</w:t>
            </w:r>
          </w:p>
        </w:tc>
      </w:tr>
      <w:tr w:rsidR="00844925" w14:paraId="608636BD" w14:textId="77777777" w:rsidTr="00844925">
        <w:trPr>
          <w:cantSplit/>
          <w:jc w:val="center"/>
        </w:trPr>
        <w:tc>
          <w:tcPr>
            <w:tcW w:w="2790" w:type="dxa"/>
          </w:tcPr>
          <w:p w14:paraId="46F37D1D" w14:textId="26CAC334" w:rsidR="00844925" w:rsidRDefault="00642108" w:rsidP="005033B8">
            <w:pPr>
              <w:pStyle w:val="TableTextRS12"/>
            </w:pPr>
            <w:r>
              <w:t>Dr. Joao Teixeira</w:t>
            </w:r>
          </w:p>
        </w:tc>
        <w:tc>
          <w:tcPr>
            <w:tcW w:w="1260" w:type="dxa"/>
          </w:tcPr>
          <w:p w14:paraId="0613AD96" w14:textId="77777777" w:rsidR="00844925" w:rsidRDefault="00844925" w:rsidP="005033B8">
            <w:pPr>
              <w:pStyle w:val="TableTextRS12"/>
            </w:pPr>
            <w:r>
              <w:t>JPL</w:t>
            </w:r>
          </w:p>
        </w:tc>
        <w:tc>
          <w:tcPr>
            <w:tcW w:w="1800" w:type="dxa"/>
          </w:tcPr>
          <w:p w14:paraId="3BF7041F" w14:textId="24E5B539" w:rsidR="00844925" w:rsidRDefault="00642108" w:rsidP="005033B8">
            <w:pPr>
              <w:pStyle w:val="TableTextRS12"/>
            </w:pPr>
            <w:r>
              <w:t>Collaborator</w:t>
            </w:r>
          </w:p>
        </w:tc>
        <w:tc>
          <w:tcPr>
            <w:tcW w:w="877" w:type="dxa"/>
          </w:tcPr>
          <w:p w14:paraId="0E65EEAF" w14:textId="33B65757" w:rsidR="00844925" w:rsidRDefault="00642108" w:rsidP="001641EE">
            <w:pPr>
              <w:pStyle w:val="TableTextRS12"/>
              <w:tabs>
                <w:tab w:val="clear" w:pos="288"/>
                <w:tab w:val="decimal" w:pos="162"/>
              </w:tabs>
            </w:pPr>
            <w:r>
              <w:t>0.05</w:t>
            </w:r>
          </w:p>
        </w:tc>
        <w:tc>
          <w:tcPr>
            <w:tcW w:w="878" w:type="dxa"/>
          </w:tcPr>
          <w:p w14:paraId="778265BF" w14:textId="6CA54CB2" w:rsidR="00844925" w:rsidRDefault="00642108" w:rsidP="001641EE">
            <w:pPr>
              <w:pStyle w:val="TableTextRS12"/>
              <w:tabs>
                <w:tab w:val="clear" w:pos="288"/>
                <w:tab w:val="decimal" w:pos="162"/>
              </w:tabs>
            </w:pPr>
            <w:r>
              <w:t>0.05</w:t>
            </w:r>
          </w:p>
        </w:tc>
      </w:tr>
    </w:tbl>
    <w:p w14:paraId="67C89AE0" w14:textId="77777777" w:rsidR="00390A31" w:rsidRDefault="00390A31" w:rsidP="00642108">
      <w:pPr>
        <w:pStyle w:val="BodyRS12"/>
        <w:ind w:firstLine="0"/>
      </w:pPr>
    </w:p>
    <w:p w14:paraId="15EA69BB" w14:textId="2D96E50C" w:rsidR="00390A31" w:rsidRDefault="00642108" w:rsidP="00390A31">
      <w:pPr>
        <w:pStyle w:val="BodyRS12"/>
      </w:pPr>
      <w:r>
        <w:t xml:space="preserve">Note that the work effort for Dr. Joao Teixeira as a collaborator of the proposed work will not be funded by this proposal budget. His contribution will be funded by his other research projects that are related with climate model development and evaluation. </w:t>
      </w:r>
    </w:p>
    <w:p w14:paraId="5CE6FA0E" w14:textId="026397D6" w:rsidR="00417927" w:rsidRDefault="00417927" w:rsidP="00114F1B">
      <w:pPr>
        <w:pStyle w:val="Heading3"/>
      </w:pPr>
      <w:bookmarkStart w:id="53" w:name="_Toc224364511"/>
      <w:bookmarkStart w:id="54" w:name="_Toc229816154"/>
      <w:r>
        <w:t xml:space="preserve">Facilities </w:t>
      </w:r>
      <w:r w:rsidRPr="00C1224B">
        <w:t>and</w:t>
      </w:r>
      <w:r>
        <w:t xml:space="preserve"> Equipment </w:t>
      </w:r>
      <w:bookmarkEnd w:id="53"/>
      <w:bookmarkEnd w:id="54"/>
    </w:p>
    <w:p w14:paraId="61340A31" w14:textId="77777777" w:rsidR="00642108" w:rsidRDefault="00642108" w:rsidP="00C42E8B">
      <w:pPr>
        <w:pStyle w:val="BodyRS12"/>
        <w:ind w:firstLine="0"/>
        <w:jc w:val="both"/>
      </w:pPr>
      <w:r>
        <w:t xml:space="preserve">The following computing and data storage facilities are required and will be available for this work: </w:t>
      </w:r>
    </w:p>
    <w:p w14:paraId="2477F4E9" w14:textId="77777777" w:rsidR="00642108" w:rsidRDefault="00642108" w:rsidP="00C42E8B">
      <w:pPr>
        <w:pStyle w:val="BodyRS12"/>
        <w:numPr>
          <w:ilvl w:val="0"/>
          <w:numId w:val="33"/>
        </w:numPr>
        <w:jc w:val="both"/>
      </w:pPr>
      <w:proofErr w:type="gramStart"/>
      <w:r>
        <w:t>A mini cluster</w:t>
      </w:r>
      <w:proofErr w:type="gramEnd"/>
      <w:r>
        <w:t xml:space="preserve"> computer containing four compute nodes with 12 cores in each node.</w:t>
      </w:r>
    </w:p>
    <w:p w14:paraId="28FB52D5" w14:textId="77777777" w:rsidR="00642108" w:rsidRDefault="00642108" w:rsidP="00C42E8B">
      <w:pPr>
        <w:pStyle w:val="BodyRS12"/>
        <w:numPr>
          <w:ilvl w:val="0"/>
          <w:numId w:val="33"/>
        </w:numPr>
        <w:jc w:val="both"/>
      </w:pPr>
      <w:r>
        <w:t xml:space="preserve">A 100 TB disk </w:t>
      </w:r>
      <w:proofErr w:type="spellStart"/>
      <w:r>
        <w:t>disk</w:t>
      </w:r>
      <w:proofErr w:type="spellEnd"/>
      <w:r>
        <w:t xml:space="preserve"> array with a raid system</w:t>
      </w:r>
    </w:p>
    <w:p w14:paraId="678CC93B" w14:textId="6ED5C3D5" w:rsidR="00C42E8B" w:rsidRDefault="00642108" w:rsidP="00C42E8B">
      <w:pPr>
        <w:pStyle w:val="BodyRS12"/>
        <w:ind w:firstLine="0"/>
        <w:jc w:val="both"/>
      </w:pPr>
      <w:r>
        <w:t xml:space="preserve">The computer and the disk array will be shared with a NASA ROSES CMAC project that this proposal PI Dr. Lee manages. The disk array contains many CMIP5 model outputs, Obs4MIPs data products, observational data products, and </w:t>
      </w:r>
      <w:proofErr w:type="spellStart"/>
      <w:r>
        <w:t>reanalyses</w:t>
      </w:r>
      <w:proofErr w:type="spellEnd"/>
      <w:r>
        <w:t xml:space="preserve"> products that the proposed work will use. The computer has many of the scientific tools installed, which will be used for the proposed work. </w:t>
      </w:r>
      <w:r w:rsidR="00C42E8B">
        <w:t>This computer and raid system will be used to develop the proposed system CM</w:t>
      </w:r>
      <w:r w:rsidR="00AA5A4E">
        <w:t>DA and to operate CMDA</w:t>
      </w:r>
      <w:r w:rsidR="00C42E8B">
        <w:t xml:space="preserve"> for scientific and educational use. </w:t>
      </w:r>
    </w:p>
    <w:p w14:paraId="522CAB0B" w14:textId="2A43D646" w:rsidR="00417927" w:rsidRDefault="00642108" w:rsidP="00114F1B">
      <w:pPr>
        <w:pStyle w:val="Heading3"/>
      </w:pPr>
      <w:r>
        <w:t xml:space="preserve"> </w:t>
      </w:r>
      <w:bookmarkStart w:id="55" w:name="_Toc224364512"/>
      <w:bookmarkStart w:id="56" w:name="_Toc229816155"/>
      <w:r w:rsidR="00217EEA">
        <w:t>Rationale and Basis of Estimate</w:t>
      </w:r>
      <w:bookmarkEnd w:id="55"/>
      <w:bookmarkEnd w:id="56"/>
    </w:p>
    <w:p w14:paraId="56097D58" w14:textId="65E7F77B" w:rsidR="0019597B" w:rsidRDefault="0019597B" w:rsidP="00C42E8B">
      <w:pPr>
        <w:pStyle w:val="BodyRS12"/>
        <w:jc w:val="both"/>
      </w:pPr>
      <w:r w:rsidRPr="00D13FE7">
        <w:t xml:space="preserve">The cost </w:t>
      </w:r>
      <w:r w:rsidR="00385568">
        <w:t xml:space="preserve">estimate for this </w:t>
      </w:r>
      <w:r w:rsidRPr="00D13FE7">
        <w:t xml:space="preserve">proposal was prepared using JPL’s Pricing System and the current internally published </w:t>
      </w:r>
      <w:r w:rsidR="00CB5827" w:rsidRPr="00D13FE7">
        <w:t xml:space="preserve">Cost </w:t>
      </w:r>
      <w:r w:rsidR="00CB5827" w:rsidRPr="00974B36">
        <w:t>Estimation Rates and</w:t>
      </w:r>
      <w:r w:rsidR="00CB5827" w:rsidRPr="00D13FE7">
        <w:t xml:space="preserve"> Factors</w:t>
      </w:r>
      <w:r w:rsidR="00CB5827">
        <w:t xml:space="preserve"> </w:t>
      </w:r>
      <w:r w:rsidR="00CB5827" w:rsidRPr="00974B36">
        <w:t xml:space="preserve">dated </w:t>
      </w:r>
      <w:r w:rsidR="00CB5827">
        <w:t>January 2013</w:t>
      </w:r>
      <w:r w:rsidR="00CB5827" w:rsidRPr="00D13FE7">
        <w:t>.</w:t>
      </w:r>
      <w:r w:rsidR="00C42E8B">
        <w:t xml:space="preserve"> </w:t>
      </w:r>
      <w:r w:rsidR="009521BE" w:rsidRPr="009521BE">
        <w:t xml:space="preserve">The derivation of the cost estimate is a grassroots methodology based on the expert judgment from a team of experienced individuals who have performed similar work. The team provides the necessary relevant experience to develop a credible and realistic cost estimate. The </w:t>
      </w:r>
      <w:proofErr w:type="gramStart"/>
      <w:r w:rsidR="009521BE" w:rsidRPr="009521BE">
        <w:t>cognizant</w:t>
      </w:r>
      <w:proofErr w:type="gramEnd"/>
      <w:r w:rsidR="009521BE" w:rsidRPr="009521BE">
        <w:t xml:space="preserve"> individuals identify and define the products and the schedule needed to complete the tasks for each work element. Then they generate the resource estimates for labor, procurements, travel, and other direct costs for each wo</w:t>
      </w:r>
      <w:r w:rsidR="00C42E8B">
        <w:t xml:space="preserve">rk element. </w:t>
      </w:r>
      <w:r w:rsidR="009521BE" w:rsidRPr="009521BE">
        <w:t xml:space="preserve">The resource estimates are aggregated and priced using JPL’s </w:t>
      </w:r>
      <w:r w:rsidR="009521BE" w:rsidRPr="009521BE">
        <w:lastRenderedPageBreak/>
        <w:t>Pricing System. JPL’s process assures that lower level estimates are developed and reviewed by the performing organizations and their management who will be accountable for successfully completing the proposed work scope within their estimated cost.</w:t>
      </w:r>
    </w:p>
    <w:p w14:paraId="39259211" w14:textId="6898DD2C" w:rsidR="00D35597" w:rsidRDefault="00C42E8B" w:rsidP="00114F1B">
      <w:pPr>
        <w:pStyle w:val="Heading3"/>
      </w:pPr>
      <w:r>
        <w:rPr>
          <w:noProof/>
        </w:rPr>
        <mc:AlternateContent>
          <mc:Choice Requires="wps">
            <w:drawing>
              <wp:anchor distT="0" distB="0" distL="114300" distR="114300" simplePos="0" relativeHeight="251671552" behindDoc="0" locked="0" layoutInCell="1" allowOverlap="1" wp14:anchorId="731839EC" wp14:editId="3BFE9BE3">
                <wp:simplePos x="0" y="0"/>
                <wp:positionH relativeFrom="column">
                  <wp:posOffset>0</wp:posOffset>
                </wp:positionH>
                <wp:positionV relativeFrom="paragraph">
                  <wp:posOffset>368300</wp:posOffset>
                </wp:positionV>
                <wp:extent cx="6057900" cy="7086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057900" cy="7086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B125D2" w14:textId="0DCC42ED" w:rsidR="007A7925" w:rsidRDefault="007A7925" w:rsidP="000C5272">
                            <w:pPr>
                              <w:ind w:left="720"/>
                            </w:pPr>
                            <w:r>
                              <w:rPr>
                                <w:noProof/>
                              </w:rPr>
                              <w:drawing>
                                <wp:inline distT="0" distB="0" distL="0" distR="0" wp14:anchorId="70303FF5" wp14:editId="06128D3F">
                                  <wp:extent cx="4741900" cy="67513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_roses_Climate_Model_Diagmostic_Analyzer_with_NASA_Observations CES_by_PY.pdf"/>
                                          <pic:cNvPicPr/>
                                        </pic:nvPicPr>
                                        <pic:blipFill rotWithShape="1">
                                          <a:blip r:embed="rId26">
                                            <a:extLst>
                                              <a:ext uri="{28A0092B-C50C-407E-A947-70E740481C1C}">
                                                <a14:useLocalDpi xmlns:a14="http://schemas.microsoft.com/office/drawing/2010/main" val="0"/>
                                              </a:ext>
                                            </a:extLst>
                                          </a:blip>
                                          <a:srcRect l="8405" t="8698" r="29057" b="22500"/>
                                          <a:stretch/>
                                        </pic:blipFill>
                                        <pic:spPr bwMode="auto">
                                          <a:xfrm>
                                            <a:off x="0" y="0"/>
                                            <a:ext cx="4743349" cy="675338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left:0;text-align:left;margin-left:0;margin-top:29pt;width:477pt;height:5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" filled="f" stroked="f">
                <v:textbox>
                  <w:txbxContent>
                    <w:p w14:paraId="45B125D2" w14:textId="0DCC42ED" w:rsidR="007A7925" w:rsidRDefault="007A7925" w:rsidP="000C5272">
                      <w:pPr>
                        <w:ind w:left="720"/>
                      </w:pPr>
                      <w:r>
                        <w:rPr>
                          <w:noProof/>
                        </w:rPr>
                        <w:drawing>
                          <wp:inline distT="0" distB="0" distL="0" distR="0" wp14:anchorId="70303FF5" wp14:editId="06128D3F">
                            <wp:extent cx="4741900" cy="67513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_roses_Climate_Model_Diagmostic_Analyzer_with_NASA_Observations CES_by_PY.pdf"/>
                                    <pic:cNvPicPr/>
                                  </pic:nvPicPr>
                                  <pic:blipFill rotWithShape="1">
                                    <a:blip r:embed="rId26">
                                      <a:extLst>
                                        <a:ext uri="{28A0092B-C50C-407E-A947-70E740481C1C}">
                                          <a14:useLocalDpi xmlns:a14="http://schemas.microsoft.com/office/drawing/2010/main" val="0"/>
                                        </a:ext>
                                      </a:extLst>
                                    </a:blip>
                                    <a:srcRect l="8405" t="8698" r="29057" b="22500"/>
                                    <a:stretch/>
                                  </pic:blipFill>
                                  <pic:spPr bwMode="auto">
                                    <a:xfrm>
                                      <a:off x="0" y="0"/>
                                      <a:ext cx="4743349" cy="6753382"/>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D35597">
        <w:t>Summary Cost Estimate</w:t>
      </w:r>
    </w:p>
    <w:p w14:paraId="532DC046" w14:textId="31AF16FA" w:rsidR="00D35597" w:rsidRPr="000867F4" w:rsidRDefault="00C42E8B" w:rsidP="00C42E8B">
      <w:pPr>
        <w:pStyle w:val="Body-NoIndentRS12"/>
      </w:pPr>
      <w:r>
        <w:lastRenderedPageBreak/>
        <w:tab/>
      </w:r>
      <w:r w:rsidR="00D35597">
        <w:rPr>
          <w:noProof/>
        </w:rPr>
        <w:drawing>
          <wp:anchor distT="0" distB="0" distL="114300" distR="114300" simplePos="0" relativeHeight="251660288" behindDoc="0" locked="0" layoutInCell="1" allowOverlap="1" wp14:anchorId="467E2F77" wp14:editId="71EFB182">
            <wp:simplePos x="0" y="0"/>
            <wp:positionH relativeFrom="column">
              <wp:posOffset>152400</wp:posOffset>
            </wp:positionH>
            <wp:positionV relativeFrom="paragraph">
              <wp:posOffset>203200</wp:posOffset>
            </wp:positionV>
            <wp:extent cx="5358130" cy="7762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5358130" cy="776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360E48" w14:textId="77777777" w:rsidR="00C1224B" w:rsidRPr="000867F4" w:rsidRDefault="00C1224B" w:rsidP="00C1224B">
      <w:pPr>
        <w:pStyle w:val="BodyRS12"/>
      </w:pPr>
    </w:p>
    <w:p w14:paraId="3DCE9342" w14:textId="77777777" w:rsidR="00417927" w:rsidRDefault="00221AB8" w:rsidP="00221AB8">
      <w:pPr>
        <w:pStyle w:val="Heading2"/>
        <w:pageBreakBefore/>
      </w:pPr>
      <w:bookmarkStart w:id="57" w:name="_Toc224364513"/>
      <w:bookmarkStart w:id="58" w:name="_Toc229816156"/>
      <w:r>
        <w:lastRenderedPageBreak/>
        <w:t>Budget</w:t>
      </w:r>
      <w:r w:rsidR="00B81B17">
        <w:t xml:space="preserve"> </w:t>
      </w:r>
      <w:r>
        <w:t>Details</w:t>
      </w:r>
      <w:r w:rsidR="00B81B17">
        <w:t xml:space="preserve"> – Year 1</w:t>
      </w:r>
      <w:bookmarkEnd w:id="57"/>
      <w:bookmarkEnd w:id="58"/>
    </w:p>
    <w:p w14:paraId="06CEBA38" w14:textId="77777777" w:rsidR="00114F1B" w:rsidRDefault="00114F1B" w:rsidP="00114F1B">
      <w:pPr>
        <w:pStyle w:val="HeadingBasicRS12"/>
      </w:pPr>
      <w:r>
        <w:t>Direct Labor – Year 1</w:t>
      </w:r>
    </w:p>
    <w:p w14:paraId="43CAA9D2" w14:textId="07788CC4" w:rsidR="00114F1B" w:rsidRPr="00D26AEE" w:rsidRDefault="00114F1B" w:rsidP="00114F1B">
      <w:pPr>
        <w:pStyle w:val="ListBulletRS12"/>
        <w:jc w:val="both"/>
      </w:pPr>
      <w:r w:rsidRPr="00D26AEE">
        <w:t xml:space="preserve">Dr. Seungwon Lee is the PI and will oversee all aspects </w:t>
      </w:r>
      <w:r>
        <w:t xml:space="preserve">of the proposed work. She will work on defining system requirements, designing user interfaces of the system, and testing the system performance. </w:t>
      </w:r>
      <w:r w:rsidRPr="00D26AEE">
        <w:t>Her t</w:t>
      </w:r>
      <w:r>
        <w:t>ime c</w:t>
      </w:r>
      <w:r w:rsidRPr="00D26AEE">
        <w:t xml:space="preserve">ommitment is </w:t>
      </w:r>
      <w:r>
        <w:t xml:space="preserve">0.20 </w:t>
      </w:r>
      <w:proofErr w:type="spellStart"/>
      <w:r>
        <w:t>wy</w:t>
      </w:r>
      <w:proofErr w:type="spellEnd"/>
      <w:r w:rsidRPr="00D26AEE">
        <w:t xml:space="preserve"> ($25,300 requested salary with $ 12,880 fringe benefits)</w:t>
      </w:r>
      <w:r>
        <w:t>.</w:t>
      </w:r>
    </w:p>
    <w:p w14:paraId="799C6A26" w14:textId="29995A23" w:rsidR="00FD6DBC" w:rsidRDefault="00114F1B" w:rsidP="00FD6DBC">
      <w:pPr>
        <w:pStyle w:val="ListBulletRS12"/>
        <w:jc w:val="both"/>
      </w:pPr>
      <w:r w:rsidRPr="00D26AEE">
        <w:t xml:space="preserve">Dr. </w:t>
      </w:r>
      <w:r>
        <w:t>Lei Pan</w:t>
      </w:r>
      <w:r w:rsidRPr="00D26AEE">
        <w:t xml:space="preserve"> will serve as a C</w:t>
      </w:r>
      <w:r>
        <w:t xml:space="preserve">o-Investigator on this effort. He will be the lead architect and developer of the proposed system </w:t>
      </w:r>
      <w:r w:rsidR="00AA5A4E">
        <w:t>CMDA</w:t>
      </w:r>
      <w:r>
        <w:t xml:space="preserve">. </w:t>
      </w:r>
      <w:r w:rsidR="00C675EF">
        <w:t xml:space="preserve">He will design the architecture of CMDA, define the technical approach, and implement the data analysis system with interconnectivity and the scalable job distribution system. </w:t>
      </w:r>
      <w:r>
        <w:t xml:space="preserve">His time commitment is 0.6 </w:t>
      </w:r>
      <w:proofErr w:type="spellStart"/>
      <w:r>
        <w:t>wy</w:t>
      </w:r>
      <w:proofErr w:type="spellEnd"/>
      <w:r>
        <w:t xml:space="preserve"> </w:t>
      </w:r>
      <w:r w:rsidRPr="00D26AEE">
        <w:t>($</w:t>
      </w:r>
      <w:r w:rsidR="00BE2D92">
        <w:t>66,130</w:t>
      </w:r>
      <w:r w:rsidRPr="00D26AEE">
        <w:t xml:space="preserve"> requested salary with $</w:t>
      </w:r>
      <w:r w:rsidR="00BE2D92">
        <w:t>33,740</w:t>
      </w:r>
      <w:r w:rsidRPr="00D26AEE">
        <w:t xml:space="preserve"> fringe benefits).</w:t>
      </w:r>
      <w:r w:rsidR="00C675EF">
        <w:t xml:space="preserve"> </w:t>
      </w:r>
    </w:p>
    <w:p w14:paraId="15A174F1" w14:textId="29C78E82" w:rsidR="00114F1B" w:rsidRDefault="00114F1B" w:rsidP="00FD6DBC">
      <w:pPr>
        <w:pStyle w:val="ListBulletRS12"/>
        <w:jc w:val="both"/>
      </w:pPr>
      <w:r>
        <w:t xml:space="preserve">Dr. </w:t>
      </w:r>
      <w:proofErr w:type="spellStart"/>
      <w:r>
        <w:t>Chengxing</w:t>
      </w:r>
      <w:proofErr w:type="spellEnd"/>
      <w:r>
        <w:t xml:space="preserve"> </w:t>
      </w:r>
      <w:proofErr w:type="spellStart"/>
      <w:r>
        <w:t>Zhai</w:t>
      </w:r>
      <w:proofErr w:type="spellEnd"/>
      <w:r>
        <w:t xml:space="preserve"> will serve as a Co-Investigator on this effort. He will </w:t>
      </w:r>
      <w:r w:rsidR="00C675EF">
        <w:t xml:space="preserve">support Dr. Pan to develop the data analysis system with interconnectivity since Dr. </w:t>
      </w:r>
      <w:proofErr w:type="spellStart"/>
      <w:r w:rsidR="00C675EF">
        <w:t>Zhai</w:t>
      </w:r>
      <w:proofErr w:type="spellEnd"/>
      <w:r w:rsidR="00C675EF">
        <w:t xml:space="preserve"> is the original developer of the analysis code. He will define the interfaces of individual analysis code and input/output exchange between the analysis web services. </w:t>
      </w:r>
      <w:r>
        <w:t xml:space="preserve">He will also support </w:t>
      </w:r>
      <w:r w:rsidR="00C675EF">
        <w:t xml:space="preserve">Dr. Lee for </w:t>
      </w:r>
      <w:r>
        <w:t xml:space="preserve">testing the </w:t>
      </w:r>
      <w:r w:rsidR="00AA5A4E">
        <w:t xml:space="preserve">CMDA </w:t>
      </w:r>
      <w:r w:rsidR="00C675EF">
        <w:t>data analysis system</w:t>
      </w:r>
      <w:r>
        <w:t xml:space="preserve">. </w:t>
      </w:r>
      <w:r w:rsidR="00BE2D92">
        <w:t>His time commitment is 0.1</w:t>
      </w:r>
      <w:r w:rsidR="00FD6DBC">
        <w:t xml:space="preserve"> </w:t>
      </w:r>
      <w:proofErr w:type="spellStart"/>
      <w:r w:rsidR="00FD6DBC">
        <w:t>wy</w:t>
      </w:r>
      <w:proofErr w:type="spellEnd"/>
      <w:r w:rsidR="00FD6DBC">
        <w:t xml:space="preserve"> </w:t>
      </w:r>
      <w:r w:rsidR="00FD6DBC" w:rsidRPr="00D26AEE">
        <w:t>($</w:t>
      </w:r>
      <w:r w:rsidR="00BE2D92">
        <w:t>12,670</w:t>
      </w:r>
      <w:r w:rsidR="00FD6DBC" w:rsidRPr="00D26AEE">
        <w:t xml:space="preserve"> requested salary with $</w:t>
      </w:r>
      <w:r w:rsidR="00BE2D92">
        <w:t>6,460</w:t>
      </w:r>
      <w:r w:rsidR="00FD6DBC" w:rsidRPr="00D26AEE">
        <w:t xml:space="preserve"> fringe benefits).</w:t>
      </w:r>
      <w:r w:rsidR="00FD6DBC">
        <w:t xml:space="preserve"> </w:t>
      </w:r>
      <w:r>
        <w:t xml:space="preserve"> </w:t>
      </w:r>
    </w:p>
    <w:p w14:paraId="1AB8EC8F" w14:textId="51E02BAA" w:rsidR="00114F1B" w:rsidRPr="00D26AEE" w:rsidRDefault="00114F1B" w:rsidP="00114F1B">
      <w:pPr>
        <w:pStyle w:val="ListBulletRS12"/>
        <w:jc w:val="both"/>
      </w:pPr>
      <w:r>
        <w:t xml:space="preserve">Dr. Jonathan Jiang will serve as a Co-Investigator on this effort. </w:t>
      </w:r>
      <w:r w:rsidR="00AA5A4E">
        <w:t xml:space="preserve">He </w:t>
      </w:r>
      <w:r w:rsidR="00AA5A4E" w:rsidRPr="00511C69">
        <w:t>will lead the effort of applying the developed CMDA to scientific investigations, validating results, and demonstr</w:t>
      </w:r>
      <w:r w:rsidR="00AA5A4E">
        <w:t xml:space="preserve">ating scientific values of </w:t>
      </w:r>
      <w:r w:rsidR="00AA5A4E" w:rsidRPr="00511C69">
        <w:t xml:space="preserve">CMDA. </w:t>
      </w:r>
      <w:r w:rsidR="00AA5A4E">
        <w:t>He is the lead scientist of the proposal team. He will also lead the effort of demonstrating the educational use of CMDA</w:t>
      </w:r>
      <w:r w:rsidR="00C675EF">
        <w:t xml:space="preserve"> since he is an instructor of the JPL CCS summer school</w:t>
      </w:r>
      <w:r w:rsidR="00AA5A4E">
        <w:t>.</w:t>
      </w:r>
      <w:r w:rsidR="00FD6DBC">
        <w:t xml:space="preserve"> </w:t>
      </w:r>
      <w:r w:rsidR="00BE2D92">
        <w:t>His time commitment is 0.1</w:t>
      </w:r>
      <w:r w:rsidR="00FD6DBC">
        <w:t xml:space="preserve"> </w:t>
      </w:r>
      <w:proofErr w:type="spellStart"/>
      <w:r w:rsidR="00FD6DBC">
        <w:t>wy</w:t>
      </w:r>
      <w:proofErr w:type="spellEnd"/>
      <w:r w:rsidR="00FD6DBC">
        <w:t xml:space="preserve"> </w:t>
      </w:r>
      <w:r w:rsidR="00FD6DBC" w:rsidRPr="00D26AEE">
        <w:t>($</w:t>
      </w:r>
      <w:r w:rsidR="00BE2D92">
        <w:t>12,670</w:t>
      </w:r>
      <w:r w:rsidR="00FD6DBC" w:rsidRPr="00D26AEE">
        <w:t xml:space="preserve"> requested salary with $</w:t>
      </w:r>
      <w:r w:rsidR="00BE2D92">
        <w:t>6,460</w:t>
      </w:r>
      <w:r w:rsidR="00FD6DBC" w:rsidRPr="00D26AEE">
        <w:t xml:space="preserve"> fringe benefits).</w:t>
      </w:r>
    </w:p>
    <w:p w14:paraId="565C7124" w14:textId="77777777" w:rsidR="00114F1B" w:rsidRPr="00D26AEE" w:rsidRDefault="00114F1B" w:rsidP="00114F1B">
      <w:pPr>
        <w:pStyle w:val="HeadingBasicRS12"/>
      </w:pPr>
      <w:r w:rsidRPr="00D26AEE">
        <w:t>Other Direct Costs – Year 1</w:t>
      </w:r>
    </w:p>
    <w:p w14:paraId="336D646B" w14:textId="77777777" w:rsidR="00114F1B" w:rsidRPr="00D26AEE" w:rsidRDefault="00114F1B" w:rsidP="00114F1B">
      <w:pPr>
        <w:pStyle w:val="HeadingSubBasicRS12"/>
      </w:pPr>
      <w:r w:rsidRPr="00D26AEE">
        <w:t>Subcontracts/</w:t>
      </w:r>
      <w:proofErr w:type="spellStart"/>
      <w:r w:rsidRPr="00D26AEE">
        <w:t>Subawards</w:t>
      </w:r>
      <w:proofErr w:type="spellEnd"/>
    </w:p>
    <w:p w14:paraId="7EF7E9A1" w14:textId="0B55BCE3" w:rsidR="00114F1B" w:rsidRDefault="00114F1B" w:rsidP="00C675EF">
      <w:pPr>
        <w:pStyle w:val="ListBulletRS12"/>
        <w:jc w:val="both"/>
      </w:pPr>
      <w:r w:rsidRPr="000877B1">
        <w:t>D</w:t>
      </w:r>
      <w:r w:rsidRPr="009521BE">
        <w:t xml:space="preserve">esktop Network Chargebacks (calculated at $6.06/hr.):  All JPL computers are subject to a monthly </w:t>
      </w:r>
      <w:r>
        <w:t xml:space="preserve">subcontractor </w:t>
      </w:r>
      <w:r w:rsidRPr="009521BE">
        <w:t>service charge that includes hardware, software, and technical support. ($</w:t>
      </w:r>
      <w:r w:rsidR="00673A3B">
        <w:t>11,500</w:t>
      </w:r>
      <w:r w:rsidRPr="009521BE">
        <w:t>)</w:t>
      </w:r>
    </w:p>
    <w:p w14:paraId="07CAC180" w14:textId="77777777" w:rsidR="00114F1B" w:rsidRDefault="00114F1B" w:rsidP="00114F1B">
      <w:pPr>
        <w:pStyle w:val="HeadingSubBasicRS12"/>
      </w:pPr>
      <w:r>
        <w:t>Consultants</w:t>
      </w:r>
    </w:p>
    <w:p w14:paraId="086DF04B" w14:textId="77777777" w:rsidR="00114F1B" w:rsidRDefault="00114F1B" w:rsidP="00114F1B">
      <w:pPr>
        <w:pStyle w:val="ListBulletRS12"/>
      </w:pPr>
      <w:r>
        <w:t xml:space="preserve">There are no consultants required for this task. </w:t>
      </w:r>
    </w:p>
    <w:p w14:paraId="7CA827D6" w14:textId="77777777" w:rsidR="00114F1B" w:rsidRDefault="00114F1B" w:rsidP="00114F1B">
      <w:pPr>
        <w:pStyle w:val="HeadingSubBasicRS12"/>
      </w:pPr>
      <w:r>
        <w:t>Equipment</w:t>
      </w:r>
    </w:p>
    <w:p w14:paraId="5A0D3E97" w14:textId="77777777" w:rsidR="00114F1B" w:rsidRDefault="00114F1B" w:rsidP="00114F1B">
      <w:pPr>
        <w:pStyle w:val="ListBulletRS12"/>
      </w:pPr>
      <w:r>
        <w:t>There are no major equipment purchases necessary.</w:t>
      </w:r>
    </w:p>
    <w:p w14:paraId="49271ED1" w14:textId="77777777" w:rsidR="00114F1B" w:rsidRDefault="00114F1B" w:rsidP="00114F1B">
      <w:pPr>
        <w:pStyle w:val="HeadingSubBasicRS12"/>
      </w:pPr>
      <w:r>
        <w:t>Services</w:t>
      </w:r>
    </w:p>
    <w:p w14:paraId="7CD60A58" w14:textId="77777777" w:rsidR="00114F1B" w:rsidRDefault="00114F1B" w:rsidP="00114F1B">
      <w:pPr>
        <w:pStyle w:val="ListBulletRS12"/>
      </w:pPr>
      <w:r>
        <w:t>No services are required for this task.</w:t>
      </w:r>
    </w:p>
    <w:p w14:paraId="3A57CAAE" w14:textId="77777777" w:rsidR="00114F1B" w:rsidRDefault="00114F1B" w:rsidP="00114F1B">
      <w:pPr>
        <w:pStyle w:val="HeadingSubBasicRS12"/>
      </w:pPr>
      <w:r>
        <w:t>Travel</w:t>
      </w:r>
    </w:p>
    <w:p w14:paraId="550740AA" w14:textId="0E937FB9" w:rsidR="00114F1B" w:rsidRDefault="00673A3B" w:rsidP="00673A3B">
      <w:pPr>
        <w:pStyle w:val="ListBulletRS12"/>
        <w:jc w:val="both"/>
      </w:pPr>
      <w:r>
        <w:t>The PI will travel to the annual ESDSWG meeting to participate in Earth science data system working group activities. Estimated cost includes economy airfare, lodging, local transportation, and per diem for 4 days ($2,000).</w:t>
      </w:r>
    </w:p>
    <w:p w14:paraId="1248903A" w14:textId="77777777" w:rsidR="00114F1B" w:rsidRDefault="00114F1B" w:rsidP="00114F1B">
      <w:pPr>
        <w:pStyle w:val="HeadingSubBasicRS12"/>
      </w:pPr>
      <w:r>
        <w:t>Other</w:t>
      </w:r>
    </w:p>
    <w:p w14:paraId="04D1CC14" w14:textId="6352C4FC" w:rsidR="00114F1B" w:rsidRDefault="00114F1B" w:rsidP="00114F1B">
      <w:pPr>
        <w:pStyle w:val="ListBulletRS12"/>
      </w:pPr>
      <w:r>
        <w:t>Multiple Program Support (MPS)   $</w:t>
      </w:r>
      <w:r w:rsidR="00673A3B">
        <w:t>25,870</w:t>
      </w:r>
      <w:r>
        <w:t>.</w:t>
      </w:r>
    </w:p>
    <w:p w14:paraId="23988C77" w14:textId="77777777" w:rsidR="00114F1B" w:rsidRPr="009A47A0" w:rsidRDefault="00114F1B" w:rsidP="00114F1B">
      <w:pPr>
        <w:pStyle w:val="HeadingBasicRS12"/>
      </w:pPr>
      <w:r w:rsidRPr="009A47A0">
        <w:t>Facilities and Administrative (F&amp;A) Costs</w:t>
      </w:r>
      <w:r>
        <w:t xml:space="preserve"> – Year 1</w:t>
      </w:r>
    </w:p>
    <w:p w14:paraId="2E518214" w14:textId="2F99D205" w:rsidR="00114F1B" w:rsidRPr="00A91DB6" w:rsidRDefault="00114F1B" w:rsidP="00114F1B">
      <w:pPr>
        <w:pStyle w:val="ListBulletRS12"/>
      </w:pPr>
      <w:r>
        <w:t xml:space="preserve">Allocated Direct Costs (ADC)    </w:t>
      </w:r>
      <w:r w:rsidRPr="00A91DB6">
        <w:t>$</w:t>
      </w:r>
      <w:r w:rsidR="005A54AF">
        <w:t>55,510</w:t>
      </w:r>
      <w:r w:rsidRPr="00A91DB6">
        <w:t>.</w:t>
      </w:r>
    </w:p>
    <w:p w14:paraId="07F812BC" w14:textId="0E551B78" w:rsidR="00114F1B" w:rsidRPr="00A91DB6" w:rsidRDefault="00114F1B" w:rsidP="00114F1B">
      <w:pPr>
        <w:pStyle w:val="ListBulletRS12"/>
      </w:pPr>
      <w:r w:rsidRPr="00A91DB6">
        <w:t xml:space="preserve">Applied General </w:t>
      </w:r>
      <w:r w:rsidR="005A54AF">
        <w:t>ADC                $29,990</w:t>
      </w:r>
      <w:r w:rsidRPr="00A91DB6">
        <w:t>.</w:t>
      </w:r>
    </w:p>
    <w:p w14:paraId="5E7B6A9E" w14:textId="08EE02E4" w:rsidR="00114F1B" w:rsidRDefault="00114F1B" w:rsidP="00114F1B">
      <w:pPr>
        <w:pStyle w:val="HeadingBasicRS12"/>
      </w:pPr>
      <w:r w:rsidRPr="00525616">
        <w:t>Total Estimated Costs for Year 1</w:t>
      </w:r>
      <w:r>
        <w:t xml:space="preserve">:  </w:t>
      </w:r>
      <w:r w:rsidRPr="00FE4142">
        <w:rPr>
          <w:rFonts w:ascii="Times New Roman" w:hAnsi="Times New Roman"/>
          <w:b w:val="0"/>
          <w:sz w:val="24"/>
          <w:szCs w:val="24"/>
        </w:rPr>
        <w:t>$</w:t>
      </w:r>
      <w:r w:rsidR="005A54AF">
        <w:rPr>
          <w:rFonts w:ascii="Times New Roman" w:hAnsi="Times New Roman"/>
          <w:b w:val="0"/>
          <w:sz w:val="24"/>
          <w:szCs w:val="24"/>
        </w:rPr>
        <w:t>301,180</w:t>
      </w:r>
    </w:p>
    <w:p w14:paraId="4C7A31A1" w14:textId="77777777" w:rsidR="00114F1B" w:rsidRPr="00114F1B" w:rsidRDefault="00114F1B" w:rsidP="00114F1B"/>
    <w:p w14:paraId="317983BA" w14:textId="77777777" w:rsidR="00163247" w:rsidRDefault="00163247" w:rsidP="00163247">
      <w:pPr>
        <w:pStyle w:val="Heading2"/>
        <w:pageBreakBefore/>
      </w:pPr>
      <w:bookmarkStart w:id="59" w:name="_Toc224364514"/>
      <w:bookmarkStart w:id="60" w:name="_Toc229816157"/>
      <w:r>
        <w:lastRenderedPageBreak/>
        <w:t>Budget Details – Year 2</w:t>
      </w:r>
      <w:bookmarkEnd w:id="59"/>
      <w:bookmarkEnd w:id="60"/>
    </w:p>
    <w:p w14:paraId="46ADE8D8" w14:textId="77777777" w:rsidR="00114F1B" w:rsidRDefault="00114F1B" w:rsidP="00114F1B">
      <w:pPr>
        <w:pStyle w:val="HeadingBasicRS12"/>
      </w:pPr>
      <w:r>
        <w:t>Direct Labor – Year 2</w:t>
      </w:r>
    </w:p>
    <w:p w14:paraId="4C8167C9" w14:textId="549A5376" w:rsidR="00C675EF" w:rsidRPr="00D26AEE" w:rsidRDefault="00C675EF" w:rsidP="00C675EF">
      <w:pPr>
        <w:pStyle w:val="ListBulletRS12"/>
        <w:jc w:val="both"/>
      </w:pPr>
      <w:r w:rsidRPr="00D26AEE">
        <w:t xml:space="preserve">Dr. Seungwon Lee is the PI and will oversee all aspects </w:t>
      </w:r>
      <w:r>
        <w:t xml:space="preserve">of the proposed work. She will work on defining system requirements, designing user interfaces of the system, and testing the system performance. </w:t>
      </w:r>
      <w:r w:rsidRPr="00D26AEE">
        <w:t>Her t</w:t>
      </w:r>
      <w:r>
        <w:t>ime c</w:t>
      </w:r>
      <w:r w:rsidRPr="00D26AEE">
        <w:t xml:space="preserve">ommitment is </w:t>
      </w:r>
      <w:r>
        <w:t xml:space="preserve">0.20 </w:t>
      </w:r>
      <w:proofErr w:type="spellStart"/>
      <w:r>
        <w:t>wy</w:t>
      </w:r>
      <w:proofErr w:type="spellEnd"/>
      <w:r w:rsidRPr="00D26AEE">
        <w:t xml:space="preserve"> ($</w:t>
      </w:r>
      <w:r w:rsidR="00BE2D92">
        <w:t>26,130 requested salary with $13,320</w:t>
      </w:r>
      <w:r w:rsidRPr="00D26AEE">
        <w:t xml:space="preserve"> fringe benefits)</w:t>
      </w:r>
      <w:r>
        <w:t>.</w:t>
      </w:r>
    </w:p>
    <w:p w14:paraId="1B775D6B" w14:textId="26F7B508" w:rsidR="00C675EF" w:rsidRDefault="00C675EF" w:rsidP="00C675EF">
      <w:pPr>
        <w:pStyle w:val="ListBulletRS12"/>
        <w:jc w:val="both"/>
      </w:pPr>
      <w:r w:rsidRPr="00D26AEE">
        <w:t xml:space="preserve">Dr. </w:t>
      </w:r>
      <w:r>
        <w:t>Lei Pan</w:t>
      </w:r>
      <w:r w:rsidRPr="00D26AEE">
        <w:t xml:space="preserve"> will serve as a C</w:t>
      </w:r>
      <w:r>
        <w:t xml:space="preserve">o-Investigator on this effort. He will be the lead architect and developer of the proposed system CMDA. He will implement the provenance support system of CMDA since he is the main developer of the existing provenance system that we will apply to CMDA. He will also integrate the subsystems of CMDA and </w:t>
      </w:r>
      <w:r w:rsidR="00BE3F78">
        <w:t xml:space="preserve">will </w:t>
      </w:r>
      <w:r>
        <w:t xml:space="preserve">document installation and developer guides, API specifications, and tutorials. </w:t>
      </w:r>
      <w:r w:rsidR="00FD6DBC">
        <w:t xml:space="preserve">His time commitment is 0.6 </w:t>
      </w:r>
      <w:proofErr w:type="spellStart"/>
      <w:r w:rsidR="00FD6DBC">
        <w:t>wy</w:t>
      </w:r>
      <w:proofErr w:type="spellEnd"/>
      <w:r w:rsidR="00FD6DBC">
        <w:t xml:space="preserve"> </w:t>
      </w:r>
      <w:r w:rsidR="00FD6DBC" w:rsidRPr="00D26AEE">
        <w:t>($</w:t>
      </w:r>
      <w:r w:rsidR="00BE2D92">
        <w:t>68,270</w:t>
      </w:r>
      <w:r w:rsidR="00FD6DBC" w:rsidRPr="00D26AEE">
        <w:t xml:space="preserve"> requested salary with $</w:t>
      </w:r>
      <w:r w:rsidR="00BE2D92">
        <w:t>34,830</w:t>
      </w:r>
      <w:r w:rsidR="00FD6DBC" w:rsidRPr="00D26AEE">
        <w:t xml:space="preserve"> fringe benefits).</w:t>
      </w:r>
    </w:p>
    <w:p w14:paraId="4D478BB7" w14:textId="2AB6564A" w:rsidR="00C675EF" w:rsidRDefault="00C675EF" w:rsidP="00C675EF">
      <w:pPr>
        <w:pStyle w:val="ListBulletRS12"/>
        <w:jc w:val="both"/>
      </w:pPr>
      <w:r>
        <w:t xml:space="preserve">Dr. </w:t>
      </w:r>
      <w:proofErr w:type="spellStart"/>
      <w:r>
        <w:t>Chengxing</w:t>
      </w:r>
      <w:proofErr w:type="spellEnd"/>
      <w:r>
        <w:t xml:space="preserve"> </w:t>
      </w:r>
      <w:proofErr w:type="spellStart"/>
      <w:r>
        <w:t>Zhai</w:t>
      </w:r>
      <w:proofErr w:type="spellEnd"/>
      <w:r>
        <w:t xml:space="preserve"> will serve as a Co-Investigator on this effort. He will work on the instrumentation of provenance i</w:t>
      </w:r>
      <w:r w:rsidR="00BE3F78">
        <w:t>n existing data analysis code since</w:t>
      </w:r>
      <w:r>
        <w:t xml:space="preserve"> he is the original developer of the analysis code</w:t>
      </w:r>
      <w:r w:rsidR="00BE3F78">
        <w:t xml:space="preserve"> and knows the algorithmic basis of the analysis code</w:t>
      </w:r>
      <w:r>
        <w:t xml:space="preserve">. He will also </w:t>
      </w:r>
      <w:r w:rsidR="00BE3F78">
        <w:t xml:space="preserve">support Dr. Lee for testing </w:t>
      </w:r>
      <w:r>
        <w:t xml:space="preserve">the CMDA provenance support system.  </w:t>
      </w:r>
      <w:r w:rsidR="00BE2D92">
        <w:t>His time commitment is 0.1</w:t>
      </w:r>
      <w:r w:rsidR="00FD6DBC">
        <w:t xml:space="preserve"> </w:t>
      </w:r>
      <w:proofErr w:type="spellStart"/>
      <w:r w:rsidR="00FD6DBC">
        <w:t>wy</w:t>
      </w:r>
      <w:proofErr w:type="spellEnd"/>
      <w:r w:rsidR="00FD6DBC">
        <w:t xml:space="preserve"> </w:t>
      </w:r>
      <w:r w:rsidR="00FD6DBC" w:rsidRPr="00D26AEE">
        <w:t>($</w:t>
      </w:r>
      <w:r w:rsidR="00BE2D92">
        <w:t>13,080</w:t>
      </w:r>
      <w:r w:rsidR="00FD6DBC" w:rsidRPr="00D26AEE">
        <w:t xml:space="preserve"> requested salary with $</w:t>
      </w:r>
      <w:r w:rsidR="00BE2D92">
        <w:t>6,650</w:t>
      </w:r>
      <w:r w:rsidR="00FD6DBC" w:rsidRPr="00D26AEE">
        <w:t xml:space="preserve"> fringe benefits).</w:t>
      </w:r>
    </w:p>
    <w:p w14:paraId="4CC7CE03" w14:textId="1351BAF8" w:rsidR="00C675EF" w:rsidRPr="00D26AEE" w:rsidRDefault="00C675EF" w:rsidP="00C675EF">
      <w:pPr>
        <w:pStyle w:val="ListBulletRS12"/>
        <w:jc w:val="both"/>
      </w:pPr>
      <w:r>
        <w:t xml:space="preserve">Dr. Jonathan Jiang will serve as a Co-Investigator on this effort. He </w:t>
      </w:r>
      <w:r w:rsidRPr="00511C69">
        <w:t>will lead the effort of applying the developed CMDA to scientific investigations, validating results, and demonstr</w:t>
      </w:r>
      <w:r>
        <w:t xml:space="preserve">ating scientific values of </w:t>
      </w:r>
      <w:r w:rsidRPr="00511C69">
        <w:t xml:space="preserve">CMDA. </w:t>
      </w:r>
      <w:r>
        <w:t>He is the lead scientist of the proposal team. He will also lead the effort of demonstrating the educational use of CMDA since he is an instructor of the JPL CCS summer school.</w:t>
      </w:r>
      <w:r w:rsidR="00FD6DBC">
        <w:t xml:space="preserve"> </w:t>
      </w:r>
      <w:r w:rsidR="00BE2D92">
        <w:t>His time commitment is 0.1</w:t>
      </w:r>
      <w:r w:rsidR="00FD6DBC">
        <w:t xml:space="preserve"> </w:t>
      </w:r>
      <w:proofErr w:type="spellStart"/>
      <w:r w:rsidR="00FD6DBC">
        <w:t>wy</w:t>
      </w:r>
      <w:proofErr w:type="spellEnd"/>
      <w:r w:rsidR="00FD6DBC">
        <w:t xml:space="preserve"> </w:t>
      </w:r>
      <w:r w:rsidR="00FD6DBC" w:rsidRPr="00D26AEE">
        <w:t>($</w:t>
      </w:r>
      <w:r w:rsidR="00BE2D92">
        <w:t>13,080</w:t>
      </w:r>
      <w:r w:rsidR="00FD6DBC" w:rsidRPr="00D26AEE">
        <w:t xml:space="preserve"> requested salary with $</w:t>
      </w:r>
      <w:r w:rsidR="00BE2D92">
        <w:t>6,650</w:t>
      </w:r>
      <w:r w:rsidR="00FD6DBC" w:rsidRPr="00D26AEE">
        <w:t xml:space="preserve"> fringe benefits).</w:t>
      </w:r>
    </w:p>
    <w:p w14:paraId="15EB1505" w14:textId="77777777" w:rsidR="00114F1B" w:rsidRPr="00D26AEE" w:rsidRDefault="00114F1B" w:rsidP="00114F1B">
      <w:pPr>
        <w:pStyle w:val="HeadingBasicRS12"/>
      </w:pPr>
      <w:r>
        <w:t>Other Direct Costs – Year 2</w:t>
      </w:r>
    </w:p>
    <w:p w14:paraId="7692223A" w14:textId="77777777" w:rsidR="00114F1B" w:rsidRPr="00D26AEE" w:rsidRDefault="00114F1B" w:rsidP="00114F1B">
      <w:pPr>
        <w:pStyle w:val="HeadingSubBasicRS12"/>
      </w:pPr>
      <w:r w:rsidRPr="00D26AEE">
        <w:t>Subcontracts/</w:t>
      </w:r>
      <w:proofErr w:type="spellStart"/>
      <w:r w:rsidRPr="00D26AEE">
        <w:t>Subawards</w:t>
      </w:r>
      <w:proofErr w:type="spellEnd"/>
    </w:p>
    <w:p w14:paraId="019FCA6E" w14:textId="6D93424C" w:rsidR="00114F1B" w:rsidRDefault="00114F1B" w:rsidP="00BE3F78">
      <w:pPr>
        <w:pStyle w:val="ListBulletRS12"/>
        <w:jc w:val="both"/>
      </w:pPr>
      <w:r w:rsidRPr="000877B1">
        <w:t>D</w:t>
      </w:r>
      <w:r w:rsidRPr="009521BE">
        <w:t xml:space="preserve">esktop Network Chargebacks (calculated at $6.06/hr.):  All JPL computers are subject to a monthly </w:t>
      </w:r>
      <w:r>
        <w:t xml:space="preserve">subcontractor </w:t>
      </w:r>
      <w:r w:rsidRPr="009521BE">
        <w:t>service charge that includes hardware, software, and technical support. ($</w:t>
      </w:r>
      <w:r w:rsidR="00673A3B">
        <w:t>11,440</w:t>
      </w:r>
      <w:r w:rsidRPr="009521BE">
        <w:t>)</w:t>
      </w:r>
    </w:p>
    <w:p w14:paraId="6A257EC7" w14:textId="77777777" w:rsidR="00114F1B" w:rsidRDefault="00114F1B" w:rsidP="00114F1B">
      <w:pPr>
        <w:pStyle w:val="HeadingSubBasicRS12"/>
      </w:pPr>
      <w:r>
        <w:t>Consultants</w:t>
      </w:r>
    </w:p>
    <w:p w14:paraId="3B7D8790" w14:textId="77777777" w:rsidR="00114F1B" w:rsidRDefault="00114F1B" w:rsidP="00114F1B">
      <w:pPr>
        <w:pStyle w:val="ListBulletRS12"/>
      </w:pPr>
      <w:r>
        <w:t xml:space="preserve">There are no consultants required for this task. </w:t>
      </w:r>
    </w:p>
    <w:p w14:paraId="59C67A80" w14:textId="77777777" w:rsidR="00114F1B" w:rsidRDefault="00114F1B" w:rsidP="00114F1B">
      <w:pPr>
        <w:pStyle w:val="HeadingSubBasicRS12"/>
      </w:pPr>
      <w:r>
        <w:t>Equipment</w:t>
      </w:r>
    </w:p>
    <w:p w14:paraId="2E565C83" w14:textId="77777777" w:rsidR="00114F1B" w:rsidRDefault="00114F1B" w:rsidP="00114F1B">
      <w:pPr>
        <w:pStyle w:val="ListBulletRS12"/>
      </w:pPr>
      <w:r>
        <w:t>There are no major equipment purchases necessary.</w:t>
      </w:r>
    </w:p>
    <w:p w14:paraId="4227E987" w14:textId="77777777" w:rsidR="00114F1B" w:rsidRDefault="00114F1B" w:rsidP="00114F1B">
      <w:pPr>
        <w:pStyle w:val="HeadingSubBasicRS12"/>
      </w:pPr>
      <w:r>
        <w:t>Services</w:t>
      </w:r>
    </w:p>
    <w:p w14:paraId="1036B504" w14:textId="77777777" w:rsidR="00114F1B" w:rsidRDefault="00114F1B" w:rsidP="00114F1B">
      <w:pPr>
        <w:pStyle w:val="ListBulletRS12"/>
      </w:pPr>
      <w:r>
        <w:t>No services are required for this task.</w:t>
      </w:r>
    </w:p>
    <w:p w14:paraId="1DCB0D2F" w14:textId="77777777" w:rsidR="00114F1B" w:rsidRDefault="00114F1B" w:rsidP="00114F1B">
      <w:pPr>
        <w:pStyle w:val="HeadingSubBasicRS12"/>
      </w:pPr>
      <w:r>
        <w:t>Travel</w:t>
      </w:r>
    </w:p>
    <w:p w14:paraId="052F3679" w14:textId="77777777" w:rsidR="00673A3B" w:rsidRDefault="00673A3B" w:rsidP="00673A3B">
      <w:pPr>
        <w:pStyle w:val="ListBulletRS12"/>
        <w:jc w:val="both"/>
      </w:pPr>
      <w:r>
        <w:t>The PI will travel to the annual ESDSWG meeting to participate in Earth science data system working group activities. Estimated cost includes economy airfare, lodging, local transportation, and per diem for 4 days ($2,000).</w:t>
      </w:r>
    </w:p>
    <w:p w14:paraId="5F5D0FD5" w14:textId="77777777" w:rsidR="00114F1B" w:rsidRDefault="00114F1B" w:rsidP="00114F1B">
      <w:pPr>
        <w:pStyle w:val="HeadingSubBasicRS12"/>
      </w:pPr>
      <w:r>
        <w:t>Other</w:t>
      </w:r>
    </w:p>
    <w:p w14:paraId="10354F39" w14:textId="3FFB72AD" w:rsidR="00114F1B" w:rsidRDefault="00114F1B" w:rsidP="00114F1B">
      <w:pPr>
        <w:pStyle w:val="ListBulletRS12"/>
      </w:pPr>
      <w:r>
        <w:t>Multiple Program Support (MPS)   $</w:t>
      </w:r>
      <w:r w:rsidR="005A54AF">
        <w:t>27,700</w:t>
      </w:r>
      <w:r>
        <w:t>.</w:t>
      </w:r>
    </w:p>
    <w:p w14:paraId="22580547" w14:textId="77777777" w:rsidR="00114F1B" w:rsidRPr="009A47A0" w:rsidRDefault="00114F1B" w:rsidP="00114F1B">
      <w:pPr>
        <w:pStyle w:val="HeadingBasicRS12"/>
      </w:pPr>
      <w:r w:rsidRPr="009A47A0">
        <w:t>Facilities and Administrative (F&amp;A) Costs</w:t>
      </w:r>
      <w:r>
        <w:t xml:space="preserve"> – Year 2</w:t>
      </w:r>
    </w:p>
    <w:p w14:paraId="25CF42F2" w14:textId="23FBC6DB" w:rsidR="00114F1B" w:rsidRPr="00A91DB6" w:rsidRDefault="00114F1B" w:rsidP="00114F1B">
      <w:pPr>
        <w:pStyle w:val="ListBulletRS12"/>
      </w:pPr>
      <w:r>
        <w:t xml:space="preserve">Allocated Direct Costs (ADC)    </w:t>
      </w:r>
      <w:r w:rsidRPr="00A91DB6">
        <w:t>$</w:t>
      </w:r>
      <w:r w:rsidR="005A54AF">
        <w:t>58,230</w:t>
      </w:r>
      <w:r w:rsidRPr="00A91DB6">
        <w:t>.</w:t>
      </w:r>
    </w:p>
    <w:p w14:paraId="1B4802B3" w14:textId="1D8474A5" w:rsidR="00114F1B" w:rsidRPr="00A91DB6" w:rsidRDefault="00114F1B" w:rsidP="00114F1B">
      <w:pPr>
        <w:pStyle w:val="ListBulletRS12"/>
      </w:pPr>
      <w:r w:rsidRPr="00A91DB6">
        <w:t>Applied General ADC                $</w:t>
      </w:r>
      <w:r w:rsidR="005A54AF">
        <w:t>31,090</w:t>
      </w:r>
      <w:r w:rsidRPr="00A91DB6">
        <w:t>.</w:t>
      </w:r>
    </w:p>
    <w:p w14:paraId="6DAD7521" w14:textId="2924B1BC" w:rsidR="00114F1B" w:rsidRDefault="00114F1B" w:rsidP="00114F1B">
      <w:pPr>
        <w:pStyle w:val="HeadingBasicRS12"/>
      </w:pPr>
      <w:r>
        <w:t xml:space="preserve">Total Estimated Costs for Year 2:  </w:t>
      </w:r>
      <w:r w:rsidRPr="00FE4142">
        <w:rPr>
          <w:rFonts w:ascii="Times New Roman" w:hAnsi="Times New Roman"/>
          <w:b w:val="0"/>
          <w:sz w:val="24"/>
          <w:szCs w:val="24"/>
        </w:rPr>
        <w:t>$</w:t>
      </w:r>
      <w:r w:rsidR="005A54AF">
        <w:rPr>
          <w:rFonts w:ascii="Times New Roman" w:hAnsi="Times New Roman"/>
          <w:b w:val="0"/>
          <w:sz w:val="24"/>
          <w:szCs w:val="24"/>
        </w:rPr>
        <w:t>312,470</w:t>
      </w:r>
    </w:p>
    <w:p w14:paraId="6071EA9D" w14:textId="461C26D6" w:rsidR="006919AB" w:rsidRDefault="006919AB" w:rsidP="000C5272"/>
    <w:sectPr w:rsidR="006919AB" w:rsidSect="00CA50F5">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72F0D" w14:textId="77777777" w:rsidR="007A7925" w:rsidRDefault="007A7925" w:rsidP="00A00111">
      <w:r>
        <w:separator/>
      </w:r>
    </w:p>
    <w:p w14:paraId="6C24F24B" w14:textId="77777777" w:rsidR="007A7925" w:rsidRDefault="007A7925"/>
    <w:p w14:paraId="607008A7" w14:textId="77777777" w:rsidR="007A7925" w:rsidRDefault="007A7925"/>
    <w:p w14:paraId="4508CD9A" w14:textId="77777777" w:rsidR="007A7925" w:rsidRDefault="007A7925"/>
  </w:endnote>
  <w:endnote w:type="continuationSeparator" w:id="0">
    <w:p w14:paraId="73741582" w14:textId="77777777" w:rsidR="007A7925" w:rsidRDefault="007A7925" w:rsidP="00A00111">
      <w:r>
        <w:continuationSeparator/>
      </w:r>
    </w:p>
    <w:p w14:paraId="476A0401" w14:textId="77777777" w:rsidR="007A7925" w:rsidRDefault="007A7925"/>
    <w:p w14:paraId="492863DE" w14:textId="77777777" w:rsidR="007A7925" w:rsidRDefault="007A7925"/>
    <w:p w14:paraId="2D8C1CC2" w14:textId="77777777" w:rsidR="007A7925" w:rsidRDefault="007A79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American Typewriter">
    <w:panose1 w:val="02090604020004020304"/>
    <w:charset w:val="00"/>
    <w:family w:val="auto"/>
    <w:pitch w:val="variable"/>
    <w:sig w:usb0="A000006F" w:usb1="00000019" w:usb2="00000000" w:usb3="00000000" w:csb0="000001FB"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2F8A5" w14:textId="77777777" w:rsidR="007A7925" w:rsidRDefault="007A7925" w:rsidP="003D0C6D">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F197D">
      <w:rPr>
        <w:rStyle w:val="PageNumber"/>
        <w:noProof/>
      </w:rPr>
      <w:t>i</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BC119" w14:textId="77777777" w:rsidR="007A7925" w:rsidRDefault="007A7925" w:rsidP="003D0C6D">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6E2B95">
      <w:rPr>
        <w:rStyle w:val="PageNumber"/>
        <w:noProof/>
      </w:rPr>
      <w:t>1-15</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AF082" w14:textId="77777777" w:rsidR="007A7925" w:rsidRDefault="007A7925" w:rsidP="003D0C6D">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0F197D">
      <w:rPr>
        <w:rStyle w:val="PageNumber"/>
        <w:noProof/>
      </w:rPr>
      <w:t>3-1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3D888" w14:textId="77777777" w:rsidR="007A7925" w:rsidRDefault="007A7925" w:rsidP="003D0C6D">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F197D">
      <w:rPr>
        <w:rStyle w:val="PageNumber"/>
        <w:noProof/>
      </w:rPr>
      <w:t>4-6</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100A5" w14:textId="77777777" w:rsidR="007A7925" w:rsidRDefault="007A7925" w:rsidP="003D0C6D">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F197D">
      <w:rPr>
        <w:rStyle w:val="PageNumber"/>
        <w:noProof/>
      </w:rPr>
      <w:t>6-5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9BACC" w14:textId="77777777" w:rsidR="007A7925" w:rsidRDefault="007A7925" w:rsidP="00A00111">
      <w:r>
        <w:separator/>
      </w:r>
    </w:p>
    <w:p w14:paraId="3FFFCD3F" w14:textId="77777777" w:rsidR="007A7925" w:rsidRDefault="007A7925"/>
    <w:p w14:paraId="5371B903" w14:textId="77777777" w:rsidR="007A7925" w:rsidRDefault="007A7925"/>
    <w:p w14:paraId="4CD37ABC" w14:textId="77777777" w:rsidR="007A7925" w:rsidRDefault="007A7925"/>
  </w:footnote>
  <w:footnote w:type="continuationSeparator" w:id="0">
    <w:p w14:paraId="0AFC913E" w14:textId="77777777" w:rsidR="007A7925" w:rsidRDefault="007A7925" w:rsidP="00A00111">
      <w:r>
        <w:continuationSeparator/>
      </w:r>
    </w:p>
    <w:p w14:paraId="165CA1C9" w14:textId="77777777" w:rsidR="007A7925" w:rsidRDefault="007A7925"/>
    <w:p w14:paraId="7AB76093" w14:textId="77777777" w:rsidR="007A7925" w:rsidRDefault="007A7925"/>
    <w:p w14:paraId="6800EF52" w14:textId="77777777" w:rsidR="007A7925" w:rsidRDefault="007A792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5D396" w14:textId="7B1372CC" w:rsidR="007A7925" w:rsidRPr="001F1EF2" w:rsidRDefault="007A7925" w:rsidP="005451C0">
    <w:pPr>
      <w:pStyle w:val="Header"/>
      <w:rPr>
        <w:szCs w:val="22"/>
      </w:rPr>
    </w:pPr>
    <w:r>
      <w:t>ROSES 2013</w:t>
    </w:r>
    <w:r w:rsidRPr="001F1EF2">
      <w:tab/>
    </w:r>
    <w:r>
      <w:t>Climate Model Diagnostic Analyzer with Observational Data</w:t>
    </w:r>
  </w:p>
  <w:p w14:paraId="5F62E095" w14:textId="77777777" w:rsidR="007A7925" w:rsidRDefault="007A7925" w:rsidP="005451C0">
    <w:pPr>
      <w:pStyle w:val="Header"/>
      <w:pBdr>
        <w:bottom w:val="single" w:sz="4" w:space="1" w:color="auto"/>
      </w:pBdr>
    </w:pPr>
    <w:r w:rsidRPr="001F1EF2">
      <w:t xml:space="preserve">NRA </w:t>
    </w:r>
    <w:r>
      <w:t>NNH13</w:t>
    </w:r>
    <w:r w:rsidRPr="00136580">
      <w:t>ZDA001N</w:t>
    </w:r>
    <w:r>
      <w:t>-ACCESS</w:t>
    </w:r>
    <w:r>
      <w:tab/>
      <w:t>ACCESS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B170F" w14:textId="77777777" w:rsidR="007A7925" w:rsidRDefault="007A792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32488" w14:textId="77777777" w:rsidR="007A7925" w:rsidRDefault="007A792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36E"/>
    <w:multiLevelType w:val="hybridMultilevel"/>
    <w:tmpl w:val="2242C8EC"/>
    <w:lvl w:ilvl="0" w:tplc="280CBDD4">
      <w:start w:val="138"/>
      <w:numFmt w:val="bullet"/>
      <w:pStyle w:val="NoteBulletRS12"/>
      <w:lvlText w:val="•"/>
      <w:lvlJc w:val="left"/>
      <w:pPr>
        <w:tabs>
          <w:tab w:val="num" w:pos="360"/>
        </w:tabs>
        <w:ind w:left="360" w:hanging="360"/>
      </w:pPr>
      <w:rPr>
        <w:rFonts w:ascii="Arial" w:hAnsi="Arial" w:hint="default"/>
        <w:caps w:val="0"/>
        <w:strike w:val="0"/>
        <w:dstrike w:val="0"/>
        <w:vanish w:val="0"/>
        <w:color w:val="FF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C90497"/>
    <w:multiLevelType w:val="hybridMultilevel"/>
    <w:tmpl w:val="590A5010"/>
    <w:lvl w:ilvl="0" w:tplc="F8E86982">
      <w:start w:val="1"/>
      <w:numFmt w:val="decimal"/>
      <w:pStyle w:val="NoteAOListRS12"/>
      <w:lvlText w:val="%1."/>
      <w:lvlJc w:val="left"/>
      <w:pPr>
        <w:tabs>
          <w:tab w:val="num" w:pos="360"/>
        </w:tabs>
        <w:ind w:left="360" w:hanging="360"/>
      </w:pPr>
      <w:rPr>
        <w:rFonts w:ascii="Times New Roman" w:hAnsi="Times New Roman" w:hint="default"/>
        <w:caps w:val="0"/>
        <w:strike w:val="0"/>
        <w:dstrike w:val="0"/>
        <w:vanish w:val="0"/>
        <w:color w:val="0000FF"/>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5F43FA"/>
    <w:multiLevelType w:val="hybridMultilevel"/>
    <w:tmpl w:val="CB24C0FC"/>
    <w:lvl w:ilvl="0" w:tplc="D18CA0D6">
      <w:start w:val="1"/>
      <w:numFmt w:val="bullet"/>
      <w:pStyle w:val="ListBullet2RS12"/>
      <w:lvlText w:val="–"/>
      <w:lvlJc w:val="left"/>
      <w:pPr>
        <w:tabs>
          <w:tab w:val="num" w:pos="690"/>
        </w:tabs>
        <w:ind w:left="690" w:hanging="240"/>
      </w:pPr>
      <w:rPr>
        <w:rFonts w:ascii="Times New Roman Bold" w:hAnsi="Times New Roman Bold" w:cs="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B25CFAC8">
      <w:start w:val="1"/>
      <w:numFmt w:val="bullet"/>
      <w:lvlText w:val="•"/>
      <w:lvlJc w:val="left"/>
      <w:pPr>
        <w:tabs>
          <w:tab w:val="num" w:pos="1440"/>
        </w:tabs>
        <w:ind w:left="1440" w:hanging="360"/>
      </w:pPr>
      <w:rPr>
        <w:rFonts w:ascii="Times" w:hAnsi="Times"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6196F5E"/>
    <w:multiLevelType w:val="multilevel"/>
    <w:tmpl w:val="DF020052"/>
    <w:lvl w:ilvl="0">
      <w:start w:val="1"/>
      <w:numFmt w:val="decimal"/>
      <w:pStyle w:val="Heading1"/>
      <w:lvlText w:val="%1"/>
      <w:lvlJc w:val="left"/>
      <w:pPr>
        <w:tabs>
          <w:tab w:val="num" w:pos="432"/>
        </w:tabs>
        <w:ind w:left="432" w:hanging="432"/>
      </w:pPr>
      <w:rPr>
        <w:rFonts w:hint="default"/>
        <w:b/>
        <w:bCs w:val="0"/>
        <w:i w:val="0"/>
        <w:iCs w:val="0"/>
        <w:caps w:val="0"/>
        <w:smallCaps w:val="0"/>
        <w:strike w:val="0"/>
        <w:dstrike w:val="0"/>
        <w:vanish w:val="0"/>
        <w:color w:val="000000"/>
        <w:spacing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hint="default"/>
        <w:b/>
        <w:bCs w:val="0"/>
        <w:i w:val="0"/>
        <w:iCs w:val="0"/>
        <w:caps w:val="0"/>
        <w:smallCaps w:val="0"/>
        <w:strike w:val="0"/>
        <w:dstrike w:val="0"/>
        <w:vanish w:val="0"/>
        <w:color w:val="000000"/>
        <w:spacing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b/>
        <w:i/>
      </w:rPr>
    </w:lvl>
    <w:lvl w:ilvl="3">
      <w:start w:val="1"/>
      <w:numFmt w:val="decimal"/>
      <w:pStyle w:val="Heading4"/>
      <w:lvlText w:val="%1.%2.%3.%4"/>
      <w:lvlJc w:val="left"/>
      <w:pPr>
        <w:tabs>
          <w:tab w:val="num" w:pos="864"/>
        </w:tabs>
        <w:ind w:left="864" w:hanging="864"/>
      </w:pPr>
      <w:rPr>
        <w:rFonts w:hint="default"/>
        <w:b w:val="0"/>
        <w:i w:val="0"/>
      </w:rPr>
    </w:lvl>
    <w:lvl w:ilvl="4">
      <w:start w:val="1"/>
      <w:numFmt w:val="decimal"/>
      <w:pStyle w:val="Heading5"/>
      <w:lvlText w:val="%1.%2.%3.%4.%5"/>
      <w:lvlJc w:val="left"/>
      <w:pPr>
        <w:tabs>
          <w:tab w:val="num" w:pos="1008"/>
        </w:tabs>
        <w:ind w:left="1008" w:hanging="1008"/>
      </w:pPr>
      <w:rPr>
        <w:rFonts w:hint="default"/>
        <w:b w:val="0"/>
        <w:i/>
      </w:rPr>
    </w:lvl>
    <w:lvl w:ilvl="5">
      <w:start w:val="1"/>
      <w:numFmt w:val="decimal"/>
      <w:pStyle w:val="Heading6"/>
      <w:lvlText w:val="%1.%2.%3.%4.%5.%6"/>
      <w:lvlJc w:val="left"/>
      <w:pPr>
        <w:tabs>
          <w:tab w:val="num" w:pos="1152"/>
        </w:tabs>
        <w:ind w:left="1152" w:hanging="1152"/>
      </w:pPr>
      <w:rPr>
        <w:rFonts w:hint="default"/>
        <w:b w:val="0"/>
        <w:i/>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7043C05"/>
    <w:multiLevelType w:val="hybridMultilevel"/>
    <w:tmpl w:val="A82A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9A4EF7"/>
    <w:multiLevelType w:val="hybridMultilevel"/>
    <w:tmpl w:val="25DCC9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26AD74BE"/>
    <w:multiLevelType w:val="hybridMultilevel"/>
    <w:tmpl w:val="FE4672DC"/>
    <w:lvl w:ilvl="0" w:tplc="CB72586E">
      <w:start w:val="1"/>
      <w:numFmt w:val="decimal"/>
      <w:lvlText w:val="(%1)"/>
      <w:lvlJc w:val="left"/>
      <w:pPr>
        <w:ind w:left="1080" w:hanging="720"/>
      </w:pPr>
      <w:rPr>
        <w:rFonts w:hint="default"/>
      </w:rPr>
    </w:lvl>
    <w:lvl w:ilvl="1" w:tplc="2286F606">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F537E"/>
    <w:multiLevelType w:val="hybridMultilevel"/>
    <w:tmpl w:val="6E2AA99A"/>
    <w:lvl w:ilvl="0" w:tplc="34FC0474">
      <w:start w:val="1"/>
      <w:numFmt w:val="decimal"/>
      <w:pStyle w:val="ListNumberedRS12"/>
      <w:lvlText w:val="%1."/>
      <w:lvlJc w:val="left"/>
      <w:pPr>
        <w:tabs>
          <w:tab w:val="num" w:pos="360"/>
        </w:tabs>
        <w:ind w:left="360" w:hanging="360"/>
      </w:pPr>
      <w:rPr>
        <w:rFonts w:ascii="Times New Roman" w:hAnsi="Times New Roman" w:hint="default"/>
        <w:b w:val="0"/>
        <w:i w:val="0"/>
        <w:caps w:val="0"/>
        <w:strike w:val="0"/>
        <w:dstrike w:val="0"/>
        <w:vanish w:val="0"/>
        <w:color w:val="auto"/>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31E60FF8"/>
    <w:multiLevelType w:val="hybridMultilevel"/>
    <w:tmpl w:val="55089498"/>
    <w:lvl w:ilvl="0" w:tplc="52306582">
      <w:start w:val="1"/>
      <w:numFmt w:val="bullet"/>
      <w:pStyle w:val="TableSubBulletRS12"/>
      <w:lvlText w:val="–"/>
      <w:lvlJc w:val="left"/>
      <w:pPr>
        <w:tabs>
          <w:tab w:val="num" w:pos="288"/>
        </w:tabs>
        <w:ind w:left="288" w:hanging="144"/>
      </w:pPr>
      <w:rPr>
        <w:rFonts w:ascii="Arial" w:hAnsi="Arial" w:hint="default"/>
        <w:caps w:val="0"/>
        <w:strike w:val="0"/>
        <w:dstrike w:val="0"/>
        <w:vanish w:val="0"/>
        <w:color w:val="00000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2DE3E81"/>
    <w:multiLevelType w:val="hybridMultilevel"/>
    <w:tmpl w:val="3B4E6E02"/>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0">
    <w:nsid w:val="33CF4719"/>
    <w:multiLevelType w:val="hybridMultilevel"/>
    <w:tmpl w:val="A8762BBC"/>
    <w:lvl w:ilvl="0" w:tplc="21F07234">
      <w:start w:val="1"/>
      <w:numFmt w:val="bullet"/>
      <w:pStyle w:val="ResumeBulletRS12"/>
      <w:lvlText w:val="•"/>
      <w:lvlJc w:val="left"/>
      <w:pPr>
        <w:ind w:left="720" w:hanging="360"/>
      </w:pPr>
      <w:rPr>
        <w:rFonts w:ascii="Times New Roman Bold" w:hAnsi="Times New Roman Bold"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247D19"/>
    <w:multiLevelType w:val="hybridMultilevel"/>
    <w:tmpl w:val="18D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F20DC6"/>
    <w:multiLevelType w:val="hybridMultilevel"/>
    <w:tmpl w:val="EF02A4B0"/>
    <w:lvl w:ilvl="0" w:tplc="96166876">
      <w:start w:val="1"/>
      <w:numFmt w:val="bullet"/>
      <w:pStyle w:val="NoteAOBulletRS12"/>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8B0AA3"/>
    <w:multiLevelType w:val="hybridMultilevel"/>
    <w:tmpl w:val="91528638"/>
    <w:lvl w:ilvl="0" w:tplc="89866594">
      <w:start w:val="1"/>
      <w:numFmt w:val="bullet"/>
      <w:pStyle w:val="NoteAOSubBulletRS12"/>
      <w:lvlText w:val="–"/>
      <w:lvlJc w:val="left"/>
      <w:pPr>
        <w:tabs>
          <w:tab w:val="num" w:pos="720"/>
        </w:tabs>
        <w:ind w:left="720" w:hanging="360"/>
      </w:pPr>
      <w:rPr>
        <w:rFonts w:ascii="Times New Roman" w:hAnsi="Times New Roman" w:cs="Times New Roman" w:hint="default"/>
        <w:color w:val="0000FF"/>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1C2EC4"/>
    <w:multiLevelType w:val="hybridMultilevel"/>
    <w:tmpl w:val="C1742CEE"/>
    <w:lvl w:ilvl="0" w:tplc="9AA067DA">
      <w:start w:val="1"/>
      <w:numFmt w:val="lowerLetter"/>
      <w:pStyle w:val="TableAlphaRS12"/>
      <w:lvlText w:val="%1."/>
      <w:lvlJc w:val="left"/>
      <w:pPr>
        <w:ind w:left="720" w:hanging="360"/>
      </w:pPr>
      <w:rPr>
        <w:rFonts w:ascii="Arial Narrow" w:hAnsi="Arial Narro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80457A"/>
    <w:multiLevelType w:val="hybridMultilevel"/>
    <w:tmpl w:val="3F8C4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8FB0880"/>
    <w:multiLevelType w:val="hybridMultilevel"/>
    <w:tmpl w:val="B3123316"/>
    <w:lvl w:ilvl="0" w:tplc="3E3AC43A">
      <w:start w:val="1"/>
      <w:numFmt w:val="decimal"/>
      <w:pStyle w:val="NoteListRS12"/>
      <w:lvlText w:val="%1."/>
      <w:lvlJc w:val="left"/>
      <w:pPr>
        <w:tabs>
          <w:tab w:val="num" w:pos="360"/>
        </w:tabs>
        <w:ind w:left="360" w:hanging="360"/>
      </w:pPr>
      <w:rPr>
        <w:rFonts w:ascii="Times New Roman" w:hAnsi="Times New Roman" w:hint="default"/>
        <w:caps w:val="0"/>
        <w:strike w:val="0"/>
        <w:dstrike w:val="0"/>
        <w:vanish w:val="0"/>
        <w:color w:val="FF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95A5843"/>
    <w:multiLevelType w:val="hybridMultilevel"/>
    <w:tmpl w:val="7DCEB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99F2B06"/>
    <w:multiLevelType w:val="hybridMultilevel"/>
    <w:tmpl w:val="957C2DEC"/>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nsid w:val="52957399"/>
    <w:multiLevelType w:val="hybridMultilevel"/>
    <w:tmpl w:val="6834EC78"/>
    <w:lvl w:ilvl="0" w:tplc="E13C7532">
      <w:start w:val="1"/>
      <w:numFmt w:val="bullet"/>
      <w:pStyle w:val="ResumeBullet2RS12"/>
      <w:lvlText w:val=""/>
      <w:lvlJc w:val="left"/>
      <w:pPr>
        <w:ind w:left="600" w:hanging="360"/>
      </w:pPr>
      <w:rPr>
        <w:rFonts w:ascii="Symbol" w:hAnsi="Symbol"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39B2205"/>
    <w:multiLevelType w:val="hybridMultilevel"/>
    <w:tmpl w:val="A97448B2"/>
    <w:lvl w:ilvl="0" w:tplc="D69A9230">
      <w:start w:val="1"/>
      <w:numFmt w:val="bullet"/>
      <w:pStyle w:val="NoteSubBulletRS12"/>
      <w:lvlText w:val="–"/>
      <w:lvlJc w:val="left"/>
      <w:pPr>
        <w:tabs>
          <w:tab w:val="num" w:pos="720"/>
        </w:tabs>
        <w:ind w:left="720" w:hanging="360"/>
      </w:pPr>
      <w:rPr>
        <w:rFonts w:ascii="Times New Roman" w:hAnsi="Times New Roman" w:cs="Times New Roman" w:hint="default"/>
        <w:color w:val="FF0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58C26CF"/>
    <w:multiLevelType w:val="hybridMultilevel"/>
    <w:tmpl w:val="FC7470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F92B54"/>
    <w:multiLevelType w:val="hybridMultilevel"/>
    <w:tmpl w:val="FC2E1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F477CCA"/>
    <w:multiLevelType w:val="hybridMultilevel"/>
    <w:tmpl w:val="53BCE034"/>
    <w:lvl w:ilvl="0" w:tplc="3C6089DE">
      <w:start w:val="1"/>
      <w:numFmt w:val="bullet"/>
      <w:lvlText w:val=""/>
      <w:lvlJc w:val="left"/>
      <w:pPr>
        <w:tabs>
          <w:tab w:val="num" w:pos="720"/>
        </w:tabs>
        <w:ind w:left="720" w:hanging="360"/>
      </w:pPr>
      <w:rPr>
        <w:rFonts w:ascii="Symbol" w:hAnsi="Symbol" w:hint="default"/>
        <w:color w:val="auto"/>
        <w:sz w:val="22"/>
      </w:rPr>
    </w:lvl>
    <w:lvl w:ilvl="1" w:tplc="4D50854C">
      <w:start w:val="1"/>
      <w:numFmt w:val="bullet"/>
      <w:lvlText w:val=""/>
      <w:lvlJc w:val="left"/>
      <w:pPr>
        <w:tabs>
          <w:tab w:val="num" w:pos="1068"/>
        </w:tabs>
        <w:ind w:left="1128" w:hanging="48"/>
      </w:pPr>
      <w:rPr>
        <w:rFonts w:ascii="Symbol" w:hAnsi="Symbol" w:hint="default"/>
        <w:color w:val="auto"/>
        <w:sz w:val="22"/>
      </w:rPr>
    </w:lvl>
    <w:lvl w:ilvl="2" w:tplc="04090001">
      <w:start w:val="1"/>
      <w:numFmt w:val="bullet"/>
      <w:lvlText w:val=""/>
      <w:lvlJc w:val="left"/>
      <w:pPr>
        <w:tabs>
          <w:tab w:val="num" w:pos="2160"/>
        </w:tabs>
        <w:ind w:left="2160" w:hanging="360"/>
      </w:pPr>
      <w:rPr>
        <w:rFonts w:ascii="Symbol" w:hAnsi="Symbol" w:hint="default"/>
        <w:color w:val="auto"/>
        <w:sz w:val="2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32599A"/>
    <w:multiLevelType w:val="hybridMultilevel"/>
    <w:tmpl w:val="269C979E"/>
    <w:lvl w:ilvl="0" w:tplc="5E601214">
      <w:start w:val="1"/>
      <w:numFmt w:val="bullet"/>
      <w:pStyle w:val="TableBulletRS12"/>
      <w:lvlText w:val="•"/>
      <w:lvlJc w:val="left"/>
      <w:pPr>
        <w:tabs>
          <w:tab w:val="num" w:pos="144"/>
        </w:tabs>
        <w:ind w:left="144" w:hanging="144"/>
      </w:pPr>
      <w:rPr>
        <w:rFonts w:ascii="Arial" w:hAnsi="Arial" w:hint="default"/>
        <w:color w:val="000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67974C3"/>
    <w:multiLevelType w:val="hybridMultilevel"/>
    <w:tmpl w:val="36E41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6430A2"/>
    <w:multiLevelType w:val="hybridMultilevel"/>
    <w:tmpl w:val="A4CA5B86"/>
    <w:lvl w:ilvl="0" w:tplc="50148D76">
      <w:start w:val="1"/>
      <w:numFmt w:val="decimal"/>
      <w:pStyle w:val="TableNumberedRS12"/>
      <w:lvlText w:val="%1."/>
      <w:lvlJc w:val="left"/>
      <w:pPr>
        <w:tabs>
          <w:tab w:val="num" w:pos="288"/>
        </w:tabs>
        <w:ind w:left="288" w:hanging="288"/>
      </w:pPr>
      <w:rPr>
        <w:rFonts w:ascii="Arial Narrow" w:hAnsi="Arial Narrow" w:hint="default"/>
        <w:caps w:val="0"/>
        <w:strike w:val="0"/>
        <w:dstrike w:val="0"/>
        <w:vanish w:val="0"/>
        <w:color w:val="auto"/>
        <w:ker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D47E05"/>
    <w:multiLevelType w:val="hybridMultilevel"/>
    <w:tmpl w:val="A738A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F4A4995"/>
    <w:multiLevelType w:val="hybridMultilevel"/>
    <w:tmpl w:val="CFC66136"/>
    <w:lvl w:ilvl="0" w:tplc="5F0A7848">
      <w:start w:val="1"/>
      <w:numFmt w:val="bullet"/>
      <w:pStyle w:val="ListBulletRS12"/>
      <w:lvlText w:val=""/>
      <w:lvlJc w:val="left"/>
      <w:pPr>
        <w:tabs>
          <w:tab w:val="num" w:pos="240"/>
        </w:tabs>
        <w:ind w:left="240" w:hanging="240"/>
      </w:pPr>
      <w:rPr>
        <w:rFonts w:ascii="Symbol" w:hAnsi="Symbol" w:hint="default"/>
        <w:color w:val="000000"/>
        <w:sz w:val="18"/>
        <w:szCs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777A5A2E"/>
    <w:multiLevelType w:val="hybridMultilevel"/>
    <w:tmpl w:val="B04E1AFC"/>
    <w:lvl w:ilvl="0" w:tplc="6646FFBE">
      <w:start w:val="1"/>
      <w:numFmt w:val="lowerLetter"/>
      <w:pStyle w:val="ListAlphaRS12"/>
      <w:lvlText w:val="%1."/>
      <w:lvlJc w:val="left"/>
      <w:pPr>
        <w:ind w:left="1080" w:hanging="360"/>
      </w:pPr>
      <w:rPr>
        <w:rFonts w:ascii="Times New Roman" w:hAnsi="Times New Roman" w:cs="Times New Roman" w:hint="default"/>
        <w:b w:val="0"/>
        <w:i w:val="0"/>
        <w:iCs w:val="0"/>
        <w:caps w:val="0"/>
        <w:smallCaps w:val="0"/>
        <w:strike w:val="0"/>
        <w:dstrike w:val="0"/>
        <w:outline w:val="0"/>
        <w:shadow w:val="0"/>
        <w:emboss w:val="0"/>
        <w:imprint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8576B60"/>
    <w:multiLevelType w:val="hybridMultilevel"/>
    <w:tmpl w:val="41304C42"/>
    <w:lvl w:ilvl="0" w:tplc="04090001">
      <w:start w:val="1"/>
      <w:numFmt w:val="bullet"/>
      <w:lvlText w:val=""/>
      <w:lvlJc w:val="left"/>
      <w:pPr>
        <w:tabs>
          <w:tab w:val="num" w:pos="720"/>
        </w:tabs>
        <w:ind w:left="720" w:hanging="360"/>
      </w:pPr>
      <w:rPr>
        <w:rFonts w:ascii="Symbol" w:hAnsi="Symbol" w:hint="default"/>
      </w:rPr>
    </w:lvl>
    <w:lvl w:ilvl="1" w:tplc="7068C0EC">
      <w:start w:val="1"/>
      <w:numFmt w:val="decimal"/>
      <w:lvlText w:val="%2."/>
      <w:lvlJc w:val="left"/>
      <w:pPr>
        <w:tabs>
          <w:tab w:val="num" w:pos="1440"/>
        </w:tabs>
        <w:ind w:left="1440" w:hanging="360"/>
      </w:pPr>
      <w:rPr>
        <w:rFonts w:hint="default"/>
        <w:b/>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B9E2C37"/>
    <w:multiLevelType w:val="hybridMultilevel"/>
    <w:tmpl w:val="1E04EF1E"/>
    <w:lvl w:ilvl="0" w:tplc="3F6EE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753EF2"/>
    <w:multiLevelType w:val="hybridMultilevel"/>
    <w:tmpl w:val="13586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FED7D4F"/>
    <w:multiLevelType w:val="hybridMultilevel"/>
    <w:tmpl w:val="3868517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12"/>
  </w:num>
  <w:num w:numId="3">
    <w:abstractNumId w:val="28"/>
  </w:num>
  <w:num w:numId="4">
    <w:abstractNumId w:val="2"/>
  </w:num>
  <w:num w:numId="5">
    <w:abstractNumId w:val="7"/>
  </w:num>
  <w:num w:numId="6">
    <w:abstractNumId w:val="12"/>
  </w:num>
  <w:num w:numId="7">
    <w:abstractNumId w:val="1"/>
  </w:num>
  <w:num w:numId="8">
    <w:abstractNumId w:val="13"/>
  </w:num>
  <w:num w:numId="9">
    <w:abstractNumId w:val="0"/>
  </w:num>
  <w:num w:numId="10">
    <w:abstractNumId w:val="16"/>
  </w:num>
  <w:num w:numId="11">
    <w:abstractNumId w:val="20"/>
  </w:num>
  <w:num w:numId="12">
    <w:abstractNumId w:val="14"/>
  </w:num>
  <w:num w:numId="13">
    <w:abstractNumId w:val="24"/>
  </w:num>
  <w:num w:numId="14">
    <w:abstractNumId w:val="26"/>
  </w:num>
  <w:num w:numId="15">
    <w:abstractNumId w:val="8"/>
  </w:num>
  <w:num w:numId="16">
    <w:abstractNumId w:val="19"/>
  </w:num>
  <w:num w:numId="17">
    <w:abstractNumId w:val="10"/>
  </w:num>
  <w:num w:numId="18">
    <w:abstractNumId w:val="29"/>
  </w:num>
  <w:num w:numId="19">
    <w:abstractNumId w:val="18"/>
  </w:num>
  <w:num w:numId="20">
    <w:abstractNumId w:val="9"/>
  </w:num>
  <w:num w:numId="21">
    <w:abstractNumId w:val="17"/>
  </w:num>
  <w:num w:numId="22">
    <w:abstractNumId w:val="21"/>
  </w:num>
  <w:num w:numId="23">
    <w:abstractNumId w:val="15"/>
  </w:num>
  <w:num w:numId="24">
    <w:abstractNumId w:val="23"/>
  </w:num>
  <w:num w:numId="25">
    <w:abstractNumId w:val="25"/>
  </w:num>
  <w:num w:numId="26">
    <w:abstractNumId w:val="33"/>
  </w:num>
  <w:num w:numId="27">
    <w:abstractNumId w:val="4"/>
  </w:num>
  <w:num w:numId="28">
    <w:abstractNumId w:val="5"/>
  </w:num>
  <w:num w:numId="29">
    <w:abstractNumId w:val="32"/>
  </w:num>
  <w:num w:numId="30">
    <w:abstractNumId w:val="30"/>
  </w:num>
  <w:num w:numId="31">
    <w:abstractNumId w:val="6"/>
  </w:num>
  <w:num w:numId="32">
    <w:abstractNumId w:val="31"/>
  </w:num>
  <w:num w:numId="33">
    <w:abstractNumId w:val="11"/>
  </w:num>
  <w:num w:numId="34">
    <w:abstractNumId w:val="27"/>
  </w:num>
  <w:num w:numId="35">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onsecutiveHyphenLimit w:val="3"/>
  <w:defaultTableStyle w:val="PageNumber"/>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AFA"/>
    <w:rsid w:val="00000BB6"/>
    <w:rsid w:val="00000D11"/>
    <w:rsid w:val="00000E50"/>
    <w:rsid w:val="00001E7F"/>
    <w:rsid w:val="00002967"/>
    <w:rsid w:val="0000416A"/>
    <w:rsid w:val="000044D6"/>
    <w:rsid w:val="00005A3E"/>
    <w:rsid w:val="00005AE0"/>
    <w:rsid w:val="00005CF7"/>
    <w:rsid w:val="00006D98"/>
    <w:rsid w:val="0001075D"/>
    <w:rsid w:val="00013C61"/>
    <w:rsid w:val="00014203"/>
    <w:rsid w:val="00015550"/>
    <w:rsid w:val="000172A3"/>
    <w:rsid w:val="000204B5"/>
    <w:rsid w:val="000218A8"/>
    <w:rsid w:val="000242D7"/>
    <w:rsid w:val="00024E2D"/>
    <w:rsid w:val="00025A29"/>
    <w:rsid w:val="0002601E"/>
    <w:rsid w:val="00027C63"/>
    <w:rsid w:val="000319DB"/>
    <w:rsid w:val="00031A79"/>
    <w:rsid w:val="000329FF"/>
    <w:rsid w:val="000356F1"/>
    <w:rsid w:val="000365B8"/>
    <w:rsid w:val="00037D75"/>
    <w:rsid w:val="00037FE4"/>
    <w:rsid w:val="0004258A"/>
    <w:rsid w:val="00043794"/>
    <w:rsid w:val="000439B4"/>
    <w:rsid w:val="00044D11"/>
    <w:rsid w:val="00045312"/>
    <w:rsid w:val="00046837"/>
    <w:rsid w:val="00046C8C"/>
    <w:rsid w:val="00047C33"/>
    <w:rsid w:val="00051E56"/>
    <w:rsid w:val="000545EB"/>
    <w:rsid w:val="00056853"/>
    <w:rsid w:val="0006297D"/>
    <w:rsid w:val="0006464B"/>
    <w:rsid w:val="00065621"/>
    <w:rsid w:val="000675CB"/>
    <w:rsid w:val="00067E55"/>
    <w:rsid w:val="00071621"/>
    <w:rsid w:val="00072214"/>
    <w:rsid w:val="000729F2"/>
    <w:rsid w:val="00073843"/>
    <w:rsid w:val="00075F6E"/>
    <w:rsid w:val="0008657F"/>
    <w:rsid w:val="000867F4"/>
    <w:rsid w:val="000877E3"/>
    <w:rsid w:val="00091B47"/>
    <w:rsid w:val="0009201B"/>
    <w:rsid w:val="00093086"/>
    <w:rsid w:val="00095C6F"/>
    <w:rsid w:val="00096B04"/>
    <w:rsid w:val="00096BBF"/>
    <w:rsid w:val="00096F46"/>
    <w:rsid w:val="000A2D50"/>
    <w:rsid w:val="000A4EB6"/>
    <w:rsid w:val="000B0717"/>
    <w:rsid w:val="000B3D46"/>
    <w:rsid w:val="000B477C"/>
    <w:rsid w:val="000B4DA9"/>
    <w:rsid w:val="000B6B2F"/>
    <w:rsid w:val="000B6C66"/>
    <w:rsid w:val="000B75E4"/>
    <w:rsid w:val="000C1124"/>
    <w:rsid w:val="000C1616"/>
    <w:rsid w:val="000C1B0E"/>
    <w:rsid w:val="000C1B9C"/>
    <w:rsid w:val="000C1DE1"/>
    <w:rsid w:val="000C2856"/>
    <w:rsid w:val="000C2FFC"/>
    <w:rsid w:val="000C346C"/>
    <w:rsid w:val="000C35AA"/>
    <w:rsid w:val="000C4DF7"/>
    <w:rsid w:val="000C5272"/>
    <w:rsid w:val="000C6817"/>
    <w:rsid w:val="000D0352"/>
    <w:rsid w:val="000D0834"/>
    <w:rsid w:val="000D14FC"/>
    <w:rsid w:val="000D2193"/>
    <w:rsid w:val="000D7B4D"/>
    <w:rsid w:val="000E0D41"/>
    <w:rsid w:val="000E115F"/>
    <w:rsid w:val="000E1199"/>
    <w:rsid w:val="000E22FF"/>
    <w:rsid w:val="000E27A1"/>
    <w:rsid w:val="000E2A75"/>
    <w:rsid w:val="000E2AF0"/>
    <w:rsid w:val="000E45D0"/>
    <w:rsid w:val="000E55DA"/>
    <w:rsid w:val="000E697A"/>
    <w:rsid w:val="000F197D"/>
    <w:rsid w:val="000F3CBB"/>
    <w:rsid w:val="000F3F08"/>
    <w:rsid w:val="000F51E8"/>
    <w:rsid w:val="000F5BDA"/>
    <w:rsid w:val="000F6405"/>
    <w:rsid w:val="000F6E4E"/>
    <w:rsid w:val="000F7DF3"/>
    <w:rsid w:val="00100E0A"/>
    <w:rsid w:val="001013A8"/>
    <w:rsid w:val="00101894"/>
    <w:rsid w:val="00103532"/>
    <w:rsid w:val="00104B60"/>
    <w:rsid w:val="001129DB"/>
    <w:rsid w:val="001131DB"/>
    <w:rsid w:val="001134E3"/>
    <w:rsid w:val="00114F1B"/>
    <w:rsid w:val="001161E1"/>
    <w:rsid w:val="0011642C"/>
    <w:rsid w:val="0011713F"/>
    <w:rsid w:val="00120E76"/>
    <w:rsid w:val="001213F4"/>
    <w:rsid w:val="00121668"/>
    <w:rsid w:val="0012303A"/>
    <w:rsid w:val="00123727"/>
    <w:rsid w:val="00123A62"/>
    <w:rsid w:val="00124631"/>
    <w:rsid w:val="00125437"/>
    <w:rsid w:val="00125E11"/>
    <w:rsid w:val="001276CA"/>
    <w:rsid w:val="0013051F"/>
    <w:rsid w:val="00130D09"/>
    <w:rsid w:val="00130D8C"/>
    <w:rsid w:val="00131CDF"/>
    <w:rsid w:val="00132FC6"/>
    <w:rsid w:val="0013373B"/>
    <w:rsid w:val="00136580"/>
    <w:rsid w:val="00137B29"/>
    <w:rsid w:val="00140433"/>
    <w:rsid w:val="00140589"/>
    <w:rsid w:val="0014283A"/>
    <w:rsid w:val="00142C3D"/>
    <w:rsid w:val="001467BB"/>
    <w:rsid w:val="001533D2"/>
    <w:rsid w:val="001552B4"/>
    <w:rsid w:val="001570BA"/>
    <w:rsid w:val="00157C9C"/>
    <w:rsid w:val="00160E6E"/>
    <w:rsid w:val="00160EBD"/>
    <w:rsid w:val="00161A99"/>
    <w:rsid w:val="00163247"/>
    <w:rsid w:val="00163ED9"/>
    <w:rsid w:val="0016413E"/>
    <w:rsid w:val="001641EE"/>
    <w:rsid w:val="00165242"/>
    <w:rsid w:val="0016698B"/>
    <w:rsid w:val="00166DCC"/>
    <w:rsid w:val="00167C00"/>
    <w:rsid w:val="00170253"/>
    <w:rsid w:val="00170A35"/>
    <w:rsid w:val="00171B6D"/>
    <w:rsid w:val="001722D0"/>
    <w:rsid w:val="001724EF"/>
    <w:rsid w:val="00172C7C"/>
    <w:rsid w:val="00174176"/>
    <w:rsid w:val="00174492"/>
    <w:rsid w:val="0017499E"/>
    <w:rsid w:val="001752DA"/>
    <w:rsid w:val="00176F99"/>
    <w:rsid w:val="00177881"/>
    <w:rsid w:val="001821F4"/>
    <w:rsid w:val="00182356"/>
    <w:rsid w:val="001849F8"/>
    <w:rsid w:val="001865CB"/>
    <w:rsid w:val="00186DA8"/>
    <w:rsid w:val="00187E32"/>
    <w:rsid w:val="0019195E"/>
    <w:rsid w:val="00191AF7"/>
    <w:rsid w:val="00195446"/>
    <w:rsid w:val="0019597B"/>
    <w:rsid w:val="00196100"/>
    <w:rsid w:val="001962C2"/>
    <w:rsid w:val="00196997"/>
    <w:rsid w:val="001972D9"/>
    <w:rsid w:val="001A022F"/>
    <w:rsid w:val="001A104C"/>
    <w:rsid w:val="001A14B3"/>
    <w:rsid w:val="001A14F3"/>
    <w:rsid w:val="001A248A"/>
    <w:rsid w:val="001A2A39"/>
    <w:rsid w:val="001A2E9C"/>
    <w:rsid w:val="001A37FA"/>
    <w:rsid w:val="001A3E10"/>
    <w:rsid w:val="001A4765"/>
    <w:rsid w:val="001A4BCC"/>
    <w:rsid w:val="001A55E8"/>
    <w:rsid w:val="001A665C"/>
    <w:rsid w:val="001A71AE"/>
    <w:rsid w:val="001B1263"/>
    <w:rsid w:val="001B155B"/>
    <w:rsid w:val="001B4112"/>
    <w:rsid w:val="001B49C6"/>
    <w:rsid w:val="001B5E5F"/>
    <w:rsid w:val="001B5ECB"/>
    <w:rsid w:val="001B662E"/>
    <w:rsid w:val="001B798E"/>
    <w:rsid w:val="001C265D"/>
    <w:rsid w:val="001C28FC"/>
    <w:rsid w:val="001C2D52"/>
    <w:rsid w:val="001C4ACB"/>
    <w:rsid w:val="001C77A0"/>
    <w:rsid w:val="001C7C79"/>
    <w:rsid w:val="001D051E"/>
    <w:rsid w:val="001D1657"/>
    <w:rsid w:val="001D1DCA"/>
    <w:rsid w:val="001D1E51"/>
    <w:rsid w:val="001D3A82"/>
    <w:rsid w:val="001D453B"/>
    <w:rsid w:val="001D6000"/>
    <w:rsid w:val="001D6C34"/>
    <w:rsid w:val="001D7A77"/>
    <w:rsid w:val="001E3252"/>
    <w:rsid w:val="001E4366"/>
    <w:rsid w:val="001E5053"/>
    <w:rsid w:val="001E56B1"/>
    <w:rsid w:val="001E7D93"/>
    <w:rsid w:val="001F0A48"/>
    <w:rsid w:val="001F0AD3"/>
    <w:rsid w:val="001F0ED7"/>
    <w:rsid w:val="001F1EF2"/>
    <w:rsid w:val="001F2223"/>
    <w:rsid w:val="001F6A05"/>
    <w:rsid w:val="002006E3"/>
    <w:rsid w:val="0020351B"/>
    <w:rsid w:val="00203A1B"/>
    <w:rsid w:val="00203F58"/>
    <w:rsid w:val="00204C66"/>
    <w:rsid w:val="002052C6"/>
    <w:rsid w:val="00207B43"/>
    <w:rsid w:val="00212CC6"/>
    <w:rsid w:val="00212D3B"/>
    <w:rsid w:val="0021323D"/>
    <w:rsid w:val="00215702"/>
    <w:rsid w:val="00216424"/>
    <w:rsid w:val="00216C25"/>
    <w:rsid w:val="00217EEA"/>
    <w:rsid w:val="002200CE"/>
    <w:rsid w:val="00221AB8"/>
    <w:rsid w:val="00223987"/>
    <w:rsid w:val="0022425E"/>
    <w:rsid w:val="00226633"/>
    <w:rsid w:val="002268F7"/>
    <w:rsid w:val="002306AE"/>
    <w:rsid w:val="00231454"/>
    <w:rsid w:val="00231AE1"/>
    <w:rsid w:val="00233AE8"/>
    <w:rsid w:val="00233B67"/>
    <w:rsid w:val="0023522A"/>
    <w:rsid w:val="002355BA"/>
    <w:rsid w:val="002370DD"/>
    <w:rsid w:val="00237508"/>
    <w:rsid w:val="002402A2"/>
    <w:rsid w:val="00241DB5"/>
    <w:rsid w:val="00242793"/>
    <w:rsid w:val="002428E6"/>
    <w:rsid w:val="0025154B"/>
    <w:rsid w:val="00253414"/>
    <w:rsid w:val="002558B3"/>
    <w:rsid w:val="00256FC5"/>
    <w:rsid w:val="0026086E"/>
    <w:rsid w:val="0026266D"/>
    <w:rsid w:val="00262DE9"/>
    <w:rsid w:val="00262FC4"/>
    <w:rsid w:val="002644A8"/>
    <w:rsid w:val="00265674"/>
    <w:rsid w:val="0026591D"/>
    <w:rsid w:val="00265FF0"/>
    <w:rsid w:val="00266E24"/>
    <w:rsid w:val="00266F1B"/>
    <w:rsid w:val="00267213"/>
    <w:rsid w:val="00270385"/>
    <w:rsid w:val="00270894"/>
    <w:rsid w:val="002713AF"/>
    <w:rsid w:val="00276798"/>
    <w:rsid w:val="0028178A"/>
    <w:rsid w:val="002818ED"/>
    <w:rsid w:val="00285160"/>
    <w:rsid w:val="00286C0D"/>
    <w:rsid w:val="00290475"/>
    <w:rsid w:val="002904B3"/>
    <w:rsid w:val="002918A1"/>
    <w:rsid w:val="00292684"/>
    <w:rsid w:val="0029345A"/>
    <w:rsid w:val="0029537F"/>
    <w:rsid w:val="00295498"/>
    <w:rsid w:val="002974A6"/>
    <w:rsid w:val="002A21AB"/>
    <w:rsid w:val="002A333A"/>
    <w:rsid w:val="002A3E02"/>
    <w:rsid w:val="002A694B"/>
    <w:rsid w:val="002A70B0"/>
    <w:rsid w:val="002B010C"/>
    <w:rsid w:val="002B065E"/>
    <w:rsid w:val="002B0AF2"/>
    <w:rsid w:val="002B1D38"/>
    <w:rsid w:val="002B2758"/>
    <w:rsid w:val="002B2EBA"/>
    <w:rsid w:val="002B4BDD"/>
    <w:rsid w:val="002B5239"/>
    <w:rsid w:val="002B5ADA"/>
    <w:rsid w:val="002B64D2"/>
    <w:rsid w:val="002B66AA"/>
    <w:rsid w:val="002B6DB5"/>
    <w:rsid w:val="002B6DDC"/>
    <w:rsid w:val="002B74CF"/>
    <w:rsid w:val="002C0982"/>
    <w:rsid w:val="002C0E56"/>
    <w:rsid w:val="002C2841"/>
    <w:rsid w:val="002C2852"/>
    <w:rsid w:val="002C33CA"/>
    <w:rsid w:val="002C3646"/>
    <w:rsid w:val="002C5250"/>
    <w:rsid w:val="002C5C9C"/>
    <w:rsid w:val="002C63B2"/>
    <w:rsid w:val="002D0401"/>
    <w:rsid w:val="002D25AC"/>
    <w:rsid w:val="002D2C1A"/>
    <w:rsid w:val="002D39ED"/>
    <w:rsid w:val="002D56BC"/>
    <w:rsid w:val="002D6DE9"/>
    <w:rsid w:val="002E42A9"/>
    <w:rsid w:val="002E5274"/>
    <w:rsid w:val="002E58B1"/>
    <w:rsid w:val="002E5AA2"/>
    <w:rsid w:val="002E6532"/>
    <w:rsid w:val="002E6950"/>
    <w:rsid w:val="002E6DA2"/>
    <w:rsid w:val="002F13FB"/>
    <w:rsid w:val="002F3CB3"/>
    <w:rsid w:val="002F4A18"/>
    <w:rsid w:val="002F4DCC"/>
    <w:rsid w:val="002F52E9"/>
    <w:rsid w:val="002F6D25"/>
    <w:rsid w:val="00300531"/>
    <w:rsid w:val="0030381B"/>
    <w:rsid w:val="00304830"/>
    <w:rsid w:val="00304847"/>
    <w:rsid w:val="00306743"/>
    <w:rsid w:val="00312CDB"/>
    <w:rsid w:val="003153D8"/>
    <w:rsid w:val="003158E8"/>
    <w:rsid w:val="003169D6"/>
    <w:rsid w:val="003201A7"/>
    <w:rsid w:val="00321190"/>
    <w:rsid w:val="00322424"/>
    <w:rsid w:val="00322853"/>
    <w:rsid w:val="00322BE1"/>
    <w:rsid w:val="00322EEE"/>
    <w:rsid w:val="00323C78"/>
    <w:rsid w:val="003243D4"/>
    <w:rsid w:val="003253C9"/>
    <w:rsid w:val="00330A30"/>
    <w:rsid w:val="00330C8D"/>
    <w:rsid w:val="00330CFF"/>
    <w:rsid w:val="00333BC8"/>
    <w:rsid w:val="00334253"/>
    <w:rsid w:val="00334294"/>
    <w:rsid w:val="00336C0D"/>
    <w:rsid w:val="00337CFC"/>
    <w:rsid w:val="00337DF0"/>
    <w:rsid w:val="0034062B"/>
    <w:rsid w:val="00342237"/>
    <w:rsid w:val="0034259C"/>
    <w:rsid w:val="0034434A"/>
    <w:rsid w:val="00344845"/>
    <w:rsid w:val="003474DC"/>
    <w:rsid w:val="00350693"/>
    <w:rsid w:val="003535A8"/>
    <w:rsid w:val="003549B6"/>
    <w:rsid w:val="00354F32"/>
    <w:rsid w:val="00355C91"/>
    <w:rsid w:val="003566C4"/>
    <w:rsid w:val="00356846"/>
    <w:rsid w:val="003573C8"/>
    <w:rsid w:val="00357CA9"/>
    <w:rsid w:val="00357FF7"/>
    <w:rsid w:val="00360500"/>
    <w:rsid w:val="00360563"/>
    <w:rsid w:val="00361E4F"/>
    <w:rsid w:val="00361EA4"/>
    <w:rsid w:val="00362BF5"/>
    <w:rsid w:val="00363940"/>
    <w:rsid w:val="00363D3E"/>
    <w:rsid w:val="003714B7"/>
    <w:rsid w:val="0037176F"/>
    <w:rsid w:val="003728CE"/>
    <w:rsid w:val="00372929"/>
    <w:rsid w:val="00372BC5"/>
    <w:rsid w:val="0037753D"/>
    <w:rsid w:val="003805DF"/>
    <w:rsid w:val="00380F31"/>
    <w:rsid w:val="00383648"/>
    <w:rsid w:val="00383FBC"/>
    <w:rsid w:val="003854DC"/>
    <w:rsid w:val="00385568"/>
    <w:rsid w:val="00386DE5"/>
    <w:rsid w:val="00387C7E"/>
    <w:rsid w:val="00390A31"/>
    <w:rsid w:val="00391451"/>
    <w:rsid w:val="003916FE"/>
    <w:rsid w:val="00395699"/>
    <w:rsid w:val="0039766A"/>
    <w:rsid w:val="003A16D7"/>
    <w:rsid w:val="003A21C5"/>
    <w:rsid w:val="003A5771"/>
    <w:rsid w:val="003A638B"/>
    <w:rsid w:val="003B139C"/>
    <w:rsid w:val="003B244C"/>
    <w:rsid w:val="003B2C2E"/>
    <w:rsid w:val="003B3BFA"/>
    <w:rsid w:val="003B45B2"/>
    <w:rsid w:val="003B5B1E"/>
    <w:rsid w:val="003B79BD"/>
    <w:rsid w:val="003C2F30"/>
    <w:rsid w:val="003C43D3"/>
    <w:rsid w:val="003C4A12"/>
    <w:rsid w:val="003C58FD"/>
    <w:rsid w:val="003C6101"/>
    <w:rsid w:val="003C6978"/>
    <w:rsid w:val="003C7C4B"/>
    <w:rsid w:val="003D05CB"/>
    <w:rsid w:val="003D0C6D"/>
    <w:rsid w:val="003D1DF3"/>
    <w:rsid w:val="003D1ECE"/>
    <w:rsid w:val="003D3C20"/>
    <w:rsid w:val="003E23A4"/>
    <w:rsid w:val="003E3442"/>
    <w:rsid w:val="003E5650"/>
    <w:rsid w:val="003E6B1A"/>
    <w:rsid w:val="003E794E"/>
    <w:rsid w:val="003F361E"/>
    <w:rsid w:val="003F451E"/>
    <w:rsid w:val="004027BF"/>
    <w:rsid w:val="00402AFA"/>
    <w:rsid w:val="004039CD"/>
    <w:rsid w:val="00404492"/>
    <w:rsid w:val="0040747F"/>
    <w:rsid w:val="00407DB0"/>
    <w:rsid w:val="00410146"/>
    <w:rsid w:val="00410BA7"/>
    <w:rsid w:val="00411D31"/>
    <w:rsid w:val="00412264"/>
    <w:rsid w:val="00413C43"/>
    <w:rsid w:val="004153CC"/>
    <w:rsid w:val="004165E9"/>
    <w:rsid w:val="00417927"/>
    <w:rsid w:val="00422AB4"/>
    <w:rsid w:val="00423AC3"/>
    <w:rsid w:val="00424FB4"/>
    <w:rsid w:val="004253A0"/>
    <w:rsid w:val="004260E4"/>
    <w:rsid w:val="00427BEA"/>
    <w:rsid w:val="00427E18"/>
    <w:rsid w:val="0043105F"/>
    <w:rsid w:val="0043322C"/>
    <w:rsid w:val="00433293"/>
    <w:rsid w:val="00433E5A"/>
    <w:rsid w:val="00436258"/>
    <w:rsid w:val="0043727A"/>
    <w:rsid w:val="0044047E"/>
    <w:rsid w:val="00444DAE"/>
    <w:rsid w:val="00445B25"/>
    <w:rsid w:val="004460E1"/>
    <w:rsid w:val="00450764"/>
    <w:rsid w:val="00450898"/>
    <w:rsid w:val="00453149"/>
    <w:rsid w:val="00456693"/>
    <w:rsid w:val="0045678D"/>
    <w:rsid w:val="004606A3"/>
    <w:rsid w:val="00464EF2"/>
    <w:rsid w:val="00466EB7"/>
    <w:rsid w:val="0046768F"/>
    <w:rsid w:val="00470845"/>
    <w:rsid w:val="00470B28"/>
    <w:rsid w:val="0047129C"/>
    <w:rsid w:val="00471872"/>
    <w:rsid w:val="00471908"/>
    <w:rsid w:val="00472260"/>
    <w:rsid w:val="0047301A"/>
    <w:rsid w:val="0047311E"/>
    <w:rsid w:val="00473D34"/>
    <w:rsid w:val="00476804"/>
    <w:rsid w:val="004768F5"/>
    <w:rsid w:val="00480628"/>
    <w:rsid w:val="004812C3"/>
    <w:rsid w:val="00481435"/>
    <w:rsid w:val="004819DA"/>
    <w:rsid w:val="004829E2"/>
    <w:rsid w:val="00484B07"/>
    <w:rsid w:val="00484C1A"/>
    <w:rsid w:val="00487AEC"/>
    <w:rsid w:val="004929E2"/>
    <w:rsid w:val="00495DF6"/>
    <w:rsid w:val="00496ED2"/>
    <w:rsid w:val="004977D5"/>
    <w:rsid w:val="004A202D"/>
    <w:rsid w:val="004A56DD"/>
    <w:rsid w:val="004A5991"/>
    <w:rsid w:val="004A76AD"/>
    <w:rsid w:val="004A7A4B"/>
    <w:rsid w:val="004B0EC6"/>
    <w:rsid w:val="004B2E2D"/>
    <w:rsid w:val="004B3A2C"/>
    <w:rsid w:val="004B4D3F"/>
    <w:rsid w:val="004B4F05"/>
    <w:rsid w:val="004B6096"/>
    <w:rsid w:val="004B697E"/>
    <w:rsid w:val="004C2EE9"/>
    <w:rsid w:val="004C3A90"/>
    <w:rsid w:val="004C50E1"/>
    <w:rsid w:val="004C53EE"/>
    <w:rsid w:val="004C5B9C"/>
    <w:rsid w:val="004C796A"/>
    <w:rsid w:val="004D0A40"/>
    <w:rsid w:val="004D0F0B"/>
    <w:rsid w:val="004D23B4"/>
    <w:rsid w:val="004D2B65"/>
    <w:rsid w:val="004D2C90"/>
    <w:rsid w:val="004D2CE8"/>
    <w:rsid w:val="004D4600"/>
    <w:rsid w:val="004D6162"/>
    <w:rsid w:val="004D6668"/>
    <w:rsid w:val="004D6732"/>
    <w:rsid w:val="004D7D42"/>
    <w:rsid w:val="004D7E67"/>
    <w:rsid w:val="004E3962"/>
    <w:rsid w:val="004E4E15"/>
    <w:rsid w:val="004E6AAB"/>
    <w:rsid w:val="004E6EA3"/>
    <w:rsid w:val="004E700D"/>
    <w:rsid w:val="004F1AA6"/>
    <w:rsid w:val="004F1EAF"/>
    <w:rsid w:val="004F290F"/>
    <w:rsid w:val="004F6D30"/>
    <w:rsid w:val="00500CEC"/>
    <w:rsid w:val="00502325"/>
    <w:rsid w:val="00502624"/>
    <w:rsid w:val="00502BD1"/>
    <w:rsid w:val="005033B8"/>
    <w:rsid w:val="00504B8A"/>
    <w:rsid w:val="0050752D"/>
    <w:rsid w:val="0050754F"/>
    <w:rsid w:val="00507E16"/>
    <w:rsid w:val="00510043"/>
    <w:rsid w:val="0051198A"/>
    <w:rsid w:val="00512F83"/>
    <w:rsid w:val="005132C4"/>
    <w:rsid w:val="0051724A"/>
    <w:rsid w:val="00522396"/>
    <w:rsid w:val="005225B0"/>
    <w:rsid w:val="00525616"/>
    <w:rsid w:val="0053079C"/>
    <w:rsid w:val="005313F3"/>
    <w:rsid w:val="00533582"/>
    <w:rsid w:val="005342F3"/>
    <w:rsid w:val="00534509"/>
    <w:rsid w:val="005368CA"/>
    <w:rsid w:val="00536B34"/>
    <w:rsid w:val="00537453"/>
    <w:rsid w:val="0054274E"/>
    <w:rsid w:val="00543D27"/>
    <w:rsid w:val="00543FAE"/>
    <w:rsid w:val="005451C0"/>
    <w:rsid w:val="005505BE"/>
    <w:rsid w:val="00550B8E"/>
    <w:rsid w:val="005520EF"/>
    <w:rsid w:val="00552652"/>
    <w:rsid w:val="005539C7"/>
    <w:rsid w:val="00554420"/>
    <w:rsid w:val="005549AE"/>
    <w:rsid w:val="00556C66"/>
    <w:rsid w:val="005571FF"/>
    <w:rsid w:val="0055742E"/>
    <w:rsid w:val="00561212"/>
    <w:rsid w:val="005616CD"/>
    <w:rsid w:val="00561728"/>
    <w:rsid w:val="00563523"/>
    <w:rsid w:val="0056463F"/>
    <w:rsid w:val="0056481C"/>
    <w:rsid w:val="00571CE5"/>
    <w:rsid w:val="00572173"/>
    <w:rsid w:val="005726DE"/>
    <w:rsid w:val="005727E8"/>
    <w:rsid w:val="00572EE3"/>
    <w:rsid w:val="0057340B"/>
    <w:rsid w:val="00573520"/>
    <w:rsid w:val="00574A16"/>
    <w:rsid w:val="0057671A"/>
    <w:rsid w:val="00581BA7"/>
    <w:rsid w:val="00581E4B"/>
    <w:rsid w:val="0058242D"/>
    <w:rsid w:val="0058440A"/>
    <w:rsid w:val="0058502B"/>
    <w:rsid w:val="005858EE"/>
    <w:rsid w:val="00585F66"/>
    <w:rsid w:val="0058655A"/>
    <w:rsid w:val="005876C9"/>
    <w:rsid w:val="005903E5"/>
    <w:rsid w:val="005911F5"/>
    <w:rsid w:val="005912DB"/>
    <w:rsid w:val="00591542"/>
    <w:rsid w:val="005915C9"/>
    <w:rsid w:val="00591FDC"/>
    <w:rsid w:val="00593515"/>
    <w:rsid w:val="00593576"/>
    <w:rsid w:val="00595536"/>
    <w:rsid w:val="005956CA"/>
    <w:rsid w:val="00595A1D"/>
    <w:rsid w:val="005971E4"/>
    <w:rsid w:val="00597236"/>
    <w:rsid w:val="005A00F5"/>
    <w:rsid w:val="005A09EB"/>
    <w:rsid w:val="005A3580"/>
    <w:rsid w:val="005A54AF"/>
    <w:rsid w:val="005A59DE"/>
    <w:rsid w:val="005B1697"/>
    <w:rsid w:val="005B2C9F"/>
    <w:rsid w:val="005B4F67"/>
    <w:rsid w:val="005B698B"/>
    <w:rsid w:val="005B69BF"/>
    <w:rsid w:val="005C104B"/>
    <w:rsid w:val="005C14E5"/>
    <w:rsid w:val="005C4644"/>
    <w:rsid w:val="005C5CF0"/>
    <w:rsid w:val="005C5F6C"/>
    <w:rsid w:val="005C7854"/>
    <w:rsid w:val="005D21FC"/>
    <w:rsid w:val="005D31E4"/>
    <w:rsid w:val="005D425C"/>
    <w:rsid w:val="005D6773"/>
    <w:rsid w:val="005D72DF"/>
    <w:rsid w:val="005E1617"/>
    <w:rsid w:val="005E198C"/>
    <w:rsid w:val="005E543F"/>
    <w:rsid w:val="005E5B37"/>
    <w:rsid w:val="005E7869"/>
    <w:rsid w:val="005E7D1E"/>
    <w:rsid w:val="005F17E7"/>
    <w:rsid w:val="005F2E8B"/>
    <w:rsid w:val="005F46F1"/>
    <w:rsid w:val="005F506B"/>
    <w:rsid w:val="005F5848"/>
    <w:rsid w:val="005F5EBB"/>
    <w:rsid w:val="005F6293"/>
    <w:rsid w:val="00601F88"/>
    <w:rsid w:val="00602892"/>
    <w:rsid w:val="0060307E"/>
    <w:rsid w:val="00605E00"/>
    <w:rsid w:val="00606A3A"/>
    <w:rsid w:val="00607A1A"/>
    <w:rsid w:val="00610E26"/>
    <w:rsid w:val="0061173D"/>
    <w:rsid w:val="006129DE"/>
    <w:rsid w:val="00613917"/>
    <w:rsid w:val="00613E75"/>
    <w:rsid w:val="00614C54"/>
    <w:rsid w:val="0061519E"/>
    <w:rsid w:val="006152E3"/>
    <w:rsid w:val="00616B00"/>
    <w:rsid w:val="00621081"/>
    <w:rsid w:val="00622143"/>
    <w:rsid w:val="00622511"/>
    <w:rsid w:val="00623972"/>
    <w:rsid w:val="00623CCA"/>
    <w:rsid w:val="00625C9F"/>
    <w:rsid w:val="00626ECC"/>
    <w:rsid w:val="00630E17"/>
    <w:rsid w:val="00631870"/>
    <w:rsid w:val="006345B2"/>
    <w:rsid w:val="006347F9"/>
    <w:rsid w:val="006355ED"/>
    <w:rsid w:val="00635E52"/>
    <w:rsid w:val="00636810"/>
    <w:rsid w:val="00640EC9"/>
    <w:rsid w:val="00642108"/>
    <w:rsid w:val="00643C81"/>
    <w:rsid w:val="00645E70"/>
    <w:rsid w:val="00646789"/>
    <w:rsid w:val="00646EBF"/>
    <w:rsid w:val="00646FD4"/>
    <w:rsid w:val="00647DF7"/>
    <w:rsid w:val="0065133F"/>
    <w:rsid w:val="00651781"/>
    <w:rsid w:val="00652645"/>
    <w:rsid w:val="0065331A"/>
    <w:rsid w:val="00655185"/>
    <w:rsid w:val="0065645D"/>
    <w:rsid w:val="00660194"/>
    <w:rsid w:val="00661CB2"/>
    <w:rsid w:val="006659B5"/>
    <w:rsid w:val="0066661B"/>
    <w:rsid w:val="00667551"/>
    <w:rsid w:val="00671C03"/>
    <w:rsid w:val="00673A3B"/>
    <w:rsid w:val="00673D19"/>
    <w:rsid w:val="0067484F"/>
    <w:rsid w:val="00675A4F"/>
    <w:rsid w:val="006760A0"/>
    <w:rsid w:val="00676BDE"/>
    <w:rsid w:val="00680627"/>
    <w:rsid w:val="00680CE9"/>
    <w:rsid w:val="00681CC5"/>
    <w:rsid w:val="006820A1"/>
    <w:rsid w:val="00682492"/>
    <w:rsid w:val="00682D1A"/>
    <w:rsid w:val="0068316F"/>
    <w:rsid w:val="0068326E"/>
    <w:rsid w:val="006832F2"/>
    <w:rsid w:val="006849A3"/>
    <w:rsid w:val="00686EC3"/>
    <w:rsid w:val="00686ED3"/>
    <w:rsid w:val="006919AB"/>
    <w:rsid w:val="00692ACB"/>
    <w:rsid w:val="00693ABD"/>
    <w:rsid w:val="006958CE"/>
    <w:rsid w:val="0069640F"/>
    <w:rsid w:val="00696430"/>
    <w:rsid w:val="00696C8D"/>
    <w:rsid w:val="006A0186"/>
    <w:rsid w:val="006A0B27"/>
    <w:rsid w:val="006A4780"/>
    <w:rsid w:val="006A4B7F"/>
    <w:rsid w:val="006A509C"/>
    <w:rsid w:val="006A79CE"/>
    <w:rsid w:val="006B020E"/>
    <w:rsid w:val="006B0B9D"/>
    <w:rsid w:val="006B17ED"/>
    <w:rsid w:val="006B2674"/>
    <w:rsid w:val="006B4A36"/>
    <w:rsid w:val="006B5602"/>
    <w:rsid w:val="006B6C60"/>
    <w:rsid w:val="006C02B6"/>
    <w:rsid w:val="006C04B6"/>
    <w:rsid w:val="006C3B76"/>
    <w:rsid w:val="006C5865"/>
    <w:rsid w:val="006D0A61"/>
    <w:rsid w:val="006D16FC"/>
    <w:rsid w:val="006D1E8C"/>
    <w:rsid w:val="006D3F99"/>
    <w:rsid w:val="006D414D"/>
    <w:rsid w:val="006D456D"/>
    <w:rsid w:val="006D4648"/>
    <w:rsid w:val="006D48B7"/>
    <w:rsid w:val="006D49DE"/>
    <w:rsid w:val="006D7857"/>
    <w:rsid w:val="006E0703"/>
    <w:rsid w:val="006E0CAE"/>
    <w:rsid w:val="006E12DC"/>
    <w:rsid w:val="006E1EBC"/>
    <w:rsid w:val="006E2768"/>
    <w:rsid w:val="006E2B95"/>
    <w:rsid w:val="006E303D"/>
    <w:rsid w:val="006E67CF"/>
    <w:rsid w:val="006E75C9"/>
    <w:rsid w:val="006E7B19"/>
    <w:rsid w:val="006F31A3"/>
    <w:rsid w:val="006F55E5"/>
    <w:rsid w:val="006F5760"/>
    <w:rsid w:val="006F5D65"/>
    <w:rsid w:val="006F74D4"/>
    <w:rsid w:val="0070159B"/>
    <w:rsid w:val="00701641"/>
    <w:rsid w:val="007019F0"/>
    <w:rsid w:val="007020E5"/>
    <w:rsid w:val="00702E95"/>
    <w:rsid w:val="00703D72"/>
    <w:rsid w:val="00703E97"/>
    <w:rsid w:val="0070694E"/>
    <w:rsid w:val="007072B2"/>
    <w:rsid w:val="0071195B"/>
    <w:rsid w:val="00711B2B"/>
    <w:rsid w:val="00715234"/>
    <w:rsid w:val="00716227"/>
    <w:rsid w:val="00723C02"/>
    <w:rsid w:val="00724A90"/>
    <w:rsid w:val="00724F72"/>
    <w:rsid w:val="00725720"/>
    <w:rsid w:val="0072781C"/>
    <w:rsid w:val="00727C46"/>
    <w:rsid w:val="00727F0F"/>
    <w:rsid w:val="00730760"/>
    <w:rsid w:val="007311AF"/>
    <w:rsid w:val="00731D7A"/>
    <w:rsid w:val="00732DD1"/>
    <w:rsid w:val="0073362B"/>
    <w:rsid w:val="00736185"/>
    <w:rsid w:val="00740F51"/>
    <w:rsid w:val="00744077"/>
    <w:rsid w:val="0074434F"/>
    <w:rsid w:val="00752740"/>
    <w:rsid w:val="00754D2C"/>
    <w:rsid w:val="00754F9D"/>
    <w:rsid w:val="00755392"/>
    <w:rsid w:val="00756DB1"/>
    <w:rsid w:val="0076008C"/>
    <w:rsid w:val="00760C5D"/>
    <w:rsid w:val="00762598"/>
    <w:rsid w:val="00762E92"/>
    <w:rsid w:val="00764BAD"/>
    <w:rsid w:val="00766BEB"/>
    <w:rsid w:val="0077004F"/>
    <w:rsid w:val="0077186F"/>
    <w:rsid w:val="007719B7"/>
    <w:rsid w:val="00774886"/>
    <w:rsid w:val="007750FA"/>
    <w:rsid w:val="00777100"/>
    <w:rsid w:val="007772DC"/>
    <w:rsid w:val="00777647"/>
    <w:rsid w:val="007807C5"/>
    <w:rsid w:val="00780A83"/>
    <w:rsid w:val="00781DC6"/>
    <w:rsid w:val="00782E71"/>
    <w:rsid w:val="0078316D"/>
    <w:rsid w:val="00783705"/>
    <w:rsid w:val="00783AA1"/>
    <w:rsid w:val="007847D2"/>
    <w:rsid w:val="00786E8F"/>
    <w:rsid w:val="00790994"/>
    <w:rsid w:val="00790F57"/>
    <w:rsid w:val="00792DC9"/>
    <w:rsid w:val="007965B5"/>
    <w:rsid w:val="007A1C84"/>
    <w:rsid w:val="007A3E52"/>
    <w:rsid w:val="007A6988"/>
    <w:rsid w:val="007A7925"/>
    <w:rsid w:val="007A7F04"/>
    <w:rsid w:val="007B19DA"/>
    <w:rsid w:val="007B4CA9"/>
    <w:rsid w:val="007B5313"/>
    <w:rsid w:val="007B5FBD"/>
    <w:rsid w:val="007C0EA6"/>
    <w:rsid w:val="007C17F4"/>
    <w:rsid w:val="007C1DA2"/>
    <w:rsid w:val="007C1DE8"/>
    <w:rsid w:val="007C270E"/>
    <w:rsid w:val="007C3C7E"/>
    <w:rsid w:val="007C3D9A"/>
    <w:rsid w:val="007C53A5"/>
    <w:rsid w:val="007C70D6"/>
    <w:rsid w:val="007D051F"/>
    <w:rsid w:val="007D1EFD"/>
    <w:rsid w:val="007D53FF"/>
    <w:rsid w:val="007D6941"/>
    <w:rsid w:val="007E2B22"/>
    <w:rsid w:val="007E2F02"/>
    <w:rsid w:val="007E3A59"/>
    <w:rsid w:val="007E5E53"/>
    <w:rsid w:val="007E60CC"/>
    <w:rsid w:val="007E7ADD"/>
    <w:rsid w:val="007F0472"/>
    <w:rsid w:val="007F091B"/>
    <w:rsid w:val="007F3754"/>
    <w:rsid w:val="007F38BB"/>
    <w:rsid w:val="007F56F3"/>
    <w:rsid w:val="007F7633"/>
    <w:rsid w:val="007F7846"/>
    <w:rsid w:val="00801AA4"/>
    <w:rsid w:val="008020B3"/>
    <w:rsid w:val="0080214F"/>
    <w:rsid w:val="00802479"/>
    <w:rsid w:val="008025F6"/>
    <w:rsid w:val="0080307A"/>
    <w:rsid w:val="00803EAE"/>
    <w:rsid w:val="008059C6"/>
    <w:rsid w:val="008077BA"/>
    <w:rsid w:val="00810E02"/>
    <w:rsid w:val="00811CDD"/>
    <w:rsid w:val="00812719"/>
    <w:rsid w:val="008136C1"/>
    <w:rsid w:val="008139A6"/>
    <w:rsid w:val="00813A62"/>
    <w:rsid w:val="00814EE1"/>
    <w:rsid w:val="00815A41"/>
    <w:rsid w:val="00815E2C"/>
    <w:rsid w:val="00816254"/>
    <w:rsid w:val="008170D6"/>
    <w:rsid w:val="00817247"/>
    <w:rsid w:val="00817D33"/>
    <w:rsid w:val="00817F34"/>
    <w:rsid w:val="00821EA8"/>
    <w:rsid w:val="00822C8F"/>
    <w:rsid w:val="0082533A"/>
    <w:rsid w:val="00826669"/>
    <w:rsid w:val="008268AE"/>
    <w:rsid w:val="0083163E"/>
    <w:rsid w:val="00831CE9"/>
    <w:rsid w:val="00832BFA"/>
    <w:rsid w:val="008340EC"/>
    <w:rsid w:val="008346AF"/>
    <w:rsid w:val="0083598A"/>
    <w:rsid w:val="00840483"/>
    <w:rsid w:val="00840863"/>
    <w:rsid w:val="00841D63"/>
    <w:rsid w:val="00843653"/>
    <w:rsid w:val="00843D56"/>
    <w:rsid w:val="00844925"/>
    <w:rsid w:val="00846802"/>
    <w:rsid w:val="008474CF"/>
    <w:rsid w:val="00847A41"/>
    <w:rsid w:val="0085081F"/>
    <w:rsid w:val="00850D75"/>
    <w:rsid w:val="0085780D"/>
    <w:rsid w:val="0086240C"/>
    <w:rsid w:val="00863AEE"/>
    <w:rsid w:val="008646FE"/>
    <w:rsid w:val="0086689D"/>
    <w:rsid w:val="00867AA7"/>
    <w:rsid w:val="00875AA9"/>
    <w:rsid w:val="00875EBC"/>
    <w:rsid w:val="008774BF"/>
    <w:rsid w:val="0088046D"/>
    <w:rsid w:val="00880729"/>
    <w:rsid w:val="008827E6"/>
    <w:rsid w:val="00882E1F"/>
    <w:rsid w:val="0088307F"/>
    <w:rsid w:val="00883A79"/>
    <w:rsid w:val="00883BEA"/>
    <w:rsid w:val="00884902"/>
    <w:rsid w:val="008851ED"/>
    <w:rsid w:val="00886489"/>
    <w:rsid w:val="008906FE"/>
    <w:rsid w:val="00891C0E"/>
    <w:rsid w:val="00893336"/>
    <w:rsid w:val="008938F8"/>
    <w:rsid w:val="00894677"/>
    <w:rsid w:val="00894E3D"/>
    <w:rsid w:val="0089544D"/>
    <w:rsid w:val="008A044C"/>
    <w:rsid w:val="008A0CBC"/>
    <w:rsid w:val="008A17AF"/>
    <w:rsid w:val="008A2669"/>
    <w:rsid w:val="008A2CD0"/>
    <w:rsid w:val="008A319D"/>
    <w:rsid w:val="008A4FC1"/>
    <w:rsid w:val="008A5C25"/>
    <w:rsid w:val="008A5E0F"/>
    <w:rsid w:val="008A629E"/>
    <w:rsid w:val="008A6E00"/>
    <w:rsid w:val="008B0400"/>
    <w:rsid w:val="008B1A24"/>
    <w:rsid w:val="008B4EEF"/>
    <w:rsid w:val="008C2C81"/>
    <w:rsid w:val="008C4AA8"/>
    <w:rsid w:val="008C50DD"/>
    <w:rsid w:val="008C574A"/>
    <w:rsid w:val="008D1ECD"/>
    <w:rsid w:val="008D275A"/>
    <w:rsid w:val="008D2F64"/>
    <w:rsid w:val="008D341C"/>
    <w:rsid w:val="008D503B"/>
    <w:rsid w:val="008D574A"/>
    <w:rsid w:val="008E3555"/>
    <w:rsid w:val="008E3767"/>
    <w:rsid w:val="008E3AF8"/>
    <w:rsid w:val="008E4E8A"/>
    <w:rsid w:val="008E5C9E"/>
    <w:rsid w:val="008E7511"/>
    <w:rsid w:val="008E7F51"/>
    <w:rsid w:val="008F142D"/>
    <w:rsid w:val="008F1E17"/>
    <w:rsid w:val="008F1EE3"/>
    <w:rsid w:val="008F2D3D"/>
    <w:rsid w:val="008F2DF6"/>
    <w:rsid w:val="008F30DE"/>
    <w:rsid w:val="008F3C70"/>
    <w:rsid w:val="008F3D1F"/>
    <w:rsid w:val="008F610C"/>
    <w:rsid w:val="009010FB"/>
    <w:rsid w:val="0090391F"/>
    <w:rsid w:val="00903A18"/>
    <w:rsid w:val="00904531"/>
    <w:rsid w:val="00905359"/>
    <w:rsid w:val="009068E4"/>
    <w:rsid w:val="00906A55"/>
    <w:rsid w:val="00910390"/>
    <w:rsid w:val="00910DCF"/>
    <w:rsid w:val="009139AB"/>
    <w:rsid w:val="00914AB2"/>
    <w:rsid w:val="00914AEC"/>
    <w:rsid w:val="00917368"/>
    <w:rsid w:val="00917A7C"/>
    <w:rsid w:val="009213EA"/>
    <w:rsid w:val="0092326B"/>
    <w:rsid w:val="009249CD"/>
    <w:rsid w:val="00926744"/>
    <w:rsid w:val="0092752A"/>
    <w:rsid w:val="00931282"/>
    <w:rsid w:val="00932BA9"/>
    <w:rsid w:val="00932DBA"/>
    <w:rsid w:val="00933465"/>
    <w:rsid w:val="0093362D"/>
    <w:rsid w:val="00933A18"/>
    <w:rsid w:val="00933B41"/>
    <w:rsid w:val="00934711"/>
    <w:rsid w:val="00934CB8"/>
    <w:rsid w:val="00936C38"/>
    <w:rsid w:val="00937914"/>
    <w:rsid w:val="00941DC7"/>
    <w:rsid w:val="009428EA"/>
    <w:rsid w:val="00942E61"/>
    <w:rsid w:val="00943050"/>
    <w:rsid w:val="00944909"/>
    <w:rsid w:val="00945601"/>
    <w:rsid w:val="00946511"/>
    <w:rsid w:val="00946EFF"/>
    <w:rsid w:val="00950581"/>
    <w:rsid w:val="00950974"/>
    <w:rsid w:val="009521BE"/>
    <w:rsid w:val="00952EE8"/>
    <w:rsid w:val="00953380"/>
    <w:rsid w:val="00953AB2"/>
    <w:rsid w:val="0095451C"/>
    <w:rsid w:val="00955095"/>
    <w:rsid w:val="00960909"/>
    <w:rsid w:val="009619C8"/>
    <w:rsid w:val="00962A16"/>
    <w:rsid w:val="009639C4"/>
    <w:rsid w:val="00964354"/>
    <w:rsid w:val="00965A75"/>
    <w:rsid w:val="00965DE2"/>
    <w:rsid w:val="0097016C"/>
    <w:rsid w:val="009711A0"/>
    <w:rsid w:val="0097281D"/>
    <w:rsid w:val="0097392B"/>
    <w:rsid w:val="00973D53"/>
    <w:rsid w:val="00974B36"/>
    <w:rsid w:val="00975D11"/>
    <w:rsid w:val="00977AE7"/>
    <w:rsid w:val="0098082C"/>
    <w:rsid w:val="009810F1"/>
    <w:rsid w:val="009821A8"/>
    <w:rsid w:val="00982689"/>
    <w:rsid w:val="00982AD1"/>
    <w:rsid w:val="00983FD6"/>
    <w:rsid w:val="00984431"/>
    <w:rsid w:val="00984EB8"/>
    <w:rsid w:val="00987255"/>
    <w:rsid w:val="00987E47"/>
    <w:rsid w:val="00990787"/>
    <w:rsid w:val="0099094D"/>
    <w:rsid w:val="009911AA"/>
    <w:rsid w:val="009918DE"/>
    <w:rsid w:val="00992626"/>
    <w:rsid w:val="00992DFB"/>
    <w:rsid w:val="00992F27"/>
    <w:rsid w:val="00993995"/>
    <w:rsid w:val="00993AF3"/>
    <w:rsid w:val="009962CA"/>
    <w:rsid w:val="009967C7"/>
    <w:rsid w:val="00996C29"/>
    <w:rsid w:val="00996DA4"/>
    <w:rsid w:val="00997A54"/>
    <w:rsid w:val="00997AF2"/>
    <w:rsid w:val="009A04C2"/>
    <w:rsid w:val="009A33B2"/>
    <w:rsid w:val="009A33E7"/>
    <w:rsid w:val="009A3E26"/>
    <w:rsid w:val="009A40BF"/>
    <w:rsid w:val="009A47A0"/>
    <w:rsid w:val="009A5052"/>
    <w:rsid w:val="009A5774"/>
    <w:rsid w:val="009A6AAE"/>
    <w:rsid w:val="009A6DF9"/>
    <w:rsid w:val="009A7FC2"/>
    <w:rsid w:val="009B0196"/>
    <w:rsid w:val="009B151B"/>
    <w:rsid w:val="009B2AB4"/>
    <w:rsid w:val="009B4714"/>
    <w:rsid w:val="009B68CC"/>
    <w:rsid w:val="009B725F"/>
    <w:rsid w:val="009C20E7"/>
    <w:rsid w:val="009C2C7B"/>
    <w:rsid w:val="009C552D"/>
    <w:rsid w:val="009C59EA"/>
    <w:rsid w:val="009C7DAA"/>
    <w:rsid w:val="009D099B"/>
    <w:rsid w:val="009D2099"/>
    <w:rsid w:val="009D2269"/>
    <w:rsid w:val="009D2D58"/>
    <w:rsid w:val="009D414F"/>
    <w:rsid w:val="009E19F3"/>
    <w:rsid w:val="009E2D91"/>
    <w:rsid w:val="009E54C4"/>
    <w:rsid w:val="009E7C61"/>
    <w:rsid w:val="009F0843"/>
    <w:rsid w:val="009F0EEC"/>
    <w:rsid w:val="009F11B9"/>
    <w:rsid w:val="009F24FA"/>
    <w:rsid w:val="009F2A69"/>
    <w:rsid w:val="009F3C56"/>
    <w:rsid w:val="009F5F60"/>
    <w:rsid w:val="009F6AE4"/>
    <w:rsid w:val="009F7235"/>
    <w:rsid w:val="00A00111"/>
    <w:rsid w:val="00A0389A"/>
    <w:rsid w:val="00A039FB"/>
    <w:rsid w:val="00A03E2F"/>
    <w:rsid w:val="00A04B2C"/>
    <w:rsid w:val="00A0629D"/>
    <w:rsid w:val="00A0737F"/>
    <w:rsid w:val="00A117B6"/>
    <w:rsid w:val="00A11E52"/>
    <w:rsid w:val="00A1221A"/>
    <w:rsid w:val="00A12486"/>
    <w:rsid w:val="00A137F1"/>
    <w:rsid w:val="00A13D37"/>
    <w:rsid w:val="00A1483E"/>
    <w:rsid w:val="00A1544E"/>
    <w:rsid w:val="00A15979"/>
    <w:rsid w:val="00A15AA0"/>
    <w:rsid w:val="00A17A06"/>
    <w:rsid w:val="00A20FE9"/>
    <w:rsid w:val="00A20FEB"/>
    <w:rsid w:val="00A22E86"/>
    <w:rsid w:val="00A2373A"/>
    <w:rsid w:val="00A263D3"/>
    <w:rsid w:val="00A27300"/>
    <w:rsid w:val="00A2731A"/>
    <w:rsid w:val="00A27BD5"/>
    <w:rsid w:val="00A27CC3"/>
    <w:rsid w:val="00A27E7C"/>
    <w:rsid w:val="00A31735"/>
    <w:rsid w:val="00A32357"/>
    <w:rsid w:val="00A3398C"/>
    <w:rsid w:val="00A36FE9"/>
    <w:rsid w:val="00A40B75"/>
    <w:rsid w:val="00A415F5"/>
    <w:rsid w:val="00A42156"/>
    <w:rsid w:val="00A4568A"/>
    <w:rsid w:val="00A45BA1"/>
    <w:rsid w:val="00A45D3F"/>
    <w:rsid w:val="00A45DF0"/>
    <w:rsid w:val="00A4660A"/>
    <w:rsid w:val="00A50424"/>
    <w:rsid w:val="00A51AD0"/>
    <w:rsid w:val="00A549FB"/>
    <w:rsid w:val="00A55AFB"/>
    <w:rsid w:val="00A564DF"/>
    <w:rsid w:val="00A5697F"/>
    <w:rsid w:val="00A61335"/>
    <w:rsid w:val="00A61AE7"/>
    <w:rsid w:val="00A62ED0"/>
    <w:rsid w:val="00A63D07"/>
    <w:rsid w:val="00A64A12"/>
    <w:rsid w:val="00A71886"/>
    <w:rsid w:val="00A74F10"/>
    <w:rsid w:val="00A7533C"/>
    <w:rsid w:val="00A77437"/>
    <w:rsid w:val="00A80316"/>
    <w:rsid w:val="00A81A46"/>
    <w:rsid w:val="00A81C82"/>
    <w:rsid w:val="00A81EB2"/>
    <w:rsid w:val="00A86720"/>
    <w:rsid w:val="00A9304D"/>
    <w:rsid w:val="00A93A30"/>
    <w:rsid w:val="00A93A73"/>
    <w:rsid w:val="00A93D43"/>
    <w:rsid w:val="00A9623A"/>
    <w:rsid w:val="00A97272"/>
    <w:rsid w:val="00AA12B0"/>
    <w:rsid w:val="00AA2771"/>
    <w:rsid w:val="00AA3353"/>
    <w:rsid w:val="00AA3C47"/>
    <w:rsid w:val="00AA5254"/>
    <w:rsid w:val="00AA5A4E"/>
    <w:rsid w:val="00AA6023"/>
    <w:rsid w:val="00AA7836"/>
    <w:rsid w:val="00AB0AC4"/>
    <w:rsid w:val="00AB4AF2"/>
    <w:rsid w:val="00AB65E3"/>
    <w:rsid w:val="00AB696E"/>
    <w:rsid w:val="00AC0646"/>
    <w:rsid w:val="00AC06A7"/>
    <w:rsid w:val="00AC1769"/>
    <w:rsid w:val="00AC2359"/>
    <w:rsid w:val="00AC25C2"/>
    <w:rsid w:val="00AC36B2"/>
    <w:rsid w:val="00AC5402"/>
    <w:rsid w:val="00AC73B1"/>
    <w:rsid w:val="00AD1859"/>
    <w:rsid w:val="00AD1ADD"/>
    <w:rsid w:val="00AD23C1"/>
    <w:rsid w:val="00AD3858"/>
    <w:rsid w:val="00AD4A17"/>
    <w:rsid w:val="00AD5A71"/>
    <w:rsid w:val="00AD7200"/>
    <w:rsid w:val="00AD746E"/>
    <w:rsid w:val="00AD75FF"/>
    <w:rsid w:val="00AE031E"/>
    <w:rsid w:val="00AE5AFF"/>
    <w:rsid w:val="00AE5C2B"/>
    <w:rsid w:val="00AE630F"/>
    <w:rsid w:val="00AE7D17"/>
    <w:rsid w:val="00AF0B0A"/>
    <w:rsid w:val="00AF0C09"/>
    <w:rsid w:val="00AF0FB5"/>
    <w:rsid w:val="00AF12BB"/>
    <w:rsid w:val="00AF202C"/>
    <w:rsid w:val="00AF24B1"/>
    <w:rsid w:val="00AF2BD3"/>
    <w:rsid w:val="00AF38B0"/>
    <w:rsid w:val="00AF3C04"/>
    <w:rsid w:val="00AF59A1"/>
    <w:rsid w:val="00AF5AEB"/>
    <w:rsid w:val="00AF5DBE"/>
    <w:rsid w:val="00AF7289"/>
    <w:rsid w:val="00B014D6"/>
    <w:rsid w:val="00B01A54"/>
    <w:rsid w:val="00B039EC"/>
    <w:rsid w:val="00B03DA3"/>
    <w:rsid w:val="00B04D8D"/>
    <w:rsid w:val="00B0572B"/>
    <w:rsid w:val="00B1053B"/>
    <w:rsid w:val="00B119EB"/>
    <w:rsid w:val="00B11D84"/>
    <w:rsid w:val="00B11DDE"/>
    <w:rsid w:val="00B1212B"/>
    <w:rsid w:val="00B14F9F"/>
    <w:rsid w:val="00B15561"/>
    <w:rsid w:val="00B15D18"/>
    <w:rsid w:val="00B21B22"/>
    <w:rsid w:val="00B227C1"/>
    <w:rsid w:val="00B24BBA"/>
    <w:rsid w:val="00B250E3"/>
    <w:rsid w:val="00B259CB"/>
    <w:rsid w:val="00B26254"/>
    <w:rsid w:val="00B30A13"/>
    <w:rsid w:val="00B3173E"/>
    <w:rsid w:val="00B34432"/>
    <w:rsid w:val="00B3478B"/>
    <w:rsid w:val="00B3542D"/>
    <w:rsid w:val="00B3567D"/>
    <w:rsid w:val="00B35710"/>
    <w:rsid w:val="00B364C2"/>
    <w:rsid w:val="00B37691"/>
    <w:rsid w:val="00B37B30"/>
    <w:rsid w:val="00B40D97"/>
    <w:rsid w:val="00B41A9F"/>
    <w:rsid w:val="00B41AAF"/>
    <w:rsid w:val="00B41E6D"/>
    <w:rsid w:val="00B4502F"/>
    <w:rsid w:val="00B45494"/>
    <w:rsid w:val="00B46318"/>
    <w:rsid w:val="00B46370"/>
    <w:rsid w:val="00B464EE"/>
    <w:rsid w:val="00B4733F"/>
    <w:rsid w:val="00B51128"/>
    <w:rsid w:val="00B525DD"/>
    <w:rsid w:val="00B52C09"/>
    <w:rsid w:val="00B54009"/>
    <w:rsid w:val="00B56E5A"/>
    <w:rsid w:val="00B57B7D"/>
    <w:rsid w:val="00B63263"/>
    <w:rsid w:val="00B643B9"/>
    <w:rsid w:val="00B66C5E"/>
    <w:rsid w:val="00B66E31"/>
    <w:rsid w:val="00B67464"/>
    <w:rsid w:val="00B677DA"/>
    <w:rsid w:val="00B712F9"/>
    <w:rsid w:val="00B719DE"/>
    <w:rsid w:val="00B722DC"/>
    <w:rsid w:val="00B747DC"/>
    <w:rsid w:val="00B753CF"/>
    <w:rsid w:val="00B76EA1"/>
    <w:rsid w:val="00B76EC2"/>
    <w:rsid w:val="00B81B17"/>
    <w:rsid w:val="00B825CF"/>
    <w:rsid w:val="00B827F8"/>
    <w:rsid w:val="00B828AA"/>
    <w:rsid w:val="00B84575"/>
    <w:rsid w:val="00B85020"/>
    <w:rsid w:val="00B85340"/>
    <w:rsid w:val="00B86C39"/>
    <w:rsid w:val="00B87B7F"/>
    <w:rsid w:val="00B9005E"/>
    <w:rsid w:val="00B90D50"/>
    <w:rsid w:val="00B90FE6"/>
    <w:rsid w:val="00B94B67"/>
    <w:rsid w:val="00BA1F16"/>
    <w:rsid w:val="00BA4B10"/>
    <w:rsid w:val="00BA558D"/>
    <w:rsid w:val="00BA60FA"/>
    <w:rsid w:val="00BA6166"/>
    <w:rsid w:val="00BA679C"/>
    <w:rsid w:val="00BA755C"/>
    <w:rsid w:val="00BA77DE"/>
    <w:rsid w:val="00BA7AB3"/>
    <w:rsid w:val="00BB1AFD"/>
    <w:rsid w:val="00BB2405"/>
    <w:rsid w:val="00BB36D8"/>
    <w:rsid w:val="00BB70EF"/>
    <w:rsid w:val="00BB72E2"/>
    <w:rsid w:val="00BB7497"/>
    <w:rsid w:val="00BB7858"/>
    <w:rsid w:val="00BC4CA2"/>
    <w:rsid w:val="00BC5E9A"/>
    <w:rsid w:val="00BC6578"/>
    <w:rsid w:val="00BC68E1"/>
    <w:rsid w:val="00BD305D"/>
    <w:rsid w:val="00BD335C"/>
    <w:rsid w:val="00BD5A95"/>
    <w:rsid w:val="00BD675C"/>
    <w:rsid w:val="00BD6E38"/>
    <w:rsid w:val="00BE2116"/>
    <w:rsid w:val="00BE2738"/>
    <w:rsid w:val="00BE2D92"/>
    <w:rsid w:val="00BE38D6"/>
    <w:rsid w:val="00BE3F78"/>
    <w:rsid w:val="00BE6605"/>
    <w:rsid w:val="00BF15D2"/>
    <w:rsid w:val="00BF192C"/>
    <w:rsid w:val="00BF2EBC"/>
    <w:rsid w:val="00BF50AF"/>
    <w:rsid w:val="00C017AF"/>
    <w:rsid w:val="00C0216C"/>
    <w:rsid w:val="00C03831"/>
    <w:rsid w:val="00C03857"/>
    <w:rsid w:val="00C03E58"/>
    <w:rsid w:val="00C0761C"/>
    <w:rsid w:val="00C077CF"/>
    <w:rsid w:val="00C1026E"/>
    <w:rsid w:val="00C11096"/>
    <w:rsid w:val="00C115B5"/>
    <w:rsid w:val="00C1224B"/>
    <w:rsid w:val="00C16460"/>
    <w:rsid w:val="00C17B35"/>
    <w:rsid w:val="00C20D2C"/>
    <w:rsid w:val="00C22AC5"/>
    <w:rsid w:val="00C23E0F"/>
    <w:rsid w:val="00C26C1B"/>
    <w:rsid w:val="00C305AE"/>
    <w:rsid w:val="00C322CD"/>
    <w:rsid w:val="00C33B90"/>
    <w:rsid w:val="00C33CAA"/>
    <w:rsid w:val="00C341DD"/>
    <w:rsid w:val="00C3428C"/>
    <w:rsid w:val="00C34D36"/>
    <w:rsid w:val="00C35DD0"/>
    <w:rsid w:val="00C3731E"/>
    <w:rsid w:val="00C375BF"/>
    <w:rsid w:val="00C40127"/>
    <w:rsid w:val="00C40C22"/>
    <w:rsid w:val="00C4115D"/>
    <w:rsid w:val="00C42D8B"/>
    <w:rsid w:val="00C42E8B"/>
    <w:rsid w:val="00C433D6"/>
    <w:rsid w:val="00C4400E"/>
    <w:rsid w:val="00C457E7"/>
    <w:rsid w:val="00C47A55"/>
    <w:rsid w:val="00C47C0B"/>
    <w:rsid w:val="00C50F10"/>
    <w:rsid w:val="00C52567"/>
    <w:rsid w:val="00C52C12"/>
    <w:rsid w:val="00C53CD9"/>
    <w:rsid w:val="00C54007"/>
    <w:rsid w:val="00C54424"/>
    <w:rsid w:val="00C54B13"/>
    <w:rsid w:val="00C55048"/>
    <w:rsid w:val="00C5653A"/>
    <w:rsid w:val="00C5658F"/>
    <w:rsid w:val="00C627FD"/>
    <w:rsid w:val="00C63DDD"/>
    <w:rsid w:val="00C64EC9"/>
    <w:rsid w:val="00C64F92"/>
    <w:rsid w:val="00C651AC"/>
    <w:rsid w:val="00C6523C"/>
    <w:rsid w:val="00C65685"/>
    <w:rsid w:val="00C65BC6"/>
    <w:rsid w:val="00C65D34"/>
    <w:rsid w:val="00C65EBC"/>
    <w:rsid w:val="00C675EF"/>
    <w:rsid w:val="00C67627"/>
    <w:rsid w:val="00C67CC4"/>
    <w:rsid w:val="00C70554"/>
    <w:rsid w:val="00C70716"/>
    <w:rsid w:val="00C712F6"/>
    <w:rsid w:val="00C71B6E"/>
    <w:rsid w:val="00C7229D"/>
    <w:rsid w:val="00C72C73"/>
    <w:rsid w:val="00C739E5"/>
    <w:rsid w:val="00C73B6B"/>
    <w:rsid w:val="00C76850"/>
    <w:rsid w:val="00C80E3B"/>
    <w:rsid w:val="00C81562"/>
    <w:rsid w:val="00C81D80"/>
    <w:rsid w:val="00C82B21"/>
    <w:rsid w:val="00C86560"/>
    <w:rsid w:val="00C87556"/>
    <w:rsid w:val="00C90076"/>
    <w:rsid w:val="00C90E53"/>
    <w:rsid w:val="00C9200B"/>
    <w:rsid w:val="00C925BB"/>
    <w:rsid w:val="00C93277"/>
    <w:rsid w:val="00C938FF"/>
    <w:rsid w:val="00C94136"/>
    <w:rsid w:val="00C95B8E"/>
    <w:rsid w:val="00CA092A"/>
    <w:rsid w:val="00CA1A84"/>
    <w:rsid w:val="00CA2235"/>
    <w:rsid w:val="00CA3473"/>
    <w:rsid w:val="00CA4E95"/>
    <w:rsid w:val="00CA50F5"/>
    <w:rsid w:val="00CA5FC7"/>
    <w:rsid w:val="00CA780E"/>
    <w:rsid w:val="00CA7E97"/>
    <w:rsid w:val="00CB002A"/>
    <w:rsid w:val="00CB0D0B"/>
    <w:rsid w:val="00CB30CB"/>
    <w:rsid w:val="00CB311B"/>
    <w:rsid w:val="00CB3DD2"/>
    <w:rsid w:val="00CB4421"/>
    <w:rsid w:val="00CB5575"/>
    <w:rsid w:val="00CB5827"/>
    <w:rsid w:val="00CC0E22"/>
    <w:rsid w:val="00CC0E81"/>
    <w:rsid w:val="00CC1E5C"/>
    <w:rsid w:val="00CC20D8"/>
    <w:rsid w:val="00CC2E93"/>
    <w:rsid w:val="00CC34E0"/>
    <w:rsid w:val="00CC49B8"/>
    <w:rsid w:val="00CC5776"/>
    <w:rsid w:val="00CC685B"/>
    <w:rsid w:val="00CC75D2"/>
    <w:rsid w:val="00CD0447"/>
    <w:rsid w:val="00CD0C85"/>
    <w:rsid w:val="00CD4877"/>
    <w:rsid w:val="00CD5387"/>
    <w:rsid w:val="00CD55C3"/>
    <w:rsid w:val="00CD721C"/>
    <w:rsid w:val="00CE2D1D"/>
    <w:rsid w:val="00CE43E7"/>
    <w:rsid w:val="00CE4A0F"/>
    <w:rsid w:val="00CE62DA"/>
    <w:rsid w:val="00CF05AB"/>
    <w:rsid w:val="00CF1A65"/>
    <w:rsid w:val="00CF296E"/>
    <w:rsid w:val="00CF7887"/>
    <w:rsid w:val="00D004EA"/>
    <w:rsid w:val="00D00A68"/>
    <w:rsid w:val="00D05D82"/>
    <w:rsid w:val="00D07B07"/>
    <w:rsid w:val="00D11C7C"/>
    <w:rsid w:val="00D133D9"/>
    <w:rsid w:val="00D134DD"/>
    <w:rsid w:val="00D14887"/>
    <w:rsid w:val="00D1726F"/>
    <w:rsid w:val="00D17525"/>
    <w:rsid w:val="00D21380"/>
    <w:rsid w:val="00D21E5F"/>
    <w:rsid w:val="00D24D85"/>
    <w:rsid w:val="00D25AE3"/>
    <w:rsid w:val="00D26230"/>
    <w:rsid w:val="00D2692F"/>
    <w:rsid w:val="00D274CE"/>
    <w:rsid w:val="00D340EF"/>
    <w:rsid w:val="00D35597"/>
    <w:rsid w:val="00D364D2"/>
    <w:rsid w:val="00D37349"/>
    <w:rsid w:val="00D3736E"/>
    <w:rsid w:val="00D37F40"/>
    <w:rsid w:val="00D4091D"/>
    <w:rsid w:val="00D4134D"/>
    <w:rsid w:val="00D42546"/>
    <w:rsid w:val="00D425C4"/>
    <w:rsid w:val="00D4262B"/>
    <w:rsid w:val="00D42AFA"/>
    <w:rsid w:val="00D43E65"/>
    <w:rsid w:val="00D462EE"/>
    <w:rsid w:val="00D51D29"/>
    <w:rsid w:val="00D527FB"/>
    <w:rsid w:val="00D537C3"/>
    <w:rsid w:val="00D55876"/>
    <w:rsid w:val="00D558CE"/>
    <w:rsid w:val="00D564CE"/>
    <w:rsid w:val="00D56715"/>
    <w:rsid w:val="00D57441"/>
    <w:rsid w:val="00D57451"/>
    <w:rsid w:val="00D57E85"/>
    <w:rsid w:val="00D601C4"/>
    <w:rsid w:val="00D60E59"/>
    <w:rsid w:val="00D618C7"/>
    <w:rsid w:val="00D65F6B"/>
    <w:rsid w:val="00D66D85"/>
    <w:rsid w:val="00D66E0F"/>
    <w:rsid w:val="00D66F24"/>
    <w:rsid w:val="00D67068"/>
    <w:rsid w:val="00D7099F"/>
    <w:rsid w:val="00D70E90"/>
    <w:rsid w:val="00D72A85"/>
    <w:rsid w:val="00D72D50"/>
    <w:rsid w:val="00D7475A"/>
    <w:rsid w:val="00D76039"/>
    <w:rsid w:val="00D77329"/>
    <w:rsid w:val="00D7798F"/>
    <w:rsid w:val="00D80669"/>
    <w:rsid w:val="00D81594"/>
    <w:rsid w:val="00D82DDB"/>
    <w:rsid w:val="00D85C97"/>
    <w:rsid w:val="00D85CE1"/>
    <w:rsid w:val="00D87F81"/>
    <w:rsid w:val="00D91488"/>
    <w:rsid w:val="00D923D5"/>
    <w:rsid w:val="00D93B86"/>
    <w:rsid w:val="00D9572E"/>
    <w:rsid w:val="00D96338"/>
    <w:rsid w:val="00D96C81"/>
    <w:rsid w:val="00DA0F66"/>
    <w:rsid w:val="00DA197C"/>
    <w:rsid w:val="00DA4407"/>
    <w:rsid w:val="00DA4E76"/>
    <w:rsid w:val="00DA5978"/>
    <w:rsid w:val="00DA6589"/>
    <w:rsid w:val="00DB547B"/>
    <w:rsid w:val="00DB589A"/>
    <w:rsid w:val="00DB5D6F"/>
    <w:rsid w:val="00DB7601"/>
    <w:rsid w:val="00DC08B9"/>
    <w:rsid w:val="00DC09E7"/>
    <w:rsid w:val="00DC106F"/>
    <w:rsid w:val="00DC2ED8"/>
    <w:rsid w:val="00DC3B14"/>
    <w:rsid w:val="00DC4ED5"/>
    <w:rsid w:val="00DC5294"/>
    <w:rsid w:val="00DC55B3"/>
    <w:rsid w:val="00DC5FC8"/>
    <w:rsid w:val="00DC6384"/>
    <w:rsid w:val="00DC74CC"/>
    <w:rsid w:val="00DD14F0"/>
    <w:rsid w:val="00DD287E"/>
    <w:rsid w:val="00DD40B1"/>
    <w:rsid w:val="00DD54FB"/>
    <w:rsid w:val="00DD6428"/>
    <w:rsid w:val="00DD6A1C"/>
    <w:rsid w:val="00DD6DE8"/>
    <w:rsid w:val="00DD742D"/>
    <w:rsid w:val="00DD756D"/>
    <w:rsid w:val="00DD7B37"/>
    <w:rsid w:val="00DE0813"/>
    <w:rsid w:val="00DE196E"/>
    <w:rsid w:val="00DE198A"/>
    <w:rsid w:val="00DE1FC4"/>
    <w:rsid w:val="00DE2500"/>
    <w:rsid w:val="00DE5058"/>
    <w:rsid w:val="00DE5CB7"/>
    <w:rsid w:val="00DF1352"/>
    <w:rsid w:val="00DF1E2C"/>
    <w:rsid w:val="00DF35EE"/>
    <w:rsid w:val="00DF4EB2"/>
    <w:rsid w:val="00DF65FD"/>
    <w:rsid w:val="00DF784C"/>
    <w:rsid w:val="00E001F9"/>
    <w:rsid w:val="00E01007"/>
    <w:rsid w:val="00E010DD"/>
    <w:rsid w:val="00E01186"/>
    <w:rsid w:val="00E01BBF"/>
    <w:rsid w:val="00E03081"/>
    <w:rsid w:val="00E04548"/>
    <w:rsid w:val="00E05425"/>
    <w:rsid w:val="00E1154D"/>
    <w:rsid w:val="00E11800"/>
    <w:rsid w:val="00E163CF"/>
    <w:rsid w:val="00E16A8A"/>
    <w:rsid w:val="00E25060"/>
    <w:rsid w:val="00E251DC"/>
    <w:rsid w:val="00E26717"/>
    <w:rsid w:val="00E27148"/>
    <w:rsid w:val="00E2772D"/>
    <w:rsid w:val="00E27906"/>
    <w:rsid w:val="00E30E0A"/>
    <w:rsid w:val="00E31857"/>
    <w:rsid w:val="00E31A05"/>
    <w:rsid w:val="00E32E10"/>
    <w:rsid w:val="00E35501"/>
    <w:rsid w:val="00E35CD1"/>
    <w:rsid w:val="00E36F5D"/>
    <w:rsid w:val="00E374B4"/>
    <w:rsid w:val="00E37B2B"/>
    <w:rsid w:val="00E40FE7"/>
    <w:rsid w:val="00E440A0"/>
    <w:rsid w:val="00E441B7"/>
    <w:rsid w:val="00E455D5"/>
    <w:rsid w:val="00E45D67"/>
    <w:rsid w:val="00E46797"/>
    <w:rsid w:val="00E47CF7"/>
    <w:rsid w:val="00E52188"/>
    <w:rsid w:val="00E52CC0"/>
    <w:rsid w:val="00E52F29"/>
    <w:rsid w:val="00E53033"/>
    <w:rsid w:val="00E54885"/>
    <w:rsid w:val="00E5631C"/>
    <w:rsid w:val="00E569F5"/>
    <w:rsid w:val="00E57F63"/>
    <w:rsid w:val="00E61BC3"/>
    <w:rsid w:val="00E61CF3"/>
    <w:rsid w:val="00E61E38"/>
    <w:rsid w:val="00E62DFF"/>
    <w:rsid w:val="00E6638D"/>
    <w:rsid w:val="00E70365"/>
    <w:rsid w:val="00E70A29"/>
    <w:rsid w:val="00E71C83"/>
    <w:rsid w:val="00E73008"/>
    <w:rsid w:val="00E73876"/>
    <w:rsid w:val="00E75785"/>
    <w:rsid w:val="00E76A46"/>
    <w:rsid w:val="00E76DEE"/>
    <w:rsid w:val="00E806DB"/>
    <w:rsid w:val="00E81D1A"/>
    <w:rsid w:val="00E8300B"/>
    <w:rsid w:val="00E83ECE"/>
    <w:rsid w:val="00E848AA"/>
    <w:rsid w:val="00E8634E"/>
    <w:rsid w:val="00E9248C"/>
    <w:rsid w:val="00E93669"/>
    <w:rsid w:val="00E941D1"/>
    <w:rsid w:val="00E97200"/>
    <w:rsid w:val="00E97A45"/>
    <w:rsid w:val="00EA2E3A"/>
    <w:rsid w:val="00EA47B3"/>
    <w:rsid w:val="00EA48AA"/>
    <w:rsid w:val="00EA5B60"/>
    <w:rsid w:val="00EA64E1"/>
    <w:rsid w:val="00EB020B"/>
    <w:rsid w:val="00EB227C"/>
    <w:rsid w:val="00EB5D60"/>
    <w:rsid w:val="00EB77DE"/>
    <w:rsid w:val="00EC0B21"/>
    <w:rsid w:val="00EC122B"/>
    <w:rsid w:val="00EC2917"/>
    <w:rsid w:val="00EC2D27"/>
    <w:rsid w:val="00EC43DD"/>
    <w:rsid w:val="00EC5BB6"/>
    <w:rsid w:val="00EC618E"/>
    <w:rsid w:val="00EC695E"/>
    <w:rsid w:val="00EC6C3F"/>
    <w:rsid w:val="00EC6C40"/>
    <w:rsid w:val="00EC6D4A"/>
    <w:rsid w:val="00EC7E92"/>
    <w:rsid w:val="00EC7EBC"/>
    <w:rsid w:val="00EC7F90"/>
    <w:rsid w:val="00ED06C9"/>
    <w:rsid w:val="00ED0748"/>
    <w:rsid w:val="00ED4026"/>
    <w:rsid w:val="00ED564B"/>
    <w:rsid w:val="00ED6680"/>
    <w:rsid w:val="00EE09B6"/>
    <w:rsid w:val="00EE1AAE"/>
    <w:rsid w:val="00EE1F57"/>
    <w:rsid w:val="00EE482F"/>
    <w:rsid w:val="00EE5402"/>
    <w:rsid w:val="00EE5627"/>
    <w:rsid w:val="00EE64C7"/>
    <w:rsid w:val="00EF27A0"/>
    <w:rsid w:val="00EF4C53"/>
    <w:rsid w:val="00EF4EBC"/>
    <w:rsid w:val="00EF74CF"/>
    <w:rsid w:val="00EF7D32"/>
    <w:rsid w:val="00F01092"/>
    <w:rsid w:val="00F020B7"/>
    <w:rsid w:val="00F0468A"/>
    <w:rsid w:val="00F05389"/>
    <w:rsid w:val="00F06C03"/>
    <w:rsid w:val="00F06EA8"/>
    <w:rsid w:val="00F07372"/>
    <w:rsid w:val="00F10FEF"/>
    <w:rsid w:val="00F116F9"/>
    <w:rsid w:val="00F11E8E"/>
    <w:rsid w:val="00F12101"/>
    <w:rsid w:val="00F124FA"/>
    <w:rsid w:val="00F12636"/>
    <w:rsid w:val="00F145BC"/>
    <w:rsid w:val="00F14B10"/>
    <w:rsid w:val="00F14F99"/>
    <w:rsid w:val="00F154F3"/>
    <w:rsid w:val="00F16517"/>
    <w:rsid w:val="00F23659"/>
    <w:rsid w:val="00F2463A"/>
    <w:rsid w:val="00F24F48"/>
    <w:rsid w:val="00F320CF"/>
    <w:rsid w:val="00F327CC"/>
    <w:rsid w:val="00F332A8"/>
    <w:rsid w:val="00F35F0F"/>
    <w:rsid w:val="00F3757D"/>
    <w:rsid w:val="00F41370"/>
    <w:rsid w:val="00F41B2A"/>
    <w:rsid w:val="00F43510"/>
    <w:rsid w:val="00F438B5"/>
    <w:rsid w:val="00F45112"/>
    <w:rsid w:val="00F45CBE"/>
    <w:rsid w:val="00F45FA7"/>
    <w:rsid w:val="00F51766"/>
    <w:rsid w:val="00F526D7"/>
    <w:rsid w:val="00F53603"/>
    <w:rsid w:val="00F5484F"/>
    <w:rsid w:val="00F561C9"/>
    <w:rsid w:val="00F606E0"/>
    <w:rsid w:val="00F61F80"/>
    <w:rsid w:val="00F62414"/>
    <w:rsid w:val="00F627BA"/>
    <w:rsid w:val="00F6338D"/>
    <w:rsid w:val="00F639AE"/>
    <w:rsid w:val="00F641E2"/>
    <w:rsid w:val="00F65CF2"/>
    <w:rsid w:val="00F66431"/>
    <w:rsid w:val="00F66A4F"/>
    <w:rsid w:val="00F66B75"/>
    <w:rsid w:val="00F66FB5"/>
    <w:rsid w:val="00F6798C"/>
    <w:rsid w:val="00F67A8D"/>
    <w:rsid w:val="00F718CD"/>
    <w:rsid w:val="00F72CC5"/>
    <w:rsid w:val="00F72D91"/>
    <w:rsid w:val="00F73F17"/>
    <w:rsid w:val="00F7552D"/>
    <w:rsid w:val="00F75D5D"/>
    <w:rsid w:val="00F80B11"/>
    <w:rsid w:val="00F814C6"/>
    <w:rsid w:val="00F8214E"/>
    <w:rsid w:val="00F82E0B"/>
    <w:rsid w:val="00F8382D"/>
    <w:rsid w:val="00F84316"/>
    <w:rsid w:val="00F846B5"/>
    <w:rsid w:val="00F84FC1"/>
    <w:rsid w:val="00F85BFF"/>
    <w:rsid w:val="00F861A6"/>
    <w:rsid w:val="00F92CDC"/>
    <w:rsid w:val="00F935B8"/>
    <w:rsid w:val="00F94006"/>
    <w:rsid w:val="00F95B34"/>
    <w:rsid w:val="00FA3661"/>
    <w:rsid w:val="00FA391E"/>
    <w:rsid w:val="00FA42CB"/>
    <w:rsid w:val="00FA66CF"/>
    <w:rsid w:val="00FA6D5C"/>
    <w:rsid w:val="00FB2466"/>
    <w:rsid w:val="00FB425C"/>
    <w:rsid w:val="00FB4675"/>
    <w:rsid w:val="00FB556E"/>
    <w:rsid w:val="00FB6BB0"/>
    <w:rsid w:val="00FB7330"/>
    <w:rsid w:val="00FB79C3"/>
    <w:rsid w:val="00FC1B69"/>
    <w:rsid w:val="00FC2071"/>
    <w:rsid w:val="00FC468F"/>
    <w:rsid w:val="00FC5831"/>
    <w:rsid w:val="00FC6386"/>
    <w:rsid w:val="00FC7726"/>
    <w:rsid w:val="00FD0DA3"/>
    <w:rsid w:val="00FD284C"/>
    <w:rsid w:val="00FD6167"/>
    <w:rsid w:val="00FD6DBC"/>
    <w:rsid w:val="00FE274A"/>
    <w:rsid w:val="00FE3B18"/>
    <w:rsid w:val="00FE4142"/>
    <w:rsid w:val="00FE4521"/>
    <w:rsid w:val="00FE476C"/>
    <w:rsid w:val="00FE52BB"/>
    <w:rsid w:val="00FE5EA1"/>
    <w:rsid w:val="00FE7AFD"/>
    <w:rsid w:val="00FF0B5E"/>
    <w:rsid w:val="00FF2358"/>
    <w:rsid w:val="00FF3B38"/>
    <w:rsid w:val="00FF4793"/>
    <w:rsid w:val="00FF4CC9"/>
    <w:rsid w:val="00FF5DAB"/>
    <w:rsid w:val="00FF6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DD1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Normal Indent" w:semiHidden="1"/>
    <w:lsdException w:name="footnote text" w:semiHidden="1"/>
    <w:lsdException w:name="footer" w:uiPriority="99"/>
    <w:lsdException w:name="index heading" w:semiHidden="1"/>
    <w:lsdException w:name="caption" w:semiHidden="1" w:qFormat="1"/>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macro"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uiPriority="22" w:qFormat="1"/>
    <w:lsdException w:name="Emphasis" w:semiHidden="1" w:qFormat="1"/>
    <w:lsdException w:name="Document Map"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semiHidden/>
    <w:qFormat/>
    <w:rsid w:val="00AF0C09"/>
    <w:rPr>
      <w:rFonts w:eastAsia="Arial Unicode MS"/>
      <w:sz w:val="24"/>
      <w:szCs w:val="24"/>
    </w:rPr>
  </w:style>
  <w:style w:type="paragraph" w:styleId="Heading1">
    <w:name w:val="heading 1"/>
    <w:next w:val="Normal"/>
    <w:qFormat/>
    <w:rsid w:val="00342237"/>
    <w:pPr>
      <w:keepNext/>
      <w:numPr>
        <w:numId w:val="1"/>
      </w:numPr>
      <w:pBdr>
        <w:bottom w:val="single" w:sz="8" w:space="1" w:color="000000"/>
      </w:pBdr>
      <w:suppressAutoHyphens/>
      <w:spacing w:after="120" w:line="300" w:lineRule="exact"/>
      <w:outlineLvl w:val="0"/>
    </w:pPr>
    <w:rPr>
      <w:rFonts w:ascii="Arial" w:eastAsia="Arial Unicode MS" w:hAnsi="Arial"/>
      <w:b/>
      <w:kern w:val="28"/>
      <w:sz w:val="28"/>
      <w:szCs w:val="28"/>
    </w:rPr>
  </w:style>
  <w:style w:type="paragraph" w:styleId="Heading2">
    <w:name w:val="heading 2"/>
    <w:next w:val="Normal"/>
    <w:qFormat/>
    <w:rsid w:val="00292684"/>
    <w:pPr>
      <w:keepNext/>
      <w:numPr>
        <w:ilvl w:val="1"/>
        <w:numId w:val="1"/>
      </w:numPr>
      <w:suppressAutoHyphens/>
      <w:spacing w:before="80" w:after="40" w:line="240" w:lineRule="exact"/>
      <w:outlineLvl w:val="1"/>
    </w:pPr>
    <w:rPr>
      <w:rFonts w:ascii="Arial" w:eastAsia="Arial Unicode MS" w:hAnsi="Arial"/>
      <w:b/>
      <w:sz w:val="24"/>
      <w:szCs w:val="24"/>
    </w:rPr>
  </w:style>
  <w:style w:type="paragraph" w:styleId="Heading3">
    <w:name w:val="heading 3"/>
    <w:next w:val="Normal"/>
    <w:qFormat/>
    <w:rsid w:val="00FD6DBC"/>
    <w:pPr>
      <w:keepNext/>
      <w:numPr>
        <w:ilvl w:val="2"/>
        <w:numId w:val="1"/>
      </w:numPr>
      <w:tabs>
        <w:tab w:val="clear" w:pos="720"/>
        <w:tab w:val="num" w:pos="1530"/>
      </w:tabs>
      <w:suppressAutoHyphens/>
      <w:spacing w:before="80" w:after="40" w:line="240" w:lineRule="exact"/>
      <w:outlineLvl w:val="2"/>
    </w:pPr>
    <w:rPr>
      <w:rFonts w:ascii="Arial" w:eastAsia="Arial Unicode MS" w:hAnsi="Arial"/>
      <w:b/>
      <w:i/>
      <w:sz w:val="24"/>
      <w:szCs w:val="24"/>
    </w:rPr>
  </w:style>
  <w:style w:type="paragraph" w:styleId="Heading4">
    <w:name w:val="heading 4"/>
    <w:next w:val="Normal"/>
    <w:semiHidden/>
    <w:qFormat/>
    <w:rsid w:val="00292684"/>
    <w:pPr>
      <w:keepNext/>
      <w:numPr>
        <w:ilvl w:val="3"/>
        <w:numId w:val="1"/>
      </w:numPr>
      <w:suppressAutoHyphens/>
      <w:spacing w:before="80" w:after="40" w:line="240" w:lineRule="exact"/>
      <w:outlineLvl w:val="3"/>
    </w:pPr>
    <w:rPr>
      <w:rFonts w:ascii="Arial" w:eastAsia="Arial Unicode MS" w:hAnsi="Arial"/>
      <w:sz w:val="21"/>
      <w:szCs w:val="24"/>
    </w:rPr>
  </w:style>
  <w:style w:type="paragraph" w:styleId="Heading5">
    <w:name w:val="heading 5"/>
    <w:next w:val="Normal"/>
    <w:semiHidden/>
    <w:qFormat/>
    <w:rsid w:val="00292684"/>
    <w:pPr>
      <w:keepNext/>
      <w:numPr>
        <w:ilvl w:val="4"/>
        <w:numId w:val="1"/>
      </w:numPr>
      <w:suppressAutoHyphens/>
      <w:spacing w:before="80" w:after="40" w:line="240" w:lineRule="exact"/>
      <w:outlineLvl w:val="4"/>
    </w:pPr>
    <w:rPr>
      <w:rFonts w:ascii="Arial" w:eastAsia="Arial Unicode MS" w:hAnsi="Arial"/>
      <w:i/>
      <w:sz w:val="21"/>
      <w:szCs w:val="24"/>
    </w:rPr>
  </w:style>
  <w:style w:type="paragraph" w:styleId="Heading6">
    <w:name w:val="heading 6"/>
    <w:next w:val="Normal"/>
    <w:semiHidden/>
    <w:qFormat/>
    <w:rsid w:val="00D425C4"/>
    <w:pPr>
      <w:keepNext/>
      <w:numPr>
        <w:ilvl w:val="5"/>
        <w:numId w:val="1"/>
      </w:numPr>
      <w:suppressAutoHyphens/>
      <w:spacing w:before="80" w:after="40" w:line="240" w:lineRule="exact"/>
      <w:outlineLvl w:val="5"/>
    </w:pPr>
    <w:rPr>
      <w:rFonts w:ascii="Arial" w:hAnsi="Arial"/>
      <w:i/>
      <w:sz w:val="21"/>
      <w:szCs w:val="24"/>
    </w:rPr>
  </w:style>
  <w:style w:type="paragraph" w:styleId="Heading7">
    <w:name w:val="heading 7"/>
    <w:next w:val="Normal"/>
    <w:semiHidden/>
    <w:qFormat/>
    <w:rsid w:val="00D425C4"/>
    <w:pPr>
      <w:keepNext/>
      <w:numPr>
        <w:ilvl w:val="6"/>
        <w:numId w:val="1"/>
      </w:numPr>
      <w:suppressAutoHyphens/>
      <w:spacing w:before="80" w:after="40" w:line="240" w:lineRule="exact"/>
      <w:outlineLvl w:val="6"/>
    </w:pPr>
    <w:rPr>
      <w:rFonts w:eastAsia="Arial Unicode MS"/>
      <w:sz w:val="24"/>
      <w:szCs w:val="24"/>
    </w:rPr>
  </w:style>
  <w:style w:type="paragraph" w:styleId="Heading8">
    <w:name w:val="heading 8"/>
    <w:next w:val="Normal"/>
    <w:semiHidden/>
    <w:qFormat/>
    <w:rsid w:val="00D425C4"/>
    <w:pPr>
      <w:keepNext/>
      <w:numPr>
        <w:ilvl w:val="7"/>
        <w:numId w:val="1"/>
      </w:numPr>
      <w:suppressAutoHyphens/>
      <w:spacing w:before="80" w:after="40" w:line="240" w:lineRule="exact"/>
      <w:outlineLvl w:val="7"/>
    </w:pPr>
    <w:rPr>
      <w:rFonts w:eastAsia="Arial Unicode MS"/>
      <w:i/>
      <w:iCs/>
      <w:sz w:val="24"/>
      <w:szCs w:val="24"/>
    </w:rPr>
  </w:style>
  <w:style w:type="paragraph" w:styleId="Heading9">
    <w:name w:val="heading 9"/>
    <w:next w:val="Normal"/>
    <w:semiHidden/>
    <w:qFormat/>
    <w:rsid w:val="00D425C4"/>
    <w:pPr>
      <w:keepNext/>
      <w:numPr>
        <w:ilvl w:val="8"/>
        <w:numId w:val="1"/>
      </w:numPr>
      <w:suppressAutoHyphens/>
      <w:spacing w:before="80" w:after="40" w:line="240" w:lineRule="exact"/>
      <w:outlineLvl w:val="8"/>
    </w:pPr>
    <w:rPr>
      <w:rFonts w:ascii="Arial" w:eastAsia="Arial Unicode MS"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S12">
    <w:name w:val="Body_RS12"/>
    <w:qFormat/>
    <w:rsid w:val="00602892"/>
    <w:pPr>
      <w:spacing w:line="260" w:lineRule="exact"/>
      <w:ind w:firstLine="245"/>
    </w:pPr>
    <w:rPr>
      <w:rFonts w:eastAsia="Arial Unicode MS"/>
      <w:bCs/>
      <w:kern w:val="28"/>
      <w:sz w:val="24"/>
      <w:szCs w:val="28"/>
    </w:rPr>
  </w:style>
  <w:style w:type="paragraph" w:customStyle="1" w:styleId="HeadingBasic">
    <w:name w:val="Heading_Basic"/>
    <w:next w:val="Normal"/>
    <w:semiHidden/>
    <w:rsid w:val="002428E6"/>
    <w:pPr>
      <w:keepNext/>
      <w:suppressAutoHyphens/>
      <w:spacing w:before="80" w:after="40" w:line="220" w:lineRule="exact"/>
      <w:outlineLvl w:val="6"/>
    </w:pPr>
    <w:rPr>
      <w:rFonts w:ascii="Arial" w:eastAsia="Arial Unicode MS" w:hAnsi="Arial"/>
      <w:b/>
      <w:sz w:val="21"/>
      <w:szCs w:val="21"/>
    </w:rPr>
  </w:style>
  <w:style w:type="paragraph" w:styleId="Footer">
    <w:name w:val="footer"/>
    <w:link w:val="FooterChar"/>
    <w:uiPriority w:val="99"/>
    <w:rsid w:val="00450898"/>
    <w:pPr>
      <w:tabs>
        <w:tab w:val="center" w:pos="4680"/>
        <w:tab w:val="right" w:pos="9360"/>
      </w:tabs>
      <w:jc w:val="center"/>
    </w:pPr>
    <w:rPr>
      <w:rFonts w:ascii="Arial" w:eastAsia="Arial Unicode MS" w:hAnsi="Arial"/>
      <w:sz w:val="22"/>
      <w:szCs w:val="24"/>
    </w:rPr>
  </w:style>
  <w:style w:type="character" w:customStyle="1" w:styleId="FooterChar">
    <w:name w:val="Footer Char"/>
    <w:link w:val="Footer"/>
    <w:uiPriority w:val="99"/>
    <w:rsid w:val="00450898"/>
    <w:rPr>
      <w:rFonts w:ascii="Arial" w:eastAsia="Arial Unicode MS" w:hAnsi="Arial"/>
      <w:sz w:val="22"/>
      <w:szCs w:val="24"/>
    </w:rPr>
  </w:style>
  <w:style w:type="paragraph" w:styleId="Revision">
    <w:name w:val="Revision"/>
    <w:hidden/>
    <w:uiPriority w:val="99"/>
    <w:semiHidden/>
    <w:rsid w:val="000B4DA9"/>
    <w:rPr>
      <w:rFonts w:eastAsia="Arial Unicode MS"/>
      <w:sz w:val="24"/>
      <w:szCs w:val="24"/>
    </w:rPr>
  </w:style>
  <w:style w:type="paragraph" w:styleId="Header">
    <w:name w:val="header"/>
    <w:semiHidden/>
    <w:rsid w:val="00F84FC1"/>
    <w:pPr>
      <w:tabs>
        <w:tab w:val="right" w:pos="9360"/>
      </w:tabs>
    </w:pPr>
    <w:rPr>
      <w:rFonts w:eastAsia="Arial Unicode MS"/>
      <w:smallCaps/>
      <w:sz w:val="24"/>
      <w:szCs w:val="24"/>
    </w:rPr>
  </w:style>
  <w:style w:type="character" w:styleId="PageNumber">
    <w:name w:val="page number"/>
    <w:rsid w:val="0088307F"/>
    <w:rPr>
      <w:rFonts w:ascii="Arial" w:eastAsia="Arial Unicode MS" w:hAnsi="Arial"/>
      <w:sz w:val="22"/>
      <w:szCs w:val="21"/>
    </w:rPr>
  </w:style>
  <w:style w:type="paragraph" w:customStyle="1" w:styleId="ExtraSpace">
    <w:name w:val="Extra Space"/>
    <w:semiHidden/>
    <w:rsid w:val="00CB002A"/>
    <w:pPr>
      <w:spacing w:line="80" w:lineRule="exact"/>
    </w:pPr>
    <w:rPr>
      <w:sz w:val="12"/>
      <w:szCs w:val="12"/>
    </w:rPr>
  </w:style>
  <w:style w:type="table" w:customStyle="1" w:styleId="DS2TableBasic">
    <w:name w:val="DS2_Table Basic"/>
    <w:basedOn w:val="TableNormal"/>
    <w:rsid w:val="00914AB2"/>
    <w:rPr>
      <w:rFonts w:ascii="Arial Narrow" w:hAnsi="Arial Narrow"/>
    </w:rPr>
    <w:tblPr>
      <w:tblStyleColBandSize w:val="1"/>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3" w:type="dxa"/>
        <w:bottom w:w="0" w:type="dxa"/>
        <w:right w:w="43" w:type="dxa"/>
      </w:tblCellMar>
    </w:tblPr>
    <w:trPr>
      <w:jc w:val="center"/>
    </w:trPr>
    <w:tcPr>
      <w:shd w:val="clear" w:color="auto" w:fill="auto"/>
    </w:tcPr>
    <w:tblStylePr w:type="firstRow">
      <w:rPr>
        <w:rFonts w:ascii="Calibri" w:hAnsi="Calibri"/>
        <w:b w:val="0"/>
        <w:i w:val="0"/>
        <w:sz w:val="20"/>
      </w:rPr>
    </w:tblStylePr>
  </w:style>
  <w:style w:type="paragraph" w:customStyle="1" w:styleId="CoverPageHead1">
    <w:name w:val="Cover_Page_Head 1"/>
    <w:basedOn w:val="CoverPageHead2"/>
    <w:semiHidden/>
    <w:rsid w:val="00412264"/>
    <w:pPr>
      <w:pBdr>
        <w:bottom w:val="none" w:sz="0" w:space="0" w:color="auto"/>
      </w:pBdr>
      <w:jc w:val="center"/>
    </w:pPr>
    <w:rPr>
      <w:bCs/>
      <w:sz w:val="36"/>
    </w:rPr>
  </w:style>
  <w:style w:type="paragraph" w:customStyle="1" w:styleId="CoverPageHead2">
    <w:name w:val="Cover_Page_Head 2"/>
    <w:semiHidden/>
    <w:rsid w:val="00D7099F"/>
    <w:pPr>
      <w:pBdr>
        <w:bottom w:val="single" w:sz="4" w:space="1" w:color="auto"/>
      </w:pBdr>
      <w:tabs>
        <w:tab w:val="left" w:pos="420"/>
      </w:tabs>
      <w:suppressAutoHyphens/>
      <w:spacing w:after="60"/>
      <w:ind w:left="420" w:hanging="420"/>
    </w:pPr>
    <w:rPr>
      <w:rFonts w:ascii="Arial" w:eastAsia="Arial Unicode MS" w:hAnsi="Arial"/>
      <w:b/>
      <w:kern w:val="28"/>
      <w:sz w:val="28"/>
      <w:szCs w:val="28"/>
    </w:rPr>
  </w:style>
  <w:style w:type="paragraph" w:customStyle="1" w:styleId="CoverPageHead3">
    <w:name w:val="Cover_Page_Head 3"/>
    <w:basedOn w:val="CoverPageHead2"/>
    <w:semiHidden/>
    <w:rsid w:val="00F51766"/>
    <w:pPr>
      <w:pBdr>
        <w:bottom w:val="none" w:sz="0" w:space="0" w:color="auto"/>
      </w:pBdr>
    </w:pPr>
    <w:rPr>
      <w:bCs/>
      <w:sz w:val="24"/>
      <w:szCs w:val="24"/>
    </w:rPr>
  </w:style>
  <w:style w:type="paragraph" w:styleId="TOC2">
    <w:name w:val="toc 2"/>
    <w:uiPriority w:val="39"/>
    <w:rsid w:val="00BA4B10"/>
    <w:pPr>
      <w:tabs>
        <w:tab w:val="left" w:pos="1260"/>
        <w:tab w:val="right" w:leader="dot" w:pos="9360"/>
      </w:tabs>
      <w:suppressAutoHyphens/>
      <w:spacing w:after="60" w:line="240" w:lineRule="exact"/>
      <w:ind w:left="1713" w:hanging="1267"/>
    </w:pPr>
    <w:rPr>
      <w:rFonts w:eastAsia="Arial Unicode MS"/>
      <w:sz w:val="24"/>
      <w:szCs w:val="24"/>
    </w:rPr>
  </w:style>
  <w:style w:type="paragraph" w:styleId="TOC1">
    <w:name w:val="toc 1"/>
    <w:next w:val="TOC2"/>
    <w:uiPriority w:val="39"/>
    <w:rsid w:val="00522396"/>
    <w:pPr>
      <w:tabs>
        <w:tab w:val="left" w:pos="450"/>
        <w:tab w:val="right" w:leader="dot" w:pos="9360"/>
      </w:tabs>
      <w:suppressAutoHyphens/>
      <w:spacing w:before="120" w:after="60" w:line="240" w:lineRule="exact"/>
      <w:ind w:left="450" w:hanging="450"/>
    </w:pPr>
    <w:rPr>
      <w:caps/>
      <w:sz w:val="24"/>
      <w:szCs w:val="24"/>
    </w:rPr>
  </w:style>
  <w:style w:type="paragraph" w:styleId="TOC3">
    <w:name w:val="toc 3"/>
    <w:uiPriority w:val="39"/>
    <w:rsid w:val="00BA4B10"/>
    <w:pPr>
      <w:tabs>
        <w:tab w:val="left" w:pos="2016"/>
        <w:tab w:val="right" w:leader="dot" w:pos="9360"/>
      </w:tabs>
      <w:spacing w:after="60" w:line="240" w:lineRule="exact"/>
      <w:ind w:left="3283" w:hanging="2016"/>
    </w:pPr>
    <w:rPr>
      <w:rFonts w:eastAsia="Arial Unicode MS"/>
      <w:sz w:val="24"/>
      <w:szCs w:val="24"/>
    </w:rPr>
  </w:style>
  <w:style w:type="paragraph" w:styleId="TOC4">
    <w:name w:val="toc 4"/>
    <w:basedOn w:val="Normal"/>
    <w:next w:val="Normal"/>
    <w:semiHidden/>
    <w:rsid w:val="00983FD6"/>
    <w:pPr>
      <w:tabs>
        <w:tab w:val="left" w:pos="3510"/>
        <w:tab w:val="right" w:leader="dot" w:pos="9360"/>
      </w:tabs>
      <w:suppressAutoHyphens/>
      <w:spacing w:after="60"/>
      <w:ind w:left="3010" w:hanging="994"/>
    </w:pPr>
  </w:style>
  <w:style w:type="paragraph" w:styleId="TOC5">
    <w:name w:val="toc 5"/>
    <w:basedOn w:val="Normal"/>
    <w:next w:val="Normal"/>
    <w:semiHidden/>
    <w:rsid w:val="00983FD6"/>
    <w:pPr>
      <w:tabs>
        <w:tab w:val="left" w:pos="4950"/>
        <w:tab w:val="right" w:leader="dot" w:pos="9360"/>
      </w:tabs>
      <w:spacing w:after="60"/>
      <w:ind w:left="4190" w:hanging="1166"/>
    </w:pPr>
  </w:style>
  <w:style w:type="character" w:styleId="Hyperlink">
    <w:name w:val="Hyperlink"/>
    <w:uiPriority w:val="99"/>
    <w:rsid w:val="00DD54FB"/>
    <w:rPr>
      <w:color w:val="auto"/>
      <w:u w:val="none"/>
    </w:rPr>
  </w:style>
  <w:style w:type="paragraph" w:customStyle="1" w:styleId="TOCTitle">
    <w:name w:val="TOCTitle"/>
    <w:rsid w:val="00B4733F"/>
    <w:pPr>
      <w:jc w:val="center"/>
    </w:pPr>
    <w:rPr>
      <w:rFonts w:ascii="Arial" w:eastAsia="Times" w:hAnsi="Arial"/>
      <w:b/>
      <w:sz w:val="28"/>
      <w:szCs w:val="28"/>
    </w:rPr>
  </w:style>
  <w:style w:type="table" w:styleId="TableGrid">
    <w:name w:val="Table Grid"/>
    <w:basedOn w:val="TableNormal"/>
    <w:rsid w:val="004A56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BulletRS12">
    <w:name w:val="Resume_Bullet_RS12"/>
    <w:rsid w:val="00D425C4"/>
    <w:pPr>
      <w:numPr>
        <w:numId w:val="17"/>
      </w:numPr>
      <w:tabs>
        <w:tab w:val="left" w:pos="240"/>
      </w:tabs>
      <w:suppressAutoHyphens/>
      <w:spacing w:after="40" w:line="240" w:lineRule="exact"/>
      <w:ind w:left="240" w:hanging="240"/>
    </w:pPr>
    <w:rPr>
      <w:sz w:val="24"/>
    </w:rPr>
  </w:style>
  <w:style w:type="paragraph" w:styleId="Title">
    <w:name w:val="Title"/>
    <w:basedOn w:val="Normal"/>
    <w:link w:val="TitleChar"/>
    <w:qFormat/>
    <w:rsid w:val="00BA7AB3"/>
    <w:pPr>
      <w:spacing w:before="240" w:after="60"/>
      <w:jc w:val="center"/>
      <w:outlineLvl w:val="0"/>
    </w:pPr>
    <w:rPr>
      <w:rFonts w:ascii="Arial" w:eastAsia="Times New Roman" w:hAnsi="Arial"/>
      <w:b/>
      <w:kern w:val="28"/>
      <w:sz w:val="32"/>
      <w:szCs w:val="20"/>
    </w:rPr>
  </w:style>
  <w:style w:type="character" w:customStyle="1" w:styleId="TitleChar">
    <w:name w:val="Title Char"/>
    <w:link w:val="Title"/>
    <w:rsid w:val="00BA7AB3"/>
    <w:rPr>
      <w:rFonts w:ascii="Arial" w:hAnsi="Arial"/>
      <w:b/>
      <w:kern w:val="28"/>
      <w:sz w:val="32"/>
      <w:lang w:val="en-US" w:eastAsia="en-US" w:bidi="ar-SA"/>
    </w:rPr>
  </w:style>
  <w:style w:type="paragraph" w:customStyle="1" w:styleId="ResumeBullet2RS12">
    <w:name w:val="Resume_Bullet2_RS12"/>
    <w:qFormat/>
    <w:rsid w:val="002918A1"/>
    <w:pPr>
      <w:numPr>
        <w:numId w:val="16"/>
      </w:numPr>
      <w:tabs>
        <w:tab w:val="left" w:pos="600"/>
      </w:tabs>
      <w:suppressAutoHyphens/>
      <w:spacing w:before="40" w:after="40" w:line="240" w:lineRule="exact"/>
    </w:pPr>
    <w:rPr>
      <w:sz w:val="24"/>
    </w:rPr>
  </w:style>
  <w:style w:type="paragraph" w:styleId="BalloonText">
    <w:name w:val="Balloon Text"/>
    <w:basedOn w:val="Normal"/>
    <w:semiHidden/>
    <w:rsid w:val="00182356"/>
    <w:rPr>
      <w:rFonts w:ascii="Tahoma" w:hAnsi="Tahoma" w:cs="Tahoma"/>
      <w:sz w:val="16"/>
      <w:szCs w:val="16"/>
    </w:rPr>
  </w:style>
  <w:style w:type="paragraph" w:customStyle="1" w:styleId="HeadingSubBasic">
    <w:name w:val="Heading_SubBasic"/>
    <w:semiHidden/>
    <w:rsid w:val="009911AA"/>
    <w:pPr>
      <w:keepNext/>
      <w:tabs>
        <w:tab w:val="left" w:pos="864"/>
      </w:tabs>
      <w:suppressAutoHyphens/>
      <w:spacing w:before="80" w:after="40" w:line="240" w:lineRule="exact"/>
      <w:ind w:left="864" w:hanging="864"/>
    </w:pPr>
    <w:rPr>
      <w:rFonts w:ascii="Arial" w:eastAsia="Arial Unicode MS" w:hAnsi="Arial"/>
      <w:i/>
      <w:sz w:val="21"/>
      <w:szCs w:val="24"/>
    </w:rPr>
  </w:style>
  <w:style w:type="paragraph" w:customStyle="1" w:styleId="TitlePageDisclosure">
    <w:name w:val="TitlePage_Disclosure"/>
    <w:basedOn w:val="Normal"/>
    <w:rsid w:val="00E001F9"/>
    <w:pPr>
      <w:tabs>
        <w:tab w:val="left" w:pos="-1440"/>
        <w:tab w:val="left" w:pos="-720"/>
        <w:tab w:val="left" w:pos="180"/>
        <w:tab w:val="left" w:pos="324"/>
        <w:tab w:val="left" w:pos="763"/>
        <w:tab w:val="left" w:pos="1037"/>
        <w:tab w:val="left" w:pos="1325"/>
        <w:tab w:val="left" w:pos="1584"/>
        <w:tab w:val="left" w:pos="2304"/>
        <w:tab w:val="left" w:pos="2923"/>
        <w:tab w:val="left" w:pos="3211"/>
        <w:tab w:val="left" w:pos="5400"/>
      </w:tabs>
      <w:suppressAutoHyphens/>
    </w:pPr>
    <w:rPr>
      <w:rFonts w:eastAsia="Times"/>
      <w:sz w:val="18"/>
      <w:szCs w:val="18"/>
    </w:rPr>
  </w:style>
  <w:style w:type="paragraph" w:customStyle="1" w:styleId="Default">
    <w:name w:val="Default"/>
    <w:semiHidden/>
    <w:rsid w:val="0055742E"/>
    <w:pPr>
      <w:autoSpaceDE w:val="0"/>
      <w:autoSpaceDN w:val="0"/>
      <w:adjustRightInd w:val="0"/>
    </w:pPr>
    <w:rPr>
      <w:color w:val="000000"/>
      <w:sz w:val="24"/>
      <w:szCs w:val="24"/>
    </w:rPr>
  </w:style>
  <w:style w:type="paragraph" w:customStyle="1" w:styleId="ResumeDatedInfo-1RS12">
    <w:name w:val="Resume_Dated_Info-1_RS12"/>
    <w:rsid w:val="002918A1"/>
    <w:pPr>
      <w:tabs>
        <w:tab w:val="left" w:pos="960"/>
      </w:tabs>
      <w:suppressAutoHyphens/>
      <w:spacing w:after="40" w:line="240" w:lineRule="exact"/>
      <w:ind w:left="960" w:hanging="960"/>
    </w:pPr>
    <w:rPr>
      <w:sz w:val="24"/>
      <w:szCs w:val="24"/>
    </w:rPr>
  </w:style>
  <w:style w:type="paragraph" w:customStyle="1" w:styleId="FigureCaptionRS12">
    <w:name w:val="Figure_Caption_RS12"/>
    <w:next w:val="Normal"/>
    <w:rsid w:val="006F74D4"/>
    <w:pPr>
      <w:tabs>
        <w:tab w:val="left" w:pos="1296"/>
      </w:tabs>
      <w:suppressAutoHyphens/>
      <w:spacing w:before="60" w:after="120" w:line="260" w:lineRule="exact"/>
      <w:jc w:val="center"/>
    </w:pPr>
    <w:rPr>
      <w:rFonts w:ascii="Arial Narrow" w:eastAsia="Arial Unicode MS" w:hAnsi="Arial Narrow"/>
      <w:sz w:val="22"/>
      <w:szCs w:val="22"/>
    </w:rPr>
  </w:style>
  <w:style w:type="paragraph" w:customStyle="1" w:styleId="ListBulletRS12">
    <w:name w:val="List_Bullet_RS12"/>
    <w:link w:val="ListBulletRS12Char"/>
    <w:rsid w:val="003D0C6D"/>
    <w:pPr>
      <w:numPr>
        <w:numId w:val="3"/>
      </w:numPr>
      <w:suppressAutoHyphens/>
      <w:spacing w:line="260" w:lineRule="exact"/>
    </w:pPr>
    <w:rPr>
      <w:rFonts w:eastAsia="Arial Unicode MS"/>
      <w:sz w:val="24"/>
      <w:szCs w:val="24"/>
    </w:rPr>
  </w:style>
  <w:style w:type="character" w:customStyle="1" w:styleId="ListBulletRS12Char">
    <w:name w:val="List_Bullet_RS12 Char"/>
    <w:link w:val="ListBulletRS12"/>
    <w:rsid w:val="003D0C6D"/>
    <w:rPr>
      <w:rFonts w:eastAsia="Arial Unicode MS"/>
      <w:sz w:val="24"/>
      <w:szCs w:val="24"/>
    </w:rPr>
  </w:style>
  <w:style w:type="paragraph" w:customStyle="1" w:styleId="ListNumberedRS12">
    <w:name w:val="List_Numbered_RS12"/>
    <w:rsid w:val="00E76A46"/>
    <w:pPr>
      <w:numPr>
        <w:numId w:val="5"/>
      </w:numPr>
      <w:suppressAutoHyphens/>
      <w:spacing w:line="260" w:lineRule="exact"/>
    </w:pPr>
    <w:rPr>
      <w:rFonts w:eastAsia="Arial Unicode MS"/>
      <w:sz w:val="24"/>
      <w:szCs w:val="24"/>
    </w:rPr>
  </w:style>
  <w:style w:type="paragraph" w:customStyle="1" w:styleId="FigureGraphicRS12">
    <w:name w:val="Figure_Graphic_RS12"/>
    <w:next w:val="FigureCaptionRS12"/>
    <w:rsid w:val="0047129C"/>
    <w:pPr>
      <w:keepNext/>
      <w:spacing w:before="120"/>
      <w:jc w:val="center"/>
    </w:pPr>
    <w:rPr>
      <w:rFonts w:ascii="Arial" w:eastAsia="Arial Unicode MS" w:hAnsi="Arial"/>
      <w:sz w:val="21"/>
      <w:szCs w:val="21"/>
    </w:rPr>
  </w:style>
  <w:style w:type="paragraph" w:customStyle="1" w:styleId="TableCaptionRS12">
    <w:name w:val="Table_Caption_RS12"/>
    <w:next w:val="TableHeadingRS12"/>
    <w:rsid w:val="0047129C"/>
    <w:pPr>
      <w:keepNext/>
      <w:tabs>
        <w:tab w:val="left" w:pos="1296"/>
      </w:tabs>
      <w:suppressAutoHyphens/>
      <w:spacing w:before="120" w:after="40" w:line="240" w:lineRule="exact"/>
      <w:jc w:val="center"/>
    </w:pPr>
    <w:rPr>
      <w:rFonts w:ascii="Arial" w:eastAsia="Arial Unicode MS" w:hAnsi="Arial"/>
      <w:sz w:val="22"/>
      <w:szCs w:val="21"/>
    </w:rPr>
  </w:style>
  <w:style w:type="paragraph" w:customStyle="1" w:styleId="TableHeadingRS12">
    <w:name w:val="Table_Heading_RS12"/>
    <w:next w:val="TableTextRS12"/>
    <w:rsid w:val="0047129C"/>
    <w:pPr>
      <w:suppressAutoHyphens/>
      <w:spacing w:before="20" w:after="20" w:line="200" w:lineRule="exact"/>
      <w:jc w:val="center"/>
    </w:pPr>
    <w:rPr>
      <w:rFonts w:ascii="Arial Narrow" w:eastAsia="Arial Unicode MS" w:hAnsi="Arial Narrow"/>
      <w:b/>
      <w:szCs w:val="16"/>
    </w:rPr>
  </w:style>
  <w:style w:type="paragraph" w:customStyle="1" w:styleId="TableTextRS12">
    <w:name w:val="Table_Text_RS12"/>
    <w:rsid w:val="0047129C"/>
    <w:pPr>
      <w:tabs>
        <w:tab w:val="left" w:pos="288"/>
      </w:tabs>
      <w:spacing w:before="20" w:after="20" w:line="220" w:lineRule="exact"/>
    </w:pPr>
    <w:rPr>
      <w:rFonts w:ascii="Arial Narrow" w:eastAsia="Arial Unicode MS" w:hAnsi="Arial Narrow"/>
      <w:szCs w:val="16"/>
    </w:rPr>
  </w:style>
  <w:style w:type="paragraph" w:customStyle="1" w:styleId="HeadingBasicRS12">
    <w:name w:val="Heading_Basic_RS12"/>
    <w:next w:val="Normal"/>
    <w:rsid w:val="009911AA"/>
    <w:pPr>
      <w:keepNext/>
      <w:tabs>
        <w:tab w:val="left" w:pos="864"/>
      </w:tabs>
      <w:suppressAutoHyphens/>
      <w:spacing w:before="80" w:after="40" w:line="240" w:lineRule="exact"/>
      <w:ind w:left="864" w:hanging="864"/>
      <w:outlineLvl w:val="6"/>
    </w:pPr>
    <w:rPr>
      <w:rFonts w:ascii="Arial" w:eastAsia="Arial Unicode MS" w:hAnsi="Arial"/>
      <w:b/>
      <w:sz w:val="21"/>
      <w:szCs w:val="21"/>
    </w:rPr>
  </w:style>
  <w:style w:type="paragraph" w:customStyle="1" w:styleId="TableFootnoteRS12">
    <w:name w:val="Table_Footnote_RS12"/>
    <w:link w:val="TableFootnoteRS12Char"/>
    <w:rsid w:val="00BA4B10"/>
    <w:pPr>
      <w:suppressAutoHyphens/>
      <w:spacing w:before="20" w:after="20" w:line="220" w:lineRule="exact"/>
    </w:pPr>
    <w:rPr>
      <w:rFonts w:ascii="Arial Narrow" w:eastAsia="Arial Unicode MS" w:hAnsi="Arial Narrow"/>
      <w:i/>
      <w:szCs w:val="16"/>
    </w:rPr>
  </w:style>
  <w:style w:type="character" w:customStyle="1" w:styleId="TableFootnoteRS12Char">
    <w:name w:val="Table_Footnote_RS12 Char"/>
    <w:link w:val="TableFootnoteRS12"/>
    <w:rsid w:val="00BA4B10"/>
    <w:rPr>
      <w:rFonts w:ascii="Arial Narrow" w:eastAsia="Arial Unicode MS" w:hAnsi="Arial Narrow"/>
      <w:i/>
      <w:szCs w:val="16"/>
    </w:rPr>
  </w:style>
  <w:style w:type="paragraph" w:customStyle="1" w:styleId="Body-NoIndentRS12">
    <w:name w:val="Body-No_Indent_RS12"/>
    <w:next w:val="Normal"/>
    <w:rsid w:val="00CB002A"/>
    <w:pPr>
      <w:tabs>
        <w:tab w:val="left" w:pos="245"/>
      </w:tabs>
      <w:spacing w:before="40" w:after="40" w:line="240" w:lineRule="exact"/>
    </w:pPr>
    <w:rPr>
      <w:rFonts w:eastAsia="Arial Unicode MS"/>
      <w:sz w:val="24"/>
      <w:szCs w:val="24"/>
    </w:rPr>
  </w:style>
  <w:style w:type="paragraph" w:customStyle="1" w:styleId="FooterDisclaimerRS12">
    <w:name w:val="Footer_Disclaimer_RS12"/>
    <w:rsid w:val="0047129C"/>
    <w:pPr>
      <w:jc w:val="center"/>
    </w:pPr>
    <w:rPr>
      <w:rFonts w:ascii="Arial" w:eastAsia="Arial Unicode MS" w:hAnsi="Arial"/>
      <w:sz w:val="16"/>
      <w:szCs w:val="16"/>
    </w:rPr>
  </w:style>
  <w:style w:type="paragraph" w:customStyle="1" w:styleId="ListBullet2RS12">
    <w:name w:val="List_Bullet2_RS12"/>
    <w:rsid w:val="006D414D"/>
    <w:pPr>
      <w:numPr>
        <w:numId w:val="4"/>
      </w:numPr>
      <w:suppressAutoHyphens/>
      <w:spacing w:line="260" w:lineRule="exact"/>
    </w:pPr>
    <w:rPr>
      <w:rFonts w:eastAsia="Arial Unicode MS"/>
      <w:sz w:val="24"/>
      <w:szCs w:val="24"/>
    </w:rPr>
  </w:style>
  <w:style w:type="paragraph" w:customStyle="1" w:styleId="ThemeStatementRS12">
    <w:name w:val="Theme_Statement_RS12"/>
    <w:rsid w:val="0047129C"/>
    <w:pPr>
      <w:keepLines/>
      <w:pBdr>
        <w:top w:val="single" w:sz="4" w:space="4" w:color="000000"/>
        <w:left w:val="single" w:sz="4" w:space="4" w:color="000000"/>
        <w:bottom w:val="single" w:sz="4" w:space="4" w:color="000000"/>
        <w:right w:val="single" w:sz="4" w:space="4" w:color="000000"/>
      </w:pBdr>
      <w:shd w:val="clear" w:color="auto" w:fill="E6E6E6"/>
      <w:suppressAutoHyphens/>
      <w:spacing w:before="80" w:after="80" w:line="240" w:lineRule="exact"/>
      <w:ind w:left="86" w:right="86"/>
    </w:pPr>
    <w:rPr>
      <w:rFonts w:ascii="Arial" w:eastAsia="Arial Unicode MS" w:hAnsi="Arial"/>
      <w:i/>
      <w:sz w:val="22"/>
      <w:szCs w:val="22"/>
    </w:rPr>
  </w:style>
  <w:style w:type="paragraph" w:customStyle="1" w:styleId="ListAlphaRS12">
    <w:name w:val="List_Alpha_RS12"/>
    <w:rsid w:val="006D414D"/>
    <w:pPr>
      <w:numPr>
        <w:numId w:val="18"/>
      </w:numPr>
      <w:tabs>
        <w:tab w:val="left" w:pos="720"/>
      </w:tabs>
      <w:spacing w:line="260" w:lineRule="exact"/>
      <w:ind w:left="720"/>
    </w:pPr>
    <w:rPr>
      <w:rFonts w:eastAsia="Arial Unicode MS"/>
      <w:sz w:val="24"/>
      <w:szCs w:val="24"/>
    </w:rPr>
  </w:style>
  <w:style w:type="paragraph" w:customStyle="1" w:styleId="NoteNoIndentRS12">
    <w:name w:val="Note_No_Indent_RS12"/>
    <w:semiHidden/>
    <w:rsid w:val="0047129C"/>
    <w:pPr>
      <w:spacing w:before="40" w:after="40"/>
    </w:pPr>
    <w:rPr>
      <w:rFonts w:eastAsia="Arial Unicode MS"/>
      <w:color w:val="FF0000"/>
      <w:sz w:val="24"/>
      <w:szCs w:val="24"/>
    </w:rPr>
  </w:style>
  <w:style w:type="paragraph" w:customStyle="1" w:styleId="TableBulletRS12">
    <w:name w:val="Table_Bullet_RS12"/>
    <w:rsid w:val="00BA4B10"/>
    <w:pPr>
      <w:numPr>
        <w:numId w:val="13"/>
      </w:numPr>
      <w:spacing w:before="20" w:after="20" w:line="220" w:lineRule="exact"/>
    </w:pPr>
    <w:rPr>
      <w:rFonts w:ascii="Arial Narrow" w:eastAsia="Arial Unicode MS" w:hAnsi="Arial Narrow"/>
      <w:szCs w:val="16"/>
    </w:rPr>
  </w:style>
  <w:style w:type="paragraph" w:customStyle="1" w:styleId="TableSubBulletRS12">
    <w:name w:val="Table_SubBullet_RS12"/>
    <w:rsid w:val="00BA4B10"/>
    <w:pPr>
      <w:numPr>
        <w:numId w:val="15"/>
      </w:numPr>
      <w:spacing w:before="20" w:after="20" w:line="220" w:lineRule="exact"/>
    </w:pPr>
    <w:rPr>
      <w:rFonts w:ascii="Arial Narrow" w:eastAsia="Arial Unicode MS" w:hAnsi="Arial Narrow"/>
      <w:szCs w:val="16"/>
    </w:rPr>
  </w:style>
  <w:style w:type="paragraph" w:customStyle="1" w:styleId="TableNumberedRS12">
    <w:name w:val="Table_Numbered_RS12"/>
    <w:rsid w:val="00BA4B10"/>
    <w:pPr>
      <w:numPr>
        <w:numId w:val="14"/>
      </w:numPr>
      <w:spacing w:before="20" w:after="20" w:line="220" w:lineRule="exact"/>
    </w:pPr>
    <w:rPr>
      <w:rFonts w:ascii="Arial Narrow" w:eastAsia="Arial Unicode MS" w:hAnsi="Arial Narrow"/>
      <w:szCs w:val="16"/>
    </w:rPr>
  </w:style>
  <w:style w:type="paragraph" w:customStyle="1" w:styleId="NoteAOBodyRS12">
    <w:name w:val="Note_AO_Body_RS12"/>
    <w:link w:val="NoteAOBodyRS12Char"/>
    <w:rsid w:val="0047129C"/>
    <w:pPr>
      <w:spacing w:line="260" w:lineRule="exact"/>
      <w:ind w:firstLine="245"/>
    </w:pPr>
    <w:rPr>
      <w:rFonts w:eastAsia="Arial Unicode MS"/>
      <w:color w:val="0000FF"/>
      <w:sz w:val="24"/>
      <w:szCs w:val="24"/>
    </w:rPr>
  </w:style>
  <w:style w:type="character" w:customStyle="1" w:styleId="NoteAOBodyRS12Char">
    <w:name w:val="Note_AO_Body_RS12 Char"/>
    <w:link w:val="NoteAOBodyRS12"/>
    <w:rsid w:val="00AF0C09"/>
    <w:rPr>
      <w:rFonts w:eastAsia="Arial Unicode MS"/>
      <w:color w:val="0000FF"/>
      <w:sz w:val="24"/>
      <w:szCs w:val="24"/>
    </w:rPr>
  </w:style>
  <w:style w:type="paragraph" w:customStyle="1" w:styleId="NoteAOBulletRS12">
    <w:name w:val="Note_AO_Bullet_RS12"/>
    <w:basedOn w:val="NoteAOBodyRS12"/>
    <w:semiHidden/>
    <w:rsid w:val="00E76A46"/>
    <w:pPr>
      <w:numPr>
        <w:numId w:val="6"/>
      </w:numPr>
    </w:pPr>
  </w:style>
  <w:style w:type="paragraph" w:customStyle="1" w:styleId="NoteAOListRS12">
    <w:name w:val="Note_AO_List_RS12"/>
    <w:basedOn w:val="NoteAOBodyRS12"/>
    <w:semiHidden/>
    <w:rsid w:val="00E76A46"/>
    <w:pPr>
      <w:numPr>
        <w:numId w:val="7"/>
      </w:numPr>
    </w:pPr>
  </w:style>
  <w:style w:type="paragraph" w:customStyle="1" w:styleId="NoteAOSubBulletRS12">
    <w:name w:val="Note_AO_SubBullet_RS12"/>
    <w:basedOn w:val="NoteAOBodyRS12"/>
    <w:semiHidden/>
    <w:rsid w:val="00E76A46"/>
    <w:pPr>
      <w:numPr>
        <w:numId w:val="8"/>
      </w:numPr>
    </w:pPr>
  </w:style>
  <w:style w:type="paragraph" w:customStyle="1" w:styleId="NoteBodyRS12">
    <w:name w:val="Note_Body_RS12"/>
    <w:rsid w:val="00E76A46"/>
    <w:pPr>
      <w:spacing w:line="260" w:lineRule="exact"/>
      <w:ind w:firstLine="245"/>
    </w:pPr>
    <w:rPr>
      <w:rFonts w:eastAsia="Arial Unicode MS"/>
      <w:color w:val="FF0000"/>
      <w:sz w:val="24"/>
      <w:szCs w:val="24"/>
    </w:rPr>
  </w:style>
  <w:style w:type="paragraph" w:customStyle="1" w:styleId="NoteBulletRS12">
    <w:name w:val="Note_Bullet_RS12"/>
    <w:basedOn w:val="NoteBodyRS12"/>
    <w:semiHidden/>
    <w:rsid w:val="00E76A46"/>
    <w:pPr>
      <w:numPr>
        <w:numId w:val="9"/>
      </w:numPr>
    </w:pPr>
  </w:style>
  <w:style w:type="paragraph" w:customStyle="1" w:styleId="NoteSubBulletRS12">
    <w:name w:val="Note_SubBullet_RS12"/>
    <w:basedOn w:val="NoteBodyRS12"/>
    <w:semiHidden/>
    <w:rsid w:val="00E76A46"/>
    <w:pPr>
      <w:numPr>
        <w:numId w:val="11"/>
      </w:numPr>
    </w:pPr>
  </w:style>
  <w:style w:type="paragraph" w:customStyle="1" w:styleId="NoteListRS12">
    <w:name w:val="Note_List_RS12"/>
    <w:basedOn w:val="NoteBodyRS12"/>
    <w:semiHidden/>
    <w:rsid w:val="00E76A46"/>
    <w:pPr>
      <w:numPr>
        <w:numId w:val="10"/>
      </w:numPr>
    </w:pPr>
  </w:style>
  <w:style w:type="paragraph" w:customStyle="1" w:styleId="ReferenceRS12">
    <w:name w:val="Reference_RS12"/>
    <w:basedOn w:val="Normal"/>
    <w:rsid w:val="00D93B86"/>
    <w:pPr>
      <w:tabs>
        <w:tab w:val="left" w:pos="432"/>
      </w:tabs>
      <w:kinsoku w:val="0"/>
      <w:wordWrap w:val="0"/>
      <w:spacing w:before="80" w:after="80" w:line="260" w:lineRule="exact"/>
      <w:ind w:left="432" w:hanging="432"/>
    </w:pPr>
  </w:style>
  <w:style w:type="paragraph" w:customStyle="1" w:styleId="TableAlphaRS12">
    <w:name w:val="Table_Alpha_RS12"/>
    <w:qFormat/>
    <w:rsid w:val="00BA4B10"/>
    <w:pPr>
      <w:numPr>
        <w:numId w:val="12"/>
      </w:numPr>
      <w:spacing w:line="220" w:lineRule="exact"/>
    </w:pPr>
    <w:rPr>
      <w:rFonts w:ascii="Arial Narrow" w:eastAsia="Arial Unicode MS" w:hAnsi="Arial Narrow"/>
      <w:szCs w:val="16"/>
    </w:rPr>
  </w:style>
  <w:style w:type="paragraph" w:customStyle="1" w:styleId="HeadingSubBasicRS12">
    <w:name w:val="Heading_SubBasic_RS12"/>
    <w:next w:val="Normal"/>
    <w:rsid w:val="009911AA"/>
    <w:pPr>
      <w:keepNext/>
      <w:tabs>
        <w:tab w:val="left" w:pos="864"/>
      </w:tabs>
      <w:suppressAutoHyphens/>
      <w:spacing w:before="80" w:after="40" w:line="240" w:lineRule="exact"/>
      <w:ind w:left="864" w:hanging="864"/>
    </w:pPr>
    <w:rPr>
      <w:rFonts w:ascii="Arial" w:eastAsia="Arial Unicode MS" w:hAnsi="Arial"/>
      <w:i/>
      <w:sz w:val="21"/>
      <w:szCs w:val="24"/>
    </w:rPr>
  </w:style>
  <w:style w:type="character" w:styleId="CommentReference">
    <w:name w:val="annotation reference"/>
    <w:semiHidden/>
    <w:rsid w:val="00DE0813"/>
    <w:rPr>
      <w:sz w:val="16"/>
      <w:szCs w:val="16"/>
    </w:rPr>
  </w:style>
  <w:style w:type="paragraph" w:styleId="CommentText">
    <w:name w:val="annotation text"/>
    <w:basedOn w:val="Normal"/>
    <w:link w:val="CommentTextChar"/>
    <w:semiHidden/>
    <w:rsid w:val="00DE0813"/>
    <w:rPr>
      <w:sz w:val="20"/>
      <w:szCs w:val="20"/>
      <w:lang w:val="x-none" w:eastAsia="x-none"/>
    </w:rPr>
  </w:style>
  <w:style w:type="character" w:customStyle="1" w:styleId="CommentTextChar">
    <w:name w:val="Comment Text Char"/>
    <w:link w:val="CommentText"/>
    <w:semiHidden/>
    <w:rsid w:val="00473D34"/>
    <w:rPr>
      <w:rFonts w:eastAsia="Arial Unicode MS"/>
      <w:lang w:val="x-none" w:eastAsia="x-none"/>
    </w:rPr>
  </w:style>
  <w:style w:type="paragraph" w:styleId="CommentSubject">
    <w:name w:val="annotation subject"/>
    <w:basedOn w:val="CommentText"/>
    <w:next w:val="CommentText"/>
    <w:link w:val="CommentSubjectChar"/>
    <w:semiHidden/>
    <w:rsid w:val="00DE0813"/>
    <w:rPr>
      <w:b/>
      <w:bCs/>
    </w:rPr>
  </w:style>
  <w:style w:type="character" w:customStyle="1" w:styleId="CommentSubjectChar">
    <w:name w:val="Comment Subject Char"/>
    <w:link w:val="CommentSubject"/>
    <w:semiHidden/>
    <w:rsid w:val="00473D34"/>
    <w:rPr>
      <w:rFonts w:eastAsia="Arial Unicode MS"/>
      <w:b/>
      <w:bCs/>
      <w:lang w:val="x-none" w:eastAsia="x-none"/>
    </w:rPr>
  </w:style>
  <w:style w:type="paragraph" w:customStyle="1" w:styleId="ResumeDatedInfo-2RS12">
    <w:name w:val="Resume_Dated_Info-2_RS12"/>
    <w:link w:val="ResumeDatedInfo-2RS12Char"/>
    <w:rsid w:val="00D425C4"/>
    <w:pPr>
      <w:tabs>
        <w:tab w:val="left" w:pos="1560"/>
      </w:tabs>
      <w:suppressAutoHyphens/>
      <w:spacing w:after="40" w:line="240" w:lineRule="exact"/>
      <w:ind w:left="1560" w:hanging="1560"/>
    </w:pPr>
    <w:rPr>
      <w:sz w:val="24"/>
      <w:szCs w:val="24"/>
    </w:rPr>
  </w:style>
  <w:style w:type="character" w:customStyle="1" w:styleId="ResumeDatedInfo-2RS12Char">
    <w:name w:val="Resume_Dated_Info-2_RS12 Char"/>
    <w:link w:val="ResumeDatedInfo-2RS12"/>
    <w:rsid w:val="00D425C4"/>
    <w:rPr>
      <w:sz w:val="24"/>
      <w:szCs w:val="24"/>
    </w:rPr>
  </w:style>
  <w:style w:type="paragraph" w:customStyle="1" w:styleId="ResumeHeadingRS12">
    <w:name w:val="Resume_Heading_RS12"/>
    <w:rsid w:val="002918A1"/>
    <w:pPr>
      <w:keepNext/>
      <w:suppressAutoHyphens/>
      <w:spacing w:before="120" w:after="40" w:line="240" w:lineRule="exact"/>
    </w:pPr>
    <w:rPr>
      <w:rFonts w:ascii="Arial" w:hAnsi="Arial"/>
      <w:b/>
      <w:sz w:val="24"/>
      <w:szCs w:val="24"/>
    </w:rPr>
  </w:style>
  <w:style w:type="paragraph" w:customStyle="1" w:styleId="ResumeInstitutionRS12">
    <w:name w:val="Resume_Institution_RS12"/>
    <w:rsid w:val="002918A1"/>
    <w:pPr>
      <w:suppressAutoHyphens/>
      <w:spacing w:line="250" w:lineRule="exact"/>
      <w:jc w:val="center"/>
    </w:pPr>
    <w:rPr>
      <w:bCs/>
      <w:sz w:val="24"/>
      <w:szCs w:val="24"/>
    </w:rPr>
  </w:style>
  <w:style w:type="paragraph" w:customStyle="1" w:styleId="ResumeNameRS12">
    <w:name w:val="Resume_Name_RS12"/>
    <w:rsid w:val="002918A1"/>
    <w:pPr>
      <w:suppressAutoHyphens/>
      <w:jc w:val="center"/>
    </w:pPr>
    <w:rPr>
      <w:rFonts w:ascii="Arial Bold" w:hAnsi="Arial Bold"/>
      <w:b/>
      <w:sz w:val="28"/>
      <w:szCs w:val="24"/>
    </w:rPr>
  </w:style>
  <w:style w:type="paragraph" w:customStyle="1" w:styleId="ResumeReferencesRS12">
    <w:name w:val="Resume_References_RS12"/>
    <w:rsid w:val="002918A1"/>
    <w:pPr>
      <w:tabs>
        <w:tab w:val="left" w:pos="360"/>
      </w:tabs>
      <w:suppressAutoHyphens/>
      <w:autoSpaceDE w:val="0"/>
      <w:autoSpaceDN w:val="0"/>
      <w:adjustRightInd w:val="0"/>
      <w:spacing w:after="40" w:line="240" w:lineRule="exact"/>
      <w:ind w:left="360" w:hanging="360"/>
    </w:pPr>
    <w:rPr>
      <w:sz w:val="24"/>
    </w:rPr>
  </w:style>
  <w:style w:type="paragraph" w:customStyle="1" w:styleId="ResumeTextRS12">
    <w:name w:val="Resume_Text_RS12"/>
    <w:rsid w:val="002918A1"/>
    <w:pPr>
      <w:spacing w:after="40" w:line="240" w:lineRule="exact"/>
    </w:pPr>
    <w:rPr>
      <w:sz w:val="24"/>
      <w:szCs w:val="24"/>
    </w:rPr>
  </w:style>
  <w:style w:type="paragraph" w:styleId="ListParagraph">
    <w:name w:val="List Paragraph"/>
    <w:basedOn w:val="Normal"/>
    <w:uiPriority w:val="34"/>
    <w:qFormat/>
    <w:rsid w:val="00AF0C09"/>
    <w:pPr>
      <w:ind w:left="720"/>
    </w:pPr>
    <w:rPr>
      <w:rFonts w:eastAsia="Times New Roman"/>
    </w:rPr>
  </w:style>
  <w:style w:type="character" w:styleId="FollowedHyperlink">
    <w:name w:val="FollowedHyperlink"/>
    <w:basedOn w:val="DefaultParagraphFont"/>
    <w:semiHidden/>
    <w:rsid w:val="00C9200B"/>
    <w:rPr>
      <w:color w:val="800080" w:themeColor="followedHyperlink"/>
      <w:u w:val="single"/>
    </w:rPr>
  </w:style>
  <w:style w:type="paragraph" w:customStyle="1" w:styleId="NoteAOBodyRS09">
    <w:name w:val="Note_AO_Body_RS09"/>
    <w:link w:val="NoteAOBodyRS09Char"/>
    <w:semiHidden/>
    <w:rsid w:val="00C40127"/>
    <w:pPr>
      <w:spacing w:line="260" w:lineRule="exact"/>
      <w:ind w:firstLine="245"/>
    </w:pPr>
    <w:rPr>
      <w:rFonts w:eastAsia="Arial Unicode MS"/>
      <w:color w:val="0000FF"/>
      <w:sz w:val="24"/>
      <w:szCs w:val="24"/>
    </w:rPr>
  </w:style>
  <w:style w:type="character" w:customStyle="1" w:styleId="NoteAOBodyRS09Char">
    <w:name w:val="Note_AO_Body_RS09 Char"/>
    <w:link w:val="NoteAOBodyRS09"/>
    <w:semiHidden/>
    <w:rsid w:val="00C40127"/>
    <w:rPr>
      <w:rFonts w:eastAsia="Arial Unicode MS"/>
      <w:color w:val="0000FF"/>
      <w:sz w:val="24"/>
      <w:szCs w:val="24"/>
    </w:rPr>
  </w:style>
  <w:style w:type="paragraph" w:customStyle="1" w:styleId="line891">
    <w:name w:val="line891"/>
    <w:basedOn w:val="Normal"/>
    <w:rsid w:val="00FA42CB"/>
    <w:pPr>
      <w:spacing w:before="100" w:beforeAutospacing="1" w:after="100" w:afterAutospacing="1"/>
    </w:pPr>
    <w:rPr>
      <w:rFonts w:ascii="Times" w:eastAsia="Times New Roman" w:hAnsi="Times"/>
      <w:sz w:val="20"/>
      <w:szCs w:val="20"/>
    </w:rPr>
  </w:style>
  <w:style w:type="character" w:styleId="Strong">
    <w:name w:val="Strong"/>
    <w:basedOn w:val="DefaultParagraphFont"/>
    <w:uiPriority w:val="22"/>
    <w:qFormat/>
    <w:rsid w:val="00FA42CB"/>
    <w:rPr>
      <w:b/>
      <w:bCs/>
    </w:rPr>
  </w:style>
  <w:style w:type="paragraph" w:customStyle="1" w:styleId="Body">
    <w:name w:val="Body"/>
    <w:link w:val="BodyChar1"/>
    <w:rsid w:val="001134E3"/>
    <w:pPr>
      <w:spacing w:before="80" w:after="80"/>
      <w:jc w:val="both"/>
    </w:pPr>
    <w:rPr>
      <w:rFonts w:ascii="Times" w:eastAsia="Times" w:hAnsi="Times"/>
      <w:sz w:val="22"/>
      <w:szCs w:val="24"/>
    </w:rPr>
  </w:style>
  <w:style w:type="character" w:customStyle="1" w:styleId="BodyChar1">
    <w:name w:val="Body Char1"/>
    <w:basedOn w:val="DefaultParagraphFont"/>
    <w:link w:val="Body"/>
    <w:rsid w:val="001134E3"/>
    <w:rPr>
      <w:rFonts w:ascii="Times" w:eastAsia="Times" w:hAnsi="Times"/>
      <w:sz w:val="22"/>
      <w:szCs w:val="24"/>
    </w:rPr>
  </w:style>
  <w:style w:type="paragraph" w:styleId="TOC6">
    <w:name w:val="toc 6"/>
    <w:basedOn w:val="Normal"/>
    <w:next w:val="Normal"/>
    <w:autoRedefine/>
    <w:rsid w:val="00B85340"/>
    <w:pPr>
      <w:ind w:left="1200"/>
    </w:pPr>
  </w:style>
  <w:style w:type="paragraph" w:styleId="TOC7">
    <w:name w:val="toc 7"/>
    <w:basedOn w:val="Normal"/>
    <w:next w:val="Normal"/>
    <w:autoRedefine/>
    <w:rsid w:val="00B85340"/>
    <w:pPr>
      <w:ind w:left="1440"/>
    </w:pPr>
  </w:style>
  <w:style w:type="paragraph" w:styleId="TOC8">
    <w:name w:val="toc 8"/>
    <w:basedOn w:val="Normal"/>
    <w:next w:val="Normal"/>
    <w:autoRedefine/>
    <w:rsid w:val="00B85340"/>
    <w:pPr>
      <w:ind w:left="1680"/>
    </w:pPr>
  </w:style>
  <w:style w:type="paragraph" w:styleId="TOC9">
    <w:name w:val="toc 9"/>
    <w:basedOn w:val="Normal"/>
    <w:next w:val="Normal"/>
    <w:autoRedefine/>
    <w:rsid w:val="00B85340"/>
    <w:pPr>
      <w:ind w:left="1920"/>
    </w:pPr>
  </w:style>
  <w:style w:type="paragraph" w:styleId="NormalWeb">
    <w:name w:val="Normal (Web)"/>
    <w:basedOn w:val="Normal"/>
    <w:uiPriority w:val="99"/>
    <w:semiHidden/>
    <w:unhideWhenUsed/>
    <w:rsid w:val="00002967"/>
    <w:pPr>
      <w:spacing w:before="100" w:beforeAutospacing="1" w:after="100" w:afterAutospacing="1"/>
    </w:pPr>
    <w:rPr>
      <w:rFonts w:ascii="Times" w:eastAsiaTheme="minorEastAsia" w:hAnsi="Times"/>
      <w:sz w:val="20"/>
      <w:szCs w:val="20"/>
    </w:rPr>
  </w:style>
  <w:style w:type="paragraph" w:styleId="Caption">
    <w:name w:val="caption"/>
    <w:basedOn w:val="Normal"/>
    <w:next w:val="Normal"/>
    <w:qFormat/>
    <w:rsid w:val="009E19F3"/>
    <w:pPr>
      <w:spacing w:after="120"/>
      <w:ind w:left="360"/>
      <w:jc w:val="both"/>
    </w:pPr>
    <w:rPr>
      <w:rFonts w:ascii="Times" w:eastAsia="Times New Roman" w:hAnsi="Times"/>
      <w:sz w:val="20"/>
      <w:szCs w:val="20"/>
    </w:rPr>
  </w:style>
  <w:style w:type="paragraph" w:customStyle="1" w:styleId="TableResumeText">
    <w:name w:val="TableResumeText"/>
    <w:rsid w:val="00334253"/>
    <w:pPr>
      <w:widowControl w:val="0"/>
      <w:spacing w:before="40" w:after="20" w:line="240" w:lineRule="exact"/>
      <w:ind w:left="259" w:hanging="259"/>
    </w:pPr>
    <w:rPr>
      <w:rFonts w:eastAsia="Arial Unicode MS"/>
      <w:sz w:val="24"/>
      <w:szCs w:val="24"/>
    </w:rPr>
  </w:style>
  <w:style w:type="character" w:styleId="HTMLTypewriter">
    <w:name w:val="HTML Typewriter"/>
    <w:basedOn w:val="DefaultParagraphFont"/>
    <w:rsid w:val="00334253"/>
    <w:rPr>
      <w:rFonts w:ascii="Courier New" w:eastAsia="Times New Roman" w:hAnsi="Courier New" w:cs="Courier New"/>
      <w:sz w:val="20"/>
      <w:szCs w:val="20"/>
    </w:rPr>
  </w:style>
  <w:style w:type="paragraph" w:customStyle="1" w:styleId="DS2Reference">
    <w:name w:val="DS2_Reference"/>
    <w:basedOn w:val="Normal"/>
    <w:rsid w:val="00334253"/>
    <w:pPr>
      <w:tabs>
        <w:tab w:val="left" w:pos="360"/>
      </w:tabs>
      <w:kinsoku w:val="0"/>
      <w:wordWrap w:val="0"/>
      <w:spacing w:before="80" w:after="80"/>
      <w:ind w:left="432" w:hanging="432"/>
    </w:pPr>
  </w:style>
  <w:style w:type="paragraph" w:customStyle="1" w:styleId="Reference">
    <w:name w:val="Reference"/>
    <w:basedOn w:val="Normal"/>
    <w:rsid w:val="00334253"/>
    <w:pPr>
      <w:spacing w:before="80" w:after="80"/>
      <w:ind w:left="432" w:hanging="432"/>
    </w:pPr>
    <w:rPr>
      <w:rFonts w:eastAsia="Times"/>
    </w:rPr>
  </w:style>
  <w:style w:type="paragraph" w:customStyle="1" w:styleId="TableHeader">
    <w:name w:val="TableHeader"/>
    <w:rsid w:val="0069640F"/>
    <w:pPr>
      <w:spacing w:before="20" w:after="20"/>
      <w:jc w:val="center"/>
    </w:pPr>
    <w:rPr>
      <w:rFonts w:ascii="Arial Narrow" w:eastAsia="Times" w:hAnsi="Arial Narrow"/>
      <w:b/>
      <w:sz w:val="24"/>
      <w:szCs w:val="24"/>
    </w:rPr>
  </w:style>
  <w:style w:type="paragraph" w:customStyle="1" w:styleId="TableBody">
    <w:name w:val="TableBody"/>
    <w:rsid w:val="0069640F"/>
    <w:pPr>
      <w:spacing w:before="20" w:after="20"/>
    </w:pPr>
    <w:rPr>
      <w:rFonts w:ascii="Arial Narrow" w:eastAsia="Times" w:hAnsi="Arial Narrow"/>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Normal Indent" w:semiHidden="1"/>
    <w:lsdException w:name="footnote text" w:semiHidden="1"/>
    <w:lsdException w:name="footer" w:uiPriority="99"/>
    <w:lsdException w:name="index heading" w:semiHidden="1"/>
    <w:lsdException w:name="caption" w:semiHidden="1" w:qFormat="1"/>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macro"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uiPriority="22" w:qFormat="1"/>
    <w:lsdException w:name="Emphasis" w:semiHidden="1" w:qFormat="1"/>
    <w:lsdException w:name="Document Map"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semiHidden/>
    <w:qFormat/>
    <w:rsid w:val="00AF0C09"/>
    <w:rPr>
      <w:rFonts w:eastAsia="Arial Unicode MS"/>
      <w:sz w:val="24"/>
      <w:szCs w:val="24"/>
    </w:rPr>
  </w:style>
  <w:style w:type="paragraph" w:styleId="Heading1">
    <w:name w:val="heading 1"/>
    <w:next w:val="Normal"/>
    <w:qFormat/>
    <w:rsid w:val="00342237"/>
    <w:pPr>
      <w:keepNext/>
      <w:numPr>
        <w:numId w:val="1"/>
      </w:numPr>
      <w:pBdr>
        <w:bottom w:val="single" w:sz="8" w:space="1" w:color="000000"/>
      </w:pBdr>
      <w:suppressAutoHyphens/>
      <w:spacing w:after="120" w:line="300" w:lineRule="exact"/>
      <w:outlineLvl w:val="0"/>
    </w:pPr>
    <w:rPr>
      <w:rFonts w:ascii="Arial" w:eastAsia="Arial Unicode MS" w:hAnsi="Arial"/>
      <w:b/>
      <w:kern w:val="28"/>
      <w:sz w:val="28"/>
      <w:szCs w:val="28"/>
    </w:rPr>
  </w:style>
  <w:style w:type="paragraph" w:styleId="Heading2">
    <w:name w:val="heading 2"/>
    <w:next w:val="Normal"/>
    <w:qFormat/>
    <w:rsid w:val="00292684"/>
    <w:pPr>
      <w:keepNext/>
      <w:numPr>
        <w:ilvl w:val="1"/>
        <w:numId w:val="1"/>
      </w:numPr>
      <w:suppressAutoHyphens/>
      <w:spacing w:before="80" w:after="40" w:line="240" w:lineRule="exact"/>
      <w:outlineLvl w:val="1"/>
    </w:pPr>
    <w:rPr>
      <w:rFonts w:ascii="Arial" w:eastAsia="Arial Unicode MS" w:hAnsi="Arial"/>
      <w:b/>
      <w:sz w:val="24"/>
      <w:szCs w:val="24"/>
    </w:rPr>
  </w:style>
  <w:style w:type="paragraph" w:styleId="Heading3">
    <w:name w:val="heading 3"/>
    <w:next w:val="Normal"/>
    <w:qFormat/>
    <w:rsid w:val="00FD6DBC"/>
    <w:pPr>
      <w:keepNext/>
      <w:numPr>
        <w:ilvl w:val="2"/>
        <w:numId w:val="1"/>
      </w:numPr>
      <w:tabs>
        <w:tab w:val="clear" w:pos="720"/>
        <w:tab w:val="num" w:pos="1530"/>
      </w:tabs>
      <w:suppressAutoHyphens/>
      <w:spacing w:before="80" w:after="40" w:line="240" w:lineRule="exact"/>
      <w:outlineLvl w:val="2"/>
    </w:pPr>
    <w:rPr>
      <w:rFonts w:ascii="Arial" w:eastAsia="Arial Unicode MS" w:hAnsi="Arial"/>
      <w:b/>
      <w:i/>
      <w:sz w:val="24"/>
      <w:szCs w:val="24"/>
    </w:rPr>
  </w:style>
  <w:style w:type="paragraph" w:styleId="Heading4">
    <w:name w:val="heading 4"/>
    <w:next w:val="Normal"/>
    <w:semiHidden/>
    <w:qFormat/>
    <w:rsid w:val="00292684"/>
    <w:pPr>
      <w:keepNext/>
      <w:numPr>
        <w:ilvl w:val="3"/>
        <w:numId w:val="1"/>
      </w:numPr>
      <w:suppressAutoHyphens/>
      <w:spacing w:before="80" w:after="40" w:line="240" w:lineRule="exact"/>
      <w:outlineLvl w:val="3"/>
    </w:pPr>
    <w:rPr>
      <w:rFonts w:ascii="Arial" w:eastAsia="Arial Unicode MS" w:hAnsi="Arial"/>
      <w:sz w:val="21"/>
      <w:szCs w:val="24"/>
    </w:rPr>
  </w:style>
  <w:style w:type="paragraph" w:styleId="Heading5">
    <w:name w:val="heading 5"/>
    <w:next w:val="Normal"/>
    <w:semiHidden/>
    <w:qFormat/>
    <w:rsid w:val="00292684"/>
    <w:pPr>
      <w:keepNext/>
      <w:numPr>
        <w:ilvl w:val="4"/>
        <w:numId w:val="1"/>
      </w:numPr>
      <w:suppressAutoHyphens/>
      <w:spacing w:before="80" w:after="40" w:line="240" w:lineRule="exact"/>
      <w:outlineLvl w:val="4"/>
    </w:pPr>
    <w:rPr>
      <w:rFonts w:ascii="Arial" w:eastAsia="Arial Unicode MS" w:hAnsi="Arial"/>
      <w:i/>
      <w:sz w:val="21"/>
      <w:szCs w:val="24"/>
    </w:rPr>
  </w:style>
  <w:style w:type="paragraph" w:styleId="Heading6">
    <w:name w:val="heading 6"/>
    <w:next w:val="Normal"/>
    <w:semiHidden/>
    <w:qFormat/>
    <w:rsid w:val="00D425C4"/>
    <w:pPr>
      <w:keepNext/>
      <w:numPr>
        <w:ilvl w:val="5"/>
        <w:numId w:val="1"/>
      </w:numPr>
      <w:suppressAutoHyphens/>
      <w:spacing w:before="80" w:after="40" w:line="240" w:lineRule="exact"/>
      <w:outlineLvl w:val="5"/>
    </w:pPr>
    <w:rPr>
      <w:rFonts w:ascii="Arial" w:hAnsi="Arial"/>
      <w:i/>
      <w:sz w:val="21"/>
      <w:szCs w:val="24"/>
    </w:rPr>
  </w:style>
  <w:style w:type="paragraph" w:styleId="Heading7">
    <w:name w:val="heading 7"/>
    <w:next w:val="Normal"/>
    <w:semiHidden/>
    <w:qFormat/>
    <w:rsid w:val="00D425C4"/>
    <w:pPr>
      <w:keepNext/>
      <w:numPr>
        <w:ilvl w:val="6"/>
        <w:numId w:val="1"/>
      </w:numPr>
      <w:suppressAutoHyphens/>
      <w:spacing w:before="80" w:after="40" w:line="240" w:lineRule="exact"/>
      <w:outlineLvl w:val="6"/>
    </w:pPr>
    <w:rPr>
      <w:rFonts w:eastAsia="Arial Unicode MS"/>
      <w:sz w:val="24"/>
      <w:szCs w:val="24"/>
    </w:rPr>
  </w:style>
  <w:style w:type="paragraph" w:styleId="Heading8">
    <w:name w:val="heading 8"/>
    <w:next w:val="Normal"/>
    <w:semiHidden/>
    <w:qFormat/>
    <w:rsid w:val="00D425C4"/>
    <w:pPr>
      <w:keepNext/>
      <w:numPr>
        <w:ilvl w:val="7"/>
        <w:numId w:val="1"/>
      </w:numPr>
      <w:suppressAutoHyphens/>
      <w:spacing w:before="80" w:after="40" w:line="240" w:lineRule="exact"/>
      <w:outlineLvl w:val="7"/>
    </w:pPr>
    <w:rPr>
      <w:rFonts w:eastAsia="Arial Unicode MS"/>
      <w:i/>
      <w:iCs/>
      <w:sz w:val="24"/>
      <w:szCs w:val="24"/>
    </w:rPr>
  </w:style>
  <w:style w:type="paragraph" w:styleId="Heading9">
    <w:name w:val="heading 9"/>
    <w:next w:val="Normal"/>
    <w:semiHidden/>
    <w:qFormat/>
    <w:rsid w:val="00D425C4"/>
    <w:pPr>
      <w:keepNext/>
      <w:numPr>
        <w:ilvl w:val="8"/>
        <w:numId w:val="1"/>
      </w:numPr>
      <w:suppressAutoHyphens/>
      <w:spacing w:before="80" w:after="40" w:line="240" w:lineRule="exact"/>
      <w:outlineLvl w:val="8"/>
    </w:pPr>
    <w:rPr>
      <w:rFonts w:ascii="Arial" w:eastAsia="Arial Unicode MS"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S12">
    <w:name w:val="Body_RS12"/>
    <w:qFormat/>
    <w:rsid w:val="00602892"/>
    <w:pPr>
      <w:spacing w:line="260" w:lineRule="exact"/>
      <w:ind w:firstLine="245"/>
    </w:pPr>
    <w:rPr>
      <w:rFonts w:eastAsia="Arial Unicode MS"/>
      <w:bCs/>
      <w:kern w:val="28"/>
      <w:sz w:val="24"/>
      <w:szCs w:val="28"/>
    </w:rPr>
  </w:style>
  <w:style w:type="paragraph" w:customStyle="1" w:styleId="HeadingBasic">
    <w:name w:val="Heading_Basic"/>
    <w:next w:val="Normal"/>
    <w:semiHidden/>
    <w:rsid w:val="002428E6"/>
    <w:pPr>
      <w:keepNext/>
      <w:suppressAutoHyphens/>
      <w:spacing w:before="80" w:after="40" w:line="220" w:lineRule="exact"/>
      <w:outlineLvl w:val="6"/>
    </w:pPr>
    <w:rPr>
      <w:rFonts w:ascii="Arial" w:eastAsia="Arial Unicode MS" w:hAnsi="Arial"/>
      <w:b/>
      <w:sz w:val="21"/>
      <w:szCs w:val="21"/>
    </w:rPr>
  </w:style>
  <w:style w:type="paragraph" w:styleId="Footer">
    <w:name w:val="footer"/>
    <w:link w:val="FooterChar"/>
    <w:uiPriority w:val="99"/>
    <w:rsid w:val="00450898"/>
    <w:pPr>
      <w:tabs>
        <w:tab w:val="center" w:pos="4680"/>
        <w:tab w:val="right" w:pos="9360"/>
      </w:tabs>
      <w:jc w:val="center"/>
    </w:pPr>
    <w:rPr>
      <w:rFonts w:ascii="Arial" w:eastAsia="Arial Unicode MS" w:hAnsi="Arial"/>
      <w:sz w:val="22"/>
      <w:szCs w:val="24"/>
    </w:rPr>
  </w:style>
  <w:style w:type="character" w:customStyle="1" w:styleId="FooterChar">
    <w:name w:val="Footer Char"/>
    <w:link w:val="Footer"/>
    <w:uiPriority w:val="99"/>
    <w:rsid w:val="00450898"/>
    <w:rPr>
      <w:rFonts w:ascii="Arial" w:eastAsia="Arial Unicode MS" w:hAnsi="Arial"/>
      <w:sz w:val="22"/>
      <w:szCs w:val="24"/>
    </w:rPr>
  </w:style>
  <w:style w:type="paragraph" w:styleId="Revision">
    <w:name w:val="Revision"/>
    <w:hidden/>
    <w:uiPriority w:val="99"/>
    <w:semiHidden/>
    <w:rsid w:val="000B4DA9"/>
    <w:rPr>
      <w:rFonts w:eastAsia="Arial Unicode MS"/>
      <w:sz w:val="24"/>
      <w:szCs w:val="24"/>
    </w:rPr>
  </w:style>
  <w:style w:type="paragraph" w:styleId="Header">
    <w:name w:val="header"/>
    <w:semiHidden/>
    <w:rsid w:val="00F84FC1"/>
    <w:pPr>
      <w:tabs>
        <w:tab w:val="right" w:pos="9360"/>
      </w:tabs>
    </w:pPr>
    <w:rPr>
      <w:rFonts w:eastAsia="Arial Unicode MS"/>
      <w:smallCaps/>
      <w:sz w:val="24"/>
      <w:szCs w:val="24"/>
    </w:rPr>
  </w:style>
  <w:style w:type="character" w:styleId="PageNumber">
    <w:name w:val="page number"/>
    <w:rsid w:val="0088307F"/>
    <w:rPr>
      <w:rFonts w:ascii="Arial" w:eastAsia="Arial Unicode MS" w:hAnsi="Arial"/>
      <w:sz w:val="22"/>
      <w:szCs w:val="21"/>
    </w:rPr>
  </w:style>
  <w:style w:type="paragraph" w:customStyle="1" w:styleId="ExtraSpace">
    <w:name w:val="Extra Space"/>
    <w:semiHidden/>
    <w:rsid w:val="00CB002A"/>
    <w:pPr>
      <w:spacing w:line="80" w:lineRule="exact"/>
    </w:pPr>
    <w:rPr>
      <w:sz w:val="12"/>
      <w:szCs w:val="12"/>
    </w:rPr>
  </w:style>
  <w:style w:type="table" w:customStyle="1" w:styleId="DS2TableBasic">
    <w:name w:val="DS2_Table Basic"/>
    <w:basedOn w:val="TableNormal"/>
    <w:rsid w:val="00914AB2"/>
    <w:rPr>
      <w:rFonts w:ascii="Arial Narrow" w:hAnsi="Arial Narrow"/>
    </w:rPr>
    <w:tblPr>
      <w:tblStyleColBandSize w:val="1"/>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3" w:type="dxa"/>
        <w:bottom w:w="0" w:type="dxa"/>
        <w:right w:w="43" w:type="dxa"/>
      </w:tblCellMar>
    </w:tblPr>
    <w:trPr>
      <w:jc w:val="center"/>
    </w:trPr>
    <w:tcPr>
      <w:shd w:val="clear" w:color="auto" w:fill="auto"/>
    </w:tcPr>
    <w:tblStylePr w:type="firstRow">
      <w:rPr>
        <w:rFonts w:ascii="Calibri" w:hAnsi="Calibri"/>
        <w:b w:val="0"/>
        <w:i w:val="0"/>
        <w:sz w:val="20"/>
      </w:rPr>
    </w:tblStylePr>
  </w:style>
  <w:style w:type="paragraph" w:customStyle="1" w:styleId="CoverPageHead1">
    <w:name w:val="Cover_Page_Head 1"/>
    <w:basedOn w:val="CoverPageHead2"/>
    <w:semiHidden/>
    <w:rsid w:val="00412264"/>
    <w:pPr>
      <w:pBdr>
        <w:bottom w:val="none" w:sz="0" w:space="0" w:color="auto"/>
      </w:pBdr>
      <w:jc w:val="center"/>
    </w:pPr>
    <w:rPr>
      <w:bCs/>
      <w:sz w:val="36"/>
    </w:rPr>
  </w:style>
  <w:style w:type="paragraph" w:customStyle="1" w:styleId="CoverPageHead2">
    <w:name w:val="Cover_Page_Head 2"/>
    <w:semiHidden/>
    <w:rsid w:val="00D7099F"/>
    <w:pPr>
      <w:pBdr>
        <w:bottom w:val="single" w:sz="4" w:space="1" w:color="auto"/>
      </w:pBdr>
      <w:tabs>
        <w:tab w:val="left" w:pos="420"/>
      </w:tabs>
      <w:suppressAutoHyphens/>
      <w:spacing w:after="60"/>
      <w:ind w:left="420" w:hanging="420"/>
    </w:pPr>
    <w:rPr>
      <w:rFonts w:ascii="Arial" w:eastAsia="Arial Unicode MS" w:hAnsi="Arial"/>
      <w:b/>
      <w:kern w:val="28"/>
      <w:sz w:val="28"/>
      <w:szCs w:val="28"/>
    </w:rPr>
  </w:style>
  <w:style w:type="paragraph" w:customStyle="1" w:styleId="CoverPageHead3">
    <w:name w:val="Cover_Page_Head 3"/>
    <w:basedOn w:val="CoverPageHead2"/>
    <w:semiHidden/>
    <w:rsid w:val="00F51766"/>
    <w:pPr>
      <w:pBdr>
        <w:bottom w:val="none" w:sz="0" w:space="0" w:color="auto"/>
      </w:pBdr>
    </w:pPr>
    <w:rPr>
      <w:bCs/>
      <w:sz w:val="24"/>
      <w:szCs w:val="24"/>
    </w:rPr>
  </w:style>
  <w:style w:type="paragraph" w:styleId="TOC2">
    <w:name w:val="toc 2"/>
    <w:uiPriority w:val="39"/>
    <w:rsid w:val="00BA4B10"/>
    <w:pPr>
      <w:tabs>
        <w:tab w:val="left" w:pos="1260"/>
        <w:tab w:val="right" w:leader="dot" w:pos="9360"/>
      </w:tabs>
      <w:suppressAutoHyphens/>
      <w:spacing w:after="60" w:line="240" w:lineRule="exact"/>
      <w:ind w:left="1713" w:hanging="1267"/>
    </w:pPr>
    <w:rPr>
      <w:rFonts w:eastAsia="Arial Unicode MS"/>
      <w:sz w:val="24"/>
      <w:szCs w:val="24"/>
    </w:rPr>
  </w:style>
  <w:style w:type="paragraph" w:styleId="TOC1">
    <w:name w:val="toc 1"/>
    <w:next w:val="TOC2"/>
    <w:uiPriority w:val="39"/>
    <w:rsid w:val="00522396"/>
    <w:pPr>
      <w:tabs>
        <w:tab w:val="left" w:pos="450"/>
        <w:tab w:val="right" w:leader="dot" w:pos="9360"/>
      </w:tabs>
      <w:suppressAutoHyphens/>
      <w:spacing w:before="120" w:after="60" w:line="240" w:lineRule="exact"/>
      <w:ind w:left="450" w:hanging="450"/>
    </w:pPr>
    <w:rPr>
      <w:caps/>
      <w:sz w:val="24"/>
      <w:szCs w:val="24"/>
    </w:rPr>
  </w:style>
  <w:style w:type="paragraph" w:styleId="TOC3">
    <w:name w:val="toc 3"/>
    <w:uiPriority w:val="39"/>
    <w:rsid w:val="00BA4B10"/>
    <w:pPr>
      <w:tabs>
        <w:tab w:val="left" w:pos="2016"/>
        <w:tab w:val="right" w:leader="dot" w:pos="9360"/>
      </w:tabs>
      <w:spacing w:after="60" w:line="240" w:lineRule="exact"/>
      <w:ind w:left="3283" w:hanging="2016"/>
    </w:pPr>
    <w:rPr>
      <w:rFonts w:eastAsia="Arial Unicode MS"/>
      <w:sz w:val="24"/>
      <w:szCs w:val="24"/>
    </w:rPr>
  </w:style>
  <w:style w:type="paragraph" w:styleId="TOC4">
    <w:name w:val="toc 4"/>
    <w:basedOn w:val="Normal"/>
    <w:next w:val="Normal"/>
    <w:semiHidden/>
    <w:rsid w:val="00983FD6"/>
    <w:pPr>
      <w:tabs>
        <w:tab w:val="left" w:pos="3510"/>
        <w:tab w:val="right" w:leader="dot" w:pos="9360"/>
      </w:tabs>
      <w:suppressAutoHyphens/>
      <w:spacing w:after="60"/>
      <w:ind w:left="3010" w:hanging="994"/>
    </w:pPr>
  </w:style>
  <w:style w:type="paragraph" w:styleId="TOC5">
    <w:name w:val="toc 5"/>
    <w:basedOn w:val="Normal"/>
    <w:next w:val="Normal"/>
    <w:semiHidden/>
    <w:rsid w:val="00983FD6"/>
    <w:pPr>
      <w:tabs>
        <w:tab w:val="left" w:pos="4950"/>
        <w:tab w:val="right" w:leader="dot" w:pos="9360"/>
      </w:tabs>
      <w:spacing w:after="60"/>
      <w:ind w:left="4190" w:hanging="1166"/>
    </w:pPr>
  </w:style>
  <w:style w:type="character" w:styleId="Hyperlink">
    <w:name w:val="Hyperlink"/>
    <w:uiPriority w:val="99"/>
    <w:rsid w:val="00DD54FB"/>
    <w:rPr>
      <w:color w:val="auto"/>
      <w:u w:val="none"/>
    </w:rPr>
  </w:style>
  <w:style w:type="paragraph" w:customStyle="1" w:styleId="TOCTitle">
    <w:name w:val="TOCTitle"/>
    <w:rsid w:val="00B4733F"/>
    <w:pPr>
      <w:jc w:val="center"/>
    </w:pPr>
    <w:rPr>
      <w:rFonts w:ascii="Arial" w:eastAsia="Times" w:hAnsi="Arial"/>
      <w:b/>
      <w:sz w:val="28"/>
      <w:szCs w:val="28"/>
    </w:rPr>
  </w:style>
  <w:style w:type="table" w:styleId="TableGrid">
    <w:name w:val="Table Grid"/>
    <w:basedOn w:val="TableNormal"/>
    <w:rsid w:val="004A56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BulletRS12">
    <w:name w:val="Resume_Bullet_RS12"/>
    <w:rsid w:val="00D425C4"/>
    <w:pPr>
      <w:numPr>
        <w:numId w:val="17"/>
      </w:numPr>
      <w:tabs>
        <w:tab w:val="left" w:pos="240"/>
      </w:tabs>
      <w:suppressAutoHyphens/>
      <w:spacing w:after="40" w:line="240" w:lineRule="exact"/>
      <w:ind w:left="240" w:hanging="240"/>
    </w:pPr>
    <w:rPr>
      <w:sz w:val="24"/>
    </w:rPr>
  </w:style>
  <w:style w:type="paragraph" w:styleId="Title">
    <w:name w:val="Title"/>
    <w:basedOn w:val="Normal"/>
    <w:link w:val="TitleChar"/>
    <w:qFormat/>
    <w:rsid w:val="00BA7AB3"/>
    <w:pPr>
      <w:spacing w:before="240" w:after="60"/>
      <w:jc w:val="center"/>
      <w:outlineLvl w:val="0"/>
    </w:pPr>
    <w:rPr>
      <w:rFonts w:ascii="Arial" w:eastAsia="Times New Roman" w:hAnsi="Arial"/>
      <w:b/>
      <w:kern w:val="28"/>
      <w:sz w:val="32"/>
      <w:szCs w:val="20"/>
    </w:rPr>
  </w:style>
  <w:style w:type="character" w:customStyle="1" w:styleId="TitleChar">
    <w:name w:val="Title Char"/>
    <w:link w:val="Title"/>
    <w:rsid w:val="00BA7AB3"/>
    <w:rPr>
      <w:rFonts w:ascii="Arial" w:hAnsi="Arial"/>
      <w:b/>
      <w:kern w:val="28"/>
      <w:sz w:val="32"/>
      <w:lang w:val="en-US" w:eastAsia="en-US" w:bidi="ar-SA"/>
    </w:rPr>
  </w:style>
  <w:style w:type="paragraph" w:customStyle="1" w:styleId="ResumeBullet2RS12">
    <w:name w:val="Resume_Bullet2_RS12"/>
    <w:qFormat/>
    <w:rsid w:val="002918A1"/>
    <w:pPr>
      <w:numPr>
        <w:numId w:val="16"/>
      </w:numPr>
      <w:tabs>
        <w:tab w:val="left" w:pos="600"/>
      </w:tabs>
      <w:suppressAutoHyphens/>
      <w:spacing w:before="40" w:after="40" w:line="240" w:lineRule="exact"/>
    </w:pPr>
    <w:rPr>
      <w:sz w:val="24"/>
    </w:rPr>
  </w:style>
  <w:style w:type="paragraph" w:styleId="BalloonText">
    <w:name w:val="Balloon Text"/>
    <w:basedOn w:val="Normal"/>
    <w:semiHidden/>
    <w:rsid w:val="00182356"/>
    <w:rPr>
      <w:rFonts w:ascii="Tahoma" w:hAnsi="Tahoma" w:cs="Tahoma"/>
      <w:sz w:val="16"/>
      <w:szCs w:val="16"/>
    </w:rPr>
  </w:style>
  <w:style w:type="paragraph" w:customStyle="1" w:styleId="HeadingSubBasic">
    <w:name w:val="Heading_SubBasic"/>
    <w:semiHidden/>
    <w:rsid w:val="009911AA"/>
    <w:pPr>
      <w:keepNext/>
      <w:tabs>
        <w:tab w:val="left" w:pos="864"/>
      </w:tabs>
      <w:suppressAutoHyphens/>
      <w:spacing w:before="80" w:after="40" w:line="240" w:lineRule="exact"/>
      <w:ind w:left="864" w:hanging="864"/>
    </w:pPr>
    <w:rPr>
      <w:rFonts w:ascii="Arial" w:eastAsia="Arial Unicode MS" w:hAnsi="Arial"/>
      <w:i/>
      <w:sz w:val="21"/>
      <w:szCs w:val="24"/>
    </w:rPr>
  </w:style>
  <w:style w:type="paragraph" w:customStyle="1" w:styleId="TitlePageDisclosure">
    <w:name w:val="TitlePage_Disclosure"/>
    <w:basedOn w:val="Normal"/>
    <w:rsid w:val="00E001F9"/>
    <w:pPr>
      <w:tabs>
        <w:tab w:val="left" w:pos="-1440"/>
        <w:tab w:val="left" w:pos="-720"/>
        <w:tab w:val="left" w:pos="180"/>
        <w:tab w:val="left" w:pos="324"/>
        <w:tab w:val="left" w:pos="763"/>
        <w:tab w:val="left" w:pos="1037"/>
        <w:tab w:val="left" w:pos="1325"/>
        <w:tab w:val="left" w:pos="1584"/>
        <w:tab w:val="left" w:pos="2304"/>
        <w:tab w:val="left" w:pos="2923"/>
        <w:tab w:val="left" w:pos="3211"/>
        <w:tab w:val="left" w:pos="5400"/>
      </w:tabs>
      <w:suppressAutoHyphens/>
    </w:pPr>
    <w:rPr>
      <w:rFonts w:eastAsia="Times"/>
      <w:sz w:val="18"/>
      <w:szCs w:val="18"/>
    </w:rPr>
  </w:style>
  <w:style w:type="paragraph" w:customStyle="1" w:styleId="Default">
    <w:name w:val="Default"/>
    <w:semiHidden/>
    <w:rsid w:val="0055742E"/>
    <w:pPr>
      <w:autoSpaceDE w:val="0"/>
      <w:autoSpaceDN w:val="0"/>
      <w:adjustRightInd w:val="0"/>
    </w:pPr>
    <w:rPr>
      <w:color w:val="000000"/>
      <w:sz w:val="24"/>
      <w:szCs w:val="24"/>
    </w:rPr>
  </w:style>
  <w:style w:type="paragraph" w:customStyle="1" w:styleId="ResumeDatedInfo-1RS12">
    <w:name w:val="Resume_Dated_Info-1_RS12"/>
    <w:rsid w:val="002918A1"/>
    <w:pPr>
      <w:tabs>
        <w:tab w:val="left" w:pos="960"/>
      </w:tabs>
      <w:suppressAutoHyphens/>
      <w:spacing w:after="40" w:line="240" w:lineRule="exact"/>
      <w:ind w:left="960" w:hanging="960"/>
    </w:pPr>
    <w:rPr>
      <w:sz w:val="24"/>
      <w:szCs w:val="24"/>
    </w:rPr>
  </w:style>
  <w:style w:type="paragraph" w:customStyle="1" w:styleId="FigureCaptionRS12">
    <w:name w:val="Figure_Caption_RS12"/>
    <w:next w:val="Normal"/>
    <w:rsid w:val="006F74D4"/>
    <w:pPr>
      <w:tabs>
        <w:tab w:val="left" w:pos="1296"/>
      </w:tabs>
      <w:suppressAutoHyphens/>
      <w:spacing w:before="60" w:after="120" w:line="260" w:lineRule="exact"/>
      <w:jc w:val="center"/>
    </w:pPr>
    <w:rPr>
      <w:rFonts w:ascii="Arial Narrow" w:eastAsia="Arial Unicode MS" w:hAnsi="Arial Narrow"/>
      <w:sz w:val="22"/>
      <w:szCs w:val="22"/>
    </w:rPr>
  </w:style>
  <w:style w:type="paragraph" w:customStyle="1" w:styleId="ListBulletRS12">
    <w:name w:val="List_Bullet_RS12"/>
    <w:link w:val="ListBulletRS12Char"/>
    <w:rsid w:val="003D0C6D"/>
    <w:pPr>
      <w:numPr>
        <w:numId w:val="3"/>
      </w:numPr>
      <w:suppressAutoHyphens/>
      <w:spacing w:line="260" w:lineRule="exact"/>
    </w:pPr>
    <w:rPr>
      <w:rFonts w:eastAsia="Arial Unicode MS"/>
      <w:sz w:val="24"/>
      <w:szCs w:val="24"/>
    </w:rPr>
  </w:style>
  <w:style w:type="character" w:customStyle="1" w:styleId="ListBulletRS12Char">
    <w:name w:val="List_Bullet_RS12 Char"/>
    <w:link w:val="ListBulletRS12"/>
    <w:rsid w:val="003D0C6D"/>
    <w:rPr>
      <w:rFonts w:eastAsia="Arial Unicode MS"/>
      <w:sz w:val="24"/>
      <w:szCs w:val="24"/>
    </w:rPr>
  </w:style>
  <w:style w:type="paragraph" w:customStyle="1" w:styleId="ListNumberedRS12">
    <w:name w:val="List_Numbered_RS12"/>
    <w:rsid w:val="00E76A46"/>
    <w:pPr>
      <w:numPr>
        <w:numId w:val="5"/>
      </w:numPr>
      <w:suppressAutoHyphens/>
      <w:spacing w:line="260" w:lineRule="exact"/>
    </w:pPr>
    <w:rPr>
      <w:rFonts w:eastAsia="Arial Unicode MS"/>
      <w:sz w:val="24"/>
      <w:szCs w:val="24"/>
    </w:rPr>
  </w:style>
  <w:style w:type="paragraph" w:customStyle="1" w:styleId="FigureGraphicRS12">
    <w:name w:val="Figure_Graphic_RS12"/>
    <w:next w:val="FigureCaptionRS12"/>
    <w:rsid w:val="0047129C"/>
    <w:pPr>
      <w:keepNext/>
      <w:spacing w:before="120"/>
      <w:jc w:val="center"/>
    </w:pPr>
    <w:rPr>
      <w:rFonts w:ascii="Arial" w:eastAsia="Arial Unicode MS" w:hAnsi="Arial"/>
      <w:sz w:val="21"/>
      <w:szCs w:val="21"/>
    </w:rPr>
  </w:style>
  <w:style w:type="paragraph" w:customStyle="1" w:styleId="TableCaptionRS12">
    <w:name w:val="Table_Caption_RS12"/>
    <w:next w:val="TableHeadingRS12"/>
    <w:rsid w:val="0047129C"/>
    <w:pPr>
      <w:keepNext/>
      <w:tabs>
        <w:tab w:val="left" w:pos="1296"/>
      </w:tabs>
      <w:suppressAutoHyphens/>
      <w:spacing w:before="120" w:after="40" w:line="240" w:lineRule="exact"/>
      <w:jc w:val="center"/>
    </w:pPr>
    <w:rPr>
      <w:rFonts w:ascii="Arial" w:eastAsia="Arial Unicode MS" w:hAnsi="Arial"/>
      <w:sz w:val="22"/>
      <w:szCs w:val="21"/>
    </w:rPr>
  </w:style>
  <w:style w:type="paragraph" w:customStyle="1" w:styleId="TableHeadingRS12">
    <w:name w:val="Table_Heading_RS12"/>
    <w:next w:val="TableTextRS12"/>
    <w:rsid w:val="0047129C"/>
    <w:pPr>
      <w:suppressAutoHyphens/>
      <w:spacing w:before="20" w:after="20" w:line="200" w:lineRule="exact"/>
      <w:jc w:val="center"/>
    </w:pPr>
    <w:rPr>
      <w:rFonts w:ascii="Arial Narrow" w:eastAsia="Arial Unicode MS" w:hAnsi="Arial Narrow"/>
      <w:b/>
      <w:szCs w:val="16"/>
    </w:rPr>
  </w:style>
  <w:style w:type="paragraph" w:customStyle="1" w:styleId="TableTextRS12">
    <w:name w:val="Table_Text_RS12"/>
    <w:rsid w:val="0047129C"/>
    <w:pPr>
      <w:tabs>
        <w:tab w:val="left" w:pos="288"/>
      </w:tabs>
      <w:spacing w:before="20" w:after="20" w:line="220" w:lineRule="exact"/>
    </w:pPr>
    <w:rPr>
      <w:rFonts w:ascii="Arial Narrow" w:eastAsia="Arial Unicode MS" w:hAnsi="Arial Narrow"/>
      <w:szCs w:val="16"/>
    </w:rPr>
  </w:style>
  <w:style w:type="paragraph" w:customStyle="1" w:styleId="HeadingBasicRS12">
    <w:name w:val="Heading_Basic_RS12"/>
    <w:next w:val="Normal"/>
    <w:rsid w:val="009911AA"/>
    <w:pPr>
      <w:keepNext/>
      <w:tabs>
        <w:tab w:val="left" w:pos="864"/>
      </w:tabs>
      <w:suppressAutoHyphens/>
      <w:spacing w:before="80" w:after="40" w:line="240" w:lineRule="exact"/>
      <w:ind w:left="864" w:hanging="864"/>
      <w:outlineLvl w:val="6"/>
    </w:pPr>
    <w:rPr>
      <w:rFonts w:ascii="Arial" w:eastAsia="Arial Unicode MS" w:hAnsi="Arial"/>
      <w:b/>
      <w:sz w:val="21"/>
      <w:szCs w:val="21"/>
    </w:rPr>
  </w:style>
  <w:style w:type="paragraph" w:customStyle="1" w:styleId="TableFootnoteRS12">
    <w:name w:val="Table_Footnote_RS12"/>
    <w:link w:val="TableFootnoteRS12Char"/>
    <w:rsid w:val="00BA4B10"/>
    <w:pPr>
      <w:suppressAutoHyphens/>
      <w:spacing w:before="20" w:after="20" w:line="220" w:lineRule="exact"/>
    </w:pPr>
    <w:rPr>
      <w:rFonts w:ascii="Arial Narrow" w:eastAsia="Arial Unicode MS" w:hAnsi="Arial Narrow"/>
      <w:i/>
      <w:szCs w:val="16"/>
    </w:rPr>
  </w:style>
  <w:style w:type="character" w:customStyle="1" w:styleId="TableFootnoteRS12Char">
    <w:name w:val="Table_Footnote_RS12 Char"/>
    <w:link w:val="TableFootnoteRS12"/>
    <w:rsid w:val="00BA4B10"/>
    <w:rPr>
      <w:rFonts w:ascii="Arial Narrow" w:eastAsia="Arial Unicode MS" w:hAnsi="Arial Narrow"/>
      <w:i/>
      <w:szCs w:val="16"/>
    </w:rPr>
  </w:style>
  <w:style w:type="paragraph" w:customStyle="1" w:styleId="Body-NoIndentRS12">
    <w:name w:val="Body-No_Indent_RS12"/>
    <w:next w:val="Normal"/>
    <w:rsid w:val="00CB002A"/>
    <w:pPr>
      <w:tabs>
        <w:tab w:val="left" w:pos="245"/>
      </w:tabs>
      <w:spacing w:before="40" w:after="40" w:line="240" w:lineRule="exact"/>
    </w:pPr>
    <w:rPr>
      <w:rFonts w:eastAsia="Arial Unicode MS"/>
      <w:sz w:val="24"/>
      <w:szCs w:val="24"/>
    </w:rPr>
  </w:style>
  <w:style w:type="paragraph" w:customStyle="1" w:styleId="FooterDisclaimerRS12">
    <w:name w:val="Footer_Disclaimer_RS12"/>
    <w:rsid w:val="0047129C"/>
    <w:pPr>
      <w:jc w:val="center"/>
    </w:pPr>
    <w:rPr>
      <w:rFonts w:ascii="Arial" w:eastAsia="Arial Unicode MS" w:hAnsi="Arial"/>
      <w:sz w:val="16"/>
      <w:szCs w:val="16"/>
    </w:rPr>
  </w:style>
  <w:style w:type="paragraph" w:customStyle="1" w:styleId="ListBullet2RS12">
    <w:name w:val="List_Bullet2_RS12"/>
    <w:rsid w:val="006D414D"/>
    <w:pPr>
      <w:numPr>
        <w:numId w:val="4"/>
      </w:numPr>
      <w:suppressAutoHyphens/>
      <w:spacing w:line="260" w:lineRule="exact"/>
    </w:pPr>
    <w:rPr>
      <w:rFonts w:eastAsia="Arial Unicode MS"/>
      <w:sz w:val="24"/>
      <w:szCs w:val="24"/>
    </w:rPr>
  </w:style>
  <w:style w:type="paragraph" w:customStyle="1" w:styleId="ThemeStatementRS12">
    <w:name w:val="Theme_Statement_RS12"/>
    <w:rsid w:val="0047129C"/>
    <w:pPr>
      <w:keepLines/>
      <w:pBdr>
        <w:top w:val="single" w:sz="4" w:space="4" w:color="000000"/>
        <w:left w:val="single" w:sz="4" w:space="4" w:color="000000"/>
        <w:bottom w:val="single" w:sz="4" w:space="4" w:color="000000"/>
        <w:right w:val="single" w:sz="4" w:space="4" w:color="000000"/>
      </w:pBdr>
      <w:shd w:val="clear" w:color="auto" w:fill="E6E6E6"/>
      <w:suppressAutoHyphens/>
      <w:spacing w:before="80" w:after="80" w:line="240" w:lineRule="exact"/>
      <w:ind w:left="86" w:right="86"/>
    </w:pPr>
    <w:rPr>
      <w:rFonts w:ascii="Arial" w:eastAsia="Arial Unicode MS" w:hAnsi="Arial"/>
      <w:i/>
      <w:sz w:val="22"/>
      <w:szCs w:val="22"/>
    </w:rPr>
  </w:style>
  <w:style w:type="paragraph" w:customStyle="1" w:styleId="ListAlphaRS12">
    <w:name w:val="List_Alpha_RS12"/>
    <w:rsid w:val="006D414D"/>
    <w:pPr>
      <w:numPr>
        <w:numId w:val="18"/>
      </w:numPr>
      <w:tabs>
        <w:tab w:val="left" w:pos="720"/>
      </w:tabs>
      <w:spacing w:line="260" w:lineRule="exact"/>
      <w:ind w:left="720"/>
    </w:pPr>
    <w:rPr>
      <w:rFonts w:eastAsia="Arial Unicode MS"/>
      <w:sz w:val="24"/>
      <w:szCs w:val="24"/>
    </w:rPr>
  </w:style>
  <w:style w:type="paragraph" w:customStyle="1" w:styleId="NoteNoIndentRS12">
    <w:name w:val="Note_No_Indent_RS12"/>
    <w:semiHidden/>
    <w:rsid w:val="0047129C"/>
    <w:pPr>
      <w:spacing w:before="40" w:after="40"/>
    </w:pPr>
    <w:rPr>
      <w:rFonts w:eastAsia="Arial Unicode MS"/>
      <w:color w:val="FF0000"/>
      <w:sz w:val="24"/>
      <w:szCs w:val="24"/>
    </w:rPr>
  </w:style>
  <w:style w:type="paragraph" w:customStyle="1" w:styleId="TableBulletRS12">
    <w:name w:val="Table_Bullet_RS12"/>
    <w:rsid w:val="00BA4B10"/>
    <w:pPr>
      <w:numPr>
        <w:numId w:val="13"/>
      </w:numPr>
      <w:spacing w:before="20" w:after="20" w:line="220" w:lineRule="exact"/>
    </w:pPr>
    <w:rPr>
      <w:rFonts w:ascii="Arial Narrow" w:eastAsia="Arial Unicode MS" w:hAnsi="Arial Narrow"/>
      <w:szCs w:val="16"/>
    </w:rPr>
  </w:style>
  <w:style w:type="paragraph" w:customStyle="1" w:styleId="TableSubBulletRS12">
    <w:name w:val="Table_SubBullet_RS12"/>
    <w:rsid w:val="00BA4B10"/>
    <w:pPr>
      <w:numPr>
        <w:numId w:val="15"/>
      </w:numPr>
      <w:spacing w:before="20" w:after="20" w:line="220" w:lineRule="exact"/>
    </w:pPr>
    <w:rPr>
      <w:rFonts w:ascii="Arial Narrow" w:eastAsia="Arial Unicode MS" w:hAnsi="Arial Narrow"/>
      <w:szCs w:val="16"/>
    </w:rPr>
  </w:style>
  <w:style w:type="paragraph" w:customStyle="1" w:styleId="TableNumberedRS12">
    <w:name w:val="Table_Numbered_RS12"/>
    <w:rsid w:val="00BA4B10"/>
    <w:pPr>
      <w:numPr>
        <w:numId w:val="14"/>
      </w:numPr>
      <w:spacing w:before="20" w:after="20" w:line="220" w:lineRule="exact"/>
    </w:pPr>
    <w:rPr>
      <w:rFonts w:ascii="Arial Narrow" w:eastAsia="Arial Unicode MS" w:hAnsi="Arial Narrow"/>
      <w:szCs w:val="16"/>
    </w:rPr>
  </w:style>
  <w:style w:type="paragraph" w:customStyle="1" w:styleId="NoteAOBodyRS12">
    <w:name w:val="Note_AO_Body_RS12"/>
    <w:link w:val="NoteAOBodyRS12Char"/>
    <w:rsid w:val="0047129C"/>
    <w:pPr>
      <w:spacing w:line="260" w:lineRule="exact"/>
      <w:ind w:firstLine="245"/>
    </w:pPr>
    <w:rPr>
      <w:rFonts w:eastAsia="Arial Unicode MS"/>
      <w:color w:val="0000FF"/>
      <w:sz w:val="24"/>
      <w:szCs w:val="24"/>
    </w:rPr>
  </w:style>
  <w:style w:type="character" w:customStyle="1" w:styleId="NoteAOBodyRS12Char">
    <w:name w:val="Note_AO_Body_RS12 Char"/>
    <w:link w:val="NoteAOBodyRS12"/>
    <w:rsid w:val="00AF0C09"/>
    <w:rPr>
      <w:rFonts w:eastAsia="Arial Unicode MS"/>
      <w:color w:val="0000FF"/>
      <w:sz w:val="24"/>
      <w:szCs w:val="24"/>
    </w:rPr>
  </w:style>
  <w:style w:type="paragraph" w:customStyle="1" w:styleId="NoteAOBulletRS12">
    <w:name w:val="Note_AO_Bullet_RS12"/>
    <w:basedOn w:val="NoteAOBodyRS12"/>
    <w:semiHidden/>
    <w:rsid w:val="00E76A46"/>
    <w:pPr>
      <w:numPr>
        <w:numId w:val="6"/>
      </w:numPr>
    </w:pPr>
  </w:style>
  <w:style w:type="paragraph" w:customStyle="1" w:styleId="NoteAOListRS12">
    <w:name w:val="Note_AO_List_RS12"/>
    <w:basedOn w:val="NoteAOBodyRS12"/>
    <w:semiHidden/>
    <w:rsid w:val="00E76A46"/>
    <w:pPr>
      <w:numPr>
        <w:numId w:val="7"/>
      </w:numPr>
    </w:pPr>
  </w:style>
  <w:style w:type="paragraph" w:customStyle="1" w:styleId="NoteAOSubBulletRS12">
    <w:name w:val="Note_AO_SubBullet_RS12"/>
    <w:basedOn w:val="NoteAOBodyRS12"/>
    <w:semiHidden/>
    <w:rsid w:val="00E76A46"/>
    <w:pPr>
      <w:numPr>
        <w:numId w:val="8"/>
      </w:numPr>
    </w:pPr>
  </w:style>
  <w:style w:type="paragraph" w:customStyle="1" w:styleId="NoteBodyRS12">
    <w:name w:val="Note_Body_RS12"/>
    <w:rsid w:val="00E76A46"/>
    <w:pPr>
      <w:spacing w:line="260" w:lineRule="exact"/>
      <w:ind w:firstLine="245"/>
    </w:pPr>
    <w:rPr>
      <w:rFonts w:eastAsia="Arial Unicode MS"/>
      <w:color w:val="FF0000"/>
      <w:sz w:val="24"/>
      <w:szCs w:val="24"/>
    </w:rPr>
  </w:style>
  <w:style w:type="paragraph" w:customStyle="1" w:styleId="NoteBulletRS12">
    <w:name w:val="Note_Bullet_RS12"/>
    <w:basedOn w:val="NoteBodyRS12"/>
    <w:semiHidden/>
    <w:rsid w:val="00E76A46"/>
    <w:pPr>
      <w:numPr>
        <w:numId w:val="9"/>
      </w:numPr>
    </w:pPr>
  </w:style>
  <w:style w:type="paragraph" w:customStyle="1" w:styleId="NoteSubBulletRS12">
    <w:name w:val="Note_SubBullet_RS12"/>
    <w:basedOn w:val="NoteBodyRS12"/>
    <w:semiHidden/>
    <w:rsid w:val="00E76A46"/>
    <w:pPr>
      <w:numPr>
        <w:numId w:val="11"/>
      </w:numPr>
    </w:pPr>
  </w:style>
  <w:style w:type="paragraph" w:customStyle="1" w:styleId="NoteListRS12">
    <w:name w:val="Note_List_RS12"/>
    <w:basedOn w:val="NoteBodyRS12"/>
    <w:semiHidden/>
    <w:rsid w:val="00E76A46"/>
    <w:pPr>
      <w:numPr>
        <w:numId w:val="10"/>
      </w:numPr>
    </w:pPr>
  </w:style>
  <w:style w:type="paragraph" w:customStyle="1" w:styleId="ReferenceRS12">
    <w:name w:val="Reference_RS12"/>
    <w:basedOn w:val="Normal"/>
    <w:rsid w:val="00D93B86"/>
    <w:pPr>
      <w:tabs>
        <w:tab w:val="left" w:pos="432"/>
      </w:tabs>
      <w:kinsoku w:val="0"/>
      <w:wordWrap w:val="0"/>
      <w:spacing w:before="80" w:after="80" w:line="260" w:lineRule="exact"/>
      <w:ind w:left="432" w:hanging="432"/>
    </w:pPr>
  </w:style>
  <w:style w:type="paragraph" w:customStyle="1" w:styleId="TableAlphaRS12">
    <w:name w:val="Table_Alpha_RS12"/>
    <w:qFormat/>
    <w:rsid w:val="00BA4B10"/>
    <w:pPr>
      <w:numPr>
        <w:numId w:val="12"/>
      </w:numPr>
      <w:spacing w:line="220" w:lineRule="exact"/>
    </w:pPr>
    <w:rPr>
      <w:rFonts w:ascii="Arial Narrow" w:eastAsia="Arial Unicode MS" w:hAnsi="Arial Narrow"/>
      <w:szCs w:val="16"/>
    </w:rPr>
  </w:style>
  <w:style w:type="paragraph" w:customStyle="1" w:styleId="HeadingSubBasicRS12">
    <w:name w:val="Heading_SubBasic_RS12"/>
    <w:next w:val="Normal"/>
    <w:rsid w:val="009911AA"/>
    <w:pPr>
      <w:keepNext/>
      <w:tabs>
        <w:tab w:val="left" w:pos="864"/>
      </w:tabs>
      <w:suppressAutoHyphens/>
      <w:spacing w:before="80" w:after="40" w:line="240" w:lineRule="exact"/>
      <w:ind w:left="864" w:hanging="864"/>
    </w:pPr>
    <w:rPr>
      <w:rFonts w:ascii="Arial" w:eastAsia="Arial Unicode MS" w:hAnsi="Arial"/>
      <w:i/>
      <w:sz w:val="21"/>
      <w:szCs w:val="24"/>
    </w:rPr>
  </w:style>
  <w:style w:type="character" w:styleId="CommentReference">
    <w:name w:val="annotation reference"/>
    <w:semiHidden/>
    <w:rsid w:val="00DE0813"/>
    <w:rPr>
      <w:sz w:val="16"/>
      <w:szCs w:val="16"/>
    </w:rPr>
  </w:style>
  <w:style w:type="paragraph" w:styleId="CommentText">
    <w:name w:val="annotation text"/>
    <w:basedOn w:val="Normal"/>
    <w:link w:val="CommentTextChar"/>
    <w:semiHidden/>
    <w:rsid w:val="00DE0813"/>
    <w:rPr>
      <w:sz w:val="20"/>
      <w:szCs w:val="20"/>
      <w:lang w:val="x-none" w:eastAsia="x-none"/>
    </w:rPr>
  </w:style>
  <w:style w:type="character" w:customStyle="1" w:styleId="CommentTextChar">
    <w:name w:val="Comment Text Char"/>
    <w:link w:val="CommentText"/>
    <w:semiHidden/>
    <w:rsid w:val="00473D34"/>
    <w:rPr>
      <w:rFonts w:eastAsia="Arial Unicode MS"/>
      <w:lang w:val="x-none" w:eastAsia="x-none"/>
    </w:rPr>
  </w:style>
  <w:style w:type="paragraph" w:styleId="CommentSubject">
    <w:name w:val="annotation subject"/>
    <w:basedOn w:val="CommentText"/>
    <w:next w:val="CommentText"/>
    <w:link w:val="CommentSubjectChar"/>
    <w:semiHidden/>
    <w:rsid w:val="00DE0813"/>
    <w:rPr>
      <w:b/>
      <w:bCs/>
    </w:rPr>
  </w:style>
  <w:style w:type="character" w:customStyle="1" w:styleId="CommentSubjectChar">
    <w:name w:val="Comment Subject Char"/>
    <w:link w:val="CommentSubject"/>
    <w:semiHidden/>
    <w:rsid w:val="00473D34"/>
    <w:rPr>
      <w:rFonts w:eastAsia="Arial Unicode MS"/>
      <w:b/>
      <w:bCs/>
      <w:lang w:val="x-none" w:eastAsia="x-none"/>
    </w:rPr>
  </w:style>
  <w:style w:type="paragraph" w:customStyle="1" w:styleId="ResumeDatedInfo-2RS12">
    <w:name w:val="Resume_Dated_Info-2_RS12"/>
    <w:link w:val="ResumeDatedInfo-2RS12Char"/>
    <w:rsid w:val="00D425C4"/>
    <w:pPr>
      <w:tabs>
        <w:tab w:val="left" w:pos="1560"/>
      </w:tabs>
      <w:suppressAutoHyphens/>
      <w:spacing w:after="40" w:line="240" w:lineRule="exact"/>
      <w:ind w:left="1560" w:hanging="1560"/>
    </w:pPr>
    <w:rPr>
      <w:sz w:val="24"/>
      <w:szCs w:val="24"/>
    </w:rPr>
  </w:style>
  <w:style w:type="character" w:customStyle="1" w:styleId="ResumeDatedInfo-2RS12Char">
    <w:name w:val="Resume_Dated_Info-2_RS12 Char"/>
    <w:link w:val="ResumeDatedInfo-2RS12"/>
    <w:rsid w:val="00D425C4"/>
    <w:rPr>
      <w:sz w:val="24"/>
      <w:szCs w:val="24"/>
    </w:rPr>
  </w:style>
  <w:style w:type="paragraph" w:customStyle="1" w:styleId="ResumeHeadingRS12">
    <w:name w:val="Resume_Heading_RS12"/>
    <w:rsid w:val="002918A1"/>
    <w:pPr>
      <w:keepNext/>
      <w:suppressAutoHyphens/>
      <w:spacing w:before="120" w:after="40" w:line="240" w:lineRule="exact"/>
    </w:pPr>
    <w:rPr>
      <w:rFonts w:ascii="Arial" w:hAnsi="Arial"/>
      <w:b/>
      <w:sz w:val="24"/>
      <w:szCs w:val="24"/>
    </w:rPr>
  </w:style>
  <w:style w:type="paragraph" w:customStyle="1" w:styleId="ResumeInstitutionRS12">
    <w:name w:val="Resume_Institution_RS12"/>
    <w:rsid w:val="002918A1"/>
    <w:pPr>
      <w:suppressAutoHyphens/>
      <w:spacing w:line="250" w:lineRule="exact"/>
      <w:jc w:val="center"/>
    </w:pPr>
    <w:rPr>
      <w:bCs/>
      <w:sz w:val="24"/>
      <w:szCs w:val="24"/>
    </w:rPr>
  </w:style>
  <w:style w:type="paragraph" w:customStyle="1" w:styleId="ResumeNameRS12">
    <w:name w:val="Resume_Name_RS12"/>
    <w:rsid w:val="002918A1"/>
    <w:pPr>
      <w:suppressAutoHyphens/>
      <w:jc w:val="center"/>
    </w:pPr>
    <w:rPr>
      <w:rFonts w:ascii="Arial Bold" w:hAnsi="Arial Bold"/>
      <w:b/>
      <w:sz w:val="28"/>
      <w:szCs w:val="24"/>
    </w:rPr>
  </w:style>
  <w:style w:type="paragraph" w:customStyle="1" w:styleId="ResumeReferencesRS12">
    <w:name w:val="Resume_References_RS12"/>
    <w:rsid w:val="002918A1"/>
    <w:pPr>
      <w:tabs>
        <w:tab w:val="left" w:pos="360"/>
      </w:tabs>
      <w:suppressAutoHyphens/>
      <w:autoSpaceDE w:val="0"/>
      <w:autoSpaceDN w:val="0"/>
      <w:adjustRightInd w:val="0"/>
      <w:spacing w:after="40" w:line="240" w:lineRule="exact"/>
      <w:ind w:left="360" w:hanging="360"/>
    </w:pPr>
    <w:rPr>
      <w:sz w:val="24"/>
    </w:rPr>
  </w:style>
  <w:style w:type="paragraph" w:customStyle="1" w:styleId="ResumeTextRS12">
    <w:name w:val="Resume_Text_RS12"/>
    <w:rsid w:val="002918A1"/>
    <w:pPr>
      <w:spacing w:after="40" w:line="240" w:lineRule="exact"/>
    </w:pPr>
    <w:rPr>
      <w:sz w:val="24"/>
      <w:szCs w:val="24"/>
    </w:rPr>
  </w:style>
  <w:style w:type="paragraph" w:styleId="ListParagraph">
    <w:name w:val="List Paragraph"/>
    <w:basedOn w:val="Normal"/>
    <w:uiPriority w:val="34"/>
    <w:qFormat/>
    <w:rsid w:val="00AF0C09"/>
    <w:pPr>
      <w:ind w:left="720"/>
    </w:pPr>
    <w:rPr>
      <w:rFonts w:eastAsia="Times New Roman"/>
    </w:rPr>
  </w:style>
  <w:style w:type="character" w:styleId="FollowedHyperlink">
    <w:name w:val="FollowedHyperlink"/>
    <w:basedOn w:val="DefaultParagraphFont"/>
    <w:semiHidden/>
    <w:rsid w:val="00C9200B"/>
    <w:rPr>
      <w:color w:val="800080" w:themeColor="followedHyperlink"/>
      <w:u w:val="single"/>
    </w:rPr>
  </w:style>
  <w:style w:type="paragraph" w:customStyle="1" w:styleId="NoteAOBodyRS09">
    <w:name w:val="Note_AO_Body_RS09"/>
    <w:link w:val="NoteAOBodyRS09Char"/>
    <w:semiHidden/>
    <w:rsid w:val="00C40127"/>
    <w:pPr>
      <w:spacing w:line="260" w:lineRule="exact"/>
      <w:ind w:firstLine="245"/>
    </w:pPr>
    <w:rPr>
      <w:rFonts w:eastAsia="Arial Unicode MS"/>
      <w:color w:val="0000FF"/>
      <w:sz w:val="24"/>
      <w:szCs w:val="24"/>
    </w:rPr>
  </w:style>
  <w:style w:type="character" w:customStyle="1" w:styleId="NoteAOBodyRS09Char">
    <w:name w:val="Note_AO_Body_RS09 Char"/>
    <w:link w:val="NoteAOBodyRS09"/>
    <w:semiHidden/>
    <w:rsid w:val="00C40127"/>
    <w:rPr>
      <w:rFonts w:eastAsia="Arial Unicode MS"/>
      <w:color w:val="0000FF"/>
      <w:sz w:val="24"/>
      <w:szCs w:val="24"/>
    </w:rPr>
  </w:style>
  <w:style w:type="paragraph" w:customStyle="1" w:styleId="line891">
    <w:name w:val="line891"/>
    <w:basedOn w:val="Normal"/>
    <w:rsid w:val="00FA42CB"/>
    <w:pPr>
      <w:spacing w:before="100" w:beforeAutospacing="1" w:after="100" w:afterAutospacing="1"/>
    </w:pPr>
    <w:rPr>
      <w:rFonts w:ascii="Times" w:eastAsia="Times New Roman" w:hAnsi="Times"/>
      <w:sz w:val="20"/>
      <w:szCs w:val="20"/>
    </w:rPr>
  </w:style>
  <w:style w:type="character" w:styleId="Strong">
    <w:name w:val="Strong"/>
    <w:basedOn w:val="DefaultParagraphFont"/>
    <w:uiPriority w:val="22"/>
    <w:qFormat/>
    <w:rsid w:val="00FA42CB"/>
    <w:rPr>
      <w:b/>
      <w:bCs/>
    </w:rPr>
  </w:style>
  <w:style w:type="paragraph" w:customStyle="1" w:styleId="Body">
    <w:name w:val="Body"/>
    <w:link w:val="BodyChar1"/>
    <w:rsid w:val="001134E3"/>
    <w:pPr>
      <w:spacing w:before="80" w:after="80"/>
      <w:jc w:val="both"/>
    </w:pPr>
    <w:rPr>
      <w:rFonts w:ascii="Times" w:eastAsia="Times" w:hAnsi="Times"/>
      <w:sz w:val="22"/>
      <w:szCs w:val="24"/>
    </w:rPr>
  </w:style>
  <w:style w:type="character" w:customStyle="1" w:styleId="BodyChar1">
    <w:name w:val="Body Char1"/>
    <w:basedOn w:val="DefaultParagraphFont"/>
    <w:link w:val="Body"/>
    <w:rsid w:val="001134E3"/>
    <w:rPr>
      <w:rFonts w:ascii="Times" w:eastAsia="Times" w:hAnsi="Times"/>
      <w:sz w:val="22"/>
      <w:szCs w:val="24"/>
    </w:rPr>
  </w:style>
  <w:style w:type="paragraph" w:styleId="TOC6">
    <w:name w:val="toc 6"/>
    <w:basedOn w:val="Normal"/>
    <w:next w:val="Normal"/>
    <w:autoRedefine/>
    <w:rsid w:val="00B85340"/>
    <w:pPr>
      <w:ind w:left="1200"/>
    </w:pPr>
  </w:style>
  <w:style w:type="paragraph" w:styleId="TOC7">
    <w:name w:val="toc 7"/>
    <w:basedOn w:val="Normal"/>
    <w:next w:val="Normal"/>
    <w:autoRedefine/>
    <w:rsid w:val="00B85340"/>
    <w:pPr>
      <w:ind w:left="1440"/>
    </w:pPr>
  </w:style>
  <w:style w:type="paragraph" w:styleId="TOC8">
    <w:name w:val="toc 8"/>
    <w:basedOn w:val="Normal"/>
    <w:next w:val="Normal"/>
    <w:autoRedefine/>
    <w:rsid w:val="00B85340"/>
    <w:pPr>
      <w:ind w:left="1680"/>
    </w:pPr>
  </w:style>
  <w:style w:type="paragraph" w:styleId="TOC9">
    <w:name w:val="toc 9"/>
    <w:basedOn w:val="Normal"/>
    <w:next w:val="Normal"/>
    <w:autoRedefine/>
    <w:rsid w:val="00B85340"/>
    <w:pPr>
      <w:ind w:left="1920"/>
    </w:pPr>
  </w:style>
  <w:style w:type="paragraph" w:styleId="NormalWeb">
    <w:name w:val="Normal (Web)"/>
    <w:basedOn w:val="Normal"/>
    <w:uiPriority w:val="99"/>
    <w:semiHidden/>
    <w:unhideWhenUsed/>
    <w:rsid w:val="00002967"/>
    <w:pPr>
      <w:spacing w:before="100" w:beforeAutospacing="1" w:after="100" w:afterAutospacing="1"/>
    </w:pPr>
    <w:rPr>
      <w:rFonts w:ascii="Times" w:eastAsiaTheme="minorEastAsia" w:hAnsi="Times"/>
      <w:sz w:val="20"/>
      <w:szCs w:val="20"/>
    </w:rPr>
  </w:style>
  <w:style w:type="paragraph" w:styleId="Caption">
    <w:name w:val="caption"/>
    <w:basedOn w:val="Normal"/>
    <w:next w:val="Normal"/>
    <w:qFormat/>
    <w:rsid w:val="009E19F3"/>
    <w:pPr>
      <w:spacing w:after="120"/>
      <w:ind w:left="360"/>
      <w:jc w:val="both"/>
    </w:pPr>
    <w:rPr>
      <w:rFonts w:ascii="Times" w:eastAsia="Times New Roman" w:hAnsi="Times"/>
      <w:sz w:val="20"/>
      <w:szCs w:val="20"/>
    </w:rPr>
  </w:style>
  <w:style w:type="paragraph" w:customStyle="1" w:styleId="TableResumeText">
    <w:name w:val="TableResumeText"/>
    <w:rsid w:val="00334253"/>
    <w:pPr>
      <w:widowControl w:val="0"/>
      <w:spacing w:before="40" w:after="20" w:line="240" w:lineRule="exact"/>
      <w:ind w:left="259" w:hanging="259"/>
    </w:pPr>
    <w:rPr>
      <w:rFonts w:eastAsia="Arial Unicode MS"/>
      <w:sz w:val="24"/>
      <w:szCs w:val="24"/>
    </w:rPr>
  </w:style>
  <w:style w:type="character" w:styleId="HTMLTypewriter">
    <w:name w:val="HTML Typewriter"/>
    <w:basedOn w:val="DefaultParagraphFont"/>
    <w:rsid w:val="00334253"/>
    <w:rPr>
      <w:rFonts w:ascii="Courier New" w:eastAsia="Times New Roman" w:hAnsi="Courier New" w:cs="Courier New"/>
      <w:sz w:val="20"/>
      <w:szCs w:val="20"/>
    </w:rPr>
  </w:style>
  <w:style w:type="paragraph" w:customStyle="1" w:styleId="DS2Reference">
    <w:name w:val="DS2_Reference"/>
    <w:basedOn w:val="Normal"/>
    <w:rsid w:val="00334253"/>
    <w:pPr>
      <w:tabs>
        <w:tab w:val="left" w:pos="360"/>
      </w:tabs>
      <w:kinsoku w:val="0"/>
      <w:wordWrap w:val="0"/>
      <w:spacing w:before="80" w:after="80"/>
      <w:ind w:left="432" w:hanging="432"/>
    </w:pPr>
  </w:style>
  <w:style w:type="paragraph" w:customStyle="1" w:styleId="Reference">
    <w:name w:val="Reference"/>
    <w:basedOn w:val="Normal"/>
    <w:rsid w:val="00334253"/>
    <w:pPr>
      <w:spacing w:before="80" w:after="80"/>
      <w:ind w:left="432" w:hanging="432"/>
    </w:pPr>
    <w:rPr>
      <w:rFonts w:eastAsia="Times"/>
    </w:rPr>
  </w:style>
  <w:style w:type="paragraph" w:customStyle="1" w:styleId="TableHeader">
    <w:name w:val="TableHeader"/>
    <w:rsid w:val="0069640F"/>
    <w:pPr>
      <w:spacing w:before="20" w:after="20"/>
      <w:jc w:val="center"/>
    </w:pPr>
    <w:rPr>
      <w:rFonts w:ascii="Arial Narrow" w:eastAsia="Times" w:hAnsi="Arial Narrow"/>
      <w:b/>
      <w:sz w:val="24"/>
      <w:szCs w:val="24"/>
    </w:rPr>
  </w:style>
  <w:style w:type="paragraph" w:customStyle="1" w:styleId="TableBody">
    <w:name w:val="TableBody"/>
    <w:rsid w:val="0069640F"/>
    <w:pPr>
      <w:spacing w:before="20" w:after="20"/>
    </w:pPr>
    <w:rPr>
      <w:rFonts w:ascii="Arial Narrow" w:eastAsia="Times" w:hAnsi="Arial Narro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17414">
      <w:bodyDiv w:val="1"/>
      <w:marLeft w:val="0"/>
      <w:marRight w:val="0"/>
      <w:marTop w:val="0"/>
      <w:marBottom w:val="0"/>
      <w:divBdr>
        <w:top w:val="none" w:sz="0" w:space="0" w:color="auto"/>
        <w:left w:val="none" w:sz="0" w:space="0" w:color="auto"/>
        <w:bottom w:val="none" w:sz="0" w:space="0" w:color="auto"/>
        <w:right w:val="none" w:sz="0" w:space="0" w:color="auto"/>
      </w:divBdr>
    </w:div>
    <w:div w:id="1011840278">
      <w:bodyDiv w:val="1"/>
      <w:marLeft w:val="0"/>
      <w:marRight w:val="0"/>
      <w:marTop w:val="0"/>
      <w:marBottom w:val="0"/>
      <w:divBdr>
        <w:top w:val="none" w:sz="0" w:space="0" w:color="auto"/>
        <w:left w:val="none" w:sz="0" w:space="0" w:color="auto"/>
        <w:bottom w:val="none" w:sz="0" w:space="0" w:color="auto"/>
        <w:right w:val="none" w:sz="0" w:space="0" w:color="auto"/>
      </w:divBdr>
    </w:div>
    <w:div w:id="1024019521">
      <w:bodyDiv w:val="1"/>
      <w:marLeft w:val="0"/>
      <w:marRight w:val="0"/>
      <w:marTop w:val="0"/>
      <w:marBottom w:val="0"/>
      <w:divBdr>
        <w:top w:val="none" w:sz="0" w:space="0" w:color="auto"/>
        <w:left w:val="none" w:sz="0" w:space="0" w:color="auto"/>
        <w:bottom w:val="none" w:sz="0" w:space="0" w:color="auto"/>
        <w:right w:val="none" w:sz="0" w:space="0" w:color="auto"/>
      </w:divBdr>
    </w:div>
    <w:div w:id="1295409016">
      <w:bodyDiv w:val="1"/>
      <w:marLeft w:val="0"/>
      <w:marRight w:val="0"/>
      <w:marTop w:val="0"/>
      <w:marBottom w:val="0"/>
      <w:divBdr>
        <w:top w:val="none" w:sz="0" w:space="0" w:color="auto"/>
        <w:left w:val="none" w:sz="0" w:space="0" w:color="auto"/>
        <w:bottom w:val="none" w:sz="0" w:space="0" w:color="auto"/>
        <w:right w:val="none" w:sz="0" w:space="0" w:color="auto"/>
      </w:divBdr>
    </w:div>
    <w:div w:id="1745949036">
      <w:bodyDiv w:val="1"/>
      <w:marLeft w:val="0"/>
      <w:marRight w:val="0"/>
      <w:marTop w:val="0"/>
      <w:marBottom w:val="0"/>
      <w:divBdr>
        <w:top w:val="none" w:sz="0" w:space="0" w:color="auto"/>
        <w:left w:val="none" w:sz="0" w:space="0" w:color="auto"/>
        <w:bottom w:val="none" w:sz="0" w:space="0" w:color="auto"/>
        <w:right w:val="none" w:sz="0" w:space="0" w:color="auto"/>
      </w:divBdr>
      <w:divsChild>
        <w:div w:id="421730159">
          <w:marLeft w:val="547"/>
          <w:marRight w:val="0"/>
          <w:marTop w:val="130"/>
          <w:marBottom w:val="0"/>
          <w:divBdr>
            <w:top w:val="none" w:sz="0" w:space="0" w:color="auto"/>
            <w:left w:val="none" w:sz="0" w:space="0" w:color="auto"/>
            <w:bottom w:val="none" w:sz="0" w:space="0" w:color="auto"/>
            <w:right w:val="none" w:sz="0" w:space="0" w:color="auto"/>
          </w:divBdr>
        </w:div>
        <w:div w:id="1776175045">
          <w:marLeft w:val="1166"/>
          <w:marRight w:val="0"/>
          <w:marTop w:val="115"/>
          <w:marBottom w:val="0"/>
          <w:divBdr>
            <w:top w:val="none" w:sz="0" w:space="0" w:color="auto"/>
            <w:left w:val="none" w:sz="0" w:space="0" w:color="auto"/>
            <w:bottom w:val="none" w:sz="0" w:space="0" w:color="auto"/>
            <w:right w:val="none" w:sz="0" w:space="0" w:color="auto"/>
          </w:divBdr>
        </w:div>
        <w:div w:id="1263956732">
          <w:marLeft w:val="1166"/>
          <w:marRight w:val="0"/>
          <w:marTop w:val="115"/>
          <w:marBottom w:val="0"/>
          <w:divBdr>
            <w:top w:val="none" w:sz="0" w:space="0" w:color="auto"/>
            <w:left w:val="none" w:sz="0" w:space="0" w:color="auto"/>
            <w:bottom w:val="none" w:sz="0" w:space="0" w:color="auto"/>
            <w:right w:val="none" w:sz="0" w:space="0" w:color="auto"/>
          </w:divBdr>
        </w:div>
      </w:divsChild>
    </w:div>
    <w:div w:id="1787505250">
      <w:bodyDiv w:val="1"/>
      <w:marLeft w:val="0"/>
      <w:marRight w:val="0"/>
      <w:marTop w:val="0"/>
      <w:marBottom w:val="0"/>
      <w:divBdr>
        <w:top w:val="none" w:sz="0" w:space="0" w:color="auto"/>
        <w:left w:val="none" w:sz="0" w:space="0" w:color="auto"/>
        <w:bottom w:val="none" w:sz="0" w:space="0" w:color="auto"/>
        <w:right w:val="none" w:sz="0" w:space="0" w:color="auto"/>
      </w:divBdr>
    </w:div>
    <w:div w:id="1931084797">
      <w:bodyDiv w:val="1"/>
      <w:marLeft w:val="0"/>
      <w:marRight w:val="0"/>
      <w:marTop w:val="0"/>
      <w:marBottom w:val="0"/>
      <w:divBdr>
        <w:top w:val="none" w:sz="0" w:space="0" w:color="auto"/>
        <w:left w:val="none" w:sz="0" w:space="0" w:color="auto"/>
        <w:bottom w:val="none" w:sz="0" w:space="0" w:color="auto"/>
        <w:right w:val="none" w:sz="0" w:space="0" w:color="auto"/>
      </w:divBdr>
    </w:div>
    <w:div w:id="20451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mailto:teixeira@jpl.nasa.gov" TargetMode="External"/><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hyperlink" Target="mailto:Kenneth.W.Jucks@nasa.gov" TargetMode="External"/><Relationship Id="rId24" Type="http://schemas.openxmlformats.org/officeDocument/2006/relationships/hyperlink" Target="mailto:hhasan@nasa.gov" TargetMode="External"/><Relationship Id="rId25" Type="http://schemas.openxmlformats.org/officeDocument/2006/relationships/footer" Target="footer5.xml"/><Relationship Id="rId26" Type="http://schemas.openxmlformats.org/officeDocument/2006/relationships/image" Target="media/image3.emf"/><Relationship Id="rId27" Type="http://schemas.openxmlformats.org/officeDocument/2006/relationships/image" Target="media/image4.emf"/><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hyperlink" Target="http://ws.jpl.nasa.gov/services/threeDimMeans?input1=in1&amp;input2=in2" TargetMode="External"/><Relationship Id="rId13" Type="http://schemas.openxmlformats.org/officeDocument/2006/relationships/image" Target="media/image2.emf"/><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yperlink" Target="mailto:Seungwon.Lee@jpl.nasa.gov" TargetMode="External"/><Relationship Id="rId18" Type="http://schemas.openxmlformats.org/officeDocument/2006/relationships/hyperlink" Target="mailto:Lei.Pan@jpl.nasa.gov" TargetMode="External"/><Relationship Id="rId19" Type="http://schemas.openxmlformats.org/officeDocument/2006/relationships/hyperlink" Target="mailto:joe@mls.jpl.nasa.g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BE6C963-F99B-5C45-9668-49930130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32</Pages>
  <Words>13755</Words>
  <Characters>78405</Characters>
  <Application>Microsoft Macintosh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2007 ROSES NRA Template</vt:lpstr>
    </vt:vector>
  </TitlesOfParts>
  <Company>JPL</Company>
  <LinksUpToDate>false</LinksUpToDate>
  <CharactersWithSpaces>91977</CharactersWithSpaces>
  <SharedDoc>false</SharedDoc>
  <HLinks>
    <vt:vector size="198" baseType="variant">
      <vt:variant>
        <vt:i4>1966133</vt:i4>
      </vt:variant>
      <vt:variant>
        <vt:i4>194</vt:i4>
      </vt:variant>
      <vt:variant>
        <vt:i4>0</vt:i4>
      </vt:variant>
      <vt:variant>
        <vt:i4>5</vt:i4>
      </vt:variant>
      <vt:variant>
        <vt:lpwstr/>
      </vt:variant>
      <vt:variant>
        <vt:lpwstr>_Toc321917651</vt:lpwstr>
      </vt:variant>
      <vt:variant>
        <vt:i4>1966133</vt:i4>
      </vt:variant>
      <vt:variant>
        <vt:i4>188</vt:i4>
      </vt:variant>
      <vt:variant>
        <vt:i4>0</vt:i4>
      </vt:variant>
      <vt:variant>
        <vt:i4>5</vt:i4>
      </vt:variant>
      <vt:variant>
        <vt:lpwstr/>
      </vt:variant>
      <vt:variant>
        <vt:lpwstr>_Toc321917650</vt:lpwstr>
      </vt:variant>
      <vt:variant>
        <vt:i4>2031669</vt:i4>
      </vt:variant>
      <vt:variant>
        <vt:i4>182</vt:i4>
      </vt:variant>
      <vt:variant>
        <vt:i4>0</vt:i4>
      </vt:variant>
      <vt:variant>
        <vt:i4>5</vt:i4>
      </vt:variant>
      <vt:variant>
        <vt:lpwstr/>
      </vt:variant>
      <vt:variant>
        <vt:lpwstr>_Toc321917649</vt:lpwstr>
      </vt:variant>
      <vt:variant>
        <vt:i4>2031669</vt:i4>
      </vt:variant>
      <vt:variant>
        <vt:i4>176</vt:i4>
      </vt:variant>
      <vt:variant>
        <vt:i4>0</vt:i4>
      </vt:variant>
      <vt:variant>
        <vt:i4>5</vt:i4>
      </vt:variant>
      <vt:variant>
        <vt:lpwstr/>
      </vt:variant>
      <vt:variant>
        <vt:lpwstr>_Toc321917648</vt:lpwstr>
      </vt:variant>
      <vt:variant>
        <vt:i4>2031669</vt:i4>
      </vt:variant>
      <vt:variant>
        <vt:i4>170</vt:i4>
      </vt:variant>
      <vt:variant>
        <vt:i4>0</vt:i4>
      </vt:variant>
      <vt:variant>
        <vt:i4>5</vt:i4>
      </vt:variant>
      <vt:variant>
        <vt:lpwstr/>
      </vt:variant>
      <vt:variant>
        <vt:lpwstr>_Toc321917647</vt:lpwstr>
      </vt:variant>
      <vt:variant>
        <vt:i4>2031669</vt:i4>
      </vt:variant>
      <vt:variant>
        <vt:i4>164</vt:i4>
      </vt:variant>
      <vt:variant>
        <vt:i4>0</vt:i4>
      </vt:variant>
      <vt:variant>
        <vt:i4>5</vt:i4>
      </vt:variant>
      <vt:variant>
        <vt:lpwstr/>
      </vt:variant>
      <vt:variant>
        <vt:lpwstr>_Toc321917646</vt:lpwstr>
      </vt:variant>
      <vt:variant>
        <vt:i4>2031669</vt:i4>
      </vt:variant>
      <vt:variant>
        <vt:i4>158</vt:i4>
      </vt:variant>
      <vt:variant>
        <vt:i4>0</vt:i4>
      </vt:variant>
      <vt:variant>
        <vt:i4>5</vt:i4>
      </vt:variant>
      <vt:variant>
        <vt:lpwstr/>
      </vt:variant>
      <vt:variant>
        <vt:lpwstr>_Toc321917645</vt:lpwstr>
      </vt:variant>
      <vt:variant>
        <vt:i4>2031669</vt:i4>
      </vt:variant>
      <vt:variant>
        <vt:i4>152</vt:i4>
      </vt:variant>
      <vt:variant>
        <vt:i4>0</vt:i4>
      </vt:variant>
      <vt:variant>
        <vt:i4>5</vt:i4>
      </vt:variant>
      <vt:variant>
        <vt:lpwstr/>
      </vt:variant>
      <vt:variant>
        <vt:lpwstr>_Toc321917644</vt:lpwstr>
      </vt:variant>
      <vt:variant>
        <vt:i4>2031669</vt:i4>
      </vt:variant>
      <vt:variant>
        <vt:i4>146</vt:i4>
      </vt:variant>
      <vt:variant>
        <vt:i4>0</vt:i4>
      </vt:variant>
      <vt:variant>
        <vt:i4>5</vt:i4>
      </vt:variant>
      <vt:variant>
        <vt:lpwstr/>
      </vt:variant>
      <vt:variant>
        <vt:lpwstr>_Toc321917643</vt:lpwstr>
      </vt:variant>
      <vt:variant>
        <vt:i4>2031669</vt:i4>
      </vt:variant>
      <vt:variant>
        <vt:i4>140</vt:i4>
      </vt:variant>
      <vt:variant>
        <vt:i4>0</vt:i4>
      </vt:variant>
      <vt:variant>
        <vt:i4>5</vt:i4>
      </vt:variant>
      <vt:variant>
        <vt:lpwstr/>
      </vt:variant>
      <vt:variant>
        <vt:lpwstr>_Toc321917642</vt:lpwstr>
      </vt:variant>
      <vt:variant>
        <vt:i4>2031669</vt:i4>
      </vt:variant>
      <vt:variant>
        <vt:i4>134</vt:i4>
      </vt:variant>
      <vt:variant>
        <vt:i4>0</vt:i4>
      </vt:variant>
      <vt:variant>
        <vt:i4>5</vt:i4>
      </vt:variant>
      <vt:variant>
        <vt:lpwstr/>
      </vt:variant>
      <vt:variant>
        <vt:lpwstr>_Toc321917641</vt:lpwstr>
      </vt:variant>
      <vt:variant>
        <vt:i4>2031669</vt:i4>
      </vt:variant>
      <vt:variant>
        <vt:i4>128</vt:i4>
      </vt:variant>
      <vt:variant>
        <vt:i4>0</vt:i4>
      </vt:variant>
      <vt:variant>
        <vt:i4>5</vt:i4>
      </vt:variant>
      <vt:variant>
        <vt:lpwstr/>
      </vt:variant>
      <vt:variant>
        <vt:lpwstr>_Toc321917640</vt:lpwstr>
      </vt:variant>
      <vt:variant>
        <vt:i4>1572917</vt:i4>
      </vt:variant>
      <vt:variant>
        <vt:i4>122</vt:i4>
      </vt:variant>
      <vt:variant>
        <vt:i4>0</vt:i4>
      </vt:variant>
      <vt:variant>
        <vt:i4>5</vt:i4>
      </vt:variant>
      <vt:variant>
        <vt:lpwstr/>
      </vt:variant>
      <vt:variant>
        <vt:lpwstr>_Toc321917639</vt:lpwstr>
      </vt:variant>
      <vt:variant>
        <vt:i4>1572917</vt:i4>
      </vt:variant>
      <vt:variant>
        <vt:i4>116</vt:i4>
      </vt:variant>
      <vt:variant>
        <vt:i4>0</vt:i4>
      </vt:variant>
      <vt:variant>
        <vt:i4>5</vt:i4>
      </vt:variant>
      <vt:variant>
        <vt:lpwstr/>
      </vt:variant>
      <vt:variant>
        <vt:lpwstr>_Toc321917638</vt:lpwstr>
      </vt:variant>
      <vt:variant>
        <vt:i4>1572917</vt:i4>
      </vt:variant>
      <vt:variant>
        <vt:i4>110</vt:i4>
      </vt:variant>
      <vt:variant>
        <vt:i4>0</vt:i4>
      </vt:variant>
      <vt:variant>
        <vt:i4>5</vt:i4>
      </vt:variant>
      <vt:variant>
        <vt:lpwstr/>
      </vt:variant>
      <vt:variant>
        <vt:lpwstr>_Toc321917637</vt:lpwstr>
      </vt:variant>
      <vt:variant>
        <vt:i4>1572917</vt:i4>
      </vt:variant>
      <vt:variant>
        <vt:i4>104</vt:i4>
      </vt:variant>
      <vt:variant>
        <vt:i4>0</vt:i4>
      </vt:variant>
      <vt:variant>
        <vt:i4>5</vt:i4>
      </vt:variant>
      <vt:variant>
        <vt:lpwstr/>
      </vt:variant>
      <vt:variant>
        <vt:lpwstr>_Toc321917636</vt:lpwstr>
      </vt:variant>
      <vt:variant>
        <vt:i4>1572917</vt:i4>
      </vt:variant>
      <vt:variant>
        <vt:i4>98</vt:i4>
      </vt:variant>
      <vt:variant>
        <vt:i4>0</vt:i4>
      </vt:variant>
      <vt:variant>
        <vt:i4>5</vt:i4>
      </vt:variant>
      <vt:variant>
        <vt:lpwstr/>
      </vt:variant>
      <vt:variant>
        <vt:lpwstr>_Toc321917635</vt:lpwstr>
      </vt:variant>
      <vt:variant>
        <vt:i4>1572917</vt:i4>
      </vt:variant>
      <vt:variant>
        <vt:i4>92</vt:i4>
      </vt:variant>
      <vt:variant>
        <vt:i4>0</vt:i4>
      </vt:variant>
      <vt:variant>
        <vt:i4>5</vt:i4>
      </vt:variant>
      <vt:variant>
        <vt:lpwstr/>
      </vt:variant>
      <vt:variant>
        <vt:lpwstr>_Toc321917634</vt:lpwstr>
      </vt:variant>
      <vt:variant>
        <vt:i4>1572917</vt:i4>
      </vt:variant>
      <vt:variant>
        <vt:i4>86</vt:i4>
      </vt:variant>
      <vt:variant>
        <vt:i4>0</vt:i4>
      </vt:variant>
      <vt:variant>
        <vt:i4>5</vt:i4>
      </vt:variant>
      <vt:variant>
        <vt:lpwstr/>
      </vt:variant>
      <vt:variant>
        <vt:lpwstr>_Toc321917633</vt:lpwstr>
      </vt:variant>
      <vt:variant>
        <vt:i4>1572917</vt:i4>
      </vt:variant>
      <vt:variant>
        <vt:i4>80</vt:i4>
      </vt:variant>
      <vt:variant>
        <vt:i4>0</vt:i4>
      </vt:variant>
      <vt:variant>
        <vt:i4>5</vt:i4>
      </vt:variant>
      <vt:variant>
        <vt:lpwstr/>
      </vt:variant>
      <vt:variant>
        <vt:lpwstr>_Toc321917632</vt:lpwstr>
      </vt:variant>
      <vt:variant>
        <vt:i4>1572917</vt:i4>
      </vt:variant>
      <vt:variant>
        <vt:i4>74</vt:i4>
      </vt:variant>
      <vt:variant>
        <vt:i4>0</vt:i4>
      </vt:variant>
      <vt:variant>
        <vt:i4>5</vt:i4>
      </vt:variant>
      <vt:variant>
        <vt:lpwstr/>
      </vt:variant>
      <vt:variant>
        <vt:lpwstr>_Toc321917631</vt:lpwstr>
      </vt:variant>
      <vt:variant>
        <vt:i4>1572917</vt:i4>
      </vt:variant>
      <vt:variant>
        <vt:i4>68</vt:i4>
      </vt:variant>
      <vt:variant>
        <vt:i4>0</vt:i4>
      </vt:variant>
      <vt:variant>
        <vt:i4>5</vt:i4>
      </vt:variant>
      <vt:variant>
        <vt:lpwstr/>
      </vt:variant>
      <vt:variant>
        <vt:lpwstr>_Toc321917630</vt:lpwstr>
      </vt:variant>
      <vt:variant>
        <vt:i4>1638453</vt:i4>
      </vt:variant>
      <vt:variant>
        <vt:i4>62</vt:i4>
      </vt:variant>
      <vt:variant>
        <vt:i4>0</vt:i4>
      </vt:variant>
      <vt:variant>
        <vt:i4>5</vt:i4>
      </vt:variant>
      <vt:variant>
        <vt:lpwstr/>
      </vt:variant>
      <vt:variant>
        <vt:lpwstr>_Toc321917629</vt:lpwstr>
      </vt:variant>
      <vt:variant>
        <vt:i4>1638453</vt:i4>
      </vt:variant>
      <vt:variant>
        <vt:i4>56</vt:i4>
      </vt:variant>
      <vt:variant>
        <vt:i4>0</vt:i4>
      </vt:variant>
      <vt:variant>
        <vt:i4>5</vt:i4>
      </vt:variant>
      <vt:variant>
        <vt:lpwstr/>
      </vt:variant>
      <vt:variant>
        <vt:lpwstr>_Toc321917628</vt:lpwstr>
      </vt:variant>
      <vt:variant>
        <vt:i4>1638453</vt:i4>
      </vt:variant>
      <vt:variant>
        <vt:i4>50</vt:i4>
      </vt:variant>
      <vt:variant>
        <vt:i4>0</vt:i4>
      </vt:variant>
      <vt:variant>
        <vt:i4>5</vt:i4>
      </vt:variant>
      <vt:variant>
        <vt:lpwstr/>
      </vt:variant>
      <vt:variant>
        <vt:lpwstr>_Toc321917627</vt:lpwstr>
      </vt:variant>
      <vt:variant>
        <vt:i4>1638453</vt:i4>
      </vt:variant>
      <vt:variant>
        <vt:i4>44</vt:i4>
      </vt:variant>
      <vt:variant>
        <vt:i4>0</vt:i4>
      </vt:variant>
      <vt:variant>
        <vt:i4>5</vt:i4>
      </vt:variant>
      <vt:variant>
        <vt:lpwstr/>
      </vt:variant>
      <vt:variant>
        <vt:lpwstr>_Toc321917626</vt:lpwstr>
      </vt:variant>
      <vt:variant>
        <vt:i4>1638453</vt:i4>
      </vt:variant>
      <vt:variant>
        <vt:i4>38</vt:i4>
      </vt:variant>
      <vt:variant>
        <vt:i4>0</vt:i4>
      </vt:variant>
      <vt:variant>
        <vt:i4>5</vt:i4>
      </vt:variant>
      <vt:variant>
        <vt:lpwstr/>
      </vt:variant>
      <vt:variant>
        <vt:lpwstr>_Toc321917625</vt:lpwstr>
      </vt:variant>
      <vt:variant>
        <vt:i4>1638453</vt:i4>
      </vt:variant>
      <vt:variant>
        <vt:i4>32</vt:i4>
      </vt:variant>
      <vt:variant>
        <vt:i4>0</vt:i4>
      </vt:variant>
      <vt:variant>
        <vt:i4>5</vt:i4>
      </vt:variant>
      <vt:variant>
        <vt:lpwstr/>
      </vt:variant>
      <vt:variant>
        <vt:lpwstr>_Toc321917624</vt:lpwstr>
      </vt:variant>
      <vt:variant>
        <vt:i4>1638453</vt:i4>
      </vt:variant>
      <vt:variant>
        <vt:i4>26</vt:i4>
      </vt:variant>
      <vt:variant>
        <vt:i4>0</vt:i4>
      </vt:variant>
      <vt:variant>
        <vt:i4>5</vt:i4>
      </vt:variant>
      <vt:variant>
        <vt:lpwstr/>
      </vt:variant>
      <vt:variant>
        <vt:lpwstr>_Toc321917623</vt:lpwstr>
      </vt:variant>
      <vt:variant>
        <vt:i4>1638453</vt:i4>
      </vt:variant>
      <vt:variant>
        <vt:i4>20</vt:i4>
      </vt:variant>
      <vt:variant>
        <vt:i4>0</vt:i4>
      </vt:variant>
      <vt:variant>
        <vt:i4>5</vt:i4>
      </vt:variant>
      <vt:variant>
        <vt:lpwstr/>
      </vt:variant>
      <vt:variant>
        <vt:lpwstr>_Toc321917622</vt:lpwstr>
      </vt:variant>
      <vt:variant>
        <vt:i4>1638453</vt:i4>
      </vt:variant>
      <vt:variant>
        <vt:i4>14</vt:i4>
      </vt:variant>
      <vt:variant>
        <vt:i4>0</vt:i4>
      </vt:variant>
      <vt:variant>
        <vt:i4>5</vt:i4>
      </vt:variant>
      <vt:variant>
        <vt:lpwstr/>
      </vt:variant>
      <vt:variant>
        <vt:lpwstr>_Toc321917621</vt:lpwstr>
      </vt:variant>
      <vt:variant>
        <vt:i4>1638453</vt:i4>
      </vt:variant>
      <vt:variant>
        <vt:i4>8</vt:i4>
      </vt:variant>
      <vt:variant>
        <vt:i4>0</vt:i4>
      </vt:variant>
      <vt:variant>
        <vt:i4>5</vt:i4>
      </vt:variant>
      <vt:variant>
        <vt:lpwstr/>
      </vt:variant>
      <vt:variant>
        <vt:lpwstr>_Toc321917620</vt:lpwstr>
      </vt:variant>
      <vt:variant>
        <vt:i4>1703989</vt:i4>
      </vt:variant>
      <vt:variant>
        <vt:i4>2</vt:i4>
      </vt:variant>
      <vt:variant>
        <vt:i4>0</vt:i4>
      </vt:variant>
      <vt:variant>
        <vt:i4>5</vt:i4>
      </vt:variant>
      <vt:variant>
        <vt:lpwstr/>
      </vt:variant>
      <vt:variant>
        <vt:lpwstr>_Toc321917619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ROSES NRA Template</dc:title>
  <dc:creator>Ed Sewall</dc:creator>
  <cp:lastModifiedBy>Seungwon Lee</cp:lastModifiedBy>
  <cp:revision>35</cp:revision>
  <cp:lastPrinted>2011-03-21T20:38:00Z</cp:lastPrinted>
  <dcterms:created xsi:type="dcterms:W3CDTF">2013-05-18T08:46:00Z</dcterms:created>
  <dcterms:modified xsi:type="dcterms:W3CDTF">2013-05-20T23:28:00Z</dcterms:modified>
</cp:coreProperties>
</file>