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E58" w:rsidRPr="00F40E58" w:rsidRDefault="00F40E58" w:rsidP="00F40E58">
      <w:pPr>
        <w:spacing w:after="0"/>
        <w:jc w:val="center"/>
        <w:rPr>
          <w:sz w:val="20"/>
          <w:szCs w:val="20"/>
          <w:lang w:val="ru-RU"/>
        </w:rPr>
      </w:pPr>
      <w:bookmarkStart w:id="0" w:name="z57"/>
      <w:r w:rsidRPr="00F40E58">
        <w:rPr>
          <w:rStyle w:val="s1"/>
          <w:sz w:val="20"/>
          <w:szCs w:val="20"/>
          <w:lang w:val="ru-RU"/>
        </w:rPr>
        <w:t>Требования</w:t>
      </w:r>
      <w:r w:rsidRPr="00F40E58">
        <w:rPr>
          <w:rStyle w:val="s1"/>
          <w:sz w:val="20"/>
          <w:szCs w:val="20"/>
          <w:lang w:val="ru-RU"/>
        </w:rPr>
        <w:br/>
        <w:t>к технико-экономическому обоснованию проекта</w:t>
      </w:r>
    </w:p>
    <w:p w:rsidR="00F40E58" w:rsidRPr="00F40E58" w:rsidRDefault="00F40E58" w:rsidP="00F40E58">
      <w:pPr>
        <w:spacing w:after="0"/>
        <w:jc w:val="center"/>
        <w:rPr>
          <w:sz w:val="20"/>
          <w:szCs w:val="20"/>
          <w:lang w:val="ru-RU"/>
        </w:rPr>
      </w:pPr>
      <w:r w:rsidRPr="00F40E58">
        <w:rPr>
          <w:sz w:val="20"/>
          <w:szCs w:val="20"/>
        </w:rPr>
        <w:t> </w:t>
      </w:r>
    </w:p>
    <w:p w:rsidR="00F40E58" w:rsidRPr="00F40E58" w:rsidRDefault="00F40E58" w:rsidP="00F40E58">
      <w:pPr>
        <w:spacing w:after="0"/>
        <w:jc w:val="center"/>
        <w:rPr>
          <w:sz w:val="20"/>
          <w:szCs w:val="20"/>
          <w:lang w:val="ru-RU"/>
        </w:rPr>
      </w:pPr>
      <w:r w:rsidRPr="00F40E58">
        <w:rPr>
          <w:rStyle w:val="s1"/>
          <w:sz w:val="20"/>
          <w:szCs w:val="20"/>
          <w:lang w:val="ru-RU"/>
        </w:rPr>
        <w:t>Глава 1. Общие положения</w:t>
      </w:r>
    </w:p>
    <w:p w:rsidR="00F40E58" w:rsidRPr="00F40E58" w:rsidRDefault="00F40E58" w:rsidP="00F40E58">
      <w:pPr>
        <w:spacing w:after="0"/>
        <w:jc w:val="center"/>
        <w:rPr>
          <w:sz w:val="20"/>
          <w:szCs w:val="20"/>
          <w:lang w:val="ru-RU"/>
        </w:rPr>
      </w:pPr>
      <w:r w:rsidRPr="00F40E58">
        <w:rPr>
          <w:b/>
          <w:bCs/>
          <w:sz w:val="20"/>
          <w:szCs w:val="20"/>
        </w:rPr>
        <w:t> 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 xml:space="preserve">1. Настоящие требования к технико-экономическому обоснованию проекта разработаны в соответствии с </w:t>
      </w:r>
      <w:hyperlink r:id="rId5" w:history="1">
        <w:r w:rsidRPr="00F40E58">
          <w:rPr>
            <w:rStyle w:val="a8"/>
            <w:sz w:val="20"/>
            <w:szCs w:val="20"/>
            <w:lang w:val="ru-RU"/>
          </w:rPr>
          <w:t>подпунктом 7) пункта 3 статьи 18</w:t>
        </w:r>
      </w:hyperlink>
      <w:r w:rsidRPr="00F40E58">
        <w:rPr>
          <w:sz w:val="20"/>
          <w:szCs w:val="20"/>
          <w:lang w:val="ru-RU"/>
        </w:rPr>
        <w:t xml:space="preserve"> Закона Республики Казахстан от 3 апреля 2019 года «О специальных экономических и индустриальных зонах» (далее - Закон).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bookmarkStart w:id="1" w:name="SUB200"/>
      <w:bookmarkEnd w:id="1"/>
      <w:r w:rsidRPr="00F40E58">
        <w:rPr>
          <w:sz w:val="20"/>
          <w:szCs w:val="20"/>
          <w:lang w:val="ru-RU"/>
        </w:rPr>
        <w:t xml:space="preserve">2. Технико-экономическое обоснование проекта, подаваемое заявителем для осуществления деятельности в качестве участника специальных экономических или </w:t>
      </w:r>
      <w:proofErr w:type="gramStart"/>
      <w:r w:rsidRPr="00F40E58">
        <w:rPr>
          <w:sz w:val="20"/>
          <w:szCs w:val="20"/>
          <w:lang w:val="ru-RU"/>
        </w:rPr>
        <w:t>индустриальных зон</w:t>
      </w:r>
      <w:proofErr w:type="gramEnd"/>
      <w:r w:rsidRPr="00F40E58">
        <w:rPr>
          <w:sz w:val="20"/>
          <w:szCs w:val="20"/>
          <w:lang w:val="ru-RU"/>
        </w:rPr>
        <w:t xml:space="preserve"> разрабатывается в соответствии с законодательством Республики Казахстан о специальных экономических и индустриальных зонах и настоящими Требованиями.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</w:rPr>
        <w:t>  </w:t>
      </w:r>
    </w:p>
    <w:p w:rsidR="00F40E58" w:rsidRPr="00F40E58" w:rsidRDefault="00F40E58" w:rsidP="00F40E58">
      <w:pPr>
        <w:spacing w:after="0"/>
        <w:jc w:val="center"/>
        <w:rPr>
          <w:sz w:val="20"/>
          <w:szCs w:val="20"/>
          <w:lang w:val="ru-RU"/>
        </w:rPr>
      </w:pPr>
      <w:bookmarkStart w:id="2" w:name="SUB300"/>
      <w:bookmarkEnd w:id="2"/>
      <w:r w:rsidRPr="00F40E58">
        <w:rPr>
          <w:rStyle w:val="s1"/>
          <w:sz w:val="20"/>
          <w:szCs w:val="20"/>
          <w:lang w:val="ru-RU"/>
        </w:rPr>
        <w:t>Глава 2. Структура технико-экономического обоснования проекта,</w:t>
      </w:r>
      <w:r w:rsidRPr="00F40E58">
        <w:rPr>
          <w:rStyle w:val="s1"/>
          <w:sz w:val="20"/>
          <w:szCs w:val="20"/>
          <w:lang w:val="ru-RU"/>
        </w:rPr>
        <w:br/>
        <w:t>подаваемого заявителем для осуществления деятельности в качестве</w:t>
      </w:r>
      <w:r w:rsidRPr="00F40E58">
        <w:rPr>
          <w:rStyle w:val="s1"/>
          <w:sz w:val="20"/>
          <w:szCs w:val="20"/>
          <w:lang w:val="ru-RU"/>
        </w:rPr>
        <w:br/>
        <w:t>участника специальных экономических или индустриальных зон</w:t>
      </w:r>
    </w:p>
    <w:p w:rsidR="00F40E58" w:rsidRPr="00F40E58" w:rsidRDefault="00F40E58" w:rsidP="00F40E58">
      <w:pPr>
        <w:spacing w:after="0"/>
        <w:jc w:val="center"/>
        <w:rPr>
          <w:sz w:val="20"/>
          <w:szCs w:val="20"/>
          <w:lang w:val="ru-RU"/>
        </w:rPr>
      </w:pPr>
      <w:r w:rsidRPr="00F40E58">
        <w:rPr>
          <w:b/>
          <w:bCs/>
          <w:sz w:val="20"/>
          <w:szCs w:val="20"/>
        </w:rPr>
        <w:t> 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 xml:space="preserve">3. Структура технико-экономического обоснования проекта, подаваемого заявителем для осуществления деятельности в качестве участника специальных экономических или </w:t>
      </w:r>
      <w:proofErr w:type="gramStart"/>
      <w:r w:rsidRPr="00F40E58">
        <w:rPr>
          <w:sz w:val="20"/>
          <w:szCs w:val="20"/>
          <w:lang w:val="ru-RU"/>
        </w:rPr>
        <w:t>индустриальных зон</w:t>
      </w:r>
      <w:proofErr w:type="gramEnd"/>
      <w:r w:rsidRPr="00F40E58">
        <w:rPr>
          <w:sz w:val="20"/>
          <w:szCs w:val="20"/>
          <w:lang w:val="ru-RU"/>
        </w:rPr>
        <w:t xml:space="preserve"> зависит от направления проекта и содержит следующие разделы: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1) введение проекта;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2) резюме проекта;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3) общее описание проекта;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4) маркетинг и сбыт продукции (услуг);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5) производственный план;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6) финансово-экономический раздел;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7) приложения.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bookmarkStart w:id="3" w:name="SUB400"/>
      <w:bookmarkEnd w:id="3"/>
      <w:r w:rsidRPr="00F40E58">
        <w:rPr>
          <w:sz w:val="20"/>
          <w:szCs w:val="20"/>
          <w:lang w:val="ru-RU"/>
        </w:rPr>
        <w:t>4. В разделе «Введение проекта» описываются существующие социально-экономические, природно-климатические, географические, инженерно-геологические условия, в которых предполагается реализация проекта специальных экономических и индустриальных зон.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Также, в данном разделе указываются проблемы, частичное ли полное решение которых возможно посредством создания проекта на территории специальных экономических и индустриальных зон.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bookmarkStart w:id="4" w:name="SUB500"/>
      <w:bookmarkEnd w:id="4"/>
      <w:r w:rsidRPr="00F40E58">
        <w:rPr>
          <w:sz w:val="20"/>
          <w:szCs w:val="20"/>
          <w:lang w:val="ru-RU"/>
        </w:rPr>
        <w:t>5. Раздел «Резюме проекта» содержит краткое описание, эффективность проекта, основные направления деятельности, масштаб, в том числе мощность, компоненты проекта, план действий, предполагаемые источники и схемы финансирования, а также период реализации специальных экономических и индустриальных зон.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bookmarkStart w:id="5" w:name="SUB600"/>
      <w:bookmarkEnd w:id="5"/>
      <w:r w:rsidRPr="00F40E58">
        <w:rPr>
          <w:sz w:val="20"/>
          <w:szCs w:val="20"/>
          <w:lang w:val="ru-RU"/>
        </w:rPr>
        <w:t>6. В разделе «Общее описание проекта» необходимо охарактеризовать проект и его положение на рынке, организационно-правовую форму, основные виды деятельности, достижения, основные финансовые показатели проекта.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Общее описание проекта содержит следующую информацию: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1) наименование продукции, товара, услуги;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2) общие сведения о заявителе (когда, где, и кем учреждено, численность работников, уставный капитал, основные и оборотные средства);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3) финансово-экономические показатели (объем проекта);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4) структура управления;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5) кадровый состав (квалификация и опыт работы команды управления и ведущих специалистов, требования к персоналу и образование);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6) нормы охраны труда и техники безопасности;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7) направления деятельности;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8) отрасль экономики и ее перспективы;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9) вклад в развитие региона, общественная и социальная активность (роль в экономике региона, участие в решении региональных проблем, спонсорство и благотворительность, участие в общественных объединениях);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10) возможность экспорта или импортозамещение;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11) конкурентоспособность продукции (услуг);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lastRenderedPageBreak/>
        <w:t>12) степень готовности (научно-техническая документация, макет);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13) патентоспособность и авторские права;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14) наличие и необходимость лицензии и сертификата качества;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15) безопасность и экологичность.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bookmarkStart w:id="6" w:name="SUB700"/>
      <w:bookmarkEnd w:id="6"/>
      <w:r w:rsidRPr="00F40E58">
        <w:rPr>
          <w:sz w:val="20"/>
          <w:szCs w:val="20"/>
          <w:lang w:val="ru-RU"/>
        </w:rPr>
        <w:t>7. Раздел «Маркетинг и сбыт продукции (услуг)» отражает оценку существующего и перспективного (на период развития и функционирования проекта на территориях специальных экономических и индустриальных зон) спроса на виды продукции (услуг), которые будут производиться (предоставляться) в результате реализации проекта на территориях специальных экономических или индустриальных зон.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В этом разделе необходимо указать маркетинговый анализ (характеристики рынка, потребителей продукции), маркетинговый план (стратегия продвижения продукции на рынок - ценовая политика, реклама, система продаж, послепродажное обслуживание, объемы продаж), описание товаров и услуг, предлагаемых производством, возможностей их использования, соответствия стандартам, их привлекательных сторон, анализ продукции.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bookmarkStart w:id="7" w:name="SUB800"/>
      <w:bookmarkEnd w:id="7"/>
      <w:r w:rsidRPr="00F40E58">
        <w:rPr>
          <w:sz w:val="20"/>
          <w:szCs w:val="20"/>
          <w:lang w:val="ru-RU"/>
        </w:rPr>
        <w:t>8. Раздел «Производственный план» содержит описание технологического процесса и отражает общий подход к организации проекта, указываются источники сырья и материалов, технологического оборудования (наименование и основные характеристики), потребности проекта в помещениях, коммуникациях, источниках энергии, требования в отношении трудовых ресурсов (персонал, условия оплаты и стимулирования, условия труда, структура и состав подразделений, обучение персонала, предполагаемые изменения в структуре персонала по мере развития проекта).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bookmarkStart w:id="8" w:name="SUB900"/>
      <w:bookmarkEnd w:id="8"/>
      <w:r w:rsidRPr="00F40E58">
        <w:rPr>
          <w:sz w:val="20"/>
          <w:szCs w:val="20"/>
          <w:lang w:val="ru-RU"/>
        </w:rPr>
        <w:t>9. «Финансово-экономический раздел» содержит оценку финансовых затрат и доходов, наряду с оценкой альтернативных схем и источников финансирования, анализ создания проектов, отчет о движении денежных средств, о прибылях и убытках, показатели эффективности проекта на территориях специальных экономических и индустриальных зон с точки зрения экономики республики (региона) в целом.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Данный раздел включает: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1) оценку предполагаемых затрат на создание проекта, включая затраты на строительство объектов инфраструктуры;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2) расчет общих инвестиционных издержек, распределение потребностей в финансировании;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3) расчет производственных издержек (эксплуатационные издержки);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4) финансовый анализ проекта, включающий: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анализ проекта, проводимый с помощью простых методов финансовой оценки, в том числе расчет срока окупаемости, простой нормы прибыли, коэффициента покрытия задолженности;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анализ схемы, источников, условий финансирования и их альтернативных вариантов;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оценку финансовых рисков, определяющие основные факторы риска, предположительный характер и диапазон изменений, предполагаемые мероприятия по снижению рисков.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5) анализ рисков проекта;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6) анализ экономической ситуации проекта на территориях и вне территорий специальных экономических и индустриальных зон;</w:t>
      </w:r>
    </w:p>
    <w:p w:rsidR="00F40E58" w:rsidRPr="00F40E58" w:rsidRDefault="00F40E58" w:rsidP="00F40E58">
      <w:pPr>
        <w:spacing w:after="0"/>
        <w:ind w:firstLine="403"/>
        <w:jc w:val="both"/>
        <w:rPr>
          <w:sz w:val="20"/>
          <w:szCs w:val="20"/>
          <w:lang w:val="ru-RU"/>
        </w:rPr>
      </w:pPr>
      <w:r w:rsidRPr="00F40E58">
        <w:rPr>
          <w:sz w:val="20"/>
          <w:szCs w:val="20"/>
          <w:lang w:val="ru-RU"/>
        </w:rPr>
        <w:t>7) оценку экономических выгод и затрат, в том числе анализ результатов, следствии и влияния, анализ эффективности затрат и неизмеримые выгоды, приращенные выгоды и затраты, дополнительные выгоды потребителя, необратимые издержки, внешние эффекты, международные эффекты, косвенные выгоды.</w:t>
      </w:r>
    </w:p>
    <w:p w:rsidR="00B6135B" w:rsidRPr="00090A33" w:rsidRDefault="00F40E58" w:rsidP="00090A33">
      <w:pPr>
        <w:spacing w:after="0"/>
        <w:ind w:firstLine="403"/>
        <w:jc w:val="both"/>
        <w:rPr>
          <w:sz w:val="20"/>
          <w:szCs w:val="20"/>
          <w:lang w:val="ru-RU"/>
        </w:rPr>
      </w:pPr>
      <w:bookmarkStart w:id="9" w:name="SUB1000"/>
      <w:bookmarkEnd w:id="9"/>
      <w:r w:rsidRPr="00F40E58">
        <w:rPr>
          <w:sz w:val="20"/>
          <w:szCs w:val="20"/>
          <w:lang w:val="ru-RU"/>
        </w:rPr>
        <w:t>10. Раздел «Приложения» проекта на территориях специальных экономических и индустриальных зон могут включать дополнительные данные в виде детализованных таблиц расходов, результатов маркетинговых исследований, заключений аудиторов, фотографии образцов продукции, графики окупаемости и другие материалы, документы, подтверждающие и раскрывающие информацию, приведенную в технико-экономическом обосновании проекта.</w:t>
      </w:r>
      <w:bookmarkStart w:id="10" w:name="_GoBack"/>
      <w:bookmarkEnd w:id="0"/>
      <w:bookmarkEnd w:id="10"/>
    </w:p>
    <w:sectPr w:rsidR="00B6135B" w:rsidRPr="0009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66B3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51762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057CF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E5F17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70D6C"/>
    <w:multiLevelType w:val="hybridMultilevel"/>
    <w:tmpl w:val="105CF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A281D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2B4C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93236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24470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97D19"/>
    <w:multiLevelType w:val="hybridMultilevel"/>
    <w:tmpl w:val="121C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81FBD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83834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E419C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91"/>
    <w:rsid w:val="00090A33"/>
    <w:rsid w:val="00623B83"/>
    <w:rsid w:val="007B4EBF"/>
    <w:rsid w:val="00802C25"/>
    <w:rsid w:val="00B34C9E"/>
    <w:rsid w:val="00B6135B"/>
    <w:rsid w:val="00C02274"/>
    <w:rsid w:val="00E71D91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2DE9"/>
  <w15:chartTrackingRefBased/>
  <w15:docId w15:val="{9DC03A41-FB0A-4913-A0E3-8D8A3DF3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91"/>
    <w:pPr>
      <w:spacing w:after="200" w:line="276" w:lineRule="auto"/>
    </w:pPr>
    <w:rPr>
      <w:rFonts w:ascii="Times New Roman" w:eastAsia="Times New Roman" w:hAnsi="Times New Roman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D91"/>
    <w:pPr>
      <w:ind w:left="720"/>
      <w:contextualSpacing/>
    </w:pPr>
  </w:style>
  <w:style w:type="table" w:styleId="a4">
    <w:name w:val="Table Grid"/>
    <w:basedOn w:val="a1"/>
    <w:uiPriority w:val="39"/>
    <w:rsid w:val="00E71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E71D91"/>
    <w:rPr>
      <w:color w:val="0563C1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40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F40E58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s1">
    <w:name w:val="s1"/>
    <w:rsid w:val="00F40E58"/>
    <w:rPr>
      <w:rFonts w:ascii="Times New Roman" w:hAnsi="Times New Roman" w:cs="Times New Roman" w:hint="default"/>
      <w:b/>
      <w:bCs/>
      <w:color w:val="000000"/>
    </w:rPr>
  </w:style>
  <w:style w:type="character" w:customStyle="1" w:styleId="a8">
    <w:name w:val="a"/>
    <w:rsid w:val="00F40E58"/>
    <w:rPr>
      <w:color w:val="333399"/>
      <w:u w:val="single"/>
    </w:rPr>
  </w:style>
  <w:style w:type="character" w:customStyle="1" w:styleId="s2">
    <w:name w:val="s2"/>
    <w:rsid w:val="00F40E58"/>
    <w:rPr>
      <w:rFonts w:ascii="Times New Roman" w:hAnsi="Times New Roman" w:cs="Times New Roman" w:hint="default"/>
      <w:color w:val="333399"/>
      <w:u w:val="single"/>
    </w:rPr>
  </w:style>
  <w:style w:type="character" w:customStyle="1" w:styleId="s0">
    <w:name w:val="s0"/>
    <w:rsid w:val="00B6135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line.zakon.kz/Document/?link_id=10070341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Links>
    <vt:vector size="24" baseType="variant">
      <vt:variant>
        <vt:i4>1179704</vt:i4>
      </vt:variant>
      <vt:variant>
        <vt:i4>9</vt:i4>
      </vt:variant>
      <vt:variant>
        <vt:i4>0</vt:i4>
      </vt:variant>
      <vt:variant>
        <vt:i4>5</vt:i4>
      </vt:variant>
      <vt:variant>
        <vt:lpwstr>http://online.zakon.kz/Document/?link_id=1006054971</vt:lpwstr>
      </vt:variant>
      <vt:variant>
        <vt:lpwstr/>
      </vt:variant>
      <vt:variant>
        <vt:i4>1245238</vt:i4>
      </vt:variant>
      <vt:variant>
        <vt:i4>6</vt:i4>
      </vt:variant>
      <vt:variant>
        <vt:i4>0</vt:i4>
      </vt:variant>
      <vt:variant>
        <vt:i4>5</vt:i4>
      </vt:variant>
      <vt:variant>
        <vt:lpwstr>http://online.zakon.kz/Document/?link_id=1007037058</vt:lpwstr>
      </vt:variant>
      <vt:variant>
        <vt:lpwstr/>
      </vt:variant>
      <vt:variant>
        <vt:i4>4522001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sub0</vt:lpwstr>
      </vt:variant>
      <vt:variant>
        <vt:i4>1179703</vt:i4>
      </vt:variant>
      <vt:variant>
        <vt:i4>0</vt:i4>
      </vt:variant>
      <vt:variant>
        <vt:i4>0</vt:i4>
      </vt:variant>
      <vt:variant>
        <vt:i4>5</vt:i4>
      </vt:variant>
      <vt:variant>
        <vt:lpwstr>http://online.zakon.kz/Document/?link_id=1007034177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cp:lastPrinted>2020-07-29T11:50:00Z</cp:lastPrinted>
  <dcterms:created xsi:type="dcterms:W3CDTF">2022-09-27T05:45:00Z</dcterms:created>
  <dcterms:modified xsi:type="dcterms:W3CDTF">2022-09-27T05:45:00Z</dcterms:modified>
</cp:coreProperties>
</file>