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430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English Language Development Standards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Grade: K12</w:t>
            </w:r>
          </w:p>
        </w:tc>
      </w:tr>
    </w:tbl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Body Of Knowledge: ENGLISH LANGUAGE DEVELOPMENT FOR ENGLISH LANGUAGE LEARNERS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ffffff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Cluster LA: Language of Language Arts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ELD.K12.ELL.LA.1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language learners communicate information, ideas and concepts necessary for academic success in the content area of Language Arts.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Cluster MA: Language of Mathematics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ELD.K12.ELL.MA.1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language learners communicate information, ideas and concepts necessary for academic success in the content area of Mathematics.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Cluster SC: Language of Science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ELD.K12.ELL.SC.1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language learners communicate information, ideas and concepts necessary for academic success in the content area of Science.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Cluster SI: Language of Social and Instructional Purposes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ELD.K12.ELL.SI.1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language learners communicate for social and instructional purposes within the school setting.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shd w:fill="auto" w:val="clear"/>
                <w:rtl w:val="0"/>
              </w:rPr>
              <w:t xml:space="preserve">Cluster SS: Language of Social Studies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 CODE</w:t>
            </w:r>
          </w:p>
        </w:tc>
        <w:tc>
          <w:tcPr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BENCHMARK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ELD.K12.ELL.SS.1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English language learners communicate information, ideas and concepts necessary for academic success in the content area of Social Studies.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9050" distT="19050" distL="19050" distR="19050">
            <wp:extent cx="114300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r w:rsidDel="00000000" w:rsidR="00000000" w:rsidRPr="00000000">
        <w:rPr>
          <w:color w:val="365f91"/>
          <w:rtl w:val="0"/>
        </w:rPr>
        <w:t xml:space="preserve">This report was generated by CPALMS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www.cpalms.org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cpalm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