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Gifted Standards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Grade: K12</w:t>
            </w:r>
          </w:p>
        </w:tc>
      </w:tr>
    </w:tbl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Goal: STUDENT OUTCOMES PROGRAM GOAL 1: BY GRADUATION, THE STUDENT IDENTIFIED AS GIFTED WILL BE ABLE TO CRITICALLY EXAMINE THE COMPLEXITY OF KNOWLEDGE: THE LOCATION, DEFINITION, AND ORGANIZATION OF A VARIETY OF FIELDS OF KNOWLEDGE.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ffffff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1: The student will locate, define, and organize a field of study as it relates to the broad spectrum of knowledge.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Nature of Knowledge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Locate and list the general divisions of knowledge, i.e., art, science, humanities, etc., and recognize integrated fields and disciplines.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Nature of Knowledge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and define a field of interest and analyze how the field is organized by explaining what criteria define the discipline and how those criteria are organized and divided.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Nature of Knowledge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Differentiate fact, concept, theory, and principle and employ each in developing meaning and knowledge.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Nature of Knowledge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Construct own meaning within a chosen field and offer new contributions to this respective field of study.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Basic Research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and locate basic reference sources that support general research in several disciplines.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Basic Research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Analyze the relevance and usefulness of primary and secondary references while identifying how fields are organized and subdivided.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Basic Research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multiple primary and secondary sources to analyze, synthesize, and evaluate relevant persons, places, events, or beliefs that are dominant in a field.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Basic Research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a variety of professional journals, professional databases, and college textbooks to make connections between and/or among fields of discipline.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Manipulation of Data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Manipulate data in order to determine contributions of the discipline to the community and world.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Manipulation of Data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Seek and identify connections between fields to make sense of patterns and trends.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Manipulation of Data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Construct research questions that help interpret the effects of major trends and issues over time.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Manipulation of Data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Develop themes and connections across historical events, periods, and fields.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G.K12.1.1.4a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Organization of Data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Create or select an existing system for organizing data in a sequence.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G.K12.1.1.4b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Organization of Data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Construct an organizational system (i.e., knowledge tree, graphic organizer, or diagram) that represents and illustrates the organization in a field of study and the subdivisions within that field.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G.K12.1.1.4c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Organization of Data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and illustrate themes, patterns, and structures that define an area of study.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G.K12.1.1.4d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Organization of Data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Challenge (and defend or justify the challenge) accepted bodies of knowledge and organizational methodologies.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2: The student will identify and illustrate basic principles and the foundational concepts that are central to understanding the essence of a field of study.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Conceptual Frameworks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Formulate questions to determine the relevance of the skills and knowledge required of a discipline.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Conceptual Frameworks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Demonstrate understanding of conceptual themes and their organizational opportunities within a body of knowledge.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Conceptual Frameworks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Create graphic organizers that organize the logical sequences of key conceptual themes in a field of study.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Conceptual Frameworks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Analyze data and research methods used and developed by scholars within a field; internalize conceptual themes of that (those) discipline(s).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G.K12.1.2.1e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Conceptual Frameworks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established rules or laws (principles) of nature which impact daily life and draw conclusions regarding their role in the world of work.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G.K12.1.2.1f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Conceptual Frameworks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Differentiate similarities and differences between functional concepts and principles within a field.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G.K12.1.2.1g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Conceptual Frameworks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Assimilate the often conflicting nature of knowledge generated within integrated disciplines.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G.K12.1.2.1h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Conceptual Frameworks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Critique accepted conventions and rules and identify ambiguity.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Components and Methodologies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and use terminology authentic to a chosen discipline of knowledge.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Components and Methodologies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Create a list of the methodological skills and processes (general and specific) used by practicing professionals in a field.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Components and Methodologies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Demonstrate an understanding of and delineate the diversity of language, tools, and methodologies between and among disciplines.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Components and Methodologies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Experiment with a variety of methods to analyze data to develop greater understanding.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Conceptual Connections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essential principles that govern and drive a series of key concepts in a chosen field.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Conceptual Connections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Demonstrate foundational knowledge of various fields and disciplines.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Conceptual Connections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Analyze and synthesize concepts and principles within a discipline in order to isolate essential concepts and identify macroconcepts.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G.K12.1.2.3d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Conceptual Connections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Apply and transfer understanding to other disciplines.</w:t>
            </w:r>
          </w:p>
        </w:tc>
      </w:tr>
    </w:tbl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3: The student will identify and apply investigative methodologies that are followed in a selected field of knowledge.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Skill Development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Locate relevant information about varied professionals and identify personal strengths that may contribute to the field.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Skill Development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Compare and contrast job descriptions, methods of working, and challenges faced by various practicing professionals to determine relevance to personal needs and goals.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Skill Development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and refine the skills and methods of a professional in a discipline.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Skill Development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Seek an understanding of the ethical issues and standards that frame a discipline.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Management of Data for Research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a list of methods manuals, “How To” books, and other resources to research methodologies used by practitioners.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Management of Data for Research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Compare and contrast general and specific methods of research used by practitioners to seek answers to viable professional questions.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Management of Data for Research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appropriate data gathering instruments needed for a research study.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Management of Data for Research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Apply the scientific method naturally, i.e., identify routine problem areas, focus the problem, state hypotheses, locate resources, classify and organize data, draw conclusions, and report findings.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Investigative Methodologies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content area specialists to establish a sense of cause and effect within a field.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Investigative Methodologies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Understand, identify, and analyze relationships among variables, constants, and controls in research.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Investigative Methodologies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Apply the indicators that reflect quality in a field and understand how the field measures success.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Investigative Methodologies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Challenge existing theories, principles, and rules through research and experimentation.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G.K12.1.3.4a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Support Structures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Recognize and identify the need for support structures found within a designated field of study and establish the nature of specific supports.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G.K12.1.3.4b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Support Structures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Recognize the values and perspectives of those who hold opposing views within the discipline.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G.K12.1.3.4c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Support Structures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Interview content area specialists to verify the application of methodologies incorporated in a study.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G.K12.1.3.4d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Support Structures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Collaborate with professionals, experts, and others in the field to advance research, development, and understanding in the field.</w:t>
            </w:r>
          </w:p>
        </w:tc>
      </w:tr>
    </w:tbl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Goal: STUDENT OUTCOMES PROGRAM GOAL 2: BY GRADUATION, THE STUDENT IDENTIFIED AS GIFTED WILL BE ABLE TO CREATE, ADAPT, AND ASSESS MULTIFACETED QUESTIONS IN A VARIETY OF FIELDS/DISCIPLINES.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ffffff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1: The student will identify significant questions within and across disciplines.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G.K12.2.1.1a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 Nature of Questions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questions as seeking basic information and facts in singular disciplines.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G.K12.2.1.1b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 Nature of Questions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See potential for questions to explore broader aspects of knowledge, moving toward speculative and evaluative aspects.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G.K12.2.1.1c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 Nature of Questions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Recognize that questions connect disciplines and build better frameworks for thinking.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G.K12.2.1.1d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 Nature of Questions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Seek and use questions that connect divergent disciplines in order to expand understanding.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G.K12.2.1.2a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 Importance of Questions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and situate questions within a singular discipline’s method of inquiry.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G.K12.2.1.2b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 Importance of Questions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Analyze and synthesize questions that connect methods of inquiry in different disciplines.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G.K12.2.1.2c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 Importance of Questions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Order/categorize questions that link divergent disciplines and frame different inquiry methods.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G.K12.2.1.2d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 Importance of Questions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questions that frame inquiry within divergent disciplines in order to understand the links between and/or among the disciplines.</w:t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G.K12.2.1.3a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 Power of Questions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Explain the function of questions within singular disciplines.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G.K12.2.1.3b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 Power of Questions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Understand the function of questions to connect multiple disciplines.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G.K12.2.1.3c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 Power of Questions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Demonstrate an initial use of questions to drive critical thought within a discipline.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G.K12.2.1.3d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 Power of Questions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Manifest an understanding of the integrative nature and function of questions that drive inquiry in multiple disciplines.</w:t>
            </w:r>
          </w:p>
        </w:tc>
      </w:tr>
    </w:tbl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2: The student will generate significant questions within and across disciplines.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G.K12.2.2.1a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 Creation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Create questions that drive factual exploration within singular disciplines.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G.K12.2.2.1b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 Creation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Unite questions that drive broader exploration within disciplines.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G.K12.2.2.1c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 Creation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Manipulate ideas to create and organize questions that drive inquiry and connect divergent disciplines.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G.K12.2.2.1d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 Creation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questions that link divergent disciplines to develop personal understandings of experiences.</w:t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G.K12.2.2.2a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Questions and Inquiry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Explain the kind of information questions seek.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G.K12.2.2.2b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Questions and Inquiry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Explain how the questions limit and/or expand the nature of the exploration.</w:t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G.K12.2.2.2c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Questions and Inquiry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questions to refocus the nature of the inquiry.</w:t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G.K12.2.2.2d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Questions and Inquiry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questions to situate personal interest and background within the inquiry.</w:t>
            </w:r>
          </w:p>
        </w:tc>
      </w:tr>
    </w:tbl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3: The student will evaluate and refine significant questions within and across disciplines.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G.K12.2.3.1a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Questions Scrutinized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Recognize the quality of questions (both identified and created) that frame singular disciplinary inquiry.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G.K12.2.3.1b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Questions Scrutinized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Explain the quality of questions (both identified and created) that work to expand inquiry into integrated disciplines.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G.K12.2.3.1c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Questions Scrutinized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Evaluate questions (both identified and created) as a regular component of personal research and exploration.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G.K12.2.3.1d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Questions Scrutinized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Explore the nature of questioning, always aware that better questions deliver the potential for more complete information.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G.K12.2.3.2a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Questions Revised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Refine questions as directed so they explore a clearer line of inquiry within a single discipline.</w:t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G.K12.2.3.2b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Questions Revised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Synthesize questions as directed so they explore a clearer line of inquiry and integrate disciplines.</w:t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G.K12.2.3.2c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Questions Revised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Develop questions spontaneously and independently while conducting personal research and exploration.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G.K12.2.3.2d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Questions Revised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Refine questions as a general practice or characteristic of intellectual pursuit.</w:t>
            </w:r>
          </w:p>
        </w:tc>
      </w:tr>
    </w:tbl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Goal: STUDENT OUTCOMES PROGRAM GOAL 3: BY GRADUATION, THE STUDENT IDENTIFIED AS GIFTED WILL BE ABLE TO CONDUCT THOUGHTFUL RESEARCH/EXPLORATION IN MULTIPLE FIELDS.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ffffff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1: The student will use a variety of research tools and methodologies.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G.K12.3.1.1a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Cooperative Research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Participate in a cooperative group to solve problems and/or complete a research project.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G.K12.3.1.1b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Cooperative Research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Demonstrate ethical leadership and/or teamwork within a research workgroup.</w:t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G.K12.3.1.1c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Cooperative Research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Work cooperatively with peers from a variety of perspectives and abilities while obtaining valid research and/or products from research.</w:t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G.K12.3.1.1d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Cooperative Research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Integrate a variety of appropriate components uncovered from cooperative research within a field of study.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G.K12.3.1.2a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Scientific Method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Demonstrate the ability to gather and document data relevant to scientific investigations using the scientific method.</w:t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G.K12.3.1.2b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Scientific Method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Analyze the impact or effect of chosen alternatives (variables) within the scientific method.</w:t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G.K12.3.1.2c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Scientific Method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Construct scientific research using proper protocol for scientific study.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G.K12.3.1.2d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Scientific Method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scientific method to produce products or solutions to problems in a research setting and in a non-research setting.</w:t>
            </w:r>
          </w:p>
        </w:tc>
      </w:tr>
    </w:tbl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G.K12.3.1.3a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Research Tools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Recognize organizational tools used for research in a variety of fields.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G.K12.3.1.3b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Research Tools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organizational strategies to generate ideas for research and/or creative products.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G.K12.3.1.3c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Research Tools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Communicate results of research using the established organizational tools within a field of study.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G.K12.3.1.3d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Research Tools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Create unique tools that incorporate a variety of methods of communication/ organization for the clarification of others about a field of study.</w:t>
            </w:r>
          </w:p>
        </w:tc>
      </w:tr>
    </w:tbl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2: The student will use and manipulate information sources.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G.K12.3.2.1a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Information in Multiple Contexts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and locate information available in a multitude of places, including newspapers, magazines, catalogues, Internet directories, time schedules, and media, all of which include local, state, national, and/or international sources.</w:t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G.K12.3.2.1b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Information in Multiple Contexts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Analyze the relevance and usefulness of information for the completion of a specific task.</w:t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G.K12.3.2.1c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Information in Multiple Contexts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Generate, classify, and evaluate ideas, objects, and/or events in a unique way to construct original projects that illustrate solutions to real-world problems and concerns.</w:t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G.K12.3.2.1d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Information in Multiple Contexts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Assemble ideas, objects, and/or events from a variety of sources (primary and secondary) to conduct research in a field of study.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G.K12.3.2.1e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Information in Multiple Contexts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a systematic approach to locate information from a variety of reference materials, including the use of parts of a book,(e.g., table of contents, index, appendices, glossary, index, title page).</w:t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G.K12.3.2.1f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Information in Multiple Contexts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appropriate accurate information for research and experimentation to create an original work.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G.K12.3.2.1g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Information in Multiple Contexts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multiple secondary and primary sources to analyze, synthesize, and evaluate relevant details and facts to examine relationships, infer meanings, define relationships, and predict outcomes.</w:t>
            </w:r>
          </w:p>
        </w:tc>
      </w:tr>
    </w:tbl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G.K12.3.2.1h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Information in Multiple Contexts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Analyze and synthesize information and concepts contained in multiple sources and communicates results in a unique way, i.e., designing a better model or creating a simulation.</w:t>
            </w:r>
          </w:p>
        </w:tc>
      </w:tr>
    </w:tbl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3: The student will detect bias in the process of research.</w:t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G.K12.3.3.1a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Deductive and Inductive Reasoning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Demonstrate the ability to retrieve information from a reliable data base.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G.K12.3.3.1b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Deductive and Inductive Reasoning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Describe the nature of an argument, the degree of ambiguity, and the source (deductive/inductive) of the argument’s authority.</w:t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G.K12.3.3.1c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Deductive and Inductive Reasoning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Critique and defend statements of deductive and inductive reasoning.</w:t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G.K12.3.3.1d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Deductive and Inductive Reasoning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Implement deductive and/or inductive reasoning within discussion and/or product development in a field of study.</w:t>
            </w:r>
          </w:p>
        </w:tc>
      </w:tr>
    </w:tbl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G.K12.3.3.1e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Deductive and Inductive Reasoning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Define deductive and inductive reasoning and distinguish the different thought processes each uses.</w:t>
            </w:r>
          </w:p>
        </w:tc>
      </w:tr>
    </w:tbl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G.K12.3.3.1f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Deductive and Inductive Reasoning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Explain whether an argument depends on ambiguity, a shift in the line of reasoning, or whether the alleged authority is reliable.</w:t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G.K12.3.3.1g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Deductive and Inductive Reasoning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Evaluate judgments made within the context of an argument.</w:t>
            </w:r>
          </w:p>
        </w:tc>
      </w:tr>
    </w:tbl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G.K12.3.3.1h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Deductive and Inductive Reasoning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Bring consistent use of different reasoning types to active study and research in a field.</w:t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G.K12.3.3.2a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 versus Opinion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fact and opinion and recognizes the important implications for each.</w:t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G.K12.3.3.2b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 versus Opinion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Juxtapose opinions and facts from multiple sources to support or validate conclusions.</w:t>
            </w:r>
          </w:p>
        </w:tc>
      </w:tr>
    </w:tbl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G.K12.3.3.2c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 versus Opinion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Analyze opinions and facts of experts within a research field.</w:t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G.K12.3.3.2d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Fact versus Opinion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Create, defend, and adapt opinions developed after the analysis of data within a variety of fields.</w:t>
            </w:r>
          </w:p>
        </w:tc>
      </w:tr>
    </w:tbl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4: The student will apply ethical standards to research and analyses.</w:t>
            </w:r>
          </w:p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3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3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G.K12.3.4.1a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Ethics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ethical concerns related to the use of knowledge (copyright, security, integrity, piracy, privacy, etc.).</w:t>
            </w:r>
          </w:p>
        </w:tc>
      </w:tr>
    </w:tbl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G.K12.3.4.1b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Ethics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Explain ethical standards in regard to intellectual effects on research outcomes.</w:t>
            </w:r>
          </w:p>
        </w:tc>
      </w:tr>
    </w:tbl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G.K12.3.4.1c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Ethics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Clarify and develop a personal ethic regarding critical research.</w:t>
            </w:r>
          </w:p>
        </w:tc>
      </w:tr>
    </w:tbl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G.K12.3.4.1d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Ethics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Analyze the use of ethical protocol as it pertains to real- world problems and concerns.</w:t>
            </w:r>
          </w:p>
        </w:tc>
      </w:tr>
    </w:tbl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Goal: STUDENT OUTCOMES PROGRAM GOAL 4: BY GRADUATION, THE STUDENT IDENTIFIED AS GIFTED WILL BE ABLE TO THINK CREATIVELY AND CRITICALLY TO IDENTIFY AND SOLVE REAL-WORLD PROBLEMS.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ffffff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3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1: The student will identify and investigate a problem and generate supportive arguments from multiple perspectives of a complex issue.</w:t>
            </w:r>
          </w:p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3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4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Problem Investigation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Recognize multiple problems within a complex issue; poses research questions.</w:t>
            </w:r>
          </w:p>
        </w:tc>
      </w:tr>
    </w:tbl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Problem Investigation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Categorize and prioritize identified problems within a complex issue; generate hypotheses.</w:t>
            </w:r>
          </w:p>
        </w:tc>
      </w:tr>
    </w:tbl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Problem Investigation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established criteria to focus the problem statement and generate solutions.</w:t>
            </w:r>
          </w:p>
        </w:tc>
      </w:tr>
    </w:tbl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Problem Investigation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Propose new avenues for research of existing and future related problems.</w:t>
            </w:r>
          </w:p>
        </w:tc>
      </w:tr>
    </w:tbl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Multiple Perspectives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Acknowledge diverse viewpoints of a problem.</w:t>
            </w:r>
          </w:p>
        </w:tc>
      </w:tr>
    </w:tbl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Multiple Perspectives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Compare and contrast multiple perspectives of a problem.</w:t>
            </w:r>
          </w:p>
        </w:tc>
      </w:tr>
    </w:tbl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Multiple Perspectives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Integrate multiple points of view into a problem statement.</w:t>
            </w:r>
          </w:p>
        </w:tc>
      </w:tr>
    </w:tbl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Multiple Perspectives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Restructure the problem statement to reflect new perspectives.</w:t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Supportive Constructs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Generate an effective argument on each side of a problem.</w:t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Supportive Constructs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Develop multiple supporting statements from different perspectives.</w:t>
            </w:r>
          </w:p>
        </w:tc>
      </w:tr>
    </w:tbl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Supportive Constructs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Communicate supportive evidence convincingly in multiple formats.</w:t>
            </w:r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Supportive Constructs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Defend, challenge, and articulate points of view using available resources; develop effective rebuttals.</w:t>
            </w:r>
          </w:p>
        </w:tc>
      </w:tr>
    </w:tbl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G.K12.4.1.4a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Solution Finding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Propose multiple solutions to a problem within varied categories (i.e., social, technological, educational, environmental, political).</w:t>
            </w:r>
          </w:p>
        </w:tc>
      </w:tr>
    </w:tbl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G.K12.4.1.4b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Solution Finding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Establish and apply criteria for evaluation of solutions.</w:t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G.K12.4.1.4c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Solution Finding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Create original solutions and products based on evaluated criteria; analyze possible consequences and impacts; test conclusions to improve ideas.</w:t>
            </w:r>
          </w:p>
        </w:tc>
      </w:tr>
    </w:tbl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G.K12.4.1.4d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Solution Finding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Extend solutions to aid in solving future problems; seek alternative innovative outcomes or solutions.</w:t>
            </w:r>
          </w:p>
        </w:tc>
      </w:tr>
    </w:tbl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G.K12.4.1.5a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Creative Thinking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Generate numerous and varied ideas to solve a real- world problem (fluency and flexibility).</w:t>
            </w:r>
          </w:p>
        </w:tc>
      </w:tr>
    </w:tbl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G.K12.4.1.5b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Creative Thinking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Synthesize unique alternatives to solve a problem (originality).</w:t>
            </w:r>
          </w:p>
        </w:tc>
      </w:tr>
    </w:tbl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G.K12.4.1.5c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Creative Thinking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Elaborate ideas through collaborative processes with colleagues.</w:t>
            </w:r>
          </w:p>
        </w:tc>
      </w:tr>
    </w:tbl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G.K12.4.1.5d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Creative Thinking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Evaluate and modify ideas and products to improve usefulness.</w:t>
            </w:r>
          </w:p>
        </w:tc>
      </w:tr>
    </w:tbl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2: The student will analyze the relevance, reliability, and usefulness of data to draw conclusions and forecast effective solutions.</w:t>
            </w:r>
          </w:p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6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6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Data Analysis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Locate information and data sources relative to a complex, real-world problem.</w:t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Data Analysis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Make decisions about the usefulness of data to filter out extraneous information.</w:t>
            </w:r>
          </w:p>
        </w:tc>
      </w:tr>
    </w:tbl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Data Analysis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a variety of tools and techniques to organize data to draw conclusive statements.</w:t>
            </w:r>
          </w:p>
        </w:tc>
      </w:tr>
    </w:tbl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Data Analysis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Perform data analysis using tools of practicing professionals for a specific intent.</w:t>
            </w:r>
          </w:p>
        </w:tc>
      </w:tr>
    </w:tbl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Forecasting Solutions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patterns within related facts and information.</w:t>
            </w:r>
          </w:p>
        </w:tc>
      </w:tr>
    </w:tbl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Forecasting Solutions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Organize facts and information using various methods to predict potential outcomes.</w:t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Forecasting Solutions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forecasting tools to evaluate possible solutions.</w:t>
            </w:r>
          </w:p>
        </w:tc>
      </w:tr>
    </w:tbl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Forecasting Solutions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Anticipate and plan for possible, probable, and preferable future outcomes.</w:t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Critical Thinking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Distinguish between fact and opinion in a variety of sources.</w:t>
            </w:r>
          </w:p>
        </w:tc>
      </w:tr>
    </w:tbl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Critical Thinking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Recognize bias and value statements in a variety of media.</w:t>
            </w:r>
          </w:p>
        </w:tc>
      </w:tr>
    </w:tbl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Critical Thinking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inductive and deductive thinking processes to draw conclusions.</w:t>
            </w:r>
          </w:p>
        </w:tc>
      </w:tr>
    </w:tbl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Critical Thinking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Analyze, interpret, and synthesize details and facts to examine relationships, infer meanings, and predict outcomes.</w:t>
            </w:r>
          </w:p>
        </w:tc>
      </w:tr>
    </w:tbl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G.K12.4.2.4a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Ethics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Recognize the role of values in the development of attitudes about a complex problem.</w:t>
            </w:r>
          </w:p>
        </w:tc>
      </w:tr>
    </w:tbl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G.K12.4.2.4b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Ethics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knowledge of recognized ethical standards of various stakeholders to formulate problem statements and solutions.</w:t>
            </w:r>
          </w:p>
        </w:tc>
      </w:tr>
    </w:tbl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G.K12.4.2.4c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Ethics - Perfom: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the value system most common to a field of study to evaluate solutions and products.</w:t>
            </w:r>
          </w:p>
        </w:tc>
      </w:tr>
    </w:tbl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G.K12.4.2.4d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Ethics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Promote humane and respectful solutions to complex problems.</w:t>
            </w:r>
          </w:p>
        </w:tc>
      </w:tr>
    </w:tbl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3: The student will use and evaluate various problem-solving methods to determine effectiveness in solving real-world problems.</w:t>
            </w:r>
          </w:p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7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8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Evaluation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Recognize existing knowledge and attitudes about a complex problem.</w:t>
            </w:r>
          </w:p>
        </w:tc>
      </w:tr>
    </w:tbl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Evaluation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Analyze the impacts of existing knowledge and attitudes; identify personal assumptions and blind spots in approaching the problem.</w:t>
            </w:r>
          </w:p>
        </w:tc>
      </w:tr>
    </w:tbl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Evaluation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knowledge gaps and inconsistencies to challenge existing attitudes and beliefs.</w:t>
            </w:r>
          </w:p>
        </w:tc>
      </w:tr>
    </w:tbl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Evaluation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multiple sources to affect change in generally accepted knowledge and attitudes.</w:t>
            </w:r>
          </w:p>
        </w:tc>
      </w:tr>
    </w:tbl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Creative Methodology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Recognize contributions of inventors and innovators in multiple fields of accomplishment.</w:t>
            </w:r>
          </w:p>
        </w:tc>
      </w:tr>
    </w:tbl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Creative Methodology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Analyze and/or replicate methods used by creators and problem solvers in multiple fields.</w:t>
            </w:r>
          </w:p>
        </w:tc>
      </w:tr>
    </w:tbl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Creative Methodology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Create original products using various inventive strategies.</w:t>
            </w:r>
          </w:p>
        </w:tc>
      </w:tr>
    </w:tbl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Creative Methodology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Design original problem solving models for use in specific situations.</w:t>
            </w:r>
          </w:p>
        </w:tc>
      </w:tr>
    </w:tbl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G.K12.4.3.2e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Creative Methodology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a variety of problem solving methods.</w:t>
            </w:r>
          </w:p>
        </w:tc>
      </w:tr>
    </w:tbl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G.K12.4.3.2f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Creative Methodology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Differentiate the effectiveness of problem solving methods in a variety of settings.</w:t>
            </w:r>
          </w:p>
        </w:tc>
      </w:tr>
    </w:tbl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G.K12.4.3.2g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Creative Methodology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Apply appropriate methodologies for problem solving based on their usefulness.</w:t>
            </w:r>
          </w:p>
        </w:tc>
      </w:tr>
    </w:tbl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G.K12.4.3.2h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Creative Methodology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Reflect on adequacy of inventive processes and problem solving in various disciplines.</w:t>
            </w:r>
          </w:p>
        </w:tc>
      </w:tr>
    </w:tbl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Know: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 stakeholders within a complex problem.</w:t>
            </w:r>
          </w:p>
        </w:tc>
      </w:tr>
    </w:tbl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Understand: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multiple tools and techniques to target identified audiences; use precise language to explain positions.</w:t>
            </w:r>
          </w:p>
        </w:tc>
      </w:tr>
    </w:tbl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Perform: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Use information about the stakeholders to develop convincing arguments to support solutions.</w:t>
            </w:r>
          </w:p>
        </w:tc>
      </w:tr>
    </w:tbl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G.K12.4.3.3d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Accomplish: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Advocate convincingly to diverse audiences using sophisticated techniques (oral, written, technological) appropriate to the field and audience.</w:t>
            </w:r>
          </w:p>
        </w:tc>
      </w:tr>
    </w:tbl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Goal: STUDENT OUTCOMES PROGRAM GOAL 5: BY GRADUATION, THE STUDENT IDENTIFIED AS GIFTED WILL BE ABLE TO ASSUME LEADERSHIP AND PARTICIPATORY ROLES IN BOTH GIFTED AND HETEROGENEOUS GROUP LEARNING SITUATIONS.</w:t>
            </w:r>
          </w:p>
        </w:tc>
      </w:tr>
    </w:tbl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ffffff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9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1: The student will accept divergent views to positively effect change.</w:t>
            </w:r>
          </w:p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9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9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Consensus Building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Recognize the essential need to respect the ideas, feelings, and abilities of others.</w:t>
            </w:r>
          </w:p>
        </w:tc>
      </w:tr>
    </w:tbl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Consensus Building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Demonstrate a greater awareness of others through participation in programs and projects that emphasize service to others.</w:t>
            </w:r>
          </w:p>
        </w:tc>
      </w:tr>
    </w:tbl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Consensus Building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Use diverse individual beliefs and values of the group to design plans of action that address issues or problems.</w:t>
            </w:r>
          </w:p>
        </w:tc>
      </w:tr>
    </w:tbl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Consensus Building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Defend the results and gain support for a plan of action to address issues or problems within a diverse population.</w:t>
            </w:r>
          </w:p>
        </w:tc>
      </w:tr>
    </w:tbl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Personal Qualities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Identify personal strengths and weaknesses that influence positive group dynamics.</w:t>
            </w:r>
          </w:p>
        </w:tc>
      </w:tr>
    </w:tbl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Personal Qualities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Recognize leadership patterns and behaviors that positively affect change in a group.</w:t>
            </w:r>
          </w:p>
        </w:tc>
      </w:tr>
    </w:tbl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Personal Qualities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Improve group performances through individual strengths and collaborative rules of courtesy and order.</w:t>
            </w:r>
          </w:p>
        </w:tc>
      </w:tr>
    </w:tbl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Personal Qualities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Analyze positive and negative aspects of leadership that drive the beliefs and values of a diverse group.</w:t>
            </w:r>
          </w:p>
        </w:tc>
      </w:tr>
    </w:tbl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G.K12.5.1.2e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Personal Qualities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Identify personal abilities, talents, strengths and weaknesses for certain tasks, recognizing the power to influence one’s own destiny.</w:t>
            </w:r>
          </w:p>
        </w:tc>
      </w:tr>
    </w:tbl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G.K12.5.1.2f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Personal Qualities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Compare and contrast the personal and academic goals of self and others in order to build cohesion.</w:t>
            </w:r>
          </w:p>
        </w:tc>
      </w:tr>
    </w:tbl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G.K12.5.1.2g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Personal Qualities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Demonstrate the ability to state personal preferences and support a personal point of view when contrary to the accepted view of others.</w:t>
            </w:r>
          </w:p>
        </w:tc>
      </w:tr>
    </w:tbl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G.K12.5.1.2h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Personal Qualities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Design, plan, and evaluate a plan of action to address an issue or problem of personal interest.</w:t>
            </w:r>
          </w:p>
        </w:tc>
      </w:tr>
    </w:tbl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Conflict Resolution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Verbalize an awareness of the cause/effect relationship of his/her behavior within a group setting.</w:t>
            </w:r>
          </w:p>
        </w:tc>
      </w:tr>
    </w:tbl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Conflict Resolution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Generate a list of solutions to a group conflict, predicting possible concomitant results that might impact the group.</w:t>
            </w:r>
          </w:p>
        </w:tc>
      </w:tr>
    </w:tbl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Conflict Resolution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Implement conflict management and resolution techniques to bring about positive change.</w:t>
            </w:r>
          </w:p>
        </w:tc>
      </w:tr>
    </w:tbl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G.K12.5.1.3d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Conflict Resolution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Reflect upon the effectiveness of conflict management and resolution techniques used to develop strategies for future group problem solving.</w:t>
            </w:r>
          </w:p>
        </w:tc>
      </w:tr>
    </w:tbl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2: The student will identify leadership traits and qualities as they appear in different individuals and situations.</w:t>
            </w:r>
          </w:p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G.K12.5.2.1a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Problem Solving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Identify characteristics that empower an individual to be a proficient, creative problem solver.</w:t>
            </w:r>
          </w:p>
        </w:tc>
      </w:tr>
    </w:tbl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G.K12.5.2.1b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Problem Solving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Recognize and emulate effective implementation of creative problem solving skills.</w:t>
            </w:r>
          </w:p>
        </w:tc>
      </w:tr>
    </w:tbl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G.K12.5.2.1c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Problem Solving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Simulate a creative problem solving encounter with a diverse group of individuals.</w:t>
            </w:r>
          </w:p>
        </w:tc>
      </w:tr>
    </w:tbl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G.K12.5.2.1d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Problem Solving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Analyze the productivity of the group’s response to the problem following the conclusion of a creative problem solving experience.</w:t>
            </w:r>
          </w:p>
        </w:tc>
      </w:tr>
    </w:tbl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G.K12.5.2.2a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Diversity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Identify in individuals the qualities of empathy and sensitivity to the ideas of others.</w:t>
            </w:r>
          </w:p>
        </w:tc>
      </w:tr>
    </w:tbl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G.K12.5.2.2b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Diversity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Promote diversity in talents and intellectual abilities of each member of the group.</w:t>
            </w:r>
          </w:p>
        </w:tc>
      </w:tr>
    </w:tbl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G.K12.5.2.2c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Diversity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Display flexibility when incorporating individual beliefs and values toward goal attainment.</w:t>
            </w:r>
          </w:p>
        </w:tc>
      </w:tr>
    </w:tbl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G.K12.5.2.2d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Diversity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Analyze diverse leadership styles of outstanding leaders and evaluate the impact to one’s own personal leadership skills.</w:t>
            </w:r>
          </w:p>
        </w:tc>
      </w:tr>
    </w:tbl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G.K12.5.2.3a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Self-awareness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Identify personal attributes as areas of strength or weakness.</w:t>
            </w:r>
          </w:p>
        </w:tc>
      </w:tr>
    </w:tbl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G.K12.5.2.3b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Self-awareness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Differentiate between individual strengths and weaknesses as motivators and/or limiters.</w:t>
            </w:r>
          </w:p>
        </w:tc>
      </w:tr>
    </w:tbl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G.K12.5.2.3c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Self-awareness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Demonstrate an understanding of positive self-worth and recognize limits in the emotional capacity of individuals.</w:t>
            </w:r>
          </w:p>
        </w:tc>
      </w:tr>
    </w:tbl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G.K12.5.2.3d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Self-awareness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Celebrate self-advocacy as a personal strength; accept weaknesses as an opportunity for change.</w:t>
            </w:r>
          </w:p>
        </w:tc>
      </w:tr>
    </w:tbl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3: The student will manifest significant leadership skills and organize group(s) to achieve project goals.</w:t>
            </w:r>
          </w:p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3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3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Group Dynamics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Adhere to the established rules of interaction in accepting and respecting consensus.</w:t>
            </w:r>
          </w:p>
        </w:tc>
      </w:tr>
    </w:tbl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3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Group Dynamics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Demonstrate the ability to convey to group members good decision making skills.</w:t>
            </w:r>
          </w:p>
        </w:tc>
      </w:tr>
    </w:tbl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3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Group Dynamics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Stimulate group discussion and decision making by asking appropriate questions.</w:t>
            </w:r>
          </w:p>
        </w:tc>
      </w:tr>
    </w:tbl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3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Group Dynamics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Direct the group through an analysis and synthesis of the final solution to the achievement of a project goal.</w:t>
            </w:r>
          </w:p>
        </w:tc>
      </w:tr>
    </w:tbl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3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Convey information, concepts, and ideas using appropriate and advanced techniques.</w:t>
            </w:r>
          </w:p>
        </w:tc>
      </w:tr>
    </w:tbl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3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Show an awareness of the experiences, needs, and concerns of others in the communication process.</w:t>
            </w:r>
          </w:p>
        </w:tc>
      </w:tr>
    </w:tbl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3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Solidify group cohesion toward an assigned task using both verbal and non-verbal skills.</w:t>
            </w:r>
          </w:p>
        </w:tc>
      </w:tr>
    </w:tbl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3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Analyze and synthesize the presentation skills necessary to communicate ideas, information, concerns, and solutions to a project goal.</w:t>
            </w:r>
          </w:p>
        </w:tc>
      </w:tr>
    </w:tbl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3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Technology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Identify appropriate technology to achieve a project goal.</w:t>
            </w:r>
          </w:p>
        </w:tc>
      </w:tr>
    </w:tbl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Technology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Demonstrate the ability to propose new uses for current technology.</w:t>
            </w:r>
          </w:p>
        </w:tc>
      </w:tr>
    </w:tbl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Technology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Integrate information systems in the problem solving process.</w:t>
            </w:r>
          </w:p>
        </w:tc>
      </w:tr>
    </w:tbl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Technology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Use information systems to identify and analyze trends and events in order to forecast future implications.</w:t>
            </w:r>
          </w:p>
        </w:tc>
      </w:tr>
    </w:tbl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G.K12.5.3.4a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Cooperative Learning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Recognize positive interdependence as a basic tenet.</w:t>
            </w:r>
          </w:p>
        </w:tc>
      </w:tr>
    </w:tbl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G.K12.5.3.4b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Cooperative Learning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Convey an understanding of the importance of group cohesiveness and pride.</w:t>
            </w:r>
          </w:p>
        </w:tc>
      </w:tr>
    </w:tbl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G.K12.5.3.4c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Cooperative Learning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Demonstrate the ability to work with peers from a variety of cultures and ability levels respecting individual strengths, talents, and learning styles.</w:t>
            </w:r>
          </w:p>
        </w:tc>
      </w:tr>
    </w:tbl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G.K12.5.3.4d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Cooperative Learning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Display flexibility in the incorporation of individual beliefs and values in the completion of a goal while recognizing the diversity of group members.</w:t>
            </w:r>
          </w:p>
        </w:tc>
      </w:tr>
    </w:tbl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Goal: STUDENT OUTCOMES PROGRAM GOAL 6: BY GRADUATION, THE STUDENT IDENTIFIED AS GIFTED WILL BE ABLE TO SET AND ACHIEVE PERSONAL, ACADEMIC, AND CAREER GOALS.</w:t>
            </w:r>
          </w:p>
        </w:tc>
      </w:tr>
    </w:tbl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ffffff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4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1: The student will identify personal strengths and weaknesses and accept challenges in both areas to maximize learning.</w:t>
            </w:r>
          </w:p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4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5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Metacognition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Identify and use numerous tools to recognize personal strengths/weaknesses, learning styles/preferences.</w:t>
            </w:r>
          </w:p>
        </w:tc>
      </w:tr>
    </w:tbl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Metacognition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Interpret assessments and identify skills/abilities necessary for professional performance in a field of study.</w:t>
            </w:r>
          </w:p>
        </w:tc>
      </w:tr>
    </w:tbl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Metacognition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Recognize challenges and create goals for developing expertise in a field of study.</w:t>
            </w:r>
          </w:p>
        </w:tc>
      </w:tr>
    </w:tbl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Metacognition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Evaluate and refocus goals and the path to accomplishment through self- reflection and evaluation.</w:t>
            </w:r>
          </w:p>
        </w:tc>
      </w:tr>
    </w:tbl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Learning Profile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Recognize the components of personal learning preferences.</w:t>
            </w:r>
          </w:p>
        </w:tc>
      </w:tr>
    </w:tbl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Learning Profile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Reflect on learning/work preferences to identify themes and changes over time.</w:t>
            </w:r>
          </w:p>
        </w:tc>
      </w:tr>
    </w:tbl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Learning Profile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Compare how components of learning preferences align with professionals in a field of study.</w:t>
            </w:r>
          </w:p>
        </w:tc>
      </w:tr>
    </w:tbl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Learning Profile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Use learning/work preferences to develop products in one or more disciplines.</w:t>
            </w:r>
          </w:p>
        </w:tc>
      </w:tr>
    </w:tbl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Acceptance of Challenge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Recognize the need to accomplish tasks in areas of both strength and weakness.</w:t>
            </w:r>
          </w:p>
        </w:tc>
      </w:tr>
    </w:tbl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Acceptance of Challenge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Identify strategies and resources to overcome obstacles.</w:t>
            </w:r>
          </w:p>
        </w:tc>
      </w:tr>
    </w:tbl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Acceptance of Challenge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Return to a task that was not successful; evaluate alternatives and seek support from outside resources.</w:t>
            </w:r>
          </w:p>
        </w:tc>
      </w:tr>
    </w:tbl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Acceptance of Challenge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Seek opportunities to try new experiences in areas of strengths and weaknesses.</w:t>
            </w:r>
          </w:p>
        </w:tc>
      </w:tr>
    </w:tbl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G.K12.6.1.4a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Evaluation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Use evaluation of previous tasks to improve performance.</w:t>
            </w:r>
          </w:p>
        </w:tc>
      </w:tr>
    </w:tbl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G.K12.6.1.4b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Evaluation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Review progress toward accepting challenges in various areas.</w:t>
            </w:r>
          </w:p>
        </w:tc>
      </w:tr>
    </w:tbl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G.K12.6.1.4c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Evaluation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Reflect on failures and successes through self evaluation; acknowledge constructive criticism.</w:t>
            </w:r>
          </w:p>
        </w:tc>
      </w:tr>
    </w:tbl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G.K12.6.1.4d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Evaluation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Solicit feedback from professionals related to projects and synthesize critiques into personal growth.</w:t>
            </w:r>
          </w:p>
        </w:tc>
      </w:tr>
    </w:tbl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2: The student will assume primary responsibility for learning, including identifying needs and setting goals.</w:t>
            </w:r>
          </w:p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6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6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Independence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Recognize the need to set goals for assigned tasks.</w:t>
            </w:r>
          </w:p>
        </w:tc>
      </w:tr>
    </w:tbl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Independence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Systematically approach setting and modifying goals with support from teachers and/or peers.</w:t>
            </w:r>
          </w:p>
        </w:tc>
      </w:tr>
    </w:tbl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Independence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Document failures as a learning tool and alter plans when appropriate.</w:t>
            </w:r>
          </w:p>
        </w:tc>
      </w:tr>
    </w:tbl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Independence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Incorporate a system of goal-setting as a lifelong learner.</w:t>
            </w:r>
          </w:p>
        </w:tc>
      </w:tr>
    </w:tbl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Self-Motivation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Follow directions to complete a task.</w:t>
            </w:r>
          </w:p>
        </w:tc>
      </w:tr>
    </w:tbl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Self-Motivation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Take initiative to complete tasks.</w:t>
            </w:r>
          </w:p>
        </w:tc>
      </w:tr>
    </w:tbl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Self-Motivation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Demonstrate persistence in returning to tasks and overcoming obstacles; adhere to timelines and other benchmarks.</w:t>
            </w:r>
          </w:p>
        </w:tc>
      </w:tr>
    </w:tbl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Self-Motivation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Strive for professional quality in self-selected projects and performances.</w:t>
            </w:r>
          </w:p>
        </w:tc>
      </w:tr>
    </w:tbl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Priority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Identify a number of long and short-term goals and distinguishes between them.</w:t>
            </w:r>
          </w:p>
        </w:tc>
      </w:tr>
    </w:tbl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Priority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Prioritize goals by importance, time, resources, and sustainability.</w:t>
            </w:r>
          </w:p>
        </w:tc>
      </w:tr>
    </w:tbl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Priority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Evaluate and anticipate how controllable and non- controllable events and behavior affect goal achievement.</w:t>
            </w:r>
          </w:p>
        </w:tc>
      </w:tr>
    </w:tbl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Priority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Exercise visionary thinking and focus on the future to adjust and readjust goals.</w:t>
            </w:r>
          </w:p>
        </w:tc>
      </w:tr>
    </w:tbl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G.K12.6.2.4a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Critical Reflection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Identify assumptions, beliefs, values, cultural practices, and social structures to assess impact.</w:t>
            </w:r>
          </w:p>
        </w:tc>
      </w:tr>
    </w:tbl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G.K12.6.2.4b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Critical Reflection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Analyze assumptions in relation to specific historical and cultural context.</w:t>
            </w:r>
          </w:p>
        </w:tc>
      </w:tr>
    </w:tbl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G.K12.6.2.4c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Critical Reflection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Propose alternative ways of thinking to challenge prevailing ways of knowing and acting.</w:t>
            </w:r>
          </w:p>
        </w:tc>
      </w:tr>
    </w:tbl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G.K12.6.2.4d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Critical Reflection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Question patterns of action to establish truth or viability of a proposition or action.</w:t>
            </w:r>
          </w:p>
        </w:tc>
      </w:tr>
    </w:tbl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3: The student will design plans of action to address benefits and obstacles in achieving goals of personal interest.</w:t>
            </w:r>
          </w:p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8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8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Communicate recognition of personal growth in areas of weakness and areas of strength.</w:t>
            </w:r>
          </w:p>
        </w:tc>
      </w:tr>
    </w:tbl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Use appropriate and field- specific language to describe challenges in a variety of areas; goals are well-defined and specific.</w:t>
            </w:r>
          </w:p>
        </w:tc>
      </w:tr>
    </w:tbl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Design oral and written plans to set goals and identify steps toward goal achievement and use those plans in work.</w:t>
            </w:r>
          </w:p>
        </w:tc>
      </w:tr>
    </w:tbl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Reflect on appropriateness of designed goal-setting plans; alter plans when appropriate; make future plans for goal achievement based on successes/failures.</w:t>
            </w:r>
          </w:p>
        </w:tc>
      </w:tr>
    </w:tbl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Talent Development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Identify stages of talent development within a body of content.</w:t>
            </w:r>
          </w:p>
        </w:tc>
      </w:tr>
    </w:tbl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Talent Development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Evaluate personal levels of achievement and align them with levels of talent development.</w:t>
            </w:r>
          </w:p>
        </w:tc>
      </w:tr>
    </w:tbl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Talent Development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Produce high-quality products and performances that advance through a field’s level of talent development.</w:t>
            </w:r>
          </w:p>
        </w:tc>
      </w:tr>
    </w:tbl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Talent Development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Develop products and performances of professional quality through individual strengths in relationship to fields of study.</w:t>
            </w:r>
          </w:p>
        </w:tc>
      </w:tr>
    </w:tbl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Action Plan Components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Demonstrate knowledge of steps toward goal achievement.</w:t>
            </w:r>
          </w:p>
        </w:tc>
      </w:tr>
    </w:tbl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Action Plan Components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Develop goals and objectives that are realistic and systematic.</w:t>
            </w:r>
          </w:p>
        </w:tc>
      </w:tr>
    </w:tbl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Action Plan Components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Action plans include appropriate allocation of time, money, materials, and other resources.</w:t>
            </w:r>
          </w:p>
        </w:tc>
      </w:tr>
    </w:tbl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Action Plan Components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Action plan include components of evaluation, multiplicity of solutions to overcome obstacles, and recruitment of supporters and resources.</w:t>
            </w:r>
          </w:p>
        </w:tc>
      </w:tr>
    </w:tbl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G.K12.6.3.4a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Social Context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Recognize how goals of self and others interconnect.</w:t>
            </w:r>
          </w:p>
        </w:tc>
      </w:tr>
    </w:tbl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G.K12.6.3.4b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Social Context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Establish goals for self that acknowledge goals of peers and others.</w:t>
            </w:r>
          </w:p>
        </w:tc>
      </w:tr>
    </w:tbl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G.K12.6.3.4c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Social Context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Assume responsibility for developing and managing goals that contribute to personal and group attainment.</w:t>
            </w:r>
          </w:p>
        </w:tc>
      </w:tr>
    </w:tbl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G.K12.6.3.4d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Social Context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Incorporate multiple points of view to develop long-term personal and collective goals in various contexts (educational, social, political, career).</w:t>
            </w:r>
          </w:p>
        </w:tc>
      </w:tr>
    </w:tbl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Goal: STUDENT OUTCOMES PROGRAM GOAL 7: BY GRADUATION THE STUDENT IDENTIFIED AS GIFTED WILL BE ABLE TO DEVELOP AND DELIVER A VARIETY OF AUTHENTIC PRODUCTS/PERFORMANCES THAT DEMONSTRATE UNDERSTANDING IN MULTIPLE FIELDS/DISCIPLINES.</w:t>
            </w:r>
          </w:p>
        </w:tc>
      </w:tr>
    </w:tbl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ffffff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0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1: The student will develop products that communicate expertise in multiple fields and disciplines to a variety of authentic audiences.</w:t>
            </w:r>
          </w:p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0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0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Audience Recognition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Identify an authentic audience based on set criteria related to a specific topic.</w:t>
            </w:r>
          </w:p>
        </w:tc>
      </w:tr>
    </w:tbl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Audience Recognition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Communicate recognition of audience members’ strengths and needs.</w:t>
            </w:r>
          </w:p>
        </w:tc>
      </w:tr>
    </w:tbl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Audience Recognition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React and refine performance based on audiences’ strengths and needs.</w:t>
            </w:r>
          </w:p>
        </w:tc>
      </w:tr>
    </w:tbl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Audience Recognition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Communicate intentional reaction to subtle and overt feedback from audience.</w:t>
            </w:r>
          </w:p>
        </w:tc>
      </w:tr>
    </w:tbl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Prepare and execute practiced performance to communicate ideas.</w:t>
            </w:r>
          </w:p>
        </w:tc>
      </w:tr>
    </w:tbl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Integrate ideas with visual supports to emphasize key point(s) in a performance.</w:t>
            </w:r>
          </w:p>
        </w:tc>
      </w:tr>
    </w:tbl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Identify personal presentation style and adapt that style to different purposes, moods, tones.</w:t>
            </w:r>
          </w:p>
        </w:tc>
      </w:tr>
    </w:tbl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Demonstrate evidence of refining a performance to communicate personal style.</w:t>
            </w:r>
          </w:p>
        </w:tc>
      </w:tr>
    </w:tbl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Advanced Presentation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Use advanced language and symbol systems to communicate ideas.</w:t>
            </w:r>
          </w:p>
        </w:tc>
      </w:tr>
    </w:tbl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Advanced Presentation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Evaluate the personal preferences of others related to language and symbol systems.</w:t>
            </w:r>
          </w:p>
        </w:tc>
      </w:tr>
    </w:tbl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Advanced Presentation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Evaluate self in the area of presentation, language, and symbol systems.</w:t>
            </w:r>
          </w:p>
        </w:tc>
      </w:tr>
    </w:tbl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Advanced Presentation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Based on evaluation, revise and adapt presentation, language, and symbol systems for specific and various audiences.</w:t>
            </w:r>
          </w:p>
        </w:tc>
      </w:tr>
    </w:tbl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G.K12.7.1.4a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Problem Solving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Create product to solve a problem or communicate a perspective.</w:t>
            </w:r>
          </w:p>
        </w:tc>
      </w:tr>
    </w:tbl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G.K12.7.1.4b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Problem Solving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Use strategies or tools of persuasion to resolve an issue or communicate a perspective.</w:t>
            </w:r>
          </w:p>
        </w:tc>
      </w:tr>
    </w:tbl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G.K12.7.1.4c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Problem Solving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Create specific strategies targeted at opposing viewpoints/perspectives.</w:t>
            </w:r>
          </w:p>
        </w:tc>
      </w:tr>
    </w:tbl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G.K12.7.1.4d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Problem Solving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Address critics with prepared, defensible arguments that effectively defend solutions.</w:t>
            </w:r>
          </w:p>
        </w:tc>
      </w:tr>
    </w:tbl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Objective 2: The student will create products that synthesize information from multiple sources illustrating solutions to real-life problems.</w:t>
            </w:r>
          </w:p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TRAIT/MARKER</w:t>
            </w:r>
          </w:p>
        </w:tc>
      </w:tr>
    </w:tbl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G.K12.7.2.1a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Inventive Thinking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Generate ways to improve an existing product using two related sources.</w:t>
            </w:r>
          </w:p>
        </w:tc>
      </w:tr>
    </w:tbl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G.K12.7.2.1b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Inventive Thinking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Create an original product for a specific audience using inductive and deductive reasoning.</w:t>
            </w:r>
          </w:p>
        </w:tc>
      </w:tr>
    </w:tbl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G.K12.7.2.1c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Inventive Thinking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Create a product with defined rationale using multiple sources from varied fields or disciplines.</w:t>
            </w:r>
          </w:p>
        </w:tc>
      </w:tr>
    </w:tbl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G.K12.7.2.1d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Inventive Thinking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Create and defend a product using multiple sources that can be used in and across fields/disciplines.</w:t>
            </w:r>
          </w:p>
        </w:tc>
      </w:tr>
    </w:tbl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G.K12.7.2.2a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Metaphorical Promotion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Create a statement or product using two related ideas to strengthen the message.</w:t>
            </w:r>
          </w:p>
        </w:tc>
      </w:tr>
    </w:tbl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G.K12.7.2.2b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Metaphorical Promotion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Illustrate a new concept using two or more related ideas innovatively.</w:t>
            </w:r>
          </w:p>
        </w:tc>
      </w:tr>
    </w:tbl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G.K12.7.2.2c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Metaphorical Promotion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Create two seemingly unrelated or opposing ideas to reflect an in-depth understanding of an issue, concept, or principle.</w:t>
            </w:r>
          </w:p>
        </w:tc>
      </w:tr>
    </w:tbl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3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G.K12.7.2.2d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Metaphorical Promotion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Incorporate multiple sources from varied perspectives to create and test a novel theory.</w:t>
            </w:r>
          </w:p>
        </w:tc>
      </w:tr>
    </w:tbl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3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G.K12.7.2.3a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Praxis - Know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Generate multiple solutions to a given problem.</w:t>
            </w:r>
          </w:p>
        </w:tc>
      </w:tr>
    </w:tbl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3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G.K12.7.2.3b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Praxis - Understand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Generate a new, personal concept by synthesizing multiple solutions and multiple perspectives.</w:t>
            </w:r>
          </w:p>
        </w:tc>
      </w:tr>
    </w:tbl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3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G.K12.7.2.3c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Praxis - Perform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Create a new personal theory by synthesizing multiple solutions and perspectives that can be applied to a different field of study.</w:t>
            </w:r>
          </w:p>
        </w:tc>
      </w:tr>
    </w:tbl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3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G.K12.7.2.3d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Praxis - Accomplish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Critique or defend a personal theory based on evidence from multiple sources and multiple perspectives.</w:t>
            </w:r>
          </w:p>
        </w:tc>
      </w:tr>
    </w:tbl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9050" distT="19050" distL="19050" distR="19050">
            <wp:extent cx="1143000" cy="95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r w:rsidDel="00000000" w:rsidR="00000000" w:rsidRPr="00000000">
        <w:rPr>
          <w:color w:val="365f91"/>
          <w:rtl w:val="0"/>
        </w:rPr>
        <w:t xml:space="preserve">This report was generated by CPALMS -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www.cpalms.org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</w:tblPr>
  </w:style>
  <w:style w:type="table" w:styleId="Table115">
    <w:basedOn w:val="TableNormal"/>
    <w:tblPr>
      <w:tblStyleRowBandSize w:val="1"/>
      <w:tblStyleColBandSize w:val="1"/>
    </w:tblPr>
  </w:style>
  <w:style w:type="table" w:styleId="Table116">
    <w:basedOn w:val="TableNormal"/>
    <w:tblPr>
      <w:tblStyleRowBandSize w:val="1"/>
      <w:tblStyleColBandSize w:val="1"/>
    </w:tblPr>
  </w:style>
  <w:style w:type="table" w:styleId="Table117">
    <w:basedOn w:val="TableNormal"/>
    <w:tblPr>
      <w:tblStyleRowBandSize w:val="1"/>
      <w:tblStyleColBandSize w:val="1"/>
    </w:tblPr>
  </w:style>
  <w:style w:type="table" w:styleId="Table118">
    <w:basedOn w:val="TableNormal"/>
    <w:tblPr>
      <w:tblStyleRowBandSize w:val="1"/>
      <w:tblStyleColBandSize w:val="1"/>
    </w:tblPr>
  </w:style>
  <w:style w:type="table" w:styleId="Table119">
    <w:basedOn w:val="TableNormal"/>
    <w:tblPr>
      <w:tblStyleRowBandSize w:val="1"/>
      <w:tblStyleColBandSize w:val="1"/>
    </w:tblPr>
  </w:style>
  <w:style w:type="table" w:styleId="Table120">
    <w:basedOn w:val="TableNormal"/>
    <w:tblPr>
      <w:tblStyleRowBandSize w:val="1"/>
      <w:tblStyleColBandSize w:val="1"/>
    </w:tblPr>
  </w:style>
  <w:style w:type="table" w:styleId="Table121">
    <w:basedOn w:val="TableNormal"/>
    <w:tblPr>
      <w:tblStyleRowBandSize w:val="1"/>
      <w:tblStyleColBandSize w:val="1"/>
    </w:tblPr>
  </w:style>
  <w:style w:type="table" w:styleId="Table122">
    <w:basedOn w:val="TableNormal"/>
    <w:tblPr>
      <w:tblStyleRowBandSize w:val="1"/>
      <w:tblStyleColBandSize w:val="1"/>
    </w:tblPr>
  </w:style>
  <w:style w:type="table" w:styleId="Table123">
    <w:basedOn w:val="TableNormal"/>
    <w:tblPr>
      <w:tblStyleRowBandSize w:val="1"/>
      <w:tblStyleColBandSize w:val="1"/>
    </w:tblPr>
  </w:style>
  <w:style w:type="table" w:styleId="Table124">
    <w:basedOn w:val="TableNormal"/>
    <w:tblPr>
      <w:tblStyleRowBandSize w:val="1"/>
      <w:tblStyleColBandSize w:val="1"/>
    </w:tblPr>
  </w:style>
  <w:style w:type="table" w:styleId="Table125">
    <w:basedOn w:val="TableNormal"/>
    <w:tblPr>
      <w:tblStyleRowBandSize w:val="1"/>
      <w:tblStyleColBandSize w:val="1"/>
    </w:tblPr>
  </w:style>
  <w:style w:type="table" w:styleId="Table126">
    <w:basedOn w:val="TableNormal"/>
    <w:tblPr>
      <w:tblStyleRowBandSize w:val="1"/>
      <w:tblStyleColBandSize w:val="1"/>
    </w:tblPr>
  </w:style>
  <w:style w:type="table" w:styleId="Table127">
    <w:basedOn w:val="TableNormal"/>
    <w:tblPr>
      <w:tblStyleRowBandSize w:val="1"/>
      <w:tblStyleColBandSize w:val="1"/>
    </w:tblPr>
  </w:style>
  <w:style w:type="table" w:styleId="Table128">
    <w:basedOn w:val="TableNormal"/>
    <w:tblPr>
      <w:tblStyleRowBandSize w:val="1"/>
      <w:tblStyleColBandSize w:val="1"/>
    </w:tblPr>
  </w:style>
  <w:style w:type="table" w:styleId="Table129">
    <w:basedOn w:val="TableNormal"/>
    <w:tblPr>
      <w:tblStyleRowBandSize w:val="1"/>
      <w:tblStyleColBandSize w:val="1"/>
    </w:tblPr>
  </w:style>
  <w:style w:type="table" w:styleId="Table130">
    <w:basedOn w:val="TableNormal"/>
    <w:tblPr>
      <w:tblStyleRowBandSize w:val="1"/>
      <w:tblStyleColBandSize w:val="1"/>
    </w:tblPr>
  </w:style>
  <w:style w:type="table" w:styleId="Table131">
    <w:basedOn w:val="TableNormal"/>
    <w:tblPr>
      <w:tblStyleRowBandSize w:val="1"/>
      <w:tblStyleColBandSize w:val="1"/>
    </w:tblPr>
  </w:style>
  <w:style w:type="table" w:styleId="Table132">
    <w:basedOn w:val="TableNormal"/>
    <w:tblPr>
      <w:tblStyleRowBandSize w:val="1"/>
      <w:tblStyleColBandSize w:val="1"/>
    </w:tblPr>
  </w:style>
  <w:style w:type="table" w:styleId="Table133">
    <w:basedOn w:val="TableNormal"/>
    <w:tblPr>
      <w:tblStyleRowBandSize w:val="1"/>
      <w:tblStyleColBandSize w:val="1"/>
    </w:tblPr>
  </w:style>
  <w:style w:type="table" w:styleId="Table134">
    <w:basedOn w:val="TableNormal"/>
    <w:tblPr>
      <w:tblStyleRowBandSize w:val="1"/>
      <w:tblStyleColBandSize w:val="1"/>
    </w:tblPr>
  </w:style>
  <w:style w:type="table" w:styleId="Table135">
    <w:basedOn w:val="TableNormal"/>
    <w:tblPr>
      <w:tblStyleRowBandSize w:val="1"/>
      <w:tblStyleColBandSize w:val="1"/>
    </w:tblPr>
  </w:style>
  <w:style w:type="table" w:styleId="Table136">
    <w:basedOn w:val="TableNormal"/>
    <w:tblPr>
      <w:tblStyleRowBandSize w:val="1"/>
      <w:tblStyleColBandSize w:val="1"/>
    </w:tblPr>
  </w:style>
  <w:style w:type="table" w:styleId="Table137">
    <w:basedOn w:val="TableNormal"/>
    <w:tblPr>
      <w:tblStyleRowBandSize w:val="1"/>
      <w:tblStyleColBandSize w:val="1"/>
    </w:tblPr>
  </w:style>
  <w:style w:type="table" w:styleId="Table138">
    <w:basedOn w:val="TableNormal"/>
    <w:tblPr>
      <w:tblStyleRowBandSize w:val="1"/>
      <w:tblStyleColBandSize w:val="1"/>
    </w:tblPr>
  </w:style>
  <w:style w:type="table" w:styleId="Table139">
    <w:basedOn w:val="TableNormal"/>
    <w:tblPr>
      <w:tblStyleRowBandSize w:val="1"/>
      <w:tblStyleColBandSize w:val="1"/>
    </w:tblPr>
  </w:style>
  <w:style w:type="table" w:styleId="Table140">
    <w:basedOn w:val="TableNormal"/>
    <w:tblPr>
      <w:tblStyleRowBandSize w:val="1"/>
      <w:tblStyleColBandSize w:val="1"/>
    </w:tblPr>
  </w:style>
  <w:style w:type="table" w:styleId="Table141">
    <w:basedOn w:val="TableNormal"/>
    <w:tblPr>
      <w:tblStyleRowBandSize w:val="1"/>
      <w:tblStyleColBandSize w:val="1"/>
    </w:tblPr>
  </w:style>
  <w:style w:type="table" w:styleId="Table142">
    <w:basedOn w:val="TableNormal"/>
    <w:tblPr>
      <w:tblStyleRowBandSize w:val="1"/>
      <w:tblStyleColBandSize w:val="1"/>
    </w:tblPr>
  </w:style>
  <w:style w:type="table" w:styleId="Table143">
    <w:basedOn w:val="TableNormal"/>
    <w:tblPr>
      <w:tblStyleRowBandSize w:val="1"/>
      <w:tblStyleColBandSize w:val="1"/>
    </w:tblPr>
  </w:style>
  <w:style w:type="table" w:styleId="Table144">
    <w:basedOn w:val="TableNormal"/>
    <w:tblPr>
      <w:tblStyleRowBandSize w:val="1"/>
      <w:tblStyleColBandSize w:val="1"/>
    </w:tblPr>
  </w:style>
  <w:style w:type="table" w:styleId="Table145">
    <w:basedOn w:val="TableNormal"/>
    <w:tblPr>
      <w:tblStyleRowBandSize w:val="1"/>
      <w:tblStyleColBandSize w:val="1"/>
    </w:tblPr>
  </w:style>
  <w:style w:type="table" w:styleId="Table146">
    <w:basedOn w:val="TableNormal"/>
    <w:tblPr>
      <w:tblStyleRowBandSize w:val="1"/>
      <w:tblStyleColBandSize w:val="1"/>
    </w:tblPr>
  </w:style>
  <w:style w:type="table" w:styleId="Table147">
    <w:basedOn w:val="TableNormal"/>
    <w:tblPr>
      <w:tblStyleRowBandSize w:val="1"/>
      <w:tblStyleColBandSize w:val="1"/>
    </w:tblPr>
  </w:style>
  <w:style w:type="table" w:styleId="Table148">
    <w:basedOn w:val="TableNormal"/>
    <w:tblPr>
      <w:tblStyleRowBandSize w:val="1"/>
      <w:tblStyleColBandSize w:val="1"/>
    </w:tblPr>
  </w:style>
  <w:style w:type="table" w:styleId="Table149">
    <w:basedOn w:val="TableNormal"/>
    <w:tblPr>
      <w:tblStyleRowBandSize w:val="1"/>
      <w:tblStyleColBandSize w:val="1"/>
    </w:tblPr>
  </w:style>
  <w:style w:type="table" w:styleId="Table150">
    <w:basedOn w:val="TableNormal"/>
    <w:tblPr>
      <w:tblStyleRowBandSize w:val="1"/>
      <w:tblStyleColBandSize w:val="1"/>
    </w:tblPr>
  </w:style>
  <w:style w:type="table" w:styleId="Table151">
    <w:basedOn w:val="TableNormal"/>
    <w:tblPr>
      <w:tblStyleRowBandSize w:val="1"/>
      <w:tblStyleColBandSize w:val="1"/>
    </w:tblPr>
  </w:style>
  <w:style w:type="table" w:styleId="Table152">
    <w:basedOn w:val="TableNormal"/>
    <w:tblPr>
      <w:tblStyleRowBandSize w:val="1"/>
      <w:tblStyleColBandSize w:val="1"/>
    </w:tblPr>
  </w:style>
  <w:style w:type="table" w:styleId="Table153">
    <w:basedOn w:val="TableNormal"/>
    <w:tblPr>
      <w:tblStyleRowBandSize w:val="1"/>
      <w:tblStyleColBandSize w:val="1"/>
    </w:tblPr>
  </w:style>
  <w:style w:type="table" w:styleId="Table154">
    <w:basedOn w:val="TableNormal"/>
    <w:tblPr>
      <w:tblStyleRowBandSize w:val="1"/>
      <w:tblStyleColBandSize w:val="1"/>
    </w:tblPr>
  </w:style>
  <w:style w:type="table" w:styleId="Table155">
    <w:basedOn w:val="TableNormal"/>
    <w:tblPr>
      <w:tblStyleRowBandSize w:val="1"/>
      <w:tblStyleColBandSize w:val="1"/>
    </w:tblPr>
  </w:style>
  <w:style w:type="table" w:styleId="Table156">
    <w:basedOn w:val="TableNormal"/>
    <w:tblPr>
      <w:tblStyleRowBandSize w:val="1"/>
      <w:tblStyleColBandSize w:val="1"/>
    </w:tblPr>
  </w:style>
  <w:style w:type="table" w:styleId="Table157">
    <w:basedOn w:val="TableNormal"/>
    <w:tblPr>
      <w:tblStyleRowBandSize w:val="1"/>
      <w:tblStyleColBandSize w:val="1"/>
    </w:tblPr>
  </w:style>
  <w:style w:type="table" w:styleId="Table158">
    <w:basedOn w:val="TableNormal"/>
    <w:tblPr>
      <w:tblStyleRowBandSize w:val="1"/>
      <w:tblStyleColBandSize w:val="1"/>
    </w:tblPr>
  </w:style>
  <w:style w:type="table" w:styleId="Table159">
    <w:basedOn w:val="TableNormal"/>
    <w:tblPr>
      <w:tblStyleRowBandSize w:val="1"/>
      <w:tblStyleColBandSize w:val="1"/>
    </w:tblPr>
  </w:style>
  <w:style w:type="table" w:styleId="Table160">
    <w:basedOn w:val="TableNormal"/>
    <w:tblPr>
      <w:tblStyleRowBandSize w:val="1"/>
      <w:tblStyleColBandSize w:val="1"/>
    </w:tblPr>
  </w:style>
  <w:style w:type="table" w:styleId="Table161">
    <w:basedOn w:val="TableNormal"/>
    <w:tblPr>
      <w:tblStyleRowBandSize w:val="1"/>
      <w:tblStyleColBandSize w:val="1"/>
    </w:tblPr>
  </w:style>
  <w:style w:type="table" w:styleId="Table162">
    <w:basedOn w:val="TableNormal"/>
    <w:tblPr>
      <w:tblStyleRowBandSize w:val="1"/>
      <w:tblStyleColBandSize w:val="1"/>
    </w:tblPr>
  </w:style>
  <w:style w:type="table" w:styleId="Table163">
    <w:basedOn w:val="TableNormal"/>
    <w:tblPr>
      <w:tblStyleRowBandSize w:val="1"/>
      <w:tblStyleColBandSize w:val="1"/>
    </w:tblPr>
  </w:style>
  <w:style w:type="table" w:styleId="Table164">
    <w:basedOn w:val="TableNormal"/>
    <w:tblPr>
      <w:tblStyleRowBandSize w:val="1"/>
      <w:tblStyleColBandSize w:val="1"/>
    </w:tblPr>
  </w:style>
  <w:style w:type="table" w:styleId="Table165">
    <w:basedOn w:val="TableNormal"/>
    <w:tblPr>
      <w:tblStyleRowBandSize w:val="1"/>
      <w:tblStyleColBandSize w:val="1"/>
    </w:tblPr>
  </w:style>
  <w:style w:type="table" w:styleId="Table166">
    <w:basedOn w:val="TableNormal"/>
    <w:tblPr>
      <w:tblStyleRowBandSize w:val="1"/>
      <w:tblStyleColBandSize w:val="1"/>
    </w:tblPr>
  </w:style>
  <w:style w:type="table" w:styleId="Table167">
    <w:basedOn w:val="TableNormal"/>
    <w:tblPr>
      <w:tblStyleRowBandSize w:val="1"/>
      <w:tblStyleColBandSize w:val="1"/>
    </w:tblPr>
  </w:style>
  <w:style w:type="table" w:styleId="Table168">
    <w:basedOn w:val="TableNormal"/>
    <w:tblPr>
      <w:tblStyleRowBandSize w:val="1"/>
      <w:tblStyleColBandSize w:val="1"/>
    </w:tblPr>
  </w:style>
  <w:style w:type="table" w:styleId="Table169">
    <w:basedOn w:val="TableNormal"/>
    <w:tblPr>
      <w:tblStyleRowBandSize w:val="1"/>
      <w:tblStyleColBandSize w:val="1"/>
    </w:tblPr>
  </w:style>
  <w:style w:type="table" w:styleId="Table170">
    <w:basedOn w:val="TableNormal"/>
    <w:tblPr>
      <w:tblStyleRowBandSize w:val="1"/>
      <w:tblStyleColBandSize w:val="1"/>
    </w:tblPr>
  </w:style>
  <w:style w:type="table" w:styleId="Table171">
    <w:basedOn w:val="TableNormal"/>
    <w:tblPr>
      <w:tblStyleRowBandSize w:val="1"/>
      <w:tblStyleColBandSize w:val="1"/>
    </w:tblPr>
  </w:style>
  <w:style w:type="table" w:styleId="Table172">
    <w:basedOn w:val="TableNormal"/>
    <w:tblPr>
      <w:tblStyleRowBandSize w:val="1"/>
      <w:tblStyleColBandSize w:val="1"/>
    </w:tblPr>
  </w:style>
  <w:style w:type="table" w:styleId="Table173">
    <w:basedOn w:val="TableNormal"/>
    <w:tblPr>
      <w:tblStyleRowBandSize w:val="1"/>
      <w:tblStyleColBandSize w:val="1"/>
    </w:tblPr>
  </w:style>
  <w:style w:type="table" w:styleId="Table174">
    <w:basedOn w:val="TableNormal"/>
    <w:tblPr>
      <w:tblStyleRowBandSize w:val="1"/>
      <w:tblStyleColBandSize w:val="1"/>
    </w:tblPr>
  </w:style>
  <w:style w:type="table" w:styleId="Table175">
    <w:basedOn w:val="TableNormal"/>
    <w:tblPr>
      <w:tblStyleRowBandSize w:val="1"/>
      <w:tblStyleColBandSize w:val="1"/>
    </w:tblPr>
  </w:style>
  <w:style w:type="table" w:styleId="Table176">
    <w:basedOn w:val="TableNormal"/>
    <w:tblPr>
      <w:tblStyleRowBandSize w:val="1"/>
      <w:tblStyleColBandSize w:val="1"/>
    </w:tblPr>
  </w:style>
  <w:style w:type="table" w:styleId="Table177">
    <w:basedOn w:val="TableNormal"/>
    <w:tblPr>
      <w:tblStyleRowBandSize w:val="1"/>
      <w:tblStyleColBandSize w:val="1"/>
    </w:tblPr>
  </w:style>
  <w:style w:type="table" w:styleId="Table178">
    <w:basedOn w:val="TableNormal"/>
    <w:tblPr>
      <w:tblStyleRowBandSize w:val="1"/>
      <w:tblStyleColBandSize w:val="1"/>
    </w:tblPr>
  </w:style>
  <w:style w:type="table" w:styleId="Table179">
    <w:basedOn w:val="TableNormal"/>
    <w:tblPr>
      <w:tblStyleRowBandSize w:val="1"/>
      <w:tblStyleColBandSize w:val="1"/>
    </w:tblPr>
  </w:style>
  <w:style w:type="table" w:styleId="Table180">
    <w:basedOn w:val="TableNormal"/>
    <w:tblPr>
      <w:tblStyleRowBandSize w:val="1"/>
      <w:tblStyleColBandSize w:val="1"/>
    </w:tblPr>
  </w:style>
  <w:style w:type="table" w:styleId="Table181">
    <w:basedOn w:val="TableNormal"/>
    <w:tblPr>
      <w:tblStyleRowBandSize w:val="1"/>
      <w:tblStyleColBandSize w:val="1"/>
    </w:tblPr>
  </w:style>
  <w:style w:type="table" w:styleId="Table182">
    <w:basedOn w:val="TableNormal"/>
    <w:tblPr>
      <w:tblStyleRowBandSize w:val="1"/>
      <w:tblStyleColBandSize w:val="1"/>
    </w:tblPr>
  </w:style>
  <w:style w:type="table" w:styleId="Table183">
    <w:basedOn w:val="TableNormal"/>
    <w:tblPr>
      <w:tblStyleRowBandSize w:val="1"/>
      <w:tblStyleColBandSize w:val="1"/>
    </w:tblPr>
  </w:style>
  <w:style w:type="table" w:styleId="Table184">
    <w:basedOn w:val="TableNormal"/>
    <w:tblPr>
      <w:tblStyleRowBandSize w:val="1"/>
      <w:tblStyleColBandSize w:val="1"/>
    </w:tblPr>
  </w:style>
  <w:style w:type="table" w:styleId="Table185">
    <w:basedOn w:val="TableNormal"/>
    <w:tblPr>
      <w:tblStyleRowBandSize w:val="1"/>
      <w:tblStyleColBandSize w:val="1"/>
    </w:tblPr>
  </w:style>
  <w:style w:type="table" w:styleId="Table186">
    <w:basedOn w:val="TableNormal"/>
    <w:tblPr>
      <w:tblStyleRowBandSize w:val="1"/>
      <w:tblStyleColBandSize w:val="1"/>
    </w:tblPr>
  </w:style>
  <w:style w:type="table" w:styleId="Table187">
    <w:basedOn w:val="TableNormal"/>
    <w:tblPr>
      <w:tblStyleRowBandSize w:val="1"/>
      <w:tblStyleColBandSize w:val="1"/>
    </w:tblPr>
  </w:style>
  <w:style w:type="table" w:styleId="Table188">
    <w:basedOn w:val="TableNormal"/>
    <w:tblPr>
      <w:tblStyleRowBandSize w:val="1"/>
      <w:tblStyleColBandSize w:val="1"/>
    </w:tblPr>
  </w:style>
  <w:style w:type="table" w:styleId="Table189">
    <w:basedOn w:val="TableNormal"/>
    <w:tblPr>
      <w:tblStyleRowBandSize w:val="1"/>
      <w:tblStyleColBandSize w:val="1"/>
    </w:tblPr>
  </w:style>
  <w:style w:type="table" w:styleId="Table190">
    <w:basedOn w:val="TableNormal"/>
    <w:tblPr>
      <w:tblStyleRowBandSize w:val="1"/>
      <w:tblStyleColBandSize w:val="1"/>
    </w:tblPr>
  </w:style>
  <w:style w:type="table" w:styleId="Table191">
    <w:basedOn w:val="TableNormal"/>
    <w:tblPr>
      <w:tblStyleRowBandSize w:val="1"/>
      <w:tblStyleColBandSize w:val="1"/>
    </w:tblPr>
  </w:style>
  <w:style w:type="table" w:styleId="Table192">
    <w:basedOn w:val="TableNormal"/>
    <w:tblPr>
      <w:tblStyleRowBandSize w:val="1"/>
      <w:tblStyleColBandSize w:val="1"/>
    </w:tblPr>
  </w:style>
  <w:style w:type="table" w:styleId="Table193">
    <w:basedOn w:val="TableNormal"/>
    <w:tblPr>
      <w:tblStyleRowBandSize w:val="1"/>
      <w:tblStyleColBandSize w:val="1"/>
    </w:tblPr>
  </w:style>
  <w:style w:type="table" w:styleId="Table194">
    <w:basedOn w:val="TableNormal"/>
    <w:tblPr>
      <w:tblStyleRowBandSize w:val="1"/>
      <w:tblStyleColBandSize w:val="1"/>
    </w:tblPr>
  </w:style>
  <w:style w:type="table" w:styleId="Table195">
    <w:basedOn w:val="TableNormal"/>
    <w:tblPr>
      <w:tblStyleRowBandSize w:val="1"/>
      <w:tblStyleColBandSize w:val="1"/>
    </w:tblPr>
  </w:style>
  <w:style w:type="table" w:styleId="Table196">
    <w:basedOn w:val="TableNormal"/>
    <w:tblPr>
      <w:tblStyleRowBandSize w:val="1"/>
      <w:tblStyleColBandSize w:val="1"/>
    </w:tblPr>
  </w:style>
  <w:style w:type="table" w:styleId="Table197">
    <w:basedOn w:val="TableNormal"/>
    <w:tblPr>
      <w:tblStyleRowBandSize w:val="1"/>
      <w:tblStyleColBandSize w:val="1"/>
    </w:tblPr>
  </w:style>
  <w:style w:type="table" w:styleId="Table198">
    <w:basedOn w:val="TableNormal"/>
    <w:tblPr>
      <w:tblStyleRowBandSize w:val="1"/>
      <w:tblStyleColBandSize w:val="1"/>
    </w:tblPr>
  </w:style>
  <w:style w:type="table" w:styleId="Table199">
    <w:basedOn w:val="TableNormal"/>
    <w:tblPr>
      <w:tblStyleRowBandSize w:val="1"/>
      <w:tblStyleColBandSize w:val="1"/>
    </w:tblPr>
  </w:style>
  <w:style w:type="table" w:styleId="Table200">
    <w:basedOn w:val="TableNormal"/>
    <w:tblPr>
      <w:tblStyleRowBandSize w:val="1"/>
      <w:tblStyleColBandSize w:val="1"/>
    </w:tblPr>
  </w:style>
  <w:style w:type="table" w:styleId="Table201">
    <w:basedOn w:val="TableNormal"/>
    <w:tblPr>
      <w:tblStyleRowBandSize w:val="1"/>
      <w:tblStyleColBandSize w:val="1"/>
    </w:tblPr>
  </w:style>
  <w:style w:type="table" w:styleId="Table202">
    <w:basedOn w:val="TableNormal"/>
    <w:tblPr>
      <w:tblStyleRowBandSize w:val="1"/>
      <w:tblStyleColBandSize w:val="1"/>
    </w:tblPr>
  </w:style>
  <w:style w:type="table" w:styleId="Table203">
    <w:basedOn w:val="TableNormal"/>
    <w:tblPr>
      <w:tblStyleRowBandSize w:val="1"/>
      <w:tblStyleColBandSize w:val="1"/>
    </w:tblPr>
  </w:style>
  <w:style w:type="table" w:styleId="Table204">
    <w:basedOn w:val="TableNormal"/>
    <w:tblPr>
      <w:tblStyleRowBandSize w:val="1"/>
      <w:tblStyleColBandSize w:val="1"/>
    </w:tblPr>
  </w:style>
  <w:style w:type="table" w:styleId="Table205">
    <w:basedOn w:val="TableNormal"/>
    <w:tblPr>
      <w:tblStyleRowBandSize w:val="1"/>
      <w:tblStyleColBandSize w:val="1"/>
    </w:tblPr>
  </w:style>
  <w:style w:type="table" w:styleId="Table206">
    <w:basedOn w:val="TableNormal"/>
    <w:tblPr>
      <w:tblStyleRowBandSize w:val="1"/>
      <w:tblStyleColBandSize w:val="1"/>
    </w:tblPr>
  </w:style>
  <w:style w:type="table" w:styleId="Table207">
    <w:basedOn w:val="TableNormal"/>
    <w:tblPr>
      <w:tblStyleRowBandSize w:val="1"/>
      <w:tblStyleColBandSize w:val="1"/>
    </w:tblPr>
  </w:style>
  <w:style w:type="table" w:styleId="Table208">
    <w:basedOn w:val="TableNormal"/>
    <w:tblPr>
      <w:tblStyleRowBandSize w:val="1"/>
      <w:tblStyleColBandSize w:val="1"/>
    </w:tblPr>
  </w:style>
  <w:style w:type="table" w:styleId="Table209">
    <w:basedOn w:val="TableNormal"/>
    <w:tblPr>
      <w:tblStyleRowBandSize w:val="1"/>
      <w:tblStyleColBandSize w:val="1"/>
    </w:tblPr>
  </w:style>
  <w:style w:type="table" w:styleId="Table210">
    <w:basedOn w:val="TableNormal"/>
    <w:tblPr>
      <w:tblStyleRowBandSize w:val="1"/>
      <w:tblStyleColBandSize w:val="1"/>
    </w:tblPr>
  </w:style>
  <w:style w:type="table" w:styleId="Table211">
    <w:basedOn w:val="TableNormal"/>
    <w:tblPr>
      <w:tblStyleRowBandSize w:val="1"/>
      <w:tblStyleColBandSize w:val="1"/>
    </w:tblPr>
  </w:style>
  <w:style w:type="table" w:styleId="Table212">
    <w:basedOn w:val="TableNormal"/>
    <w:tblPr>
      <w:tblStyleRowBandSize w:val="1"/>
      <w:tblStyleColBandSize w:val="1"/>
    </w:tblPr>
  </w:style>
  <w:style w:type="table" w:styleId="Table213">
    <w:basedOn w:val="TableNormal"/>
    <w:tblPr>
      <w:tblStyleRowBandSize w:val="1"/>
      <w:tblStyleColBandSize w:val="1"/>
    </w:tblPr>
  </w:style>
  <w:style w:type="table" w:styleId="Table214">
    <w:basedOn w:val="TableNormal"/>
    <w:tblPr>
      <w:tblStyleRowBandSize w:val="1"/>
      <w:tblStyleColBandSize w:val="1"/>
    </w:tblPr>
  </w:style>
  <w:style w:type="table" w:styleId="Table215">
    <w:basedOn w:val="TableNormal"/>
    <w:tblPr>
      <w:tblStyleRowBandSize w:val="1"/>
      <w:tblStyleColBandSize w:val="1"/>
    </w:tblPr>
  </w:style>
  <w:style w:type="table" w:styleId="Table216">
    <w:basedOn w:val="TableNormal"/>
    <w:tblPr>
      <w:tblStyleRowBandSize w:val="1"/>
      <w:tblStyleColBandSize w:val="1"/>
    </w:tblPr>
  </w:style>
  <w:style w:type="table" w:styleId="Table217">
    <w:basedOn w:val="TableNormal"/>
    <w:tblPr>
      <w:tblStyleRowBandSize w:val="1"/>
      <w:tblStyleColBandSize w:val="1"/>
    </w:tblPr>
  </w:style>
  <w:style w:type="table" w:styleId="Table218">
    <w:basedOn w:val="TableNormal"/>
    <w:tblPr>
      <w:tblStyleRowBandSize w:val="1"/>
      <w:tblStyleColBandSize w:val="1"/>
    </w:tblPr>
  </w:style>
  <w:style w:type="table" w:styleId="Table219">
    <w:basedOn w:val="TableNormal"/>
    <w:tblPr>
      <w:tblStyleRowBandSize w:val="1"/>
      <w:tblStyleColBandSize w:val="1"/>
    </w:tblPr>
  </w:style>
  <w:style w:type="table" w:styleId="Table220">
    <w:basedOn w:val="TableNormal"/>
    <w:tblPr>
      <w:tblStyleRowBandSize w:val="1"/>
      <w:tblStyleColBandSize w:val="1"/>
    </w:tblPr>
  </w:style>
  <w:style w:type="table" w:styleId="Table221">
    <w:basedOn w:val="TableNormal"/>
    <w:tblPr>
      <w:tblStyleRowBandSize w:val="1"/>
      <w:tblStyleColBandSize w:val="1"/>
    </w:tblPr>
  </w:style>
  <w:style w:type="table" w:styleId="Table222">
    <w:basedOn w:val="TableNormal"/>
    <w:tblPr>
      <w:tblStyleRowBandSize w:val="1"/>
      <w:tblStyleColBandSize w:val="1"/>
    </w:tblPr>
  </w:style>
  <w:style w:type="table" w:styleId="Table223">
    <w:basedOn w:val="TableNormal"/>
    <w:tblPr>
      <w:tblStyleRowBandSize w:val="1"/>
      <w:tblStyleColBandSize w:val="1"/>
    </w:tblPr>
  </w:style>
  <w:style w:type="table" w:styleId="Table224">
    <w:basedOn w:val="TableNormal"/>
    <w:tblPr>
      <w:tblStyleRowBandSize w:val="1"/>
      <w:tblStyleColBandSize w:val="1"/>
    </w:tblPr>
  </w:style>
  <w:style w:type="table" w:styleId="Table225">
    <w:basedOn w:val="TableNormal"/>
    <w:tblPr>
      <w:tblStyleRowBandSize w:val="1"/>
      <w:tblStyleColBandSize w:val="1"/>
    </w:tblPr>
  </w:style>
  <w:style w:type="table" w:styleId="Table226">
    <w:basedOn w:val="TableNormal"/>
    <w:tblPr>
      <w:tblStyleRowBandSize w:val="1"/>
      <w:tblStyleColBandSize w:val="1"/>
    </w:tblPr>
  </w:style>
  <w:style w:type="table" w:styleId="Table227">
    <w:basedOn w:val="TableNormal"/>
    <w:tblPr>
      <w:tblStyleRowBandSize w:val="1"/>
      <w:tblStyleColBandSize w:val="1"/>
    </w:tblPr>
  </w:style>
  <w:style w:type="table" w:styleId="Table228">
    <w:basedOn w:val="TableNormal"/>
    <w:tblPr>
      <w:tblStyleRowBandSize w:val="1"/>
      <w:tblStyleColBandSize w:val="1"/>
    </w:tblPr>
  </w:style>
  <w:style w:type="table" w:styleId="Table229">
    <w:basedOn w:val="TableNormal"/>
    <w:tblPr>
      <w:tblStyleRowBandSize w:val="1"/>
      <w:tblStyleColBandSize w:val="1"/>
    </w:tblPr>
  </w:style>
  <w:style w:type="table" w:styleId="Table230">
    <w:basedOn w:val="TableNormal"/>
    <w:tblPr>
      <w:tblStyleRowBandSize w:val="1"/>
      <w:tblStyleColBandSize w:val="1"/>
    </w:tblPr>
  </w:style>
  <w:style w:type="table" w:styleId="Table231">
    <w:basedOn w:val="TableNormal"/>
    <w:tblPr>
      <w:tblStyleRowBandSize w:val="1"/>
      <w:tblStyleColBandSize w:val="1"/>
    </w:tblPr>
  </w:style>
  <w:style w:type="table" w:styleId="Table232">
    <w:basedOn w:val="TableNormal"/>
    <w:tblPr>
      <w:tblStyleRowBandSize w:val="1"/>
      <w:tblStyleColBandSize w:val="1"/>
    </w:tblPr>
  </w:style>
  <w:style w:type="table" w:styleId="Table233">
    <w:basedOn w:val="TableNormal"/>
    <w:tblPr>
      <w:tblStyleRowBandSize w:val="1"/>
      <w:tblStyleColBandSize w:val="1"/>
    </w:tblPr>
  </w:style>
  <w:style w:type="table" w:styleId="Table234">
    <w:basedOn w:val="TableNormal"/>
    <w:tblPr>
      <w:tblStyleRowBandSize w:val="1"/>
      <w:tblStyleColBandSize w:val="1"/>
    </w:tblPr>
  </w:style>
  <w:style w:type="table" w:styleId="Table235">
    <w:basedOn w:val="TableNormal"/>
    <w:tblPr>
      <w:tblStyleRowBandSize w:val="1"/>
      <w:tblStyleColBandSize w:val="1"/>
    </w:tblPr>
  </w:style>
  <w:style w:type="table" w:styleId="Table236">
    <w:basedOn w:val="TableNormal"/>
    <w:tblPr>
      <w:tblStyleRowBandSize w:val="1"/>
      <w:tblStyleColBandSize w:val="1"/>
    </w:tblPr>
  </w:style>
  <w:style w:type="table" w:styleId="Table237">
    <w:basedOn w:val="TableNormal"/>
    <w:tblPr>
      <w:tblStyleRowBandSize w:val="1"/>
      <w:tblStyleColBandSize w:val="1"/>
    </w:tblPr>
  </w:style>
  <w:style w:type="table" w:styleId="Table238">
    <w:basedOn w:val="TableNormal"/>
    <w:tblPr>
      <w:tblStyleRowBandSize w:val="1"/>
      <w:tblStyleColBandSize w:val="1"/>
    </w:tblPr>
  </w:style>
  <w:style w:type="table" w:styleId="Table239">
    <w:basedOn w:val="TableNormal"/>
    <w:tblPr>
      <w:tblStyleRowBandSize w:val="1"/>
      <w:tblStyleColBandSize w:val="1"/>
    </w:tblPr>
  </w:style>
  <w:style w:type="table" w:styleId="Table240">
    <w:basedOn w:val="TableNormal"/>
    <w:tblPr>
      <w:tblStyleRowBandSize w:val="1"/>
      <w:tblStyleColBandSize w:val="1"/>
    </w:tblPr>
  </w:style>
  <w:style w:type="table" w:styleId="Table241">
    <w:basedOn w:val="TableNormal"/>
    <w:tblPr>
      <w:tblStyleRowBandSize w:val="1"/>
      <w:tblStyleColBandSize w:val="1"/>
    </w:tblPr>
  </w:style>
  <w:style w:type="table" w:styleId="Table242">
    <w:basedOn w:val="TableNormal"/>
    <w:tblPr>
      <w:tblStyleRowBandSize w:val="1"/>
      <w:tblStyleColBandSize w:val="1"/>
    </w:tblPr>
  </w:style>
  <w:style w:type="table" w:styleId="Table243">
    <w:basedOn w:val="TableNormal"/>
    <w:tblPr>
      <w:tblStyleRowBandSize w:val="1"/>
      <w:tblStyleColBandSize w:val="1"/>
    </w:tblPr>
  </w:style>
  <w:style w:type="table" w:styleId="Table244">
    <w:basedOn w:val="TableNormal"/>
    <w:tblPr>
      <w:tblStyleRowBandSize w:val="1"/>
      <w:tblStyleColBandSize w:val="1"/>
    </w:tblPr>
  </w:style>
  <w:style w:type="table" w:styleId="Table245">
    <w:basedOn w:val="TableNormal"/>
    <w:tblPr>
      <w:tblStyleRowBandSize w:val="1"/>
      <w:tblStyleColBandSize w:val="1"/>
    </w:tblPr>
  </w:style>
  <w:style w:type="table" w:styleId="Table246">
    <w:basedOn w:val="TableNormal"/>
    <w:tblPr>
      <w:tblStyleRowBandSize w:val="1"/>
      <w:tblStyleColBandSize w:val="1"/>
    </w:tblPr>
  </w:style>
  <w:style w:type="table" w:styleId="Table247">
    <w:basedOn w:val="TableNormal"/>
    <w:tblPr>
      <w:tblStyleRowBandSize w:val="1"/>
      <w:tblStyleColBandSize w:val="1"/>
    </w:tblPr>
  </w:style>
  <w:style w:type="table" w:styleId="Table248">
    <w:basedOn w:val="TableNormal"/>
    <w:tblPr>
      <w:tblStyleRowBandSize w:val="1"/>
      <w:tblStyleColBandSize w:val="1"/>
    </w:tblPr>
  </w:style>
  <w:style w:type="table" w:styleId="Table249">
    <w:basedOn w:val="TableNormal"/>
    <w:tblPr>
      <w:tblStyleRowBandSize w:val="1"/>
      <w:tblStyleColBandSize w:val="1"/>
    </w:tblPr>
  </w:style>
  <w:style w:type="table" w:styleId="Table250">
    <w:basedOn w:val="TableNormal"/>
    <w:tblPr>
      <w:tblStyleRowBandSize w:val="1"/>
      <w:tblStyleColBandSize w:val="1"/>
    </w:tblPr>
  </w:style>
  <w:style w:type="table" w:styleId="Table251">
    <w:basedOn w:val="TableNormal"/>
    <w:tblPr>
      <w:tblStyleRowBandSize w:val="1"/>
      <w:tblStyleColBandSize w:val="1"/>
    </w:tblPr>
  </w:style>
  <w:style w:type="table" w:styleId="Table252">
    <w:basedOn w:val="TableNormal"/>
    <w:tblPr>
      <w:tblStyleRowBandSize w:val="1"/>
      <w:tblStyleColBandSize w:val="1"/>
    </w:tblPr>
  </w:style>
  <w:style w:type="table" w:styleId="Table253">
    <w:basedOn w:val="TableNormal"/>
    <w:tblPr>
      <w:tblStyleRowBandSize w:val="1"/>
      <w:tblStyleColBandSize w:val="1"/>
    </w:tblPr>
  </w:style>
  <w:style w:type="table" w:styleId="Table254">
    <w:basedOn w:val="TableNormal"/>
    <w:tblPr>
      <w:tblStyleRowBandSize w:val="1"/>
      <w:tblStyleColBandSize w:val="1"/>
    </w:tblPr>
  </w:style>
  <w:style w:type="table" w:styleId="Table255">
    <w:basedOn w:val="TableNormal"/>
    <w:tblPr>
      <w:tblStyleRowBandSize w:val="1"/>
      <w:tblStyleColBandSize w:val="1"/>
    </w:tblPr>
  </w:style>
  <w:style w:type="table" w:styleId="Table256">
    <w:basedOn w:val="TableNormal"/>
    <w:tblPr>
      <w:tblStyleRowBandSize w:val="1"/>
      <w:tblStyleColBandSize w:val="1"/>
    </w:tblPr>
  </w:style>
  <w:style w:type="table" w:styleId="Table257">
    <w:basedOn w:val="TableNormal"/>
    <w:tblPr>
      <w:tblStyleRowBandSize w:val="1"/>
      <w:tblStyleColBandSize w:val="1"/>
    </w:tblPr>
  </w:style>
  <w:style w:type="table" w:styleId="Table258">
    <w:basedOn w:val="TableNormal"/>
    <w:tblPr>
      <w:tblStyleRowBandSize w:val="1"/>
      <w:tblStyleColBandSize w:val="1"/>
    </w:tblPr>
  </w:style>
  <w:style w:type="table" w:styleId="Table259">
    <w:basedOn w:val="TableNormal"/>
    <w:tblPr>
      <w:tblStyleRowBandSize w:val="1"/>
      <w:tblStyleColBandSize w:val="1"/>
    </w:tblPr>
  </w:style>
  <w:style w:type="table" w:styleId="Table260">
    <w:basedOn w:val="TableNormal"/>
    <w:tblPr>
      <w:tblStyleRowBandSize w:val="1"/>
      <w:tblStyleColBandSize w:val="1"/>
    </w:tblPr>
  </w:style>
  <w:style w:type="table" w:styleId="Table261">
    <w:basedOn w:val="TableNormal"/>
    <w:tblPr>
      <w:tblStyleRowBandSize w:val="1"/>
      <w:tblStyleColBandSize w:val="1"/>
    </w:tblPr>
  </w:style>
  <w:style w:type="table" w:styleId="Table262">
    <w:basedOn w:val="TableNormal"/>
    <w:tblPr>
      <w:tblStyleRowBandSize w:val="1"/>
      <w:tblStyleColBandSize w:val="1"/>
    </w:tblPr>
  </w:style>
  <w:style w:type="table" w:styleId="Table263">
    <w:basedOn w:val="TableNormal"/>
    <w:tblPr>
      <w:tblStyleRowBandSize w:val="1"/>
      <w:tblStyleColBandSize w:val="1"/>
    </w:tblPr>
  </w:style>
  <w:style w:type="table" w:styleId="Table264">
    <w:basedOn w:val="TableNormal"/>
    <w:tblPr>
      <w:tblStyleRowBandSize w:val="1"/>
      <w:tblStyleColBandSize w:val="1"/>
    </w:tblPr>
  </w:style>
  <w:style w:type="table" w:styleId="Table265">
    <w:basedOn w:val="TableNormal"/>
    <w:tblPr>
      <w:tblStyleRowBandSize w:val="1"/>
      <w:tblStyleColBandSize w:val="1"/>
    </w:tblPr>
  </w:style>
  <w:style w:type="table" w:styleId="Table266">
    <w:basedOn w:val="TableNormal"/>
    <w:tblPr>
      <w:tblStyleRowBandSize w:val="1"/>
      <w:tblStyleColBandSize w:val="1"/>
    </w:tblPr>
  </w:style>
  <w:style w:type="table" w:styleId="Table267">
    <w:basedOn w:val="TableNormal"/>
    <w:tblPr>
      <w:tblStyleRowBandSize w:val="1"/>
      <w:tblStyleColBandSize w:val="1"/>
    </w:tblPr>
  </w:style>
  <w:style w:type="table" w:styleId="Table268">
    <w:basedOn w:val="TableNormal"/>
    <w:tblPr>
      <w:tblStyleRowBandSize w:val="1"/>
      <w:tblStyleColBandSize w:val="1"/>
    </w:tblPr>
  </w:style>
  <w:style w:type="table" w:styleId="Table269">
    <w:basedOn w:val="TableNormal"/>
    <w:tblPr>
      <w:tblStyleRowBandSize w:val="1"/>
      <w:tblStyleColBandSize w:val="1"/>
    </w:tblPr>
  </w:style>
  <w:style w:type="table" w:styleId="Table270">
    <w:basedOn w:val="TableNormal"/>
    <w:tblPr>
      <w:tblStyleRowBandSize w:val="1"/>
      <w:tblStyleColBandSize w:val="1"/>
    </w:tblPr>
  </w:style>
  <w:style w:type="table" w:styleId="Table271">
    <w:basedOn w:val="TableNormal"/>
    <w:tblPr>
      <w:tblStyleRowBandSize w:val="1"/>
      <w:tblStyleColBandSize w:val="1"/>
    </w:tblPr>
  </w:style>
  <w:style w:type="table" w:styleId="Table272">
    <w:basedOn w:val="TableNormal"/>
    <w:tblPr>
      <w:tblStyleRowBandSize w:val="1"/>
      <w:tblStyleColBandSize w:val="1"/>
    </w:tblPr>
  </w:style>
  <w:style w:type="table" w:styleId="Table273">
    <w:basedOn w:val="TableNormal"/>
    <w:tblPr>
      <w:tblStyleRowBandSize w:val="1"/>
      <w:tblStyleColBandSize w:val="1"/>
    </w:tblPr>
  </w:style>
  <w:style w:type="table" w:styleId="Table274">
    <w:basedOn w:val="TableNormal"/>
    <w:tblPr>
      <w:tblStyleRowBandSize w:val="1"/>
      <w:tblStyleColBandSize w:val="1"/>
    </w:tblPr>
  </w:style>
  <w:style w:type="table" w:styleId="Table275">
    <w:basedOn w:val="TableNormal"/>
    <w:tblPr>
      <w:tblStyleRowBandSize w:val="1"/>
      <w:tblStyleColBandSize w:val="1"/>
    </w:tblPr>
  </w:style>
  <w:style w:type="table" w:styleId="Table276">
    <w:basedOn w:val="TableNormal"/>
    <w:tblPr>
      <w:tblStyleRowBandSize w:val="1"/>
      <w:tblStyleColBandSize w:val="1"/>
    </w:tblPr>
  </w:style>
  <w:style w:type="table" w:styleId="Table277">
    <w:basedOn w:val="TableNormal"/>
    <w:tblPr>
      <w:tblStyleRowBandSize w:val="1"/>
      <w:tblStyleColBandSize w:val="1"/>
    </w:tblPr>
  </w:style>
  <w:style w:type="table" w:styleId="Table278">
    <w:basedOn w:val="TableNormal"/>
    <w:tblPr>
      <w:tblStyleRowBandSize w:val="1"/>
      <w:tblStyleColBandSize w:val="1"/>
    </w:tblPr>
  </w:style>
  <w:style w:type="table" w:styleId="Table279">
    <w:basedOn w:val="TableNormal"/>
    <w:tblPr>
      <w:tblStyleRowBandSize w:val="1"/>
      <w:tblStyleColBandSize w:val="1"/>
    </w:tblPr>
  </w:style>
  <w:style w:type="table" w:styleId="Table280">
    <w:basedOn w:val="TableNormal"/>
    <w:tblPr>
      <w:tblStyleRowBandSize w:val="1"/>
      <w:tblStyleColBandSize w:val="1"/>
    </w:tblPr>
  </w:style>
  <w:style w:type="table" w:styleId="Table281">
    <w:basedOn w:val="TableNormal"/>
    <w:tblPr>
      <w:tblStyleRowBandSize w:val="1"/>
      <w:tblStyleColBandSize w:val="1"/>
    </w:tblPr>
  </w:style>
  <w:style w:type="table" w:styleId="Table282">
    <w:basedOn w:val="TableNormal"/>
    <w:tblPr>
      <w:tblStyleRowBandSize w:val="1"/>
      <w:tblStyleColBandSize w:val="1"/>
    </w:tblPr>
  </w:style>
  <w:style w:type="table" w:styleId="Table283">
    <w:basedOn w:val="TableNormal"/>
    <w:tblPr>
      <w:tblStyleRowBandSize w:val="1"/>
      <w:tblStyleColBandSize w:val="1"/>
    </w:tblPr>
  </w:style>
  <w:style w:type="table" w:styleId="Table284">
    <w:basedOn w:val="TableNormal"/>
    <w:tblPr>
      <w:tblStyleRowBandSize w:val="1"/>
      <w:tblStyleColBandSize w:val="1"/>
    </w:tblPr>
  </w:style>
  <w:style w:type="table" w:styleId="Table285">
    <w:basedOn w:val="TableNormal"/>
    <w:tblPr>
      <w:tblStyleRowBandSize w:val="1"/>
      <w:tblStyleColBandSize w:val="1"/>
    </w:tblPr>
  </w:style>
  <w:style w:type="table" w:styleId="Table286">
    <w:basedOn w:val="TableNormal"/>
    <w:tblPr>
      <w:tblStyleRowBandSize w:val="1"/>
      <w:tblStyleColBandSize w:val="1"/>
    </w:tblPr>
  </w:style>
  <w:style w:type="table" w:styleId="Table287">
    <w:basedOn w:val="TableNormal"/>
    <w:tblPr>
      <w:tblStyleRowBandSize w:val="1"/>
      <w:tblStyleColBandSize w:val="1"/>
    </w:tblPr>
  </w:style>
  <w:style w:type="table" w:styleId="Table288">
    <w:basedOn w:val="TableNormal"/>
    <w:tblPr>
      <w:tblStyleRowBandSize w:val="1"/>
      <w:tblStyleColBandSize w:val="1"/>
    </w:tblPr>
  </w:style>
  <w:style w:type="table" w:styleId="Table289">
    <w:basedOn w:val="TableNormal"/>
    <w:tblPr>
      <w:tblStyleRowBandSize w:val="1"/>
      <w:tblStyleColBandSize w:val="1"/>
    </w:tblPr>
  </w:style>
  <w:style w:type="table" w:styleId="Table290">
    <w:basedOn w:val="TableNormal"/>
    <w:tblPr>
      <w:tblStyleRowBandSize w:val="1"/>
      <w:tblStyleColBandSize w:val="1"/>
    </w:tblPr>
  </w:style>
  <w:style w:type="table" w:styleId="Table291">
    <w:basedOn w:val="TableNormal"/>
    <w:tblPr>
      <w:tblStyleRowBandSize w:val="1"/>
      <w:tblStyleColBandSize w:val="1"/>
    </w:tblPr>
  </w:style>
  <w:style w:type="table" w:styleId="Table292">
    <w:basedOn w:val="TableNormal"/>
    <w:tblPr>
      <w:tblStyleRowBandSize w:val="1"/>
      <w:tblStyleColBandSize w:val="1"/>
    </w:tblPr>
  </w:style>
  <w:style w:type="table" w:styleId="Table293">
    <w:basedOn w:val="TableNormal"/>
    <w:tblPr>
      <w:tblStyleRowBandSize w:val="1"/>
      <w:tblStyleColBandSize w:val="1"/>
    </w:tblPr>
  </w:style>
  <w:style w:type="table" w:styleId="Table294">
    <w:basedOn w:val="TableNormal"/>
    <w:tblPr>
      <w:tblStyleRowBandSize w:val="1"/>
      <w:tblStyleColBandSize w:val="1"/>
    </w:tblPr>
  </w:style>
  <w:style w:type="table" w:styleId="Table295">
    <w:basedOn w:val="TableNormal"/>
    <w:tblPr>
      <w:tblStyleRowBandSize w:val="1"/>
      <w:tblStyleColBandSize w:val="1"/>
    </w:tblPr>
  </w:style>
  <w:style w:type="table" w:styleId="Table296">
    <w:basedOn w:val="TableNormal"/>
    <w:tblPr>
      <w:tblStyleRowBandSize w:val="1"/>
      <w:tblStyleColBandSize w:val="1"/>
    </w:tblPr>
  </w:style>
  <w:style w:type="table" w:styleId="Table297">
    <w:basedOn w:val="TableNormal"/>
    <w:tblPr>
      <w:tblStyleRowBandSize w:val="1"/>
      <w:tblStyleColBandSize w:val="1"/>
    </w:tblPr>
  </w:style>
  <w:style w:type="table" w:styleId="Table298">
    <w:basedOn w:val="TableNormal"/>
    <w:tblPr>
      <w:tblStyleRowBandSize w:val="1"/>
      <w:tblStyleColBandSize w:val="1"/>
    </w:tblPr>
  </w:style>
  <w:style w:type="table" w:styleId="Table299">
    <w:basedOn w:val="TableNormal"/>
    <w:tblPr>
      <w:tblStyleRowBandSize w:val="1"/>
      <w:tblStyleColBandSize w:val="1"/>
    </w:tblPr>
  </w:style>
  <w:style w:type="table" w:styleId="Table300">
    <w:basedOn w:val="TableNormal"/>
    <w:tblPr>
      <w:tblStyleRowBandSize w:val="1"/>
      <w:tblStyleColBandSize w:val="1"/>
    </w:tblPr>
  </w:style>
  <w:style w:type="table" w:styleId="Table301">
    <w:basedOn w:val="TableNormal"/>
    <w:tblPr>
      <w:tblStyleRowBandSize w:val="1"/>
      <w:tblStyleColBandSize w:val="1"/>
    </w:tblPr>
  </w:style>
  <w:style w:type="table" w:styleId="Table302">
    <w:basedOn w:val="TableNormal"/>
    <w:tblPr>
      <w:tblStyleRowBandSize w:val="1"/>
      <w:tblStyleColBandSize w:val="1"/>
    </w:tblPr>
  </w:style>
  <w:style w:type="table" w:styleId="Table303">
    <w:basedOn w:val="TableNormal"/>
    <w:tblPr>
      <w:tblStyleRowBandSize w:val="1"/>
      <w:tblStyleColBandSize w:val="1"/>
    </w:tblPr>
  </w:style>
  <w:style w:type="table" w:styleId="Table304">
    <w:basedOn w:val="TableNormal"/>
    <w:tblPr>
      <w:tblStyleRowBandSize w:val="1"/>
      <w:tblStyleColBandSize w:val="1"/>
    </w:tblPr>
  </w:style>
  <w:style w:type="table" w:styleId="Table305">
    <w:basedOn w:val="TableNormal"/>
    <w:tblPr>
      <w:tblStyleRowBandSize w:val="1"/>
      <w:tblStyleColBandSize w:val="1"/>
    </w:tblPr>
  </w:style>
  <w:style w:type="table" w:styleId="Table306">
    <w:basedOn w:val="TableNormal"/>
    <w:tblPr>
      <w:tblStyleRowBandSize w:val="1"/>
      <w:tblStyleColBandSize w:val="1"/>
    </w:tblPr>
  </w:style>
  <w:style w:type="table" w:styleId="Table307">
    <w:basedOn w:val="TableNormal"/>
    <w:tblPr>
      <w:tblStyleRowBandSize w:val="1"/>
      <w:tblStyleColBandSize w:val="1"/>
    </w:tblPr>
  </w:style>
  <w:style w:type="table" w:styleId="Table308">
    <w:basedOn w:val="TableNormal"/>
    <w:tblPr>
      <w:tblStyleRowBandSize w:val="1"/>
      <w:tblStyleColBandSize w:val="1"/>
    </w:tblPr>
  </w:style>
  <w:style w:type="table" w:styleId="Table309">
    <w:basedOn w:val="TableNormal"/>
    <w:tblPr>
      <w:tblStyleRowBandSize w:val="1"/>
      <w:tblStyleColBandSize w:val="1"/>
    </w:tblPr>
  </w:style>
  <w:style w:type="table" w:styleId="Table310">
    <w:basedOn w:val="TableNormal"/>
    <w:tblPr>
      <w:tblStyleRowBandSize w:val="1"/>
      <w:tblStyleColBandSize w:val="1"/>
    </w:tblPr>
  </w:style>
  <w:style w:type="table" w:styleId="Table311">
    <w:basedOn w:val="TableNormal"/>
    <w:tblPr>
      <w:tblStyleRowBandSize w:val="1"/>
      <w:tblStyleColBandSize w:val="1"/>
    </w:tblPr>
  </w:style>
  <w:style w:type="table" w:styleId="Table312">
    <w:basedOn w:val="TableNormal"/>
    <w:tblPr>
      <w:tblStyleRowBandSize w:val="1"/>
      <w:tblStyleColBandSize w:val="1"/>
    </w:tblPr>
  </w:style>
  <w:style w:type="table" w:styleId="Table313">
    <w:basedOn w:val="TableNormal"/>
    <w:tblPr>
      <w:tblStyleRowBandSize w:val="1"/>
      <w:tblStyleColBandSize w:val="1"/>
    </w:tblPr>
  </w:style>
  <w:style w:type="table" w:styleId="Table314">
    <w:basedOn w:val="TableNormal"/>
    <w:tblPr>
      <w:tblStyleRowBandSize w:val="1"/>
      <w:tblStyleColBandSize w:val="1"/>
    </w:tblPr>
  </w:style>
  <w:style w:type="table" w:styleId="Table315">
    <w:basedOn w:val="TableNormal"/>
    <w:tblPr>
      <w:tblStyleRowBandSize w:val="1"/>
      <w:tblStyleColBandSize w:val="1"/>
    </w:tblPr>
  </w:style>
  <w:style w:type="table" w:styleId="Table316">
    <w:basedOn w:val="TableNormal"/>
    <w:tblPr>
      <w:tblStyleRowBandSize w:val="1"/>
      <w:tblStyleColBandSize w:val="1"/>
    </w:tblPr>
  </w:style>
  <w:style w:type="table" w:styleId="Table317">
    <w:basedOn w:val="TableNormal"/>
    <w:tblPr>
      <w:tblStyleRowBandSize w:val="1"/>
      <w:tblStyleColBandSize w:val="1"/>
    </w:tblPr>
  </w:style>
  <w:style w:type="table" w:styleId="Table318">
    <w:basedOn w:val="TableNormal"/>
    <w:tblPr>
      <w:tblStyleRowBandSize w:val="1"/>
      <w:tblStyleColBandSize w:val="1"/>
    </w:tblPr>
  </w:style>
  <w:style w:type="table" w:styleId="Table319">
    <w:basedOn w:val="TableNormal"/>
    <w:tblPr>
      <w:tblStyleRowBandSize w:val="1"/>
      <w:tblStyleColBandSize w:val="1"/>
    </w:tblPr>
  </w:style>
  <w:style w:type="table" w:styleId="Table320">
    <w:basedOn w:val="TableNormal"/>
    <w:tblPr>
      <w:tblStyleRowBandSize w:val="1"/>
      <w:tblStyleColBandSize w:val="1"/>
    </w:tblPr>
  </w:style>
  <w:style w:type="table" w:styleId="Table321">
    <w:basedOn w:val="TableNormal"/>
    <w:tblPr>
      <w:tblStyleRowBandSize w:val="1"/>
      <w:tblStyleColBandSize w:val="1"/>
    </w:tblPr>
  </w:style>
  <w:style w:type="table" w:styleId="Table322">
    <w:basedOn w:val="TableNormal"/>
    <w:tblPr>
      <w:tblStyleRowBandSize w:val="1"/>
      <w:tblStyleColBandSize w:val="1"/>
    </w:tblPr>
  </w:style>
  <w:style w:type="table" w:styleId="Table323">
    <w:basedOn w:val="TableNormal"/>
    <w:tblPr>
      <w:tblStyleRowBandSize w:val="1"/>
      <w:tblStyleColBandSize w:val="1"/>
    </w:tblPr>
  </w:style>
  <w:style w:type="table" w:styleId="Table324">
    <w:basedOn w:val="TableNormal"/>
    <w:tblPr>
      <w:tblStyleRowBandSize w:val="1"/>
      <w:tblStyleColBandSize w:val="1"/>
    </w:tblPr>
  </w:style>
  <w:style w:type="table" w:styleId="Table325">
    <w:basedOn w:val="TableNormal"/>
    <w:tblPr>
      <w:tblStyleRowBandSize w:val="1"/>
      <w:tblStyleColBandSize w:val="1"/>
    </w:tblPr>
  </w:style>
  <w:style w:type="table" w:styleId="Table326">
    <w:basedOn w:val="TableNormal"/>
    <w:tblPr>
      <w:tblStyleRowBandSize w:val="1"/>
      <w:tblStyleColBandSize w:val="1"/>
    </w:tblPr>
  </w:style>
  <w:style w:type="table" w:styleId="Table327">
    <w:basedOn w:val="TableNormal"/>
    <w:tblPr>
      <w:tblStyleRowBandSize w:val="1"/>
      <w:tblStyleColBandSize w:val="1"/>
    </w:tblPr>
  </w:style>
  <w:style w:type="table" w:styleId="Table328">
    <w:basedOn w:val="TableNormal"/>
    <w:tblPr>
      <w:tblStyleRowBandSize w:val="1"/>
      <w:tblStyleColBandSize w:val="1"/>
    </w:tblPr>
  </w:style>
  <w:style w:type="table" w:styleId="Table329">
    <w:basedOn w:val="TableNormal"/>
    <w:tblPr>
      <w:tblStyleRowBandSize w:val="1"/>
      <w:tblStyleColBandSize w:val="1"/>
    </w:tblPr>
  </w:style>
  <w:style w:type="table" w:styleId="Table330">
    <w:basedOn w:val="TableNormal"/>
    <w:tblPr>
      <w:tblStyleRowBandSize w:val="1"/>
      <w:tblStyleColBandSize w:val="1"/>
    </w:tblPr>
  </w:style>
  <w:style w:type="table" w:styleId="Table331">
    <w:basedOn w:val="TableNormal"/>
    <w:tblPr>
      <w:tblStyleRowBandSize w:val="1"/>
      <w:tblStyleColBandSize w:val="1"/>
    </w:tblPr>
  </w:style>
  <w:style w:type="table" w:styleId="Table332">
    <w:basedOn w:val="TableNormal"/>
    <w:tblPr>
      <w:tblStyleRowBandSize w:val="1"/>
      <w:tblStyleColBandSize w:val="1"/>
    </w:tblPr>
  </w:style>
  <w:style w:type="table" w:styleId="Table333">
    <w:basedOn w:val="TableNormal"/>
    <w:tblPr>
      <w:tblStyleRowBandSize w:val="1"/>
      <w:tblStyleColBandSize w:val="1"/>
    </w:tblPr>
  </w:style>
  <w:style w:type="table" w:styleId="Table33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cpalm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