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Mappa dei flussi e delle schermate</w:t>
      </w:r>
    </w:p>
    <w:p>
      <w:pPr>
        <w:spacing w:after="40"/>
      </w:pPr>
      <w:r>
        <w:rPr>
          <w:b/>
          <w:bCs/>
          <w:color w:val="444444"/>
          <w:sz w:val="26"/>
          <w:szCs w:val="26"/>
        </w:rPr>
        <w:t xml:space="preserve">App Menu Settimanale &amp; Lista della Spesa</w:t>
      </w:r>
    </w:p>
    <w:p>
      <w:pPr>
        <w:spacing w:after="240"/>
      </w:pPr>
      <w:r>
        <w:rPr>
          <w:i/>
          <w:iCs/>
          <w:color w:val="777777"/>
        </w:rPr>
        <w:t xml:space="preserve">v1.0  •  17 giugno 2026  •  Complementare ai Requisiti Funzionali v0.3</w:t>
      </w:r>
    </w:p>
    <w:p>
      <w:pPr>
        <w:pStyle w:val="Heading1"/>
      </w:pPr>
      <w:r>
        <w:t xml:space="preserve">1. Scopo</w:t>
      </w:r>
    </w:p>
    <w:p>
      <w:pPr>
        <w:spacing w:after="120"/>
      </w:pPr>
      <w:r>
        <w:rPr>
          <w:i w:val="false"/>
          <w:iCs w:val="false"/>
        </w:rPr>
        <w:t xml:space="preserve">Questo documento è l’indice navigabile delle schermate progettate per l’app e delle loro connessioni. Accompagna i Requisiti Funzionali v0.3: i requisiti dicono cosa l’app deve fare, questa mappa dice dove e come ci si muove tra le schermate.</w:t>
      </w:r>
    </w:p>
    <w:p>
      <w:pPr>
        <w:pStyle w:val="Heading1"/>
      </w:pPr>
      <w:r>
        <w:t xml:space="preserve">2. Aree e navigazione principale</w:t>
      </w:r>
    </w:p>
    <w:p>
      <w:pPr>
        <w:spacing w:after="120"/>
      </w:pPr>
      <w:r>
        <w:rPr>
          <w:i w:val="false"/>
          <w:iCs w:val="false"/>
        </w:rPr>
        <w:t xml:space="preserve">L’app si articola in tre sezioni, raggiungibili da una barra a tre voci in basso: Piatti, Piano, Lista. Una quarta area, Impostazioni, contiene la configurazione e la gestione dei cataloghi (ingredienti e tag) ed è raggiungibile dall’icona impostazioni. In questa versione si gestiscono solo le cene.</w:t>
      </w:r>
    </w:p>
    <w:p>
      <w:pPr>
        <w:pStyle w:val="Heading1"/>
      </w:pPr>
      <w:r>
        <w:t xml:space="preserve">3. Inventario delle schermate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4160"/>
        <w:gridCol w:w="1600"/>
      </w:tblGrid>
      <w:tr>
        <w:trPr>
          <w:tblHeader/>
        </w:trP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Schermata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Requisiti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Piatti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Catalogo piatti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Elenco, ricerca per nome, filtri a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FR-1, FR-15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Piatti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Editor piatto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Nome, portata e attributi, ingredienti in base 4, q.b.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FR-1, 2, 3, 6, 14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Piatti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Selettore 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Ricerca nel catalogo condiviso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FR-3, 4,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Piatti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Nuovo 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voce: nome, unità, q.b.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FR-4, 5, 6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Piano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Piano settimanale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Settimana di cene; copia settimana precedente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FR-7, 9, 19, 20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Piano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Cena del giorno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Commensali per serata (default sovrascrivibile) e piatti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FR-8, 9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Piano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Selezione piatto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Catalogo in selezione multipla (riusa Catalogo piatti)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della spesa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Voci aggregate, riscalo, q.b., spunte, avviso rigenerazione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FR-10, 11, 12, 21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Lista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Aggiungi / Modifica voce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Aggiunta manuale e override con ripristino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FR-13, 21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commensali, inizio settimana, rigenerazione auto, promemoria, tema, lingua,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FR-8, 20, 21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Gestione ingredienti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Lista, modifica (unità bloccata), unione, eliminazione protetta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FR-4, 5, 16, 17, 18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Gestione tag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Portata e attributi, utilizzo, riordino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Mappa di navigazione</w:t>
      </w:r>
    </w:p>
    <w:p>
      <w:pPr>
        <w:pStyle w:val="Heading2"/>
      </w:pPr>
      <w:r>
        <w:t xml:space="preserve">Piatti</w:t>
      </w:r>
    </w:p>
    <w:p>
      <w:pPr>
        <w:spacing w:after="90"/>
        <w:ind w:left="280"/>
      </w:pPr>
      <w:r>
        <w:t xml:space="preserve">Catalogo piatti → Editor piatto (tocca un piatto o “+ nuovo”).</w:t>
      </w:r>
    </w:p>
    <w:p>
      <w:pPr>
        <w:spacing w:after="90"/>
        <w:ind w:left="280"/>
      </w:pPr>
      <w:r>
        <w:t xml:space="preserve">Editor piatto → Selettore ingrediente (“+ aggiungi ingrediente”) → Nuovo ingrediente (“crea nuovo”).</w:t>
      </w:r>
    </w:p>
    <w:p>
      <w:pPr>
        <w:spacing w:after="90"/>
        <w:ind w:left="280"/>
      </w:pPr>
      <w:r>
        <w:t xml:space="preserve">Ritorni: il Selettore conferma e torna all’Editor; l’Editor salva e torna al Catalogo.</w:t>
      </w:r>
    </w:p>
    <w:p>
      <w:pPr>
        <w:pStyle w:val="Heading2"/>
      </w:pPr>
      <w:r>
        <w:t xml:space="preserve">Piano</w:t>
      </w:r>
    </w:p>
    <w:p>
      <w:pPr>
        <w:spacing w:after="90"/>
        <w:ind w:left="280"/>
      </w:pPr>
      <w:r>
        <w:t xml:space="preserve">Piano settimanale → Cena del giorno (tocca un giorno).</w:t>
      </w:r>
    </w:p>
    <w:p>
      <w:pPr>
        <w:spacing w:after="90"/>
        <w:ind w:left="280"/>
      </w:pPr>
      <w:r>
        <w:t xml:space="preserve">Cena del giorno → Selezione piatto (“+ aggiungi piatto”), che riusa il Catalogo piatti in modalità a scelta multipla.</w:t>
      </w:r>
    </w:p>
    <w:p>
      <w:pPr>
        <w:spacing w:after="90"/>
        <w:ind w:left="280"/>
      </w:pPr>
      <w:r>
        <w:t xml:space="preserve">Scorciatoia: “Copia la settimana precedente” dal Piano — in evidenza quando la settimana è vuota, sempre disponibile dal menu.</w:t>
      </w:r>
    </w:p>
    <w:p>
      <w:pPr>
        <w:pStyle w:val="Heading2"/>
      </w:pPr>
      <w:r>
        <w:t xml:space="preserve">Lista</w:t>
      </w:r>
    </w:p>
    <w:p>
      <w:pPr>
        <w:spacing w:after="90"/>
        <w:ind w:left="280"/>
      </w:pPr>
      <w:r>
        <w:t xml:space="preserve">Lista della spesa → Aggiungi / Modifica voce (“+ aggiungi voce” o tocca una riga).</w:t>
      </w:r>
    </w:p>
    <w:p>
      <w:pPr>
        <w:spacing w:after="90"/>
        <w:ind w:left="280"/>
      </w:pPr>
      <w:r>
        <w:t xml:space="preserve">Quando il piano cambia, un avviso “Aggiorna” rigenera le righe derivate; le voci manuali e le spunte restano.</w:t>
      </w:r>
    </w:p>
    <w:p>
      <w:pPr>
        <w:pStyle w:val="Heading2"/>
      </w:pPr>
      <w:r>
        <w:t xml:space="preserve">Impostazioni</w:t>
      </w:r>
    </w:p>
    <w:p>
      <w:pPr>
        <w:spacing w:after="90"/>
        <w:ind w:left="280"/>
      </w:pPr>
      <w:r>
        <w:t xml:space="preserve">Impostazioni → Gestione ingredienti e Gestione tag (sezione Cataloghi).</w:t>
      </w:r>
    </w:p>
    <w:p>
      <w:pPr>
        <w:spacing w:after="90"/>
        <w:ind w:left="280"/>
      </w:pPr>
      <w:r>
        <w:t xml:space="preserve">Raggiungibile dall’icona impostazioni; non fa parte della barra a tre sezioni.</w:t>
      </w:r>
    </w:p>
    <w:p>
      <w:pPr>
        <w:spacing w:after="80"/>
      </w:pPr>
    </w:p>
    <w:p>
      <w:pPr>
        <w:pStyle w:val="Heading1"/>
      </w:pPr>
      <w:r>
        <w:t xml:space="preserve">5. Connessioni trasversali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Catalogo piatti è riusato dalla Selezione piatto del Piano: stessa lista, in modalità a scelta multipla.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Selettore ingrediente è riusato ovunque si compongano i piatti.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Piano alimenta la Lista: la lista si genera dal piano tramite riscalo e aggregazione.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Impostazioni forniscono i valori predefiniti usati altrove (commensali, inizio settimana, rigenerazione automatica).</w:t>
      </w:r>
    </w:p>
    <w:p>
      <w:pPr>
        <w:spacing w:after="80"/>
      </w:pPr>
    </w:p>
    <w:p>
      <w:pPr>
        <w:pStyle w:val="Heading1"/>
      </w:pPr>
      <w:r>
        <w:t xml:space="preserve">6. Registro delle decisioni di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Nell’Editor le quantità sono sempre in base 4; i commensali reali si impostano nel Piano (separazione dei due momenti).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in due gruppi con colori distinti: portata (singola, facoltativa) e attributi (multipla); vocabolario curato.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L’unità appartiene all’ingrediente ed è bloccata dopo l’uso: si modifica la quantità, non l’unità.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Ingrediente “quanto basta”: nessuna quantità, non riscalato.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a due strati: righe generate (ricalcolabili) e strato manuale (persistente); override reversibile; rigenerazione su richiesta per impostazione predefinita.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Eliminazioni protette quando una voce è in uso; unione doppioni solo a parità di unità.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“Copia settimana precedente” copia piatti e commensali, non la lista.</w:t>
      </w:r>
    </w:p>
    <w:p>
      <w:pPr>
        <w:spacing w:after="80"/>
      </w:pPr>
    </w:p>
    <w:p>
      <w:pPr>
        <w:pStyle w:val="Heading1"/>
      </w:pPr>
      <w:r>
        <w:t xml:space="preserve">7. Punti aperti residui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Rimozione di un tag in uso: proteggere oppure “scollega dai piatti”.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Obbligatorietà della portata: proposta attuale, facoltativa.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Ordinamento della lista per reparto: richiederebbe una categoria sugli ingredienti, oggi assente.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“Copia settimana” su una settimana non vuota: sostituire, unire o bloccare.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Crescita del vocabolario dei tag: curato oppure con aggiunte libere.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Mappa dei flussi e delle schermate v1.0 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2A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2026-06-17T08:07:29.301Z</dcterms:created>
  <dcterms:modified xsi:type="dcterms:W3CDTF">2026-06-17T08:07:29.301Z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