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App Menu Settimanale &amp; Lista della Spesa</w:t>
      </w:r>
    </w:p>
    <w:p>
      <w:pPr>
        <w:spacing w:after="40"/>
      </w:pPr>
      <w:r>
        <w:rPr>
          <w:b/>
          <w:bCs/>
          <w:color w:val="444444"/>
          <w:sz w:val="28"/>
          <w:szCs w:val="28"/>
        </w:rPr>
        <w:t xml:space="preserve">Requisiti Funzionali</w:t>
      </w:r>
    </w:p>
    <w:p>
      <w:pPr>
        <w:spacing w:after="240"/>
      </w:pPr>
      <w:r>
        <w:rPr>
          <w:i/>
          <w:iCs/>
          <w:color w:val="777777"/>
        </w:rPr>
        <w:t xml:space="preserve">Versione 0.3  •  17 giugno 2026  •  Bozza per validazione</w:t>
      </w:r>
    </w:p>
    <w:p>
      <w:pPr>
        <w:pStyle w:val="Heading2"/>
      </w:pPr>
      <w:r>
        <w:t xml:space="preserve">Novità in questa versione (v0.3)</w:t>
      </w:r>
    </w:p>
    <w:p>
      <w:pPr>
        <w:pStyle w:val="ListParagraph"/>
        <w:numPr>
          <w:ilvl w:val="0"/>
          <w:numId w:val="2"/>
        </w:numPr>
        <w:spacing w:after="80"/>
      </w:pPr>
      <w:r>
        <w:t xml:space="preserve">Introduzione dei tag dei piatti — portata e attributi — e dei filtri del catalogo.</w:t>
      </w:r>
    </w:p>
    <w:p>
      <w:pPr>
        <w:pStyle w:val="ListParagraph"/>
        <w:numPr>
          <w:ilvl w:val="0"/>
          <w:numId w:val="2"/>
        </w:numPr>
        <w:spacing w:after="80"/>
      </w:pPr>
      <w:r>
        <w:t xml:space="preserve">Scorciatoia “Copia la settimana precedente” e giorno di inizio settimana configurabile.</w:t>
      </w:r>
    </w:p>
    <w:p>
      <w:pPr>
        <w:pStyle w:val="ListParagraph"/>
        <w:numPr>
          <w:ilvl w:val="0"/>
          <w:numId w:val="2"/>
        </w:numPr>
        <w:spacing w:after="80"/>
      </w:pPr>
      <w:r>
        <w:t xml:space="preserve">Definizione del comportamento di override e rigenerazione della lista: il punto aperto del §8 è ora risolto.</w:t>
      </w:r>
    </w:p>
    <w:p>
      <w:pPr>
        <w:pStyle w:val="ListParagraph"/>
        <w:numPr>
          <w:ilvl w:val="0"/>
          <w:numId w:val="2"/>
        </w:numPr>
        <w:spacing w:after="80"/>
      </w:pPr>
      <w:r>
        <w:t xml:space="preserve">Nuova sezione “Impostazioni”.</w:t>
      </w:r>
    </w:p>
    <w:p>
      <w:pPr>
        <w:pStyle w:val="ListParagraph"/>
        <w:numPr>
          <w:ilvl w:val="0"/>
          <w:numId w:val="2"/>
        </w:numPr>
        <w:spacing w:after="80"/>
      </w:pPr>
      <w:r>
        <w:t xml:space="preserve">Regole di gestione del catalogo ingredienti: unità bloccata dopo l’uso, eliminazione protetta, unione dei doppioni.</w:t>
      </w:r>
    </w:p>
    <w:p>
      <w:pPr>
        <w:pStyle w:val="ListParagraph"/>
        <w:numPr>
          <w:ilvl w:val="0"/>
          <w:numId w:val="2"/>
        </w:numPr>
        <w:spacing w:after="80"/>
      </w:pPr>
      <w:r>
        <w:t xml:space="preserve">La portata di un piatto è facoltativa.</w:t>
      </w:r>
    </w:p>
    <w:p>
      <w:pPr>
        <w:spacing w:after="80"/>
      </w:pPr>
    </w:p>
    <w:p>
      <w:pPr>
        <w:pStyle w:val="Heading1"/>
      </w:pPr>
      <w:r>
        <w:t xml:space="preserve">1. Contesto e obiettivo</w:t>
      </w:r>
    </w:p>
    <w:p>
      <w:pPr>
        <w:spacing w:after="120" w:before="0"/>
      </w:pPr>
      <w:r>
        <w:rPr>
          <w:b w:val="false"/>
          <w:bCs w:val="false"/>
          <w:i w:val="false"/>
          <w:iCs w:val="false"/>
        </w:rPr>
        <w:t xml:space="preserve">Ogni settimana la coppia deve decidere il menu delle cene della settimana successiva e, di conseguenza, preparare la lista della spesa. Oggi questo avviene senza strumenti dedicati, con il rischio di acquisti doppi, dimenticanze e sprechi.</w:t>
      </w:r>
    </w:p>
    <w:p>
      <w:pPr>
        <w:spacing w:after="120" w:before="0"/>
      </w:pPr>
      <w:r>
        <w:rPr>
          <w:b w:val="false"/>
          <w:bCs w:val="false"/>
          <w:i w:val="false"/>
          <w:iCs w:val="false"/>
        </w:rPr>
        <w:t xml:space="preserve">L’obiettivo dell’app è collegare in modo automatico tre momenti: la definizione dei piatti, la loro pianificazione sui giorni della settimana e la generazione della lista della spesa, con le quantità degli ingredienti proporzionate al numero di commensali di ogni cena.</w:t>
      </w:r>
    </w:p>
    <w:p>
      <w:pPr>
        <w:pStyle w:val="Heading1"/>
      </w:pPr>
      <w:r>
        <w:t xml:space="preserve">2. Utenti e ambito</w:t>
      </w:r>
    </w:p>
    <w:p>
      <w:pPr>
        <w:spacing w:after="120" w:before="0"/>
      </w:pPr>
      <w:r>
        <w:rPr>
          <w:b w:val="false"/>
          <w:bCs w:val="false"/>
          <w:i w:val="false"/>
          <w:iCs w:val="false"/>
        </w:rPr>
        <w:t xml:space="preserve">Questa prima versione è a uso privato e familiare, pensata per l’utilizzo simultaneo da più dispositivi (sincronizzazione tra telefoni).</w:t>
      </w:r>
    </w:p>
    <w:p>
      <w:pPr>
        <w:spacing w:after="120" w:before="0"/>
      </w:pPr>
      <w:r>
        <w:rPr>
          <w:b w:val="false"/>
          <w:bCs w:val="false"/>
          <w:i/>
          <w:iCs/>
        </w:rPr>
        <w:t xml:space="preserve">Sono volutamente rimandati a fasi successive: pen-test e hardening di sicurezza, documentazione privacy/GDPR, scelte di pricing e pubblicazione sugli store, oltre alla gestione formale di account, inviti e condivisione tra utenti. Le decisioni architetturali odierne verranno prese in modo da non precludere queste evoluzioni.</w:t>
      </w:r>
    </w:p>
    <w:p>
      <w:pPr>
        <w:pStyle w:val="Heading1"/>
      </w:pPr>
      <w:r>
        <w:t xml:space="preserve">3. Concetti principali</w:t>
      </w:r>
    </w:p>
    <w:p>
      <w:pPr>
        <w:spacing w:after="120" w:before="0"/>
      </w:pPr>
      <w:r>
        <w:rPr>
          <w:b w:val="false"/>
          <w:bCs w:val="false"/>
          <w:i w:val="false"/>
          <w:iCs w:val="false"/>
        </w:rPr>
        <w:t xml:space="preserve">Il sistema ruota attorno a cinque concetti collegati: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Concetto</w:t>
            </w:r>
          </w:p>
        </w:tc>
        <w:tc>
          <w:tcPr>
            <w:tcW w:type="dxa" w:w="716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Descrizione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Piatto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Ricetta riutilizzabile nel tempo. Definisce un insieme di ingredienti con quantità espresse in base 4 persone. Può avere dei tag (portata e attributi).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Ingrediente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Voce di un catalogo condiviso, a livello di prodotto (es. “pomodori freschi” e “pomodori a pezzi in barattolo” sono voci distinte). Ogni voce ha una sola unità di misura.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Etichetta per classificare i piatti. Due gruppi: portata (una sola, facoltativa) e attributi (più di uno). Vocabolario curato, gestito nelle impostazioni.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Piano settimanale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Associazione di uno o più piatti a un giorno (solo cene), con il numero di commensali per quella serata.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Lista della spesa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Elenco derivato e aggregato, generato automaticamente dal piano settimanale, con uno strato di modifiche manuali.</w:t>
            </w:r>
          </w:p>
        </w:tc>
      </w:tr>
    </w:tbl>
    <w:p>
      <w:pPr>
        <w:spacing w:after="80"/>
      </w:pPr>
    </w:p>
    <w:p>
      <w:pPr>
        <w:pStyle w:val="Heading1"/>
      </w:pPr>
      <w:r>
        <w:t xml:space="preserve">4. Requisiti funzionali</w:t>
      </w:r>
    </w:p>
    <w:p>
      <w:pPr>
        <w:pStyle w:val="Heading2"/>
      </w:pPr>
      <w:r>
        <w:t xml:space="preserve">4.1 Gestione dei piatti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ID</w:t>
            </w:r>
          </w:p>
        </w:tc>
        <w:tc>
          <w:tcPr>
            <w:tcW w:type="dxa" w:w="796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Requisito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L’utente può creare, modificare ed eliminare piatti in un catalogo riutilizzabile settimana dopo settimana.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quantità degli ingredienti di un piatto sono espresse in base 4 persone.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Ogni piatto può contenere più ingredienti, ciascuno scelto dal catalogo condiviso degli ingredienti.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ogni piatto si possono assegnare una portata (scelta singola, facoltativa) e uno o più attributi, scelti da un vocabolario curato gestito nelle impostazioni.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Il catalogo dei piatti è ricercabile per nome e filtrabile per tag. Con cataloghi ampi (50+ piatti) la ricerca è il mezzo primario di accesso.</w:t>
            </w:r>
          </w:p>
        </w:tc>
      </w:tr>
    </w:tbl>
    <w:p>
      <w:pPr>
        <w:spacing w:after="80"/>
      </w:pPr>
    </w:p>
    <w:p>
      <w:pPr>
        <w:pStyle w:val="Heading2"/>
      </w:pPr>
      <w:r>
        <w:t xml:space="preserve">4.2 Catalogo degli ingredienti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ID</w:t>
            </w:r>
          </w:p>
        </w:tc>
        <w:tc>
          <w:tcPr>
            <w:tcW w:type="dxa" w:w="796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Requisito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Gli ingredienti vivono in un catalogo condiviso, così che lo stesso ingrediente usato in piatti diversi sia la medesima voce e possa essere aggregato.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Ogni ingrediente ha una sola unità di misura predefinita. Prodotti con unità diverse sono voci di catalogo diverse.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ingrediente può essere marcato come “quanto basta”: comparirà nella lista senza quantità e non verrà riscalato (es. sale, olio, spezie).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L’unità di misura di un ingrediente non è modificabile dopo che la voce è stata usata in almeno un piatto: cambiarla renderebbe incoerenti le somme della lista.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ingrediente usato in uno o più piatti non è eliminabile finché non viene rimosso da quei piatti. La schermata mostra dove è usato.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Due voci doppione del catalogo possono essere unite, a condizione che abbiano la stessa unità di misura.</w:t>
            </w:r>
          </w:p>
        </w:tc>
      </w:tr>
    </w:tbl>
    <w:p>
      <w:pPr>
        <w:spacing w:after="80"/>
      </w:pPr>
    </w:p>
    <w:p>
      <w:pPr>
        <w:pStyle w:val="Heading2"/>
      </w:pPr>
      <w:r>
        <w:t xml:space="preserve">4.3 Pianificazione settimanale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ID</w:t>
            </w:r>
          </w:p>
        </w:tc>
        <w:tc>
          <w:tcPr>
            <w:tcW w:type="dxa" w:w="796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Requisito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L’utente assegna uno o più piatti a ciascun giorno della settimana. In questa versione si gestiscono solo le cene.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Il numero di commensali ha un valore predefinito globale, configurabile nelle impostazioni dell’app. Quando si pianifica una cena, questo valore viene proposto automaticamente e può essere sovrascritto per la singola serata. Il valore è a livello di serata e vale per tutti i piatti di quella cena.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 stesso piatto può essere assegnato a giorni diversi con numeri di commensali diversi.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L’utente può copiare i piatti e i commensali della settimana precedente nella settimana corrente. La lista della spesa non viene copiata: si rigenera dal piano.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FR-20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Il giorno di inizio settimana (lunedì o domenica) è configurabile nelle impostazioni.</w:t>
            </w:r>
          </w:p>
        </w:tc>
      </w:tr>
    </w:tbl>
    <w:p>
      <w:pPr>
        <w:spacing w:after="80"/>
      </w:pPr>
    </w:p>
    <w:p>
      <w:pPr>
        <w:pStyle w:val="Heading2"/>
      </w:pPr>
      <w:r>
        <w:t xml:space="preserve">4.4 Lista della spesa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ID</w:t>
            </w:r>
          </w:p>
        </w:tc>
        <w:tc>
          <w:tcPr>
            <w:tcW w:type="dxa" w:w="7960"/>
            <w:tcBorders>
              <w:top w:val="single" w:color="CCCCCC" w:sz="1"/>
              <w:left w:val="single" w:color="CCCCCC" w:sz="1"/>
              <w:bottom w:val="single" w:color="CCCCCC" w:sz="1"/>
              <w:right w:val="single" w:color="CCCCCC" w:sz="1"/>
            </w:tcBorders>
            <w:shd w:fill="EDEAF6" w:val="clear"/>
            <w:tcMar>
              <w:top w:type="dxa" w:w="80"/>
              <w:left w:type="dxa" w:w="120"/>
              <w:bottom w:type="dxa" w:w="80"/>
              <w:right w:type="dxa" w:w="120"/>
            </w:tcMar>
          </w:tcPr>
          <w:p>
            <w:r>
              <w:rPr>
                <w:b/>
                <w:bCs/>
              </w:rPr>
              <w:t xml:space="preserve">Requisito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lista della spesa è generata automaticamente a partire dal piano settimanale.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quantità sono riscalate dalla base 4 al numero di commensali effettivo di ogni cena (es. 6 commensali → × 1,5), esclusi gli ingredienti “quanto basta”.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Gli ingredienti identici provenienti da piatti diversi sono aggregati sommando le quantità in un’unica riga. La somma è sempre coerente perché una stessa voce di catalogo ha un’unica unità.</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FR-13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L’utente può effettuare un override manuale della lista: aggiungere, modificare o rimuovere righe a mano.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FR-21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lista è organizzata su due strati. Le righe generate dal piano si ricalcolano quando il piano cambia; le aggiunte manuali e le spunte di acquisto persistono. Una modifica manuale a una riga generata (override) persiste ma è reversibile: un comando “ripristina” riporta la riga al valore calcolato. Per impostazione predefinita la rigenerazione non è automatica: quando il piano cambia dopo che la lista è stata generata, l’app lo segnala e l’utente decide quando aggiornare. Un’opzione nelle impostazioni abilita la rigenerazione automatica.</w:t>
            </w:r>
          </w:p>
        </w:tc>
      </w:tr>
    </w:tbl>
    <w:p>
      <w:pPr>
        <w:spacing w:after="80"/>
      </w:pPr>
    </w:p>
    <w:p>
      <w:pPr>
        <w:pStyle w:val="Heading1"/>
      </w:pPr>
      <w:r>
        <w:t xml:space="preserve">5. Impostazioni</w:t>
      </w:r>
    </w:p>
    <w:p>
      <w:pPr>
        <w:spacing w:after="120" w:before="0"/>
      </w:pPr>
      <w:r>
        <w:rPr>
          <w:b w:val="false"/>
          <w:bCs w:val="false"/>
          <w:i w:val="false"/>
          <w:iCs w:val="false"/>
        </w:rPr>
        <w:t xml:space="preserve">L’app espone alcune impostazioni globali:</w:t>
      </w:r>
    </w:p>
    <w:p>
      <w:pPr>
        <w:pStyle w:val="ListParagraph"/>
        <w:numPr>
          <w:ilvl w:val="0"/>
          <w:numId w:val="2"/>
        </w:numPr>
        <w:spacing w:after="80"/>
      </w:pPr>
      <w:r>
        <w:t xml:space="preserve">Commensali predefiniti: valore globale proposto a ogni nuova cena (FR-8).</w:t>
      </w:r>
    </w:p>
    <w:p>
      <w:pPr>
        <w:pStyle w:val="ListParagraph"/>
        <w:numPr>
          <w:ilvl w:val="0"/>
          <w:numId w:val="2"/>
        </w:numPr>
        <w:spacing w:after="80"/>
      </w:pPr>
      <w:r>
        <w:t xml:space="preserve">Inizio settimana: lunedì o domenica (FR-20).</w:t>
      </w:r>
    </w:p>
    <w:p>
      <w:pPr>
        <w:pStyle w:val="ListParagraph"/>
        <w:numPr>
          <w:ilvl w:val="0"/>
          <w:numId w:val="2"/>
        </w:numPr>
        <w:spacing w:after="80"/>
      </w:pPr>
      <w:r>
        <w:t xml:space="preserve">Rigenerazione automatica della lista: on/off, predefinito off (vedi FR-21).</w:t>
      </w:r>
    </w:p>
    <w:p>
      <w:pPr>
        <w:pStyle w:val="ListParagraph"/>
        <w:numPr>
          <w:ilvl w:val="0"/>
          <w:numId w:val="2"/>
        </w:numPr>
        <w:spacing w:after="80"/>
      </w:pPr>
      <w:r>
        <w:t xml:space="preserve">Promemoria settimanale di pianificazione: opzionale.</w:t>
      </w:r>
    </w:p>
    <w:p>
      <w:pPr>
        <w:pStyle w:val="ListParagraph"/>
        <w:numPr>
          <w:ilvl w:val="0"/>
          <w:numId w:val="2"/>
        </w:numPr>
        <w:spacing w:after="80"/>
      </w:pPr>
      <w:r>
        <w:t xml:space="preserve">Gestione dei cataloghi: ingredienti (modifica, unione, eliminazione) e tag (portata e attributi).</w:t>
      </w:r>
    </w:p>
    <w:p>
      <w:pPr>
        <w:pStyle w:val="ListParagraph"/>
        <w:numPr>
          <w:ilvl w:val="0"/>
          <w:numId w:val="2"/>
        </w:numPr>
        <w:spacing w:after="80"/>
      </w:pPr>
      <w:r>
        <w:t xml:space="preserve">Aspetto e lingua: tema (sistema/chiaro/scuro) e lingua dell’app.</w:t>
      </w:r>
    </w:p>
    <w:p>
      <w:pPr>
        <w:pStyle w:val="ListParagraph"/>
        <w:numPr>
          <w:ilvl w:val="0"/>
          <w:numId w:val="2"/>
        </w:numPr>
        <w:spacing w:after="80"/>
      </w:pPr>
      <w:r>
        <w:t xml:space="preserve">Sincronizzazione: stato della sincronizzazione tra dispositivi. La gestione di account, inviti e condivisione è rimandata (vedi §2).</w:t>
      </w:r>
    </w:p>
    <w:p>
      <w:pPr>
        <w:spacing w:after="80"/>
      </w:pPr>
    </w:p>
    <w:p>
      <w:pPr>
        <w:pStyle w:val="Heading1"/>
      </w:pPr>
      <w:r>
        <w:t xml:space="preserve">6. Regole di calcolo</w:t>
      </w:r>
    </w:p>
    <w:p>
      <w:pPr>
        <w:pStyle w:val="ListParagraph"/>
        <w:numPr>
          <w:ilvl w:val="0"/>
          <w:numId w:val="2"/>
        </w:numPr>
        <w:spacing w:after="80"/>
      </w:pPr>
      <w:r>
        <w:t xml:space="preserve">Riscalo: quantità finale = quantità base 4 × (commensali ÷ 4). Si applica a tutti gli ingredienti tranne quelli “quanto basta”.</w:t>
      </w:r>
    </w:p>
    <w:p>
      <w:pPr>
        <w:pStyle w:val="ListParagraph"/>
        <w:numPr>
          <w:ilvl w:val="0"/>
          <w:numId w:val="2"/>
        </w:numPr>
        <w:spacing w:after="80"/>
      </w:pPr>
      <w:r>
        <w:t xml:space="preserve">Aggregazione: gli ingredienti vengono raggruppati per voce di catalogo; le quantità riscalate vengono sommate.</w:t>
      </w:r>
    </w:p>
    <w:p>
      <w:pPr>
        <w:pStyle w:val="ListParagraph"/>
        <w:numPr>
          <w:ilvl w:val="0"/>
          <w:numId w:val="2"/>
        </w:numPr>
        <w:spacing w:after="80"/>
      </w:pPr>
      <w:r>
        <w:t xml:space="preserve">Quanto basta: l’ingrediente compare nella lista una sola volta, senza quantità, indipendentemente dal numero di piatti o commensali.</w:t>
      </w:r>
    </w:p>
    <w:p>
      <w:pPr>
        <w:spacing w:after="80"/>
      </w:pPr>
    </w:p>
    <w:p>
      <w:pPr>
        <w:pStyle w:val="Heading1"/>
      </w:pPr>
      <w:r>
        <w:t xml:space="preserve">7. Esempio concreto</w:t>
      </w:r>
    </w:p>
    <w:p>
      <w:pPr>
        <w:spacing w:after="120" w:before="0"/>
      </w:pPr>
      <w:r>
        <w:rPr>
          <w:b w:val="false"/>
          <w:bCs w:val="false"/>
          <w:i w:val="false"/>
          <w:iCs w:val="false"/>
        </w:rPr>
        <w:t xml:space="preserve">Piatto “Hamburger”, base 4 persone: 4 panini, 600 g di carne macinata, 1 insalata, 4 pomodori freschi, sale q.b.</w:t>
      </w:r>
    </w:p>
    <w:p>
      <w:pPr>
        <w:spacing w:after="120" w:before="0"/>
      </w:pPr>
      <w:r>
        <w:rPr>
          <w:b w:val="false"/>
          <w:bCs w:val="false"/>
          <w:i w:val="false"/>
          <w:iCs w:val="false"/>
        </w:rPr>
        <w:t xml:space="preserve">Lunedì → Hamburger per 6 persone. Mercoledì → Insalata mista per 2 persone (2 pomodori freschi in base 4, quindi 1 per 2 persone).</w:t>
      </w:r>
    </w:p>
    <w:p>
      <w:pPr>
        <w:spacing w:after="120" w:before="0"/>
      </w:pPr>
      <w:r>
        <w:rPr>
          <w:b w:val="false"/>
          <w:bCs w:val="false"/>
          <w:i w:val="false"/>
          <w:iCs w:val="false"/>
        </w:rPr>
        <w:t xml:space="preserve">Lista risultante per i pomodori freschi: 6 (da hamburger) + 1 (da insalata) = 7 pomodori freschi in un’unica riga. Il sale comparirà come “q.b.” senza quantità.</w:t>
      </w:r>
    </w:p>
    <w:p>
      <w:pPr>
        <w:pStyle w:val="Heading1"/>
      </w:pPr>
      <w:r>
        <w:t xml:space="preserve">8. Punti aperti (da definire in fase di design)</w:t>
      </w:r>
    </w:p>
    <w:p>
      <w:pPr>
        <w:spacing w:after="120" w:before="0"/>
      </w:pPr>
      <w:r>
        <w:rPr>
          <w:b w:val="false"/>
          <w:bCs w:val="false"/>
          <w:i w:val="false"/>
          <w:iCs w:val="false"/>
        </w:rPr>
        <w:t xml:space="preserve">Comportamento dell’override rispetto alla rigenerazione: risolto in questa versione (vedi FR-21). Restano da definire:</w:t>
      </w:r>
    </w:p>
    <w:p>
      <w:pPr>
        <w:pStyle w:val="ListParagraph"/>
        <w:numPr>
          <w:ilvl w:val="0"/>
          <w:numId w:val="2"/>
        </w:numPr>
        <w:spacing w:after="80"/>
      </w:pPr>
      <w:r>
        <w:t xml:space="preserve">Rimozione di un tag in uso: proteggerla (come per gli ingredienti) oppure offrire uno “scollega dai piatti”.</w:t>
      </w:r>
    </w:p>
    <w:p>
      <w:pPr>
        <w:pStyle w:val="ListParagraph"/>
        <w:numPr>
          <w:ilvl w:val="0"/>
          <w:numId w:val="2"/>
        </w:numPr>
        <w:spacing w:after="80"/>
      </w:pPr>
      <w:r>
        <w:t xml:space="preserve">Obbligatorietà della portata: la proposta attuale è di lasciarla facoltativa.</w:t>
      </w:r>
    </w:p>
    <w:p>
      <w:pPr>
        <w:pStyle w:val="ListParagraph"/>
        <w:numPr>
          <w:ilvl w:val="0"/>
          <w:numId w:val="2"/>
        </w:numPr>
        <w:spacing w:after="80"/>
      </w:pPr>
      <w:r>
        <w:t xml:space="preserve">Ordinamento della lista per reparto/categoria: richiederebbe un nuovo attributo di categoria sugli ingredienti, oggi assente.</w:t>
      </w:r>
    </w:p>
    <w:p>
      <w:pPr>
        <w:pStyle w:val="ListParagraph"/>
        <w:numPr>
          <w:ilvl w:val="0"/>
          <w:numId w:val="2"/>
        </w:numPr>
        <w:spacing w:after="80"/>
      </w:pPr>
      <w:r>
        <w:t xml:space="preserve">“Copia settimana precedente” quando la settimana corrente non è vuota: definire se sostituire, unire o bloccare.</w:t>
      </w:r>
    </w:p>
    <w:p>
      <w:pPr>
        <w:pStyle w:val="ListParagraph"/>
        <w:numPr>
          <w:ilvl w:val="0"/>
          <w:numId w:val="2"/>
        </w:numPr>
        <w:spacing w:after="80"/>
      </w:pPr>
      <w:r>
        <w:t xml:space="preserve">Crescita del vocabolario dei tag: mantenerlo curato oppure consentire aggiunte libere.</w:t>
      </w:r>
    </w:p>
    <w:p>
      <w:pPr>
        <w:spacing w:after="80"/>
      </w:pPr>
    </w:p>
    <w:p>
      <w:pPr>
        <w:pStyle w:val="Heading1"/>
      </w:pPr>
      <w:r>
        <w:t xml:space="preserve">9. Fuori ambito (per ora)</w:t>
      </w:r>
    </w:p>
    <w:p>
      <w:pPr>
        <w:pStyle w:val="ListParagraph"/>
        <w:numPr>
          <w:ilvl w:val="0"/>
          <w:numId w:val="2"/>
        </w:numPr>
        <w:spacing w:after="80"/>
      </w:pPr>
      <w:r>
        <w:t xml:space="preserve">Colazioni e pranzi (solo cene in questa versione).</w:t>
      </w:r>
    </w:p>
    <w:p>
      <w:pPr>
        <w:pStyle w:val="ListParagraph"/>
        <w:numPr>
          <w:ilvl w:val="0"/>
          <w:numId w:val="2"/>
        </w:numPr>
        <w:spacing w:after="80"/>
      </w:pPr>
      <w:r>
        <w:t xml:space="preserve">Gestione della dispensa / “ce l’ho già in casa” (gestibile temporaneamente via override manuale).</w:t>
      </w:r>
    </w:p>
    <w:p>
      <w:pPr>
        <w:pStyle w:val="ListParagraph"/>
        <w:numPr>
          <w:ilvl w:val="0"/>
          <w:numId w:val="2"/>
        </w:numPr>
        <w:spacing w:after="80"/>
      </w:pPr>
      <w:r>
        <w:t xml:space="preserve">Suggerimenti nutrizionali o bilanciamento dei pasti.</w:t>
      </w:r>
    </w:p>
    <w:p>
      <w:pPr>
        <w:pStyle w:val="ListParagraph"/>
        <w:numPr>
          <w:ilvl w:val="0"/>
          <w:numId w:val="2"/>
        </w:numPr>
        <w:spacing w:after="80"/>
      </w:pPr>
      <w:r>
        <w:t xml:space="preserve">Sicurezza formale, privacy/GDPR, pricing e pubblicazione sugli store.</w:t>
      </w:r>
    </w:p>
    <w:p>
      <w:pPr>
        <w:pStyle w:val="ListParagraph"/>
        <w:numPr>
          <w:ilvl w:val="0"/>
          <w:numId w:val="2"/>
        </w:numPr>
        <w:spacing w:after="80"/>
      </w:pPr>
      <w:r>
        <w:t xml:space="preserve">Gestione formale di account, inviti e condivisione tra utenti.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Requisiti Funzionali v0.3 —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2A5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2026-06-17T08:06:14.847Z</dcterms:created>
  <dcterms:modified xsi:type="dcterms:W3CDTF">2026-06-17T08:06:14.847Z</dcterms:modified>
</cp:coreProperties>
</file>

<file path=docProps/custom.xml><?xml version="1.0" encoding="utf-8"?>
<Properties xmlns="http://schemas.openxmlformats.org/officeDocument/2006/custom-properties" xmlns:vt="http://schemas.openxmlformats.org/officeDocument/2006/docPropsVTypes"/>
</file>