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0.png" ContentType="image/png"/>
  <Override PartName="/word/media/rId51.png" ContentType="image/png"/>
  <Override PartName="/word/media/rId73.png" ContentType="image/png"/>
  <Override PartName="/word/media/rId25.svg" ContentType="image/svg+xml"/>
  <Override PartName="/word/media/rId70.png" ContentType="image/png"/>
  <Override PartName="/word/media/rId23.svg" ContentType="image/svg+xml"/>
  <Override PartName="/word/media/rId54.png" ContentType="image/png"/>
  <Override PartName="/word/media/rId75.png" ContentType="image/png"/>
  <Override PartName="/word/media/rId78.png" ContentType="image/png"/>
  <Override PartName="/word/media/rId49.png" ContentType="image/png"/>
  <Override PartName="/word/media/rId27.svg" ContentType="image/svg+xml"/>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fmaguire/mag_sim_paper@ae98144</w:t>
        </w:r>
      </w:hyperlink>
      <w:r>
        <w:t xml:space="preserve"> </w:t>
      </w:r>
      <w:r>
        <w:t xml:space="preserve">on April 7,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Introductory Paragraph</w:t>
      </w:r>
      <w:bookmarkEnd w:id="31"/>
    </w:p>
    <w:p>
      <w:pPr>
        <w:pStyle w:val="FirstParagraph"/>
      </w:pPr>
      <w:r>
        <w:t xml:space="preserve">Metagenomic methods are a key tool in the life sciences as they allow simultaneous characterisation of the DNA in a sample without time-consuming and bias-inducing culturing.</w:t>
      </w:r>
      <w:r>
        <w:t xml:space="preserve"> </w:t>
      </w:r>
      <w:r>
        <w:t xml:space="preserve">Metagenome-assembled genome (MAG) binning methods have emerged as a promising approach to recover individual resolved genomes from metagenomes.</w:t>
      </w:r>
      <w:r>
        <w:t xml:space="preserve"> </w:t>
      </w:r>
      <w:r>
        <w:t xml:space="preserve">However, MAG binning has not been well assessed for its ability to recover key sequences of clinical and biological significance such as mobile genetic elements (MGEs) like plasmids and genomic islands (GIs) with associated antimicrobial resistance (AMR) and virulence factor (VF) genes.</w:t>
      </w:r>
      <w:r>
        <w:t xml:space="preserve"> </w:t>
      </w:r>
      <w:r>
        <w:t xml:space="preserve">The variable copy number and sequence composition of these MGEs relative to the host genome makes them potentially problematic for MAG methods.</w:t>
      </w:r>
      <w:r>
        <w:t xml:space="preserve"> </w:t>
      </w:r>
      <w:r>
        <w:t xml:space="preserve">To evaluate this we simulated a low-complexity metagenome comprising 30 GI-rich (up to 16.5%) and plasmid associated (65) bacterial genomes.</w:t>
      </w:r>
      <w:r>
        <w:t xml:space="preserve"> </w:t>
      </w:r>
      <w:r>
        <w:t xml:space="preserve">MAGs were then recovered using 12 current MAG pipelines and evaluated for recovery of MGE-associated AMR/VF genes.</w:t>
      </w:r>
      <w:r>
        <w:t xml:space="preserve"> </w:t>
      </w:r>
      <w:r>
        <w:t xml:space="preserve">Here we show that while 81.9-94.3% of chromosomes could be correctly recovered and binned the same was true for only 37.8-44.1% of GIs and 1.5-29.2% of plasmid sequences.</w:t>
      </w:r>
      <w:r>
        <w:t xml:space="preserve"> </w:t>
      </w:r>
      <w:r>
        <w:t xml:space="preserve">More strikingly, no plasmid-borne VF or AMR genes were recovered and only 0-45% of GI-associated AMR genes or 0-16% of GI-associated VF genes.</w:t>
      </w:r>
      <w:r>
        <w:t xml:space="preserve"> </w:t>
      </w:r>
      <w:r>
        <w:t xml:space="preserve">Therefore, regardless of method, MAGs are not well suited for the analysis of mobile genes, especially key groups of public-health importance like AMR and VF genes, and should be paired with read-based and long-read approaches.</w:t>
      </w:r>
    </w:p>
    <w:p>
      <w:pPr>
        <w:pStyle w:val="Heading2"/>
      </w:pPr>
      <w:bookmarkStart w:id="32" w:name="intro"/>
      <w:r>
        <w:t xml:space="preserve">Introduction</w:t>
      </w:r>
      <w:bookmarkEnd w:id="32"/>
    </w:p>
    <w:p>
      <w:pPr>
        <w:pStyle w:val="FirstParagraph"/>
      </w:pPr>
      <w:r>
        <w:t xml:space="preserve">Metagenomics, the sequencing of fragments of DNA from within an environmental sample, is widely used to chracterise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virulence factors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then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are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longer fragments, there has been a move to group these contigs based on the idea that those from the same source genome will have similar relative abundance and sequence composition.</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to great effect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w:t>
      </w:r>
      <w:r>
        <w:t xml:space="preserve">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metagenome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purity of recovered.</w:t>
      </w:r>
      <w:r>
        <w:t xml:space="preserve"> </w:t>
      </w:r>
      <w:r>
        <w:t xml:space="preserve">However, to the best of our knowledge, there hasn’t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virulence factors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40</w:t>
        </w:r>
      </w:hyperlink>
      <w:r>
        <w:t xml:space="preserve">,</w:t>
      </w:r>
      <w:hyperlink w:anchor="ref-Z1irb7eF">
        <w:r>
          <w:rPr>
            <w:rStyle w:val="Hyperlink"/>
          </w:rPr>
          <w:t xml:space="preserve">41</w:t>
        </w:r>
      </w:hyperlink>
      <w:r>
        <w:t xml:space="preserve">]</w:t>
      </w:r>
      <w:r>
        <w:t xml:space="preserve">.</w:t>
      </w:r>
      <w:r>
        <w:t xml:space="preserve"> </w:t>
      </w:r>
      <w:r>
        <w:t xml:space="preserve">Similar to GIs, the sequence composition of plasmids are often markedly different to the genome with which they are associated</w:t>
      </w:r>
      <w:r>
        <w:t xml:space="preserve"> </w:t>
      </w:r>
      <w:r>
        <w:t xml:space="preserve">[</w:t>
      </w:r>
      <w:hyperlink w:anchor="ref-QK9dmRUA">
        <w:r>
          <w:rPr>
            <w:rStyle w:val="Hyperlink"/>
          </w:rPr>
          <w:t xml:space="preserve">42</w:t>
        </w:r>
      </w:hyperlink>
      <w:r>
        <w:t xml:space="preserve">,</w:t>
      </w:r>
      <w:hyperlink w:anchor="ref-ps1aOiRU">
        <w:r>
          <w:rPr>
            <w:rStyle w:val="Hyperlink"/>
          </w:rPr>
          <w:t xml:space="preserve">43</w:t>
        </w:r>
      </w:hyperlink>
      <w:r>
        <w:t xml:space="preserve">]</w:t>
      </w:r>
      <w:r>
        <w:t xml:space="preserve">.</w:t>
      </w:r>
      <w:r>
        <w:t xml:space="preserve"> </w:t>
      </w:r>
      <w:r>
        <w:t xml:space="preserve">Plasmids are of great research importance as they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are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recovery accuracy across a set of 12 state-of-the-art short-read metagenome assembly and binning approaches using a simulated metagenome comprised of GI- and plasmid-rich taxa.</w:t>
      </w:r>
    </w:p>
    <w:p>
      <w:pPr>
        <w:pStyle w:val="Heading2"/>
      </w:pPr>
      <w:bookmarkStart w:id="33" w:name="methods"/>
      <w:r>
        <w:t xml:space="preserve">Materials and Methods</w:t>
      </w:r>
      <w:bookmarkEnd w:id="33"/>
    </w:p>
    <w:p>
      <w:pPr>
        <w:pStyle w:val="FirstParagraph"/>
      </w:pPr>
      <w:r>
        <w:t xml:space="preserve">All analyses presented in this paper can be reproduced and inspected with the associated github repository</w:t>
      </w:r>
      <w:r>
        <w:t xml:space="preserve"> </w:t>
      </w:r>
      <w:hyperlink r:id="rId34">
        <w:r>
          <w:rPr>
            <w:rStyle w:val="Hyperlink"/>
          </w:rPr>
          <w:t xml:space="preserve">github.com/fmaguire/MAG_gi_plasmid_analysis</w:t>
        </w:r>
      </w:hyperlink>
      <w:r>
        <w:t xml:space="preserve"> </w:t>
      </w:r>
      <w:r>
        <w:t xml:space="preserve">and data repository</w:t>
      </w:r>
      <w:r>
        <w:t xml:space="preserve"> </w:t>
      </w:r>
      <w:hyperlink r:id="rId35">
        <w:r>
          <w:rPr>
            <w:rStyle w:val="Hyperlink"/>
          </w:rPr>
          <w:t xml:space="preserve">osf.io/nrejs/</w:t>
        </w:r>
      </w:hyperlink>
      <w:r>
        <w:t xml:space="preserve">.</w:t>
      </w:r>
    </w:p>
    <w:p>
      <w:pPr>
        <w:pStyle w:val="Heading3"/>
      </w:pPr>
      <w:bookmarkStart w:id="36" w:name="metagenome-simulation"/>
      <w:r>
        <w:t xml:space="preserve">Metagenome Simulation</w:t>
      </w:r>
      <w:bookmarkEnd w:id="36"/>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7">
        <w:r>
          <w:rPr>
            <w:rStyle w:val="Hyperlink"/>
          </w:rPr>
          <w:t xml:space="preserve">www.pathogenomics.sfu.ca/islandviewer</w:t>
        </w:r>
      </w:hyperlink>
      <w:r>
        <w:t xml:space="preserve"> </w:t>
      </w:r>
      <w:r>
        <w:t xml:space="preserve">[</w:t>
      </w:r>
      <w:hyperlink w:anchor="ref-4eEyIkDg">
        <w:r>
          <w:rPr>
            <w:rStyle w:val="Hyperlink"/>
          </w:rPr>
          <w:t xml:space="preserve">45</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5">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38" w:name="metagenome-assembled-genome-recovery"/>
      <w:r>
        <w:t xml:space="preserve">Metagenome Assembled Genome Recovery</w:t>
      </w:r>
      <w:bookmarkEnd w:id="38"/>
    </w:p>
    <w:p>
      <w:pPr>
        <w:pStyle w:val="FirstParagraph"/>
      </w:pPr>
      <w:r>
        <w:t xml:space="preserve">Reads were trimmed using sickle (v1.33)</w:t>
      </w:r>
      <w:r>
        <w:t xml:space="preserve"> </w:t>
      </w:r>
      <w:r>
        <w:t xml:space="preserve">[</w:t>
      </w:r>
      <w:hyperlink w:anchor="ref-1CBlSILo4">
        <w:r>
          <w:rPr>
            <w:rStyle w:val="Hyperlink"/>
          </w:rPr>
          <w:t xml:space="preserve">48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49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39" w:name="mag-assessment"/>
      <w:r>
        <w:t xml:space="preserve">MAG assessment</w:t>
      </w:r>
      <w:bookmarkEnd w:id="39"/>
    </w:p>
    <w:p>
      <w:pPr>
        <w:pStyle w:val="Heading4"/>
      </w:pPr>
      <w:bookmarkStart w:id="40" w:name="chromosomal-coverage"/>
      <w:r>
        <w:t xml:space="preserve">Chromosomal Coverage</w:t>
      </w:r>
      <w:bookmarkEnd w:id="40"/>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52</w:t>
        </w:r>
      </w:hyperlink>
      <w:r>
        <w:t xml:space="preserve">]</w:t>
      </w:r>
      <w:r>
        <w:t xml:space="preserve"> </w:t>
      </w:r>
      <w:r>
        <w:t xml:space="preserve">and masked with trimal v1.4.1-3</w:t>
      </w:r>
      <w:r>
        <w:t xml:space="preserve"> </w:t>
      </w:r>
      <w:r>
        <w:t xml:space="preserve">[</w:t>
      </w:r>
      <w:hyperlink w:anchor="ref-GCsU1nyf">
        <w:r>
          <w:rPr>
            <w:rStyle w:val="Hyperlink"/>
          </w:rPr>
          <w:t xml:space="preserve">53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57</w:t>
        </w:r>
      </w:hyperlink>
      <w:r>
        <w:t xml:space="preserve">]</w:t>
      </w:r>
      <w:r>
        <w:t xml:space="preserve">.</w:t>
      </w:r>
    </w:p>
    <w:p>
      <w:pPr>
        <w:pStyle w:val="Heading4"/>
      </w:pPr>
      <w:bookmarkStart w:id="41" w:name="plasmid-and-gi-coverage"/>
      <w:r>
        <w:t xml:space="preserve">Plasmid and GI Coverage</w:t>
      </w:r>
      <w:bookmarkEnd w:id="41"/>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2" w:name="Xc2b63e89516f6a9527bb9ff599c3e15cc49266b"/>
      <w:r>
        <w:t xml:space="preserve">Antimicrobial Resistance and Virulence Factors Assessment</w:t>
      </w:r>
      <w:bookmarkEnd w:id="42"/>
    </w:p>
    <w:p>
      <w:pPr>
        <w:pStyle w:val="Heading4"/>
      </w:pPr>
      <w:bookmarkStart w:id="43" w:name="detection-of-amrvf-genes"/>
      <w:r>
        <w:t xml:space="preserve">Detection of AMR/VF Genes</w:t>
      </w:r>
      <w:bookmarkEnd w:id="43"/>
    </w:p>
    <w:p>
      <w:pPr>
        <w:pStyle w:val="FirstParagraph"/>
      </w:pPr>
      <w:r>
        <w:t xml:space="preserve">For the reference genomes, as well as 12 sets of MAGs, prodigal</w:t>
      </w:r>
      <w:r>
        <w:t xml:space="preserve"> </w:t>
      </w:r>
      <w:r>
        <w:t xml:space="preserve">[</w:t>
      </w:r>
      <w:hyperlink w:anchor="ref-lX665mdh">
        <w:r>
          <w:rPr>
            <w:rStyle w:val="Hyperlink"/>
          </w:rPr>
          <w:t xml:space="preserve">58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59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4" w:name="amrvf-gene-recovery"/>
      <w:r>
        <w:t xml:space="preserve">AMR/VF Gene Recovery</w:t>
      </w:r>
      <w:bookmarkEnd w:id="44"/>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5" w:name="X92329558624d824566b89cda279f764091bacbb"/>
      <w:r>
        <w:t xml:space="preserve">Protein subcellular localization predictions</w:t>
      </w:r>
      <w:bookmarkEnd w:id="45"/>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61</w:t>
        </w:r>
      </w:hyperlink>
      <w:r>
        <w:t xml:space="preserve">]</w:t>
      </w:r>
      <w:r>
        <w:t xml:space="preserve">.</w:t>
      </w:r>
    </w:p>
    <w:p>
      <w:pPr>
        <w:pStyle w:val="Heading2"/>
      </w:pPr>
      <w:bookmarkStart w:id="46" w:name="results"/>
      <w:r>
        <w:t xml:space="preserve">Results</w:t>
      </w:r>
      <w:bookmarkEnd w:id="46"/>
    </w:p>
    <w:p>
      <w:pPr>
        <w:pStyle w:val="Heading3"/>
      </w:pPr>
      <w:bookmarkStart w:id="47" w:name="recovery-of-genomic-elements"/>
      <w:r>
        <w:t xml:space="preserve">Recovery of Genomic Elements</w:t>
      </w:r>
      <w:bookmarkEnd w:id="47"/>
    </w:p>
    <w:p>
      <w:pPr>
        <w:pStyle w:val="Heading4"/>
      </w:pPr>
      <w:bookmarkStart w:id="48" w:name="chromosomes"/>
      <w:r>
        <w:t xml:space="preserve">Chromosomes</w:t>
      </w:r>
      <w:bookmarkEnd w:id="48"/>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50"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2"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 (A) 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 (B)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1"/>
                    <a:stretch>
                      <a:fillRect/>
                    </a:stretch>
                  </pic:blipFill>
                  <pic:spPr bwMode="auto">
                    <a:xfrm>
                      <a:off x="0" y="0"/>
                      <a:ext cx="5943600" cy="5481320"/>
                    </a:xfrm>
                    <a:prstGeom prst="rect">
                      <a:avLst/>
                    </a:prstGeom>
                    <a:noFill/>
                    <a:ln w="9525">
                      <a:noFill/>
                      <a:headEnd/>
                      <a:tailEnd/>
                    </a:ln>
                  </pic:spPr>
                </pic:pic>
              </a:graphicData>
            </a:graphic>
          </wp:inline>
        </w:drawing>
      </w:r>
      <w:bookmarkEnd w:id="52"/>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w:t>
      </w:r>
      <w:r>
        <w:t xml:space="preserve"> </w:t>
      </w:r>
      <w:r>
        <w:rPr>
          <w:b/>
        </w:rPr>
        <w:t xml:space="preserve">(A)</w:t>
      </w:r>
      <w:r>
        <w:t xml:space="preserve"> </w:t>
      </w:r>
      <w:r>
        <w:t xml:space="preserve">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 ?? 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3" w:name="plasmids"/>
      <w:r>
        <w:t xml:space="preserve">Plasmids</w:t>
      </w:r>
      <w:bookmarkEnd w:id="53"/>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5"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6" w:name="genomic-islands"/>
      <w:r>
        <w:t xml:space="preserve">Genomic Islands</w:t>
      </w:r>
      <w:bookmarkEnd w:id="56"/>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8"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7"/>
                    <a:stretch>
                      <a:fillRect/>
                    </a:stretch>
                  </pic:blipFill>
                  <pic:spPr bwMode="auto">
                    <a:xfrm>
                      <a:off x="0" y="0"/>
                      <a:ext cx="5943600" cy="2641600"/>
                    </a:xfrm>
                    <a:prstGeom prst="rect">
                      <a:avLst/>
                    </a:prstGeom>
                    <a:noFill/>
                    <a:ln w="9525">
                      <a:noFill/>
                      <a:headEnd/>
                      <a:tailEnd/>
                    </a:ln>
                  </pic:spPr>
                </pic:pic>
              </a:graphicData>
            </a:graphic>
          </wp:inline>
        </w:drawing>
      </w:r>
      <w:bookmarkEnd w:id="58"/>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9" w:name="amr-genes"/>
      <w:r>
        <w:t xml:space="preserve">AMR Genes</w:t>
      </w:r>
      <w:bookmarkEnd w:id="59"/>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1"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0"/>
                    <a:stretch>
                      <a:fillRect/>
                    </a:stretch>
                  </pic:blipFill>
                  <pic:spPr bwMode="auto">
                    <a:xfrm>
                      <a:off x="0" y="0"/>
                      <a:ext cx="5943600" cy="5492326"/>
                    </a:xfrm>
                    <a:prstGeom prst="rect">
                      <a:avLst/>
                    </a:prstGeom>
                    <a:noFill/>
                    <a:ln w="9525">
                      <a:noFill/>
                      <a:headEnd/>
                      <a:tailEnd/>
                    </a:ln>
                  </pic:spPr>
                </pic:pic>
              </a:graphicData>
            </a:graphic>
          </wp:inline>
        </w:drawing>
      </w:r>
      <w:bookmarkEnd w:id="61"/>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p>
      <w:pPr>
        <w:pStyle w:val="Heading4"/>
      </w:pPr>
      <w:bookmarkStart w:id="62" w:name="virulence-factor-genes"/>
      <w:r>
        <w:t xml:space="preserve">Virulence Factor Genes</w:t>
      </w:r>
      <w:bookmarkEnd w:id="62"/>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4"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3"/>
                    <a:stretch>
                      <a:fillRect/>
                    </a:stretch>
                  </pic:blipFill>
                  <pic:spPr bwMode="auto">
                    <a:xfrm>
                      <a:off x="0" y="0"/>
                      <a:ext cx="5943600" cy="5463709"/>
                    </a:xfrm>
                    <a:prstGeom prst="rect">
                      <a:avLst/>
                    </a:prstGeom>
                    <a:noFill/>
                    <a:ln w="9525">
                      <a:noFill/>
                      <a:headEnd/>
                      <a:tailEnd/>
                    </a:ln>
                  </pic:spPr>
                </pic:pic>
              </a:graphicData>
            </a:graphic>
          </wp:inline>
        </w:drawing>
      </w:r>
      <w:bookmarkEnd w:id="64"/>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5" w:name="comparisons-of-rates-of-loss"/>
      <w:r>
        <w:t xml:space="preserve">Comparisons of Rates of Loss</w:t>
      </w:r>
      <w:bookmarkEnd w:id="65"/>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higher rate than individual gene types during MAG recovery.</w:t>
      </w:r>
    </w:p>
    <w:p>
      <w:pPr>
        <w:pStyle w:val="Heading2"/>
      </w:pPr>
      <w:bookmarkStart w:id="66" w:name="discussion"/>
      <w:r>
        <w:t xml:space="preserve">Discussion</w:t>
      </w:r>
      <w:bookmarkEnd w:id="66"/>
    </w:p>
    <w:p>
      <w:pPr>
        <w:pStyle w:val="FirstParagraph"/>
      </w:pPr>
      <w:r>
        <w:t xml:space="preserve">In this paper, we evaluated the ability and accuracy of metagenome-assembled genome (MAGs) binning methods to correctly recover mobile genetic elements (i.e. genomic islands and plasmids) from metagenomic samples across different tools used to assemble and bin MAGs.</w:t>
      </w:r>
    </w:p>
    <w:p>
      <w:pPr>
        <w:pStyle w:val="BodyText"/>
      </w:pPr>
      <w:r>
        <w:t xml:space="preserve">Overall, the best assembler-binner pair was megahit-DASTOOL in terms of both chromosomal coverage (94.3%) and bin purity (1).</w:t>
      </w:r>
      <w:r>
        <w:t xml:space="preserve"> </w:t>
      </w:r>
      <w:r>
        <w:t xml:space="preserve">Looking at genomes with the lowest coverage, the three Streptococcus genomes that were recovered poorly are likely due to their similarity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This supports the intuition that MAG recovery approaches struggle to distinguish closely related species.</w:t>
      </w:r>
      <w:r>
        <w:t xml:space="preserve"> </w:t>
      </w:r>
      <w:r>
        <w:t xml:space="preserve">While CONCOCT performed significantly worse than other binners in terms of chromosomal coverage and bin purity, we did notice that CONCOCT was prone to generating many small partial bins.</w:t>
      </w:r>
      <w:r>
        <w:t xml:space="preserve"> </w:t>
      </w:r>
      <w:r>
        <w:t xml:space="preserve">Potentially, CONCOCT binning could be used to distinguish closely related species but at a cost of more fragmented genomes.</w:t>
      </w:r>
    </w:p>
    <w:p>
      <w:pPr>
        <w:pStyle w:val="BodyText"/>
      </w:pPr>
      <w:r>
        <w:t xml:space="preserve">While the overall recovery and binning of chromosomes was likely sufficient for some use-cases, we were specifically interested in the ability of MAG methods to appropriately recover MGEs. This was due to the importance of MGEs in the function and spread of pathogen traits such as AMR and virulence, as well as our hypothesis that these sequences may prove difficult to bin. Regardless of the the metagenomic assembly approach or MAG binning method used, both plasmids and GIs were disproportionately lost compared to chromosomes in general. At best (with metaSPAdes and CONCOCT) 29.2% of plasmids and 44.1% of GIs were identifiable at &gt;50% coverage in the correct bin (i.e. grouped with a bin that was mostly made up of contigs from the same genome). The &gt;50% coverage requirement set a high bar and more GIs and plasmids were likely recovered in more incomplete forms.</w:t>
      </w:r>
      <w:r>
        <w:t xml:space="preserve"> </w:t>
      </w:r>
      <w:r>
        <w:t xml:space="preserve">Partial MGEs may be useful for some research, but for researchers interested in selective pressures and lateral gene transfer this may lead to inaccurate inferences.</w:t>
      </w:r>
    </w:p>
    <w:p>
      <w:pPr>
        <w:pStyle w:val="BodyText"/>
      </w:pPr>
      <w:r>
        <w:t xml:space="preserve">This poor result is not unexpected as genomic islands and plasmids have known divergent compositional features and are often repetitive with variable copy numbers relative to the chromosome.</w:t>
      </w:r>
      <w:r>
        <w:t xml:space="preserve"> </w:t>
      </w:r>
      <w:r>
        <w:t xml:space="preserve">Furthermore, the difference between the percentages suggests that binning plasmids is harder than binning GIs.</w:t>
      </w:r>
      <w:r>
        <w:t xml:space="preserve"> </w:t>
      </w:r>
      <w:r>
        <w:t xml:space="preserve">This difference might be attributed to the known difficulties in assembly of plasmids from short-read data</w:t>
      </w:r>
      <w:r>
        <w:t xml:space="preserve"> </w:t>
      </w:r>
      <w:r>
        <w:t xml:space="preserve">[</w:t>
      </w:r>
      <w:hyperlink w:anchor="ref-1EFAqjrRj">
        <w:r>
          <w:rPr>
            <w:rStyle w:val="Hyperlink"/>
          </w:rPr>
          <w:t xml:space="preserve">62</w:t>
        </w:r>
      </w:hyperlink>
      <w:r>
        <w:t xml:space="preserve">]</w:t>
      </w:r>
      <w:r>
        <w:t xml:space="preserve">.</w:t>
      </w:r>
      <w:r>
        <w:t xml:space="preserve"> </w:t>
      </w:r>
      <w:r>
        <w:t xml:space="preserve">Therefore, binning efficiency might improve if we use DNA sequencing and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p>
    <w:p>
      <w:pPr>
        <w:pStyle w:val="BodyText"/>
      </w:pPr>
      <w:r>
        <w:t xml:space="preserve">Due to the importance of MGEs in the dissemination of clinically relevant AMR genes and VFs, we explored whether or not MAG approaches can be used to provide useful insight into the LGT of these genes.</w:t>
      </w:r>
      <w:r>
        <w:t xml:space="preserve"> </w:t>
      </w:r>
      <w:r>
        <w:t xml:space="preserve">With respect to AMR genes, MAG methods were able to recover roughly 40% of all AMR genes present in our reference genomes.</w:t>
      </w:r>
      <w:r>
        <w:t xml:space="preserve"> </w:t>
      </w:r>
      <w:r>
        <w:t xml:space="preserve">We noted a sharp drop in the number of AMR genes detected between assemblies and MAGs, suggesting that many of these genes were left in the unbinned portion.</w:t>
      </w:r>
      <w:r>
        <w:t xml:space="preserve"> </w:t>
      </w:r>
      <w:r>
        <w:t xml:space="preserve">Overall, the CONCOCT-metaSPAdes combination, while it did not recover the highest amount of AMR genes at the assembly stage, performed the best in correctly binning an AMR gene to the right species.</w:t>
      </w:r>
      <w:r>
        <w:t xml:space="preserve"> </w:t>
      </w:r>
      <w:r>
        <w:t xml:space="preserve">Regardless of tools, chromosomally located AMR genes were most frequently correctly binned (as expected from the relative performance of MAGs at recovering chromosomes).</w:t>
      </w:r>
      <w:r>
        <w:t xml:space="preserve"> </w:t>
      </w:r>
      <w:r>
        <w:t xml:space="preserve">While there was variability in performance, AMR genes located on GIs were correctly binned slightly less well than chromosomally located AMR genes.</w:t>
      </w:r>
      <w:r>
        <w:t xml:space="preserve"> </w:t>
      </w:r>
      <w:r>
        <w:t xml:space="preserve">This variability might be explained by the fact that there were only 11 AMR genes located on GIs in our reference genomes.</w:t>
      </w:r>
      <w:r>
        <w:t xml:space="preserve"> </w:t>
      </w:r>
      <w:r>
        <w:t xml:space="preserve">All 20 of the plasmid-borne AMR genes were assembled, but none were placed into MAG bins.</w:t>
      </w:r>
      <w:r>
        <w:t xml:space="preserve"> </w:t>
      </w:r>
      <w:r>
        <w:t xml:space="preserve">We included high-threat MGEs-associated AMR genes such as the KPC and OXA carbapenemases.</w:t>
      </w:r>
      <w:r>
        <w:t xml:space="preserve"> </w:t>
      </w:r>
      <w:r>
        <w:t xml:space="preserve">We intended on a systematic review of which AMR genes are more or less likely to end up correctly binned, however, MAGs was not able to correctly bin enough AMR genes on plasmids or GIs to allow this.</w:t>
      </w:r>
    </w:p>
    <w:p>
      <w:pPr>
        <w:pStyle w:val="BodyText"/>
      </w:pPr>
      <w:r>
        <w:t xml:space="preserve">Virulence factors showed a similar trend to the AMR genes, with a recovery of ~63% of virulence factors present in the reference genomes.</w:t>
      </w:r>
      <w:r>
        <w:t xml:space="preserve"> </w:t>
      </w:r>
      <w:r>
        <w:t xml:space="preserve">There still is a sharp decline in the number of VF detected between assemblies and MAGs and CONCOCT-metaSPAdes again produced the highest binning accuracy.</w:t>
      </w:r>
      <w:r>
        <w:t xml:space="preserve"> </w:t>
      </w:r>
      <w:r>
        <w:t xml:space="preserve">A majority (73%-98%) of chromosomally located VF genes were also able to be correctly binned to the right species for the MAGs.</w:t>
      </w:r>
      <w:r>
        <w:t xml:space="preserve"> </w:t>
      </w:r>
      <w:r>
        <w:t xml:space="preserve">However, the MAG approach performed much worse in correctly recovering GI located and plasmid located VFs, with &lt;16% of GI VFs (n=809) correctly recovered and none of the plasmid VFs (n=3).</w:t>
      </w:r>
      <w:r>
        <w:t xml:space="preserve"> </w:t>
      </w:r>
      <w:r>
        <w:t xml:space="preserve">This drastic reduction in recovery accuracy of mobile elements, especially GIs, is expected.</w:t>
      </w:r>
      <w:r>
        <w:t xml:space="preserve"> </w:t>
      </w:r>
      <w:r>
        <w:t xml:space="preserve">Previous studies have found that VFs are disproportionately present on GIs</w:t>
      </w:r>
      <w:r>
        <w:t xml:space="preserve">[</w:t>
      </w:r>
      <w:hyperlink w:anchor="ref-LxGqo7iq">
        <w:r>
          <w:rPr>
            <w:rStyle w:val="Hyperlink"/>
          </w:rPr>
          <w:t xml:space="preserve">34</w:t>
        </w:r>
      </w:hyperlink>
      <w:r>
        <w:t xml:space="preserve">]</w:t>
      </w:r>
      <w:r>
        <w:t xml:space="preserve">, which might be the reason why the recovery accuracy was worse compared to AMR genes.</w:t>
      </w:r>
      <w:r>
        <w:t xml:space="preserve"> </w:t>
      </w:r>
      <w:r>
        <w:t xml:space="preserve">Together, this and the AMR gene results suggest that MAG-based methods might be of limited utility in public health research focused on the transmission and dissemination of AMR genes and VFs.</w:t>
      </w:r>
    </w:p>
    <w:p>
      <w:pPr>
        <w:pStyle w:val="BodyText"/>
      </w:pPr>
      <w:r>
        <w:t xml:space="preserve">One potential caveat is that some AMR genes and VFs successfully assembled in the MAGs may no longer be annotated as such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65</w:t>
        </w:r>
      </w:hyperlink>
      <w:r>
        <w:t xml:space="preserve">]</w:t>
      </w:r>
      <w:r>
        <w:t xml:space="preserve">.</w:t>
      </w:r>
      <w:r>
        <w:t xml:space="preserve"> </w:t>
      </w:r>
      <w:r>
        <w:t xml:space="preserve">Similarly, if the ORFs predicted in the MAGs differ in sequence or degree of fragmentation from the corresponding ORFs predicted in the original reference genomes (or are no longer predicted at all), this could impact recovery of AMR/VF predictions, even though the sequences themselves may be partially or fully present in the assembly.</w:t>
      </w:r>
    </w:p>
    <w:p>
      <w:pPr>
        <w:pStyle w:val="BodyText"/>
      </w:pPr>
      <w:r>
        <w:t xml:space="preserve">It should also be noted that while CONCOCT performed the best in terms of recovery of both chromosomes and MGEs, it created many relatively clean but fragmentary partial MAGs.</w:t>
      </w:r>
      <w:r>
        <w:t xml:space="preserve"> </w:t>
      </w:r>
      <w:r>
        <w:t xml:space="preserve">While this might be ideal for some users, caution should be taken in using CONCOCT when assuming a bin represents a whole genome.</w:t>
      </w:r>
    </w:p>
    <w:p>
      <w:pPr>
        <w:pStyle w:val="BodyText"/>
      </w:pPr>
      <w:r>
        <w:t xml:space="preserve">With the recovery of plasmids, GIs, VFs, and AMR genes the same pattern was observed, a progressive loss of data in each analytical step.</w:t>
      </w:r>
      <w:r>
        <w:t xml:space="preserve"> </w:t>
      </w:r>
      <w:r>
        <w:t xml:space="preserve">The process of metagenomic assembly itself generally resulted in the loss of most of these elements/genes regardless of the assembly method used.</w:t>
      </w:r>
      <w:r>
        <w:t xml:space="preserve"> </w:t>
      </w:r>
      <w:r>
        <w:t xml:space="preserve">With repetitive DNA sequence particularly difficult to correctly assemble from short reads</w:t>
      </w:r>
      <w:r>
        <w:t xml:space="preserve"> </w:t>
      </w:r>
      <w:r>
        <w:t xml:space="preserve">[</w:t>
      </w:r>
      <w:hyperlink w:anchor="ref-UWOTvAMZ">
        <w:r>
          <w:rPr>
            <w:rStyle w:val="Hyperlink"/>
          </w:rPr>
          <w:t xml:space="preserve">66</w:t>
        </w:r>
      </w:hyperlink>
      <w:r>
        <w:t xml:space="preserve">]</w:t>
      </w:r>
      <w:r>
        <w:t xml:space="preserve">.</w:t>
      </w:r>
      <w:r>
        <w:t xml:space="preserve"> </w:t>
      </w:r>
      <w:r>
        <w:t xml:space="preserve">Across binning tools, the binning process resulted in further loss with a large proportion of MGEs and genes left unbinned.</w:t>
      </w:r>
      <w:r>
        <w:t xml:space="preserve"> </w:t>
      </w:r>
      <w:r>
        <w:t xml:space="preserve">Finally, only a very small proportion of these elements/genes were generally correctly binned with the appropriate host chromosomes.</w:t>
      </w:r>
      <w:r>
        <w:t xml:space="preserve"> </w:t>
      </w:r>
      <w:r>
        <w:t xml:space="preserve">This follows the well known, but rarely explicitly stated, idea that the more analysis you perform the more of the original data gets lost.</w:t>
      </w:r>
      <w:r>
        <w:t xml:space="preserve"> </w:t>
      </w:r>
      <w:r>
        <w:t xml:space="preserve">Indeed, this is one of the reasons why the huge amount of redundancy in metagenomic sequencing is necessary (i.e. many more base-pairs of DNA must be sequenced than are in the underlying sample).</w:t>
      </w:r>
    </w:p>
    <w:p>
      <w:pPr>
        <w:pStyle w:val="Heading2"/>
      </w:pPr>
      <w:bookmarkStart w:id="67" w:name="conclusions"/>
      <w:r>
        <w:t xml:space="preserve">Conclusions</w:t>
      </w:r>
      <w:bookmarkEnd w:id="67"/>
    </w:p>
    <w:p>
      <w:pPr>
        <w:pStyle w:val="FirstParagraph"/>
      </w:pPr>
      <w:r>
        <w:t xml:space="preserve">Using a simulated medium-complexity metagenome, this study has shown that MAG-based approaches provide a useful tool to study a bacterial species’ chromosomal elements, but have severe limitations in the recovery of MGEs.</w:t>
      </w:r>
      <w:r>
        <w:t xml:space="preserve"> </w:t>
      </w:r>
      <w:r>
        <w:t xml:space="preserve">The majority of these MGEs will either both fail to assemble or be incorrectly binned.</w:t>
      </w:r>
      <w:r>
        <w:t xml:space="preserve"> </w:t>
      </w:r>
      <w:r>
        <w:t xml:space="preserve">The consequence of this is the disproportionate loss of key public health priority genes like VF and AMR genes.</w:t>
      </w:r>
      <w:r>
        <w:t xml:space="preserve"> </w:t>
      </w:r>
      <w:r>
        <w:t xml:space="preserve">This is particularly acute as the VF and AMR genes found on these poorly recovered MGEs are generally considered the most important due to their propensity for lateral gene transfer between unrelated bacteria.</w:t>
      </w:r>
      <w:r>
        <w:t xml:space="preserve"> </w:t>
      </w:r>
      <w:r>
        <w:t xml:space="preserve">Therefore, it is vital that we utilize a combination of MAGs and other methods (e.g. read-based methods) in public health metagenomic research when short-read sequencing is used.</w:t>
      </w:r>
      <w:r>
        <w:t xml:space="preserve"> </w:t>
      </w:r>
      <w:r>
        <w:t xml:space="preserve">For example, targeted AMR</w:t>
      </w:r>
      <w:r>
        <w:t xml:space="preserve"> </w:t>
      </w:r>
      <w:r>
        <w:t xml:space="preserve">[</w:t>
      </w:r>
      <w:hyperlink w:anchor="ref-1FgkF8i4W">
        <w:r>
          <w:rPr>
            <w:rStyle w:val="Hyperlink"/>
          </w:rPr>
          <w:t xml:space="preserve">67</w:t>
        </w:r>
      </w:hyperlink>
      <w:r>
        <w:t xml:space="preserve">]</w:t>
      </w:r>
      <w:r>
        <w:t xml:space="preserve">,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w:t>
      </w:r>
      <w:r>
        <w:t xml:space="preserve"> </w:t>
      </w:r>
      <w:r>
        <w:t xml:space="preserve">Without this, MAG-based methods are insufficient to thoroughly profile the resistome and provide vital epidemiological data for metagenomic data.</w:t>
      </w:r>
    </w:p>
    <w:p>
      <w:pPr>
        <w:pStyle w:val="Heading2"/>
      </w:pPr>
      <w:bookmarkStart w:id="68" w:name="supplementals"/>
      <w:r>
        <w:t xml:space="preserve">Supplementals</w:t>
      </w:r>
      <w:bookmarkEnd w:id="68"/>
    </w:p>
    <w:p>
      <w:pPr>
        <w:pStyle w:val="Heading3"/>
      </w:pPr>
      <w:bookmarkStart w:id="69" w:name="recovery-of-specific-gene-content"/>
      <w:r>
        <w:t xml:space="preserve">Recovery of Specific Gene Content</w:t>
      </w:r>
      <w:bookmarkEnd w:id="6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1"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0"/>
                    <a:stretch>
                      <a:fillRect/>
                    </a:stretch>
                  </pic:blipFill>
                  <pic:spPr bwMode="auto">
                    <a:xfrm>
                      <a:off x="0" y="0"/>
                      <a:ext cx="5943600" cy="2641600"/>
                    </a:xfrm>
                    <a:prstGeom prst="rect">
                      <a:avLst/>
                    </a:prstGeom>
                    <a:noFill/>
                    <a:ln w="9525">
                      <a:noFill/>
                      <a:headEnd/>
                      <a:tailEnd/>
                    </a:ln>
                  </pic:spPr>
                </pic:pic>
              </a:graphicData>
            </a:graphic>
          </wp:inline>
        </w:drawing>
      </w:r>
      <w:bookmarkEnd w:id="71"/>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2" w:name="impact-of-related-genomes-on-mag"/>
      <w:r>
        <w:t xml:space="preserve">Impact of Related Genomes on MAG</w:t>
      </w:r>
      <w:bookmarkEnd w:id="7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4"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3"/>
                    <a:stretch>
                      <a:fillRect/>
                    </a:stretch>
                  </pic:blipFill>
                  <pic:spPr bwMode="auto">
                    <a:xfrm>
                      <a:off x="0" y="0"/>
                      <a:ext cx="5943600" cy="7557425"/>
                    </a:xfrm>
                    <a:prstGeom prst="rect">
                      <a:avLst/>
                    </a:prstGeom>
                    <a:noFill/>
                    <a:ln w="9525">
                      <a:noFill/>
                      <a:headEnd/>
                      <a:tailEnd/>
                    </a:ln>
                  </pic:spPr>
                </pic:pic>
              </a:graphicData>
            </a:graphic>
          </wp:inline>
        </w:drawing>
      </w:r>
      <w:bookmarkEnd w:id="74"/>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6"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5"/>
                    <a:stretch>
                      <a:fillRect/>
                    </a:stretch>
                  </pic:blipFill>
                  <pic:spPr bwMode="auto">
                    <a:xfrm>
                      <a:off x="0" y="0"/>
                      <a:ext cx="5943600" cy="7462537"/>
                    </a:xfrm>
                    <a:prstGeom prst="rect">
                      <a:avLst/>
                    </a:prstGeom>
                    <a:noFill/>
                    <a:ln w="9525">
                      <a:noFill/>
                      <a:headEnd/>
                      <a:tailEnd/>
                    </a:ln>
                  </pic:spPr>
                </pic:pic>
              </a:graphicData>
            </a:graphic>
          </wp:inline>
        </w:drawing>
      </w:r>
      <w:bookmarkEnd w:id="76"/>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7" w:name="comparisons-of-rates-of-loss-1"/>
      <w:r>
        <w:t xml:space="preserve">Comparisons of Rates of Loss</w:t>
      </w:r>
      <w:bookmarkEnd w:id="77"/>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79"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bookmarkEnd w:id="79"/>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0" w:name="references"/>
      <w:r>
        <w:t xml:space="preserve">References</w:t>
      </w:r>
      <w:bookmarkEnd w:id="80"/>
    </w:p>
    <w:bookmarkStart w:id="374" w:name="refs"/>
    <w:bookmarkStart w:id="85"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1">
        <w:r>
          <w:rPr>
            <w:rStyle w:val="Hyperlink"/>
          </w:rPr>
          <w:t xml:space="preserve">https://doi.org/br7jq3</w:t>
        </w:r>
      </w:hyperlink>
      <w:r>
        <w:br/>
      </w:r>
      <w:r>
        <w:t xml:space="preserve">DOI:</w:t>
      </w:r>
      <w:r>
        <w:t xml:space="preserve"> </w:t>
      </w:r>
      <w:hyperlink r:id="rId82">
        <w:r>
          <w:rPr>
            <w:rStyle w:val="Hyperlink"/>
          </w:rPr>
          <w:t xml:space="preserve">10.1073/pnas.202488399</w:t>
        </w:r>
      </w:hyperlink>
      <w:r>
        <w:t xml:space="preserve"> </w:t>
      </w:r>
      <w:r>
        <w:t xml:space="preserve">· PMID:</w:t>
      </w:r>
      <w:r>
        <w:t xml:space="preserve"> </w:t>
      </w:r>
      <w:hyperlink r:id="rId83">
        <w:r>
          <w:rPr>
            <w:rStyle w:val="Hyperlink"/>
          </w:rPr>
          <w:t xml:space="preserve">12384570</w:t>
        </w:r>
      </w:hyperlink>
      <w:r>
        <w:t xml:space="preserve"> </w:t>
      </w:r>
      <w:r>
        <w:t xml:space="preserve">· PMCID:</w:t>
      </w:r>
      <w:r>
        <w:t xml:space="preserve"> </w:t>
      </w:r>
      <w:hyperlink r:id="rId84">
        <w:r>
          <w:rPr>
            <w:rStyle w:val="Hyperlink"/>
          </w:rPr>
          <w:t xml:space="preserve">PMC137870</w:t>
        </w:r>
      </w:hyperlink>
    </w:p>
    <w:bookmarkEnd w:id="85"/>
    <w:bookmarkStart w:id="89"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6">
        <w:r>
          <w:rPr>
            <w:rStyle w:val="Hyperlink"/>
          </w:rPr>
          <w:t xml:space="preserve">https://doi.org/gbv6nf</w:t>
        </w:r>
      </w:hyperlink>
      <w:r>
        <w:br/>
      </w:r>
      <w:r>
        <w:t xml:space="preserve">DOI:</w:t>
      </w:r>
      <w:r>
        <w:t xml:space="preserve"> </w:t>
      </w:r>
      <w:hyperlink r:id="rId87">
        <w:r>
          <w:rPr>
            <w:rStyle w:val="Hyperlink"/>
          </w:rPr>
          <w:t xml:space="preserve">10.1038/nbt.3935</w:t>
        </w:r>
      </w:hyperlink>
      <w:r>
        <w:t xml:space="preserve"> </w:t>
      </w:r>
      <w:r>
        <w:t xml:space="preserve">· PMID:</w:t>
      </w:r>
      <w:r>
        <w:t xml:space="preserve"> </w:t>
      </w:r>
      <w:hyperlink r:id="rId88">
        <w:r>
          <w:rPr>
            <w:rStyle w:val="Hyperlink"/>
          </w:rPr>
          <w:t xml:space="preserve">28898207</w:t>
        </w:r>
      </w:hyperlink>
    </w:p>
    <w:bookmarkEnd w:id="89"/>
    <w:bookmarkStart w:id="94"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0">
        <w:r>
          <w:rPr>
            <w:rStyle w:val="Hyperlink"/>
          </w:rPr>
          <w:t xml:space="preserve">https://doi.org/f6k3fg</w:t>
        </w:r>
      </w:hyperlink>
      <w:r>
        <w:br/>
      </w:r>
      <w:r>
        <w:t xml:space="preserve">DOI:</w:t>
      </w:r>
      <w:r>
        <w:t xml:space="preserve"> </w:t>
      </w:r>
      <w:hyperlink r:id="rId91">
        <w:r>
          <w:rPr>
            <w:rStyle w:val="Hyperlink"/>
          </w:rPr>
          <w:t xml:space="preserve">10.1016/j.cell.2014.08.032</w:t>
        </w:r>
      </w:hyperlink>
      <w:r>
        <w:t xml:space="preserve"> </w:t>
      </w:r>
      <w:r>
        <w:t xml:space="preserve">· PMID:</w:t>
      </w:r>
      <w:r>
        <w:t xml:space="preserve"> </w:t>
      </w:r>
      <w:hyperlink r:id="rId92">
        <w:r>
          <w:rPr>
            <w:rStyle w:val="Hyperlink"/>
          </w:rPr>
          <w:t xml:space="preserve">25215495</w:t>
        </w:r>
      </w:hyperlink>
      <w:r>
        <w:t xml:space="preserve"> </w:t>
      </w:r>
      <w:r>
        <w:t xml:space="preserve">· PMCID:</w:t>
      </w:r>
      <w:r>
        <w:t xml:space="preserve"> </w:t>
      </w:r>
      <w:hyperlink r:id="rId93">
        <w:r>
          <w:rPr>
            <w:rStyle w:val="Hyperlink"/>
          </w:rPr>
          <w:t xml:space="preserve">PMC4164201</w:t>
        </w:r>
      </w:hyperlink>
    </w:p>
    <w:bookmarkEnd w:id="94"/>
    <w:bookmarkStart w:id="98"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5">
        <w:r>
          <w:rPr>
            <w:rStyle w:val="Hyperlink"/>
          </w:rPr>
          <w:t xml:space="preserve">https://doi.org/cfbpjj</w:t>
        </w:r>
      </w:hyperlink>
      <w:r>
        <w:br/>
      </w:r>
      <w:r>
        <w:t xml:space="preserve">DOI:</w:t>
      </w:r>
      <w:r>
        <w:t xml:space="preserve"> </w:t>
      </w:r>
      <w:hyperlink r:id="rId96">
        <w:r>
          <w:rPr>
            <w:rStyle w:val="Hyperlink"/>
          </w:rPr>
          <w:t xml:space="preserve">10.1016/j.mib.2007.08.009</w:t>
        </w:r>
      </w:hyperlink>
      <w:r>
        <w:t xml:space="preserve"> </w:t>
      </w:r>
      <w:r>
        <w:t xml:space="preserve">· PMID:</w:t>
      </w:r>
      <w:r>
        <w:t xml:space="preserve"> </w:t>
      </w:r>
      <w:hyperlink r:id="rId97">
        <w:r>
          <w:rPr>
            <w:rStyle w:val="Hyperlink"/>
          </w:rPr>
          <w:t xml:space="preserve">17951101</w:t>
        </w:r>
      </w:hyperlink>
    </w:p>
    <w:bookmarkEnd w:id="98"/>
    <w:bookmarkStart w:id="102"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99">
        <w:r>
          <w:rPr>
            <w:rStyle w:val="Hyperlink"/>
          </w:rPr>
          <w:t xml:space="preserve">https://doi.org/b3wbvx</w:t>
        </w:r>
      </w:hyperlink>
      <w:r>
        <w:br/>
      </w:r>
      <w:r>
        <w:t xml:space="preserve">DOI:</w:t>
      </w:r>
      <w:r>
        <w:t xml:space="preserve"> </w:t>
      </w:r>
      <w:hyperlink r:id="rId100">
        <w:r>
          <w:rPr>
            <w:rStyle w:val="Hyperlink"/>
          </w:rPr>
          <w:t xml:space="preserve">10.1038/nature10388</w:t>
        </w:r>
      </w:hyperlink>
      <w:r>
        <w:t xml:space="preserve"> </w:t>
      </w:r>
      <w:r>
        <w:t xml:space="preserve">· PMID:</w:t>
      </w:r>
      <w:r>
        <w:t xml:space="preserve"> </w:t>
      </w:r>
      <w:hyperlink r:id="rId101">
        <w:r>
          <w:rPr>
            <w:rStyle w:val="Hyperlink"/>
          </w:rPr>
          <w:t xml:space="preserve">21881561</w:t>
        </w:r>
      </w:hyperlink>
    </w:p>
    <w:bookmarkEnd w:id="102"/>
    <w:bookmarkStart w:id="106"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3">
        <w:r>
          <w:rPr>
            <w:rStyle w:val="Hyperlink"/>
          </w:rPr>
          <w:t xml:space="preserve">https://doi.org/f5rqft</w:t>
        </w:r>
      </w:hyperlink>
      <w:r>
        <w:br/>
      </w:r>
      <w:r>
        <w:t xml:space="preserve">DOI:</w:t>
      </w:r>
      <w:r>
        <w:t xml:space="preserve"> </w:t>
      </w:r>
      <w:hyperlink r:id="rId104">
        <w:r>
          <w:rPr>
            <w:rStyle w:val="Hyperlink"/>
          </w:rPr>
          <w:t xml:space="preserve">10.1001/jama.2013.3231</w:t>
        </w:r>
      </w:hyperlink>
      <w:r>
        <w:t xml:space="preserve"> </w:t>
      </w:r>
      <w:r>
        <w:t xml:space="preserve">· PMID:</w:t>
      </w:r>
      <w:r>
        <w:t xml:space="preserve"> </w:t>
      </w:r>
      <w:hyperlink r:id="rId105">
        <w:r>
          <w:rPr>
            <w:rStyle w:val="Hyperlink"/>
          </w:rPr>
          <w:t xml:space="preserve">23571589</w:t>
        </w:r>
      </w:hyperlink>
    </w:p>
    <w:bookmarkEnd w:id="106"/>
    <w:bookmarkStart w:id="110"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7">
        <w:r>
          <w:rPr>
            <w:rStyle w:val="Hyperlink"/>
          </w:rPr>
          <w:t xml:space="preserve">https://doi.org/vmt</w:t>
        </w:r>
      </w:hyperlink>
      <w:r>
        <w:br/>
      </w:r>
      <w:r>
        <w:t xml:space="preserve">DOI:</w:t>
      </w:r>
      <w:r>
        <w:t xml:space="preserve"> </w:t>
      </w:r>
      <w:hyperlink r:id="rId108">
        <w:r>
          <w:rPr>
            <w:rStyle w:val="Hyperlink"/>
          </w:rPr>
          <w:t xml:space="preserve">10.1111/1755-0998.12324</w:t>
        </w:r>
      </w:hyperlink>
      <w:r>
        <w:t xml:space="preserve"> </w:t>
      </w:r>
      <w:r>
        <w:t xml:space="preserve">· PMID:</w:t>
      </w:r>
      <w:r>
        <w:t xml:space="preserve"> </w:t>
      </w:r>
      <w:hyperlink r:id="rId109">
        <w:r>
          <w:rPr>
            <w:rStyle w:val="Hyperlink"/>
          </w:rPr>
          <w:t xml:space="preserve">25187008</w:t>
        </w:r>
      </w:hyperlink>
    </w:p>
    <w:bookmarkEnd w:id="110"/>
    <w:bookmarkStart w:id="114"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1">
        <w:r>
          <w:rPr>
            <w:rStyle w:val="Hyperlink"/>
          </w:rPr>
          <w:t xml:space="preserve">https://doi.org/cz7ndk</w:t>
        </w:r>
      </w:hyperlink>
      <w:r>
        <w:br/>
      </w:r>
      <w:r>
        <w:t xml:space="preserve">DOI:</w:t>
      </w:r>
      <w:r>
        <w:t xml:space="preserve"> </w:t>
      </w:r>
      <w:hyperlink r:id="rId112">
        <w:r>
          <w:rPr>
            <w:rStyle w:val="Hyperlink"/>
          </w:rPr>
          <w:t xml:space="preserve">10.1126/science.1162986</w:t>
        </w:r>
      </w:hyperlink>
      <w:r>
        <w:t xml:space="preserve"> </w:t>
      </w:r>
      <w:r>
        <w:t xml:space="preserve">· PMID:</w:t>
      </w:r>
      <w:r>
        <w:t xml:space="preserve"> </w:t>
      </w:r>
      <w:hyperlink r:id="rId113">
        <w:r>
          <w:rPr>
            <w:rStyle w:val="Hyperlink"/>
          </w:rPr>
          <w:t xml:space="preserve">19023044</w:t>
        </w:r>
      </w:hyperlink>
    </w:p>
    <w:bookmarkEnd w:id="114"/>
    <w:bookmarkStart w:id="119"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5">
        <w:r>
          <w:rPr>
            <w:rStyle w:val="Hyperlink"/>
          </w:rPr>
          <w:t xml:space="preserve">https://doi.org/gf39g3</w:t>
        </w:r>
      </w:hyperlink>
      <w:r>
        <w:br/>
      </w:r>
      <w:r>
        <w:t xml:space="preserve">DOI:</w:t>
      </w:r>
      <w:r>
        <w:t xml:space="preserve"> </w:t>
      </w:r>
      <w:hyperlink r:id="rId116">
        <w:r>
          <w:rPr>
            <w:rStyle w:val="Hyperlink"/>
          </w:rPr>
          <w:t xml:space="preserve">10.1093/gigascience/giz043</w:t>
        </w:r>
      </w:hyperlink>
      <w:r>
        <w:t xml:space="preserve"> </w:t>
      </w:r>
      <w:r>
        <w:t xml:space="preserve">· PMID:</w:t>
      </w:r>
      <w:r>
        <w:t xml:space="preserve"> </w:t>
      </w:r>
      <w:hyperlink r:id="rId117">
        <w:r>
          <w:rPr>
            <w:rStyle w:val="Hyperlink"/>
          </w:rPr>
          <w:t xml:space="preserve">31089679</w:t>
        </w:r>
      </w:hyperlink>
      <w:r>
        <w:t xml:space="preserve"> </w:t>
      </w:r>
      <w:r>
        <w:t xml:space="preserve">· PMCID:</w:t>
      </w:r>
      <w:r>
        <w:t xml:space="preserve"> </w:t>
      </w:r>
      <w:hyperlink r:id="rId118">
        <w:r>
          <w:rPr>
            <w:rStyle w:val="Hyperlink"/>
          </w:rPr>
          <w:t xml:space="preserve">PMC6520541</w:t>
        </w:r>
      </w:hyperlink>
    </w:p>
    <w:bookmarkEnd w:id="119"/>
    <w:bookmarkStart w:id="124"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0">
        <w:r>
          <w:rPr>
            <w:rStyle w:val="Hyperlink"/>
          </w:rPr>
          <w:t xml:space="preserve">https://doi.org/gf5ffc</w:t>
        </w:r>
      </w:hyperlink>
      <w:r>
        <w:br/>
      </w:r>
      <w:r>
        <w:t xml:space="preserve">DOI:</w:t>
      </w:r>
      <w:r>
        <w:t xml:space="preserve"> </w:t>
      </w:r>
      <w:hyperlink r:id="rId121">
        <w:r>
          <w:rPr>
            <w:rStyle w:val="Hyperlink"/>
          </w:rPr>
          <w:t xml:space="preserve">10.1186/s12866-019-1500-0</w:t>
        </w:r>
      </w:hyperlink>
      <w:r>
        <w:t xml:space="preserve"> </w:t>
      </w:r>
      <w:r>
        <w:t xml:space="preserve">· PMID:</w:t>
      </w:r>
      <w:r>
        <w:t xml:space="preserve"> </w:t>
      </w:r>
      <w:hyperlink r:id="rId122">
        <w:r>
          <w:rPr>
            <w:rStyle w:val="Hyperlink"/>
          </w:rPr>
          <w:t xml:space="preserve">31238873</w:t>
        </w:r>
      </w:hyperlink>
      <w:r>
        <w:t xml:space="preserve"> </w:t>
      </w:r>
      <w:r>
        <w:t xml:space="preserve">· PMCID:</w:t>
      </w:r>
      <w:r>
        <w:t xml:space="preserve"> </w:t>
      </w:r>
      <w:hyperlink r:id="rId123">
        <w:r>
          <w:rPr>
            <w:rStyle w:val="Hyperlink"/>
          </w:rPr>
          <w:t xml:space="preserve">PMC6593500</w:t>
        </w:r>
      </w:hyperlink>
    </w:p>
    <w:bookmarkEnd w:id="124"/>
    <w:bookmarkStart w:id="128"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5">
        <w:r>
          <w:rPr>
            <w:rStyle w:val="Hyperlink"/>
          </w:rPr>
          <w:t xml:space="preserve">https://doi.org/gftzcs</w:t>
        </w:r>
      </w:hyperlink>
      <w:r>
        <w:br/>
      </w:r>
      <w:r>
        <w:t xml:space="preserve">DOI:</w:t>
      </w:r>
      <w:r>
        <w:t xml:space="preserve"> </w:t>
      </w:r>
      <w:hyperlink r:id="rId126">
        <w:r>
          <w:rPr>
            <w:rStyle w:val="Hyperlink"/>
          </w:rPr>
          <w:t xml:space="preserve">10.1038/nmeth.3176</w:t>
        </w:r>
      </w:hyperlink>
      <w:r>
        <w:t xml:space="preserve"> </w:t>
      </w:r>
      <w:r>
        <w:t xml:space="preserve">· PMID:</w:t>
      </w:r>
      <w:r>
        <w:t xml:space="preserve"> </w:t>
      </w:r>
      <w:hyperlink r:id="rId127">
        <w:r>
          <w:rPr>
            <w:rStyle w:val="Hyperlink"/>
          </w:rPr>
          <w:t xml:space="preserve">25402007</w:t>
        </w:r>
      </w:hyperlink>
    </w:p>
    <w:bookmarkEnd w:id="128"/>
    <w:bookmarkStart w:id="133"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29">
        <w:r>
          <w:rPr>
            <w:rStyle w:val="Hyperlink"/>
          </w:rPr>
          <w:t xml:space="preserve">https://doi.org/gd2xzn</w:t>
        </w:r>
      </w:hyperlink>
      <w:r>
        <w:br/>
      </w:r>
      <w:r>
        <w:t xml:space="preserve">DOI:</w:t>
      </w:r>
      <w:r>
        <w:t xml:space="preserve"> </w:t>
      </w:r>
      <w:hyperlink r:id="rId130">
        <w:r>
          <w:rPr>
            <w:rStyle w:val="Hyperlink"/>
          </w:rPr>
          <w:t xml:space="preserve">10.1038/nmeth.1923</w:t>
        </w:r>
      </w:hyperlink>
      <w:r>
        <w:t xml:space="preserve"> </w:t>
      </w:r>
      <w:r>
        <w:t xml:space="preserve">· PMID:</w:t>
      </w:r>
      <w:r>
        <w:t xml:space="preserve"> </w:t>
      </w:r>
      <w:hyperlink r:id="rId131">
        <w:r>
          <w:rPr>
            <w:rStyle w:val="Hyperlink"/>
          </w:rPr>
          <w:t xml:space="preserve">22388286</w:t>
        </w:r>
      </w:hyperlink>
      <w:r>
        <w:t xml:space="preserve"> </w:t>
      </w:r>
      <w:r>
        <w:t xml:space="preserve">· PMCID:</w:t>
      </w:r>
      <w:r>
        <w:t xml:space="preserve"> </w:t>
      </w:r>
      <w:hyperlink r:id="rId132">
        <w:r>
          <w:rPr>
            <w:rStyle w:val="Hyperlink"/>
          </w:rPr>
          <w:t xml:space="preserve">PMC3322381</w:t>
        </w:r>
      </w:hyperlink>
    </w:p>
    <w:bookmarkEnd w:id="133"/>
    <w:bookmarkStart w:id="138"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4">
        <w:r>
          <w:rPr>
            <w:rStyle w:val="Hyperlink"/>
          </w:rPr>
          <w:t xml:space="preserve">https://doi.org/f5xm9x</w:t>
        </w:r>
      </w:hyperlink>
      <w:r>
        <w:br/>
      </w:r>
      <w:r>
        <w:t xml:space="preserve">DOI:</w:t>
      </w:r>
      <w:r>
        <w:t xml:space="preserve"> </w:t>
      </w:r>
      <w:hyperlink r:id="rId135">
        <w:r>
          <w:rPr>
            <w:rStyle w:val="Hyperlink"/>
          </w:rPr>
          <w:t xml:space="preserve">10.1093/bioinformatics/btt403</w:t>
        </w:r>
      </w:hyperlink>
      <w:r>
        <w:t xml:space="preserve"> </w:t>
      </w:r>
      <w:r>
        <w:t xml:space="preserve">· PMID:</w:t>
      </w:r>
      <w:r>
        <w:t xml:space="preserve"> </w:t>
      </w:r>
      <w:hyperlink r:id="rId136">
        <w:r>
          <w:rPr>
            <w:rStyle w:val="Hyperlink"/>
          </w:rPr>
          <w:t xml:space="preserve">23842809</w:t>
        </w:r>
      </w:hyperlink>
      <w:r>
        <w:t xml:space="preserve"> </w:t>
      </w:r>
      <w:r>
        <w:t xml:space="preserve">· PMCID:</w:t>
      </w:r>
      <w:r>
        <w:t xml:space="preserve"> </w:t>
      </w:r>
      <w:hyperlink r:id="rId137">
        <w:r>
          <w:rPr>
            <w:rStyle w:val="Hyperlink"/>
          </w:rPr>
          <w:t xml:space="preserve">PMC3777106</w:t>
        </w:r>
      </w:hyperlink>
    </w:p>
    <w:bookmarkEnd w:id="138"/>
    <w:bookmarkStart w:id="143"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39">
        <w:r>
          <w:rPr>
            <w:rStyle w:val="Hyperlink"/>
          </w:rPr>
          <w:t xml:space="preserve">https://doi.org/gb3h2t</w:t>
        </w:r>
      </w:hyperlink>
      <w:r>
        <w:br/>
      </w:r>
      <w:r>
        <w:t xml:space="preserve">DOI:</w:t>
      </w:r>
      <w:r>
        <w:t xml:space="preserve"> </w:t>
      </w:r>
      <w:hyperlink r:id="rId140">
        <w:r>
          <w:rPr>
            <w:rStyle w:val="Hyperlink"/>
          </w:rPr>
          <w:t xml:space="preserve">10.1186/s12864-015-1419-2</w:t>
        </w:r>
      </w:hyperlink>
      <w:r>
        <w:t xml:space="preserve"> </w:t>
      </w:r>
      <w:r>
        <w:t xml:space="preserve">· PMID:</w:t>
      </w:r>
      <w:r>
        <w:t xml:space="preserve"> </w:t>
      </w:r>
      <w:hyperlink r:id="rId141">
        <w:r>
          <w:rPr>
            <w:rStyle w:val="Hyperlink"/>
          </w:rPr>
          <w:t xml:space="preserve">25879410</w:t>
        </w:r>
      </w:hyperlink>
      <w:r>
        <w:t xml:space="preserve"> </w:t>
      </w:r>
      <w:r>
        <w:t xml:space="preserve">· PMCID:</w:t>
      </w:r>
      <w:r>
        <w:t xml:space="preserve"> </w:t>
      </w:r>
      <w:hyperlink r:id="rId142">
        <w:r>
          <w:rPr>
            <w:rStyle w:val="Hyperlink"/>
          </w:rPr>
          <w:t xml:space="preserve">PMC4428112</w:t>
        </w:r>
      </w:hyperlink>
    </w:p>
    <w:bookmarkEnd w:id="143"/>
    <w:bookmarkStart w:id="148"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4">
        <w:r>
          <w:rPr>
            <w:rStyle w:val="Hyperlink"/>
          </w:rPr>
          <w:t xml:space="preserve">https://doi.org/cnpst5</w:t>
        </w:r>
      </w:hyperlink>
      <w:r>
        <w:br/>
      </w:r>
      <w:r>
        <w:t xml:space="preserve">DOI:</w:t>
      </w:r>
      <w:r>
        <w:t xml:space="preserve"> </w:t>
      </w:r>
      <w:hyperlink r:id="rId145">
        <w:r>
          <w:rPr>
            <w:rStyle w:val="Hyperlink"/>
          </w:rPr>
          <w:t xml:space="preserve">10.1128/aac.01710-09</w:t>
        </w:r>
      </w:hyperlink>
      <w:r>
        <w:t xml:space="preserve"> </w:t>
      </w:r>
      <w:r>
        <w:t xml:space="preserve">· PMID:</w:t>
      </w:r>
      <w:r>
        <w:t xml:space="preserve"> </w:t>
      </w:r>
      <w:hyperlink r:id="rId146">
        <w:r>
          <w:rPr>
            <w:rStyle w:val="Hyperlink"/>
          </w:rPr>
          <w:t xml:space="preserve">20733041</w:t>
        </w:r>
      </w:hyperlink>
      <w:r>
        <w:t xml:space="preserve"> </w:t>
      </w:r>
      <w:r>
        <w:t xml:space="preserve">· PMCID:</w:t>
      </w:r>
      <w:r>
        <w:t xml:space="preserve"> </w:t>
      </w:r>
      <w:hyperlink r:id="rId147">
        <w:r>
          <w:rPr>
            <w:rStyle w:val="Hyperlink"/>
          </w:rPr>
          <w:t xml:space="preserve">PMC2976141</w:t>
        </w:r>
      </w:hyperlink>
    </w:p>
    <w:bookmarkEnd w:id="148"/>
    <w:bookmarkStart w:id="152"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49">
        <w:r>
          <w:rPr>
            <w:rStyle w:val="Hyperlink"/>
          </w:rPr>
          <w:t xml:space="preserve">https://doi.org/fvkg6d</w:t>
        </w:r>
      </w:hyperlink>
      <w:r>
        <w:br/>
      </w:r>
      <w:r>
        <w:t xml:space="preserve">DOI:</w:t>
      </w:r>
      <w:r>
        <w:t xml:space="preserve"> </w:t>
      </w:r>
      <w:hyperlink r:id="rId150">
        <w:r>
          <w:rPr>
            <w:rStyle w:val="Hyperlink"/>
          </w:rPr>
          <w:t xml:space="preserve">10.1016/j.tim.2006.02.006</w:t>
        </w:r>
      </w:hyperlink>
      <w:r>
        <w:t xml:space="preserve"> </w:t>
      </w:r>
      <w:r>
        <w:t xml:space="preserve">· PMID:</w:t>
      </w:r>
      <w:r>
        <w:t xml:space="preserve"> </w:t>
      </w:r>
      <w:hyperlink r:id="rId151">
        <w:r>
          <w:rPr>
            <w:rStyle w:val="Hyperlink"/>
          </w:rPr>
          <w:t xml:space="preserve">16537105</w:t>
        </w:r>
      </w:hyperlink>
    </w:p>
    <w:bookmarkEnd w:id="152"/>
    <w:bookmarkStart w:id="156"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3">
        <w:r>
          <w:rPr>
            <w:rStyle w:val="Hyperlink"/>
          </w:rPr>
          <w:t xml:space="preserve">https://doi.org/fw543p</w:t>
        </w:r>
      </w:hyperlink>
      <w:r>
        <w:br/>
      </w:r>
      <w:r>
        <w:t xml:space="preserve">DOI:</w:t>
      </w:r>
      <w:r>
        <w:t xml:space="preserve"> </w:t>
      </w:r>
      <w:hyperlink r:id="rId154">
        <w:r>
          <w:rPr>
            <w:rStyle w:val="Hyperlink"/>
          </w:rPr>
          <w:t xml:space="preserve">10.1111/j.1574-6976.2011.00273.x</w:t>
        </w:r>
      </w:hyperlink>
      <w:r>
        <w:t xml:space="preserve"> </w:t>
      </w:r>
      <w:r>
        <w:t xml:space="preserve">· PMID:</w:t>
      </w:r>
      <w:r>
        <w:t xml:space="preserve"> </w:t>
      </w:r>
      <w:hyperlink r:id="rId155">
        <w:r>
          <w:rPr>
            <w:rStyle w:val="Hyperlink"/>
          </w:rPr>
          <w:t xml:space="preserve">21517914</w:t>
        </w:r>
      </w:hyperlink>
    </w:p>
    <w:bookmarkEnd w:id="156"/>
    <w:bookmarkStart w:id="161"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57">
        <w:r>
          <w:rPr>
            <w:rStyle w:val="Hyperlink"/>
          </w:rPr>
          <w:t xml:space="preserve">https://doi.org/f97jkv</w:t>
        </w:r>
      </w:hyperlink>
      <w:r>
        <w:br/>
      </w:r>
      <w:r>
        <w:t xml:space="preserve">DOI:</w:t>
      </w:r>
      <w:r>
        <w:t xml:space="preserve"> </w:t>
      </w:r>
      <w:hyperlink r:id="rId158">
        <w:r>
          <w:rPr>
            <w:rStyle w:val="Hyperlink"/>
          </w:rPr>
          <w:t xml:space="preserve">10.1101/gr.213959.116</w:t>
        </w:r>
      </w:hyperlink>
      <w:r>
        <w:t xml:space="preserve"> </w:t>
      </w:r>
      <w:r>
        <w:t xml:space="preserve">· PMID:</w:t>
      </w:r>
      <w:r>
        <w:t xml:space="preserve"> </w:t>
      </w:r>
      <w:hyperlink r:id="rId159">
        <w:r>
          <w:rPr>
            <w:rStyle w:val="Hyperlink"/>
          </w:rPr>
          <w:t xml:space="preserve">28298430</w:t>
        </w:r>
      </w:hyperlink>
      <w:r>
        <w:t xml:space="preserve"> </w:t>
      </w:r>
      <w:r>
        <w:t xml:space="preserve">· PMCID:</w:t>
      </w:r>
      <w:r>
        <w:t xml:space="preserve"> </w:t>
      </w:r>
      <w:hyperlink r:id="rId160">
        <w:r>
          <w:rPr>
            <w:rStyle w:val="Hyperlink"/>
          </w:rPr>
          <w:t xml:space="preserve">PMC5411777</w:t>
        </w:r>
      </w:hyperlink>
    </w:p>
    <w:bookmarkEnd w:id="161"/>
    <w:bookmarkStart w:id="165"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2">
        <w:r>
          <w:rPr>
            <w:rStyle w:val="Hyperlink"/>
          </w:rPr>
          <w:t xml:space="preserve">https://doi.org/f3z7hv</w:t>
        </w:r>
      </w:hyperlink>
      <w:r>
        <w:br/>
      </w:r>
      <w:r>
        <w:t xml:space="preserve">DOI:</w:t>
      </w:r>
      <w:r>
        <w:t xml:space="preserve"> </w:t>
      </w:r>
      <w:hyperlink r:id="rId163">
        <w:r>
          <w:rPr>
            <w:rStyle w:val="Hyperlink"/>
          </w:rPr>
          <w:t xml:space="preserve">10.1093/bioinformatics/bts174</w:t>
        </w:r>
      </w:hyperlink>
      <w:r>
        <w:t xml:space="preserve"> </w:t>
      </w:r>
      <w:r>
        <w:t xml:space="preserve">· PMID:</w:t>
      </w:r>
      <w:r>
        <w:t xml:space="preserve"> </w:t>
      </w:r>
      <w:hyperlink r:id="rId164">
        <w:r>
          <w:rPr>
            <w:rStyle w:val="Hyperlink"/>
          </w:rPr>
          <w:t xml:space="preserve">22495754</w:t>
        </w:r>
      </w:hyperlink>
    </w:p>
    <w:bookmarkEnd w:id="165"/>
    <w:bookmarkStart w:id="169"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66">
        <w:r>
          <w:rPr>
            <w:rStyle w:val="Hyperlink"/>
          </w:rPr>
          <w:t xml:space="preserve">https://doi.org/f7fb5z</w:t>
        </w:r>
      </w:hyperlink>
      <w:r>
        <w:br/>
      </w:r>
      <w:r>
        <w:t xml:space="preserve">DOI:</w:t>
      </w:r>
      <w:r>
        <w:t xml:space="preserve"> </w:t>
      </w:r>
      <w:hyperlink r:id="rId167">
        <w:r>
          <w:rPr>
            <w:rStyle w:val="Hyperlink"/>
          </w:rPr>
          <w:t xml:space="preserve">10.1093/bioinformatics/btv033</w:t>
        </w:r>
      </w:hyperlink>
      <w:r>
        <w:t xml:space="preserve"> </w:t>
      </w:r>
      <w:r>
        <w:t xml:space="preserve">· PMID:</w:t>
      </w:r>
      <w:r>
        <w:t xml:space="preserve"> </w:t>
      </w:r>
      <w:hyperlink r:id="rId168">
        <w:r>
          <w:rPr>
            <w:rStyle w:val="Hyperlink"/>
          </w:rPr>
          <w:t xml:space="preserve">25609793</w:t>
        </w:r>
      </w:hyperlink>
    </w:p>
    <w:bookmarkEnd w:id="169"/>
    <w:bookmarkStart w:id="173"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70">
        <w:r>
          <w:rPr>
            <w:rStyle w:val="Hyperlink"/>
          </w:rPr>
          <w:t xml:space="preserve">https://doi.org/b85j5j</w:t>
        </w:r>
      </w:hyperlink>
      <w:r>
        <w:br/>
      </w:r>
      <w:r>
        <w:t xml:space="preserve">DOI:</w:t>
      </w:r>
      <w:r>
        <w:t xml:space="preserve"> </w:t>
      </w:r>
      <w:hyperlink r:id="rId171">
        <w:r>
          <w:rPr>
            <w:rStyle w:val="Hyperlink"/>
          </w:rPr>
          <w:t xml:space="preserve">10.1038/nature02340</w:t>
        </w:r>
      </w:hyperlink>
      <w:r>
        <w:t xml:space="preserve"> </w:t>
      </w:r>
      <w:r>
        <w:t xml:space="preserve">· PMID:</w:t>
      </w:r>
      <w:r>
        <w:t xml:space="preserve"> </w:t>
      </w:r>
      <w:hyperlink r:id="rId172">
        <w:r>
          <w:rPr>
            <w:rStyle w:val="Hyperlink"/>
          </w:rPr>
          <w:t xml:space="preserve">14961025</w:t>
        </w:r>
      </w:hyperlink>
    </w:p>
    <w:bookmarkEnd w:id="173"/>
    <w:bookmarkStart w:id="177"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4">
        <w:r>
          <w:rPr>
            <w:rStyle w:val="Hyperlink"/>
          </w:rPr>
          <w:t xml:space="preserve">https://doi.org/f9x7sc</w:t>
        </w:r>
      </w:hyperlink>
      <w:r>
        <w:br/>
      </w:r>
      <w:r>
        <w:t xml:space="preserve">DOI:</w:t>
      </w:r>
      <w:r>
        <w:t xml:space="preserve"> </w:t>
      </w:r>
      <w:hyperlink r:id="rId175">
        <w:r>
          <w:rPr>
            <w:rStyle w:val="Hyperlink"/>
          </w:rPr>
          <w:t xml:space="preserve">10.1093/bioinformatics/btw290</w:t>
        </w:r>
      </w:hyperlink>
      <w:r>
        <w:t xml:space="preserve"> </w:t>
      </w:r>
      <w:r>
        <w:t xml:space="preserve">· PMID:</w:t>
      </w:r>
      <w:r>
        <w:t xml:space="preserve"> </w:t>
      </w:r>
      <w:hyperlink r:id="rId176">
        <w:r>
          <w:rPr>
            <w:rStyle w:val="Hyperlink"/>
          </w:rPr>
          <w:t xml:space="preserve">27256312</w:t>
        </w:r>
      </w:hyperlink>
    </w:p>
    <w:bookmarkEnd w:id="177"/>
    <w:bookmarkStart w:id="180"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78">
        <w:r>
          <w:rPr>
            <w:rStyle w:val="Hyperlink"/>
          </w:rPr>
          <w:t xml:space="preserve">https://doi.org/gf5fhv</w:t>
        </w:r>
      </w:hyperlink>
      <w:r>
        <w:br/>
      </w:r>
      <w:r>
        <w:t xml:space="preserve">DOI:</w:t>
      </w:r>
      <w:r>
        <w:t xml:space="preserve"> </w:t>
      </w:r>
      <w:hyperlink r:id="rId179">
        <w:r>
          <w:rPr>
            <w:rStyle w:val="Hyperlink"/>
          </w:rPr>
          <w:t xml:space="preserve">10.7287/peerj.preprints.27522v1</w:t>
        </w:r>
      </w:hyperlink>
    </w:p>
    <w:bookmarkEnd w:id="180"/>
    <w:bookmarkStart w:id="184"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1">
        <w:r>
          <w:rPr>
            <w:rStyle w:val="Hyperlink"/>
          </w:rPr>
          <w:t xml:space="preserve">https://doi.org/f8c9n2</w:t>
        </w:r>
      </w:hyperlink>
      <w:r>
        <w:br/>
      </w:r>
      <w:r>
        <w:t xml:space="preserve">DOI:</w:t>
      </w:r>
      <w:r>
        <w:t xml:space="preserve"> </w:t>
      </w:r>
      <w:hyperlink r:id="rId182">
        <w:r>
          <w:rPr>
            <w:rStyle w:val="Hyperlink"/>
          </w:rPr>
          <w:t xml:space="preserve">10.1093/bioinformatics/btv638</w:t>
        </w:r>
      </w:hyperlink>
      <w:r>
        <w:t xml:space="preserve"> </w:t>
      </w:r>
      <w:r>
        <w:t xml:space="preserve">· PMID:</w:t>
      </w:r>
      <w:r>
        <w:t xml:space="preserve"> </w:t>
      </w:r>
      <w:hyperlink r:id="rId183">
        <w:r>
          <w:rPr>
            <w:rStyle w:val="Hyperlink"/>
          </w:rPr>
          <w:t xml:space="preserve">26515820</w:t>
        </w:r>
      </w:hyperlink>
    </w:p>
    <w:bookmarkEnd w:id="184"/>
    <w:bookmarkStart w:id="189"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5">
        <w:r>
          <w:rPr>
            <w:rStyle w:val="Hyperlink"/>
          </w:rPr>
          <w:t xml:space="preserve">https://doi.org/gfwwfg</w:t>
        </w:r>
      </w:hyperlink>
      <w:r>
        <w:br/>
      </w:r>
      <w:r>
        <w:t xml:space="preserve">DOI:</w:t>
      </w:r>
      <w:r>
        <w:t xml:space="preserve"> </w:t>
      </w:r>
      <w:hyperlink r:id="rId186">
        <w:r>
          <w:rPr>
            <w:rStyle w:val="Hyperlink"/>
          </w:rPr>
          <w:t xml:space="preserve">10.1038/s41564-018-0171-1</w:t>
        </w:r>
      </w:hyperlink>
      <w:r>
        <w:t xml:space="preserve"> </w:t>
      </w:r>
      <w:r>
        <w:t xml:space="preserve">· PMID:</w:t>
      </w:r>
      <w:r>
        <w:t xml:space="preserve"> </w:t>
      </w:r>
      <w:hyperlink r:id="rId187">
        <w:r>
          <w:rPr>
            <w:rStyle w:val="Hyperlink"/>
          </w:rPr>
          <w:t xml:space="preserve">29807988</w:t>
        </w:r>
      </w:hyperlink>
      <w:r>
        <w:t xml:space="preserve"> </w:t>
      </w:r>
      <w:r>
        <w:t xml:space="preserve">· PMCID:</w:t>
      </w:r>
      <w:r>
        <w:t xml:space="preserve"> </w:t>
      </w:r>
      <w:hyperlink r:id="rId188">
        <w:r>
          <w:rPr>
            <w:rStyle w:val="Hyperlink"/>
          </w:rPr>
          <w:t xml:space="preserve">PMC6786971</w:t>
        </w:r>
      </w:hyperlink>
    </w:p>
    <w:bookmarkEnd w:id="189"/>
    <w:bookmarkStart w:id="193"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0">
        <w:r>
          <w:rPr>
            <w:rStyle w:val="Hyperlink"/>
          </w:rPr>
          <w:t xml:space="preserve">https://doi.org/f7h5xj</w:t>
        </w:r>
      </w:hyperlink>
      <w:r>
        <w:br/>
      </w:r>
      <w:r>
        <w:t xml:space="preserve">DOI:</w:t>
      </w:r>
      <w:r>
        <w:t xml:space="preserve"> </w:t>
      </w:r>
      <w:hyperlink r:id="rId191">
        <w:r>
          <w:rPr>
            <w:rStyle w:val="Hyperlink"/>
          </w:rPr>
          <w:t xml:space="preserve">10.1038/nature14486</w:t>
        </w:r>
      </w:hyperlink>
      <w:r>
        <w:t xml:space="preserve"> </w:t>
      </w:r>
      <w:r>
        <w:t xml:space="preserve">· PMID:</w:t>
      </w:r>
      <w:r>
        <w:t xml:space="preserve"> </w:t>
      </w:r>
      <w:hyperlink r:id="rId192">
        <w:r>
          <w:rPr>
            <w:rStyle w:val="Hyperlink"/>
          </w:rPr>
          <w:t xml:space="preserve">26083755</w:t>
        </w:r>
      </w:hyperlink>
    </w:p>
    <w:bookmarkEnd w:id="193"/>
    <w:bookmarkStart w:id="197"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4">
        <w:r>
          <w:rPr>
            <w:rStyle w:val="Hyperlink"/>
          </w:rPr>
          <w:t xml:space="preserve">https://doi.org/cczd</w:t>
        </w:r>
      </w:hyperlink>
      <w:r>
        <w:br/>
      </w:r>
      <w:r>
        <w:t xml:space="preserve">DOI:</w:t>
      </w:r>
      <w:r>
        <w:t xml:space="preserve"> </w:t>
      </w:r>
      <w:hyperlink r:id="rId195">
        <w:r>
          <w:rPr>
            <w:rStyle w:val="Hyperlink"/>
          </w:rPr>
          <w:t xml:space="preserve">10.1038/s41564-017-0012-7</w:t>
        </w:r>
      </w:hyperlink>
      <w:r>
        <w:t xml:space="preserve"> </w:t>
      </w:r>
      <w:r>
        <w:t xml:space="preserve">· PMID:</w:t>
      </w:r>
      <w:r>
        <w:t xml:space="preserve"> </w:t>
      </w:r>
      <w:hyperlink r:id="rId196">
        <w:r>
          <w:rPr>
            <w:rStyle w:val="Hyperlink"/>
          </w:rPr>
          <w:t xml:space="preserve">28894102</w:t>
        </w:r>
      </w:hyperlink>
    </w:p>
    <w:bookmarkEnd w:id="197"/>
    <w:bookmarkStart w:id="200"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198">
        <w:r>
          <w:rPr>
            <w:rStyle w:val="Hyperlink"/>
          </w:rPr>
          <w:t xml:space="preserve">https://doi.org/gf5fhr</w:t>
        </w:r>
      </w:hyperlink>
      <w:r>
        <w:br/>
      </w:r>
      <w:r>
        <w:t xml:space="preserve">DOI:</w:t>
      </w:r>
      <w:r>
        <w:t xml:space="preserve"> </w:t>
      </w:r>
      <w:hyperlink r:id="rId199">
        <w:r>
          <w:rPr>
            <w:rStyle w:val="Hyperlink"/>
          </w:rPr>
          <w:t xml:space="preserve">10.1101/489443</w:t>
        </w:r>
      </w:hyperlink>
    </w:p>
    <w:bookmarkEnd w:id="200"/>
    <w:bookmarkStart w:id="204"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1">
        <w:r>
          <w:rPr>
            <w:rStyle w:val="Hyperlink"/>
          </w:rPr>
          <w:t xml:space="preserve">https://doi.org/gdth6p</w:t>
        </w:r>
      </w:hyperlink>
      <w:r>
        <w:br/>
      </w:r>
      <w:r>
        <w:t xml:space="preserve">DOI:</w:t>
      </w:r>
      <w:r>
        <w:t xml:space="preserve"> </w:t>
      </w:r>
      <w:hyperlink r:id="rId202">
        <w:r>
          <w:rPr>
            <w:rStyle w:val="Hyperlink"/>
          </w:rPr>
          <w:t xml:space="preserve">10.1038/s41586-018-0338-1</w:t>
        </w:r>
      </w:hyperlink>
      <w:r>
        <w:t xml:space="preserve"> </w:t>
      </w:r>
      <w:r>
        <w:t xml:space="preserve">· PMID:</w:t>
      </w:r>
      <w:r>
        <w:t xml:space="preserve"> </w:t>
      </w:r>
      <w:hyperlink r:id="rId203">
        <w:r>
          <w:rPr>
            <w:rStyle w:val="Hyperlink"/>
          </w:rPr>
          <w:t xml:space="preserve">30013118</w:t>
        </w:r>
      </w:hyperlink>
    </w:p>
    <w:bookmarkEnd w:id="204"/>
    <w:bookmarkStart w:id="209"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5">
        <w:r>
          <w:rPr>
            <w:rStyle w:val="Hyperlink"/>
          </w:rPr>
          <w:t xml:space="preserve">https://doi.org/gf5fcx</w:t>
        </w:r>
      </w:hyperlink>
      <w:r>
        <w:br/>
      </w:r>
      <w:r>
        <w:t xml:space="preserve">DOI:</w:t>
      </w:r>
      <w:r>
        <w:t xml:space="preserve"> </w:t>
      </w:r>
      <w:hyperlink r:id="rId206">
        <w:r>
          <w:rPr>
            <w:rStyle w:val="Hyperlink"/>
          </w:rPr>
          <w:t xml:space="preserve">10.1038/s41564-019-0449-y</w:t>
        </w:r>
      </w:hyperlink>
      <w:r>
        <w:t xml:space="preserve"> </w:t>
      </w:r>
      <w:r>
        <w:t xml:space="preserve">· PMID:</w:t>
      </w:r>
      <w:r>
        <w:t xml:space="preserve"> </w:t>
      </w:r>
      <w:hyperlink r:id="rId207">
        <w:r>
          <w:rPr>
            <w:rStyle w:val="Hyperlink"/>
          </w:rPr>
          <w:t xml:space="preserve">31110364</w:t>
        </w:r>
      </w:hyperlink>
      <w:r>
        <w:t xml:space="preserve"> </w:t>
      </w:r>
      <w:r>
        <w:t xml:space="preserve">· PMCID:</w:t>
      </w:r>
      <w:r>
        <w:t xml:space="preserve"> </w:t>
      </w:r>
      <w:hyperlink r:id="rId208">
        <w:r>
          <w:rPr>
            <w:rStyle w:val="Hyperlink"/>
          </w:rPr>
          <w:t xml:space="preserve">PMC6784897</w:t>
        </w:r>
      </w:hyperlink>
    </w:p>
    <w:bookmarkEnd w:id="209"/>
    <w:bookmarkStart w:id="214"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0">
        <w:r>
          <w:rPr>
            <w:rStyle w:val="Hyperlink"/>
          </w:rPr>
          <w:t xml:space="preserve">https://doi.org/gdptz9</w:t>
        </w:r>
      </w:hyperlink>
      <w:r>
        <w:br/>
      </w:r>
      <w:r>
        <w:t xml:space="preserve">DOI:</w:t>
      </w:r>
      <w:r>
        <w:t xml:space="preserve"> </w:t>
      </w:r>
      <w:hyperlink r:id="rId211">
        <w:r>
          <w:rPr>
            <w:rStyle w:val="Hyperlink"/>
          </w:rPr>
          <w:t xml:space="preserve">10.1093/gigascience/giy069</w:t>
        </w:r>
      </w:hyperlink>
      <w:r>
        <w:t xml:space="preserve"> </w:t>
      </w:r>
      <w:r>
        <w:t xml:space="preserve">· PMID:</w:t>
      </w:r>
      <w:r>
        <w:t xml:space="preserve"> </w:t>
      </w:r>
      <w:hyperlink r:id="rId212">
        <w:r>
          <w:rPr>
            <w:rStyle w:val="Hyperlink"/>
          </w:rPr>
          <w:t xml:space="preserve">29893851</w:t>
        </w:r>
      </w:hyperlink>
      <w:r>
        <w:t xml:space="preserve"> </w:t>
      </w:r>
      <w:r>
        <w:t xml:space="preserve">· PMCID:</w:t>
      </w:r>
      <w:r>
        <w:t xml:space="preserve"> </w:t>
      </w:r>
      <w:hyperlink r:id="rId213">
        <w:r>
          <w:rPr>
            <w:rStyle w:val="Hyperlink"/>
          </w:rPr>
          <w:t xml:space="preserve">PMC6022608</w:t>
        </w:r>
      </w:hyperlink>
    </w:p>
    <w:bookmarkEnd w:id="214"/>
    <w:bookmarkStart w:id="218"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5">
        <w:r>
          <w:rPr>
            <w:rStyle w:val="Hyperlink"/>
          </w:rPr>
          <w:t xml:space="preserve">https://doi.org/d6ss55</w:t>
        </w:r>
      </w:hyperlink>
      <w:r>
        <w:br/>
      </w:r>
      <w:r>
        <w:t xml:space="preserve">DOI:</w:t>
      </w:r>
      <w:r>
        <w:t xml:space="preserve"> </w:t>
      </w:r>
      <w:hyperlink r:id="rId216">
        <w:r>
          <w:rPr>
            <w:rStyle w:val="Hyperlink"/>
          </w:rPr>
          <w:t xml:space="preserve">10.1038/nrmicro2350</w:t>
        </w:r>
      </w:hyperlink>
      <w:r>
        <w:t xml:space="preserve"> </w:t>
      </w:r>
      <w:r>
        <w:t xml:space="preserve">· PMID:</w:t>
      </w:r>
      <w:r>
        <w:t xml:space="preserve"> </w:t>
      </w:r>
      <w:hyperlink r:id="rId217">
        <w:r>
          <w:rPr>
            <w:rStyle w:val="Hyperlink"/>
          </w:rPr>
          <w:t xml:space="preserve">20395967</w:t>
        </w:r>
      </w:hyperlink>
    </w:p>
    <w:bookmarkEnd w:id="218"/>
    <w:bookmarkStart w:id="222"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19">
        <w:r>
          <w:rPr>
            <w:rStyle w:val="Hyperlink"/>
          </w:rPr>
          <w:t xml:space="preserve">https://doi.org/f7j3d9</w:t>
        </w:r>
      </w:hyperlink>
      <w:r>
        <w:br/>
      </w:r>
      <w:r>
        <w:t xml:space="preserve">DOI:</w:t>
      </w:r>
      <w:r>
        <w:t xml:space="preserve"> </w:t>
      </w:r>
      <w:hyperlink r:id="rId220">
        <w:r>
          <w:rPr>
            <w:rStyle w:val="Hyperlink"/>
          </w:rPr>
          <w:t xml:space="preserve">10.1038/nrg3962</w:t>
        </w:r>
      </w:hyperlink>
      <w:r>
        <w:t xml:space="preserve"> </w:t>
      </w:r>
      <w:r>
        <w:t xml:space="preserve">· PMID:</w:t>
      </w:r>
      <w:r>
        <w:t xml:space="preserve"> </w:t>
      </w:r>
      <w:hyperlink r:id="rId221">
        <w:r>
          <w:rPr>
            <w:rStyle w:val="Hyperlink"/>
          </w:rPr>
          <w:t xml:space="preserve">26184597</w:t>
        </w:r>
      </w:hyperlink>
    </w:p>
    <w:bookmarkEnd w:id="222"/>
    <w:bookmarkStart w:id="227"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3">
        <w:r>
          <w:rPr>
            <w:rStyle w:val="Hyperlink"/>
          </w:rPr>
          <w:t xml:space="preserve">https://doi.org/c7hsvv</w:t>
        </w:r>
      </w:hyperlink>
      <w:r>
        <w:br/>
      </w:r>
      <w:r>
        <w:t xml:space="preserve">DOI:</w:t>
      </w:r>
      <w:r>
        <w:t xml:space="preserve"> </w:t>
      </w:r>
      <w:hyperlink r:id="rId224">
        <w:r>
          <w:rPr>
            <w:rStyle w:val="Hyperlink"/>
          </w:rPr>
          <w:t xml:space="preserve">10.1371/journal.pone.0008094</w:t>
        </w:r>
      </w:hyperlink>
      <w:r>
        <w:t xml:space="preserve"> </w:t>
      </w:r>
      <w:r>
        <w:t xml:space="preserve">· PMID:</w:t>
      </w:r>
      <w:r>
        <w:t xml:space="preserve"> </w:t>
      </w:r>
      <w:hyperlink r:id="rId225">
        <w:r>
          <w:rPr>
            <w:rStyle w:val="Hyperlink"/>
          </w:rPr>
          <w:t xml:space="preserve">19956607</w:t>
        </w:r>
      </w:hyperlink>
      <w:r>
        <w:t xml:space="preserve"> </w:t>
      </w:r>
      <w:r>
        <w:t xml:space="preserve">· PMCID:</w:t>
      </w:r>
      <w:r>
        <w:t xml:space="preserve"> </w:t>
      </w:r>
      <w:hyperlink r:id="rId226">
        <w:r>
          <w:rPr>
            <w:rStyle w:val="Hyperlink"/>
          </w:rPr>
          <w:t xml:space="preserve">PMC2779486</w:t>
        </w:r>
      </w:hyperlink>
    </w:p>
    <w:bookmarkEnd w:id="227"/>
    <w:bookmarkStart w:id="232"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28">
        <w:r>
          <w:rPr>
            <w:rStyle w:val="Hyperlink"/>
          </w:rPr>
          <w:t xml:space="preserve">https://doi.org/gf5fht</w:t>
        </w:r>
      </w:hyperlink>
      <w:r>
        <w:br/>
      </w:r>
      <w:r>
        <w:t xml:space="preserve">DOI:</w:t>
      </w:r>
      <w:r>
        <w:t xml:space="preserve"> </w:t>
      </w:r>
      <w:hyperlink r:id="rId229">
        <w:r>
          <w:rPr>
            <w:rStyle w:val="Hyperlink"/>
          </w:rPr>
          <w:t xml:space="preserve">10.3389/fmicb.2016.00173</w:t>
        </w:r>
      </w:hyperlink>
      <w:r>
        <w:t xml:space="preserve"> </w:t>
      </w:r>
      <w:r>
        <w:t xml:space="preserve">· PMID:</w:t>
      </w:r>
      <w:r>
        <w:t xml:space="preserve"> </w:t>
      </w:r>
      <w:hyperlink r:id="rId230">
        <w:r>
          <w:rPr>
            <w:rStyle w:val="Hyperlink"/>
          </w:rPr>
          <w:t xml:space="preserve">26925045</w:t>
        </w:r>
      </w:hyperlink>
      <w:r>
        <w:t xml:space="preserve"> </w:t>
      </w:r>
      <w:r>
        <w:t xml:space="preserve">· PMCID:</w:t>
      </w:r>
      <w:r>
        <w:t xml:space="preserve"> </w:t>
      </w:r>
      <w:hyperlink r:id="rId231">
        <w:r>
          <w:rPr>
            <w:rStyle w:val="Hyperlink"/>
          </w:rPr>
          <w:t xml:space="preserve">PMC4759269</w:t>
        </w:r>
      </w:hyperlink>
    </w:p>
    <w:bookmarkEnd w:id="232"/>
    <w:bookmarkStart w:id="236"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3">
        <w:r>
          <w:rPr>
            <w:rStyle w:val="Hyperlink"/>
          </w:rPr>
          <w:t xml:space="preserve">https://doi.org/f7dvxv</w:t>
        </w:r>
      </w:hyperlink>
      <w:r>
        <w:br/>
      </w:r>
      <w:r>
        <w:t xml:space="preserve">DOI:</w:t>
      </w:r>
      <w:r>
        <w:t xml:space="preserve"> </w:t>
      </w:r>
      <w:hyperlink r:id="rId234">
        <w:r>
          <w:rPr>
            <w:rStyle w:val="Hyperlink"/>
          </w:rPr>
          <w:t xml:space="preserve">10.1016/j.plasmid.2015.01.001</w:t>
        </w:r>
      </w:hyperlink>
      <w:r>
        <w:t xml:space="preserve"> </w:t>
      </w:r>
      <w:r>
        <w:t xml:space="preserve">· PMID:</w:t>
      </w:r>
      <w:r>
        <w:t xml:space="preserve"> </w:t>
      </w:r>
      <w:hyperlink r:id="rId235">
        <w:r>
          <w:rPr>
            <w:rStyle w:val="Hyperlink"/>
          </w:rPr>
          <w:t xml:space="preserve">25597519</w:t>
        </w:r>
      </w:hyperlink>
    </w:p>
    <w:bookmarkEnd w:id="236"/>
    <w:bookmarkStart w:id="241"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7">
        <w:r>
          <w:rPr>
            <w:rStyle w:val="Hyperlink"/>
          </w:rPr>
          <w:t xml:space="preserve">https://doi.org/bt5x8h</w:t>
        </w:r>
      </w:hyperlink>
      <w:r>
        <w:br/>
      </w:r>
      <w:r>
        <w:t xml:space="preserve">DOI:</w:t>
      </w:r>
      <w:r>
        <w:t xml:space="preserve"> </w:t>
      </w:r>
      <w:hyperlink r:id="rId238">
        <w:r>
          <w:rPr>
            <w:rStyle w:val="Hyperlink"/>
          </w:rPr>
          <w:t xml:space="preserve">10.1186/1471-2105-5-22</w:t>
        </w:r>
      </w:hyperlink>
      <w:r>
        <w:t xml:space="preserve"> </w:t>
      </w:r>
      <w:r>
        <w:t xml:space="preserve">· PMID:</w:t>
      </w:r>
      <w:r>
        <w:t xml:space="preserve"> </w:t>
      </w:r>
      <w:hyperlink r:id="rId239">
        <w:r>
          <w:rPr>
            <w:rStyle w:val="Hyperlink"/>
          </w:rPr>
          <w:t xml:space="preserve">15113412</w:t>
        </w:r>
      </w:hyperlink>
      <w:r>
        <w:t xml:space="preserve"> </w:t>
      </w:r>
      <w:r>
        <w:t xml:space="preserve">· PMCID:</w:t>
      </w:r>
      <w:r>
        <w:t xml:space="preserve"> </w:t>
      </w:r>
      <w:hyperlink r:id="rId240">
        <w:r>
          <w:rPr>
            <w:rStyle w:val="Hyperlink"/>
          </w:rPr>
          <w:t xml:space="preserve">PMC394314</w:t>
        </w:r>
      </w:hyperlink>
    </w:p>
    <w:bookmarkEnd w:id="241"/>
    <w:bookmarkStart w:id="246"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2">
        <w:r>
          <w:rPr>
            <w:rStyle w:val="Hyperlink"/>
          </w:rPr>
          <w:t xml:space="preserve">https://doi.org/gdphgs</w:t>
        </w:r>
      </w:hyperlink>
      <w:r>
        <w:br/>
      </w:r>
      <w:r>
        <w:t xml:space="preserve">DOI:</w:t>
      </w:r>
      <w:r>
        <w:t xml:space="preserve"> </w:t>
      </w:r>
      <w:hyperlink r:id="rId243">
        <w:r>
          <w:rPr>
            <w:rStyle w:val="Hyperlink"/>
          </w:rPr>
          <w:t xml:space="preserve">10.1093/bioinformatics/bty095</w:t>
        </w:r>
      </w:hyperlink>
      <w:r>
        <w:t xml:space="preserve"> </w:t>
      </w:r>
      <w:r>
        <w:t xml:space="preserve">· PMID:</w:t>
      </w:r>
      <w:r>
        <w:t xml:space="preserve"> </w:t>
      </w:r>
      <w:hyperlink r:id="rId244">
        <w:r>
          <w:rPr>
            <w:rStyle w:val="Hyperlink"/>
          </w:rPr>
          <w:t xml:space="preserve">29905770</w:t>
        </w:r>
      </w:hyperlink>
      <w:r>
        <w:t xml:space="preserve"> </w:t>
      </w:r>
      <w:r>
        <w:t xml:space="preserve">· PMCID:</w:t>
      </w:r>
      <w:r>
        <w:t xml:space="preserve"> </w:t>
      </w:r>
      <w:hyperlink r:id="rId245">
        <w:r>
          <w:rPr>
            <w:rStyle w:val="Hyperlink"/>
          </w:rPr>
          <w:t xml:space="preserve">PMC6022643</w:t>
        </w:r>
      </w:hyperlink>
    </w:p>
    <w:bookmarkEnd w:id="246"/>
    <w:bookmarkStart w:id="251"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47">
        <w:r>
          <w:rPr>
            <w:rStyle w:val="Hyperlink"/>
          </w:rPr>
          <w:t xml:space="preserve">https://doi.org/gdnhfv</w:t>
        </w:r>
      </w:hyperlink>
      <w:r>
        <w:br/>
      </w:r>
      <w:r>
        <w:t xml:space="preserve">DOI:</w:t>
      </w:r>
      <w:r>
        <w:t xml:space="preserve"> </w:t>
      </w:r>
      <w:hyperlink r:id="rId248">
        <w:r>
          <w:rPr>
            <w:rStyle w:val="Hyperlink"/>
          </w:rPr>
          <w:t xml:space="preserve">10.1093/bib/bby042</w:t>
        </w:r>
      </w:hyperlink>
      <w:r>
        <w:t xml:space="preserve"> </w:t>
      </w:r>
      <w:r>
        <w:t xml:space="preserve">· PMID:</w:t>
      </w:r>
      <w:r>
        <w:t xml:space="preserve"> </w:t>
      </w:r>
      <w:hyperlink r:id="rId249">
        <w:r>
          <w:rPr>
            <w:rStyle w:val="Hyperlink"/>
          </w:rPr>
          <w:t xml:space="preserve">29868902</w:t>
        </w:r>
      </w:hyperlink>
      <w:r>
        <w:t xml:space="preserve"> </w:t>
      </w:r>
      <w:r>
        <w:t xml:space="preserve">· PMCID:</w:t>
      </w:r>
      <w:r>
        <w:t xml:space="preserve"> </w:t>
      </w:r>
      <w:hyperlink r:id="rId250">
        <w:r>
          <w:rPr>
            <w:rStyle w:val="Hyperlink"/>
          </w:rPr>
          <w:t xml:space="preserve">PMC6917214</w:t>
        </w:r>
      </w:hyperlink>
    </w:p>
    <w:bookmarkEnd w:id="251"/>
    <w:bookmarkStart w:id="255" w:name="ref-qtpTcNWp"/>
    <w:p>
      <w:pPr>
        <w:pStyle w:val="Bibliography"/>
      </w:pPr>
      <w:r>
        <w:t xml:space="preserve">40.</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52">
        <w:r>
          <w:rPr>
            <w:rStyle w:val="Hyperlink"/>
          </w:rPr>
          <w:t xml:space="preserve">https://doi.org/bs76</w:t>
        </w:r>
      </w:hyperlink>
      <w:r>
        <w:br/>
      </w:r>
      <w:r>
        <w:t xml:space="preserve">DOI:</w:t>
      </w:r>
      <w:r>
        <w:t xml:space="preserve"> </w:t>
      </w:r>
      <w:hyperlink r:id="rId253">
        <w:r>
          <w:rPr>
            <w:rStyle w:val="Hyperlink"/>
          </w:rPr>
          <w:t xml:space="preserve">10.1038/s41559-016-0010</w:t>
        </w:r>
      </w:hyperlink>
      <w:r>
        <w:t xml:space="preserve"> </w:t>
      </w:r>
      <w:r>
        <w:t xml:space="preserve">· PMID:</w:t>
      </w:r>
      <w:r>
        <w:t xml:space="preserve"> </w:t>
      </w:r>
      <w:hyperlink r:id="rId254">
        <w:r>
          <w:rPr>
            <w:rStyle w:val="Hyperlink"/>
          </w:rPr>
          <w:t xml:space="preserve">28812563</w:t>
        </w:r>
      </w:hyperlink>
    </w:p>
    <w:bookmarkEnd w:id="255"/>
    <w:bookmarkStart w:id="260" w:name="ref-Z1irb7eF"/>
    <w:p>
      <w:pPr>
        <w:pStyle w:val="Bibliography"/>
      </w:pPr>
      <w:r>
        <w:t xml:space="preserve">41.</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56">
        <w:r>
          <w:rPr>
            <w:rStyle w:val="Hyperlink"/>
          </w:rPr>
          <w:t xml:space="preserve">https://doi.org/f7k8bk</w:t>
        </w:r>
      </w:hyperlink>
      <w:r>
        <w:br/>
      </w:r>
      <w:r>
        <w:t xml:space="preserve">DOI:</w:t>
      </w:r>
      <w:r>
        <w:t xml:space="preserve"> </w:t>
      </w:r>
      <w:hyperlink r:id="rId257">
        <w:r>
          <w:rPr>
            <w:rStyle w:val="Hyperlink"/>
          </w:rPr>
          <w:t xml:space="preserve">10.1128/aac.00235-15</w:t>
        </w:r>
      </w:hyperlink>
      <w:r>
        <w:t xml:space="preserve"> </w:t>
      </w:r>
      <w:r>
        <w:t xml:space="preserve">· PMID:</w:t>
      </w:r>
      <w:r>
        <w:t xml:space="preserve"> </w:t>
      </w:r>
      <w:hyperlink r:id="rId258">
        <w:r>
          <w:rPr>
            <w:rStyle w:val="Hyperlink"/>
          </w:rPr>
          <w:t xml:space="preserve">25824216</w:t>
        </w:r>
      </w:hyperlink>
      <w:r>
        <w:t xml:space="preserve"> </w:t>
      </w:r>
      <w:r>
        <w:t xml:space="preserve">· PMCID:</w:t>
      </w:r>
      <w:r>
        <w:t xml:space="preserve"> </w:t>
      </w:r>
      <w:hyperlink r:id="rId259">
        <w:r>
          <w:rPr>
            <w:rStyle w:val="Hyperlink"/>
          </w:rPr>
          <w:t xml:space="preserve">PMC4432117</w:t>
        </w:r>
      </w:hyperlink>
    </w:p>
    <w:bookmarkEnd w:id="260"/>
    <w:bookmarkStart w:id="265" w:name="ref-QK9dmRUA"/>
    <w:p>
      <w:pPr>
        <w:pStyle w:val="Bibliography"/>
      </w:pPr>
      <w:r>
        <w:t xml:space="preserve">42.</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61">
        <w:r>
          <w:rPr>
            <w:rStyle w:val="Hyperlink"/>
          </w:rPr>
          <w:t xml:space="preserve">https://doi.org/cn7486</w:t>
        </w:r>
      </w:hyperlink>
      <w:r>
        <w:br/>
      </w:r>
      <w:r>
        <w:t xml:space="preserve">DOI:</w:t>
      </w:r>
      <w:r>
        <w:t xml:space="preserve"> </w:t>
      </w:r>
      <w:hyperlink r:id="rId262">
        <w:r>
          <w:rPr>
            <w:rStyle w:val="Hyperlink"/>
          </w:rPr>
          <w:t xml:space="preserve">10.1093/bioinformatics/btq299</w:t>
        </w:r>
      </w:hyperlink>
      <w:r>
        <w:t xml:space="preserve"> </w:t>
      </w:r>
      <w:r>
        <w:t xml:space="preserve">· PMID:</w:t>
      </w:r>
      <w:r>
        <w:t xml:space="preserve"> </w:t>
      </w:r>
      <w:hyperlink r:id="rId263">
        <w:r>
          <w:rPr>
            <w:rStyle w:val="Hyperlink"/>
          </w:rPr>
          <w:t xml:space="preserve">20538725</w:t>
        </w:r>
      </w:hyperlink>
      <w:r>
        <w:t xml:space="preserve"> </w:t>
      </w:r>
      <w:r>
        <w:t xml:space="preserve">· PMCID:</w:t>
      </w:r>
      <w:r>
        <w:t xml:space="preserve"> </w:t>
      </w:r>
      <w:hyperlink r:id="rId264">
        <w:r>
          <w:rPr>
            <w:rStyle w:val="Hyperlink"/>
          </w:rPr>
          <w:t xml:space="preserve">PMC2916713</w:t>
        </w:r>
      </w:hyperlink>
    </w:p>
    <w:bookmarkEnd w:id="265"/>
    <w:bookmarkStart w:id="270" w:name="ref-ps1aOiRU"/>
    <w:p>
      <w:pPr>
        <w:pStyle w:val="Bibliography"/>
      </w:pPr>
      <w:r>
        <w:t xml:space="preserve">43.</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66">
        <w:r>
          <w:rPr>
            <w:rStyle w:val="Hyperlink"/>
          </w:rPr>
          <w:t xml:space="preserve">https://doi.org/bhsmq5</w:t>
        </w:r>
      </w:hyperlink>
      <w:r>
        <w:br/>
      </w:r>
      <w:r>
        <w:t xml:space="preserve">DOI:</w:t>
      </w:r>
      <w:r>
        <w:t xml:space="preserve"> </w:t>
      </w:r>
      <w:hyperlink r:id="rId267">
        <w:r>
          <w:rPr>
            <w:rStyle w:val="Hyperlink"/>
          </w:rPr>
          <w:t xml:space="preserve">10.1093/molbev/msp281</w:t>
        </w:r>
      </w:hyperlink>
      <w:r>
        <w:t xml:space="preserve"> </w:t>
      </w:r>
      <w:r>
        <w:t xml:space="preserve">· PMID:</w:t>
      </w:r>
      <w:r>
        <w:t xml:space="preserve"> </w:t>
      </w:r>
      <w:hyperlink r:id="rId268">
        <w:r>
          <w:rPr>
            <w:rStyle w:val="Hyperlink"/>
          </w:rPr>
          <w:t xml:space="preserve">20018979</w:t>
        </w:r>
      </w:hyperlink>
      <w:r>
        <w:t xml:space="preserve"> </w:t>
      </w:r>
      <w:r>
        <w:t xml:space="preserve">· PMCID:</w:t>
      </w:r>
      <w:r>
        <w:t xml:space="preserve"> </w:t>
      </w:r>
      <w:hyperlink r:id="rId269">
        <w:r>
          <w:rPr>
            <w:rStyle w:val="Hyperlink"/>
          </w:rPr>
          <w:t xml:space="preserve">PMC2839124</w:t>
        </w:r>
      </w:hyperlink>
    </w:p>
    <w:bookmarkEnd w:id="270"/>
    <w:bookmarkStart w:id="273"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1">
        <w:r>
          <w:rPr>
            <w:rStyle w:val="Hyperlink"/>
          </w:rPr>
          <w:t xml:space="preserve">https://www.ncbi.nlm.nih.gov/pubmed/26603922</w:t>
        </w:r>
      </w:hyperlink>
      <w:r>
        <w:br/>
      </w:r>
      <w:r>
        <w:t xml:space="preserve">DOI:</w:t>
      </w:r>
      <w:r>
        <w:t xml:space="preserve"> </w:t>
      </w:r>
      <w:hyperlink r:id="rId272">
        <w:r>
          <w:rPr>
            <w:rStyle w:val="Hyperlink"/>
          </w:rPr>
          <w:t xml:space="preserve">10.1016/s0140-6736(15)00473-0</w:t>
        </w:r>
      </w:hyperlink>
      <w:r>
        <w:t xml:space="preserve"> </w:t>
      </w:r>
      <w:r>
        <w:t xml:space="preserve">· PMID:</w:t>
      </w:r>
      <w:r>
        <w:t xml:space="preserve"> </w:t>
      </w:r>
      <w:hyperlink r:id="rId271">
        <w:r>
          <w:rPr>
            <w:rStyle w:val="Hyperlink"/>
          </w:rPr>
          <w:t xml:space="preserve">26603922</w:t>
        </w:r>
      </w:hyperlink>
    </w:p>
    <w:bookmarkEnd w:id="273"/>
    <w:bookmarkStart w:id="278" w:name="ref-4eEyIkDg"/>
    <w:p>
      <w:pPr>
        <w:pStyle w:val="Bibliography"/>
      </w:pPr>
      <w:r>
        <w:t xml:space="preserve">45.</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74">
        <w:r>
          <w:rPr>
            <w:rStyle w:val="Hyperlink"/>
          </w:rPr>
          <w:t xml:space="preserve">https://doi.org/f7n2xs</w:t>
        </w:r>
      </w:hyperlink>
      <w:r>
        <w:br/>
      </w:r>
      <w:r>
        <w:t xml:space="preserve">DOI:</w:t>
      </w:r>
      <w:r>
        <w:t xml:space="preserve"> </w:t>
      </w:r>
      <w:hyperlink r:id="rId275">
        <w:r>
          <w:rPr>
            <w:rStyle w:val="Hyperlink"/>
          </w:rPr>
          <w:t xml:space="preserve">10.1093/nar/gkv401</w:t>
        </w:r>
      </w:hyperlink>
      <w:r>
        <w:t xml:space="preserve"> </w:t>
      </w:r>
      <w:r>
        <w:t xml:space="preserve">· PMID:</w:t>
      </w:r>
      <w:r>
        <w:t xml:space="preserve"> </w:t>
      </w:r>
      <w:hyperlink r:id="rId276">
        <w:r>
          <w:rPr>
            <w:rStyle w:val="Hyperlink"/>
          </w:rPr>
          <w:t xml:space="preserve">25916842</w:t>
        </w:r>
      </w:hyperlink>
      <w:r>
        <w:t xml:space="preserve"> </w:t>
      </w:r>
      <w:r>
        <w:t xml:space="preserve">· PMCID:</w:t>
      </w:r>
      <w:r>
        <w:t xml:space="preserve"> </w:t>
      </w:r>
      <w:hyperlink r:id="rId277">
        <w:r>
          <w:rPr>
            <w:rStyle w:val="Hyperlink"/>
          </w:rPr>
          <w:t xml:space="preserve">PMC4489224</w:t>
        </w:r>
      </w:hyperlink>
    </w:p>
    <w:bookmarkEnd w:id="278"/>
    <w:bookmarkStart w:id="283" w:name="ref-lsbnKJf8"/>
    <w:p>
      <w:pPr>
        <w:pStyle w:val="Bibliography"/>
      </w:pPr>
      <w:r>
        <w:t xml:space="preserve">46.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79">
        <w:r>
          <w:rPr>
            <w:rStyle w:val="Hyperlink"/>
          </w:rPr>
          <w:t xml:space="preserve">https://doi.org/gbzspt</w:t>
        </w:r>
      </w:hyperlink>
      <w:r>
        <w:br/>
      </w:r>
      <w:r>
        <w:t xml:space="preserve">DOI:</w:t>
      </w:r>
      <w:r>
        <w:t xml:space="preserve"> </w:t>
      </w:r>
      <w:hyperlink r:id="rId280">
        <w:r>
          <w:rPr>
            <w:rStyle w:val="Hyperlink"/>
          </w:rPr>
          <w:t xml:space="preserve">10.1038/nmeth.4458</w:t>
        </w:r>
      </w:hyperlink>
      <w:r>
        <w:t xml:space="preserve"> </w:t>
      </w:r>
      <w:r>
        <w:t xml:space="preserve">· PMID:</w:t>
      </w:r>
      <w:r>
        <w:t xml:space="preserve"> </w:t>
      </w:r>
      <w:hyperlink r:id="rId281">
        <w:r>
          <w:rPr>
            <w:rStyle w:val="Hyperlink"/>
          </w:rPr>
          <w:t xml:space="preserve">28967888</w:t>
        </w:r>
      </w:hyperlink>
      <w:r>
        <w:t xml:space="preserve"> </w:t>
      </w:r>
      <w:r>
        <w:t xml:space="preserve">· PMCID:</w:t>
      </w:r>
      <w:r>
        <w:t xml:space="preserve"> </w:t>
      </w:r>
      <w:hyperlink r:id="rId282">
        <w:r>
          <w:rPr>
            <w:rStyle w:val="Hyperlink"/>
          </w:rPr>
          <w:t xml:space="preserve">PMC5903868</w:t>
        </w:r>
      </w:hyperlink>
    </w:p>
    <w:bookmarkEnd w:id="283"/>
    <w:bookmarkStart w:id="288" w:name="ref-znONJtTo"/>
    <w:p>
      <w:pPr>
        <w:pStyle w:val="Bibliography"/>
      </w:pPr>
      <w:r>
        <w:t xml:space="preserve">47.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84">
        <w:r>
          <w:rPr>
            <w:rStyle w:val="Hyperlink"/>
          </w:rPr>
          <w:t xml:space="preserve">https://doi.org/fzf84c</w:t>
        </w:r>
      </w:hyperlink>
      <w:r>
        <w:br/>
      </w:r>
      <w:r>
        <w:t xml:space="preserve">DOI:</w:t>
      </w:r>
      <w:r>
        <w:t xml:space="preserve"> </w:t>
      </w:r>
      <w:hyperlink r:id="rId285">
        <w:r>
          <w:rPr>
            <w:rStyle w:val="Hyperlink"/>
          </w:rPr>
          <w:t xml:space="preserve">10.1093/bioinformatics/btr708</w:t>
        </w:r>
      </w:hyperlink>
      <w:r>
        <w:t xml:space="preserve"> </w:t>
      </w:r>
      <w:r>
        <w:t xml:space="preserve">· PMID:</w:t>
      </w:r>
      <w:r>
        <w:t xml:space="preserve"> </w:t>
      </w:r>
      <w:hyperlink r:id="rId286">
        <w:r>
          <w:rPr>
            <w:rStyle w:val="Hyperlink"/>
          </w:rPr>
          <w:t xml:space="preserve">22199392</w:t>
        </w:r>
      </w:hyperlink>
      <w:r>
        <w:t xml:space="preserve"> </w:t>
      </w:r>
      <w:r>
        <w:t xml:space="preserve">· PMCID:</w:t>
      </w:r>
      <w:r>
        <w:t xml:space="preserve"> </w:t>
      </w:r>
      <w:hyperlink r:id="rId287">
        <w:r>
          <w:rPr>
            <w:rStyle w:val="Hyperlink"/>
          </w:rPr>
          <w:t xml:space="preserve">PMC3278762</w:t>
        </w:r>
      </w:hyperlink>
    </w:p>
    <w:bookmarkEnd w:id="288"/>
    <w:bookmarkStart w:id="290" w:name="ref-1CBlSILo4"/>
    <w:p>
      <w:pPr>
        <w:pStyle w:val="Bibliography"/>
      </w:pPr>
      <w:r>
        <w:t xml:space="preserve">48.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289">
        <w:r>
          <w:rPr>
            <w:rStyle w:val="Hyperlink"/>
          </w:rPr>
          <w:t xml:space="preserve">https://github.com/najoshi/sickle</w:t>
        </w:r>
      </w:hyperlink>
    </w:p>
    <w:bookmarkEnd w:id="290"/>
    <w:bookmarkStart w:id="294" w:name="ref-TeRvtMCl"/>
    <w:p>
      <w:pPr>
        <w:pStyle w:val="Bibliography"/>
      </w:pPr>
      <w:r>
        <w:t xml:space="preserve">49.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291">
        <w:r>
          <w:rPr>
            <w:rStyle w:val="Hyperlink"/>
          </w:rPr>
          <w:t xml:space="preserve">https://doi.org/f8jdjj</w:t>
        </w:r>
      </w:hyperlink>
      <w:r>
        <w:br/>
      </w:r>
      <w:r>
        <w:t xml:space="preserve">DOI:</w:t>
      </w:r>
      <w:r>
        <w:t xml:space="preserve"> </w:t>
      </w:r>
      <w:hyperlink r:id="rId292">
        <w:r>
          <w:rPr>
            <w:rStyle w:val="Hyperlink"/>
          </w:rPr>
          <w:t xml:space="preserve">10.1093/bioinformatics/btv697</w:t>
        </w:r>
      </w:hyperlink>
      <w:r>
        <w:t xml:space="preserve"> </w:t>
      </w:r>
      <w:r>
        <w:t xml:space="preserve">· PMID:</w:t>
      </w:r>
      <w:r>
        <w:t xml:space="preserve"> </w:t>
      </w:r>
      <w:hyperlink r:id="rId293">
        <w:r>
          <w:rPr>
            <w:rStyle w:val="Hyperlink"/>
          </w:rPr>
          <w:t xml:space="preserve">26614127</w:t>
        </w:r>
      </w:hyperlink>
    </w:p>
    <w:bookmarkEnd w:id="294"/>
    <w:bookmarkStart w:id="299" w:name="ref-nEsJGUWa"/>
    <w:p>
      <w:pPr>
        <w:pStyle w:val="Bibliography"/>
      </w:pPr>
      <w:r>
        <w:t xml:space="preserve">50.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295">
        <w:r>
          <w:rPr>
            <w:rStyle w:val="Hyperlink"/>
          </w:rPr>
          <w:t xml:space="preserve">https://doi.org/cnjxgz</w:t>
        </w:r>
      </w:hyperlink>
      <w:r>
        <w:br/>
      </w:r>
      <w:r>
        <w:t xml:space="preserve">DOI:</w:t>
      </w:r>
      <w:r>
        <w:t xml:space="preserve"> </w:t>
      </w:r>
      <w:hyperlink r:id="rId296">
        <w:r>
          <w:rPr>
            <w:rStyle w:val="Hyperlink"/>
          </w:rPr>
          <w:t xml:space="preserve">10.1186/1471-2105-10-421</w:t>
        </w:r>
      </w:hyperlink>
      <w:r>
        <w:t xml:space="preserve"> </w:t>
      </w:r>
      <w:r>
        <w:t xml:space="preserve">· PMID:</w:t>
      </w:r>
      <w:r>
        <w:t xml:space="preserve"> </w:t>
      </w:r>
      <w:hyperlink r:id="rId297">
        <w:r>
          <w:rPr>
            <w:rStyle w:val="Hyperlink"/>
          </w:rPr>
          <w:t xml:space="preserve">20003500</w:t>
        </w:r>
      </w:hyperlink>
      <w:r>
        <w:t xml:space="preserve"> </w:t>
      </w:r>
      <w:r>
        <w:t xml:space="preserve">· PMCID:</w:t>
      </w:r>
      <w:r>
        <w:t xml:space="preserve"> </w:t>
      </w:r>
      <w:hyperlink r:id="rId298">
        <w:r>
          <w:rPr>
            <w:rStyle w:val="Hyperlink"/>
          </w:rPr>
          <w:t xml:space="preserve">PMC2803857</w:t>
        </w:r>
      </w:hyperlink>
    </w:p>
    <w:bookmarkEnd w:id="299"/>
    <w:bookmarkStart w:id="303" w:name="ref-S53q1T30"/>
    <w:p>
      <w:pPr>
        <w:pStyle w:val="Bibliography"/>
      </w:pPr>
      <w:r>
        <w:t xml:space="preserve">51.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00">
        <w:r>
          <w:rPr>
            <w:rStyle w:val="Hyperlink"/>
          </w:rPr>
          <w:t xml:space="preserve">https://doi.org/gfznpw</w:t>
        </w:r>
      </w:hyperlink>
      <w:r>
        <w:br/>
      </w:r>
      <w:r>
        <w:t xml:space="preserve">DOI:</w:t>
      </w:r>
      <w:r>
        <w:t xml:space="preserve"> </w:t>
      </w:r>
      <w:hyperlink r:id="rId301">
        <w:r>
          <w:rPr>
            <w:rStyle w:val="Hyperlink"/>
          </w:rPr>
          <w:t xml:space="preserve">10.1093/bioinformatics/btv351</w:t>
        </w:r>
      </w:hyperlink>
      <w:r>
        <w:t xml:space="preserve"> </w:t>
      </w:r>
      <w:r>
        <w:t xml:space="preserve">· PMID:</w:t>
      </w:r>
      <w:r>
        <w:t xml:space="preserve"> </w:t>
      </w:r>
      <w:hyperlink r:id="rId302">
        <w:r>
          <w:rPr>
            <w:rStyle w:val="Hyperlink"/>
          </w:rPr>
          <w:t xml:space="preserve">26059717</w:t>
        </w:r>
      </w:hyperlink>
    </w:p>
    <w:bookmarkEnd w:id="303"/>
    <w:bookmarkStart w:id="308" w:name="ref-L3vmZEmK"/>
    <w:p>
      <w:pPr>
        <w:pStyle w:val="Bibliography"/>
      </w:pPr>
      <w:r>
        <w:t xml:space="preserve">52.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04">
        <w:r>
          <w:rPr>
            <w:rStyle w:val="Hyperlink"/>
          </w:rPr>
          <w:t xml:space="preserve">https://doi.org/gc4th3</w:t>
        </w:r>
      </w:hyperlink>
      <w:r>
        <w:br/>
      </w:r>
      <w:r>
        <w:t xml:space="preserve">DOI:</w:t>
      </w:r>
      <w:r>
        <w:t xml:space="preserve"> </w:t>
      </w:r>
      <w:hyperlink r:id="rId305">
        <w:r>
          <w:rPr>
            <w:rStyle w:val="Hyperlink"/>
          </w:rPr>
          <w:t xml:space="preserve">10.1093/bioinformatics/bty121</w:t>
        </w:r>
      </w:hyperlink>
      <w:r>
        <w:t xml:space="preserve"> </w:t>
      </w:r>
      <w:r>
        <w:t xml:space="preserve">· PMID:</w:t>
      </w:r>
      <w:r>
        <w:t xml:space="preserve"> </w:t>
      </w:r>
      <w:hyperlink r:id="rId306">
        <w:r>
          <w:rPr>
            <w:rStyle w:val="Hyperlink"/>
          </w:rPr>
          <w:t xml:space="preserve">29506019</w:t>
        </w:r>
      </w:hyperlink>
      <w:r>
        <w:t xml:space="preserve"> </w:t>
      </w:r>
      <w:r>
        <w:t xml:space="preserve">· PMCID:</w:t>
      </w:r>
      <w:r>
        <w:t xml:space="preserve"> </w:t>
      </w:r>
      <w:hyperlink r:id="rId307">
        <w:r>
          <w:rPr>
            <w:rStyle w:val="Hyperlink"/>
          </w:rPr>
          <w:t xml:space="preserve">PMC6041967</w:t>
        </w:r>
      </w:hyperlink>
    </w:p>
    <w:bookmarkEnd w:id="308"/>
    <w:bookmarkStart w:id="313" w:name="ref-GCsU1nyf"/>
    <w:p>
      <w:pPr>
        <w:pStyle w:val="Bibliography"/>
      </w:pPr>
      <w:r>
        <w:t xml:space="preserve">53.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09">
        <w:r>
          <w:rPr>
            <w:rStyle w:val="Hyperlink"/>
          </w:rPr>
          <w:t xml:space="preserve">https://doi.org/bjhdh7</w:t>
        </w:r>
      </w:hyperlink>
      <w:r>
        <w:br/>
      </w:r>
      <w:r>
        <w:t xml:space="preserve">DOI:</w:t>
      </w:r>
      <w:r>
        <w:t xml:space="preserve"> </w:t>
      </w:r>
      <w:hyperlink r:id="rId310">
        <w:r>
          <w:rPr>
            <w:rStyle w:val="Hyperlink"/>
          </w:rPr>
          <w:t xml:space="preserve">10.1093/bioinformatics/btp348</w:t>
        </w:r>
      </w:hyperlink>
      <w:r>
        <w:t xml:space="preserve"> </w:t>
      </w:r>
      <w:r>
        <w:t xml:space="preserve">· PMID:</w:t>
      </w:r>
      <w:r>
        <w:t xml:space="preserve"> </w:t>
      </w:r>
      <w:hyperlink r:id="rId311">
        <w:r>
          <w:rPr>
            <w:rStyle w:val="Hyperlink"/>
          </w:rPr>
          <w:t xml:space="preserve">19505945</w:t>
        </w:r>
      </w:hyperlink>
      <w:r>
        <w:t xml:space="preserve"> </w:t>
      </w:r>
      <w:r>
        <w:t xml:space="preserve">· PMCID:</w:t>
      </w:r>
      <w:r>
        <w:t xml:space="preserve"> </w:t>
      </w:r>
      <w:hyperlink r:id="rId312">
        <w:r>
          <w:rPr>
            <w:rStyle w:val="Hyperlink"/>
          </w:rPr>
          <w:t xml:space="preserve">PMC2712344</w:t>
        </w:r>
      </w:hyperlink>
    </w:p>
    <w:bookmarkEnd w:id="313"/>
    <w:bookmarkStart w:id="318" w:name="ref-JOWSuu8G"/>
    <w:p>
      <w:pPr>
        <w:pStyle w:val="Bibliography"/>
      </w:pPr>
      <w:r>
        <w:t xml:space="preserve">54.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14">
        <w:r>
          <w:rPr>
            <w:rStyle w:val="Hyperlink"/>
          </w:rPr>
          <w:t xml:space="preserve">https://doi.org/f3srtd</w:t>
        </w:r>
      </w:hyperlink>
      <w:r>
        <w:br/>
      </w:r>
      <w:r>
        <w:t xml:space="preserve">DOI:</w:t>
      </w:r>
      <w:r>
        <w:t xml:space="preserve"> </w:t>
      </w:r>
      <w:hyperlink r:id="rId315">
        <w:r>
          <w:rPr>
            <w:rStyle w:val="Hyperlink"/>
          </w:rPr>
          <w:t xml:space="preserve">10.1093/molbev/msu300</w:t>
        </w:r>
      </w:hyperlink>
      <w:r>
        <w:t xml:space="preserve"> </w:t>
      </w:r>
      <w:r>
        <w:t xml:space="preserve">· PMID:</w:t>
      </w:r>
      <w:r>
        <w:t xml:space="preserve"> </w:t>
      </w:r>
      <w:hyperlink r:id="rId316">
        <w:r>
          <w:rPr>
            <w:rStyle w:val="Hyperlink"/>
          </w:rPr>
          <w:t xml:space="preserve">25371430</w:t>
        </w:r>
      </w:hyperlink>
      <w:r>
        <w:t xml:space="preserve"> </w:t>
      </w:r>
      <w:r>
        <w:t xml:space="preserve">· PMCID:</w:t>
      </w:r>
      <w:r>
        <w:t xml:space="preserve"> </w:t>
      </w:r>
      <w:hyperlink r:id="rId317">
        <w:r>
          <w:rPr>
            <w:rStyle w:val="Hyperlink"/>
          </w:rPr>
          <w:t xml:space="preserve">PMC4271533</w:t>
        </w:r>
      </w:hyperlink>
    </w:p>
    <w:bookmarkEnd w:id="318"/>
    <w:bookmarkStart w:id="322" w:name="ref-P9j0gC8x"/>
    <w:p>
      <w:pPr>
        <w:pStyle w:val="Bibliography"/>
      </w:pPr>
      <w:r>
        <w:t xml:space="preserve">55.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19">
        <w:r>
          <w:rPr>
            <w:rStyle w:val="Hyperlink"/>
          </w:rPr>
          <w:t xml:space="preserve">https://doi.org/fzgsw3</w:t>
        </w:r>
      </w:hyperlink>
      <w:r>
        <w:br/>
      </w:r>
      <w:r>
        <w:t xml:space="preserve">DOI:</w:t>
      </w:r>
      <w:r>
        <w:t xml:space="preserve"> </w:t>
      </w:r>
      <w:hyperlink r:id="rId320">
        <w:r>
          <w:rPr>
            <w:rStyle w:val="Hyperlink"/>
          </w:rPr>
          <w:t xml:space="preserve">10.1093/molbev/mss020</w:t>
        </w:r>
      </w:hyperlink>
      <w:r>
        <w:t xml:space="preserve"> </w:t>
      </w:r>
      <w:r>
        <w:t xml:space="preserve">· PMID:</w:t>
      </w:r>
      <w:r>
        <w:t xml:space="preserve"> </w:t>
      </w:r>
      <w:hyperlink r:id="rId321">
        <w:r>
          <w:rPr>
            <w:rStyle w:val="Hyperlink"/>
          </w:rPr>
          <w:t xml:space="preserve">22319168</w:t>
        </w:r>
      </w:hyperlink>
    </w:p>
    <w:bookmarkEnd w:id="322"/>
    <w:bookmarkStart w:id="327" w:name="ref-5F7ii9Ji"/>
    <w:p>
      <w:pPr>
        <w:pStyle w:val="Bibliography"/>
      </w:pPr>
      <w:r>
        <w:t xml:space="preserve">56.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23">
        <w:r>
          <w:rPr>
            <w:rStyle w:val="Hyperlink"/>
          </w:rPr>
          <w:t xml:space="preserve">https://doi.org/gfzpph</w:t>
        </w:r>
      </w:hyperlink>
      <w:r>
        <w:br/>
      </w:r>
      <w:r>
        <w:t xml:space="preserve">DOI:</w:t>
      </w:r>
      <w:r>
        <w:t xml:space="preserve"> </w:t>
      </w:r>
      <w:hyperlink r:id="rId324">
        <w:r>
          <w:rPr>
            <w:rStyle w:val="Hyperlink"/>
          </w:rPr>
          <w:t xml:space="preserve">10.1093/molbev/msw046</w:t>
        </w:r>
      </w:hyperlink>
      <w:r>
        <w:t xml:space="preserve"> </w:t>
      </w:r>
      <w:r>
        <w:t xml:space="preserve">· PMID:</w:t>
      </w:r>
      <w:r>
        <w:t xml:space="preserve"> </w:t>
      </w:r>
      <w:hyperlink r:id="rId325">
        <w:r>
          <w:rPr>
            <w:rStyle w:val="Hyperlink"/>
          </w:rPr>
          <w:t xml:space="preserve">26921390</w:t>
        </w:r>
      </w:hyperlink>
      <w:r>
        <w:t xml:space="preserve"> </w:t>
      </w:r>
      <w:r>
        <w:t xml:space="preserve">· PMCID:</w:t>
      </w:r>
      <w:r>
        <w:t xml:space="preserve"> </w:t>
      </w:r>
      <w:hyperlink r:id="rId326">
        <w:r>
          <w:rPr>
            <w:rStyle w:val="Hyperlink"/>
          </w:rPr>
          <w:t xml:space="preserve">PMC4868116</w:t>
        </w:r>
      </w:hyperlink>
    </w:p>
    <w:bookmarkEnd w:id="327"/>
    <w:bookmarkStart w:id="330" w:name="ref-LeLYF4iC"/>
    <w:p>
      <w:pPr>
        <w:pStyle w:val="Bibliography"/>
      </w:pPr>
      <w:r>
        <w:t xml:space="preserve">57.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28">
        <w:r>
          <w:rPr>
            <w:rStyle w:val="Hyperlink"/>
          </w:rPr>
          <w:t xml:space="preserve">https://doi.org/ggkff7</w:t>
        </w:r>
      </w:hyperlink>
      <w:r>
        <w:br/>
      </w:r>
      <w:r>
        <w:t xml:space="preserve">DOI:</w:t>
      </w:r>
      <w:r>
        <w:t xml:space="preserve"> </w:t>
      </w:r>
      <w:hyperlink r:id="rId329">
        <w:r>
          <w:rPr>
            <w:rStyle w:val="Hyperlink"/>
          </w:rPr>
          <w:t xml:space="preserve">10.5281/zenodo.3629446</w:t>
        </w:r>
      </w:hyperlink>
    </w:p>
    <w:bookmarkEnd w:id="330"/>
    <w:bookmarkStart w:id="335" w:name="ref-lX665mdh"/>
    <w:p>
      <w:pPr>
        <w:pStyle w:val="Bibliography"/>
      </w:pPr>
      <w:r>
        <w:t xml:space="preserve">58.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31">
        <w:r>
          <w:rPr>
            <w:rStyle w:val="Hyperlink"/>
          </w:rPr>
          <w:t xml:space="preserve">https://doi.org/cktxnm</w:t>
        </w:r>
      </w:hyperlink>
      <w:r>
        <w:br/>
      </w:r>
      <w:r>
        <w:t xml:space="preserve">DOI:</w:t>
      </w:r>
      <w:r>
        <w:t xml:space="preserve"> </w:t>
      </w:r>
      <w:hyperlink r:id="rId332">
        <w:r>
          <w:rPr>
            <w:rStyle w:val="Hyperlink"/>
          </w:rPr>
          <w:t xml:space="preserve">10.1186/1471-2105-11-119</w:t>
        </w:r>
      </w:hyperlink>
      <w:r>
        <w:t xml:space="preserve"> </w:t>
      </w:r>
      <w:r>
        <w:t xml:space="preserve">· PMID:</w:t>
      </w:r>
      <w:r>
        <w:t xml:space="preserve"> </w:t>
      </w:r>
      <w:hyperlink r:id="rId333">
        <w:r>
          <w:rPr>
            <w:rStyle w:val="Hyperlink"/>
          </w:rPr>
          <w:t xml:space="preserve">20211023</w:t>
        </w:r>
      </w:hyperlink>
      <w:r>
        <w:t xml:space="preserve"> </w:t>
      </w:r>
      <w:r>
        <w:t xml:space="preserve">· PMCID:</w:t>
      </w:r>
      <w:r>
        <w:t xml:space="preserve"> </w:t>
      </w:r>
      <w:hyperlink r:id="rId334">
        <w:r>
          <w:rPr>
            <w:rStyle w:val="Hyperlink"/>
          </w:rPr>
          <w:t xml:space="preserve">PMC2848648</w:t>
        </w:r>
      </w:hyperlink>
    </w:p>
    <w:bookmarkEnd w:id="335"/>
    <w:bookmarkStart w:id="340" w:name="ref-1ByMfX8Y1"/>
    <w:p>
      <w:pPr>
        <w:pStyle w:val="Bibliography"/>
      </w:pPr>
      <w:r>
        <w:t xml:space="preserve">59.</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36">
        <w:r>
          <w:rPr>
            <w:rStyle w:val="Hyperlink"/>
          </w:rPr>
          <w:t xml:space="preserve">https://doi.org/f9wbjs</w:t>
        </w:r>
      </w:hyperlink>
      <w:r>
        <w:br/>
      </w:r>
      <w:r>
        <w:t xml:space="preserve">DOI:</w:t>
      </w:r>
      <w:r>
        <w:t xml:space="preserve"> </w:t>
      </w:r>
      <w:hyperlink r:id="rId337">
        <w:r>
          <w:rPr>
            <w:rStyle w:val="Hyperlink"/>
          </w:rPr>
          <w:t xml:space="preserve">10.1093/nar/gkw1004</w:t>
        </w:r>
      </w:hyperlink>
      <w:r>
        <w:t xml:space="preserve"> </w:t>
      </w:r>
      <w:r>
        <w:t xml:space="preserve">· PMID:</w:t>
      </w:r>
      <w:r>
        <w:t xml:space="preserve"> </w:t>
      </w:r>
      <w:hyperlink r:id="rId338">
        <w:r>
          <w:rPr>
            <w:rStyle w:val="Hyperlink"/>
          </w:rPr>
          <w:t xml:space="preserve">27789705</w:t>
        </w:r>
      </w:hyperlink>
      <w:r>
        <w:t xml:space="preserve"> </w:t>
      </w:r>
      <w:r>
        <w:t xml:space="preserve">· PMCID:</w:t>
      </w:r>
      <w:r>
        <w:t xml:space="preserve"> </w:t>
      </w:r>
      <w:hyperlink r:id="rId339">
        <w:r>
          <w:rPr>
            <w:rStyle w:val="Hyperlink"/>
          </w:rPr>
          <w:t xml:space="preserve">PMC5210516</w:t>
        </w:r>
      </w:hyperlink>
    </w:p>
    <w:bookmarkEnd w:id="340"/>
    <w:bookmarkStart w:id="345" w:name="ref-pYB1SP5"/>
    <w:p>
      <w:pPr>
        <w:pStyle w:val="Bibliography"/>
      </w:pPr>
      <w:r>
        <w:t xml:space="preserve">60.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41">
        <w:r>
          <w:rPr>
            <w:rStyle w:val="Hyperlink"/>
          </w:rPr>
          <w:t xml:space="preserve">https://doi.org/gf4zfr</w:t>
        </w:r>
      </w:hyperlink>
      <w:r>
        <w:br/>
      </w:r>
      <w:r>
        <w:t xml:space="preserve">DOI:</w:t>
      </w:r>
      <w:r>
        <w:t xml:space="preserve"> </w:t>
      </w:r>
      <w:hyperlink r:id="rId342">
        <w:r>
          <w:rPr>
            <w:rStyle w:val="Hyperlink"/>
          </w:rPr>
          <w:t xml:space="preserve">10.1093/nar/gky1080</w:t>
        </w:r>
      </w:hyperlink>
      <w:r>
        <w:t xml:space="preserve"> </w:t>
      </w:r>
      <w:r>
        <w:t xml:space="preserve">· PMID:</w:t>
      </w:r>
      <w:r>
        <w:t xml:space="preserve"> </w:t>
      </w:r>
      <w:hyperlink r:id="rId343">
        <w:r>
          <w:rPr>
            <w:rStyle w:val="Hyperlink"/>
          </w:rPr>
          <w:t xml:space="preserve">30395255</w:t>
        </w:r>
      </w:hyperlink>
      <w:r>
        <w:t xml:space="preserve"> </w:t>
      </w:r>
      <w:r>
        <w:t xml:space="preserve">· PMCID:</w:t>
      </w:r>
      <w:r>
        <w:t xml:space="preserve"> </w:t>
      </w:r>
      <w:hyperlink r:id="rId344">
        <w:r>
          <w:rPr>
            <w:rStyle w:val="Hyperlink"/>
          </w:rPr>
          <w:t xml:space="preserve">PMC6324032</w:t>
        </w:r>
      </w:hyperlink>
    </w:p>
    <w:bookmarkEnd w:id="345"/>
    <w:bookmarkStart w:id="350" w:name="ref-19bHWbO47"/>
    <w:p>
      <w:pPr>
        <w:pStyle w:val="Bibliography"/>
      </w:pPr>
      <w:r>
        <w:t xml:space="preserve">61.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46">
        <w:r>
          <w:rPr>
            <w:rStyle w:val="Hyperlink"/>
          </w:rPr>
          <w:t xml:space="preserve">https://doi.org/bz3q2w</w:t>
        </w:r>
      </w:hyperlink>
      <w:r>
        <w:br/>
      </w:r>
      <w:r>
        <w:t xml:space="preserve">DOI:</w:t>
      </w:r>
      <w:r>
        <w:t xml:space="preserve"> </w:t>
      </w:r>
      <w:hyperlink r:id="rId347">
        <w:r>
          <w:rPr>
            <w:rStyle w:val="Hyperlink"/>
          </w:rPr>
          <w:t xml:space="preserve">10.1093/bioinformatics/btq249</w:t>
        </w:r>
      </w:hyperlink>
      <w:r>
        <w:t xml:space="preserve"> </w:t>
      </w:r>
      <w:r>
        <w:t xml:space="preserve">· PMID:</w:t>
      </w:r>
      <w:r>
        <w:t xml:space="preserve"> </w:t>
      </w:r>
      <w:hyperlink r:id="rId348">
        <w:r>
          <w:rPr>
            <w:rStyle w:val="Hyperlink"/>
          </w:rPr>
          <w:t xml:space="preserve">20472543</w:t>
        </w:r>
      </w:hyperlink>
      <w:r>
        <w:t xml:space="preserve"> </w:t>
      </w:r>
      <w:r>
        <w:t xml:space="preserve">· PMCID:</w:t>
      </w:r>
      <w:r>
        <w:t xml:space="preserve"> </w:t>
      </w:r>
      <w:hyperlink r:id="rId349">
        <w:r>
          <w:rPr>
            <w:rStyle w:val="Hyperlink"/>
          </w:rPr>
          <w:t xml:space="preserve">PMC2887053</w:t>
        </w:r>
      </w:hyperlink>
    </w:p>
    <w:bookmarkEnd w:id="350"/>
    <w:bookmarkStart w:id="354" w:name="ref-1EFAqjrRj"/>
    <w:p>
      <w:pPr>
        <w:pStyle w:val="Bibliography"/>
      </w:pPr>
      <w:r>
        <w:t xml:space="preserve">62.</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351">
        <w:r>
          <w:rPr>
            <w:rStyle w:val="Hyperlink"/>
          </w:rPr>
          <w:t xml:space="preserve">https://www.ncbi.nlm.nih.gov/pubmed/29177087</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4"/>
    <w:bookmarkStart w:id="356" w:name="ref-12zFifp5x"/>
    <w:p>
      <w:pPr>
        <w:pStyle w:val="Bibliography"/>
      </w:pPr>
      <w:r>
        <w:t xml:space="preserve">63.</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55">
        <w:r>
          <w:rPr>
            <w:rStyle w:val="Hyperlink"/>
          </w:rPr>
          <w:t xml:space="preserve">https://doi.org/gf6b63</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6"/>
    <w:bookmarkStart w:id="359" w:name="ref-5bpLJeyh"/>
    <w:p>
      <w:pPr>
        <w:pStyle w:val="Bibliography"/>
      </w:pPr>
      <w:r>
        <w:t xml:space="preserve">64.</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57">
        <w:r>
          <w:rPr>
            <w:rStyle w:val="Hyperlink"/>
          </w:rPr>
          <w:t xml:space="preserve">https://doi.org/ggkt4f</w:t>
        </w:r>
      </w:hyperlink>
      <w:r>
        <w:br/>
      </w:r>
      <w:r>
        <w:t xml:space="preserve">DOI:</w:t>
      </w:r>
      <w:r>
        <w:t xml:space="preserve"> </w:t>
      </w:r>
      <w:hyperlink r:id="rId358">
        <w:r>
          <w:rPr>
            <w:rStyle w:val="Hyperlink"/>
          </w:rPr>
          <w:t xml:space="preserve">10.1101/2020.01.12.903252</w:t>
        </w:r>
      </w:hyperlink>
    </w:p>
    <w:bookmarkEnd w:id="359"/>
    <w:bookmarkStart w:id="364" w:name="ref-1EZyZrHhJ"/>
    <w:p>
      <w:pPr>
        <w:pStyle w:val="Bibliography"/>
      </w:pPr>
      <w:r>
        <w:t xml:space="preserve">65.</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60">
        <w:r>
          <w:rPr>
            <w:rStyle w:val="Hyperlink"/>
          </w:rPr>
          <w:t xml:space="preserve">https://doi.org/fzg6gg</w:t>
        </w:r>
      </w:hyperlink>
      <w:r>
        <w:br/>
      </w:r>
      <w:r>
        <w:t xml:space="preserve">DOI:</w:t>
      </w:r>
      <w:r>
        <w:t xml:space="preserve"> </w:t>
      </w:r>
      <w:hyperlink r:id="rId361">
        <w:r>
          <w:rPr>
            <w:rStyle w:val="Hyperlink"/>
          </w:rPr>
          <w:t xml:space="preserve">10.1186/1471-2164-13-14</w:t>
        </w:r>
      </w:hyperlink>
      <w:r>
        <w:t xml:space="preserve"> </w:t>
      </w:r>
      <w:r>
        <w:t xml:space="preserve">· PMID:</w:t>
      </w:r>
      <w:r>
        <w:t xml:space="preserve"> </w:t>
      </w:r>
      <w:hyperlink r:id="rId362">
        <w:r>
          <w:rPr>
            <w:rStyle w:val="Hyperlink"/>
          </w:rPr>
          <w:t xml:space="preserve">22233127</w:t>
        </w:r>
      </w:hyperlink>
      <w:r>
        <w:t xml:space="preserve"> </w:t>
      </w:r>
      <w:r>
        <w:t xml:space="preserve">· PMCID:</w:t>
      </w:r>
      <w:r>
        <w:t xml:space="preserve"> </w:t>
      </w:r>
      <w:hyperlink r:id="rId363">
        <w:r>
          <w:rPr>
            <w:rStyle w:val="Hyperlink"/>
          </w:rPr>
          <w:t xml:space="preserve">PMC3322347</w:t>
        </w:r>
      </w:hyperlink>
    </w:p>
    <w:bookmarkEnd w:id="364"/>
    <w:bookmarkStart w:id="368" w:name="ref-UWOTvAMZ"/>
    <w:p>
      <w:pPr>
        <w:pStyle w:val="Bibliography"/>
      </w:pPr>
      <w:r>
        <w:t xml:space="preserve">66.</w:t>
      </w:r>
      <w:r>
        <w:t xml:space="preserve"> </w:t>
      </w:r>
      <w:r>
        <w:rPr>
          <w:b/>
        </w:rPr>
        <w:t xml:space="preserve">Benchmarking of methods for identification of antimicrobial resistance genes in bacterial whole genome data</w:t>
      </w:r>
      <w:r>
        <w:br/>
      </w:r>
      <w:r>
        <w:t xml:space="preserve">Philip T. L. C. Clausen, Ea Zankari, Frank M. Aarestrup, Ole Lund</w:t>
      </w:r>
      <w:r>
        <w:br/>
      </w:r>
      <w:r>
        <w:rPr>
          <w:i/>
        </w:rPr>
        <w:t xml:space="preserve">Journal of Antimicrobial Chemotherapy</w:t>
      </w:r>
      <w:r>
        <w:t xml:space="preserve"> </w:t>
      </w:r>
      <w:r>
        <w:t xml:space="preserve">(2016-09)</w:t>
      </w:r>
      <w:r>
        <w:t xml:space="preserve"> </w:t>
      </w:r>
      <w:hyperlink r:id="rId365">
        <w:r>
          <w:rPr>
            <w:rStyle w:val="Hyperlink"/>
          </w:rPr>
          <w:t xml:space="preserve">https://doi.org/f85vbc</w:t>
        </w:r>
      </w:hyperlink>
      <w:r>
        <w:br/>
      </w:r>
      <w:r>
        <w:t xml:space="preserve">DOI:</w:t>
      </w:r>
      <w:r>
        <w:t xml:space="preserve"> </w:t>
      </w:r>
      <w:hyperlink r:id="rId366">
        <w:r>
          <w:rPr>
            <w:rStyle w:val="Hyperlink"/>
          </w:rPr>
          <w:t xml:space="preserve">10.1093/jac/dkw184</w:t>
        </w:r>
      </w:hyperlink>
      <w:r>
        <w:t xml:space="preserve"> </w:t>
      </w:r>
      <w:r>
        <w:t xml:space="preserve">· PMID:</w:t>
      </w:r>
      <w:r>
        <w:t xml:space="preserve"> </w:t>
      </w:r>
      <w:hyperlink r:id="rId367">
        <w:r>
          <w:rPr>
            <w:rStyle w:val="Hyperlink"/>
          </w:rPr>
          <w:t xml:space="preserve">27365186</w:t>
        </w:r>
      </w:hyperlink>
    </w:p>
    <w:bookmarkEnd w:id="368"/>
    <w:bookmarkStart w:id="373" w:name="ref-1FgkF8i4W"/>
    <w:p>
      <w:pPr>
        <w:pStyle w:val="Bibliography"/>
      </w:pPr>
      <w:r>
        <w:t xml:space="preserve">67.</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69">
        <w:r>
          <w:rPr>
            <w:rStyle w:val="Hyperlink"/>
          </w:rPr>
          <w:t xml:space="preserve">https://doi.org/gf5fd9</w:t>
        </w:r>
      </w:hyperlink>
      <w:r>
        <w:br/>
      </w:r>
      <w:r>
        <w:t xml:space="preserve">DOI:</w:t>
      </w:r>
      <w:r>
        <w:t xml:space="preserve"> </w:t>
      </w:r>
      <w:hyperlink r:id="rId370">
        <w:r>
          <w:rPr>
            <w:rStyle w:val="Hyperlink"/>
          </w:rPr>
          <w:t xml:space="preserve">10.1099/mgen.0.000131</w:t>
        </w:r>
      </w:hyperlink>
      <w:r>
        <w:t xml:space="preserve"> </w:t>
      </w:r>
      <w:r>
        <w:t xml:space="preserve">· PMID:</w:t>
      </w:r>
      <w:r>
        <w:t xml:space="preserve"> </w:t>
      </w:r>
      <w:hyperlink r:id="rId371">
        <w:r>
          <w:rPr>
            <w:rStyle w:val="Hyperlink"/>
          </w:rPr>
          <w:t xml:space="preserve">29177089</w:t>
        </w:r>
      </w:hyperlink>
      <w:r>
        <w:t xml:space="preserve"> </w:t>
      </w:r>
      <w:r>
        <w:t xml:space="preserve">· PMCID:</w:t>
      </w:r>
      <w:r>
        <w:t xml:space="preserve"> </w:t>
      </w:r>
      <w:hyperlink r:id="rId372">
        <w:r>
          <w:rPr>
            <w:rStyle w:val="Hyperlink"/>
          </w:rPr>
          <w:t xml:space="preserve">PMC5695208</w:t>
        </w:r>
      </w:hyperlink>
    </w:p>
    <w:bookmarkEnd w:id="373"/>
    <w:bookmarkEnd w:id="374"/>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1" Target="media/rId51.png" /><Relationship Type="http://schemas.openxmlformats.org/officeDocument/2006/relationships/image" Id="rId73" Target="media/rId73.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9" Target="media/rId49.png" /><Relationship Type="http://schemas.openxmlformats.org/officeDocument/2006/relationships/image" Id="rId27" Target="media/rId27.svg" /><Relationship Type="http://schemas.openxmlformats.org/officeDocument/2006/relationships/image" Id="rId63" Target="media/rId63.png" /><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2"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3"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48"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2"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366" Target="https://doi.org/10.1093/jac/dkw184" TargetMode="External" /><Relationship Type="http://schemas.openxmlformats.org/officeDocument/2006/relationships/hyperlink" Id="rId267"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75"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0"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112" Target="https://doi.org/10.1126/science.1162986" TargetMode="External" /><Relationship Type="http://schemas.openxmlformats.org/officeDocument/2006/relationships/hyperlink" Id="rId257"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66"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2"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1"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56" Target="https://doi.org/f7k8bk" TargetMode="External" /><Relationship Type="http://schemas.openxmlformats.org/officeDocument/2006/relationships/hyperlink" Id="rId274" Target="https://doi.org/f7n2xs" TargetMode="External" /><Relationship Type="http://schemas.openxmlformats.org/officeDocument/2006/relationships/hyperlink" Id="rId365" Target="https://doi.org/f85vbc"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47"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69"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ae9814411f98f5369b1d4dc65e63c660735f95da/"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ae9814411f98f5369b1d4dc65e63c660735f95da"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69"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4"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59" Target="https://www.ncbi.nlm.nih.gov/pmc/articles/PMC4432117" TargetMode="External" /><Relationship Type="http://schemas.openxmlformats.org/officeDocument/2006/relationships/hyperlink" Id="rId277"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2"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250"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68"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3"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58"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76"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1"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67" Target="https://www.ncbi.nlm.nih.gov/pubmed/27365186"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4"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1"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49"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2"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3"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48"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2"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366" Target="https://doi.org/10.1093/jac/dkw184" TargetMode="External" /><Relationship Type="http://schemas.openxmlformats.org/officeDocument/2006/relationships/hyperlink" Id="rId267"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75"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0"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112" Target="https://doi.org/10.1126/science.1162986" TargetMode="External" /><Relationship Type="http://schemas.openxmlformats.org/officeDocument/2006/relationships/hyperlink" Id="rId257"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66"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2"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1"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56" Target="https://doi.org/f7k8bk" TargetMode="External" /><Relationship Type="http://schemas.openxmlformats.org/officeDocument/2006/relationships/hyperlink" Id="rId274" Target="https://doi.org/f7n2xs" TargetMode="External" /><Relationship Type="http://schemas.openxmlformats.org/officeDocument/2006/relationships/hyperlink" Id="rId365" Target="https://doi.org/f85vbc"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47"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69"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ae9814411f98f5369b1d4dc65e63c660735f95da/"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ae9814411f98f5369b1d4dc65e63c660735f95da"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69"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4"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59" Target="https://www.ncbi.nlm.nih.gov/pmc/articles/PMC4432117" TargetMode="External" /><Relationship Type="http://schemas.openxmlformats.org/officeDocument/2006/relationships/hyperlink" Id="rId277"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2"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250"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68"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3"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58"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76"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1"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67" Target="https://www.ncbi.nlm.nih.gov/pubmed/27365186"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4"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1"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49"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2020-04-07T01:08:08Z</dcterms:created>
  <dcterms:modified xsi:type="dcterms:W3CDTF">2020-04-07T01:08:08Z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