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5A623"/>
          <w:sz w:val="22"/>
        </w:rPr>
        <w:t>INTENSIVAO QUANT AI — AULA 06</w:t>
      </w:r>
    </w:p>
    <w:p>
      <w:pPr>
        <w:jc w:val="center"/>
      </w:pPr>
      <w:r>
        <w:rPr>
          <w:b/>
          <w:color w:val="0D1B3E"/>
          <w:sz w:val="40"/>
        </w:rPr>
        <w:t>Alocacao: Como Pesar as Acoes do Portfolio</w:t>
      </w:r>
    </w:p>
    <w:p>
      <w:pPr>
        <w:jc w:val="center"/>
      </w:pPr>
      <w:r>
        <w:rPr>
          <w:i/>
          <w:color w:val="888888"/>
          <w:sz w:val="20"/>
        </w:rPr>
        <w:t>Roteiro completo — uso exclusivo do instrutor</w:t>
      </w:r>
    </w:p>
    <w:p/>
    <w:p>
      <w:pPr>
        <w:pStyle w:val="Heading1"/>
      </w:pPr>
      <w:r>
        <w:rPr>
          <w:b/>
          <w:color w:val="0D1B3E"/>
          <w:sz w:val="30"/>
        </w:rPr>
        <w:t>ABERTURA</w:t>
      </w:r>
    </w:p>
    <w:p>
      <w:r>
        <w:rPr>
          <w:b/>
          <w:color w:val="F5A623"/>
          <w:sz w:val="18"/>
        </w:rPr>
        <w:t xml:space="preserve">  0:00 – 0:05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color w:val="1A1A1A"/>
          <w:sz w:val="22"/>
        </w:rPr>
        <w:t>Bem-vindos a Aula 6. Na Aula 5 usamos equal-weight — 10% para cada acao. Isso e simples e robusto, mas sera que da para fazer melhor? Hoje vamos explorar tres esquemas de alocacao e comparar os resultados no mesmo sinal.</w:t>
      </w:r>
    </w:p>
    <w:p>
      <w:pPr>
        <w:spacing w:after="160"/>
      </w:pPr>
      <w:r>
        <w:rPr>
          <w:color w:val="1A1A1A"/>
          <w:sz w:val="22"/>
        </w:rPr>
        <w:t>Uma coisa importante: vamos manter o sinal v1 fixo. A unica variavel e o esquema de pesos. Assim podemos atribuir qualquer diferenca de performance a escolha de alocacao — nao ao sinal.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1 — TEORIA (25 min)</w:t>
      </w:r>
    </w:p>
    <w:p>
      <w:r>
        <w:rPr>
          <w:b/>
          <w:color w:val="F5A623"/>
          <w:sz w:val="18"/>
        </w:rPr>
        <w:t xml:space="preserve">  0:05 – 0:30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4400"/>
          <w:sz w:val="20"/>
        </w:rPr>
        <w:t>[Avancar slide 3: Esquemas de Alocacao]</w:t>
      </w:r>
    </w:p>
    <w:p>
      <w:pPr>
        <w:pStyle w:val="Heading2"/>
      </w:pPr>
      <w:r>
        <w:rPr>
          <w:b/>
          <w:color w:val="1A6EAE"/>
          <w:sz w:val="26"/>
        </w:rPr>
        <w:t>Por que a Alocacao Importa</w:t>
      </w:r>
    </w:p>
    <w:p>
      <w:pPr>
        <w:spacing w:after="160"/>
      </w:pPr>
      <w:r>
        <w:rPr>
          <w:color w:val="1A1A1A"/>
          <w:sz w:val="22"/>
        </w:rPr>
        <w:t>Existe um dito no mercado: 'a alocacao e responsavel por mais de 90% da variacao de retorno de longo prazo'. Isso foi documentado por Brinson, Hood e Beebower em 1986 — um estudo que analisa fundos de pensao americanos. A selecao de acoes e o market timing contribuem pouco em comparacao com a decisao de quanto alocar em cada categoria.</w:t>
      </w:r>
    </w:p>
    <w:p>
      <w:pPr>
        <w:spacing w:after="160"/>
      </w:pPr>
      <w:r>
        <w:rPr>
          <w:color w:val="1A1A1A"/>
          <w:sz w:val="22"/>
        </w:rPr>
        <w:t>No nosso contexto, a alocacao tem dois papeis. Primeiro, determina o quanto cada acao contribui para o risco do portfolio. Uma acao com peso 20% e muito mais impactante que uma com peso 5%. Segundo, determina o turnover: quanto o portfolio precisa ser rebalanceado a cada mes, o que gera custos de transacao.</w:t>
      </w:r>
    </w:p>
    <w:p>
      <w:pPr>
        <w:spacing w:after="160"/>
      </w:pPr>
      <w:r>
        <w:rPr>
          <w:color w:val="1A1A1A"/>
          <w:sz w:val="22"/>
        </w:rPr>
        <w:t>Os tres esquemas que vamos implementar hoje sao: equal-weight — nossa baseline da Aula 5. Vol-weight — pesos inversamente proporcionais a volatilidade. E Markowitz — otimizacao de maxima Sharpe.</w:t>
      </w:r>
    </w:p>
    <w:p>
      <w:pPr>
        <w:pStyle w:val="Heading2"/>
      </w:pPr>
      <w:r>
        <w:rPr>
          <w:b/>
          <w:color w:val="1A6EAE"/>
          <w:sz w:val="26"/>
        </w:rPr>
        <w:t>Equal-Weight — O Poder da Simplicidade</w:t>
      </w:r>
    </w:p>
    <w:p>
      <w:pPr>
        <w:spacing w:after="160"/>
      </w:pPr>
      <w:r>
        <w:rPr>
          <w:color w:val="1A1A1A"/>
          <w:sz w:val="22"/>
        </w:rPr>
        <w:t>Equal-weight e o esquema mais simples possivel: todas as acoes selecionadas recebem o mesmo peso. No nosso caso, 1/10 = 10% para cada uma das top 10.</w:t>
      </w:r>
    </w:p>
    <w:p>
      <w:pPr>
        <w:spacing w:after="160"/>
      </w:pPr>
      <w:r>
        <w:rPr>
          <w:color w:val="1A1A1A"/>
          <w:sz w:val="22"/>
        </w:rPr>
        <w:t>Por que isso funciona tao bem? DeMiguel, Garlappi e Uppal em 2009 deram a resposta: a otimizacao de Markowitz requer estimacoes precisas de retornos esperados e da matriz de covariancia. Essas estimacoes tem erro amostral significativo — especialmente com janelas curtas. O erro de estimacao domina qualquer ganho teorico da otimizacao. O equal-weight evita esse problema completamente.</w:t>
      </w:r>
    </w:p>
    <w:p>
      <w:pPr>
        <w:spacing w:after="160"/>
      </w:pPr>
      <w:r>
        <w:rPr>
          <w:color w:val="1A1A1A"/>
          <w:sz w:val="22"/>
        </w:rPr>
        <w:t>Analogia: se voce tem incerteza enorme sobre qual dos 10 restaurantes e melhor, a estrategia otima pode ser experimentar todos igualmente — em vez de apostar tudo no que parece melhor com informacao limitada.</w:t>
      </w:r>
    </w:p>
    <w:p>
      <w:pPr>
        <w:pStyle w:val="Heading2"/>
      </w:pPr>
      <w:r>
        <w:rPr>
          <w:b/>
          <w:color w:val="1A6EAE"/>
          <w:sz w:val="26"/>
        </w:rPr>
        <w:t>Vol-Weight — Risk Parity Simplificado</w:t>
      </w:r>
    </w:p>
    <w:p>
      <w:pPr>
        <w:spacing w:after="160"/>
      </w:pPr>
      <w:r>
        <w:rPr>
          <w:color w:val="1A1A1A"/>
          <w:sz w:val="22"/>
        </w:rPr>
        <w:t>Vol-weight da peso inversamente proporcional a volatilidade historica de cada acao. Uma acao com volatilidade anual de 60% recebe peso menor que uma acao com volatilidade de 20%.</w:t>
      </w:r>
    </w:p>
    <w:p>
      <w:pPr>
        <w:spacing w:after="160"/>
      </w:pPr>
      <w:r>
        <w:rPr>
          <w:color w:val="1A1A1A"/>
          <w:sz w:val="22"/>
        </w:rPr>
        <w:t>A intuicao e: em vez de alocar capital igualmente, alocar contribuicao ao risco igualmente. Se cada acao contribui com o mesmo risco para o portfolio, o portfolio fica mais equilibrado. Isso e o principio do Risk Parity.</w:t>
      </w:r>
    </w:p>
    <w:p>
      <w:pPr>
        <w:spacing w:after="160"/>
      </w:pPr>
      <w:r>
        <w:rPr>
          <w:color w:val="1A1A1A"/>
          <w:sz w:val="22"/>
        </w:rPr>
        <w:t>O calculo: peso_i = (1/vol_i) normalizado para somar 1. A volatilidade e calculada nos ultimos 63 dias uteis — aproximadamente 3 meses.</w:t>
      </w:r>
    </w:p>
    <w:p>
      <w:pPr>
        <w:pStyle w:val="Heading2"/>
      </w:pPr>
      <w:r>
        <w:rPr>
          <w:b/>
          <w:color w:val="1A6EAE"/>
          <w:sz w:val="26"/>
        </w:rPr>
        <w:t>Markowitz — Teoria vs Pratica</w:t>
      </w:r>
    </w:p>
    <w:p>
      <w:pPr>
        <w:spacing w:after="160"/>
      </w:pPr>
      <w:r>
        <w:rPr>
          <w:color w:val="1A1A1A"/>
          <w:sz w:val="22"/>
        </w:rPr>
        <w:t>Markowitz otimiza os pesos para maximizar o Sharpe Ratio: maximizar o retorno esperado dividido pela volatilidade, sujeito a pesos positivos que somam 1.</w:t>
      </w:r>
    </w:p>
    <w:p>
      <w:pPr>
        <w:spacing w:after="160"/>
      </w:pPr>
      <w:r>
        <w:rPr>
          <w:color w:val="1A1A1A"/>
          <w:sz w:val="22"/>
        </w:rPr>
        <w:t>O problema pratico: precisamos estimar o vetor de retornos esperados e a matriz de covariancia. Ambas as estimativas sao ruidosas com dados historicos limitados. Resultado: pesos muito concentrados e instáveis — o portfolio pode mudar drasticamente de um mes para outro, gerando alto turnover e altos custos.</w:t>
      </w:r>
    </w:p>
    <w:p>
      <w:pPr>
        <w:spacing w:after="160"/>
      </w:pPr>
      <w:r>
        <w:rPr>
          <w:color w:val="1A1A1A"/>
          <w:sz w:val="22"/>
        </w:rPr>
        <w:t>DeMiguel mostrou que isso se traduz em performance pior fora da amostra. Vamos reproduzir esse resultado hoje: na teoria, Markowitz ganha. Na pratica, com custos, perde.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2 — LIVE CODING (90 min)</w:t>
      </w:r>
    </w:p>
    <w:p>
      <w:r>
        <w:rPr>
          <w:b/>
          <w:color w:val="F5A623"/>
          <w:sz w:val="18"/>
        </w:rPr>
        <w:t xml:space="preserve">  0:30 – 2:00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4400"/>
          <w:sz w:val="20"/>
        </w:rPr>
        <w:t>[Abrir notebook: aulas/aula-06-alocacao/aula-06-alocacao.ipynb]</w:t>
      </w:r>
    </w:p>
    <w:p>
      <w:pPr>
        <w:pStyle w:val="Heading2"/>
      </w:pPr>
      <w:r>
        <w:rPr>
          <w:b/>
          <w:color w:val="1A6EAE"/>
          <w:sz w:val="26"/>
        </w:rPr>
        <w:t>Bloco 1 — Carregar Dados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pandas as pd, numpy as np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matplotlib.pyplot as plt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from scipy import stats, optimize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ret_diarios = pd.read_parquet('../../dados/retornos_diarios_limpo.parquet')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ret_mensais = pd.read_parquet('../../dados/retornos_mensais_limpo.parquet')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sinal_v1    = pd.read_parquet('../../dados/sinal_v1.parquet')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Reutilizar funcao de metricas da Aula 5 (copiada no notebook)</w:t>
      </w:r>
    </w:p>
    <w:p>
      <w:pPr>
        <w:pStyle w:val="Heading2"/>
      </w:pPr>
      <w:r>
        <w:rPr>
          <w:b/>
          <w:color w:val="1A6EAE"/>
          <w:sz w:val="26"/>
        </w:rPr>
        <w:t>Bloco 2 — Vol-Weight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def pesos_vol_weight(sinal, ret_diarios, n_top=10, janela_vol=63):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vol_rolling = ret_diarios.rolling(janela_vol).std() * np.sqrt(252)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vol_mensal  = vol_rolling.resample('ME').last()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pesos = pd.DataFrame(0.0, index=sinal.index, columns=sinal.columns)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for data in sinal.index: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s   = sinal.loc[data].dropna()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vol = vol_mensal.loc[data].reindex(s.index).dropna()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s   = s.reindex(vol.index)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if len(s) &gt;= n_top: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top = s.nlargest(n_top).index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inv_vol = 1.0 / vol.reindex(top).clip(lower=0.01)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pesos.loc[data, top] = inv_vol / inv_vol.sum()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return pesos</w:t>
      </w:r>
    </w:p>
    <w:p>
      <w:pPr>
        <w:spacing w:after="160"/>
      </w:pPr>
      <w:r>
        <w:rPr>
          <w:color w:val="1A1A1A"/>
          <w:sz w:val="22"/>
        </w:rPr>
        <w:t>Vamos dissecar: primeiro calculamos a volatilidade rolling de 63 dias uteis — desvio padrao diario anualizado. Depois reamostramox para frequencia mensal pegando o ultimo valor do mes. Para cada mes, pegamos as top 10 por sinal e calculamos os pesos como 1/vol normalizado. O clip(lower=0.01) evita divisao por zero se alguma volatilidade for muito pequena.</w:t>
      </w:r>
    </w:p>
    <w:p>
      <w:pPr>
        <w:pStyle w:val="Heading2"/>
      </w:pPr>
      <w:r>
        <w:rPr>
          <w:b/>
          <w:color w:val="1A6EAE"/>
          <w:sz w:val="26"/>
        </w:rPr>
        <w:t>Bloco 3 — Markowitz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def pesos_markowitz(sinal, ret_mensais, n_top=10, janela_hist=36):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pesos = pd.DataFrame(0.0, index=sinal.index, columns=sinal.columns)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for i, data in enumerate(sinal.index):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if i &lt; janela_hist: continue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s = sinal.loc[data].dropna()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if len(s) &lt; n_top: continue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top = s.nlargest(n_top).index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# Janela historica de retornos para estimar covariancia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hist = ret_mensais.loc[:data].tail(janela_hist)[top].dropna(axis=1)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if hist.shape[1] &lt; 3: continue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mu  = hist.mean().values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cov = hist.cov().values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n   = len(mu)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# Maximizar Sharpe = minimizar negativo do Sharpe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def neg_sharpe(w):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ret = w @ mu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vol = np.sqrt(w @ cov @ w)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return -ret / vol if vol &gt; 1e-8 else 0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constraints = [{'type': 'eq', 'fun': lambda w: w.sum() - 1}]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bounds = [(0, 1)] * n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w0 = np.ones(n) / n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res = optimize.minimize(neg_sharpe, w0,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                    method='SLSQP',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                    bounds=bounds,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                    constraints=constraints)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if res.success: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pesos.loc[data, hist.columns] = res.x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return pesos</w:t>
      </w:r>
    </w:p>
    <w:p>
      <w:pPr>
        <w:spacing w:after="160"/>
      </w:pPr>
      <w:r>
        <w:rPr>
          <w:color w:val="1A1A1A"/>
          <w:sz w:val="22"/>
        </w:rPr>
        <w:t>A otimizacao de Markowitz e mais complexa. Para cada mes, pegamos 36 meses de historico das top 10 acoes, estimamos media e covariancia, e otimizamos os pesos para maximizar o Sharpe — o que equivale a minimizar o negativo do Sharpe.</w:t>
      </w:r>
    </w:p>
    <w:p>
      <w:pPr>
        <w:spacing w:after="160"/>
      </w:pPr>
      <w:r>
        <w:rPr>
          <w:color w:val="1A1A1A"/>
          <w:sz w:val="22"/>
        </w:rPr>
        <w:t>Notem que isso e computacionalmente mais pesado — vai demorar alguns segundos para rodar todos os meses. E esse custo computacional ja e um sinal de que o metodo e mais fragil: mais parametros, mais oportunidade de overfitting.</w:t>
      </w:r>
    </w:p>
    <w:p>
      <w:pPr>
        <w:pStyle w:val="Heading2"/>
      </w:pPr>
      <w:r>
        <w:rPr>
          <w:b/>
          <w:color w:val="1A6EAE"/>
          <w:sz w:val="26"/>
        </w:rPr>
        <w:t>Bloco 4 — Comparar os Tres Esquemas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from aula05_utils import construir_portfolio, calcular_metricas, exibir_metricas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(ou copiar as funcoes diretamente no notebook)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ret_ibov = ret_mensais.mean(axis=1)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Equal-weight (da Aula 5)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pesos_ew, ret_ew = construir_portfolio(sinal_v1, ret_mensais, 10)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Vol-weight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pw_vw = pesos_vol_weight(sinal_v1, ret_diarios, 10)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ret_vw = (pw_vw.shift(1) * ret_mensais).sum(axis=1)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ret_vw = ret_vw[ret_vw != 0]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Markowitz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pw_mz = pesos_markowitz(sinal_v1, ret_mensais, 10)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ret_mz = (pw_mz.shift(1) * ret_mensais).sum(axis=1)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ret_mz = ret_mz[ret_mz != 0]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m_ew = calcular_metricas(ret_ew, ret_ibov, 'Equal-Weight')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m_vw = calcular_metricas(ret_vw, ret_ibov, 'Vol-Weight')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m_mz = calcular_metricas(ret_mz, ret_ibov, 'Markowitz')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exibir_metricas(m_ew, m_vw, m_mz)</w:t>
      </w:r>
    </w:p>
    <w:p>
      <w:pPr>
        <w:spacing w:after="160"/>
      </w:pPr>
      <w:r>
        <w:rPr>
          <w:color w:val="1A1A1A"/>
          <w:sz w:val="22"/>
        </w:rPr>
        <w:t>Resultado esperado: Vol-Weight levemente melhor que Equal-Weight em Sharpe e Sortino. Markowitz potencialmente com Sharpe bruto similar, mas com turnover muito maior — o que vai ser devastador quando adicionarmos custos na Aula 8.</w:t>
      </w:r>
    </w:p>
    <w:p>
      <w:pPr>
        <w:pStyle w:val="Heading2"/>
      </w:pPr>
      <w:r>
        <w:rPr>
          <w:b/>
          <w:color w:val="1A6EAE"/>
          <w:sz w:val="26"/>
        </w:rPr>
        <w:t>Bloco 5 — Analise de Turnover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def calcular_turnover(pesos_df):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delta = pesos_df.diff().abs().sum(axis=1) / 2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return delta[delta &gt; 0]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to_ew = calcular_turnover(pesos_ew)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to_vw = calcular_turnover(pw_vw)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to_mz = calcular_turnover(pw_mz)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print('=== TURNOVER MEDIO MENSAL ===')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print(f'Equal-Weight: {to_ew.mean():.1%}')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print(f'Vol-Weight:   {to_vw.mean():.1%}')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print(f'Markowitz:    {to_mz.mean():.1%}')</w:t>
      </w:r>
    </w:p>
    <w:p>
      <w:pPr>
        <w:spacing w:after="160"/>
      </w:pPr>
      <w:r>
        <w:rPr>
          <w:color w:val="1A1A1A"/>
          <w:sz w:val="22"/>
        </w:rPr>
        <w:t>Esse e o numero que vai mudar tudo quando adicionarmos custos. Um turnover de 30% com custo de 0.4% por turno equivale a um drag de 0.12% ao mes — 1.4% ao ano. Para o Markowitz, se o turnover for 80%, o drag e 3.8% ao ano. Isso devora o alpha bruto.</w:t>
      </w:r>
    </w:p>
    <w:p>
      <w:pPr>
        <w:pStyle w:val="Heading2"/>
      </w:pPr>
      <w:r>
        <w:rPr>
          <w:b/>
          <w:color w:val="1A6EAE"/>
          <w:sz w:val="26"/>
        </w:rPr>
        <w:t>Bloco 6 — Salvar Parquets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pesos_ew.to_parquet('../../dados/pesos_v1.parquet')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ret_ew.to_frame('retorno').to_parquet('../../dados/retorno_carteira_v1.parquet')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pw_vw.to_parquet('../../dados/pesos_volweight.parquet')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print('Parquets da Aula 6 salvos.')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FECHAMENTO DA AULA 6</w:t>
      </w:r>
    </w:p>
    <w:p>
      <w:r>
        <w:rPr>
          <w:b/>
          <w:color w:val="F5A623"/>
          <w:sz w:val="18"/>
        </w:rPr>
        <w:t xml:space="preserve">  1:55 – 2:00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color w:val="1A1A1A"/>
          <w:sz w:val="22"/>
        </w:rPr>
        <w:t>Hoje comparamos tres esquemas de alocacao. A conclusao pratica: Vol-Weight e um upgrade consistente sobre Equal-Weight com baixo custo de complexidade. Markowitz e teoricamente elegante mas praticamente problematico pelo alto turnover. Essa e uma das licoes mais importantes do intensivao: complexidade nao e gratis.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