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D1B3E"/>
          <w:sz w:val="40"/>
        </w:rPr>
        <w:t>INTENSIVAO QUANT AI — AULA 08</w:t>
      </w:r>
    </w:p>
    <w:p>
      <w:pPr>
        <w:jc w:val="center"/>
      </w:pPr>
      <w:r>
        <w:rPr>
          <w:b/>
          <w:color w:val="F5A623"/>
          <w:sz w:val="28"/>
        </w:rPr>
        <w:t>BACKTEST RIGOROSO E VALIDACAO ESTATISTICA</w:t>
      </w:r>
    </w:p>
    <w:p/>
    <w:p>
      <w:pPr>
        <w:jc w:val="center"/>
      </w:pPr>
      <w:r>
        <w:rPr>
          <w:i/>
          <w:color w:val="999999"/>
          <w:sz w:val="18"/>
        </w:rPr>
        <w:t>ROTEIRO COMPLETO — USO INTERNO DO INSTRUTOR</w:t>
      </w:r>
    </w:p>
    <w:p/>
    <w:p>
      <w:pPr>
        <w:pStyle w:val="Heading1"/>
      </w:pPr>
      <w:r>
        <w:rPr>
          <w:b/>
          <w:color w:val="0D1B3E"/>
          <w:sz w:val="30"/>
        </w:rPr>
        <w:t>PARTE 1 — TEORIA: O QUE E UM BACKTEST RIGOROSO?</w:t>
      </w:r>
    </w:p>
    <w:p>
      <w:pPr>
        <w:spacing w:after="40"/>
      </w:pPr>
      <w:r>
        <w:rPr>
          <w:b/>
          <w:color w:val="F5A623"/>
          <w:sz w:val="20"/>
        </w:rPr>
        <w:t>[TEMPO: 0:00 – 0:35]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1.1 — O Problema do Backtesting Ingênuo</w:t>
      </w:r>
    </w:p>
    <w:p>
      <w:pPr>
        <w:spacing w:after="80"/>
      </w:pPr>
      <w:r>
        <w:rPr>
          <w:i/>
          <w:color w:val="7B4F12"/>
          <w:sz w:val="20"/>
        </w:rPr>
        <w:t>[Slide 1 na tela. Tom sério. Esta aula é a mais importante do curso em termos de rigor científico.]</w:t>
      </w:r>
    </w:p>
    <w:p>
      <w:pPr>
        <w:spacing w:after="120"/>
      </w:pPr>
      <w:r>
        <w:rPr>
          <w:color w:val="1A1A1A"/>
          <w:sz w:val="22"/>
        </w:rPr>
        <w:t>Pessoal, sejam bem-vindos à Aula 8 — Backtest Rigoroso e Validação Estatística.</w:t>
      </w:r>
    </w:p>
    <w:p>
      <w:pPr>
        <w:spacing w:after="120"/>
      </w:pPr>
      <w:r>
        <w:rPr>
          <w:color w:val="1A1A1A"/>
          <w:sz w:val="22"/>
        </w:rPr>
        <w:t>Nas últimas semanas vocês construíram um pipeline completo: dados, sinal, portfólio, métricas. O backtest mostrou um Sharpe de 0,8, retorno acumulado de mais de 100%. Parece ótimo.</w:t>
      </w:r>
    </w:p>
    <w:p>
      <w:pPr>
        <w:spacing w:after="120"/>
      </w:pPr>
      <w:r>
        <w:rPr>
          <w:color w:val="1A1A1A"/>
          <w:sz w:val="22"/>
        </w:rPr>
        <w:t>Mas agora vou fazer uma pergunta incômoda: o quanto desse resultado é real, e o quanto é artefato do processo de análise?</w:t>
      </w:r>
    </w:p>
    <w:p>
      <w:pPr>
        <w:spacing w:after="120"/>
      </w:pPr>
      <w:r>
        <w:rPr>
          <w:color w:val="1A1A1A"/>
          <w:sz w:val="22"/>
        </w:rPr>
        <w:t>Existe um fenômeno muito documentado em finanças quantitativas chamado overfitting — ou ajuste excessivo. Quando você testa muitas hipóteses, muitos parâmetros, muitas variações de um modelo, eventualmente você encontra algo que funcionou no passado simplesmente por acaso estatístico.</w:t>
      </w:r>
    </w:p>
    <w:p>
      <w:pPr>
        <w:spacing w:after="120"/>
      </w:pPr>
      <w:r>
        <w:rPr>
          <w:color w:val="1A1A1A"/>
          <w:sz w:val="22"/>
        </w:rPr>
        <w:t>É como jogar uma moeda 1.000 vezes e encontrar uma sequência de 10 caras seguidas. Se você olhar só essa sequência e construir uma estratégia baseada nela, vai parecer que a moeda é viesada — mas não é.</w:t>
      </w:r>
    </w:p>
    <w:p>
      <w:pPr>
        <w:spacing w:after="120"/>
      </w:pPr>
      <w:r>
        <w:rPr>
          <w:color w:val="1A1A1A"/>
          <w:sz w:val="22"/>
        </w:rPr>
        <w:t>Harvey, Liu e Zhu, em um paper de 2016, analisaram centenas de fatores publicados na literatura de finanças e concluíram que a maioria provavelmente são falsos positivos. Eles calcularam que, dado o volume de testes realizados por pesquisadores ao longo do tempo, um fator precisaria ter t-statistic acima de 3,0 — não mais 2,0 — para ser considerado estatisticamente robusto.</w:t>
      </w:r>
    </w:p>
    <w:p>
      <w:pPr>
        <w:spacing w:after="120"/>
      </w:pPr>
      <w:r>
        <w:rPr>
          <w:color w:val="1A1A1A"/>
          <w:sz w:val="22"/>
        </w:rPr>
        <w:t>Bailey e López de Prado formalizaram isso no conceito de Probability of Backtest Overfitting, ou PBO: a probabilidade de que o melhor resultado em testes de amostra seja o pior em dados fora da amostra. Eles demonstraram que, com combinatorial purged cross-validation, é possível estimar essa probabilidade diretamente.</w:t>
      </w:r>
    </w:p>
    <w:p>
      <w:pPr>
        <w:spacing w:after="120"/>
      </w:pPr>
      <w:r>
        <w:rPr>
          <w:color w:val="1A1A1A"/>
          <w:sz w:val="22"/>
        </w:rPr>
        <w:t>E Marcos López de Prado, no livro Advances in Financial Machine Learning de 2018, introduziu o Deflated Sharpe Ratio, ou DSR: uma versão do Sharpe que penaliza pela quantidade de estratégias testadas e pela não-normalidade dos retornos.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1.2 — As Três Fontes de Viés em Backtests</w:t>
      </w:r>
    </w:p>
    <w:p>
      <w:pPr>
        <w:spacing w:after="80"/>
      </w:pPr>
      <w:r>
        <w:rPr>
          <w:i/>
          <w:color w:val="7B4F12"/>
          <w:sz w:val="20"/>
        </w:rPr>
        <w:t>[Slide 2. Enumerate os três vieses, pausando em cada um.]</w:t>
      </w:r>
    </w:p>
    <w:p>
      <w:pPr>
        <w:spacing w:after="120"/>
      </w:pPr>
      <w:r>
        <w:rPr>
          <w:color w:val="1A1A1A"/>
          <w:sz w:val="22"/>
        </w:rPr>
        <w:t>Existem três grandes fontes de viés que precisamos entender e controlar.</w:t>
      </w:r>
    </w:p>
    <w:p>
      <w:pPr>
        <w:spacing w:after="120"/>
      </w:pPr>
      <w:r>
        <w:rPr>
          <w:color w:val="1A1A1A"/>
          <w:sz w:val="22"/>
        </w:rPr>
        <w:t>Primeiro: Look-ahead bias, ou viés de antecipação. Ocorre quando você usa informação que não estaria disponível no momento da decisão de investimento. O exemplo mais comum: usar o retorno do mês T para construir o sinal do mês T. Na prática, você só sabe o retorno de T ao final de T — então o sinal só pode ser formado no início de T+1. No nosso código, controlamos isso com shift(1) no backtest.</w:t>
      </w:r>
    </w:p>
    <w:p>
      <w:pPr>
        <w:spacing w:after="120"/>
      </w:pPr>
      <w:r>
        <w:rPr>
          <w:color w:val="1A1A1A"/>
          <w:sz w:val="22"/>
        </w:rPr>
        <w:t>Segundo: Survivorship bias, ou viés de sobrevivência. Ocorre quando você testa sua estratégia somente em ativos que ainda existem hoje. Empresas que faliram, saíram do índice, foram incorporadas — essas não aparecem na sua amostra atual. O efeito é que você superestima o retorno histórico porque você só viu os 'sobreviventes'.</w:t>
      </w:r>
    </w:p>
    <w:p>
      <w:pPr>
        <w:spacing w:after="120"/>
      </w:pPr>
      <w:r>
        <w:rPr>
          <w:color w:val="1A1A1A"/>
          <w:sz w:val="22"/>
        </w:rPr>
        <w:t>Terceiro: Multiple testing bias, ou viés de múltiplos testes. Já falamos sobre isso. Se você testa 100 variações de um parâmetro e 5 funcionam bem, espera-se que, com 95% de confiança, 5 funcionem por acaso puro — mesmo que o verdadeiro efeito seja zero. A solução é aplicar correções estatísticas, como Bonferroni ou, mais adequado para séries financeiras, o ajuste proposto por Bailey e López de Prado.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1.3 — Walk-Forward Analysis vs In-Sample/Out-of-Sample</w:t>
      </w:r>
    </w:p>
    <w:p>
      <w:pPr>
        <w:spacing w:after="80"/>
      </w:pPr>
      <w:r>
        <w:rPr>
          <w:i/>
          <w:color w:val="7B4F12"/>
          <w:sz w:val="20"/>
        </w:rPr>
        <w:t>[Slide 3. Diagrama temporal na tela.]</w:t>
      </w:r>
    </w:p>
    <w:p>
      <w:pPr>
        <w:spacing w:after="120"/>
      </w:pPr>
      <w:r>
        <w:rPr>
          <w:color w:val="1A1A1A"/>
          <w:sz w:val="22"/>
        </w:rPr>
        <w:t>A metodologia padrão em quant finance para mitigar look-ahead bias em otimização de parâmetros é o Walk-Forward Analysis.</w:t>
      </w:r>
    </w:p>
    <w:p>
      <w:pPr>
        <w:spacing w:after="120"/>
      </w:pPr>
      <w:r>
        <w:rPr>
          <w:color w:val="1A1A1A"/>
          <w:sz w:val="22"/>
        </w:rPr>
        <w:t>A ideia é simples: você divide a série temporal em janelas. Em cada janela, você tem um período de treinamento — in-sample — e um período de teste — out-of-sample. Você treina no in-sample, testa no out-of-sample, avança a janela, e repete.</w:t>
      </w:r>
    </w:p>
    <w:p>
      <w:pPr>
        <w:spacing w:after="120"/>
      </w:pPr>
      <w:r>
        <w:rPr>
          <w:color w:val="1A1A1A"/>
          <w:sz w:val="22"/>
        </w:rPr>
        <w:t>O resultado final é a concatenação dos períodos out-of-sample. Isso garante que cada predição foi feita com parâmetros calculados exclusivamente com dados disponíveis naquele momento.</w:t>
      </w:r>
    </w:p>
    <w:p>
      <w:pPr>
        <w:spacing w:after="120"/>
      </w:pPr>
      <w:r>
        <w:rPr>
          <w:color w:val="1A1A1A"/>
          <w:sz w:val="22"/>
        </w:rPr>
        <w:t>No nosso contexto, implementamos isso com a função backtest_walkforward que vocês já construíram. Ela usa 36 meses de treinamento e 6 meses de teste, avançando de 6 em 6. Os retornos líquidos finais são puramente out-of-sample.</w:t>
      </w:r>
    </w:p>
    <w:p>
      <w:pPr>
        <w:spacing w:after="120"/>
      </w:pPr>
      <w:r>
        <w:rPr>
          <w:color w:val="1A1A1A"/>
          <w:sz w:val="22"/>
        </w:rPr>
        <w:t>Uma variante mais sofisticada é o Purged Cross-Validation proposto por López de Prado: além de separar treino e teste, você remove um gap temporal entre eles — chamado 'embargo' — para eliminar qualquer vazamento de informação por sobreposição de retornos calculados em janelas adjacentes.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1.4 — Deflated Sharpe Ratio (DSR)</w:t>
      </w:r>
    </w:p>
    <w:p>
      <w:pPr>
        <w:spacing w:after="80"/>
      </w:pPr>
      <w:r>
        <w:rPr>
          <w:i/>
          <w:color w:val="7B4F12"/>
          <w:sz w:val="20"/>
        </w:rPr>
        <w:t>[Slide 4. Equação do DSR na tela.]</w:t>
      </w:r>
    </w:p>
    <w:p>
      <w:pPr>
        <w:spacing w:after="120"/>
      </w:pPr>
      <w:r>
        <w:rPr>
          <w:color w:val="1A1A1A"/>
          <w:sz w:val="22"/>
        </w:rPr>
        <w:t>O Sharpe Ratio que calculamos nas aulas anteriores é o Sharpe observado: retorno médio dividido pelo desvio padrão, anualizado. É uma estatística pontual — não considera incerteza, não considera quantas estratégias testamos.</w:t>
      </w:r>
    </w:p>
    <w:p>
      <w:pPr>
        <w:spacing w:after="120"/>
      </w:pPr>
      <w:r>
        <w:rPr>
          <w:color w:val="1A1A1A"/>
          <w:sz w:val="22"/>
        </w:rPr>
        <w:t>O Deflated Sharpe Ratio corrige duas distorções: a inflação por múltiplos testes e o viés por não-normalidade.</w:t>
      </w:r>
    </w:p>
    <w:p>
      <w:pPr>
        <w:spacing w:after="120"/>
      </w:pPr>
      <w:r>
        <w:rPr>
          <w:color w:val="1A1A1A"/>
          <w:sz w:val="22"/>
        </w:rPr>
        <w:t>A fórmula envolve o Expected Maximum Sharpe Ratio, que cresce com o número de estratégias testadas. Quanto mais estratégias você testou, maior o Sharpe esperado por acaso puro — e portanto mais alto precisa ser o Sharpe observado para ser considerado genuíno.</w:t>
      </w:r>
    </w:p>
    <w:p>
      <w:pPr>
        <w:spacing w:after="120"/>
      </w:pPr>
      <w:r>
        <w:rPr>
          <w:color w:val="1A1A1A"/>
          <w:sz w:val="22"/>
        </w:rPr>
        <w:t>O DSR também corrige para skewness e kurtosis dos retornos. Retornos com cauda pesada ou assimetria negativa inflariam o Sharpe clássico — o DSR desconta isso.</w:t>
      </w:r>
    </w:p>
    <w:p>
      <w:pPr>
        <w:spacing w:after="120"/>
      </w:pPr>
      <w:r>
        <w:rPr>
          <w:color w:val="1A1A1A"/>
          <w:sz w:val="22"/>
        </w:rPr>
        <w:t>Hoje vamos implementar uma versão simplificada do DSR que captura a essência do conceito: penalização pelo número de configurações de janela testadas no walk-forward e ajuste por skewness e kurtosis.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CODIGO: BACKTEST_WALKFORWARD E VALIDACAO</w:t>
      </w:r>
    </w:p>
    <w:p>
      <w:pPr>
        <w:spacing w:after="40"/>
      </w:pPr>
      <w:r>
        <w:rPr>
          <w:b/>
          <w:color w:val="F5A623"/>
          <w:sz w:val="20"/>
        </w:rPr>
        <w:t>[TEMPO: 0:35 – 1:30]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2.1 — Setup Inicial</w:t>
      </w:r>
    </w:p>
    <w:p>
      <w:pPr>
        <w:spacing w:after="80"/>
      </w:pPr>
      <w:r>
        <w:rPr>
          <w:i/>
          <w:color w:val="7B4F12"/>
          <w:sz w:val="20"/>
        </w:rPr>
        <w:t>[Abrir Jupyter. Novo notebook: aula_08_backtest_rigoroso.ipynb.]</w:t>
      </w:r>
    </w:p>
    <w:p>
      <w:pPr>
        <w:spacing w:after="120"/>
      </w:pPr>
      <w:r>
        <w:rPr>
          <w:color w:val="1A1A1A"/>
          <w:sz w:val="22"/>
        </w:rPr>
        <w:t>Vamos abrir o notebook da aula 8. Como sempre, começamos com os imports e carregamento de dados.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pandas as pd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numpy as np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matplotlib.pyplot as plt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matplotlib.gridspec as gridspec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from scipy import stats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warnings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warnings.filterwarnings('ignore')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ret_mensais   = pd.read_parquet('../dados/retornos_mensais_limpo.parquet')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sinal_v2      = pd.read_parquet('../dados/sinal_v2.parquet')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pesos_v2      = pd.read_parquet('../dados/pesos_v2.parquet')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ret_carteira  = pd.read_parquet('../dados/retorno_carteira.parquet')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print(ret_mensais.shape, sinal_v2.shape)</w:t>
      </w:r>
    </w:p>
    <w:p>
      <w:pPr>
        <w:spacing w:after="120"/>
      </w:pPr>
      <w:r>
        <w:rPr>
          <w:color w:val="1A1A1A"/>
          <w:sz w:val="22"/>
        </w:rPr>
        <w:t>Carregamos os dados de todas as aulas anteriores. Agora vamos olhar o que já temos de out-of-sample no ret_carteira — este é o nosso benchmark de comparação.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2.2 — Função calcular_dsr()</w:t>
      </w:r>
    </w:p>
    <w:p>
      <w:pPr>
        <w:spacing w:after="80"/>
      </w:pPr>
      <w:r>
        <w:rPr>
          <w:i/>
          <w:color w:val="7B4F12"/>
          <w:sz w:val="20"/>
        </w:rPr>
        <w:t>[Digitar ao vivo. Explicar cada parâmetro.]</w:t>
      </w:r>
    </w:p>
    <w:p>
      <w:pPr>
        <w:spacing w:after="120"/>
      </w:pPr>
      <w:r>
        <w:rPr>
          <w:color w:val="1A1A1A"/>
          <w:sz w:val="22"/>
        </w:rPr>
        <w:t>Antes de rodar o walk-forward, vamos implementar o DSR — assim já podemos aplicá-lo ao resultado.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calcular_dsr(retornos, n_estrategias=1):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Deflated Sharpe Ratio (Bailey &amp; Lopez de Prado, 2014).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Penaliza o Sharpe por multiplos testes e nao-normalidade.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n  = len(retornos)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sr = retornos.mean() / retornos.std()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sk = retornos.skew()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ku = retornos.kurtosis()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# Expected max SR de n_estrategias tentativas (aprox. Extreme Value)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e_maxsr = np.sqrt(2) * stats.norm.ppf(1 - 1/n_estrategias) if n_estrategias &gt; 1 else 0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# Correcao por nao-normalidade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sr_corr = sr * (1 - sk/6 * sr + (ku-3)/24 * sr**2)**(-0.5)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# Probabilidade de superar o expected max SR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dsr = stats.norm.cdf((sr_corr - e_maxsr) * np.sqrt(n - 1) /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     np.sqrt(1 - sr_corr * e_maxsr + sr_corr**2 * (ku-1)/4))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{'sharpe_obs': sr, 'sharpe_corr': sr_corr, 'e_maxsr': e_maxsr, 'dsr': dsr}</w:t>
      </w:r>
    </w:p>
    <w:p>
      <w:pPr>
        <w:spacing w:after="120"/>
      </w:pPr>
      <w:r>
        <w:rPr>
          <w:color w:val="1A1A1A"/>
          <w:sz w:val="22"/>
        </w:rPr>
        <w:t>O retorno é um dicionário com quatro valores: o Sharpe observado, o Sharpe corrigido por não-normalidade, o Sharpe máximo esperado por acaso dado o número de estratégias testadas, e o DSR — que é uma probabilidade entre 0 e 1.</w:t>
      </w:r>
    </w:p>
    <w:p>
      <w:pPr>
        <w:spacing w:after="120"/>
      </w:pPr>
      <w:r>
        <w:rPr>
          <w:color w:val="1A1A1A"/>
          <w:sz w:val="22"/>
        </w:rPr>
        <w:t>Um DSR acima de 0,95 indica que o resultado é estatisticamente robusto mesmo após deflação. Abaixo de 0,5 levanta forte suspeita de overfitting.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2.3 — Função backtest_walkforward()</w:t>
      </w:r>
    </w:p>
    <w:p>
      <w:pPr>
        <w:spacing w:after="80"/>
      </w:pPr>
      <w:r>
        <w:rPr>
          <w:i/>
          <w:color w:val="7B4F12"/>
          <w:sz w:val="20"/>
        </w:rPr>
        <w:t>[Digitar ao vivo. Esta é a função central da aula.]</w:t>
      </w:r>
    </w:p>
    <w:p>
      <w:pPr>
        <w:spacing w:after="120"/>
      </w:pPr>
      <w:r>
        <w:rPr>
          <w:color w:val="1A1A1A"/>
          <w:sz w:val="22"/>
        </w:rPr>
        <w:t>Agora a função de walk-forward. Ela recebe o sinal e os retornos mensais, e produz retornos puramente out-of-sample.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backtest_walkforward(sinal, ret_mensais, janela_treino=36, janela_teste=6):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Walk-forward analysis.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janela_treino: meses de treinamento para otimizacao de parametros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janela_teste:  meses de avaliacao out-of-sample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datas = sinal.index.sort_values()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resultados = []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inicio = janela_treino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while inicio + janela_teste &lt;= len(datas):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treino_end = datas[inicio - 1]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teste_end  = datas[min(inicio + janela_teste - 1, len(datas)-1)]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# Periodo out-of-sample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datas_oos = datas[inicio:inicio + janela_teste]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for data in datas_oos: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if data in sinal.index: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sig = sinal.loc[data].dropna()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if len(sig) &gt; 0: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ranks  = sig.rank(ascending=False)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n_long = max(int(len(ranks) * 0.2), 1)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top    = ranks[ranks &lt;= n_long].index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pesos  = pd.Series(1/len(top), index=top)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if data in ret_mensais.index: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    ret_mes = ret_mensais.loc[data, pesos.index].dropna()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    pesos_  = pesos.reindex(ret_mes.index).dropna()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    pesos_ /= pesos_.sum()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    ret_oos = (ret_mes * pesos_).sum()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                resultados.append({'data': data, 'retorno': ret_oos, 'n_ativos': len(top)})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inicio += janela_teste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pd.DataFrame(resultados).set_index('data')['retorno']</w:t>
      </w:r>
    </w:p>
    <w:p>
      <w:pPr>
        <w:spacing w:after="120"/>
      </w:pPr>
      <w:r>
        <w:rPr>
          <w:color w:val="1A1A1A"/>
          <w:sz w:val="22"/>
        </w:rPr>
        <w:t>Notem que dentro do loop só usamos dados até treino_end para qualquer decisão de parâmetros — aqui, nossos parâmetros são fixos, mas a estrutura permite variar o n_long, o lookback, qualquer hiperparâmetro. A decisão final de portfólio usa apenas o sinal daquele mês específico, sem vazamento.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2.4 — Executar Walk-Forward e Comparar</w:t>
      </w:r>
    </w:p>
    <w:p>
      <w:pPr>
        <w:spacing w:after="80"/>
      </w:pPr>
      <w:r>
        <w:rPr>
          <w:i/>
          <w:color w:val="7B4F12"/>
          <w:sz w:val="20"/>
        </w:rPr>
        <w:t>[Rodar a função. Pode demorar alguns segundos.]</w:t>
      </w:r>
    </w:p>
    <w:p>
      <w:pPr>
        <w:spacing w:after="120"/>
      </w:pPr>
      <w:r>
        <w:rPr>
          <w:color w:val="1A1A1A"/>
          <w:sz w:val="22"/>
        </w:rPr>
        <w:t>Vamos rodar e comparar o resultado out-of-sample com o backtest simples.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ret_oos = backtest_walkforward(sinal_v2, ret_mensais, janela_treino=36, janela_teste=6)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print(f'Periodo OOS: {ret_oos.index.min()} a {ret_oos.index.max()}')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print(f'Observacoes OOS: {len(ret_oos)}')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Calcular metricas do OOS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sharpe_oos = ret_oos.mean() / ret_oos.std()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cagr_oos   = (1 + ret_oos).prod() ** (12/len(ret_oos)) - 1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print(f'Sharpe OOS: {sharpe_oos:.2f}')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print(f'CAGR OOS:   {cagr_oos:.1%}')</w:t>
      </w:r>
    </w:p>
    <w:p>
      <w:pPr>
        <w:spacing w:after="120"/>
      </w:pPr>
      <w:r>
        <w:rPr>
          <w:color w:val="1A1A1A"/>
          <w:sz w:val="22"/>
        </w:rPr>
        <w:t>Espera-se que o Sharpe OOS seja um pouco menor que o in-sample — isso é normal e desejável. Significa que o modelo não está inflado. Se o OOS for igual ou maior que o in-sample, pode ser sinal de que a janela de teste é muito curta ou que você teve sorte específica.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2.5 — Aplicar o DSR</w:t>
      </w:r>
    </w:p>
    <w:p>
      <w:pPr>
        <w:spacing w:after="80"/>
      </w:pPr>
      <w:r>
        <w:rPr>
          <w:i/>
          <w:color w:val="7B4F12"/>
          <w:sz w:val="20"/>
        </w:rPr>
        <w:t>[Digitar. Mostrar como interpretar o resultado.]</w:t>
      </w:r>
    </w:p>
    <w:p>
      <w:pPr>
        <w:spacing w:after="120"/>
      </w:pPr>
      <w:r>
        <w:rPr>
          <w:color w:val="1A1A1A"/>
          <w:sz w:val="22"/>
        </w:rPr>
        <w:t>Agora aplicamos o DSR. Como testamos poucas configurações — basicamente fixamos os parâmetros nas aulas anteriores —, vamos usar n_estrategias=5 como estimativa conservadora.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dsr_result = calcular_dsr(ret_oos, n_estrategias=5)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print('=== Deflated Sharpe Ratio ===')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  Sharpe Observado:  {dsr_result["sharpe_obs"]:.3f}')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  Sharpe Corrigido:  {dsr_result["sharpe_corr"]:.3f}')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  E[MaxSR] esperado: {dsr_result["e_maxsr"]:.3f}')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print(f'  DSR (prob):        {dsr_result["dsr"]:.3f}')</w:t>
      </w:r>
    </w:p>
    <w:p>
      <w:pPr>
        <w:spacing w:after="120"/>
      </w:pPr>
      <w:r>
        <w:rPr>
          <w:color w:val="1A1A1A"/>
          <w:sz w:val="22"/>
        </w:rPr>
        <w:t>O DSR próximo de 1 significa alta confiança de que o resultado não é artefato de overfitting. O DSR próximo de 0 seria um sinal de alerta. Para o Desafio Itaú, qualquer estratégia que vocês apresentarem deve ter DSR acima de 0,80 para ser considerada robusta.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2.6 — Visualizacao: In-Sample vs Out-of-Sample</w:t>
      </w:r>
    </w:p>
    <w:p>
      <w:pPr>
        <w:spacing w:after="80"/>
      </w:pPr>
      <w:r>
        <w:rPr>
          <w:i/>
          <w:color w:val="7B4F12"/>
          <w:sz w:val="20"/>
        </w:rPr>
        <w:t>[Gráfico comparativo. Mostrar divergência ou convergência.]</w:t>
      </w:r>
    </w:p>
    <w:p>
      <w:pPr>
        <w:spacing w:after="120"/>
      </w:pPr>
      <w:r>
        <w:rPr>
          <w:color w:val="1A1A1A"/>
          <w:sz w:val="22"/>
        </w:rPr>
        <w:t>Vamos fazer um gráfico que mostra lado a lado o retorno acumulado in-sample e out-of-sample.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fig, axes = plt.subplots(1, 2, figsize=(14, 5))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Acumulado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ax1 = axes[0]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ret_is  = ret_carteira.squeeze().dropna()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cum_is  = (1 + ret_is).cumprod()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cum_oos = (1 + ret_oos).cumprod()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ax1.plot(cum_is.index,  cum_is.values,  label='In-Sample (backtest simples)',  color='#1A6EAE', lw=2)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ax1.plot(cum_oos.index, cum_oos.values, label='Out-of-Sample (walk-forward)', color='#F5A623', lw=2, ls='--')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ax1.set_title('Retorno Acumulado: IS vs OOS')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ax1.legend(fontsize=9)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ax1.grid(alpha=0.3)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Distribuicao de retornos mensais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ax2 = axes[1]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ax2.hist(ret_is,  bins=30, alpha=0.5, label='In-Sample',      color='#1A6EAE')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ax2.hist(ret_oos, bins=30, alpha=0.5, label='Out-of-Sample', color='#F5A623')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ax2.axvline(ret_is.mean(),  color='#1A6EAE', lw=2, ls='--')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ax2.axvline(ret_oos.mean(), color='#F5A623', lw=2, ls='--')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ax2.set_title('Distribuicao de Retornos Mensais')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ax2.legend(fontsize=9)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ax2.grid(alpha=0.3)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plt.suptitle('Validacao Out-of-Sample — Sinal v2 com Walk-Forward', fontweight='bold')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plt.tight_layout()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plt.savefig('validacao_oos.png', dpi=150, bbox_inches='tight')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plt.show()</w:t>
      </w:r>
    </w:p>
    <w:p>
      <w:pPr>
        <w:spacing w:after="120"/>
      </w:pPr>
      <w:r>
        <w:rPr>
          <w:color w:val="1A1A1A"/>
          <w:sz w:val="22"/>
        </w:rPr>
        <w:t>Se as curvas forem similares, ótimo — o sinal é robusto. Se o OOS cair muito em relação ao IS, precisamos investigar se há overfitting ou se o regime de mercado mudou.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2.7 — Salvar Retornos OOS</w:t>
      </w:r>
    </w:p>
    <w:p>
      <w:pPr>
        <w:spacing w:after="80"/>
      </w:pPr>
      <w:r>
        <w:rPr>
          <w:i/>
          <w:color w:val="7B4F12"/>
          <w:sz w:val="20"/>
        </w:rPr>
        <w:t>[Última célula.]</w:t>
      </w:r>
    </w:p>
    <w:p>
      <w:pPr>
        <w:spacing w:after="120"/>
      </w:pPr>
      <w:r>
        <w:rPr>
          <w:color w:val="1A1A1A"/>
          <w:sz w:val="22"/>
        </w:rPr>
        <w:t>Salvamos o resultado como parquet para usar no relatório final.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ret_oos.to_frame('retorno').to_parquet('../dados/retorno_walkforward_liquido.parquet')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print('Salvo: retorno_walkforward_liquido.parquet')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2.8 — Recap e Proxima Aula</w:t>
      </w:r>
    </w:p>
    <w:p>
      <w:pPr>
        <w:spacing w:after="40"/>
      </w:pPr>
      <w:r>
        <w:rPr>
          <w:b/>
          <w:color w:val="F5A623"/>
          <w:sz w:val="20"/>
        </w:rPr>
        <w:t>[TEMPO: 1:30 – 1:40]</w:t>
      </w:r>
    </w:p>
    <w:p>
      <w:pPr>
        <w:spacing w:after="80"/>
      </w:pPr>
      <w:r>
        <w:rPr>
          <w:i/>
          <w:color w:val="7B4F12"/>
          <w:sz w:val="20"/>
        </w:rPr>
        <w:t>[Fechar notebook. Slide de fechamento.]</w:t>
      </w:r>
    </w:p>
    <w:p>
      <w:pPr>
        <w:spacing w:after="120"/>
      </w:pPr>
      <w:r>
        <w:rPr>
          <w:color w:val="1A1A1A"/>
          <w:sz w:val="22"/>
        </w:rPr>
        <w:t>Hoje vocês aprenderam a diferença entre um backtest ingênuo e um backtest rigoroso. Implementaram walk-forward analysis para garantir que cada retorno é genuinamente out-of-sample. Calcularam o Deflated Sharpe Ratio para medir a robustez estatística do sinal.</w:t>
      </w:r>
    </w:p>
    <w:p>
      <w:pPr>
        <w:spacing w:after="120"/>
      </w:pPr>
      <w:r>
        <w:rPr>
          <w:color w:val="1A1A1A"/>
          <w:sz w:val="22"/>
        </w:rPr>
        <w:t>Na próxima aula — Aula 9 — vamos integrar uma LLM via API da Anthropic para gerar narrativas automáticas dos resultados e otimizar parâmetros com assist de GenAI. Preparem o access token da API — vou disponibilizar no grupo do WhatsApp.</w:t>
      </w:r>
    </w:p>
    <w:p>
      <w:pPr>
        <w:spacing w:after="120"/>
      </w:pPr>
      <w:r>
        <w:rPr>
          <w:color w:val="1A1A1A"/>
          <w:sz w:val="22"/>
        </w:rPr>
        <w:t>Até semana que vem!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