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faacy0abdrws" w:id="0"/>
      <w:bookmarkEnd w:id="0"/>
      <w:r w:rsidDel="00000000" w:rsidR="00000000" w:rsidRPr="00000000">
        <w:rPr>
          <w:rtl w:val="0"/>
        </w:rPr>
        <w:t xml:space="preserve">Oct 31, 2023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 play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 H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Freya Ma</w:t>
        </w:r>
      </w:hyperlink>
      <w:r w:rsidDel="00000000" w:rsidR="00000000" w:rsidRPr="00000000">
        <w:rPr>
          <w:rtl w:val="0"/>
        </w:rPr>
        <w:t xml:space="preserve">, Joseph Nano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Meeting Agenda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and share the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b w:val="1"/>
          <w:color w:val="3d85c6"/>
          <w:rtl w:val="0"/>
        </w:rPr>
        <w:t xml:space="preserve">current progress</w:t>
      </w:r>
      <w:r w:rsidDel="00000000" w:rsidR="00000000" w:rsidRPr="00000000">
        <w:rPr>
          <w:color w:val="3d85c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next steps and </w:t>
      </w:r>
      <w:r w:rsidDel="00000000" w:rsidR="00000000" w:rsidRPr="00000000">
        <w:rPr>
          <w:b w:val="1"/>
          <w:color w:val="3d85c6"/>
          <w:rtl w:val="0"/>
        </w:rPr>
        <w:t xml:space="preserve">future goals and steps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[Vision] Copied from proposal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1: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Visualization of insomnia symptomatology in adolescents by subgroups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1.1. Visually identify distinct subgroups among adolescents based on demographic variables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Age, Race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their distribution on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GCTI, ASHS, ASQ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battery tests. 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1.2. Utilize data visualization techniques (e.g.,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heatmap analysis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to depict the relationship between identified subgroups and psychological factors. Provide an intuitive representation of how diverse psychosocial factors contribute to varied sleep patterns in adolescents.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Aim 2: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Statistical Analysis of Sleep Quality and Habits in Adolescents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Use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sleep quality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predict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mental health and habits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among adolescents with regression analyses. 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Investigate if the interaction effect of significant predictor factor(s) above and the race factor is statistically significant.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3d85c6"/>
        </w:rPr>
      </w:pPr>
      <w:r w:rsidDel="00000000" w:rsidR="00000000" w:rsidRPr="00000000">
        <w:rPr>
          <w:b w:val="1"/>
          <w:color w:val="3d85c6"/>
          <w:rtl w:val="0"/>
        </w:rPr>
        <w:t xml:space="preserve">Next steps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the heatmap of different columns - Jane (both normalized and original)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 grouping exploratory analysis - Freya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google slide 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- Joseph 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Methodology 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Final submission documents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 20 minutes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Write-up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Task, Action steps, and deadline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Tuesday, Oct.31st,</w:t>
      </w:r>
      <w:r w:rsidDel="00000000" w:rsidR="00000000" w:rsidRPr="00000000">
        <w:rPr>
          <w:rtl w:val="0"/>
        </w:rPr>
        <w:t xml:space="preserve"> 4pm-5pm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Finalize Aim #1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to work on Aim #2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Thursday, Nov.2nd,</w:t>
      </w:r>
      <w:r w:rsidDel="00000000" w:rsidR="00000000" w:rsidRPr="00000000">
        <w:rPr>
          <w:rtl w:val="0"/>
        </w:rPr>
        <w:t xml:space="preserve"> 4pm-5pm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Draft one presentation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color w:val="ff9900"/>
        </w:rPr>
      </w:pPr>
      <w:r w:rsidDel="00000000" w:rsidR="00000000" w:rsidRPr="00000000">
        <w:rPr>
          <w:b w:val="1"/>
          <w:color w:val="ff9900"/>
          <w:rtl w:val="0"/>
        </w:rPr>
        <w:t xml:space="preserve">Tuesday, Nov.7th, 4pm-5pm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Ask for Ashlee’s advise and feedback on our presentation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Practice Presentation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  <w:color w:val="cc0000"/>
        </w:rPr>
      </w:pPr>
      <w:r w:rsidDel="00000000" w:rsidR="00000000" w:rsidRPr="00000000">
        <w:rPr>
          <w:b w:val="1"/>
          <w:color w:val="cc0000"/>
          <w:rtl w:val="0"/>
        </w:rPr>
        <w:t xml:space="preserve">Thursday, Nov.9th: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FINAL PRESENTATION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Future meetings: 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Thursday, Oct.19th, 4pm-5pm (or 4:30pm)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Thursday, Oct.26th, 4pm-5pm (or 4:30pm)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Tuesday, Oct.31st, 4pm-5pm (or 4:30pm) 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strike w:val="1"/>
          <w:rtl w:val="0"/>
        </w:rPr>
        <w:t xml:space="preserve">Thursday, Nov.2nd, 4pm-5pm (Draft one presentation? &amp; TA feedback)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Tuesday, Nov.7th, 4pm-5pm (**Practice Presentation**)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Thursday, Nov.9th: FINAL PRESENTATION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M25iaGhpcnBuNWFoZWJxMmNqdDhobWhlaG4gZ3VvZmFuZy5tYS5nckBkYXJ0bW91dGguZWR1" TargetMode="External"/><Relationship Id="rId7" Type="http://schemas.openxmlformats.org/officeDocument/2006/relationships/hyperlink" Target="mailto:jane.han.gr@dartmouth.edu" TargetMode="External"/><Relationship Id="rId8" Type="http://schemas.openxmlformats.org/officeDocument/2006/relationships/hyperlink" Target="mailto:guofang.ma.gr@dartmout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