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{{MEMBRETE}}</w:t>
      </w:r>
    </w:p>
    <w:p>
      <w:r>
        <w:t xml:space="preserve">{{FIRMANTE}}, Director/a:firmante del {{CENTRO}}, de {{LOCALIDAD}} ({{PROVINCIA}}),</w:t>
      </w:r>
    </w:p>
    <w:p>
      <w:r>
        <w:t xml:space="preserve">Vista la solicitud presentada por {{QUIENLOPIDE}} el {{QUIENLOPIDEFECHA}}, relativa a {{NOMBRE NATURAL}}, del grupo {{GRUPO}}, en la que pide {campo:Qué se solicita},</w:t>
      </w:r>
    </w:p>
    <w:p>
      <w:r>
        <w:rPr>
          <w:b/>
        </w:rPr>
        <w:t xml:space="preserve">R E S U E L V O:</w:t>
      </w:r>
    </w:p>
    <w:p>
      <w:r>
        <w:t xml:space="preserve">{campo:Resolución (Conceder o Denegar)} lo solicitado, por el motivo siguiente: {campo:Motivo de la resolución}.</w:t>
      </w:r>
    </w:p>
    <w:p>
      <w:r>
        <w:t xml:space="preserve">Contra esta resolución, que no pone fin a la vía administrativa, puede interponer recurso de alzada ante la persona titular de la Delegación Territorial de la {{CONSEJERIA}} en {{PROVINCIA}}, en el plazo de un mes desde el día siguiente a su notificación, conforme a los artículos 121 y 122 de la Ley 39/2015, de 1 de octubre, del Procedimiento Administrativo Común de las Administraciones Públicas.</w:t>
      </w:r>
    </w:p>
    <w:p>
      <w:pPr>
        <w:jc w:val="right"/>
      </w:pPr>
      <w:r>
        <w:t xml:space="preserve">{{LUGAR Y FECHA}}</w:t>
      </w:r>
      <w:r>
        <w:br/>
      </w:r>
      <w:r>
        <w:br/>
      </w:r>
      <w:r>
        <w:rPr>
          <w:caps/>
        </w:rPr>
        <w:t xml:space="preserve">{{TRATAMIENTO FIRMANTE}}</w:t>
      </w:r>
      <w:r>
        <w:br/>
      </w:r>
      <w:r>
        <w:br/>
      </w:r>
      <w:r>
        <w:t xml:space="preserve">Firma digital</w:t>
      </w:r>
      <w:r>
        <w:br/>
      </w:r>
      <w:r>
        <w:br/>
      </w:r>
      <w:r>
        <w:t xml:space="preserve">{{FIRMANTE}}</w:t>
      </w:r>
    </w:p>
    <w:p>
      <w:pPr>
        <w:pBdr>
          <w:bottom w:val="single" w:sz="24" w:space="1" w:color="auto"/>
        </w:pBdr>
      </w:pPr>
    </w:p>
    <w:p>
      <w:r>
        <w:t xml:space="preserve">Responsable del tratamiento: {{CENTRO}}. Finalidad: la tramitación de su solicitud. Puede ejercer sus derechos de acceso, rectificación y supresión ante la dirección del centro, conforme al Reglamento General de Protección de Datos.</w:t>
      </w:r>
    </w:p>
    <w:sectPr/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/Relationships>
</file>