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del grupo {{GRUPO}}, que causa baja en este centro por traslado, ha devuelto los libros de texto del Programa de Gratuidad de Libros de Texto. Estado de los libros: {campo:Estado de los libros}.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