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Acuerdo de iniciación de expediente de cambio de centro docente</w:t>
      </w:r>
    </w:p>
    <w:p>
      <w:r>
        <w:t xml:space="preserve">Esta Dirección acuerda la iniciación de expediente de cambio de centro docente a</w:t>
        <w:br/>
        <w:t xml:space="preserve">{{NOMBRE NATURAL}}, del grupo {{GRUPO}}, por los hechos que constan en el expediente de</w:t>
        <w:br/>
        <w:t xml:space="preserve">convivencia de este alumno o alumna.</w:t>
      </w:r>
    </w:p>
    <w:p>
      <w:r>
        <w:t xml:space="preserve">Se designa como instructor o instructora del expediente a [nombre del instructor], profesor o</w:t>
        <w:br/>
        <w:t xml:space="preserve">profesora de este centro.</w:t>
      </w:r>
    </w:p>
    <w:p>
      <w:r>
        <w:t xml:space="preserve">Dispone de 2 días lectivos, desde la notificación de este acuerdo, para presentar las</w:t>
        <w:br/>
        <w:t xml:space="preserve">alegaciones que estime oportunas.</w:t>
      </w:r>
    </w:p>
    <w:p>
      <w:r>
        <w:t xml:space="preserve">Este acuerdo se dicta conforme al artículo 42 y siguientes del Decreto 327/2010, de 13 de</w:t>
        <w:br/>
        <w:t xml:space="preserve">julio, por el que se aprueba el Reglamento Orgánico de los institutos de educación secundaria.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este expediente de</w:t>
        <w:br/>
        <w:t xml:space="preserve">convivencia. Puede ejercer sus derechos de acceso, rectificación y supresión ante la dirección</w:t>
        <w:br/>
        <w:t xml:space="preserve">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