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Pedido</w:t>
      </w:r>
    </w:p>
    <w:p>
      <w:r>
        <w:t xml:space="preserve">A {{NOMBRE}}.</w:t>
      </w:r>
    </w:p>
    <w:p>
      <w:r>
        <w:t xml:space="preserve">Por la presente se formaliza el siguiente pedido:</w:t>
      </w:r>
    </w:p>
    <w:p>
      <w:r>
        <w:t xml:space="preserve">•  Objeto: {campo:Objeto}</w:t>
      </w:r>
    </w:p>
    <w:p>
      <w:r>
        <w:t xml:space="preserve">•  Importe, sin IVA: {campo:Importe sin IVA}</w:t>
      </w:r>
    </w:p>
    <w:p>
      <w:r>
        <w:t xml:space="preserve">Este pedido se tramita como contrato menor, conforme al artículo 118 de la Ley 9/2017, de 8 de</w:t>
        <w:br/>
        <w:t xml:space="preserve">noviembre, de Contratos del Sector Público.</w:t>
      </w:r>
    </w:p>
    <w:p>
      <w:r>
        <w:t xml:space="preserve">El plazo de pago, desde la recepción de la factura, es de 30 días naturales con carácter</w:t>
        <w:br/>
        <w:t xml:space="preserve">general, o de 20 días naturales en las obligaciones que correspondan a determinadas</w:t>
        <w:br/>
        <w:t xml:space="preserve">prestaciones educativas, conforme al artículo 4 de la Ley 3/2004, de 29 de diciembre.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