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26499019 Working Sheet</w:t>
      </w:r>
    </w:p>
    <w:p>
      <w:r>
        <w:rPr>
          <w:b/>
        </w:rPr>
        <w:t xml:space="preserve">Customer: </w:t>
      </w:r>
      <w:r>
        <w:t>HAIK KAVOOKJIAN</w:t>
      </w:r>
    </w:p>
    <w:p>
      <w:r>
        <w:rPr>
          <w:b/>
        </w:rPr>
        <w:t xml:space="preserve">Insurance: </w:t>
      </w:r>
      <w:r>
        <w:t>AMICA INSURANCE</w:t>
      </w:r>
    </w:p>
    <w:p>
      <w:r>
        <w:rPr>
          <w:b/>
        </w:rPr>
        <w:t xml:space="preserve">Claim #: </w:t>
      </w:r>
      <w:r>
        <w:t>60010682007-1-1</w:t>
      </w:r>
    </w:p>
    <w:p>
      <w:r>
        <w:rPr>
          <w:b/>
        </w:rPr>
        <w:t xml:space="preserve">Date of Loss: </w:t>
      </w:r>
      <w:r>
        <w:t>03/10/26</w:t>
      </w:r>
    </w:p>
    <w:p>
      <w:r>
        <w:rPr>
          <w:b/>
        </w:rPr>
        <w:t xml:space="preserve">Town: </w:t>
      </w:r>
      <w:r>
        <w:t>-</w:t>
      </w:r>
    </w:p>
    <w:p>
      <w:r>
        <w:rPr>
          <w:b/>
        </w:rPr>
        <w:t xml:space="preserve">Owner Address: </w:t>
      </w:r>
      <w:r>
        <w:t>-</w:t>
      </w:r>
    </w:p>
    <w:p>
      <w:r>
        <w:rPr>
          <w:b/>
        </w:rPr>
        <w:t xml:space="preserve">Location: </w:t>
      </w:r>
      <w:r>
        <w:t>-</w:t>
      </w:r>
    </w:p>
    <w:p>
      <w:r>
        <w:rPr>
          <w:b/>
        </w:rPr>
        <w:t xml:space="preserve">Claimant: </w:t>
      </w:r>
      <w:r>
        <w:t>-</w:t>
      </w:r>
    </w:p>
    <w:p>
      <w:r>
        <w:rPr>
          <w:b/>
        </w:rPr>
        <w:t xml:space="preserve">Insured: </w:t>
      </w:r>
      <w:r>
        <w:t>Black</w:t>
      </w:r>
    </w:p>
    <w:p>
      <w:r>
        <w:rPr>
          <w:b/>
        </w:rPr>
        <w:t xml:space="preserve">Contact Phone: </w:t>
      </w:r>
      <w:r>
        <w:t>203-972-8150</w:t>
      </w:r>
    </w:p>
    <w:p>
      <w:r>
        <w:rPr>
          <w:b/>
        </w:rPr>
        <w:t xml:space="preserve">Contact Email: </w:t>
      </w:r>
      <w:r>
        <w:t>-</w:t>
      </w:r>
    </w:p>
    <w:p>
      <w:r>
        <w:rPr>
          <w:b/>
        </w:rPr>
        <w:t xml:space="preserve">Shop: </w:t>
      </w:r>
      <w:r>
        <w:t>STAMFORD FORD</w:t>
      </w:r>
    </w:p>
    <w:p>
      <w:r>
        <w:rPr>
          <w:b/>
        </w:rPr>
        <w:t xml:space="preserve">Vehicle: </w:t>
      </w:r>
      <w:r>
        <w:t>15 FORD ESCAPE</w:t>
      </w:r>
    </w:p>
    <w:p>
      <w:r>
        <w:rPr>
          <w:b/>
        </w:rPr>
        <w:t xml:space="preserve">VIN: </w:t>
      </w:r>
      <w:r>
        <w:t>1FMCU9G96FUB54221</w:t>
      </w:r>
    </w:p>
    <w:p>
      <w:r>
        <w:rPr>
          <w:b/>
        </w:rPr>
        <w:t xml:space="preserve">Damage: </w:t>
      </w:r>
      <w:r>
        <w:t>Make:</w:t>
      </w:r>
    </w:p>
    <w:p>
      <w:r>
        <w:rPr>
          <w:b/>
        </w:rPr>
        <w:t xml:space="preserve">Facts of Loss: </w:t>
      </w:r>
      <w:r>
        <w:t>I/C from Mr. Insured stating he was p ulling into his driveway; and collided with the curb-LD</w:t>
      </w:r>
    </w:p>
    <w:p>
      <w:r>
        <w:rPr>
          <w:b/>
        </w:rPr>
        <w:t xml:space="preserve">Type: </w:t>
      </w:r>
      <w:r>
        <w:t>Original</w:t>
      </w:r>
    </w:p>
    <w:p>
      <w:r>
        <w:rPr>
          <w:b/>
        </w:rPr>
        <w:t xml:space="preserve">Total Loss: </w:t>
      </w:r>
      <w:r>
        <w:t>No</w:t>
      </w:r>
    </w:p>
    <w:p>
      <w:r>
        <w:rPr>
          <w:b/>
        </w:rPr>
        <w:t xml:space="preserve">Folder: </w:t>
      </w:r>
      <w:r>
        <w:t>C:\Users\ferna\Desktop\PENDING CLAIMS\26499019 - HAIK KAVOOKJIAN</w:t>
      </w:r>
    </w:p>
    <w:p>
      <w:pPr>
        <w:pStyle w:val="Heading1"/>
      </w:pPr>
      <w:r>
        <w:t>Assignment Claim Notes</w:t>
      </w:r>
    </w:p>
    <w:p>
      <w:r>
        <w:t>Appraisal Notes:</w:t>
      </w:r>
    </w:p>
    <w:p>
      <w:pPr>
        <w:pStyle w:val="Heading1"/>
      </w:pPr>
      <w:r>
        <w:t>Claim Notes</w:t>
      </w:r>
    </w:p>
    <w:p>
      <w:r>
        <w:t>No saved notes.</w:t>
      </w:r>
    </w:p>
    <w:p>
      <w:pPr>
        <w:pStyle w:val="Heading1"/>
      </w:pPr>
      <w:r>
        <w:t>Client Instructions</w:t>
      </w:r>
    </w:p>
    <w:p>
      <w:pPr>
        <w:pStyle w:val="Heading2"/>
      </w:pPr>
      <w:r>
        <w:t>Total Loss Procedures</w:t>
      </w:r>
    </w:p>
    <w:p>
      <w:pPr>
        <w:pStyle w:val="ListBullet"/>
      </w:pPr>
      <w:r>
        <w:t>Photos - Dash lit up, radio, seats, floor, any air bags, engine compartment, vehicle registration and the KEYS!</w:t>
      </w:r>
    </w:p>
    <w:p>
      <w:pPr>
        <w:pStyle w:val="ListBullet"/>
      </w:pPr>
      <w:r>
        <w:t>Thefts get the locks and steering column.</w:t>
      </w:r>
    </w:p>
    <w:p>
      <w:pPr>
        <w:pStyle w:val="ListBullet"/>
      </w:pPr>
      <w:r>
        <w:t>Do not call into CCC. Create request on CCCone on Total Loss tab. CCC# 40593.</w:t>
      </w:r>
    </w:p>
    <w:p>
      <w:pPr>
        <w:pStyle w:val="ListBullet"/>
      </w:pPr>
      <w:r>
        <w:t>CCC ID# All States for Motorcycles: 25677 and Universal: 25676</w:t>
      </w:r>
    </w:p>
    <w:p>
      <w:pPr>
        <w:pStyle w:val="ListBullet"/>
      </w:pPr>
      <w:r>
        <w:t>Rhode Island Registered Cars CCC ID# 03467</w:t>
      </w:r>
    </w:p>
    <w:p>
      <w:pPr>
        <w:pStyle w:val="ListBullet"/>
      </w:pPr>
      <w:r>
        <w:t>IF THERE IS NO DAMAGE USE THE "DEALER READY" CONDITION RATING.</w:t>
      </w:r>
    </w:p>
    <w:p>
      <w:pPr>
        <w:pStyle w:val="ListBullet"/>
      </w:pPr>
      <w:r>
        <w:t>MEASURE ALL TIRES AND RECORD THAT MEASUREMENT.</w:t>
      </w:r>
    </w:p>
    <w:p>
      <w:pPr>
        <w:pStyle w:val="ListBullet"/>
      </w:pPr>
      <w:r>
        <w:t>DO NOT DEDUCT FOR UPD - AMICA WILL HANDLE ANY DEDUCTIONS.</w:t>
      </w:r>
    </w:p>
    <w:p>
      <w:pPr>
        <w:pStyle w:val="ListBullet"/>
      </w:pPr>
      <w:r>
        <w:t>Get Proquote from Copart 860-666-1183</w:t>
      </w:r>
    </w:p>
    <w:p>
      <w:pPr>
        <w:pStyle w:val="ListBullet"/>
      </w:pPr>
      <w:r>
        <w:t>Call INSD and move to Copart. If no permission, call Copart and tell them to try in a few days. seller code am62</w:t>
      </w:r>
    </w:p>
    <w:p>
      <w:pPr>
        <w:pStyle w:val="ListBullet"/>
      </w:pPr>
      <w:r>
        <w:t>3RD Party Claimants call Amica adjuster and see if they want you to move. The ONLY time you should not call</w:t>
      </w:r>
    </w:p>
    <w:p>
      <w:pPr>
        <w:pStyle w:val="ListBullet"/>
      </w:pPr>
      <w:r>
        <w:t>COPART and NOT move an INSD car is if they Flat out refuse you to move. If you can't reach them, leave a</w:t>
      </w:r>
    </w:p>
    <w:p>
      <w:pPr>
        <w:pStyle w:val="ListBullet"/>
      </w:pPr>
      <w:r>
        <w:t>message that you are moving the car or send text or email. Bottom line they want these called into COPART!</w:t>
      </w:r>
    </w:p>
    <w:p>
      <w:pPr>
        <w:pStyle w:val="ListBullet"/>
      </w:pPr>
      <w:r>
        <w:t>Amica requires a Copart Proquote for every total loss. If you are calling them, please have them email you the</w:t>
      </w:r>
    </w:p>
    <w:p>
      <w:pPr>
        <w:pStyle w:val="ListBullet"/>
      </w:pPr>
      <w:r>
        <w:t>quote. Amica would like you to then take a photo off the screen and include this photo with your report. Photograph</w:t>
      </w:r>
    </w:p>
    <w:p>
      <w:pPr>
        <w:pStyle w:val="ListBullet"/>
      </w:pPr>
      <w:r>
        <w:t>vehicle ownerts registration whenever possible on borderline and confirmed total losses.</w:t>
      </w:r>
    </w:p>
    <w:p>
      <w:pPr>
        <w:pStyle w:val="ListBullet"/>
      </w:pPr>
      <w:r>
        <w:t>1) If you are appraising a vehicle that has a child' s car seat in it, please take a photo and provide the claim rep</w:t>
      </w:r>
    </w:p>
    <w:p>
      <w:pPr>
        <w:pStyle w:val="ListBullet"/>
      </w:pPr>
      <w:r>
        <w:t>with the make, model and serial number of the child seat.</w:t>
      </w:r>
    </w:p>
    <w:p>
      <w:pPr>
        <w:pStyle w:val="ListBullet"/>
      </w:pPr>
      <w:r>
        <w:t>2) When conditioning the engine and transmission on a total loss vehicle, please use the CCC Guide description</w:t>
      </w:r>
    </w:p>
    <w:p>
      <w:pPr>
        <w:pStyle w:val="ListBullet"/>
      </w:pPr>
      <w:r>
        <w:t>that best fits the condition for these categories.</w:t>
      </w:r>
    </w:p>
    <w:p>
      <w:pPr>
        <w:pStyle w:val="ListBullet"/>
      </w:pPr>
      <w:r>
        <w:t>Example: Transmission, normal condition, fluids slightly darkened, minor seepage. Engine, normal condition, minor</w:t>
      </w:r>
    </w:p>
    <w:p>
      <w:pPr>
        <w:pStyle w:val="ListBullet"/>
      </w:pPr>
      <w:r>
        <w:t>seepage, minimal dirt and grease in engine compartment, etc.</w:t>
      </w:r>
    </w:p>
    <w:p>
      <w:pPr>
        <w:pStyle w:val="ListBullet"/>
      </w:pPr>
      <w:r>
        <w:t>Please do not use the comment, normal for year and miles due to the fact CCC already takes into consideration</w:t>
      </w:r>
    </w:p>
    <w:p>
      <w:pPr>
        <w:pStyle w:val="ListBullet"/>
      </w:pPr>
      <w:r>
        <w:t>year and mileage which could be perceived as double dipping.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