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3D9" w:rsidRPr="005467C9" w:rsidRDefault="00445C6C" w:rsidP="008B6524">
      <w:pPr>
        <w:pStyle w:val="papertitle"/>
        <w:spacing w:before="100" w:beforeAutospacing="1" w:after="100" w:afterAutospacing="1"/>
        <w:rPr>
          <w:kern w:val="48"/>
          <w:lang w:val="es-AR"/>
        </w:rPr>
      </w:pPr>
      <w:r>
        <w:rPr>
          <w:kern w:val="48"/>
          <w:lang w:val="es-AR"/>
        </w:rPr>
        <w:t xml:space="preserve">Desarrollo de un </w:t>
      </w:r>
      <w:r w:rsidR="005467C9" w:rsidRPr="005467C9">
        <w:rPr>
          <w:kern w:val="48"/>
          <w:lang w:val="es-AR"/>
        </w:rPr>
        <w:t xml:space="preserve">Osciloscopio con Realidad Aumentada para un </w:t>
      </w:r>
      <w:r w:rsidR="005467C9">
        <w:rPr>
          <w:kern w:val="48"/>
          <w:lang w:val="es-AR"/>
        </w:rPr>
        <w:t>C</w:t>
      </w:r>
      <w:r w:rsidR="005467C9" w:rsidRPr="005467C9">
        <w:rPr>
          <w:kern w:val="48"/>
          <w:lang w:val="es-AR"/>
        </w:rPr>
        <w:t xml:space="preserve">urso </w:t>
      </w:r>
      <w:r w:rsidR="005467C9">
        <w:rPr>
          <w:kern w:val="48"/>
          <w:lang w:val="es-AR"/>
        </w:rPr>
        <w:t>I</w:t>
      </w:r>
      <w:r w:rsidR="005467C9" w:rsidRPr="005467C9">
        <w:rPr>
          <w:kern w:val="48"/>
          <w:lang w:val="es-AR"/>
        </w:rPr>
        <w:t>ntroductorio de Ingenier</w:t>
      </w:r>
      <w:r w:rsidR="005467C9">
        <w:rPr>
          <w:kern w:val="48"/>
          <w:lang w:val="es-AR"/>
        </w:rPr>
        <w:t>ía Electrónica</w:t>
      </w:r>
    </w:p>
    <w:p w:rsidR="00D7522C" w:rsidRPr="00445C6C" w:rsidRDefault="00D7522C" w:rsidP="003B4E04">
      <w:pPr>
        <w:pStyle w:val="Author"/>
        <w:spacing w:before="100" w:beforeAutospacing="1" w:after="100" w:afterAutospacing="1" w:line="120" w:lineRule="auto"/>
        <w:rPr>
          <w:sz w:val="16"/>
          <w:szCs w:val="16"/>
          <w:lang w:val="es-AR"/>
        </w:rPr>
      </w:pPr>
    </w:p>
    <w:p w:rsidR="00D7522C" w:rsidRPr="00445C6C" w:rsidRDefault="00D7522C" w:rsidP="00CA4392">
      <w:pPr>
        <w:pStyle w:val="Author"/>
        <w:spacing w:before="100" w:beforeAutospacing="1" w:after="100" w:afterAutospacing="1" w:line="120" w:lineRule="auto"/>
        <w:rPr>
          <w:sz w:val="16"/>
          <w:szCs w:val="16"/>
          <w:lang w:val="es-AR"/>
        </w:rPr>
        <w:sectPr w:rsidR="00D7522C" w:rsidRPr="00445C6C" w:rsidSect="003B4E04">
          <w:footerReference w:type="first" r:id="rId8"/>
          <w:pgSz w:w="11906" w:h="16838" w:code="9"/>
          <w:pgMar w:top="540" w:right="893" w:bottom="1440" w:left="893" w:header="720" w:footer="720" w:gutter="0"/>
          <w:cols w:space="720"/>
          <w:titlePg/>
          <w:docGrid w:linePitch="360"/>
        </w:sectPr>
      </w:pPr>
    </w:p>
    <w:p w:rsidR="00BD670B" w:rsidRPr="00697CCA" w:rsidRDefault="00697CCA" w:rsidP="00BD670B">
      <w:pPr>
        <w:pStyle w:val="Author"/>
        <w:spacing w:before="100" w:beforeAutospacing="1"/>
        <w:rPr>
          <w:sz w:val="18"/>
          <w:szCs w:val="18"/>
          <w:lang w:val="es-AR"/>
        </w:rPr>
      </w:pPr>
      <w:r w:rsidRPr="00697CCA">
        <w:rPr>
          <w:sz w:val="18"/>
          <w:szCs w:val="18"/>
          <w:lang w:val="es-AR"/>
        </w:rPr>
        <w:lastRenderedPageBreak/>
        <w:t>Sebastián García Marra</w:t>
      </w:r>
      <w:r w:rsidR="001A3B3D" w:rsidRPr="00697CCA">
        <w:rPr>
          <w:sz w:val="18"/>
          <w:szCs w:val="18"/>
          <w:lang w:val="es-AR"/>
        </w:rPr>
        <w:t xml:space="preserve"> </w:t>
      </w:r>
      <w:r w:rsidR="001A3B3D" w:rsidRPr="00697CCA">
        <w:rPr>
          <w:sz w:val="18"/>
          <w:szCs w:val="18"/>
          <w:lang w:val="es-AR"/>
        </w:rPr>
        <w:br/>
      </w:r>
      <w:r w:rsidR="00AE2131" w:rsidRPr="00697CCA">
        <w:rPr>
          <w:i/>
          <w:sz w:val="18"/>
          <w:szCs w:val="18"/>
          <w:lang w:val="es-AR"/>
        </w:rPr>
        <w:t>Facultad de Ingeniería</w:t>
      </w:r>
      <w:r w:rsidR="00D72D06" w:rsidRPr="00697CCA">
        <w:rPr>
          <w:sz w:val="18"/>
          <w:szCs w:val="18"/>
          <w:lang w:val="es-AR"/>
        </w:rPr>
        <w:br/>
      </w:r>
      <w:r w:rsidRPr="00697CCA">
        <w:rPr>
          <w:i/>
          <w:sz w:val="18"/>
          <w:szCs w:val="18"/>
          <w:lang w:val="es-AR"/>
        </w:rPr>
        <w:t>Universidad de Buenos Aires</w:t>
      </w:r>
      <w:r w:rsidR="001A3B3D" w:rsidRPr="00697CCA">
        <w:rPr>
          <w:i/>
          <w:sz w:val="18"/>
          <w:szCs w:val="18"/>
          <w:lang w:val="es-AR"/>
        </w:rPr>
        <w:br/>
      </w:r>
      <w:r w:rsidRPr="00697CCA">
        <w:rPr>
          <w:sz w:val="18"/>
          <w:szCs w:val="18"/>
          <w:lang w:val="es-AR"/>
        </w:rPr>
        <w:t>Buenos Aires, Argentina</w:t>
      </w:r>
      <w:r w:rsidR="001A3B3D" w:rsidRPr="00697CCA">
        <w:rPr>
          <w:sz w:val="18"/>
          <w:szCs w:val="18"/>
          <w:lang w:val="es-AR"/>
        </w:rPr>
        <w:br/>
      </w:r>
      <w:r w:rsidR="009B51F5" w:rsidRPr="009B51F5">
        <w:rPr>
          <w:sz w:val="18"/>
          <w:szCs w:val="18"/>
          <w:lang w:val="es-AR"/>
        </w:rPr>
        <w:t>segarcia@fi.uba.ar</w:t>
      </w:r>
    </w:p>
    <w:p w:rsidR="001A3B3D" w:rsidRPr="00AE2131" w:rsidRDefault="00697CCA" w:rsidP="007B6DDA">
      <w:pPr>
        <w:pStyle w:val="Author"/>
        <w:spacing w:before="100" w:beforeAutospacing="1"/>
        <w:rPr>
          <w:color w:val="FF0000"/>
          <w:sz w:val="18"/>
          <w:szCs w:val="18"/>
          <w:lang w:val="es-AR"/>
        </w:rPr>
      </w:pPr>
      <w:r w:rsidRPr="00697CCA">
        <w:rPr>
          <w:sz w:val="18"/>
          <w:szCs w:val="18"/>
          <w:lang w:val="es-AR"/>
        </w:rPr>
        <w:t>Ricardo A. Veiga</w:t>
      </w:r>
      <w:r w:rsidR="00447BB9" w:rsidRPr="00697CCA">
        <w:rPr>
          <w:sz w:val="18"/>
          <w:szCs w:val="18"/>
          <w:lang w:val="es-AR"/>
        </w:rPr>
        <w:br/>
      </w:r>
      <w:r w:rsidR="00A24BAA" w:rsidRPr="00697CCA">
        <w:rPr>
          <w:i/>
          <w:sz w:val="18"/>
          <w:szCs w:val="18"/>
          <w:lang w:val="es-AR"/>
        </w:rPr>
        <w:t>Facultad de Ingeniería</w:t>
      </w:r>
      <w:r w:rsidR="00447BB9" w:rsidRPr="00697CCA">
        <w:rPr>
          <w:sz w:val="18"/>
          <w:szCs w:val="18"/>
          <w:lang w:val="es-AR"/>
        </w:rPr>
        <w:br/>
      </w:r>
      <w:r w:rsidRPr="00697CCA">
        <w:rPr>
          <w:i/>
          <w:sz w:val="18"/>
          <w:szCs w:val="18"/>
          <w:lang w:val="es-AR"/>
        </w:rPr>
        <w:t>Universidad de Buenos Aires</w:t>
      </w:r>
      <w:r w:rsidR="00447BB9" w:rsidRPr="00697CCA">
        <w:rPr>
          <w:i/>
          <w:sz w:val="18"/>
          <w:szCs w:val="18"/>
          <w:lang w:val="es-AR"/>
        </w:rPr>
        <w:br/>
      </w:r>
      <w:r w:rsidRPr="00697CCA">
        <w:rPr>
          <w:sz w:val="18"/>
          <w:szCs w:val="18"/>
          <w:lang w:val="es-AR"/>
        </w:rPr>
        <w:t>Buenos Aires, Argentina</w:t>
      </w:r>
      <w:r w:rsidR="00447BB9" w:rsidRPr="00697CCA">
        <w:rPr>
          <w:sz w:val="18"/>
          <w:szCs w:val="18"/>
          <w:lang w:val="es-AR"/>
        </w:rPr>
        <w:br/>
      </w:r>
      <w:r>
        <w:rPr>
          <w:sz w:val="18"/>
          <w:szCs w:val="18"/>
          <w:lang w:val="es-AR"/>
        </w:rPr>
        <w:t>rveiga@fi.uba.ar</w:t>
      </w:r>
      <w:r w:rsidR="00BD670B" w:rsidRPr="00697CCA">
        <w:rPr>
          <w:sz w:val="18"/>
          <w:szCs w:val="18"/>
          <w:lang w:val="es-AR"/>
        </w:rPr>
        <w:br w:type="column"/>
      </w:r>
      <w:r w:rsidR="003677E3" w:rsidRPr="003677E3">
        <w:rPr>
          <w:sz w:val="18"/>
          <w:szCs w:val="18"/>
          <w:lang w:val="es-AR"/>
        </w:rPr>
        <w:lastRenderedPageBreak/>
        <w:t>Darius Ismael Maitia Petros</w:t>
      </w:r>
      <w:r w:rsidR="001A3B3D" w:rsidRPr="00697CCA">
        <w:rPr>
          <w:sz w:val="18"/>
          <w:szCs w:val="18"/>
          <w:lang w:val="es-AR"/>
        </w:rPr>
        <w:br/>
      </w:r>
      <w:r w:rsidR="00A24BAA" w:rsidRPr="00697CCA">
        <w:rPr>
          <w:i/>
          <w:sz w:val="18"/>
          <w:szCs w:val="18"/>
          <w:lang w:val="es-AR"/>
        </w:rPr>
        <w:t>Facultad de Ingenierí</w:t>
      </w:r>
      <w:r w:rsidR="00A24BAA">
        <w:rPr>
          <w:i/>
          <w:sz w:val="18"/>
          <w:szCs w:val="18"/>
          <w:lang w:val="es-AR"/>
        </w:rPr>
        <w:t>a</w:t>
      </w:r>
      <w:r w:rsidRPr="00697CCA">
        <w:rPr>
          <w:sz w:val="18"/>
          <w:szCs w:val="18"/>
          <w:lang w:val="es-AR"/>
        </w:rPr>
        <w:br/>
      </w:r>
      <w:r w:rsidRPr="00697CCA">
        <w:rPr>
          <w:i/>
          <w:sz w:val="18"/>
          <w:szCs w:val="18"/>
          <w:lang w:val="es-AR"/>
        </w:rPr>
        <w:t>Universidad de Buenos Aires</w:t>
      </w:r>
      <w:r w:rsidR="001A3B3D" w:rsidRPr="00697CCA">
        <w:rPr>
          <w:i/>
          <w:sz w:val="18"/>
          <w:szCs w:val="18"/>
          <w:lang w:val="es-AR"/>
        </w:rPr>
        <w:br/>
      </w:r>
      <w:r w:rsidRPr="00697CCA">
        <w:rPr>
          <w:sz w:val="18"/>
          <w:szCs w:val="18"/>
          <w:lang w:val="es-AR"/>
        </w:rPr>
        <w:t>Buenos Aires, Argentina</w:t>
      </w:r>
      <w:r w:rsidR="001A3B3D" w:rsidRPr="00697CCA">
        <w:rPr>
          <w:sz w:val="18"/>
          <w:szCs w:val="18"/>
          <w:lang w:val="es-AR"/>
        </w:rPr>
        <w:br/>
      </w:r>
      <w:r w:rsidR="00595C0B" w:rsidRPr="00595C0B">
        <w:rPr>
          <w:sz w:val="18"/>
          <w:szCs w:val="18"/>
          <w:lang w:val="es-AR"/>
        </w:rPr>
        <w:t>dmaitia@fi.uba.ar</w:t>
      </w:r>
    </w:p>
    <w:p w:rsidR="00A07E37" w:rsidRDefault="00A07E37" w:rsidP="00AE2131">
      <w:pPr>
        <w:pStyle w:val="Author"/>
        <w:spacing w:before="0"/>
        <w:rPr>
          <w:sz w:val="18"/>
          <w:szCs w:val="18"/>
          <w:lang w:val="es-AR"/>
        </w:rPr>
      </w:pPr>
    </w:p>
    <w:p w:rsidR="00A07E37" w:rsidRPr="00697CCA" w:rsidRDefault="00A07E37" w:rsidP="00A07E37">
      <w:pPr>
        <w:pStyle w:val="Author"/>
        <w:spacing w:before="0"/>
        <w:rPr>
          <w:sz w:val="18"/>
          <w:szCs w:val="18"/>
          <w:lang w:val="es-AR"/>
        </w:rPr>
      </w:pPr>
      <w:r w:rsidRPr="00697CCA">
        <w:rPr>
          <w:sz w:val="18"/>
          <w:szCs w:val="18"/>
          <w:lang w:val="es-AR"/>
        </w:rPr>
        <w:t>Ema Aveleyra</w:t>
      </w:r>
      <w:r w:rsidRPr="00697CCA">
        <w:rPr>
          <w:sz w:val="18"/>
          <w:szCs w:val="18"/>
          <w:lang w:val="es-AR"/>
        </w:rPr>
        <w:br/>
      </w:r>
      <w:r w:rsidRPr="00697CCA">
        <w:rPr>
          <w:i/>
          <w:sz w:val="18"/>
          <w:szCs w:val="18"/>
          <w:lang w:val="es-AR"/>
        </w:rPr>
        <w:t>Facultad de Ingenierí</w:t>
      </w:r>
      <w:r>
        <w:rPr>
          <w:i/>
          <w:sz w:val="18"/>
          <w:szCs w:val="18"/>
          <w:lang w:val="es-AR"/>
        </w:rPr>
        <w:t>a</w:t>
      </w:r>
      <w:r w:rsidRPr="00697CCA">
        <w:rPr>
          <w:sz w:val="18"/>
          <w:szCs w:val="18"/>
          <w:lang w:val="es-AR"/>
        </w:rPr>
        <w:br/>
      </w:r>
      <w:r w:rsidRPr="00697CCA">
        <w:rPr>
          <w:i/>
          <w:sz w:val="18"/>
          <w:szCs w:val="18"/>
          <w:lang w:val="es-AR"/>
        </w:rPr>
        <w:t xml:space="preserve">Universidad de Buenos Aires </w:t>
      </w:r>
      <w:r w:rsidRPr="00697CCA">
        <w:rPr>
          <w:i/>
          <w:sz w:val="18"/>
          <w:szCs w:val="18"/>
          <w:lang w:val="es-AR"/>
        </w:rPr>
        <w:br/>
      </w:r>
      <w:r w:rsidRPr="00697CCA">
        <w:rPr>
          <w:sz w:val="18"/>
          <w:szCs w:val="18"/>
          <w:lang w:val="es-AR"/>
        </w:rPr>
        <w:t>Buenos Aires, Argentina</w:t>
      </w:r>
      <w:r w:rsidRPr="00697CCA">
        <w:rPr>
          <w:sz w:val="18"/>
          <w:szCs w:val="18"/>
          <w:lang w:val="es-AR"/>
        </w:rPr>
        <w:br/>
      </w:r>
      <w:r w:rsidRPr="00F40BED">
        <w:rPr>
          <w:sz w:val="18"/>
          <w:szCs w:val="18"/>
          <w:lang w:val="es-AR"/>
        </w:rPr>
        <w:t>eaveley</w:t>
      </w:r>
      <w:r w:rsidRPr="00697CCA">
        <w:rPr>
          <w:sz w:val="18"/>
          <w:szCs w:val="18"/>
          <w:lang w:val="es-AR"/>
        </w:rPr>
        <w:t>@fi.uba.ar</w:t>
      </w:r>
    </w:p>
    <w:p w:rsidR="001A3B3D" w:rsidRPr="00697CCA" w:rsidRDefault="00BD670B" w:rsidP="00AE2131">
      <w:pPr>
        <w:pStyle w:val="Author"/>
        <w:spacing w:before="0"/>
        <w:rPr>
          <w:sz w:val="18"/>
          <w:szCs w:val="18"/>
          <w:lang w:val="es-AR"/>
        </w:rPr>
      </w:pPr>
      <w:r w:rsidRPr="00697CCA">
        <w:rPr>
          <w:sz w:val="18"/>
          <w:szCs w:val="18"/>
          <w:lang w:val="es-AR"/>
        </w:rPr>
        <w:br w:type="column"/>
      </w:r>
      <w:r w:rsidR="00595C0B" w:rsidRPr="00595C0B">
        <w:rPr>
          <w:sz w:val="18"/>
          <w:szCs w:val="18"/>
          <w:lang w:val="es-AR"/>
        </w:rPr>
        <w:lastRenderedPageBreak/>
        <w:t>Juan Manuel Lambre</w:t>
      </w:r>
      <w:r w:rsidR="001A3B3D" w:rsidRPr="00697CCA">
        <w:rPr>
          <w:sz w:val="18"/>
          <w:szCs w:val="18"/>
          <w:lang w:val="es-AR"/>
        </w:rPr>
        <w:br/>
      </w:r>
      <w:r w:rsidR="00A24BAA" w:rsidRPr="00697CCA">
        <w:rPr>
          <w:i/>
          <w:sz w:val="18"/>
          <w:szCs w:val="18"/>
          <w:lang w:val="es-AR"/>
        </w:rPr>
        <w:t>Facultad de Ingenierí</w:t>
      </w:r>
      <w:r w:rsidR="00A24BAA">
        <w:rPr>
          <w:i/>
          <w:sz w:val="18"/>
          <w:szCs w:val="18"/>
          <w:lang w:val="es-AR"/>
        </w:rPr>
        <w:t>a</w:t>
      </w:r>
      <w:r w:rsidR="001A3B3D" w:rsidRPr="00697CCA">
        <w:rPr>
          <w:sz w:val="18"/>
          <w:szCs w:val="18"/>
          <w:lang w:val="es-AR"/>
        </w:rPr>
        <w:br/>
      </w:r>
      <w:r w:rsidR="00697CCA" w:rsidRPr="00697CCA">
        <w:rPr>
          <w:i/>
          <w:sz w:val="18"/>
          <w:szCs w:val="18"/>
          <w:lang w:val="es-AR"/>
        </w:rPr>
        <w:t>Universidad de Buenos Aires</w:t>
      </w:r>
      <w:r w:rsidR="001A3B3D" w:rsidRPr="00697CCA">
        <w:rPr>
          <w:i/>
          <w:sz w:val="18"/>
          <w:szCs w:val="18"/>
          <w:lang w:val="es-AR"/>
        </w:rPr>
        <w:t xml:space="preserve"> </w:t>
      </w:r>
      <w:r w:rsidR="001A3B3D" w:rsidRPr="00697CCA">
        <w:rPr>
          <w:i/>
          <w:sz w:val="18"/>
          <w:szCs w:val="18"/>
          <w:lang w:val="es-AR"/>
        </w:rPr>
        <w:br/>
      </w:r>
      <w:r w:rsidR="00697CCA" w:rsidRPr="00697CCA">
        <w:rPr>
          <w:sz w:val="18"/>
          <w:szCs w:val="18"/>
          <w:lang w:val="es-AR"/>
        </w:rPr>
        <w:t>Buenos Aires</w:t>
      </w:r>
      <w:r w:rsidR="001A3B3D" w:rsidRPr="00697CCA">
        <w:rPr>
          <w:sz w:val="18"/>
          <w:szCs w:val="18"/>
          <w:lang w:val="es-AR"/>
        </w:rPr>
        <w:t xml:space="preserve">, </w:t>
      </w:r>
      <w:r w:rsidR="00697CCA" w:rsidRPr="00697CCA">
        <w:rPr>
          <w:sz w:val="18"/>
          <w:szCs w:val="18"/>
          <w:lang w:val="es-AR"/>
        </w:rPr>
        <w:t>Argentina</w:t>
      </w:r>
      <w:r w:rsidR="001A3B3D" w:rsidRPr="00697CCA">
        <w:rPr>
          <w:sz w:val="18"/>
          <w:szCs w:val="18"/>
          <w:lang w:val="es-AR"/>
        </w:rPr>
        <w:br/>
      </w:r>
      <w:r w:rsidR="00595C0B" w:rsidRPr="00595C0B">
        <w:rPr>
          <w:sz w:val="18"/>
          <w:szCs w:val="18"/>
          <w:lang w:val="es-AR"/>
        </w:rPr>
        <w:t>jmlambre@fi.uba.ar</w:t>
      </w:r>
    </w:p>
    <w:p w:rsidR="009F1D79" w:rsidRPr="00A24BAA" w:rsidRDefault="009F1D79">
      <w:pPr>
        <w:rPr>
          <w:lang w:val="es-AR"/>
        </w:rPr>
        <w:sectPr w:rsidR="009F1D79" w:rsidRPr="00A24BAA" w:rsidSect="003B4E04">
          <w:type w:val="continuous"/>
          <w:pgSz w:w="11906" w:h="16838" w:code="9"/>
          <w:pgMar w:top="450" w:right="893" w:bottom="1440" w:left="893" w:header="720" w:footer="720" w:gutter="0"/>
          <w:cols w:num="3" w:space="720"/>
          <w:docGrid w:linePitch="360"/>
        </w:sectPr>
      </w:pPr>
    </w:p>
    <w:p w:rsidR="00AE2131" w:rsidRPr="00A07E37" w:rsidRDefault="00AE2131" w:rsidP="00AE2131">
      <w:pPr>
        <w:rPr>
          <w:lang w:val="es-AR"/>
        </w:rPr>
        <w:sectPr w:rsidR="00AE2131" w:rsidRPr="00A07E37" w:rsidSect="003B4E04">
          <w:type w:val="continuous"/>
          <w:pgSz w:w="11906" w:h="16838" w:code="9"/>
          <w:pgMar w:top="450" w:right="893" w:bottom="1440" w:left="893" w:header="720" w:footer="720" w:gutter="0"/>
          <w:cols w:num="3" w:space="720"/>
          <w:docGrid w:linePitch="360"/>
        </w:sectPr>
      </w:pPr>
    </w:p>
    <w:p w:rsidR="009303D9" w:rsidRPr="002C7A4A" w:rsidRDefault="00BD670B">
      <w:pPr>
        <w:rPr>
          <w:lang w:val="es-AR"/>
        </w:rPr>
        <w:sectPr w:rsidR="009303D9" w:rsidRPr="002C7A4A" w:rsidSect="003B4E04">
          <w:type w:val="continuous"/>
          <w:pgSz w:w="11906" w:h="16838" w:code="9"/>
          <w:pgMar w:top="450" w:right="893" w:bottom="1440" w:left="893" w:header="720" w:footer="720" w:gutter="0"/>
          <w:cols w:num="3" w:space="720"/>
          <w:docGrid w:linePitch="360"/>
        </w:sectPr>
      </w:pPr>
      <w:r w:rsidRPr="002C7A4A">
        <w:rPr>
          <w:lang w:val="es-AR"/>
        </w:rPr>
        <w:lastRenderedPageBreak/>
        <w:br w:type="column"/>
      </w:r>
    </w:p>
    <w:p w:rsidR="008B5C81" w:rsidRPr="006703A7" w:rsidRDefault="008B5C81" w:rsidP="008B5C81">
      <w:pPr>
        <w:pStyle w:val="Abstract"/>
        <w:rPr>
          <w:iCs/>
        </w:rPr>
      </w:pPr>
      <w:r w:rsidRPr="008A2DF6">
        <w:rPr>
          <w:i/>
          <w:iCs/>
        </w:rPr>
        <w:lastRenderedPageBreak/>
        <w:t>Abstract</w:t>
      </w:r>
      <w:r w:rsidRPr="008A2DF6">
        <w:t>—</w:t>
      </w:r>
      <w:proofErr w:type="gramStart"/>
      <w:r w:rsidRPr="008A2DF6">
        <w:t>The</w:t>
      </w:r>
      <w:proofErr w:type="gramEnd"/>
      <w:r w:rsidRPr="008A2DF6">
        <w:t xml:space="preserve"> development </w:t>
      </w:r>
      <w:r w:rsidR="00384125">
        <w:t>of a software</w:t>
      </w:r>
      <w:r w:rsidR="00F2076A">
        <w:t xml:space="preserve"> application oriented to</w:t>
      </w:r>
      <w:r w:rsidRPr="008A2DF6">
        <w:t xml:space="preserve"> a didactic learning experience</w:t>
      </w:r>
      <w:r w:rsidR="006703A7">
        <w:t xml:space="preserve"> about an osci</w:t>
      </w:r>
      <w:r w:rsidRPr="008A2DF6">
        <w:t xml:space="preserve">lloscope with Augmented Reality is presented. </w:t>
      </w:r>
      <w:r w:rsidR="008A2DF6" w:rsidRPr="008A2DF6">
        <w:t>It is part of an inter-</w:t>
      </w:r>
      <w:r w:rsidR="006703A7" w:rsidRPr="008A2DF6">
        <w:t>departmental</w:t>
      </w:r>
      <w:r w:rsidR="008A2DF6" w:rsidRPr="008A2DF6">
        <w:t xml:space="preserve"> project within an institutional program to promote the use of technology in the classroom</w:t>
      </w:r>
      <w:r w:rsidR="008A2DF6">
        <w:t>s</w:t>
      </w:r>
      <w:r w:rsidR="008A2DF6" w:rsidRPr="008A2DF6">
        <w:t>. It</w:t>
      </w:r>
      <w:r w:rsidR="006703A7">
        <w:t xml:space="preserve"> was</w:t>
      </w:r>
      <w:r w:rsidR="008A2DF6" w:rsidRPr="008A2DF6">
        <w:t xml:space="preserve"> deployed in Introduction to Electronic Engineering courses</w:t>
      </w:r>
      <w:r w:rsidR="008A2DF6">
        <w:t xml:space="preserve"> where</w:t>
      </w:r>
      <w:r w:rsidR="008A2DF6" w:rsidRPr="008A2DF6">
        <w:t xml:space="preserve"> it is aimed to help the student </w:t>
      </w:r>
      <w:r w:rsidR="008A2DF6">
        <w:t>to learn</w:t>
      </w:r>
      <w:r w:rsidR="008A2DF6" w:rsidRPr="008A2DF6">
        <w:t xml:space="preserve"> the</w:t>
      </w:r>
      <w:r w:rsidR="008A2DF6">
        <w:t xml:space="preserve"> basic use of the oscilloscope, through a friendly and guided way. </w:t>
      </w:r>
      <w:r w:rsidR="006703A7" w:rsidRPr="006703A7">
        <w:t xml:space="preserve">This application showed to be a very </w:t>
      </w:r>
      <w:r w:rsidR="008715CA">
        <w:t>useful</w:t>
      </w:r>
      <w:r w:rsidR="006703A7" w:rsidRPr="006703A7">
        <w:t xml:space="preserve"> resource for teaching </w:t>
      </w:r>
      <w:r w:rsidR="006703A7">
        <w:t xml:space="preserve">on </w:t>
      </w:r>
      <w:r w:rsidR="006703A7" w:rsidRPr="006703A7">
        <w:t xml:space="preserve">how to use an oscilloscope in an intuitive, virtual and interactive way. It helped the students in the learning process on how to measure with an instrument that </w:t>
      </w:r>
      <w:r w:rsidR="006703A7">
        <w:t xml:space="preserve">otherwise </w:t>
      </w:r>
      <w:r w:rsidR="006703A7" w:rsidRPr="006703A7">
        <w:t xml:space="preserve">would be very difficult to do during the current pandemic situation. </w:t>
      </w:r>
    </w:p>
    <w:p w:rsidR="008B5C81" w:rsidRPr="006703A7" w:rsidRDefault="008B5C81" w:rsidP="008B5C81">
      <w:pPr>
        <w:pStyle w:val="Keywords"/>
      </w:pPr>
      <w:r w:rsidRPr="006703A7">
        <w:t>Keywords—</w:t>
      </w:r>
      <w:r w:rsidR="006703A7" w:rsidRPr="006703A7">
        <w:t>Augmented Reality</w:t>
      </w:r>
      <w:r w:rsidRPr="006703A7">
        <w:t xml:space="preserve">, </w:t>
      </w:r>
      <w:r w:rsidR="00F63A26">
        <w:t xml:space="preserve">Oscilloscope, Instrumental </w:t>
      </w:r>
      <w:r w:rsidR="00474024">
        <w:t>Skills</w:t>
      </w:r>
      <w:r w:rsidR="00F63A26">
        <w:t xml:space="preserve">, Mobile Devices, </w:t>
      </w:r>
      <w:r w:rsidR="00384125">
        <w:t>Interactive Learning</w:t>
      </w:r>
      <w:r w:rsidR="00F63A26">
        <w:t>.</w:t>
      </w:r>
    </w:p>
    <w:p w:rsidR="006B1E0F" w:rsidRPr="00F63A26" w:rsidRDefault="008B5C81" w:rsidP="00A97977">
      <w:pPr>
        <w:pStyle w:val="Abstract"/>
        <w:rPr>
          <w:iCs/>
          <w:lang w:val="es-AR"/>
        </w:rPr>
      </w:pPr>
      <w:r>
        <w:rPr>
          <w:i/>
          <w:iCs/>
          <w:lang w:val="es-AR"/>
        </w:rPr>
        <w:t>Resumen</w:t>
      </w:r>
      <w:r w:rsidR="009303D9" w:rsidRPr="002C7A4A">
        <w:rPr>
          <w:lang w:val="es-AR"/>
        </w:rPr>
        <w:t>—</w:t>
      </w:r>
      <w:r w:rsidR="00A97977" w:rsidRPr="00A97977">
        <w:rPr>
          <w:lang w:val="es-AR"/>
        </w:rPr>
        <w:t xml:space="preserve">Se presenta el desarrollo de una aplicación </w:t>
      </w:r>
      <w:r w:rsidR="00384125">
        <w:rPr>
          <w:lang w:val="es-AR"/>
        </w:rPr>
        <w:t xml:space="preserve">de software </w:t>
      </w:r>
      <w:r w:rsidR="00A97977">
        <w:rPr>
          <w:lang w:val="es-AR"/>
        </w:rPr>
        <w:t>destinada</w:t>
      </w:r>
      <w:r w:rsidR="00A97977" w:rsidRPr="00A97977">
        <w:rPr>
          <w:lang w:val="es-AR"/>
        </w:rPr>
        <w:t xml:space="preserve"> a una</w:t>
      </w:r>
      <w:r w:rsidR="00A97977">
        <w:rPr>
          <w:lang w:val="es-AR"/>
        </w:rPr>
        <w:t xml:space="preserve"> </w:t>
      </w:r>
      <w:r w:rsidR="00A97977" w:rsidRPr="00A97977">
        <w:rPr>
          <w:lang w:val="es-AR"/>
        </w:rPr>
        <w:t>experiencia didáctica para aprendizaje de las funcionalidades de</w:t>
      </w:r>
      <w:r w:rsidR="00A97977">
        <w:rPr>
          <w:lang w:val="es-AR"/>
        </w:rPr>
        <w:t xml:space="preserve"> </w:t>
      </w:r>
      <w:r w:rsidR="00A97977" w:rsidRPr="00A97977">
        <w:rPr>
          <w:lang w:val="es-AR"/>
        </w:rPr>
        <w:t>un osciloscopio con Realidad Aumentada</w:t>
      </w:r>
      <w:r w:rsidR="0082674A" w:rsidRPr="002C7A4A">
        <w:rPr>
          <w:lang w:val="es-AR"/>
        </w:rPr>
        <w:t xml:space="preserve">. </w:t>
      </w:r>
      <w:r w:rsidR="00D150DA">
        <w:rPr>
          <w:lang w:val="es-AR"/>
        </w:rPr>
        <w:t>F</w:t>
      </w:r>
      <w:r w:rsidR="0082674A" w:rsidRPr="002C7A4A">
        <w:rPr>
          <w:lang w:val="es-AR"/>
        </w:rPr>
        <w:t xml:space="preserve">orma parte de un proyecto </w:t>
      </w:r>
      <w:r w:rsidR="00760BF2" w:rsidRPr="002C7A4A">
        <w:rPr>
          <w:lang w:val="es-AR"/>
        </w:rPr>
        <w:t>inter-departamental</w:t>
      </w:r>
      <w:r w:rsidR="0082674A" w:rsidRPr="002C7A4A">
        <w:rPr>
          <w:lang w:val="es-AR"/>
        </w:rPr>
        <w:t>, e</w:t>
      </w:r>
      <w:r w:rsidR="00760BF2" w:rsidRPr="002C7A4A">
        <w:rPr>
          <w:lang w:val="es-AR"/>
        </w:rPr>
        <w:t>n el marco de un programa para p</w:t>
      </w:r>
      <w:r w:rsidR="0082674A" w:rsidRPr="002C7A4A">
        <w:rPr>
          <w:lang w:val="es-AR"/>
        </w:rPr>
        <w:t>otenciar el uso de la tecnología en las aulas. Se lleva a cabo en el contexto de la asignatura Introducción a la Inge</w:t>
      </w:r>
      <w:r w:rsidR="00760BF2" w:rsidRPr="002C7A4A">
        <w:rPr>
          <w:lang w:val="es-AR"/>
        </w:rPr>
        <w:t>niería Electrónica y t</w:t>
      </w:r>
      <w:r w:rsidR="0082674A" w:rsidRPr="002C7A4A">
        <w:rPr>
          <w:lang w:val="es-AR"/>
        </w:rPr>
        <w:t xml:space="preserve">iene por objetivo introducir al estudiante en el uso básico del osciloscopio, brindándole principalmente la posibilidad de interactuar con el mismo de una manera más amigable y guiada. Como resultados preliminares, esta aplicación resultó un buen recurso para explicar el funcionamiento de un osciloscopio de manera interactiva, en la virtualidad, acercando a los estudiantes la posibilidad de aprender a realizar mediciones con un instrumento de una forma que hubiera sido muy dificultosa en la situación </w:t>
      </w:r>
      <w:r w:rsidR="00760BF2" w:rsidRPr="002C7A4A">
        <w:rPr>
          <w:lang w:val="es-AR"/>
        </w:rPr>
        <w:t xml:space="preserve">de pandemia </w:t>
      </w:r>
      <w:r w:rsidR="0082674A" w:rsidRPr="002C7A4A">
        <w:rPr>
          <w:lang w:val="es-AR"/>
        </w:rPr>
        <w:t>actual.</w:t>
      </w:r>
    </w:p>
    <w:p w:rsidR="006B1E0F" w:rsidRPr="002C7A4A" w:rsidRDefault="008B5C81" w:rsidP="0082674A">
      <w:pPr>
        <w:pStyle w:val="Keywords"/>
        <w:rPr>
          <w:lang w:val="es-AR"/>
        </w:rPr>
      </w:pPr>
      <w:proofErr w:type="gramStart"/>
      <w:r w:rsidRPr="00F63A26">
        <w:rPr>
          <w:lang w:val="es-AR"/>
        </w:rPr>
        <w:t>Palabras clave</w:t>
      </w:r>
      <w:r w:rsidR="004D72B5" w:rsidRPr="00F63A26">
        <w:rPr>
          <w:lang w:val="es-AR"/>
        </w:rPr>
        <w:t>—</w:t>
      </w:r>
      <w:r w:rsidR="0082674A" w:rsidRPr="00F63A26">
        <w:rPr>
          <w:lang w:val="es-AR"/>
        </w:rPr>
        <w:t>Realidad aumentada</w:t>
      </w:r>
      <w:proofErr w:type="gramEnd"/>
      <w:r w:rsidR="0082674A" w:rsidRPr="00F63A26">
        <w:rPr>
          <w:lang w:val="es-AR"/>
        </w:rPr>
        <w:t xml:space="preserve">, </w:t>
      </w:r>
      <w:r w:rsidR="00D150DA" w:rsidRPr="00F63A26">
        <w:rPr>
          <w:lang w:val="es-AR"/>
        </w:rPr>
        <w:t xml:space="preserve">osciloscopio, </w:t>
      </w:r>
      <w:r w:rsidR="00B74D41" w:rsidRPr="00F63A26">
        <w:rPr>
          <w:lang w:val="es-AR"/>
        </w:rPr>
        <w:t xml:space="preserve">habilidad instrumental, dispositivos móviles, </w:t>
      </w:r>
      <w:r w:rsidR="00384125">
        <w:rPr>
          <w:lang w:val="es-AR"/>
        </w:rPr>
        <w:t xml:space="preserve">aprendizaje </w:t>
      </w:r>
      <w:r w:rsidR="00384125" w:rsidRPr="004A41FD">
        <w:rPr>
          <w:lang w:val="es-AR"/>
        </w:rPr>
        <w:t>interactiv</w:t>
      </w:r>
      <w:r w:rsidR="004A41FD" w:rsidRPr="004A41FD">
        <w:rPr>
          <w:lang w:val="es-AR"/>
        </w:rPr>
        <w:t>o.</w:t>
      </w:r>
    </w:p>
    <w:p w:rsidR="009303D9" w:rsidRPr="00D632BE" w:rsidRDefault="009303D9" w:rsidP="006B6B66">
      <w:pPr>
        <w:pStyle w:val="Heading1"/>
      </w:pPr>
      <w:r w:rsidRPr="00D632BE">
        <w:t>Introduc</w:t>
      </w:r>
      <w:r w:rsidR="005C0F42">
        <w:t>ción</w:t>
      </w:r>
    </w:p>
    <w:p w:rsidR="00604924" w:rsidRPr="009B51F5" w:rsidRDefault="0082674A" w:rsidP="00604924">
      <w:pPr>
        <w:pStyle w:val="sponsors"/>
        <w:framePr w:wrap="auto" w:vAnchor="page" w:hAnchor="page" w:x="918" w:y="15121"/>
        <w:ind w:firstLine="289"/>
        <w:rPr>
          <w:lang w:val="es-AR"/>
        </w:rPr>
      </w:pPr>
      <w:r w:rsidRPr="00DB72AC">
        <w:rPr>
          <w:lang w:val="es-AR"/>
        </w:rPr>
        <w:t xml:space="preserve">UBACYT 20020150100134BA </w:t>
      </w:r>
      <w:r w:rsidR="00DB72AC" w:rsidRPr="00DB72AC">
        <w:rPr>
          <w:lang w:val="es-AR"/>
        </w:rPr>
        <w:t xml:space="preserve">                                          </w:t>
      </w:r>
      <w:r w:rsidRPr="00DB72AC">
        <w:rPr>
          <w:lang w:val="es-AR"/>
        </w:rPr>
        <w:t xml:space="preserve">                </w:t>
      </w:r>
      <w:r w:rsidRPr="00DB72AC">
        <w:rPr>
          <w:color w:val="FF0000"/>
          <w:lang w:val="es-AR"/>
        </w:rPr>
        <w:t xml:space="preserve"> </w:t>
      </w:r>
      <w:r w:rsidRPr="00DB72AC">
        <w:rPr>
          <w:color w:val="FFFFFF" w:themeColor="background1"/>
          <w:lang w:val="es-AR"/>
        </w:rPr>
        <w:t xml:space="preserve"> .</w:t>
      </w:r>
    </w:p>
    <w:p w:rsidR="00D42557" w:rsidRPr="00D42557" w:rsidRDefault="00D42557" w:rsidP="00D42557">
      <w:pPr>
        <w:pStyle w:val="BodyText"/>
        <w:rPr>
          <w:lang w:val="es-AR"/>
        </w:rPr>
      </w:pPr>
      <w:r w:rsidRPr="00D42557">
        <w:rPr>
          <w:lang w:val="es-AR"/>
        </w:rPr>
        <w:t>El actual plan de estudios de la carrera de Ingeniería Electrónica</w:t>
      </w:r>
      <w:r w:rsidR="00604924">
        <w:rPr>
          <w:lang w:val="es-AR"/>
        </w:rPr>
        <w:t>, desde hace una década, incluye</w:t>
      </w:r>
      <w:r w:rsidRPr="00D42557">
        <w:rPr>
          <w:lang w:val="es-AR"/>
        </w:rPr>
        <w:t xml:space="preserve"> en su segundo año la asignatura “Introducción a la Ingeniería Electrónica” </w:t>
      </w:r>
      <w:r w:rsidR="005E70A3">
        <w:rPr>
          <w:lang w:val="es-AR"/>
        </w:rPr>
        <w:fldChar w:fldCharType="begin"/>
      </w:r>
      <w:r w:rsidR="00922FB0">
        <w:rPr>
          <w:lang w:val="es-AR"/>
        </w:rPr>
        <w:instrText xml:space="preserve"> REF _Ref51541846 \r \h </w:instrText>
      </w:r>
      <w:r w:rsidR="005E70A3">
        <w:rPr>
          <w:lang w:val="es-AR"/>
        </w:rPr>
      </w:r>
      <w:r w:rsidR="005E70A3">
        <w:rPr>
          <w:lang w:val="es-AR"/>
        </w:rPr>
        <w:fldChar w:fldCharType="separate"/>
      </w:r>
      <w:r w:rsidR="00F40BED">
        <w:rPr>
          <w:lang w:val="es-AR"/>
        </w:rPr>
        <w:t>[1]</w:t>
      </w:r>
      <w:r w:rsidR="005E70A3">
        <w:rPr>
          <w:lang w:val="es-AR"/>
        </w:rPr>
        <w:fldChar w:fldCharType="end"/>
      </w:r>
      <w:r w:rsidRPr="00D42557">
        <w:rPr>
          <w:lang w:val="es-AR"/>
        </w:rPr>
        <w:t xml:space="preserve">. La misma tiene varios objetivos simultáneos, que buscan entusiasmar a los estudiantes para que continúen sus estudios y al mismo tiempo ofrecerles las primeras herramientas </w:t>
      </w:r>
      <w:r w:rsidRPr="00D42557">
        <w:rPr>
          <w:lang w:val="es-AR"/>
        </w:rPr>
        <w:lastRenderedPageBreak/>
        <w:t>conceptuales y prácticas relativas a esta carrera.</w:t>
      </w:r>
    </w:p>
    <w:p w:rsidR="00D42557" w:rsidRPr="00D42557" w:rsidRDefault="00D42557" w:rsidP="00D42557">
      <w:pPr>
        <w:pStyle w:val="BodyText"/>
        <w:rPr>
          <w:lang w:val="es-AR"/>
        </w:rPr>
      </w:pPr>
      <w:r w:rsidRPr="00D42557">
        <w:rPr>
          <w:lang w:val="es-AR"/>
        </w:rPr>
        <w:t xml:space="preserve">Así se busca que los estudiantes comprendan los aspectos básicos generales de la teoría de circuitos como la ley de Ohm, las leyes de </w:t>
      </w:r>
      <w:proofErr w:type="spellStart"/>
      <w:r w:rsidRPr="00D42557">
        <w:rPr>
          <w:lang w:val="es-AR"/>
        </w:rPr>
        <w:t>Kirchhoff</w:t>
      </w:r>
      <w:proofErr w:type="spellEnd"/>
      <w:r w:rsidRPr="00D42557">
        <w:rPr>
          <w:lang w:val="es-AR"/>
        </w:rPr>
        <w:t xml:space="preserve"> y el teorema de </w:t>
      </w:r>
      <w:proofErr w:type="spellStart"/>
      <w:r w:rsidRPr="00D42557">
        <w:rPr>
          <w:lang w:val="es-AR"/>
        </w:rPr>
        <w:t>Thévenin</w:t>
      </w:r>
      <w:proofErr w:type="spellEnd"/>
      <w:r w:rsidRPr="00D42557">
        <w:rPr>
          <w:lang w:val="es-AR"/>
        </w:rPr>
        <w:t>, así como el comportamiento de circuitos con resistores y capacitores, entre otros. Además, se pretende que puedan adquirir habilidades prácticas relacionadas con las mediciones de laboratorio y el manejo de instrumental (</w:t>
      </w:r>
      <w:proofErr w:type="spellStart"/>
      <w:r w:rsidRPr="00D42557">
        <w:rPr>
          <w:lang w:val="es-AR"/>
        </w:rPr>
        <w:t>multímetro</w:t>
      </w:r>
      <w:proofErr w:type="spellEnd"/>
      <w:r w:rsidRPr="00D42557">
        <w:rPr>
          <w:lang w:val="es-AR"/>
        </w:rPr>
        <w:t xml:space="preserve">, osciloscopio, generadores de funciones, etc.) </w:t>
      </w:r>
      <w:r w:rsidR="005E70A3">
        <w:rPr>
          <w:lang w:val="es-AR"/>
        </w:rPr>
        <w:fldChar w:fldCharType="begin"/>
      </w:r>
      <w:r w:rsidR="00922FB0">
        <w:rPr>
          <w:lang w:val="es-AR"/>
        </w:rPr>
        <w:instrText xml:space="preserve"> REF _Ref51541868 \r \h </w:instrText>
      </w:r>
      <w:r w:rsidR="005E70A3">
        <w:rPr>
          <w:lang w:val="es-AR"/>
        </w:rPr>
      </w:r>
      <w:r w:rsidR="005E70A3">
        <w:rPr>
          <w:lang w:val="es-AR"/>
        </w:rPr>
        <w:fldChar w:fldCharType="separate"/>
      </w:r>
      <w:r w:rsidR="00F40BED">
        <w:rPr>
          <w:lang w:val="es-AR"/>
        </w:rPr>
        <w:t>[2]</w:t>
      </w:r>
      <w:r w:rsidR="005E70A3">
        <w:rPr>
          <w:lang w:val="es-AR"/>
        </w:rPr>
        <w:fldChar w:fldCharType="end"/>
      </w:r>
      <w:r w:rsidR="005E70A3">
        <w:rPr>
          <w:lang w:val="es-AR"/>
        </w:rPr>
        <w:fldChar w:fldCharType="begin"/>
      </w:r>
      <w:r w:rsidR="00922FB0">
        <w:rPr>
          <w:lang w:val="es-AR"/>
        </w:rPr>
        <w:instrText xml:space="preserve"> REF _Ref51541892 \r \h </w:instrText>
      </w:r>
      <w:r w:rsidR="005E70A3">
        <w:rPr>
          <w:lang w:val="es-AR"/>
        </w:rPr>
      </w:r>
      <w:r w:rsidR="005E70A3">
        <w:rPr>
          <w:lang w:val="es-AR"/>
        </w:rPr>
        <w:fldChar w:fldCharType="separate"/>
      </w:r>
      <w:r w:rsidR="00F40BED">
        <w:rPr>
          <w:lang w:val="es-AR"/>
        </w:rPr>
        <w:t>[3]</w:t>
      </w:r>
      <w:r w:rsidR="005E70A3">
        <w:rPr>
          <w:lang w:val="es-AR"/>
        </w:rPr>
        <w:fldChar w:fldCharType="end"/>
      </w:r>
      <w:r w:rsidRPr="00D42557">
        <w:rPr>
          <w:lang w:val="es-AR"/>
        </w:rPr>
        <w:t xml:space="preserve">. Por otra parte, se incentiva el trabajo en equipo, así como la correcta elaboración de informes escritos y de presentaciones orales eficaces </w:t>
      </w:r>
      <w:r w:rsidR="005E70A3">
        <w:rPr>
          <w:lang w:val="es-AR"/>
        </w:rPr>
        <w:fldChar w:fldCharType="begin"/>
      </w:r>
      <w:r w:rsidR="00922FB0">
        <w:rPr>
          <w:lang w:val="es-AR"/>
        </w:rPr>
        <w:instrText xml:space="preserve"> REF _Ref51541907 \r \h </w:instrText>
      </w:r>
      <w:r w:rsidR="005E70A3">
        <w:rPr>
          <w:lang w:val="es-AR"/>
        </w:rPr>
      </w:r>
      <w:r w:rsidR="005E70A3">
        <w:rPr>
          <w:lang w:val="es-AR"/>
        </w:rPr>
        <w:fldChar w:fldCharType="separate"/>
      </w:r>
      <w:r w:rsidR="00F40BED">
        <w:rPr>
          <w:lang w:val="es-AR"/>
        </w:rPr>
        <w:t>[4]</w:t>
      </w:r>
      <w:r w:rsidR="005E70A3">
        <w:rPr>
          <w:lang w:val="es-AR"/>
        </w:rPr>
        <w:fldChar w:fldCharType="end"/>
      </w:r>
      <w:r w:rsidRPr="00D42557">
        <w:rPr>
          <w:lang w:val="es-AR"/>
        </w:rPr>
        <w:t>. También se brinda un panorama general del plan de estudios y de las posibilidades laborales, entre otros aspectos.</w:t>
      </w:r>
    </w:p>
    <w:p w:rsidR="00D42557" w:rsidRDefault="00D42557" w:rsidP="00D42557">
      <w:pPr>
        <w:pStyle w:val="BodyText"/>
        <w:rPr>
          <w:lang w:val="es-AR"/>
        </w:rPr>
      </w:pPr>
      <w:r w:rsidRPr="00D42557">
        <w:rPr>
          <w:lang w:val="es-AR"/>
        </w:rPr>
        <w:t xml:space="preserve">Si bien existen muchas estrategias didácticas que pueden llevarse adelante para cumplir estos objetivos, la que se ha seleccionado desde el comienzo fue el Aprendizaje Basado en Proyectos (ABP o PBL en inglés) y sus variantes </w:t>
      </w:r>
      <w:r w:rsidR="005E70A3">
        <w:rPr>
          <w:lang w:val="es-AR"/>
        </w:rPr>
        <w:fldChar w:fldCharType="begin"/>
      </w:r>
      <w:r w:rsidR="00922FB0">
        <w:rPr>
          <w:lang w:val="es-AR"/>
        </w:rPr>
        <w:instrText xml:space="preserve"> REF _Ref51541954 \r \h </w:instrText>
      </w:r>
      <w:r w:rsidR="005E70A3">
        <w:rPr>
          <w:lang w:val="es-AR"/>
        </w:rPr>
      </w:r>
      <w:r w:rsidR="005E70A3">
        <w:rPr>
          <w:lang w:val="es-AR"/>
        </w:rPr>
        <w:fldChar w:fldCharType="separate"/>
      </w:r>
      <w:r w:rsidR="00F40BED">
        <w:rPr>
          <w:lang w:val="es-AR"/>
        </w:rPr>
        <w:t>[5]</w:t>
      </w:r>
      <w:r w:rsidR="005E70A3">
        <w:rPr>
          <w:lang w:val="es-AR"/>
        </w:rPr>
        <w:fldChar w:fldCharType="end"/>
      </w:r>
      <w:r w:rsidR="005E70A3">
        <w:rPr>
          <w:lang w:val="es-AR"/>
        </w:rPr>
        <w:fldChar w:fldCharType="begin"/>
      </w:r>
      <w:r w:rsidR="00922FB0">
        <w:rPr>
          <w:lang w:val="es-AR"/>
        </w:rPr>
        <w:instrText xml:space="preserve"> REF _Ref51541956 \r \h </w:instrText>
      </w:r>
      <w:r w:rsidR="005E70A3">
        <w:rPr>
          <w:lang w:val="es-AR"/>
        </w:rPr>
      </w:r>
      <w:r w:rsidR="005E70A3">
        <w:rPr>
          <w:lang w:val="es-AR"/>
        </w:rPr>
        <w:fldChar w:fldCharType="separate"/>
      </w:r>
      <w:r w:rsidR="00F40BED">
        <w:rPr>
          <w:lang w:val="es-AR"/>
        </w:rPr>
        <w:t>[6]</w:t>
      </w:r>
      <w:r w:rsidR="005E70A3">
        <w:rPr>
          <w:lang w:val="es-AR"/>
        </w:rPr>
        <w:fldChar w:fldCharType="end"/>
      </w:r>
      <w:r w:rsidR="005E70A3">
        <w:rPr>
          <w:lang w:val="es-AR"/>
        </w:rPr>
        <w:fldChar w:fldCharType="begin"/>
      </w:r>
      <w:r w:rsidR="00922FB0">
        <w:rPr>
          <w:lang w:val="es-AR"/>
        </w:rPr>
        <w:instrText xml:space="preserve"> REF _Ref51541958 \r \h </w:instrText>
      </w:r>
      <w:r w:rsidR="005E70A3">
        <w:rPr>
          <w:lang w:val="es-AR"/>
        </w:rPr>
      </w:r>
      <w:r w:rsidR="005E70A3">
        <w:rPr>
          <w:lang w:val="es-AR"/>
        </w:rPr>
        <w:fldChar w:fldCharType="separate"/>
      </w:r>
      <w:r w:rsidR="00F40BED">
        <w:rPr>
          <w:lang w:val="es-AR"/>
        </w:rPr>
        <w:t>[7]</w:t>
      </w:r>
      <w:r w:rsidR="005E70A3">
        <w:rPr>
          <w:lang w:val="es-AR"/>
        </w:rPr>
        <w:fldChar w:fldCharType="end"/>
      </w:r>
      <w:r w:rsidR="00922FB0">
        <w:rPr>
          <w:lang w:val="es-AR"/>
        </w:rPr>
        <w:t xml:space="preserve">, </w:t>
      </w:r>
      <w:r w:rsidRPr="00D42557">
        <w:rPr>
          <w:lang w:val="es-AR"/>
        </w:rPr>
        <w:t xml:space="preserve">por considerarlas como más apropiadas para el desarrollo de ciertas habilidades en forma temprana </w:t>
      </w:r>
      <w:r w:rsidR="005E70A3">
        <w:rPr>
          <w:lang w:val="es-AR"/>
        </w:rPr>
        <w:fldChar w:fldCharType="begin"/>
      </w:r>
      <w:r w:rsidR="00922FB0">
        <w:rPr>
          <w:lang w:val="es-AR"/>
        </w:rPr>
        <w:instrText xml:space="preserve"> REF _Ref51541980 \r \h </w:instrText>
      </w:r>
      <w:r w:rsidR="005E70A3">
        <w:rPr>
          <w:lang w:val="es-AR"/>
        </w:rPr>
      </w:r>
      <w:r w:rsidR="005E70A3">
        <w:rPr>
          <w:lang w:val="es-AR"/>
        </w:rPr>
        <w:fldChar w:fldCharType="separate"/>
      </w:r>
      <w:r w:rsidR="00F40BED">
        <w:rPr>
          <w:lang w:val="es-AR"/>
        </w:rPr>
        <w:t>[8]</w:t>
      </w:r>
      <w:r w:rsidR="005E70A3">
        <w:rPr>
          <w:lang w:val="es-AR"/>
        </w:rPr>
        <w:fldChar w:fldCharType="end"/>
      </w:r>
      <w:r w:rsidR="005E70A3">
        <w:rPr>
          <w:lang w:val="es-AR"/>
        </w:rPr>
        <w:fldChar w:fldCharType="begin"/>
      </w:r>
      <w:r w:rsidR="00922FB0">
        <w:rPr>
          <w:lang w:val="es-AR"/>
        </w:rPr>
        <w:instrText xml:space="preserve"> REF _Ref51541985 \r \h </w:instrText>
      </w:r>
      <w:r w:rsidR="005E70A3">
        <w:rPr>
          <w:lang w:val="es-AR"/>
        </w:rPr>
      </w:r>
      <w:r w:rsidR="005E70A3">
        <w:rPr>
          <w:lang w:val="es-AR"/>
        </w:rPr>
        <w:fldChar w:fldCharType="separate"/>
      </w:r>
      <w:r w:rsidR="00F40BED">
        <w:rPr>
          <w:lang w:val="es-AR"/>
        </w:rPr>
        <w:t>[9]</w:t>
      </w:r>
      <w:r w:rsidR="005E70A3">
        <w:rPr>
          <w:lang w:val="es-AR"/>
        </w:rPr>
        <w:fldChar w:fldCharType="end"/>
      </w:r>
      <w:r w:rsidR="005E70A3">
        <w:rPr>
          <w:lang w:val="es-AR"/>
        </w:rPr>
        <w:fldChar w:fldCharType="begin"/>
      </w:r>
      <w:r w:rsidR="00922FB0">
        <w:rPr>
          <w:lang w:val="es-AR"/>
        </w:rPr>
        <w:instrText xml:space="preserve"> REF _Ref51541989 \r \h </w:instrText>
      </w:r>
      <w:r w:rsidR="005E70A3">
        <w:rPr>
          <w:lang w:val="es-AR"/>
        </w:rPr>
      </w:r>
      <w:r w:rsidR="005E70A3">
        <w:rPr>
          <w:lang w:val="es-AR"/>
        </w:rPr>
        <w:fldChar w:fldCharType="separate"/>
      </w:r>
      <w:r w:rsidR="00F40BED">
        <w:rPr>
          <w:lang w:val="es-AR"/>
        </w:rPr>
        <w:t>[10]</w:t>
      </w:r>
      <w:r w:rsidR="005E70A3">
        <w:rPr>
          <w:lang w:val="es-AR"/>
        </w:rPr>
        <w:fldChar w:fldCharType="end"/>
      </w:r>
      <w:r w:rsidRPr="00D42557">
        <w:rPr>
          <w:lang w:val="es-AR"/>
        </w:rPr>
        <w:t xml:space="preserve">; teniendo en cuenta la diversidad en la formación previa de los estudiantes, e intentando contemplar sus Zonas de Desarrollo Próximo </w:t>
      </w:r>
      <w:r w:rsidR="005E70A3">
        <w:rPr>
          <w:lang w:val="es-AR"/>
        </w:rPr>
        <w:fldChar w:fldCharType="begin"/>
      </w:r>
      <w:r w:rsidR="00922FB0">
        <w:rPr>
          <w:lang w:val="es-AR"/>
        </w:rPr>
        <w:instrText xml:space="preserve"> REF _Ref51542006 \r \h </w:instrText>
      </w:r>
      <w:r w:rsidR="005E70A3">
        <w:rPr>
          <w:lang w:val="es-AR"/>
        </w:rPr>
      </w:r>
      <w:r w:rsidR="005E70A3">
        <w:rPr>
          <w:lang w:val="es-AR"/>
        </w:rPr>
        <w:fldChar w:fldCharType="separate"/>
      </w:r>
      <w:r w:rsidR="00F40BED">
        <w:rPr>
          <w:lang w:val="es-AR"/>
        </w:rPr>
        <w:t>[11]</w:t>
      </w:r>
      <w:r w:rsidR="005E70A3">
        <w:rPr>
          <w:lang w:val="es-AR"/>
        </w:rPr>
        <w:fldChar w:fldCharType="end"/>
      </w:r>
      <w:r w:rsidRPr="00D42557">
        <w:rPr>
          <w:lang w:val="es-AR"/>
        </w:rPr>
        <w:t xml:space="preserve">. </w:t>
      </w:r>
    </w:p>
    <w:p w:rsidR="00922FB0" w:rsidRPr="00D42557" w:rsidRDefault="00922FB0" w:rsidP="00922FB0">
      <w:pPr>
        <w:pStyle w:val="BodyText"/>
        <w:rPr>
          <w:lang w:val="es-AR"/>
        </w:rPr>
      </w:pPr>
      <w:r w:rsidRPr="00D42557">
        <w:rPr>
          <w:lang w:val="es-AR"/>
        </w:rPr>
        <w:t xml:space="preserve">El desarrollo del proyecto requiere el uso de instrumental de medición para comprender el funcionamiento del circuito construido, así como para la validación del cumplimiento de las especificaciones iniciales. Sin embargo, los estudiantes que cursan esta asignatura no requieren poseer conocimientos previos de electricidad y magnetismo </w:t>
      </w:r>
      <w:r w:rsidR="005E70A3">
        <w:rPr>
          <w:lang w:val="es-AR"/>
        </w:rPr>
        <w:fldChar w:fldCharType="begin"/>
      </w:r>
      <w:r>
        <w:rPr>
          <w:lang w:val="es-AR"/>
        </w:rPr>
        <w:instrText xml:space="preserve"> REF _Ref51541868 \r \h </w:instrText>
      </w:r>
      <w:r w:rsidR="005E70A3">
        <w:rPr>
          <w:lang w:val="es-AR"/>
        </w:rPr>
      </w:r>
      <w:r w:rsidR="005E70A3">
        <w:rPr>
          <w:lang w:val="es-AR"/>
        </w:rPr>
        <w:fldChar w:fldCharType="separate"/>
      </w:r>
      <w:r w:rsidR="00F40BED">
        <w:rPr>
          <w:lang w:val="es-AR"/>
        </w:rPr>
        <w:t>[2]</w:t>
      </w:r>
      <w:r w:rsidR="005E70A3">
        <w:rPr>
          <w:lang w:val="es-AR"/>
        </w:rPr>
        <w:fldChar w:fldCharType="end"/>
      </w:r>
      <w:r w:rsidRPr="00D42557">
        <w:rPr>
          <w:lang w:val="es-AR"/>
        </w:rPr>
        <w:t>. Por lo tanto, es usual que los estudiantes no hayan tenido contacto con este instrumental en forma previa. Así, el proyecto se transforma en un elemento disparador de la necesidad de aprender a medir y, como consecuencia de ello, de la necesidad de entender el instrumento tanto conceptualmente como por sus limitaciones básicas.</w:t>
      </w:r>
    </w:p>
    <w:p w:rsidR="006B1E0F" w:rsidRDefault="006B1E0F" w:rsidP="006B1E0F">
      <w:pPr>
        <w:pStyle w:val="BodyText"/>
        <w:rPr>
          <w:lang w:val="es-AR"/>
        </w:rPr>
      </w:pPr>
      <w:r w:rsidRPr="0082674A">
        <w:rPr>
          <w:lang w:val="es-AR"/>
        </w:rPr>
        <w:t>En el año 2019, en el marco del programa UBATIC y con el objetivo de ayudar en la comprensión del uso del osciloscopio, se propuso desarrollar una aplicación para dispositivos móviles que, usando Realidad Aumentada (RA), permitiera desplegar algunas actividades en forma complementaria al uso normal del instrumento físico real.</w:t>
      </w:r>
    </w:p>
    <w:p w:rsidR="00CE7043" w:rsidRPr="00DB72AC" w:rsidRDefault="00CE7043" w:rsidP="00CE7043">
      <w:pPr>
        <w:pStyle w:val="BodyText"/>
        <w:rPr>
          <w:lang w:val="es-AR"/>
        </w:rPr>
      </w:pPr>
      <w:r w:rsidRPr="00DB72AC">
        <w:rPr>
          <w:lang w:val="es-AR"/>
        </w:rPr>
        <w:lastRenderedPageBreak/>
        <w:t xml:space="preserve">Este desarrollo forma parte del proyecto </w:t>
      </w:r>
      <w:r w:rsidR="00DB72AC" w:rsidRPr="00DB72AC">
        <w:rPr>
          <w:lang w:val="es-AR"/>
        </w:rPr>
        <w:t>“</w:t>
      </w:r>
      <w:r w:rsidRPr="00DB72AC">
        <w:rPr>
          <w:lang w:val="es-AR"/>
        </w:rPr>
        <w:t>La enseñanza de la Ciencia y Tecnología con Realidad Aumentada</w:t>
      </w:r>
      <w:r w:rsidR="00DB72AC" w:rsidRPr="00DB72AC">
        <w:rPr>
          <w:lang w:val="es-AR"/>
        </w:rPr>
        <w:t>”</w:t>
      </w:r>
      <w:r w:rsidRPr="00DB72AC">
        <w:rPr>
          <w:lang w:val="es-AR"/>
        </w:rPr>
        <w:t xml:space="preserve"> en el marco del Programa UBATIC (Resolución CS Nº2386/11), promovido por la Secretaría de Asuntos Académicos de la UBA, que tiene el propósito de profundizar las políticas de inclusión de tecnologías en las prácticas de enseñanza del nivel superior. A través de este proyecto se proponen innovaciones para la enseñanza de la ingeniería, incorporando el desarrollo de aplicaciones móviles para la utilización de la Realidad Aumentada en las aulas de ciencia </w:t>
      </w:r>
      <w:r w:rsidR="00DB72AC" w:rsidRPr="00DB72AC">
        <w:rPr>
          <w:lang w:val="es-AR"/>
        </w:rPr>
        <w:t>y tecnología, dado que l</w:t>
      </w:r>
      <w:r w:rsidRPr="00DB72AC">
        <w:rPr>
          <w:lang w:val="es-AR"/>
        </w:rPr>
        <w:t>a RA permite acercar al estudiante información que puede resultar demasiado abstracta, plana o sin ningún tipo de interés, para convertirla en motivadora, dinámica, interesante y clarificadora.</w:t>
      </w:r>
    </w:p>
    <w:p w:rsidR="00CE7043" w:rsidRPr="00DB72AC" w:rsidRDefault="00CE7043" w:rsidP="00CE7043">
      <w:pPr>
        <w:pStyle w:val="BodyText"/>
        <w:rPr>
          <w:lang w:val="es-AR"/>
        </w:rPr>
      </w:pPr>
      <w:r w:rsidRPr="00DB72AC">
        <w:rPr>
          <w:lang w:val="es-AR"/>
        </w:rPr>
        <w:t xml:space="preserve">En experiencias previas realizadas en la asignatura Física I, se observó que la utilización de la RA permite una nueva manera de interactuar con los modelos físicos, ya sea en su visualización o control, de una manera más simple y en condiciones de accesibilidad más flexibles en términos de tiempo y espacio </w:t>
      </w:r>
      <w:fldSimple w:instr=" REF _Ref51632443 \r \h  \* MERGEFORMAT ">
        <w:r w:rsidR="004A41FD">
          <w:rPr>
            <w:lang w:val="es-AR"/>
          </w:rPr>
          <w:t>[12]</w:t>
        </w:r>
      </w:fldSimple>
      <w:r w:rsidR="005E70A3">
        <w:rPr>
          <w:lang w:val="es-AR"/>
        </w:rPr>
        <w:fldChar w:fldCharType="begin"/>
      </w:r>
      <w:r w:rsidR="00C874EE">
        <w:rPr>
          <w:lang w:val="es-AR"/>
        </w:rPr>
        <w:instrText xml:space="preserve"> REF _Ref51633129 \r \h </w:instrText>
      </w:r>
      <w:r w:rsidR="005E70A3">
        <w:rPr>
          <w:lang w:val="es-AR"/>
        </w:rPr>
      </w:r>
      <w:r w:rsidR="005E70A3">
        <w:rPr>
          <w:lang w:val="es-AR"/>
        </w:rPr>
        <w:fldChar w:fldCharType="separate"/>
      </w:r>
      <w:r w:rsidR="00F40BED">
        <w:rPr>
          <w:lang w:val="es-AR"/>
        </w:rPr>
        <w:t>[13]</w:t>
      </w:r>
      <w:r w:rsidR="005E70A3">
        <w:rPr>
          <w:lang w:val="es-AR"/>
        </w:rPr>
        <w:fldChar w:fldCharType="end"/>
      </w:r>
      <w:r w:rsidRPr="00DB72AC">
        <w:rPr>
          <w:lang w:val="es-AR"/>
        </w:rPr>
        <w:t>. Por lo que con este proyecto se ha buscado extender esos beneficios a una asignatura de la carrera de Ingeniería Electrónica.</w:t>
      </w:r>
    </w:p>
    <w:p w:rsidR="00922FB0" w:rsidRPr="00F40BED" w:rsidRDefault="00922FB0" w:rsidP="00922FB0">
      <w:pPr>
        <w:pStyle w:val="BodyText"/>
        <w:rPr>
          <w:lang w:val="es-AR"/>
        </w:rPr>
      </w:pPr>
      <w:r w:rsidRPr="00D42557">
        <w:rPr>
          <w:lang w:val="es-AR"/>
        </w:rPr>
        <w:t xml:space="preserve">A continuación, en la Sección </w:t>
      </w:r>
      <w:r>
        <w:rPr>
          <w:lang w:val="es-AR"/>
        </w:rPr>
        <w:t>II</w:t>
      </w:r>
      <w:r w:rsidRPr="00D42557">
        <w:rPr>
          <w:lang w:val="es-AR"/>
        </w:rPr>
        <w:t>, se describe</w:t>
      </w:r>
      <w:r w:rsidR="00ED5FD9">
        <w:rPr>
          <w:lang w:val="es-AR"/>
        </w:rPr>
        <w:t xml:space="preserve">n algunos trabajos previos, mientras que en la Sección III se </w:t>
      </w:r>
      <w:r w:rsidR="00D31841">
        <w:rPr>
          <w:lang w:val="es-AR"/>
        </w:rPr>
        <w:t>detalla</w:t>
      </w:r>
      <w:r w:rsidRPr="00D42557">
        <w:rPr>
          <w:lang w:val="es-AR"/>
        </w:rPr>
        <w:t xml:space="preserve"> el proye</w:t>
      </w:r>
      <w:r w:rsidR="00ED5FD9">
        <w:rPr>
          <w:lang w:val="es-AR"/>
        </w:rPr>
        <w:t xml:space="preserve">cto en sus partes constitutivas. </w:t>
      </w:r>
      <w:r w:rsidR="00D31841">
        <w:rPr>
          <w:lang w:val="es-AR"/>
        </w:rPr>
        <w:t xml:space="preserve">Finalmente, </w:t>
      </w:r>
      <w:r w:rsidR="00D31841" w:rsidRPr="00F40BED">
        <w:rPr>
          <w:lang w:val="es-AR"/>
        </w:rPr>
        <w:t>e</w:t>
      </w:r>
      <w:r w:rsidR="00ED5FD9" w:rsidRPr="00F40BED">
        <w:rPr>
          <w:lang w:val="es-AR"/>
        </w:rPr>
        <w:t>n la Sección IV</w:t>
      </w:r>
      <w:r w:rsidRPr="00F40BED">
        <w:rPr>
          <w:lang w:val="es-AR"/>
        </w:rPr>
        <w:t xml:space="preserve"> se </w:t>
      </w:r>
      <w:r w:rsidR="00D31841" w:rsidRPr="00F40BED">
        <w:rPr>
          <w:lang w:val="es-AR"/>
        </w:rPr>
        <w:t>presentan</w:t>
      </w:r>
      <w:r w:rsidRPr="00F40BED">
        <w:rPr>
          <w:lang w:val="es-AR"/>
        </w:rPr>
        <w:t xml:space="preserve"> las conclusiones.</w:t>
      </w:r>
    </w:p>
    <w:p w:rsidR="00D42557" w:rsidRPr="00D42557" w:rsidRDefault="002A5E2B" w:rsidP="00D42557">
      <w:pPr>
        <w:pStyle w:val="Heading1"/>
        <w:ind w:firstLine="0"/>
        <w:rPr>
          <w:lang w:val="es-AR"/>
        </w:rPr>
      </w:pPr>
      <w:r>
        <w:rPr>
          <w:lang w:val="es-AR"/>
        </w:rPr>
        <w:t>T</w:t>
      </w:r>
      <w:r w:rsidR="00D42557" w:rsidRPr="00D42557">
        <w:rPr>
          <w:lang w:val="es-AR"/>
        </w:rPr>
        <w:t>rabajos previos</w:t>
      </w:r>
    </w:p>
    <w:p w:rsidR="00036468" w:rsidRDefault="00A571F1" w:rsidP="00D42557">
      <w:pPr>
        <w:pStyle w:val="BodyText"/>
        <w:rPr>
          <w:lang w:val="es-AR"/>
        </w:rPr>
      </w:pPr>
      <w:r>
        <w:rPr>
          <w:lang w:val="es-AR"/>
        </w:rPr>
        <w:t xml:space="preserve">La Realidad Aumentada se </w:t>
      </w:r>
      <w:r w:rsidR="006B1B25">
        <w:rPr>
          <w:lang w:val="es-AR"/>
        </w:rPr>
        <w:t xml:space="preserve">ha aplicado en muchos contextos. </w:t>
      </w:r>
      <w:r w:rsidR="007D121E">
        <w:rPr>
          <w:lang w:val="es-AR"/>
        </w:rPr>
        <w:t>E</w:t>
      </w:r>
      <w:r w:rsidR="00BB2C57">
        <w:rPr>
          <w:lang w:val="es-AR"/>
        </w:rPr>
        <w:t>n el ámbito educativo</w:t>
      </w:r>
      <w:r w:rsidR="007D121E">
        <w:rPr>
          <w:lang w:val="es-AR"/>
        </w:rPr>
        <w:t xml:space="preserve"> hay una variedad de aplicaciones ya experimentadas y otras posibles </w:t>
      </w:r>
      <w:r w:rsidR="005E70A3">
        <w:rPr>
          <w:lang w:val="es-AR"/>
        </w:rPr>
        <w:fldChar w:fldCharType="begin"/>
      </w:r>
      <w:r w:rsidR="007D121E">
        <w:rPr>
          <w:lang w:val="es-AR"/>
        </w:rPr>
        <w:instrText xml:space="preserve"> REF _Ref51545955 \r \h </w:instrText>
      </w:r>
      <w:r w:rsidR="005E70A3">
        <w:rPr>
          <w:lang w:val="es-AR"/>
        </w:rPr>
      </w:r>
      <w:r w:rsidR="005E70A3">
        <w:rPr>
          <w:lang w:val="es-AR"/>
        </w:rPr>
        <w:fldChar w:fldCharType="separate"/>
      </w:r>
      <w:r w:rsidR="00F40BED">
        <w:rPr>
          <w:lang w:val="es-AR"/>
        </w:rPr>
        <w:t>[14]</w:t>
      </w:r>
      <w:r w:rsidR="005E70A3">
        <w:rPr>
          <w:lang w:val="es-AR"/>
        </w:rPr>
        <w:fldChar w:fldCharType="end"/>
      </w:r>
      <w:r w:rsidR="007D121E">
        <w:rPr>
          <w:lang w:val="es-AR"/>
        </w:rPr>
        <w:t>.</w:t>
      </w:r>
      <w:r w:rsidR="00BB2C57">
        <w:rPr>
          <w:lang w:val="es-AR"/>
        </w:rPr>
        <w:t xml:space="preserve"> </w:t>
      </w:r>
      <w:r w:rsidR="007D121E">
        <w:rPr>
          <w:lang w:val="es-AR"/>
        </w:rPr>
        <w:t xml:space="preserve">Incluso </w:t>
      </w:r>
      <w:r w:rsidR="00BB2C57">
        <w:rPr>
          <w:lang w:val="es-AR"/>
        </w:rPr>
        <w:t>existen experiencias con estudiantes de primer grado de escuelas primarias para la enseñanza de la matemática</w:t>
      </w:r>
      <w:r w:rsidR="004E68EA">
        <w:rPr>
          <w:lang w:val="es-AR"/>
        </w:rPr>
        <w:t xml:space="preserve"> </w:t>
      </w:r>
      <w:r w:rsidR="005E70A3">
        <w:rPr>
          <w:lang w:val="es-AR"/>
        </w:rPr>
        <w:fldChar w:fldCharType="begin"/>
      </w:r>
      <w:r w:rsidR="004E68EA">
        <w:rPr>
          <w:lang w:val="es-AR"/>
        </w:rPr>
        <w:instrText xml:space="preserve"> REF _Ref51537346 \r \h </w:instrText>
      </w:r>
      <w:r w:rsidR="005E70A3">
        <w:rPr>
          <w:lang w:val="es-AR"/>
        </w:rPr>
      </w:r>
      <w:r w:rsidR="005E70A3">
        <w:rPr>
          <w:lang w:val="es-AR"/>
        </w:rPr>
        <w:fldChar w:fldCharType="separate"/>
      </w:r>
      <w:r w:rsidR="00F40BED">
        <w:rPr>
          <w:lang w:val="es-AR"/>
        </w:rPr>
        <w:t>[15]</w:t>
      </w:r>
      <w:r w:rsidR="005E70A3">
        <w:rPr>
          <w:lang w:val="es-AR"/>
        </w:rPr>
        <w:fldChar w:fldCharType="end"/>
      </w:r>
      <w:r w:rsidR="00D9288D">
        <w:rPr>
          <w:lang w:val="es-AR"/>
        </w:rPr>
        <w:t xml:space="preserve">, el aprendizaje del idioma inglés como segunda lengua para estudiantes menores a 7 años </w:t>
      </w:r>
      <w:r w:rsidR="005E70A3">
        <w:rPr>
          <w:lang w:val="es-AR"/>
        </w:rPr>
        <w:fldChar w:fldCharType="begin"/>
      </w:r>
      <w:r w:rsidR="00D9288D">
        <w:rPr>
          <w:lang w:val="es-AR"/>
        </w:rPr>
        <w:instrText xml:space="preserve"> REF _Ref51543533 \r \h </w:instrText>
      </w:r>
      <w:r w:rsidR="005E70A3">
        <w:rPr>
          <w:lang w:val="es-AR"/>
        </w:rPr>
      </w:r>
      <w:r w:rsidR="005E70A3">
        <w:rPr>
          <w:lang w:val="es-AR"/>
        </w:rPr>
        <w:fldChar w:fldCharType="separate"/>
      </w:r>
      <w:r w:rsidR="00F40BED">
        <w:rPr>
          <w:lang w:val="es-AR"/>
        </w:rPr>
        <w:t>[16]</w:t>
      </w:r>
      <w:r w:rsidR="005E70A3">
        <w:rPr>
          <w:lang w:val="es-AR"/>
        </w:rPr>
        <w:fldChar w:fldCharType="end"/>
      </w:r>
      <w:r w:rsidR="00ED5FD9">
        <w:rPr>
          <w:lang w:val="es-AR"/>
        </w:rPr>
        <w:t xml:space="preserve"> y en cuarto grado para la enseñanza de la lengua Quechua</w:t>
      </w:r>
      <w:r w:rsidR="003F4AFD">
        <w:rPr>
          <w:lang w:val="es-AR"/>
        </w:rPr>
        <w:t>, con mejoras en el desempeño de los estudiantes, así como en la velocidad de aprendizaje</w:t>
      </w:r>
      <w:r w:rsidR="00ED5FD9">
        <w:rPr>
          <w:lang w:val="es-AR"/>
        </w:rPr>
        <w:t xml:space="preserve"> </w:t>
      </w:r>
      <w:r w:rsidR="005E70A3">
        <w:rPr>
          <w:lang w:val="es-AR"/>
        </w:rPr>
        <w:fldChar w:fldCharType="begin"/>
      </w:r>
      <w:r w:rsidR="00ED5FD9">
        <w:rPr>
          <w:lang w:val="es-AR"/>
        </w:rPr>
        <w:instrText xml:space="preserve"> REF _Ref51542705 \r \h </w:instrText>
      </w:r>
      <w:r w:rsidR="005E70A3">
        <w:rPr>
          <w:lang w:val="es-AR"/>
        </w:rPr>
      </w:r>
      <w:r w:rsidR="005E70A3">
        <w:rPr>
          <w:lang w:val="es-AR"/>
        </w:rPr>
        <w:fldChar w:fldCharType="separate"/>
      </w:r>
      <w:r w:rsidR="00F40BED">
        <w:rPr>
          <w:lang w:val="es-AR"/>
        </w:rPr>
        <w:t>[17]</w:t>
      </w:r>
      <w:r w:rsidR="005E70A3">
        <w:rPr>
          <w:lang w:val="es-AR"/>
        </w:rPr>
        <w:fldChar w:fldCharType="end"/>
      </w:r>
      <w:r w:rsidR="00BB2C57">
        <w:rPr>
          <w:lang w:val="es-AR"/>
        </w:rPr>
        <w:t xml:space="preserve">. </w:t>
      </w:r>
    </w:p>
    <w:p w:rsidR="006B1B25" w:rsidRDefault="00036468" w:rsidP="00D42557">
      <w:pPr>
        <w:pStyle w:val="BodyText"/>
        <w:rPr>
          <w:lang w:val="es-AR"/>
        </w:rPr>
      </w:pPr>
      <w:r>
        <w:rPr>
          <w:lang w:val="es-AR"/>
        </w:rPr>
        <w:t xml:space="preserve">En la enseñanza universitaria </w:t>
      </w:r>
      <w:r w:rsidR="00AC7464">
        <w:rPr>
          <w:lang w:val="es-AR"/>
        </w:rPr>
        <w:t>se han desarrol</w:t>
      </w:r>
      <w:r w:rsidR="009D59B4">
        <w:rPr>
          <w:lang w:val="es-AR"/>
        </w:rPr>
        <w:t>l</w:t>
      </w:r>
      <w:r w:rsidR="00AC7464">
        <w:rPr>
          <w:lang w:val="es-AR"/>
        </w:rPr>
        <w:t>ado múltiples aplicaciones utilizando RA</w:t>
      </w:r>
      <w:r w:rsidR="00D16E27">
        <w:rPr>
          <w:lang w:val="es-AR"/>
        </w:rPr>
        <w:t xml:space="preserve"> </w:t>
      </w:r>
      <w:r w:rsidR="005E70A3">
        <w:rPr>
          <w:lang w:val="es-AR"/>
        </w:rPr>
        <w:fldChar w:fldCharType="begin"/>
      </w:r>
      <w:r w:rsidR="00D16E27">
        <w:rPr>
          <w:lang w:val="es-AR"/>
        </w:rPr>
        <w:instrText xml:space="preserve"> REF _Ref51546924 \r \h </w:instrText>
      </w:r>
      <w:r w:rsidR="005E70A3">
        <w:rPr>
          <w:lang w:val="es-AR"/>
        </w:rPr>
      </w:r>
      <w:r w:rsidR="005E70A3">
        <w:rPr>
          <w:lang w:val="es-AR"/>
        </w:rPr>
        <w:fldChar w:fldCharType="separate"/>
      </w:r>
      <w:r w:rsidR="00F40BED">
        <w:rPr>
          <w:lang w:val="es-AR"/>
        </w:rPr>
        <w:t>[18]</w:t>
      </w:r>
      <w:r w:rsidR="005E70A3">
        <w:rPr>
          <w:lang w:val="es-AR"/>
        </w:rPr>
        <w:fldChar w:fldCharType="end"/>
      </w:r>
      <w:r w:rsidR="00AC7464">
        <w:rPr>
          <w:lang w:val="es-AR"/>
        </w:rPr>
        <w:t xml:space="preserve">. </w:t>
      </w:r>
      <w:r w:rsidR="009D59B4">
        <w:rPr>
          <w:lang w:val="es-AR"/>
        </w:rPr>
        <w:t xml:space="preserve">Incluso se han estudiado posibles impactos culturales en su adopción </w:t>
      </w:r>
      <w:r w:rsidR="005E70A3">
        <w:rPr>
          <w:lang w:val="es-AR"/>
        </w:rPr>
        <w:fldChar w:fldCharType="begin"/>
      </w:r>
      <w:r w:rsidR="009D59B4">
        <w:rPr>
          <w:lang w:val="es-AR"/>
        </w:rPr>
        <w:instrText xml:space="preserve"> REF _Ref51546653 \r \h </w:instrText>
      </w:r>
      <w:r w:rsidR="005E70A3">
        <w:rPr>
          <w:lang w:val="es-AR"/>
        </w:rPr>
      </w:r>
      <w:r w:rsidR="005E70A3">
        <w:rPr>
          <w:lang w:val="es-AR"/>
        </w:rPr>
        <w:fldChar w:fldCharType="separate"/>
      </w:r>
      <w:r w:rsidR="00F40BED">
        <w:rPr>
          <w:lang w:val="es-AR"/>
        </w:rPr>
        <w:t>[19]</w:t>
      </w:r>
      <w:r w:rsidR="005E70A3">
        <w:rPr>
          <w:lang w:val="es-AR"/>
        </w:rPr>
        <w:fldChar w:fldCharType="end"/>
      </w:r>
      <w:r w:rsidR="009D59B4">
        <w:rPr>
          <w:lang w:val="es-AR"/>
        </w:rPr>
        <w:t>. En</w:t>
      </w:r>
      <w:r>
        <w:rPr>
          <w:lang w:val="es-AR"/>
        </w:rPr>
        <w:t xml:space="preserve"> la</w:t>
      </w:r>
      <w:r w:rsidR="009D59B4">
        <w:rPr>
          <w:lang w:val="es-AR"/>
        </w:rPr>
        <w:t xml:space="preserve"> enseñanza de la</w:t>
      </w:r>
      <w:r>
        <w:rPr>
          <w:lang w:val="es-AR"/>
        </w:rPr>
        <w:t xml:space="preserve"> ingeniería</w:t>
      </w:r>
      <w:r w:rsidR="000D43A3">
        <w:rPr>
          <w:lang w:val="es-AR"/>
        </w:rPr>
        <w:t xml:space="preserve"> también hay una variedad de </w:t>
      </w:r>
      <w:r w:rsidR="009D59B4">
        <w:rPr>
          <w:lang w:val="es-AR"/>
        </w:rPr>
        <w:t>usos</w:t>
      </w:r>
      <w:r w:rsidR="000D43A3">
        <w:rPr>
          <w:lang w:val="es-AR"/>
        </w:rPr>
        <w:t xml:space="preserve"> de la RA.</w:t>
      </w:r>
      <w:r>
        <w:rPr>
          <w:lang w:val="es-AR"/>
        </w:rPr>
        <w:t xml:space="preserve"> </w:t>
      </w:r>
      <w:r w:rsidR="000D43A3">
        <w:rPr>
          <w:lang w:val="es-AR"/>
        </w:rPr>
        <w:t xml:space="preserve">Por ejemplo </w:t>
      </w:r>
      <w:r>
        <w:rPr>
          <w:lang w:val="es-AR"/>
        </w:rPr>
        <w:t xml:space="preserve">hay aplicaciones </w:t>
      </w:r>
      <w:r w:rsidR="006B1B25">
        <w:rPr>
          <w:lang w:val="es-AR"/>
        </w:rPr>
        <w:t>en el campo de la enseñanza de</w:t>
      </w:r>
      <w:r w:rsidR="005C2BD8">
        <w:rPr>
          <w:lang w:val="es-AR"/>
        </w:rPr>
        <w:t xml:space="preserve"> la </w:t>
      </w:r>
      <w:r>
        <w:rPr>
          <w:lang w:val="es-AR"/>
        </w:rPr>
        <w:t xml:space="preserve">Ingeniería en Sistemas </w:t>
      </w:r>
      <w:r w:rsidR="005E70A3">
        <w:rPr>
          <w:lang w:val="es-AR"/>
        </w:rPr>
        <w:fldChar w:fldCharType="begin"/>
      </w:r>
      <w:r>
        <w:rPr>
          <w:lang w:val="es-AR"/>
        </w:rPr>
        <w:instrText xml:space="preserve"> REF _Ref51544779 \r \h </w:instrText>
      </w:r>
      <w:r w:rsidR="005E70A3">
        <w:rPr>
          <w:lang w:val="es-AR"/>
        </w:rPr>
      </w:r>
      <w:r w:rsidR="005E70A3">
        <w:rPr>
          <w:lang w:val="es-AR"/>
        </w:rPr>
        <w:fldChar w:fldCharType="separate"/>
      </w:r>
      <w:r w:rsidR="00F40BED">
        <w:rPr>
          <w:lang w:val="es-AR"/>
        </w:rPr>
        <w:t>[20]</w:t>
      </w:r>
      <w:r w:rsidR="005E70A3">
        <w:rPr>
          <w:lang w:val="es-AR"/>
        </w:rPr>
        <w:fldChar w:fldCharType="end"/>
      </w:r>
      <w:r>
        <w:rPr>
          <w:lang w:val="es-AR"/>
        </w:rPr>
        <w:t xml:space="preserve"> y también en </w:t>
      </w:r>
      <w:r w:rsidR="006B1B25">
        <w:rPr>
          <w:lang w:val="es-AR"/>
        </w:rPr>
        <w:t>Ingeniería Electrónica</w:t>
      </w:r>
      <w:r w:rsidR="00BB2C57">
        <w:rPr>
          <w:lang w:val="es-AR"/>
        </w:rPr>
        <w:t xml:space="preserve"> se ha utilizado </w:t>
      </w:r>
      <w:r w:rsidR="006B1B25">
        <w:rPr>
          <w:lang w:val="es-AR"/>
        </w:rPr>
        <w:t>para aplicaciones básic</w:t>
      </w:r>
      <w:r w:rsidR="00904AE8">
        <w:rPr>
          <w:lang w:val="es-AR"/>
        </w:rPr>
        <w:t xml:space="preserve">as como la identificación de las patitas de un componente electrónico </w:t>
      </w:r>
      <w:r w:rsidR="005E70A3">
        <w:rPr>
          <w:lang w:val="es-AR"/>
        </w:rPr>
        <w:fldChar w:fldCharType="begin"/>
      </w:r>
      <w:r w:rsidR="00941BD1">
        <w:rPr>
          <w:lang w:val="es-AR"/>
        </w:rPr>
        <w:instrText xml:space="preserve"> REF _Ref51534102 \r \h </w:instrText>
      </w:r>
      <w:r w:rsidR="005E70A3">
        <w:rPr>
          <w:lang w:val="es-AR"/>
        </w:rPr>
      </w:r>
      <w:r w:rsidR="005E70A3">
        <w:rPr>
          <w:lang w:val="es-AR"/>
        </w:rPr>
        <w:fldChar w:fldCharType="separate"/>
      </w:r>
      <w:r w:rsidR="00F40BED">
        <w:rPr>
          <w:lang w:val="es-AR"/>
        </w:rPr>
        <w:t>[14]</w:t>
      </w:r>
      <w:r w:rsidR="005E70A3">
        <w:rPr>
          <w:lang w:val="es-AR"/>
        </w:rPr>
        <w:fldChar w:fldCharType="end"/>
      </w:r>
      <w:r w:rsidR="005C2BD8">
        <w:rPr>
          <w:lang w:val="es-AR"/>
        </w:rPr>
        <w:t xml:space="preserve">, </w:t>
      </w:r>
      <w:r w:rsidR="000F3780">
        <w:rPr>
          <w:lang w:val="es-AR"/>
        </w:rPr>
        <w:t xml:space="preserve">la obtención de información adicional a partir de códigos QR </w:t>
      </w:r>
      <w:r w:rsidR="005E70A3">
        <w:rPr>
          <w:lang w:val="es-AR"/>
        </w:rPr>
        <w:fldChar w:fldCharType="begin"/>
      </w:r>
      <w:r w:rsidR="000F3780">
        <w:rPr>
          <w:lang w:val="es-AR"/>
        </w:rPr>
        <w:instrText xml:space="preserve"> REF _Ref51535737 \r \h </w:instrText>
      </w:r>
      <w:r w:rsidR="005E70A3">
        <w:rPr>
          <w:lang w:val="es-AR"/>
        </w:rPr>
      </w:r>
      <w:r w:rsidR="005E70A3">
        <w:rPr>
          <w:lang w:val="es-AR"/>
        </w:rPr>
        <w:fldChar w:fldCharType="separate"/>
      </w:r>
      <w:r w:rsidR="00F40BED">
        <w:rPr>
          <w:lang w:val="es-AR"/>
        </w:rPr>
        <w:t>[22]</w:t>
      </w:r>
      <w:r w:rsidR="005E70A3">
        <w:rPr>
          <w:lang w:val="es-AR"/>
        </w:rPr>
        <w:fldChar w:fldCharType="end"/>
      </w:r>
      <w:r w:rsidR="000F3780">
        <w:rPr>
          <w:lang w:val="es-AR"/>
        </w:rPr>
        <w:t xml:space="preserve">, </w:t>
      </w:r>
      <w:r w:rsidR="00B7765D">
        <w:rPr>
          <w:lang w:val="es-AR"/>
        </w:rPr>
        <w:t xml:space="preserve">para enseñar circuitos digitales básicos </w:t>
      </w:r>
      <w:r w:rsidR="005E70A3">
        <w:rPr>
          <w:lang w:val="es-AR"/>
        </w:rPr>
        <w:fldChar w:fldCharType="begin"/>
      </w:r>
      <w:r w:rsidR="00B7765D">
        <w:rPr>
          <w:lang w:val="es-AR"/>
        </w:rPr>
        <w:instrText xml:space="preserve"> REF _Ref51541690 \r \h </w:instrText>
      </w:r>
      <w:r w:rsidR="005E70A3">
        <w:rPr>
          <w:lang w:val="es-AR"/>
        </w:rPr>
      </w:r>
      <w:r w:rsidR="005E70A3">
        <w:rPr>
          <w:lang w:val="es-AR"/>
        </w:rPr>
        <w:fldChar w:fldCharType="separate"/>
      </w:r>
      <w:r w:rsidR="00F40BED">
        <w:rPr>
          <w:lang w:val="es-AR"/>
        </w:rPr>
        <w:t>[23]</w:t>
      </w:r>
      <w:r w:rsidR="005E70A3">
        <w:rPr>
          <w:lang w:val="es-AR"/>
        </w:rPr>
        <w:fldChar w:fldCharType="end"/>
      </w:r>
      <w:r w:rsidR="00B7765D">
        <w:rPr>
          <w:lang w:val="es-AR"/>
        </w:rPr>
        <w:t>,</w:t>
      </w:r>
      <w:r w:rsidR="000F3780">
        <w:rPr>
          <w:lang w:val="es-AR"/>
        </w:rPr>
        <w:t xml:space="preserve"> </w:t>
      </w:r>
      <w:r w:rsidR="00B7765D">
        <w:rPr>
          <w:lang w:val="es-AR"/>
        </w:rPr>
        <w:t xml:space="preserve">o también </w:t>
      </w:r>
      <w:r w:rsidR="005C2BD8">
        <w:rPr>
          <w:lang w:val="es-AR"/>
        </w:rPr>
        <w:t>como parte de sistemas interactivos de laboratorios remotos</w:t>
      </w:r>
      <w:r w:rsidR="007C23B4">
        <w:rPr>
          <w:lang w:val="es-AR"/>
        </w:rPr>
        <w:t xml:space="preserve"> más complejos</w:t>
      </w:r>
      <w:r w:rsidR="00F40BED">
        <w:rPr>
          <w:lang w:val="es-AR"/>
        </w:rPr>
        <w:t xml:space="preserve"> </w:t>
      </w:r>
      <w:r w:rsidR="005E70A3">
        <w:rPr>
          <w:lang w:val="es-AR"/>
        </w:rPr>
        <w:fldChar w:fldCharType="begin"/>
      </w:r>
      <w:r w:rsidR="00F40BED">
        <w:rPr>
          <w:lang w:val="es-AR"/>
        </w:rPr>
        <w:instrText xml:space="preserve"> REF _Ref51556156 \r \h </w:instrText>
      </w:r>
      <w:r w:rsidR="005E70A3">
        <w:rPr>
          <w:lang w:val="es-AR"/>
        </w:rPr>
      </w:r>
      <w:r w:rsidR="005E70A3">
        <w:rPr>
          <w:lang w:val="es-AR"/>
        </w:rPr>
        <w:fldChar w:fldCharType="separate"/>
      </w:r>
      <w:r w:rsidR="00F40BED">
        <w:rPr>
          <w:lang w:val="es-AR"/>
        </w:rPr>
        <w:t>[24]</w:t>
      </w:r>
      <w:r w:rsidR="005E70A3">
        <w:rPr>
          <w:lang w:val="es-AR"/>
        </w:rPr>
        <w:fldChar w:fldCharType="end"/>
      </w:r>
      <w:r w:rsidR="009F71DA">
        <w:rPr>
          <w:lang w:val="es-AR"/>
        </w:rPr>
        <w:t xml:space="preserve">, como ayudas dependientes del contexto </w:t>
      </w:r>
      <w:r w:rsidR="005E70A3">
        <w:rPr>
          <w:lang w:val="es-AR"/>
        </w:rPr>
        <w:fldChar w:fldCharType="begin"/>
      </w:r>
      <w:r w:rsidR="009F71DA">
        <w:rPr>
          <w:lang w:val="es-AR"/>
        </w:rPr>
        <w:instrText xml:space="preserve"> REF _Ref51535400 \r \h </w:instrText>
      </w:r>
      <w:r w:rsidR="005E70A3">
        <w:rPr>
          <w:lang w:val="es-AR"/>
        </w:rPr>
      </w:r>
      <w:r w:rsidR="005E70A3">
        <w:rPr>
          <w:lang w:val="es-AR"/>
        </w:rPr>
        <w:fldChar w:fldCharType="separate"/>
      </w:r>
      <w:r w:rsidR="00F40BED">
        <w:rPr>
          <w:lang w:val="es-AR"/>
        </w:rPr>
        <w:t>[25]</w:t>
      </w:r>
      <w:r w:rsidR="005E70A3">
        <w:rPr>
          <w:lang w:val="es-AR"/>
        </w:rPr>
        <w:fldChar w:fldCharType="end"/>
      </w:r>
      <w:r w:rsidR="000F3780">
        <w:rPr>
          <w:lang w:val="es-AR"/>
        </w:rPr>
        <w:t>, entre otros</w:t>
      </w:r>
      <w:r w:rsidR="00904AE8">
        <w:rPr>
          <w:lang w:val="es-AR"/>
        </w:rPr>
        <w:t>.</w:t>
      </w:r>
    </w:p>
    <w:p w:rsidR="009072DD" w:rsidRDefault="009072DD" w:rsidP="00D42557">
      <w:pPr>
        <w:pStyle w:val="BodyText"/>
        <w:rPr>
          <w:lang w:val="es-AR"/>
        </w:rPr>
      </w:pPr>
      <w:r>
        <w:rPr>
          <w:lang w:val="es-AR"/>
        </w:rPr>
        <w:t xml:space="preserve">La necesidad de contar con aplicaciones específicas de RA, también ha llevado a las universidades a incorporar la enseñanza de esta tecnología </w:t>
      </w:r>
      <w:r w:rsidR="005E70A3">
        <w:rPr>
          <w:lang w:val="es-AR"/>
        </w:rPr>
        <w:fldChar w:fldCharType="begin"/>
      </w:r>
      <w:r>
        <w:rPr>
          <w:lang w:val="es-AR"/>
        </w:rPr>
        <w:instrText xml:space="preserve"> REF _Ref51548280 \r \h </w:instrText>
      </w:r>
      <w:r w:rsidR="005E70A3">
        <w:rPr>
          <w:lang w:val="es-AR"/>
        </w:rPr>
      </w:r>
      <w:r w:rsidR="005E70A3">
        <w:rPr>
          <w:lang w:val="es-AR"/>
        </w:rPr>
        <w:fldChar w:fldCharType="separate"/>
      </w:r>
      <w:r w:rsidR="00F40BED">
        <w:rPr>
          <w:lang w:val="es-AR"/>
        </w:rPr>
        <w:t>[26]</w:t>
      </w:r>
      <w:r w:rsidR="005E70A3">
        <w:rPr>
          <w:lang w:val="es-AR"/>
        </w:rPr>
        <w:fldChar w:fldCharType="end"/>
      </w:r>
      <w:r w:rsidR="002E3136">
        <w:rPr>
          <w:lang w:val="es-AR"/>
        </w:rPr>
        <w:t>, dado que le permite al estudiante controlar la posibilidad de aumentar la información en el momento que la necesita, por ejemplo.</w:t>
      </w:r>
    </w:p>
    <w:p w:rsidR="008B62DA" w:rsidRDefault="00A571F1" w:rsidP="008B62DA">
      <w:pPr>
        <w:pStyle w:val="BodyText"/>
        <w:rPr>
          <w:lang w:val="es-AR"/>
        </w:rPr>
      </w:pPr>
      <w:r>
        <w:rPr>
          <w:lang w:val="es-AR"/>
        </w:rPr>
        <w:t xml:space="preserve">Por otra parte, estudios recientes </w:t>
      </w:r>
      <w:r w:rsidR="005E70A3">
        <w:rPr>
          <w:lang w:val="es-AR"/>
        </w:rPr>
        <w:fldChar w:fldCharType="begin"/>
      </w:r>
      <w:r w:rsidR="0011575C">
        <w:rPr>
          <w:lang w:val="es-AR"/>
        </w:rPr>
        <w:instrText xml:space="preserve"> REF _Ref51556279 \r \h </w:instrText>
      </w:r>
      <w:r w:rsidR="005E70A3">
        <w:rPr>
          <w:lang w:val="es-AR"/>
        </w:rPr>
      </w:r>
      <w:r w:rsidR="005E70A3">
        <w:rPr>
          <w:lang w:val="es-AR"/>
        </w:rPr>
        <w:fldChar w:fldCharType="separate"/>
      </w:r>
      <w:r w:rsidR="00F40BED">
        <w:rPr>
          <w:lang w:val="es-AR"/>
        </w:rPr>
        <w:t>[27]</w:t>
      </w:r>
      <w:r w:rsidR="005E70A3">
        <w:rPr>
          <w:lang w:val="es-AR"/>
        </w:rPr>
        <w:fldChar w:fldCharType="end"/>
      </w:r>
      <w:r>
        <w:rPr>
          <w:lang w:val="es-AR"/>
        </w:rPr>
        <w:t xml:space="preserve"> muestran que la RA tiene ventajas motivacionales interesantes para la enseñanza</w:t>
      </w:r>
      <w:r w:rsidR="00922FB0">
        <w:rPr>
          <w:lang w:val="es-AR"/>
        </w:rPr>
        <w:t xml:space="preserve"> universitaria </w:t>
      </w:r>
      <w:r>
        <w:rPr>
          <w:lang w:val="es-AR"/>
        </w:rPr>
        <w:t xml:space="preserve">de la matemática en al menos dos (Atención y Satisfacción) de los cuatro aspectos que mide el sistema ARCS de </w:t>
      </w:r>
      <w:proofErr w:type="spellStart"/>
      <w:r>
        <w:rPr>
          <w:lang w:val="es-AR"/>
        </w:rPr>
        <w:t>Keller</w:t>
      </w:r>
      <w:proofErr w:type="spellEnd"/>
      <w:r>
        <w:rPr>
          <w:lang w:val="es-AR"/>
        </w:rPr>
        <w:t xml:space="preserve"> (Atención, Relevancia, Confianza, Satisfacción). </w:t>
      </w:r>
      <w:r w:rsidR="0084350F">
        <w:rPr>
          <w:lang w:val="es-AR"/>
        </w:rPr>
        <w:t xml:space="preserve">Sin embargo, otros estudios muestran que en la </w:t>
      </w:r>
      <w:r w:rsidR="0084350F">
        <w:rPr>
          <w:lang w:val="es-AR"/>
        </w:rPr>
        <w:lastRenderedPageBreak/>
        <w:t xml:space="preserve">enseñanza del electromagnetismo, se pueden observar mejoras en la Atención y la Relevancia, pero no tanto en las otras. Incluso </w:t>
      </w:r>
      <w:r w:rsidR="00B07E8C">
        <w:rPr>
          <w:lang w:val="es-AR"/>
        </w:rPr>
        <w:t xml:space="preserve">se ha detectado que puede no ser suficiente para el proceso de aprendizaje </w:t>
      </w:r>
      <w:r w:rsidR="005E70A3">
        <w:fldChar w:fldCharType="begin"/>
      </w:r>
      <w:r w:rsidR="005E70A3" w:rsidRPr="001206C6">
        <w:rPr>
          <w:lang w:val="es-AR"/>
        </w:rPr>
        <w:instrText xml:space="preserve"> REF _Ref51537982 \r \h  \* MERGEFORMAT </w:instrText>
      </w:r>
      <w:r w:rsidR="005E70A3">
        <w:fldChar w:fldCharType="separate"/>
      </w:r>
      <w:r w:rsidR="00F40BED">
        <w:rPr>
          <w:lang w:val="es-AR"/>
        </w:rPr>
        <w:t>[28]</w:t>
      </w:r>
      <w:r w:rsidR="005E70A3">
        <w:fldChar w:fldCharType="end"/>
      </w:r>
      <w:r w:rsidR="00B07E8C">
        <w:rPr>
          <w:lang w:val="es-AR"/>
        </w:rPr>
        <w:t>. Estos</w:t>
      </w:r>
      <w:r>
        <w:rPr>
          <w:lang w:val="es-AR"/>
        </w:rPr>
        <w:t xml:space="preserve"> hallazgo</w:t>
      </w:r>
      <w:r w:rsidR="00B07E8C">
        <w:rPr>
          <w:lang w:val="es-AR"/>
        </w:rPr>
        <w:t>s</w:t>
      </w:r>
      <w:r>
        <w:rPr>
          <w:lang w:val="es-AR"/>
        </w:rPr>
        <w:t xml:space="preserve"> </w:t>
      </w:r>
      <w:r w:rsidR="00B74D41" w:rsidRPr="004A41FD">
        <w:rPr>
          <w:lang w:val="es-AR"/>
        </w:rPr>
        <w:t>pueden resultar de interés</w:t>
      </w:r>
      <w:r w:rsidR="00B74D41">
        <w:rPr>
          <w:lang w:val="es-AR"/>
        </w:rPr>
        <w:t xml:space="preserve"> </w:t>
      </w:r>
      <w:r>
        <w:rPr>
          <w:lang w:val="es-AR"/>
        </w:rPr>
        <w:t>a la hora de diseñar una aplicación de RA orientada a la educación</w:t>
      </w:r>
      <w:r w:rsidR="00770F52">
        <w:rPr>
          <w:lang w:val="es-AR"/>
        </w:rPr>
        <w:t xml:space="preserve"> en ciencia y tecnología</w:t>
      </w:r>
      <w:r>
        <w:rPr>
          <w:lang w:val="es-AR"/>
        </w:rPr>
        <w:t>.</w:t>
      </w:r>
      <w:r w:rsidRPr="00A571F1">
        <w:rPr>
          <w:lang w:val="es-AR"/>
        </w:rPr>
        <w:t xml:space="preserve">  </w:t>
      </w:r>
    </w:p>
    <w:p w:rsidR="008B62DA" w:rsidRDefault="008B62DA" w:rsidP="004A41FD">
      <w:pPr>
        <w:pStyle w:val="CommentText"/>
        <w:jc w:val="both"/>
        <w:rPr>
          <w:lang w:val="es-AR"/>
        </w:rPr>
      </w:pPr>
      <w:r>
        <w:rPr>
          <w:lang w:val="es-AR"/>
        </w:rPr>
        <w:t>El desarrollo de una aplicación orientada a ayudar en el aprendizaje de un instrumento</w:t>
      </w:r>
      <w:r w:rsidR="00F07044">
        <w:rPr>
          <w:lang w:val="es-AR"/>
        </w:rPr>
        <w:t>,</w:t>
      </w:r>
      <w:r>
        <w:rPr>
          <w:lang w:val="es-AR"/>
        </w:rPr>
        <w:t xml:space="preserve"> como el osciloscopio, conlleva una serie de desafíos. </w:t>
      </w:r>
      <w:proofErr w:type="spellStart"/>
      <w:r w:rsidR="002E6F30" w:rsidRPr="002E6F30">
        <w:rPr>
          <w:lang w:val="es-AR"/>
        </w:rPr>
        <w:t>Alptekin</w:t>
      </w:r>
      <w:proofErr w:type="spellEnd"/>
      <w:r w:rsidR="002E6F30">
        <w:rPr>
          <w:lang w:val="es-AR"/>
        </w:rPr>
        <w:t xml:space="preserve"> y </w:t>
      </w:r>
      <w:proofErr w:type="spellStart"/>
      <w:r w:rsidR="002E6F30" w:rsidRPr="002E6F30">
        <w:rPr>
          <w:lang w:val="es-AR"/>
        </w:rPr>
        <w:t>Temmen</w:t>
      </w:r>
      <w:proofErr w:type="spellEnd"/>
      <w:r>
        <w:rPr>
          <w:lang w:val="es-AR"/>
        </w:rPr>
        <w:t xml:space="preserve"> </w:t>
      </w:r>
      <w:r w:rsidR="005E70A3">
        <w:fldChar w:fldCharType="begin"/>
      </w:r>
      <w:r w:rsidR="005E70A3" w:rsidRPr="001206C6">
        <w:rPr>
          <w:lang w:val="es-AR"/>
        </w:rPr>
        <w:instrText xml:space="preserve"> REF _Ref51552727 \r \h  \* MERGEFORMAT </w:instrText>
      </w:r>
      <w:r w:rsidR="005E70A3">
        <w:fldChar w:fldCharType="separate"/>
      </w:r>
      <w:r w:rsidR="00F40BED">
        <w:rPr>
          <w:lang w:val="es-AR"/>
        </w:rPr>
        <w:t>[29]</w:t>
      </w:r>
      <w:r w:rsidR="005E70A3">
        <w:fldChar w:fldCharType="end"/>
      </w:r>
      <w:r>
        <w:rPr>
          <w:lang w:val="es-AR"/>
        </w:rPr>
        <w:t xml:space="preserve"> </w:t>
      </w:r>
      <w:r w:rsidR="002E6F30">
        <w:rPr>
          <w:lang w:val="es-AR"/>
        </w:rPr>
        <w:t>proponen</w:t>
      </w:r>
      <w:r>
        <w:rPr>
          <w:lang w:val="es-AR"/>
        </w:rPr>
        <w:t xml:space="preserve"> una metodología de diseño basada en la Taxonomía de </w:t>
      </w:r>
      <w:proofErr w:type="spellStart"/>
      <w:r>
        <w:rPr>
          <w:lang w:val="es-AR"/>
        </w:rPr>
        <w:t>Bloom</w:t>
      </w:r>
      <w:proofErr w:type="spellEnd"/>
      <w:r>
        <w:rPr>
          <w:lang w:val="es-AR"/>
        </w:rPr>
        <w:t>, para diseñar un prototipo con algunas facilidades reducidas.</w:t>
      </w:r>
      <w:r w:rsidR="002E6F30">
        <w:rPr>
          <w:lang w:val="es-AR"/>
        </w:rPr>
        <w:t xml:space="preserve"> </w:t>
      </w:r>
      <w:r w:rsidR="0046181D" w:rsidRPr="0046181D">
        <w:rPr>
          <w:lang w:val="es-AR"/>
        </w:rPr>
        <w:t>Los mismos autores [30]</w:t>
      </w:r>
      <w:r w:rsidR="0046181D">
        <w:rPr>
          <w:lang w:val="es-AR"/>
        </w:rPr>
        <w:t xml:space="preserve"> </w:t>
      </w:r>
      <w:r w:rsidR="002E6F30">
        <w:rPr>
          <w:lang w:val="es-AR"/>
        </w:rPr>
        <w:t>proponen un análisis del proceso de aproximación en etapas, para así minimizar la posibilidad de rechazo por una primera impresión negativa.</w:t>
      </w:r>
      <w:r w:rsidR="00193A56">
        <w:rPr>
          <w:lang w:val="es-AR"/>
        </w:rPr>
        <w:t xml:space="preserve"> Si bien el análisis conceptual es adecuado, desde un punto de vista de implementación, el desarrollo de su primer prototipo encontró algunas dificultades. Por un lado, según sus autores, ese prototipo tenía algunas fallas de funcionamiento que afectaron la percepción de los estudiantes. Y también detectaron alguna falla en el proceso de explicar o comprender la consigna de trabajo.</w:t>
      </w:r>
      <w:r w:rsidR="00C337CD">
        <w:rPr>
          <w:lang w:val="es-AR"/>
        </w:rPr>
        <w:t xml:space="preserve"> Por otra parte</w:t>
      </w:r>
      <w:r w:rsidR="00193A56">
        <w:rPr>
          <w:lang w:val="es-AR"/>
        </w:rPr>
        <w:t xml:space="preserve">, </w:t>
      </w:r>
      <w:r w:rsidR="00C337CD">
        <w:rPr>
          <w:lang w:val="es-AR"/>
        </w:rPr>
        <w:t xml:space="preserve">y a pesar de que el trabajo menciona explícitamente los criterios de aproximación por etapas para evitar la sobrecarga de información por tratar de mostrar un esquema muy realista, el diseño de la experiencia terminó siendo muy compleja. </w:t>
      </w:r>
      <w:r w:rsidR="0074285C" w:rsidRPr="0046181D">
        <w:rPr>
          <w:lang w:val="es-AR"/>
        </w:rPr>
        <w:t>Se considera que esto pudo afectar sensiblemente el resultado.</w:t>
      </w:r>
    </w:p>
    <w:p w:rsidR="00A571F1" w:rsidRDefault="00C337CD" w:rsidP="00C337CD">
      <w:pPr>
        <w:pStyle w:val="BodyText"/>
        <w:rPr>
          <w:lang w:val="es-AR"/>
        </w:rPr>
      </w:pPr>
      <w:r>
        <w:rPr>
          <w:lang w:val="es-AR"/>
        </w:rPr>
        <w:t xml:space="preserve">En esa línea de pensamiento, este trabajo busca enfocar el desarrollo de una aplicación de RA para la enseñanza de un osciloscopio, pero tratando de evitar algunas de las consecuencias observadas </w:t>
      </w:r>
      <w:r w:rsidR="005E70A3">
        <w:rPr>
          <w:lang w:val="es-AR"/>
        </w:rPr>
        <w:fldChar w:fldCharType="begin"/>
      </w:r>
      <w:r>
        <w:rPr>
          <w:lang w:val="es-AR"/>
        </w:rPr>
        <w:instrText xml:space="preserve"> REF _Ref51552922 \r \h </w:instrText>
      </w:r>
      <w:r w:rsidR="005E70A3">
        <w:rPr>
          <w:lang w:val="es-AR"/>
        </w:rPr>
      </w:r>
      <w:r w:rsidR="005E70A3">
        <w:rPr>
          <w:lang w:val="es-AR"/>
        </w:rPr>
        <w:fldChar w:fldCharType="separate"/>
      </w:r>
      <w:r w:rsidR="00F40BED">
        <w:rPr>
          <w:lang w:val="es-AR"/>
        </w:rPr>
        <w:t>[30]</w:t>
      </w:r>
      <w:r w:rsidR="005E70A3">
        <w:rPr>
          <w:lang w:val="es-AR"/>
        </w:rPr>
        <w:fldChar w:fldCharType="end"/>
      </w:r>
      <w:r>
        <w:rPr>
          <w:lang w:val="es-AR"/>
        </w:rPr>
        <w:t>.</w:t>
      </w:r>
    </w:p>
    <w:p w:rsidR="00D42557" w:rsidRDefault="007E2E17" w:rsidP="00D42557">
      <w:pPr>
        <w:pStyle w:val="Heading1"/>
      </w:pPr>
      <w:r>
        <w:t>Osciloscopio con</w:t>
      </w:r>
      <w:r w:rsidRPr="007E2E17">
        <w:t xml:space="preserve"> Realidad Aumentada</w:t>
      </w:r>
    </w:p>
    <w:p w:rsidR="00D42557" w:rsidRPr="009B51F5" w:rsidRDefault="00D42557" w:rsidP="00D42557">
      <w:pPr>
        <w:pStyle w:val="BodyText"/>
        <w:rPr>
          <w:lang w:val="es-AR"/>
        </w:rPr>
      </w:pPr>
      <w:r w:rsidRPr="009B51F5">
        <w:rPr>
          <w:lang w:val="es-AR"/>
        </w:rPr>
        <w:t>La aplicación tiene por objetivo introducir al estudiante en el uso básico del osciloscopio, brindándole principalmente la posibilidad de interactuar con el mismo de una manera más amigable y guiada. Para ello, el aumento realizado sobre el instrumento le da información al estudiante sobre el comportamiento y funcionamiento de dicho instrumento, algo que normalmente no está disponible cuando simplemente se enfrenta con el instrumento real.</w:t>
      </w:r>
    </w:p>
    <w:p w:rsidR="00D42557" w:rsidRPr="009B51F5" w:rsidRDefault="00D42557" w:rsidP="00D42557">
      <w:pPr>
        <w:pStyle w:val="BodyText"/>
        <w:rPr>
          <w:lang w:val="es-AR"/>
        </w:rPr>
      </w:pPr>
      <w:r w:rsidRPr="009B51F5">
        <w:rPr>
          <w:lang w:val="es-AR"/>
        </w:rPr>
        <w:t>La aplicación se concentra en indicar la función y el correcto uso de los controles principales que deben poder dominarse, para hacer las mediciones más básicas que un instrumento de estas características permite realizar. Para esto</w:t>
      </w:r>
      <w:r w:rsidR="0074285C">
        <w:rPr>
          <w:lang w:val="es-AR"/>
        </w:rPr>
        <w:t xml:space="preserve"> se</w:t>
      </w:r>
      <w:r w:rsidR="00F07044">
        <w:rPr>
          <w:lang w:val="es-AR"/>
        </w:rPr>
        <w:t xml:space="preserve"> </w:t>
      </w:r>
      <w:r w:rsidRPr="009B51F5">
        <w:rPr>
          <w:lang w:val="es-AR"/>
        </w:rPr>
        <w:t>plantea una serie de mediciones estándar sobre diferentes tipos de señales. Cada una de ellas permite ir incorporando un concepto nuevo respecto del uso del osciloscopio, contemplando distintas mediciones de los parámetros de una señal.</w:t>
      </w:r>
    </w:p>
    <w:p w:rsidR="00D42557" w:rsidRPr="009B51F5" w:rsidRDefault="00D42557" w:rsidP="00D42557">
      <w:pPr>
        <w:pStyle w:val="BodyText"/>
        <w:rPr>
          <w:lang w:val="es-AR"/>
        </w:rPr>
      </w:pPr>
      <w:r w:rsidRPr="009B51F5">
        <w:rPr>
          <w:lang w:val="es-AR"/>
        </w:rPr>
        <w:t xml:space="preserve">Todo el aumento se realiza desde un teléfono celular o </w:t>
      </w:r>
      <w:proofErr w:type="spellStart"/>
      <w:r w:rsidRPr="002C7A4A">
        <w:rPr>
          <w:i/>
          <w:lang w:val="es-AR"/>
        </w:rPr>
        <w:t>tablet</w:t>
      </w:r>
      <w:proofErr w:type="spellEnd"/>
      <w:r w:rsidRPr="009B51F5">
        <w:rPr>
          <w:lang w:val="es-AR"/>
        </w:rPr>
        <w:t xml:space="preserve">, leyendo o apuntando la cámara del dispositivo a un marcador (o </w:t>
      </w:r>
      <w:proofErr w:type="spellStart"/>
      <w:r w:rsidRPr="002C7A4A">
        <w:rPr>
          <w:i/>
          <w:lang w:val="es-AR"/>
        </w:rPr>
        <w:t>marker</w:t>
      </w:r>
      <w:proofErr w:type="spellEnd"/>
      <w:r w:rsidRPr="009B51F5">
        <w:rPr>
          <w:lang w:val="es-AR"/>
        </w:rPr>
        <w:t xml:space="preserve"> en inglés). Esto permite que</w:t>
      </w:r>
      <w:r w:rsidR="006D6E73">
        <w:rPr>
          <w:lang w:val="es-AR"/>
        </w:rPr>
        <w:t>,</w:t>
      </w:r>
      <w:r w:rsidRPr="009B51F5">
        <w:rPr>
          <w:lang w:val="es-AR"/>
        </w:rPr>
        <w:t xml:space="preserve"> además de interactuar con una versión ampliada sobre un osciloscopio real, el estudiante pueda en cualquier momento y en cualquier lugar acceder al uso de la aplicación para </w:t>
      </w:r>
      <w:r w:rsidR="0074285C">
        <w:rPr>
          <w:lang w:val="es-AR"/>
        </w:rPr>
        <w:t>operar</w:t>
      </w:r>
      <w:r w:rsidR="0074285C" w:rsidRPr="009B51F5">
        <w:rPr>
          <w:lang w:val="es-AR"/>
        </w:rPr>
        <w:t xml:space="preserve"> </w:t>
      </w:r>
      <w:r w:rsidRPr="009B51F5">
        <w:rPr>
          <w:lang w:val="es-AR"/>
        </w:rPr>
        <w:t>con el osciloscopio virtual y los aumentos relacionados, sin necesidad de contar específicamente con un osciloscopio real. Así, tiene la posibilidad de practicar cuantas veces lo desee en su casa o en cualquier otro lugar fuera del ámbito del aula o laboratorio.</w:t>
      </w:r>
    </w:p>
    <w:p w:rsidR="00D42557" w:rsidRDefault="00D42557" w:rsidP="007E2E17">
      <w:pPr>
        <w:pStyle w:val="Heading2"/>
        <w:tabs>
          <w:tab w:val="clear" w:pos="360"/>
          <w:tab w:val="num" w:pos="288"/>
        </w:tabs>
      </w:pPr>
      <w:r>
        <w:lastRenderedPageBreak/>
        <w:t>Instrumento elegido</w:t>
      </w:r>
    </w:p>
    <w:p w:rsidR="006419EE" w:rsidRDefault="00D42557" w:rsidP="006419EE">
      <w:pPr>
        <w:pStyle w:val="BodyText"/>
        <w:rPr>
          <w:lang w:val="es-AR"/>
        </w:rPr>
      </w:pPr>
      <w:r w:rsidRPr="009B51F5">
        <w:rPr>
          <w:lang w:val="es-AR"/>
        </w:rPr>
        <w:t xml:space="preserve">Se eligió un modelo de osciloscopio que es de amplio uso en el laboratorio donde se desarrolla la asignatura Introducción a la Ingeniería Electrónica, y con el que se realizan los trabajos prácticos correspondientes. En la </w:t>
      </w:r>
      <w:r w:rsidR="008B5C81">
        <w:rPr>
          <w:lang w:val="es-AR"/>
        </w:rPr>
        <w:t>Fig.</w:t>
      </w:r>
      <w:r w:rsidRPr="009B51F5">
        <w:rPr>
          <w:lang w:val="es-AR"/>
        </w:rPr>
        <w:t xml:space="preserve"> 1 se puede observar una foto del mismo, y en la </w:t>
      </w:r>
      <w:r w:rsidR="008B5C81">
        <w:rPr>
          <w:lang w:val="es-AR"/>
        </w:rPr>
        <w:t>Fig.</w:t>
      </w:r>
      <w:r w:rsidRPr="009B51F5">
        <w:rPr>
          <w:lang w:val="es-AR"/>
        </w:rPr>
        <w:t xml:space="preserve"> 2 se muestra un modelo 3D con el que se produce el aumento y todas las interacciones.</w:t>
      </w:r>
    </w:p>
    <w:p w:rsidR="002C7A4A" w:rsidRDefault="002C7A4A" w:rsidP="002C7A4A">
      <w:pPr>
        <w:pStyle w:val="Heading2"/>
        <w:tabs>
          <w:tab w:val="clear" w:pos="360"/>
          <w:tab w:val="num" w:pos="288"/>
        </w:tabs>
      </w:pPr>
      <w:r>
        <w:t>Marcador</w:t>
      </w:r>
    </w:p>
    <w:p w:rsidR="002C7A4A" w:rsidRDefault="002C7A4A" w:rsidP="002C7A4A">
      <w:pPr>
        <w:pStyle w:val="BodyText"/>
        <w:rPr>
          <w:lang w:val="es-AR"/>
        </w:rPr>
      </w:pPr>
      <w:r w:rsidRPr="009B51F5">
        <w:rPr>
          <w:lang w:val="es-AR"/>
        </w:rPr>
        <w:t xml:space="preserve">Normalmente se utiliza alguna imagen u objeto unívoco y simple de reconocer, que permita realizar el aumento al ser capturado por la cámara del dispositivo móvil empleado para interactuar con la aplicación. En este caso se usó la imagen que se muestra en la </w:t>
      </w:r>
      <w:r w:rsidR="008B5C81">
        <w:rPr>
          <w:lang w:val="es-AR"/>
        </w:rPr>
        <w:t>Fig.</w:t>
      </w:r>
      <w:r w:rsidRPr="009B51F5">
        <w:rPr>
          <w:lang w:val="es-AR"/>
        </w:rPr>
        <w:t xml:space="preserve"> 3, la cual produce el aumento al ser apuntada con la cámara del dispositivo móvil cuando la aplicación está abierta. Esta imagen característica y unívoca recibe el nombre de marcador o </w:t>
      </w:r>
      <w:proofErr w:type="spellStart"/>
      <w:r w:rsidRPr="00470BB7">
        <w:rPr>
          <w:i/>
          <w:lang w:val="es-AR"/>
        </w:rPr>
        <w:t>marker</w:t>
      </w:r>
      <w:proofErr w:type="spellEnd"/>
      <w:r w:rsidRPr="009B51F5">
        <w:rPr>
          <w:lang w:val="es-AR"/>
        </w:rPr>
        <w:t xml:space="preserve"> en inglés.</w:t>
      </w:r>
    </w:p>
    <w:p w:rsidR="005A4678" w:rsidRDefault="005A4678" w:rsidP="005A4678">
      <w:pPr>
        <w:pStyle w:val="Heading2"/>
        <w:tabs>
          <w:tab w:val="clear" w:pos="360"/>
          <w:tab w:val="num" w:pos="288"/>
        </w:tabs>
      </w:pPr>
      <w:r>
        <w:t>Aumento</w:t>
      </w:r>
    </w:p>
    <w:p w:rsidR="005A4678" w:rsidRDefault="005A4678" w:rsidP="005A4678">
      <w:pPr>
        <w:pStyle w:val="BodyText"/>
        <w:rPr>
          <w:lang w:val="es-AR"/>
        </w:rPr>
      </w:pPr>
      <w:r w:rsidRPr="009B51F5">
        <w:rPr>
          <w:lang w:val="es-AR"/>
        </w:rPr>
        <w:t xml:space="preserve">Al abrir la aplicación se abre la cámara junto con una serie de menús. El uso de la aplicación requiere previamente que se cuente con el </w:t>
      </w:r>
      <w:proofErr w:type="spellStart"/>
      <w:r w:rsidRPr="00470BB7">
        <w:rPr>
          <w:i/>
          <w:lang w:val="es-AR"/>
        </w:rPr>
        <w:t>marker</w:t>
      </w:r>
      <w:proofErr w:type="spellEnd"/>
      <w:r w:rsidRPr="009B51F5">
        <w:rPr>
          <w:lang w:val="es-AR"/>
        </w:rPr>
        <w:t xml:space="preserve"> impreso o disponible en formato digital (por ejemplo, a través de la pantalla de una computadora o de otro dispositivo móvil). Luego, apuntando el dispositivo móvil al </w:t>
      </w:r>
      <w:proofErr w:type="spellStart"/>
      <w:r w:rsidRPr="00470BB7">
        <w:rPr>
          <w:i/>
          <w:lang w:val="es-AR"/>
        </w:rPr>
        <w:t>marker</w:t>
      </w:r>
      <w:proofErr w:type="spellEnd"/>
      <w:r w:rsidRPr="009B51F5">
        <w:rPr>
          <w:lang w:val="es-AR"/>
        </w:rPr>
        <w:t xml:space="preserve"> se produce el aumento y se observa una versión digital del osciloscopio con el que se estará interactuando durante el resto de la actividad. En la </w:t>
      </w:r>
      <w:r>
        <w:rPr>
          <w:lang w:val="es-AR"/>
        </w:rPr>
        <w:t>Fig.</w:t>
      </w:r>
      <w:r w:rsidRPr="009B51F5">
        <w:rPr>
          <w:lang w:val="es-AR"/>
        </w:rPr>
        <w:t xml:space="preserve"> 4 se puede ver lo que se observa luego de producido el aumento.</w:t>
      </w:r>
    </w:p>
    <w:p w:rsidR="005A4678" w:rsidRDefault="005A4678" w:rsidP="005A4678">
      <w:pPr>
        <w:pStyle w:val="BodyText"/>
        <w:rPr>
          <w:lang w:val="es-AR"/>
        </w:rPr>
      </w:pPr>
    </w:p>
    <w:p w:rsidR="009072DD" w:rsidRPr="009072DD" w:rsidRDefault="005E70A3" w:rsidP="00776340">
      <w:pPr>
        <w:pStyle w:val="BodyText"/>
        <w:ind w:firstLine="0"/>
        <w:rPr>
          <w:lang w:val="es-AR"/>
        </w:rPr>
      </w:pPr>
      <w:r w:rsidRPr="005E70A3">
        <w:rPr>
          <w:noProof/>
          <w:color w:val="FF0000"/>
          <w:lang w:val="es-AR"/>
        </w:rPr>
      </w:r>
      <w:r w:rsidRPr="005E70A3">
        <w:rPr>
          <w:noProof/>
          <w:color w:val="FF0000"/>
          <w:lang w:val="es-AR"/>
        </w:rPr>
        <w:pict>
          <v:shapetype id="_x0000_t202" coordsize="21600,21600" o:spt="202" path="m,l,21600r21600,l21600,xe">
            <v:stroke joinstyle="miter"/>
            <v:path gradientshapeok="t" o:connecttype="rect"/>
          </v:shapetype>
          <v:shape id="Text Box 15" o:spid="_x0000_s1039" type="#_x0000_t202" style="width:242.8pt;height:111.7pt;visibility:visible;mso-position-horizontal-relative:char;mso-position-vertical-relative:line" filled="f" stroked="f">
            <v:textbox>
              <w:txbxContent>
                <w:p w:rsidR="00081F3D" w:rsidRPr="00284DED" w:rsidRDefault="00081F3D" w:rsidP="00776340">
                  <w:pPr>
                    <w:pStyle w:val="Figure"/>
                  </w:pPr>
                  <w:r>
                    <w:rPr>
                      <w:noProof/>
                      <w:lang w:eastAsia="es-AR"/>
                    </w:rPr>
                    <w:drawing>
                      <wp:inline distT="0" distB="0" distL="0" distR="0">
                        <wp:extent cx="2885085" cy="1355723"/>
                        <wp:effectExtent l="19050" t="0" r="0" b="0"/>
                        <wp:docPr id="523" name="Picture 521" descr="Osciloscopio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1.tif"/>
                                <pic:cNvPicPr/>
                              </pic:nvPicPr>
                              <pic:blipFill>
                                <a:blip r:embed="rId9"/>
                                <a:stretch>
                                  <a:fillRect/>
                                </a:stretch>
                              </pic:blipFill>
                              <pic:spPr>
                                <a:xfrm>
                                  <a:off x="0" y="0"/>
                                  <a:ext cx="2885814" cy="1356065"/>
                                </a:xfrm>
                                <a:prstGeom prst="rect">
                                  <a:avLst/>
                                </a:prstGeom>
                              </pic:spPr>
                            </pic:pic>
                          </a:graphicData>
                        </a:graphic>
                      </wp:inline>
                    </w:drawing>
                  </w:r>
                </w:p>
              </w:txbxContent>
            </v:textbox>
            <w10:wrap type="none"/>
            <w10:anchorlock/>
          </v:shape>
        </w:pict>
      </w:r>
    </w:p>
    <w:p w:rsidR="00776340" w:rsidRDefault="000063E7" w:rsidP="005C0F42">
      <w:pPr>
        <w:pStyle w:val="figurecaption"/>
        <w:rPr>
          <w:lang w:val="es-AR"/>
        </w:rPr>
      </w:pPr>
      <w:r w:rsidRPr="000063E7">
        <w:rPr>
          <w:lang w:val="es-AR"/>
        </w:rPr>
        <w:t>Osciloscopio Tektronix empleado en el laboratorio</w:t>
      </w:r>
      <w:r>
        <w:rPr>
          <w:lang w:val="es-AR"/>
        </w:rPr>
        <w:t>.</w:t>
      </w:r>
      <w:r w:rsidR="00776340" w:rsidRPr="00776340">
        <w:rPr>
          <w:lang w:val="es-AR"/>
        </w:rPr>
        <w:t xml:space="preserve"> </w:t>
      </w:r>
    </w:p>
    <w:p w:rsidR="008715CA" w:rsidRDefault="008715CA" w:rsidP="008715CA">
      <w:pPr>
        <w:pStyle w:val="figurecaption"/>
        <w:numPr>
          <w:ilvl w:val="0"/>
          <w:numId w:val="0"/>
        </w:numPr>
        <w:ind w:left="360" w:hanging="360"/>
        <w:rPr>
          <w:lang w:val="es-AR"/>
        </w:rPr>
      </w:pPr>
    </w:p>
    <w:p w:rsidR="00D42557" w:rsidRPr="005C0F42" w:rsidRDefault="005E70A3" w:rsidP="00776340">
      <w:pPr>
        <w:pStyle w:val="BodyText"/>
        <w:ind w:firstLine="0"/>
        <w:rPr>
          <w:lang w:val="es-AR"/>
        </w:rPr>
      </w:pPr>
      <w:r>
        <w:rPr>
          <w:noProof/>
          <w:lang w:val="es-AR"/>
        </w:rPr>
      </w:r>
      <w:r>
        <w:rPr>
          <w:noProof/>
          <w:lang w:val="es-AR"/>
        </w:rPr>
        <w:pict>
          <v:shape id="Text Box 14" o:spid="_x0000_s1038" type="#_x0000_t202" style="width:252pt;height:162.4pt;visibility:visible;mso-position-horizontal-relative:char;mso-position-vertical-relative:line" filled="f" stroked="f">
            <v:textbox>
              <w:txbxContent>
                <w:p w:rsidR="00081F3D" w:rsidRPr="006419EE" w:rsidRDefault="00081F3D" w:rsidP="00776340">
                  <w:r>
                    <w:rPr>
                      <w:noProof/>
                      <w:lang w:val="es-AR" w:eastAsia="es-AR"/>
                    </w:rPr>
                    <w:drawing>
                      <wp:inline distT="0" distB="0" distL="0" distR="0">
                        <wp:extent cx="2967990" cy="1971040"/>
                        <wp:effectExtent l="19050" t="0" r="3810" b="0"/>
                        <wp:docPr id="525" name="Picture 524" descr="Osciloscopio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2.tif"/>
                                <pic:cNvPicPr/>
                              </pic:nvPicPr>
                              <pic:blipFill>
                                <a:blip r:embed="rId10"/>
                                <a:stretch>
                                  <a:fillRect/>
                                </a:stretch>
                              </pic:blipFill>
                              <pic:spPr>
                                <a:xfrm>
                                  <a:off x="0" y="0"/>
                                  <a:ext cx="2967990" cy="1971040"/>
                                </a:xfrm>
                                <a:prstGeom prst="rect">
                                  <a:avLst/>
                                </a:prstGeom>
                              </pic:spPr>
                            </pic:pic>
                          </a:graphicData>
                        </a:graphic>
                      </wp:inline>
                    </w:drawing>
                  </w:r>
                </w:p>
              </w:txbxContent>
            </v:textbox>
            <w10:wrap type="none"/>
            <w10:anchorlock/>
          </v:shape>
        </w:pict>
      </w:r>
    </w:p>
    <w:p w:rsidR="00D42557" w:rsidRPr="000063E7" w:rsidRDefault="00D42557" w:rsidP="000063E7">
      <w:pPr>
        <w:pStyle w:val="figurecaption"/>
        <w:ind w:left="0" w:firstLine="0"/>
        <w:rPr>
          <w:lang w:val="es-AR"/>
        </w:rPr>
      </w:pPr>
      <w:r w:rsidRPr="000063E7">
        <w:rPr>
          <w:lang w:val="es-AR"/>
        </w:rPr>
        <w:t>Modelo de osciloscopio Tektronix para realización del aumento</w:t>
      </w:r>
      <w:r w:rsidR="000063E7">
        <w:rPr>
          <w:lang w:val="es-AR"/>
        </w:rPr>
        <w:t>.</w:t>
      </w:r>
    </w:p>
    <w:p w:rsidR="00D42557" w:rsidRPr="005C0F42" w:rsidRDefault="005E70A3" w:rsidP="00776340">
      <w:pPr>
        <w:pStyle w:val="BodyText"/>
        <w:ind w:firstLine="0"/>
        <w:rPr>
          <w:lang w:val="es-AR"/>
        </w:rPr>
      </w:pPr>
      <w:r w:rsidRPr="005E70A3">
        <w:rPr>
          <w:noProof/>
        </w:rPr>
      </w:r>
      <w:r w:rsidRPr="005E70A3">
        <w:rPr>
          <w:noProof/>
        </w:rPr>
        <w:pict>
          <v:shape id="Text Box 13" o:spid="_x0000_s1037" type="#_x0000_t202" style="width:252pt;height:74.1pt;visibility:visible;mso-position-horizontal-relative:char;mso-position-vertical-relative:line" filled="f" stroked="f">
            <v:textbox>
              <w:txbxContent>
                <w:p w:rsidR="00081F3D" w:rsidRPr="005C0F42" w:rsidRDefault="00081F3D" w:rsidP="00776340">
                  <w:r>
                    <w:rPr>
                      <w:noProof/>
                      <w:lang w:val="es-AR" w:eastAsia="es-AR"/>
                    </w:rPr>
                    <w:drawing>
                      <wp:inline distT="0" distB="0" distL="0" distR="0">
                        <wp:extent cx="2533015" cy="849630"/>
                        <wp:effectExtent l="19050" t="0" r="635" b="0"/>
                        <wp:docPr id="527" name="Picture 525" descr="Osciloscopio 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3.tif"/>
                                <pic:cNvPicPr/>
                              </pic:nvPicPr>
                              <pic:blipFill>
                                <a:blip r:embed="rId11"/>
                                <a:stretch>
                                  <a:fillRect/>
                                </a:stretch>
                              </pic:blipFill>
                              <pic:spPr>
                                <a:xfrm>
                                  <a:off x="0" y="0"/>
                                  <a:ext cx="2533015" cy="849630"/>
                                </a:xfrm>
                                <a:prstGeom prst="rect">
                                  <a:avLst/>
                                </a:prstGeom>
                              </pic:spPr>
                            </pic:pic>
                          </a:graphicData>
                        </a:graphic>
                      </wp:inline>
                    </w:drawing>
                  </w:r>
                </w:p>
              </w:txbxContent>
            </v:textbox>
            <w10:wrap type="none"/>
            <w10:anchorlock/>
          </v:shape>
        </w:pict>
      </w:r>
    </w:p>
    <w:p w:rsidR="00D42557" w:rsidRPr="000063E7" w:rsidRDefault="00D42557" w:rsidP="000063E7">
      <w:pPr>
        <w:pStyle w:val="figurecaption"/>
        <w:ind w:left="0" w:firstLine="0"/>
        <w:rPr>
          <w:lang w:val="es-AR"/>
        </w:rPr>
      </w:pPr>
      <w:r w:rsidRPr="00B66DBC">
        <w:rPr>
          <w:i/>
          <w:lang w:val="es-AR"/>
        </w:rPr>
        <w:t>Marker</w:t>
      </w:r>
      <w:r w:rsidRPr="000063E7">
        <w:rPr>
          <w:lang w:val="es-AR"/>
        </w:rPr>
        <w:t xml:space="preserve"> utilizado para producir el aumento</w:t>
      </w:r>
      <w:r w:rsidR="000063E7">
        <w:rPr>
          <w:lang w:val="es-AR"/>
        </w:rPr>
        <w:t>.</w:t>
      </w:r>
    </w:p>
    <w:p w:rsidR="009810E4" w:rsidRPr="009810E4" w:rsidRDefault="005E70A3" w:rsidP="008D3164">
      <w:pPr>
        <w:pStyle w:val="BodyText"/>
        <w:ind w:firstLine="0"/>
        <w:rPr>
          <w:lang w:val="es-AR"/>
        </w:rPr>
      </w:pPr>
      <w:r w:rsidRPr="005E70A3">
        <w:rPr>
          <w:noProof/>
        </w:rPr>
      </w:r>
      <w:r w:rsidRPr="005E70A3">
        <w:rPr>
          <w:noProof/>
        </w:rPr>
        <w:pict>
          <v:shape id="Text Box 12" o:spid="_x0000_s1036" type="#_x0000_t202" style="width:252pt;height:114.4pt;visibility:visible;mso-position-horizontal-relative:char;mso-position-vertical-relative:line" filled="f" stroked="f">
            <v:textbox>
              <w:txbxContent>
                <w:p w:rsidR="00081F3D" w:rsidRPr="009810E4" w:rsidRDefault="00081F3D" w:rsidP="00737654">
                  <w:r>
                    <w:rPr>
                      <w:noProof/>
                      <w:lang w:val="es-AR" w:eastAsia="es-AR"/>
                    </w:rPr>
                    <w:drawing>
                      <wp:inline distT="0" distB="0" distL="0" distR="0">
                        <wp:extent cx="3017520" cy="1336040"/>
                        <wp:effectExtent l="19050" t="0" r="0" b="0"/>
                        <wp:docPr id="529" name="Picture 527" descr="Osciloscopio 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4.tif"/>
                                <pic:cNvPicPr/>
                              </pic:nvPicPr>
                              <pic:blipFill>
                                <a:blip r:embed="rId12"/>
                                <a:stretch>
                                  <a:fillRect/>
                                </a:stretch>
                              </pic:blipFill>
                              <pic:spPr>
                                <a:xfrm>
                                  <a:off x="0" y="0"/>
                                  <a:ext cx="3017520" cy="1336040"/>
                                </a:xfrm>
                                <a:prstGeom prst="rect">
                                  <a:avLst/>
                                </a:prstGeom>
                              </pic:spPr>
                            </pic:pic>
                          </a:graphicData>
                        </a:graphic>
                      </wp:inline>
                    </w:drawing>
                  </w:r>
                </w:p>
              </w:txbxContent>
            </v:textbox>
            <w10:wrap type="none"/>
            <w10:anchorlock/>
          </v:shape>
        </w:pict>
      </w:r>
    </w:p>
    <w:p w:rsidR="00D42557" w:rsidRPr="00FB3909" w:rsidRDefault="008D3164" w:rsidP="00FB3909">
      <w:pPr>
        <w:pStyle w:val="figurecaption"/>
        <w:ind w:left="0" w:firstLine="0"/>
        <w:rPr>
          <w:lang w:val="es-AR"/>
        </w:rPr>
      </w:pPr>
      <w:r w:rsidRPr="008D3164">
        <w:rPr>
          <w:lang w:val="es-AR"/>
        </w:rPr>
        <w:t>Primera vista del aumento producido</w:t>
      </w:r>
      <w:r w:rsidR="000063E7">
        <w:rPr>
          <w:lang w:val="es-AR"/>
        </w:rPr>
        <w:t>.</w:t>
      </w:r>
    </w:p>
    <w:p w:rsidR="00D42557" w:rsidRDefault="00D42557" w:rsidP="007E2E17">
      <w:pPr>
        <w:pStyle w:val="Heading2"/>
        <w:tabs>
          <w:tab w:val="clear" w:pos="360"/>
          <w:tab w:val="num" w:pos="288"/>
        </w:tabs>
      </w:pPr>
      <w:r>
        <w:t>Controles y escalas</w:t>
      </w:r>
    </w:p>
    <w:p w:rsidR="00D42557" w:rsidRPr="009B51F5" w:rsidRDefault="00D42557" w:rsidP="00D42557">
      <w:pPr>
        <w:pStyle w:val="BodyText"/>
        <w:rPr>
          <w:lang w:val="es-AR"/>
        </w:rPr>
      </w:pPr>
      <w:r w:rsidRPr="009B51F5">
        <w:rPr>
          <w:lang w:val="es-AR"/>
        </w:rPr>
        <w:t xml:space="preserve">El objetivo de la aplicación es que el usuario pueda </w:t>
      </w:r>
      <w:r w:rsidR="0074285C">
        <w:rPr>
          <w:lang w:val="es-AR"/>
        </w:rPr>
        <w:t>comprender su funcionamiento</w:t>
      </w:r>
      <w:r w:rsidR="0074285C" w:rsidRPr="009B51F5">
        <w:rPr>
          <w:lang w:val="es-AR"/>
        </w:rPr>
        <w:t xml:space="preserve"> </w:t>
      </w:r>
      <w:r w:rsidRPr="009B51F5">
        <w:rPr>
          <w:lang w:val="es-AR"/>
        </w:rPr>
        <w:t>y tener siempre disponible los controles que más usualmente son empleados en cualquier medición con un osciloscopio real.</w:t>
      </w:r>
    </w:p>
    <w:p w:rsidR="00D42557" w:rsidRPr="009B51F5" w:rsidRDefault="00D42557" w:rsidP="00D42557">
      <w:pPr>
        <w:pStyle w:val="BodyText"/>
        <w:rPr>
          <w:lang w:val="es-AR"/>
        </w:rPr>
      </w:pPr>
      <w:r w:rsidRPr="009B51F5">
        <w:rPr>
          <w:lang w:val="es-AR"/>
        </w:rPr>
        <w:t>Los controles disponibles son:</w:t>
      </w:r>
    </w:p>
    <w:p w:rsidR="00D42557" w:rsidRPr="009B51F5" w:rsidRDefault="00D42557" w:rsidP="00D42557">
      <w:pPr>
        <w:pStyle w:val="BodyText"/>
        <w:rPr>
          <w:lang w:val="es-AR"/>
        </w:rPr>
      </w:pPr>
      <w:r w:rsidRPr="009B51F5">
        <w:rPr>
          <w:lang w:val="es-AR"/>
        </w:rPr>
        <w:t>•</w:t>
      </w:r>
      <w:r w:rsidRPr="009B51F5">
        <w:rPr>
          <w:lang w:val="es-AR"/>
        </w:rPr>
        <w:tab/>
        <w:t>Control de escala vertical (en V/</w:t>
      </w:r>
      <w:proofErr w:type="spellStart"/>
      <w:r w:rsidRPr="009B51F5">
        <w:rPr>
          <w:lang w:val="es-AR"/>
        </w:rPr>
        <w:t>div</w:t>
      </w:r>
      <w:proofErr w:type="spellEnd"/>
      <w:r w:rsidRPr="009B51F5">
        <w:rPr>
          <w:lang w:val="es-AR"/>
        </w:rPr>
        <w:t xml:space="preserve">): [1 </w:t>
      </w:r>
      <w:proofErr w:type="spellStart"/>
      <w:r w:rsidRPr="009B51F5">
        <w:rPr>
          <w:lang w:val="es-AR"/>
        </w:rPr>
        <w:t>mV</w:t>
      </w:r>
      <w:proofErr w:type="spellEnd"/>
      <w:r w:rsidRPr="009B51F5">
        <w:rPr>
          <w:lang w:val="es-AR"/>
        </w:rPr>
        <w:t xml:space="preserve">, 2 </w:t>
      </w:r>
      <w:proofErr w:type="spellStart"/>
      <w:r w:rsidRPr="009B51F5">
        <w:rPr>
          <w:lang w:val="es-AR"/>
        </w:rPr>
        <w:t>mV</w:t>
      </w:r>
      <w:proofErr w:type="spellEnd"/>
      <w:r w:rsidRPr="009B51F5">
        <w:rPr>
          <w:lang w:val="es-AR"/>
        </w:rPr>
        <w:t xml:space="preserve">, 5 </w:t>
      </w:r>
      <w:proofErr w:type="spellStart"/>
      <w:r w:rsidRPr="009B51F5">
        <w:rPr>
          <w:lang w:val="es-AR"/>
        </w:rPr>
        <w:t>mV</w:t>
      </w:r>
      <w:proofErr w:type="spellEnd"/>
      <w:r w:rsidRPr="009B51F5">
        <w:rPr>
          <w:lang w:val="es-AR"/>
        </w:rPr>
        <w:t xml:space="preserve">, 10 </w:t>
      </w:r>
      <w:proofErr w:type="spellStart"/>
      <w:r w:rsidRPr="009B51F5">
        <w:rPr>
          <w:lang w:val="es-AR"/>
        </w:rPr>
        <w:t>mV</w:t>
      </w:r>
      <w:proofErr w:type="spellEnd"/>
      <w:r w:rsidRPr="009B51F5">
        <w:rPr>
          <w:lang w:val="es-AR"/>
        </w:rPr>
        <w:t xml:space="preserve">, 20 </w:t>
      </w:r>
      <w:proofErr w:type="spellStart"/>
      <w:r w:rsidRPr="009B51F5">
        <w:rPr>
          <w:lang w:val="es-AR"/>
        </w:rPr>
        <w:t>mV</w:t>
      </w:r>
      <w:proofErr w:type="spellEnd"/>
      <w:r w:rsidRPr="009B51F5">
        <w:rPr>
          <w:lang w:val="es-AR"/>
        </w:rPr>
        <w:t xml:space="preserve">, 50 </w:t>
      </w:r>
      <w:proofErr w:type="spellStart"/>
      <w:r w:rsidRPr="009B51F5">
        <w:rPr>
          <w:lang w:val="es-AR"/>
        </w:rPr>
        <w:t>mV</w:t>
      </w:r>
      <w:proofErr w:type="spellEnd"/>
      <w:r w:rsidRPr="009B51F5">
        <w:rPr>
          <w:lang w:val="es-AR"/>
        </w:rPr>
        <w:t xml:space="preserve">, 100 </w:t>
      </w:r>
      <w:proofErr w:type="spellStart"/>
      <w:r w:rsidRPr="009B51F5">
        <w:rPr>
          <w:lang w:val="es-AR"/>
        </w:rPr>
        <w:t>mV</w:t>
      </w:r>
      <w:proofErr w:type="spellEnd"/>
      <w:r w:rsidRPr="009B51F5">
        <w:rPr>
          <w:lang w:val="es-AR"/>
        </w:rPr>
        <w:t xml:space="preserve">, 200 </w:t>
      </w:r>
      <w:proofErr w:type="spellStart"/>
      <w:r w:rsidRPr="009B51F5">
        <w:rPr>
          <w:lang w:val="es-AR"/>
        </w:rPr>
        <w:t>mV</w:t>
      </w:r>
      <w:proofErr w:type="spellEnd"/>
      <w:r w:rsidRPr="009B51F5">
        <w:rPr>
          <w:lang w:val="es-AR"/>
        </w:rPr>
        <w:t xml:space="preserve">, 500 </w:t>
      </w:r>
      <w:proofErr w:type="spellStart"/>
      <w:r w:rsidRPr="009B51F5">
        <w:rPr>
          <w:lang w:val="es-AR"/>
        </w:rPr>
        <w:t>mV</w:t>
      </w:r>
      <w:proofErr w:type="spellEnd"/>
      <w:r w:rsidRPr="009B51F5">
        <w:rPr>
          <w:lang w:val="es-AR"/>
        </w:rPr>
        <w:t>, 1V, 2 V, 5 V]</w:t>
      </w:r>
    </w:p>
    <w:p w:rsidR="00D42557" w:rsidRPr="009B51F5" w:rsidRDefault="00D42557" w:rsidP="00D42557">
      <w:pPr>
        <w:pStyle w:val="BodyText"/>
        <w:rPr>
          <w:lang w:val="es-AR"/>
        </w:rPr>
      </w:pPr>
      <w:r w:rsidRPr="009B51F5">
        <w:rPr>
          <w:lang w:val="es-AR"/>
        </w:rPr>
        <w:t>•</w:t>
      </w:r>
      <w:r w:rsidRPr="009B51F5">
        <w:rPr>
          <w:lang w:val="es-AR"/>
        </w:rPr>
        <w:tab/>
        <w:t>Control de escala horizontal (en s/</w:t>
      </w:r>
      <w:proofErr w:type="spellStart"/>
      <w:r w:rsidRPr="009B51F5">
        <w:rPr>
          <w:lang w:val="es-AR"/>
        </w:rPr>
        <w:t>div</w:t>
      </w:r>
      <w:proofErr w:type="spellEnd"/>
      <w:r w:rsidRPr="009B51F5">
        <w:rPr>
          <w:lang w:val="es-AR"/>
        </w:rPr>
        <w:t>): [1 ms, 2 ms, 5 ms, 10 ms, 20 ms, 50 ms, 100 ms, 200 ms, 500 ms, 1 s, 2 s, 5 s]</w:t>
      </w:r>
    </w:p>
    <w:p w:rsidR="00D42557" w:rsidRPr="009B51F5" w:rsidRDefault="00D42557" w:rsidP="00D42557">
      <w:pPr>
        <w:pStyle w:val="BodyText"/>
        <w:rPr>
          <w:lang w:val="es-AR"/>
        </w:rPr>
      </w:pPr>
      <w:r w:rsidRPr="009B51F5">
        <w:rPr>
          <w:lang w:val="es-AR"/>
        </w:rPr>
        <w:t>•</w:t>
      </w:r>
      <w:r w:rsidRPr="009B51F5">
        <w:rPr>
          <w:lang w:val="es-AR"/>
        </w:rPr>
        <w:tab/>
        <w:t xml:space="preserve">Control de nivel de disparo (o </w:t>
      </w:r>
      <w:proofErr w:type="spellStart"/>
      <w:r w:rsidRPr="00470BB7">
        <w:rPr>
          <w:i/>
          <w:lang w:val="es-AR"/>
        </w:rPr>
        <w:t>trigger</w:t>
      </w:r>
      <w:proofErr w:type="spellEnd"/>
      <w:r w:rsidRPr="009B51F5">
        <w:rPr>
          <w:lang w:val="es-AR"/>
        </w:rPr>
        <w:t xml:space="preserve"> en inglés): El nivel de tensión ajustado mediante el control se muestra con una pequeña flecha en el borde de la pantalla, coincidente con el nivel de tensión seleccionado.</w:t>
      </w:r>
    </w:p>
    <w:p w:rsidR="00D42557" w:rsidRPr="009B51F5" w:rsidRDefault="00D42557" w:rsidP="00D42557">
      <w:pPr>
        <w:pStyle w:val="BodyText"/>
        <w:rPr>
          <w:lang w:val="es-AR"/>
        </w:rPr>
      </w:pPr>
      <w:r w:rsidRPr="009B51F5">
        <w:rPr>
          <w:lang w:val="es-AR"/>
        </w:rPr>
        <w:t>•</w:t>
      </w:r>
      <w:r w:rsidRPr="009B51F5">
        <w:rPr>
          <w:lang w:val="es-AR"/>
        </w:rPr>
        <w:tab/>
        <w:t>Control de acoplamiento AC/DC: Este comando se utiliza para indicar si la entrada del osciloscopio debe “filtrar” la corriente continua (modo AC si la misma es filtrada) o dejarla pasar (modo DC si toda la señal tal cual llega al osciloscopio es representada en la pantalla).</w:t>
      </w:r>
    </w:p>
    <w:p w:rsidR="00D42557" w:rsidRPr="007E2E17" w:rsidRDefault="00D42557" w:rsidP="007E2E17">
      <w:pPr>
        <w:pStyle w:val="Heading2"/>
        <w:tabs>
          <w:tab w:val="clear" w:pos="360"/>
          <w:tab w:val="num" w:pos="288"/>
        </w:tabs>
        <w:rPr>
          <w:lang w:val="es-AR"/>
        </w:rPr>
      </w:pPr>
      <w:r w:rsidRPr="007E2E17">
        <w:rPr>
          <w:lang w:val="es-AR"/>
        </w:rPr>
        <w:t>Modos de uso de la aplicación</w:t>
      </w:r>
    </w:p>
    <w:p w:rsidR="00D42557" w:rsidRPr="009B51F5" w:rsidRDefault="00D42557" w:rsidP="00D42557">
      <w:pPr>
        <w:pStyle w:val="BodyText"/>
        <w:rPr>
          <w:lang w:val="es-AR"/>
        </w:rPr>
      </w:pPr>
      <w:r w:rsidRPr="009B51F5">
        <w:rPr>
          <w:lang w:val="es-AR"/>
        </w:rPr>
        <w:t xml:space="preserve">Una vez realizado el aumento, la aplicación permite realizar dos tipos de interacciones: </w:t>
      </w:r>
      <w:r w:rsidR="0074285C">
        <w:rPr>
          <w:lang w:val="es-AR"/>
        </w:rPr>
        <w:t>1</w:t>
      </w:r>
      <w:r w:rsidRPr="009B51F5">
        <w:rPr>
          <w:lang w:val="es-AR"/>
        </w:rPr>
        <w:t xml:space="preserve">) Modo “exploración” y </w:t>
      </w:r>
      <w:r w:rsidR="0074285C">
        <w:rPr>
          <w:lang w:val="es-AR"/>
        </w:rPr>
        <w:t>2</w:t>
      </w:r>
      <w:r w:rsidRPr="009B51F5">
        <w:rPr>
          <w:lang w:val="es-AR"/>
        </w:rPr>
        <w:t>) Modo de medición.</w:t>
      </w:r>
    </w:p>
    <w:p w:rsidR="00D42557" w:rsidRDefault="00D42557" w:rsidP="007E2E17">
      <w:pPr>
        <w:pStyle w:val="Heading3"/>
      </w:pPr>
      <w:r>
        <w:t>Modo “exploración”</w:t>
      </w:r>
    </w:p>
    <w:p w:rsidR="00D42557" w:rsidRPr="009B51F5" w:rsidRDefault="00D42557" w:rsidP="00D42557">
      <w:pPr>
        <w:pStyle w:val="BodyText"/>
        <w:rPr>
          <w:lang w:val="es-AR"/>
        </w:rPr>
      </w:pPr>
      <w:r w:rsidRPr="009B51F5">
        <w:rPr>
          <w:lang w:val="es-AR"/>
        </w:rPr>
        <w:t xml:space="preserve">El Modo “exploración” permite ir conociendo cada uno de los controles disponibles en el instrumento aumentado. Así se puede recorrer cada uno de ellos, accediendo a una descripción escrita y visual de lo que ese control realiza y también a la manera en que se modifica la representación de la señal en la pantalla al interactuar con dicho control. </w:t>
      </w:r>
    </w:p>
    <w:p w:rsidR="00D42557" w:rsidRPr="009B51F5" w:rsidRDefault="00D42557" w:rsidP="00D42557">
      <w:pPr>
        <w:pStyle w:val="BodyText"/>
        <w:rPr>
          <w:lang w:val="es-AR"/>
        </w:rPr>
      </w:pPr>
      <w:r w:rsidRPr="009B51F5">
        <w:rPr>
          <w:lang w:val="es-AR"/>
        </w:rPr>
        <w:t xml:space="preserve">El objetivo de este modo es que el usuario pueda interiorizarse de la función de cada control antes de comenzar un proceso de medición de cualquier tipo. De esta forma, podrá estar familiarizado desde el inicio con lo que cada control representa, dónde se encuentra físicamente y cómo debe usarlo para alterar la representación en pantalla </w:t>
      </w:r>
      <w:r w:rsidRPr="009B51F5">
        <w:rPr>
          <w:lang w:val="es-AR"/>
        </w:rPr>
        <w:lastRenderedPageBreak/>
        <w:t>de la señal; sin riesgos y sin tener que memorizar las funcionalidades de antemano. Los controles que la aplicación permite modificar o utilizar</w:t>
      </w:r>
      <w:r w:rsidR="006D6E73">
        <w:rPr>
          <w:lang w:val="es-AR"/>
        </w:rPr>
        <w:t>,</w:t>
      </w:r>
      <w:r w:rsidRPr="009B51F5">
        <w:rPr>
          <w:lang w:val="es-AR"/>
        </w:rPr>
        <w:t xml:space="preserve"> al ingresar en este modo de funcionamiento</w:t>
      </w:r>
      <w:r w:rsidR="006D6E73">
        <w:rPr>
          <w:lang w:val="es-AR"/>
        </w:rPr>
        <w:t>,</w:t>
      </w:r>
      <w:r w:rsidRPr="009B51F5">
        <w:rPr>
          <w:lang w:val="es-AR"/>
        </w:rPr>
        <w:t xml:space="preserve"> se resaltan en color verde, mientras que aquellos que no son abordados en la aplicación permanecen sin cambios en un color gris. A su vez el control seleccionado para interactuar se resalta en color rojo.</w:t>
      </w:r>
    </w:p>
    <w:p w:rsidR="00D42557" w:rsidRDefault="00D42557" w:rsidP="004C4F0C">
      <w:pPr>
        <w:pStyle w:val="BodyText"/>
        <w:ind w:firstLine="0"/>
        <w:rPr>
          <w:lang w:val="es-AR"/>
        </w:rPr>
      </w:pPr>
      <w:r w:rsidRPr="009B51F5">
        <w:rPr>
          <w:lang w:val="es-AR"/>
        </w:rPr>
        <w:t xml:space="preserve">En la </w:t>
      </w:r>
      <w:r w:rsidR="008B5C81">
        <w:rPr>
          <w:lang w:val="es-AR"/>
        </w:rPr>
        <w:t>Fig.</w:t>
      </w:r>
      <w:r w:rsidRPr="009B51F5">
        <w:rPr>
          <w:lang w:val="es-AR"/>
        </w:rPr>
        <w:t xml:space="preserve"> 5 se puede observar el control de ajuste de la base de tiempo donde se visualiza el tipo de información que ofrece. En la </w:t>
      </w:r>
      <w:r w:rsidR="008B5C81">
        <w:rPr>
          <w:lang w:val="es-AR"/>
        </w:rPr>
        <w:t>Fig.</w:t>
      </w:r>
      <w:r w:rsidRPr="009B51F5">
        <w:rPr>
          <w:lang w:val="es-AR"/>
        </w:rPr>
        <w:t xml:space="preserve"> 6 se muestra el control del ajuste de la escala de tensión, mientras que en la </w:t>
      </w:r>
      <w:r w:rsidR="008B5C81">
        <w:rPr>
          <w:lang w:val="es-AR"/>
        </w:rPr>
        <w:t>Fig.</w:t>
      </w:r>
      <w:r w:rsidRPr="009B51F5">
        <w:rPr>
          <w:lang w:val="es-AR"/>
        </w:rPr>
        <w:t xml:space="preserve"> 7 se puede ver el control de ajuste del desplazamiento vertical. Y finalmente en la </w:t>
      </w:r>
      <w:r w:rsidR="008B5C81">
        <w:rPr>
          <w:lang w:val="es-AR"/>
        </w:rPr>
        <w:t>Fig.</w:t>
      </w:r>
      <w:r w:rsidRPr="009B51F5">
        <w:rPr>
          <w:lang w:val="es-AR"/>
        </w:rPr>
        <w:t xml:space="preserve"> 8 se observa el control de ajuste del disparo.</w:t>
      </w:r>
    </w:p>
    <w:p w:rsidR="00F01689" w:rsidRPr="00F01689" w:rsidRDefault="005E70A3" w:rsidP="00326EA3">
      <w:pPr>
        <w:pStyle w:val="BodyText"/>
        <w:spacing w:before="360"/>
        <w:ind w:firstLine="0"/>
        <w:rPr>
          <w:lang w:val="es-AR"/>
        </w:rPr>
      </w:pPr>
      <w:r w:rsidRPr="005E70A3">
        <w:rPr>
          <w:noProof/>
        </w:rPr>
      </w:r>
      <w:r w:rsidRPr="005E70A3">
        <w:rPr>
          <w:noProof/>
        </w:rPr>
        <w:pict>
          <v:shape id="Text Box 11" o:spid="_x0000_s1035" type="#_x0000_t202" style="width:252pt;height:110.2pt;visibility:visible;mso-position-horizontal-relative:char;mso-position-vertical-relative:line" filled="f" stroked="f">
            <v:textbox style="mso-next-textbox:#Text Box 11">
              <w:txbxContent>
                <w:p w:rsidR="00081F3D" w:rsidRPr="00F01689" w:rsidRDefault="00081F3D" w:rsidP="004C4F0C">
                  <w:r>
                    <w:rPr>
                      <w:noProof/>
                      <w:lang w:val="es-AR" w:eastAsia="es-AR"/>
                    </w:rPr>
                    <w:drawing>
                      <wp:inline distT="0" distB="0" distL="0" distR="0">
                        <wp:extent cx="2970640" cy="1281498"/>
                        <wp:effectExtent l="19050" t="0" r="1160" b="0"/>
                        <wp:docPr id="530" name="Picture 175" descr="Osciloscopio 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5.tif"/>
                                <pic:cNvPicPr/>
                              </pic:nvPicPr>
                              <pic:blipFill>
                                <a:blip r:embed="rId13"/>
                                <a:stretch>
                                  <a:fillRect/>
                                </a:stretch>
                              </pic:blipFill>
                              <pic:spPr>
                                <a:xfrm>
                                  <a:off x="0" y="0"/>
                                  <a:ext cx="2985095" cy="1287734"/>
                                </a:xfrm>
                                <a:prstGeom prst="rect">
                                  <a:avLst/>
                                </a:prstGeom>
                              </pic:spPr>
                            </pic:pic>
                          </a:graphicData>
                        </a:graphic>
                      </wp:inline>
                    </w:drawing>
                  </w:r>
                </w:p>
              </w:txbxContent>
            </v:textbox>
            <w10:wrap type="none"/>
            <w10:anchorlock/>
          </v:shape>
        </w:pict>
      </w:r>
    </w:p>
    <w:p w:rsidR="004C4F0C" w:rsidRDefault="00384125" w:rsidP="00326EA3">
      <w:pPr>
        <w:pStyle w:val="figurecaption"/>
        <w:spacing w:before="240"/>
        <w:ind w:left="0" w:firstLine="0"/>
        <w:rPr>
          <w:lang w:val="es-AR"/>
        </w:rPr>
      </w:pPr>
      <w:r>
        <w:rPr>
          <w:lang w:val="es-AR"/>
        </w:rPr>
        <w:t>Modo exploración:</w:t>
      </w:r>
      <w:r w:rsidR="00D42557" w:rsidRPr="00FB3909">
        <w:rPr>
          <w:lang w:val="es-AR"/>
        </w:rPr>
        <w:t xml:space="preserve"> control de</w:t>
      </w:r>
      <w:r>
        <w:rPr>
          <w:lang w:val="es-AR"/>
        </w:rPr>
        <w:t>l</w:t>
      </w:r>
      <w:r w:rsidR="00D42557" w:rsidRPr="00FB3909">
        <w:rPr>
          <w:lang w:val="es-AR"/>
        </w:rPr>
        <w:t xml:space="preserve"> ajuste de la base de tiempo.</w:t>
      </w:r>
    </w:p>
    <w:p w:rsidR="00F01689" w:rsidRPr="00F01689" w:rsidRDefault="005E70A3" w:rsidP="00326EA3">
      <w:pPr>
        <w:pStyle w:val="BodyText"/>
        <w:spacing w:before="240"/>
        <w:ind w:firstLine="0"/>
        <w:rPr>
          <w:lang w:val="es-AR"/>
        </w:rPr>
      </w:pPr>
      <w:r w:rsidRPr="005E70A3">
        <w:rPr>
          <w:noProof/>
        </w:rPr>
      </w:r>
      <w:r w:rsidRPr="005E70A3">
        <w:rPr>
          <w:noProof/>
        </w:rPr>
        <w:pict>
          <v:shape id="Text Box 10" o:spid="_x0000_s1034" type="#_x0000_t202" style="width:252pt;height:109.85pt;visibility:visible;mso-position-horizontal-relative:char;mso-position-vertical-relative:line" filled="f" stroked="f">
            <v:textbox>
              <w:txbxContent>
                <w:p w:rsidR="00081F3D" w:rsidRPr="00F01689" w:rsidRDefault="00081F3D" w:rsidP="004C4F0C">
                  <w:r>
                    <w:rPr>
                      <w:noProof/>
                      <w:lang w:val="es-AR" w:eastAsia="es-AR"/>
                    </w:rPr>
                    <w:drawing>
                      <wp:inline distT="0" distB="0" distL="0" distR="0">
                        <wp:extent cx="2985908" cy="1283361"/>
                        <wp:effectExtent l="19050" t="0" r="4942" b="0"/>
                        <wp:docPr id="531" name="Picture 205" descr="Osciloscopio 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6.tif"/>
                                <pic:cNvPicPr/>
                              </pic:nvPicPr>
                              <pic:blipFill>
                                <a:blip r:embed="rId14"/>
                                <a:stretch>
                                  <a:fillRect/>
                                </a:stretch>
                              </pic:blipFill>
                              <pic:spPr>
                                <a:xfrm>
                                  <a:off x="0" y="0"/>
                                  <a:ext cx="2991568" cy="1285794"/>
                                </a:xfrm>
                                <a:prstGeom prst="rect">
                                  <a:avLst/>
                                </a:prstGeom>
                              </pic:spPr>
                            </pic:pic>
                          </a:graphicData>
                        </a:graphic>
                      </wp:inline>
                    </w:drawing>
                  </w:r>
                </w:p>
              </w:txbxContent>
            </v:textbox>
            <w10:wrap type="none"/>
            <w10:anchorlock/>
          </v:shape>
        </w:pict>
      </w:r>
    </w:p>
    <w:p w:rsidR="00D42557" w:rsidRPr="00FB3909" w:rsidRDefault="00D42557" w:rsidP="00326EA3">
      <w:pPr>
        <w:pStyle w:val="figurecaption"/>
        <w:ind w:left="0" w:firstLine="0"/>
        <w:rPr>
          <w:lang w:val="es-AR"/>
        </w:rPr>
      </w:pPr>
      <w:r w:rsidRPr="00FB3909">
        <w:rPr>
          <w:lang w:val="es-AR"/>
        </w:rPr>
        <w:t>Modo exploración</w:t>
      </w:r>
      <w:r w:rsidR="00384125">
        <w:rPr>
          <w:lang w:val="es-AR"/>
        </w:rPr>
        <w:t xml:space="preserve">: </w:t>
      </w:r>
      <w:r w:rsidRPr="00FB3909">
        <w:rPr>
          <w:lang w:val="es-AR"/>
        </w:rPr>
        <w:t>control de</w:t>
      </w:r>
      <w:r w:rsidR="00384125">
        <w:rPr>
          <w:lang w:val="es-AR"/>
        </w:rPr>
        <w:t>l</w:t>
      </w:r>
      <w:r w:rsidRPr="00FB3909">
        <w:rPr>
          <w:lang w:val="es-AR"/>
        </w:rPr>
        <w:t xml:space="preserve"> ajuste de la escala de tensión.</w:t>
      </w:r>
    </w:p>
    <w:p w:rsidR="00D42557" w:rsidRDefault="005E70A3" w:rsidP="00326EA3">
      <w:pPr>
        <w:pStyle w:val="BodyText"/>
        <w:spacing w:before="240" w:after="0"/>
        <w:ind w:firstLine="0"/>
      </w:pPr>
      <w:r w:rsidRPr="005E70A3">
        <w:rPr>
          <w:noProof/>
        </w:rPr>
      </w:r>
      <w:r>
        <w:rPr>
          <w:noProof/>
        </w:rPr>
        <w:pict>
          <v:shape id="Text Box 9" o:spid="_x0000_s1033" type="#_x0000_t202" style="width:252pt;height:111.3pt;visibility:visible;mso-position-horizontal-relative:char;mso-position-vertical-relative:line" filled="f" stroked="f">
            <v:textbox>
              <w:txbxContent>
                <w:p w:rsidR="00081F3D" w:rsidRPr="00D429F4" w:rsidRDefault="00081F3D" w:rsidP="004C4F0C">
                  <w:r>
                    <w:rPr>
                      <w:noProof/>
                      <w:lang w:val="es-AR" w:eastAsia="es-AR"/>
                    </w:rPr>
                    <w:drawing>
                      <wp:inline distT="0" distB="0" distL="0" distR="0">
                        <wp:extent cx="2959185" cy="1272209"/>
                        <wp:effectExtent l="19050" t="0" r="0" b="0"/>
                        <wp:docPr id="534" name="Picture 235" descr="Osciloscopio 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7.tif"/>
                                <pic:cNvPicPr/>
                              </pic:nvPicPr>
                              <pic:blipFill>
                                <a:blip r:embed="rId15"/>
                                <a:stretch>
                                  <a:fillRect/>
                                </a:stretch>
                              </pic:blipFill>
                              <pic:spPr>
                                <a:xfrm>
                                  <a:off x="0" y="0"/>
                                  <a:ext cx="2961378" cy="1273152"/>
                                </a:xfrm>
                                <a:prstGeom prst="rect">
                                  <a:avLst/>
                                </a:prstGeom>
                              </pic:spPr>
                            </pic:pic>
                          </a:graphicData>
                        </a:graphic>
                      </wp:inline>
                    </w:drawing>
                  </w:r>
                </w:p>
              </w:txbxContent>
            </v:textbox>
            <w10:wrap type="none"/>
            <w10:anchorlock/>
          </v:shape>
        </w:pict>
      </w:r>
    </w:p>
    <w:p w:rsidR="00D429F4" w:rsidRPr="00D429F4" w:rsidRDefault="00D42557" w:rsidP="00326EA3">
      <w:pPr>
        <w:pStyle w:val="figurecaption"/>
        <w:ind w:left="0" w:firstLine="0"/>
        <w:rPr>
          <w:lang w:val="es-AR"/>
        </w:rPr>
      </w:pPr>
      <w:r w:rsidRPr="00FB3909">
        <w:rPr>
          <w:lang w:val="es-AR"/>
        </w:rPr>
        <w:t>Modo exploración</w:t>
      </w:r>
      <w:r w:rsidR="00384125">
        <w:rPr>
          <w:lang w:val="es-AR"/>
        </w:rPr>
        <w:t>:</w:t>
      </w:r>
      <w:r w:rsidRPr="00FB3909">
        <w:rPr>
          <w:lang w:val="es-AR"/>
        </w:rPr>
        <w:t xml:space="preserve"> control de</w:t>
      </w:r>
      <w:r w:rsidR="00384125">
        <w:rPr>
          <w:lang w:val="es-AR"/>
        </w:rPr>
        <w:t>l</w:t>
      </w:r>
      <w:r w:rsidRPr="00FB3909">
        <w:rPr>
          <w:lang w:val="es-AR"/>
        </w:rPr>
        <w:t xml:space="preserve"> ajuste del desplazamiento vertical.</w:t>
      </w:r>
    </w:p>
    <w:p w:rsidR="00D42557" w:rsidRPr="00CD663B" w:rsidRDefault="005E70A3" w:rsidP="00326EA3">
      <w:pPr>
        <w:pStyle w:val="BodyText"/>
        <w:spacing w:before="240"/>
        <w:ind w:firstLine="0"/>
        <w:rPr>
          <w:noProof/>
        </w:rPr>
      </w:pPr>
      <w:r w:rsidRPr="005E70A3">
        <w:rPr>
          <w:noProof/>
        </w:rPr>
      </w:r>
      <w:r>
        <w:rPr>
          <w:noProof/>
        </w:rPr>
        <w:pict>
          <v:shape id="Text Box 8" o:spid="_x0000_s1032" type="#_x0000_t202" style="width:252pt;height:109.75pt;visibility:visible;mso-position-horizontal-relative:char;mso-position-vertical-relative:line" filled="f" stroked="f">
            <v:textbox>
              <w:txbxContent>
                <w:p w:rsidR="00081F3D" w:rsidRPr="00D429F4" w:rsidRDefault="00081F3D" w:rsidP="004C4F0C">
                  <w:r>
                    <w:rPr>
                      <w:noProof/>
                      <w:lang w:val="es-AR" w:eastAsia="es-AR"/>
                    </w:rPr>
                    <w:drawing>
                      <wp:inline distT="0" distB="0" distL="0" distR="0">
                        <wp:extent cx="2996959" cy="1288111"/>
                        <wp:effectExtent l="19050" t="0" r="0" b="0"/>
                        <wp:docPr id="533" name="Picture 264" descr="Osciloscopio 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8.tif"/>
                                <pic:cNvPicPr/>
                              </pic:nvPicPr>
                              <pic:blipFill>
                                <a:blip r:embed="rId16"/>
                                <a:stretch>
                                  <a:fillRect/>
                                </a:stretch>
                              </pic:blipFill>
                              <pic:spPr>
                                <a:xfrm>
                                  <a:off x="0" y="0"/>
                                  <a:ext cx="3001142" cy="1289909"/>
                                </a:xfrm>
                                <a:prstGeom prst="rect">
                                  <a:avLst/>
                                </a:prstGeom>
                              </pic:spPr>
                            </pic:pic>
                          </a:graphicData>
                        </a:graphic>
                      </wp:inline>
                    </w:drawing>
                  </w:r>
                </w:p>
              </w:txbxContent>
            </v:textbox>
            <w10:wrap type="none"/>
            <w10:anchorlock/>
          </v:shape>
        </w:pict>
      </w:r>
    </w:p>
    <w:p w:rsidR="00D42557" w:rsidRPr="00FB3909" w:rsidRDefault="00D42557" w:rsidP="00326EA3">
      <w:pPr>
        <w:pStyle w:val="figurecaption"/>
        <w:ind w:left="0" w:firstLine="0"/>
        <w:rPr>
          <w:lang w:val="es-AR"/>
        </w:rPr>
      </w:pPr>
      <w:r w:rsidRPr="00FB3909">
        <w:rPr>
          <w:lang w:val="es-AR"/>
        </w:rPr>
        <w:t>Modo exploración</w:t>
      </w:r>
      <w:r w:rsidR="00384125">
        <w:rPr>
          <w:lang w:val="es-AR"/>
        </w:rPr>
        <w:t xml:space="preserve">: </w:t>
      </w:r>
      <w:r w:rsidRPr="00FB3909">
        <w:rPr>
          <w:lang w:val="es-AR"/>
        </w:rPr>
        <w:t>control de</w:t>
      </w:r>
      <w:r w:rsidR="00384125">
        <w:rPr>
          <w:lang w:val="es-AR"/>
        </w:rPr>
        <w:t>l</w:t>
      </w:r>
      <w:r w:rsidRPr="00FB3909">
        <w:rPr>
          <w:lang w:val="es-AR"/>
        </w:rPr>
        <w:t xml:space="preserve"> ajuste del disparo (</w:t>
      </w:r>
      <w:r w:rsidRPr="00326EA3">
        <w:rPr>
          <w:lang w:val="es-AR"/>
        </w:rPr>
        <w:t>trigger</w:t>
      </w:r>
      <w:r w:rsidRPr="00FB3909">
        <w:rPr>
          <w:lang w:val="es-AR"/>
        </w:rPr>
        <w:t>).</w:t>
      </w:r>
    </w:p>
    <w:p w:rsidR="00D42557" w:rsidRPr="007E2E17" w:rsidRDefault="00D42557" w:rsidP="007E2E17">
      <w:pPr>
        <w:pStyle w:val="Heading4"/>
        <w:rPr>
          <w:lang w:val="es-AR"/>
        </w:rPr>
      </w:pPr>
      <w:r w:rsidRPr="007E2E17">
        <w:rPr>
          <w:lang w:val="es-AR"/>
        </w:rPr>
        <w:lastRenderedPageBreak/>
        <w:t>Funciones mostradas en la barra lateral en el modo exploración</w:t>
      </w:r>
    </w:p>
    <w:p w:rsidR="00D42557" w:rsidRPr="009B51F5" w:rsidRDefault="00D42557" w:rsidP="00D42557">
      <w:pPr>
        <w:pStyle w:val="BodyText"/>
        <w:rPr>
          <w:lang w:val="es-AR"/>
        </w:rPr>
      </w:pPr>
      <w:r w:rsidRPr="009B51F5">
        <w:rPr>
          <w:lang w:val="es-AR"/>
        </w:rPr>
        <w:t>Cada comando que se elija mostrará una pequeña animación que indica qué aspecto de la señal se puede variar con ese control (por ejemplo, una señal cambiando de amplitud para el control de tensión) junto con un breve texto descriptivo del control en sí mismo. Esta información se muestra en el momento en el que se hace “foco” sobre un control particular.</w:t>
      </w:r>
    </w:p>
    <w:p w:rsidR="00D42557" w:rsidRPr="009B51F5" w:rsidRDefault="00D42557" w:rsidP="00D42557">
      <w:pPr>
        <w:pStyle w:val="BodyText"/>
        <w:rPr>
          <w:lang w:val="es-AR"/>
        </w:rPr>
      </w:pPr>
      <w:r w:rsidRPr="009B51F5">
        <w:rPr>
          <w:lang w:val="es-AR"/>
        </w:rPr>
        <w:t>La información disponible que se visualiza con cada uno de los controles interactivos es la siguiente:</w:t>
      </w:r>
    </w:p>
    <w:p w:rsidR="00D42557" w:rsidRPr="009B51F5" w:rsidRDefault="00D42557" w:rsidP="00D42557">
      <w:pPr>
        <w:pStyle w:val="BodyText"/>
        <w:rPr>
          <w:lang w:val="es-AR"/>
        </w:rPr>
      </w:pPr>
      <w:r w:rsidRPr="009B51F5">
        <w:rPr>
          <w:lang w:val="es-AR"/>
        </w:rPr>
        <w:t>•</w:t>
      </w:r>
      <w:r w:rsidRPr="009B51F5">
        <w:rPr>
          <w:lang w:val="es-AR"/>
        </w:rPr>
        <w:tab/>
        <w:t xml:space="preserve">Texto en el control de </w:t>
      </w:r>
      <w:proofErr w:type="spellStart"/>
      <w:r w:rsidRPr="00470BB7">
        <w:rPr>
          <w:i/>
          <w:lang w:val="es-AR"/>
        </w:rPr>
        <w:t>trigger</w:t>
      </w:r>
      <w:proofErr w:type="spellEnd"/>
      <w:r w:rsidRPr="009B51F5">
        <w:rPr>
          <w:lang w:val="es-AR"/>
        </w:rPr>
        <w:t>:</w:t>
      </w:r>
    </w:p>
    <w:p w:rsidR="00D42557" w:rsidRPr="009B51F5" w:rsidRDefault="00D42557" w:rsidP="00D42557">
      <w:pPr>
        <w:pStyle w:val="BodyText"/>
        <w:rPr>
          <w:lang w:val="es-AR"/>
        </w:rPr>
      </w:pPr>
      <w:r w:rsidRPr="009B51F5">
        <w:rPr>
          <w:lang w:val="es-AR"/>
        </w:rPr>
        <w:t xml:space="preserve">Permite sincronizar la señal en pantalla. Si el nivel de tensión configurado por el </w:t>
      </w:r>
      <w:proofErr w:type="spellStart"/>
      <w:r w:rsidRPr="009B51F5">
        <w:rPr>
          <w:lang w:val="es-AR"/>
        </w:rPr>
        <w:t>trigger</w:t>
      </w:r>
      <w:proofErr w:type="spellEnd"/>
      <w:r w:rsidRPr="009B51F5">
        <w:rPr>
          <w:lang w:val="es-AR"/>
        </w:rPr>
        <w:t xml:space="preserve"> es alcanzado por la señal, la misma se redibujará. De lo contrario podrá desaparecer (Normal) o aparecer como “fantasmas” (Auto).</w:t>
      </w:r>
    </w:p>
    <w:p w:rsidR="00D42557" w:rsidRPr="009B51F5" w:rsidRDefault="00D42557" w:rsidP="00D42557">
      <w:pPr>
        <w:pStyle w:val="BodyText"/>
        <w:rPr>
          <w:lang w:val="es-AR"/>
        </w:rPr>
      </w:pPr>
      <w:r w:rsidRPr="009B51F5">
        <w:rPr>
          <w:lang w:val="es-AR"/>
        </w:rPr>
        <w:t>•</w:t>
      </w:r>
      <w:r w:rsidRPr="009B51F5">
        <w:rPr>
          <w:lang w:val="es-AR"/>
        </w:rPr>
        <w:tab/>
        <w:t>Texto en el control de escala de tensión (volt):</w:t>
      </w:r>
    </w:p>
    <w:p w:rsidR="00D42557" w:rsidRPr="009B51F5" w:rsidRDefault="00D42557" w:rsidP="00D42557">
      <w:pPr>
        <w:pStyle w:val="BodyText"/>
        <w:rPr>
          <w:lang w:val="es-AR"/>
        </w:rPr>
      </w:pPr>
      <w:r w:rsidRPr="009B51F5">
        <w:rPr>
          <w:lang w:val="es-AR"/>
        </w:rPr>
        <w:t xml:space="preserve">Ajusta la escala de amplitud de la señal. </w:t>
      </w:r>
      <w:r w:rsidR="006B7376">
        <w:rPr>
          <w:lang w:val="es-AR"/>
        </w:rPr>
        <w:t>El uso de</w:t>
      </w:r>
      <w:r w:rsidR="006B7376" w:rsidRPr="009B51F5">
        <w:rPr>
          <w:lang w:val="es-AR"/>
        </w:rPr>
        <w:t xml:space="preserve"> </w:t>
      </w:r>
      <w:r w:rsidRPr="009B51F5">
        <w:rPr>
          <w:lang w:val="es-AR"/>
        </w:rPr>
        <w:t>la mayor cantidad de divisiones de la pantalla permite disminuir el error relativo de la medición. Este control es independiente por cada canal.</w:t>
      </w:r>
    </w:p>
    <w:p w:rsidR="00D42557" w:rsidRPr="009B51F5" w:rsidRDefault="00D42557" w:rsidP="00D42557">
      <w:pPr>
        <w:pStyle w:val="BodyText"/>
        <w:rPr>
          <w:lang w:val="es-AR"/>
        </w:rPr>
      </w:pPr>
      <w:r w:rsidRPr="009B51F5">
        <w:rPr>
          <w:lang w:val="es-AR"/>
        </w:rPr>
        <w:t>•</w:t>
      </w:r>
      <w:r w:rsidRPr="009B51F5">
        <w:rPr>
          <w:lang w:val="es-AR"/>
        </w:rPr>
        <w:tab/>
        <w:t>Texto en el control de la escala de la base de tiempo (segundo):</w:t>
      </w:r>
    </w:p>
    <w:p w:rsidR="00D42557" w:rsidRPr="009B51F5" w:rsidRDefault="00D42557" w:rsidP="00D42557">
      <w:pPr>
        <w:pStyle w:val="BodyText"/>
        <w:rPr>
          <w:lang w:val="es-AR"/>
        </w:rPr>
      </w:pPr>
      <w:r w:rsidRPr="009B51F5">
        <w:rPr>
          <w:lang w:val="es-AR"/>
        </w:rPr>
        <w:t xml:space="preserve">Ajusta la “base de tiempo” de la señal. </w:t>
      </w:r>
      <w:r w:rsidR="006B7376">
        <w:rPr>
          <w:lang w:val="es-AR"/>
        </w:rPr>
        <w:t>El uso de</w:t>
      </w:r>
      <w:r w:rsidR="006B7376" w:rsidRPr="009B51F5">
        <w:rPr>
          <w:lang w:val="es-AR"/>
        </w:rPr>
        <w:t xml:space="preserve"> </w:t>
      </w:r>
      <w:r w:rsidRPr="009B51F5">
        <w:rPr>
          <w:lang w:val="es-AR"/>
        </w:rPr>
        <w:t>la mayor cantidad de divisiones de la pantalla permite disminuir el error relativo de la medición. Este control es único para todos los canales.</w:t>
      </w:r>
    </w:p>
    <w:p w:rsidR="00D42557" w:rsidRPr="009B51F5" w:rsidRDefault="00D42557" w:rsidP="00D42557">
      <w:pPr>
        <w:pStyle w:val="BodyText"/>
        <w:rPr>
          <w:lang w:val="es-AR"/>
        </w:rPr>
      </w:pPr>
      <w:r w:rsidRPr="009B51F5">
        <w:rPr>
          <w:lang w:val="es-AR"/>
        </w:rPr>
        <w:t>•</w:t>
      </w:r>
      <w:r w:rsidRPr="009B51F5">
        <w:rPr>
          <w:lang w:val="es-AR"/>
        </w:rPr>
        <w:tab/>
        <w:t>Tipo de acoplamiento AC/DC:</w:t>
      </w:r>
    </w:p>
    <w:p w:rsidR="00D42557" w:rsidRPr="002A5E2B" w:rsidRDefault="00D42557" w:rsidP="00D42557">
      <w:pPr>
        <w:pStyle w:val="BodyText"/>
        <w:rPr>
          <w:lang w:val="es-AR"/>
        </w:rPr>
      </w:pPr>
      <w:r w:rsidRPr="009B51F5">
        <w:rPr>
          <w:lang w:val="es-AR"/>
        </w:rPr>
        <w:t>Ajusta el tipo de acoplamiento de la señal. En modo AC el valor medio de la señal es “filtrado” y s</w:t>
      </w:r>
      <w:r w:rsidR="006B7376">
        <w:rPr>
          <w:lang w:val="es-AR"/>
        </w:rPr>
        <w:t>ó</w:t>
      </w:r>
      <w:r w:rsidRPr="009B51F5">
        <w:rPr>
          <w:lang w:val="es-AR"/>
        </w:rPr>
        <w:t xml:space="preserve">lo se observa la parte alterna. </w:t>
      </w:r>
      <w:r w:rsidRPr="002A5E2B">
        <w:rPr>
          <w:lang w:val="es-AR"/>
        </w:rPr>
        <w:t>En modo DC la señal se visualiza sin modificaciones.</w:t>
      </w:r>
    </w:p>
    <w:p w:rsidR="00D42557" w:rsidRDefault="00D42557" w:rsidP="007E2E17">
      <w:pPr>
        <w:pStyle w:val="Heading3"/>
      </w:pPr>
      <w:r>
        <w:t>Modo de medición</w:t>
      </w:r>
    </w:p>
    <w:p w:rsidR="00D42557" w:rsidRPr="009B51F5" w:rsidRDefault="00D42557" w:rsidP="00D42557">
      <w:pPr>
        <w:pStyle w:val="BodyText"/>
        <w:rPr>
          <w:lang w:val="es-AR"/>
        </w:rPr>
      </w:pPr>
      <w:r w:rsidRPr="009B51F5">
        <w:rPr>
          <w:lang w:val="es-AR"/>
        </w:rPr>
        <w:t xml:space="preserve">Una vez recorrido el modo de exploración, y estando ya familiarizado con las funcionalidades de los controles del osciloscopio, así como su ubicación en este modelo, se puede proceder a ingresar en el modo de medición. Ahora el estudiante tiene disponible los controles del osciloscopio con los que la aplicación permite interactuar. </w:t>
      </w:r>
    </w:p>
    <w:p w:rsidR="00D42557" w:rsidRPr="00B23CAD" w:rsidRDefault="00D42557" w:rsidP="00D42557">
      <w:pPr>
        <w:pStyle w:val="BodyText"/>
        <w:rPr>
          <w:lang w:val="es-AR"/>
        </w:rPr>
      </w:pPr>
      <w:r w:rsidRPr="00B23CAD">
        <w:rPr>
          <w:lang w:val="es-AR"/>
        </w:rPr>
        <w:t>Para esto se han previsto tres señales diferentes para que pueda simularse su medición:</w:t>
      </w:r>
    </w:p>
    <w:p w:rsidR="00D42557" w:rsidRPr="00B23CAD" w:rsidRDefault="00D42557" w:rsidP="00074929">
      <w:pPr>
        <w:pStyle w:val="BodyText"/>
        <w:numPr>
          <w:ilvl w:val="0"/>
          <w:numId w:val="8"/>
        </w:numPr>
        <w:rPr>
          <w:lang w:val="es-AR"/>
        </w:rPr>
      </w:pPr>
      <w:r w:rsidRPr="00B23CAD">
        <w:rPr>
          <w:lang w:val="es-AR"/>
        </w:rPr>
        <w:t xml:space="preserve">Señal </w:t>
      </w:r>
      <w:proofErr w:type="spellStart"/>
      <w:r w:rsidRPr="00B23CAD">
        <w:rPr>
          <w:lang w:val="es-AR"/>
        </w:rPr>
        <w:t>senoidal</w:t>
      </w:r>
      <w:proofErr w:type="spellEnd"/>
      <w:r w:rsidRPr="00B23CAD">
        <w:rPr>
          <w:lang w:val="es-AR"/>
        </w:rPr>
        <w:t>.</w:t>
      </w:r>
      <w:r w:rsidR="005A4678">
        <w:rPr>
          <w:lang w:val="es-AR"/>
        </w:rPr>
        <w:t xml:space="preserve"> (Fig. 9).</w:t>
      </w:r>
    </w:p>
    <w:p w:rsidR="00D42557" w:rsidRPr="00B23CAD" w:rsidRDefault="00D42557" w:rsidP="00074929">
      <w:pPr>
        <w:pStyle w:val="BodyText"/>
        <w:numPr>
          <w:ilvl w:val="0"/>
          <w:numId w:val="8"/>
        </w:numPr>
        <w:rPr>
          <w:lang w:val="es-AR"/>
        </w:rPr>
      </w:pPr>
      <w:r w:rsidRPr="00B23CAD">
        <w:rPr>
          <w:lang w:val="es-AR"/>
        </w:rPr>
        <w:t xml:space="preserve">Señal </w:t>
      </w:r>
      <w:r w:rsidR="00384125">
        <w:rPr>
          <w:lang w:val="es-AR"/>
        </w:rPr>
        <w:t>rectangular</w:t>
      </w:r>
      <w:r w:rsidRPr="00B23CAD">
        <w:rPr>
          <w:lang w:val="es-AR"/>
        </w:rPr>
        <w:t xml:space="preserve"> con valor medio.</w:t>
      </w:r>
      <w:r w:rsidR="005A4678">
        <w:rPr>
          <w:lang w:val="es-AR"/>
        </w:rPr>
        <w:t xml:space="preserve"> (Fig. 10).</w:t>
      </w:r>
    </w:p>
    <w:p w:rsidR="00D429F4" w:rsidRPr="00B23CAD" w:rsidRDefault="00D42557" w:rsidP="00074929">
      <w:pPr>
        <w:pStyle w:val="BodyText"/>
        <w:numPr>
          <w:ilvl w:val="0"/>
          <w:numId w:val="8"/>
        </w:numPr>
        <w:rPr>
          <w:lang w:val="es-AR"/>
        </w:rPr>
      </w:pPr>
      <w:r w:rsidRPr="00B23CAD">
        <w:rPr>
          <w:lang w:val="es-AR"/>
        </w:rPr>
        <w:t xml:space="preserve">Señal de salida de un circuito RC </w:t>
      </w:r>
      <w:r w:rsidR="00384125">
        <w:rPr>
          <w:lang w:val="es-AR"/>
        </w:rPr>
        <w:t xml:space="preserve">pasa-bajos </w:t>
      </w:r>
      <w:r w:rsidRPr="00B23CAD">
        <w:rPr>
          <w:lang w:val="es-AR"/>
        </w:rPr>
        <w:t>excitado con una onda cuadrada.</w:t>
      </w:r>
      <w:r w:rsidR="005A4678">
        <w:rPr>
          <w:lang w:val="es-AR"/>
        </w:rPr>
        <w:t xml:space="preserve"> (Fig.11).</w:t>
      </w:r>
    </w:p>
    <w:p w:rsidR="00D42557" w:rsidRPr="00B23CAD" w:rsidRDefault="005E70A3" w:rsidP="004C4F0C">
      <w:pPr>
        <w:pStyle w:val="BodyText"/>
        <w:ind w:firstLine="0"/>
      </w:pPr>
      <w:r w:rsidRPr="005E70A3">
        <w:rPr>
          <w:noProof/>
        </w:rPr>
      </w:r>
      <w:r>
        <w:rPr>
          <w:noProof/>
        </w:rPr>
        <w:pict>
          <v:shape id="Text Box 7" o:spid="_x0000_s1031" type="#_x0000_t202" style="width:252pt;height:110.8pt;visibility:visible;mso-position-horizontal-relative:char;mso-position-vertical-relative:line" filled="f" stroked="f">
            <v:textbox>
              <w:txbxContent>
                <w:p w:rsidR="00081F3D" w:rsidRPr="00D429F4" w:rsidRDefault="00081F3D" w:rsidP="00326EA3">
                  <w:pPr>
                    <w:pStyle w:val="BodyText"/>
                    <w:spacing w:before="120"/>
                    <w:ind w:firstLine="0"/>
                    <w:rPr>
                      <w:noProof/>
                    </w:rPr>
                  </w:pPr>
                  <w:r w:rsidRPr="00326EA3">
                    <w:rPr>
                      <w:noProof/>
                      <w:lang w:val="es-AR" w:eastAsia="es-AR"/>
                    </w:rPr>
                    <w:drawing>
                      <wp:inline distT="0" distB="0" distL="0" distR="0">
                        <wp:extent cx="3007995" cy="1296670"/>
                        <wp:effectExtent l="19050" t="0" r="1905" b="0"/>
                        <wp:docPr id="535" name="Picture 310" descr="Osciloscopio 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9.tif"/>
                                <pic:cNvPicPr/>
                              </pic:nvPicPr>
                              <pic:blipFill>
                                <a:blip r:embed="rId17"/>
                                <a:stretch>
                                  <a:fillRect/>
                                </a:stretch>
                              </pic:blipFill>
                              <pic:spPr>
                                <a:xfrm>
                                  <a:off x="0" y="0"/>
                                  <a:ext cx="3007995" cy="1296670"/>
                                </a:xfrm>
                                <a:prstGeom prst="rect">
                                  <a:avLst/>
                                </a:prstGeom>
                              </pic:spPr>
                            </pic:pic>
                          </a:graphicData>
                        </a:graphic>
                      </wp:inline>
                    </w:drawing>
                  </w:r>
                </w:p>
              </w:txbxContent>
            </v:textbox>
            <w10:wrap type="none"/>
            <w10:anchorlock/>
          </v:shape>
        </w:pict>
      </w:r>
    </w:p>
    <w:p w:rsidR="00D42557" w:rsidRPr="00B23CAD" w:rsidRDefault="00D42557" w:rsidP="00FB3909">
      <w:pPr>
        <w:pStyle w:val="figurecaption"/>
        <w:ind w:left="0" w:firstLine="0"/>
        <w:rPr>
          <w:lang w:val="es-AR"/>
        </w:rPr>
      </w:pPr>
      <w:r w:rsidRPr="00B23CAD">
        <w:rPr>
          <w:lang w:val="es-AR"/>
        </w:rPr>
        <w:t xml:space="preserve">Modo </w:t>
      </w:r>
      <w:r w:rsidR="00384125">
        <w:rPr>
          <w:lang w:val="es-AR"/>
        </w:rPr>
        <w:t>medición:</w:t>
      </w:r>
      <w:r w:rsidRPr="00B23CAD">
        <w:rPr>
          <w:lang w:val="es-AR"/>
        </w:rPr>
        <w:t xml:space="preserve"> señal senoidal</w:t>
      </w:r>
      <w:r w:rsidR="005A4678">
        <w:rPr>
          <w:lang w:val="es-AR"/>
        </w:rPr>
        <w:t>.</w:t>
      </w:r>
    </w:p>
    <w:p w:rsidR="00D429F4" w:rsidRPr="00B23CAD" w:rsidRDefault="005E70A3" w:rsidP="004C4F0C">
      <w:pPr>
        <w:pStyle w:val="BodyText"/>
        <w:ind w:firstLine="0"/>
        <w:rPr>
          <w:lang w:val="es-AR"/>
        </w:rPr>
      </w:pPr>
      <w:r w:rsidRPr="005E70A3">
        <w:rPr>
          <w:noProof/>
        </w:rPr>
      </w:r>
      <w:r w:rsidRPr="005E70A3">
        <w:rPr>
          <w:noProof/>
        </w:rPr>
        <w:pict>
          <v:shape id="Text Box 6" o:spid="_x0000_s1030" type="#_x0000_t202" style="width:252pt;height:110.3pt;visibility:visible;mso-position-horizontal-relative:char;mso-position-vertical-relative:line" filled="f" stroked="f">
            <v:textbox style="mso-next-textbox:#Text Box 6">
              <w:txbxContent>
                <w:p w:rsidR="00081F3D" w:rsidRPr="0018480E" w:rsidRDefault="00081F3D" w:rsidP="004C4F0C">
                  <w:r>
                    <w:rPr>
                      <w:noProof/>
                      <w:lang w:val="es-AR" w:eastAsia="es-AR"/>
                    </w:rPr>
                    <w:drawing>
                      <wp:inline distT="0" distB="0" distL="0" distR="0">
                        <wp:extent cx="3007995" cy="1285875"/>
                        <wp:effectExtent l="19050" t="0" r="1905" b="0"/>
                        <wp:docPr id="538" name="Picture 325" descr="Osciloscopio 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10.tif"/>
                                <pic:cNvPicPr/>
                              </pic:nvPicPr>
                              <pic:blipFill>
                                <a:blip r:embed="rId18"/>
                                <a:stretch>
                                  <a:fillRect/>
                                </a:stretch>
                              </pic:blipFill>
                              <pic:spPr>
                                <a:xfrm>
                                  <a:off x="0" y="0"/>
                                  <a:ext cx="3007995" cy="1285875"/>
                                </a:xfrm>
                                <a:prstGeom prst="rect">
                                  <a:avLst/>
                                </a:prstGeom>
                              </pic:spPr>
                            </pic:pic>
                          </a:graphicData>
                        </a:graphic>
                      </wp:inline>
                    </w:drawing>
                  </w:r>
                </w:p>
              </w:txbxContent>
            </v:textbox>
            <w10:wrap type="none"/>
            <w10:anchorlock/>
          </v:shape>
        </w:pict>
      </w:r>
    </w:p>
    <w:p w:rsidR="00D42557" w:rsidRPr="00B23CAD" w:rsidRDefault="00D42557" w:rsidP="00326EA3">
      <w:pPr>
        <w:pStyle w:val="figurecaption"/>
        <w:spacing w:after="0"/>
        <w:ind w:left="0" w:firstLine="0"/>
        <w:rPr>
          <w:lang w:val="es-AR"/>
        </w:rPr>
      </w:pPr>
      <w:r w:rsidRPr="00B23CAD">
        <w:rPr>
          <w:lang w:val="es-AR"/>
        </w:rPr>
        <w:t>Modo medición</w:t>
      </w:r>
      <w:r w:rsidR="00384125">
        <w:rPr>
          <w:lang w:val="es-AR"/>
        </w:rPr>
        <w:t>:</w:t>
      </w:r>
      <w:r w:rsidRPr="00B23CAD">
        <w:rPr>
          <w:lang w:val="es-AR"/>
        </w:rPr>
        <w:t xml:space="preserve"> señal rectangular con </w:t>
      </w:r>
      <w:r w:rsidR="00384125">
        <w:rPr>
          <w:lang w:val="es-AR"/>
        </w:rPr>
        <w:t>con valor medio (</w:t>
      </w:r>
      <w:r w:rsidRPr="00384125">
        <w:rPr>
          <w:i/>
          <w:lang w:val="es-AR"/>
        </w:rPr>
        <w:t>offset</w:t>
      </w:r>
      <w:r w:rsidR="00384125">
        <w:rPr>
          <w:lang w:val="es-AR"/>
        </w:rPr>
        <w:t>)</w:t>
      </w:r>
      <w:r w:rsidR="005A4678">
        <w:rPr>
          <w:lang w:val="es-AR"/>
        </w:rPr>
        <w:t>.</w:t>
      </w:r>
    </w:p>
    <w:p w:rsidR="00D42557" w:rsidRPr="00B23CAD" w:rsidRDefault="00D42557" w:rsidP="00326EA3">
      <w:pPr>
        <w:pStyle w:val="BodyText"/>
        <w:spacing w:after="0"/>
      </w:pPr>
      <w:r w:rsidRPr="00B23CAD">
        <w:rPr>
          <w:lang w:val="es-AR"/>
        </w:rPr>
        <w:t xml:space="preserve"> </w:t>
      </w:r>
      <w:r w:rsidR="005E70A3" w:rsidRPr="005E70A3">
        <w:rPr>
          <w:noProof/>
        </w:rPr>
      </w:r>
      <w:r w:rsidR="005E70A3" w:rsidRPr="005E70A3">
        <w:rPr>
          <w:noProof/>
        </w:rPr>
        <w:pict>
          <v:shape id="Text Box 5" o:spid="_x0000_s1029" type="#_x0000_t202" style="width:252pt;height:111.85pt;visibility:visible;mso-position-horizontal-relative:char;mso-position-vertical-relative:line" filled="f" stroked="f">
            <v:textbox style="mso-next-textbox:#Text Box 5">
              <w:txbxContent>
                <w:p w:rsidR="00081F3D" w:rsidRPr="00C83B68" w:rsidRDefault="00081F3D" w:rsidP="004C4F0C">
                  <w:r>
                    <w:rPr>
                      <w:noProof/>
                      <w:lang w:val="es-AR" w:eastAsia="es-AR"/>
                    </w:rPr>
                    <w:drawing>
                      <wp:inline distT="0" distB="0" distL="0" distR="0">
                        <wp:extent cx="3007995" cy="1303020"/>
                        <wp:effectExtent l="19050" t="0" r="1905" b="0"/>
                        <wp:docPr id="539" name="Picture 354" descr="Osciloscopio 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11.tif"/>
                                <pic:cNvPicPr/>
                              </pic:nvPicPr>
                              <pic:blipFill>
                                <a:blip r:embed="rId19"/>
                                <a:stretch>
                                  <a:fillRect/>
                                </a:stretch>
                              </pic:blipFill>
                              <pic:spPr>
                                <a:xfrm>
                                  <a:off x="0" y="0"/>
                                  <a:ext cx="3007995" cy="1303020"/>
                                </a:xfrm>
                                <a:prstGeom prst="rect">
                                  <a:avLst/>
                                </a:prstGeom>
                              </pic:spPr>
                            </pic:pic>
                          </a:graphicData>
                        </a:graphic>
                      </wp:inline>
                    </w:drawing>
                  </w:r>
                </w:p>
              </w:txbxContent>
            </v:textbox>
            <w10:wrap type="none"/>
            <w10:anchorlock/>
          </v:shape>
        </w:pict>
      </w:r>
    </w:p>
    <w:p w:rsidR="008513BB" w:rsidRPr="00326EA3" w:rsidRDefault="00D42557" w:rsidP="00326EA3">
      <w:pPr>
        <w:pStyle w:val="figurecaption"/>
        <w:ind w:left="0" w:firstLine="0"/>
        <w:rPr>
          <w:lang w:val="es-AR"/>
        </w:rPr>
      </w:pPr>
      <w:r w:rsidRPr="00B23CAD">
        <w:rPr>
          <w:lang w:val="es-AR"/>
        </w:rPr>
        <w:t>Modo medición</w:t>
      </w:r>
      <w:r w:rsidR="00384125">
        <w:rPr>
          <w:lang w:val="es-AR"/>
        </w:rPr>
        <w:t>:</w:t>
      </w:r>
      <w:r w:rsidRPr="00B23CAD">
        <w:rPr>
          <w:lang w:val="es-AR"/>
        </w:rPr>
        <w:t xml:space="preserve"> señal salida de un </w:t>
      </w:r>
      <w:r w:rsidR="00384125">
        <w:rPr>
          <w:lang w:val="es-AR"/>
        </w:rPr>
        <w:t xml:space="preserve">circuio </w:t>
      </w:r>
      <w:r w:rsidRPr="00B23CAD">
        <w:rPr>
          <w:lang w:val="es-AR"/>
        </w:rPr>
        <w:t>RC pasa-bajos</w:t>
      </w:r>
      <w:r w:rsidR="00732BBA" w:rsidRPr="00B23CAD">
        <w:rPr>
          <w:lang w:val="es-AR"/>
        </w:rPr>
        <w:t>.</w:t>
      </w:r>
    </w:p>
    <w:p w:rsidR="00D42557" w:rsidRPr="00B23CAD" w:rsidRDefault="00D42557" w:rsidP="007E2E17">
      <w:pPr>
        <w:pStyle w:val="Heading4"/>
        <w:rPr>
          <w:lang w:val="es-AR"/>
        </w:rPr>
      </w:pPr>
      <w:r w:rsidRPr="00B23CAD">
        <w:rPr>
          <w:lang w:val="es-AR"/>
        </w:rPr>
        <w:t>Carácter interactivo de cada práctica</w:t>
      </w:r>
    </w:p>
    <w:p w:rsidR="00D42557" w:rsidRPr="00B23CAD" w:rsidRDefault="00D42557" w:rsidP="00D42557">
      <w:pPr>
        <w:pStyle w:val="BodyText"/>
        <w:rPr>
          <w:lang w:val="es-AR"/>
        </w:rPr>
      </w:pPr>
      <w:r w:rsidRPr="00B23CAD">
        <w:rPr>
          <w:lang w:val="es-AR"/>
        </w:rPr>
        <w:t>Se busca medir uno o más parámetros diferentes de cada una de las señales propuestas:</w:t>
      </w:r>
    </w:p>
    <w:p w:rsidR="00D42557" w:rsidRPr="00BD47EF" w:rsidRDefault="00D42557" w:rsidP="00074929">
      <w:pPr>
        <w:pStyle w:val="BodyText"/>
        <w:numPr>
          <w:ilvl w:val="0"/>
          <w:numId w:val="8"/>
        </w:numPr>
        <w:rPr>
          <w:lang w:val="es-AR"/>
        </w:rPr>
      </w:pPr>
      <w:r w:rsidRPr="00BD47EF">
        <w:rPr>
          <w:lang w:val="es-AR"/>
        </w:rPr>
        <w:t xml:space="preserve">Para la señal </w:t>
      </w:r>
      <w:proofErr w:type="spellStart"/>
      <w:r w:rsidRPr="00BD47EF">
        <w:rPr>
          <w:lang w:val="es-AR"/>
        </w:rPr>
        <w:t>senoidal</w:t>
      </w:r>
      <w:proofErr w:type="spellEnd"/>
      <w:r w:rsidRPr="00BD47EF">
        <w:rPr>
          <w:lang w:val="es-AR"/>
        </w:rPr>
        <w:t xml:space="preserve"> se solicita indicar la frecuencia y el valor pico correctos.</w:t>
      </w:r>
    </w:p>
    <w:p w:rsidR="00D42557" w:rsidRPr="00BD47EF" w:rsidRDefault="00D42557" w:rsidP="00074929">
      <w:pPr>
        <w:pStyle w:val="BodyText"/>
        <w:numPr>
          <w:ilvl w:val="0"/>
          <w:numId w:val="8"/>
        </w:numPr>
        <w:rPr>
          <w:lang w:val="es-AR"/>
        </w:rPr>
      </w:pPr>
      <w:r w:rsidRPr="00BD47EF">
        <w:rPr>
          <w:lang w:val="es-AR"/>
        </w:rPr>
        <w:t>Para la señal cuadrada con valor medio no nulo (offset), se solicita calcular el valor medio de la señal.</w:t>
      </w:r>
    </w:p>
    <w:p w:rsidR="00D42557" w:rsidRPr="00BD47EF" w:rsidRDefault="00D42557" w:rsidP="00074929">
      <w:pPr>
        <w:pStyle w:val="BodyText"/>
        <w:numPr>
          <w:ilvl w:val="0"/>
          <w:numId w:val="8"/>
        </w:numPr>
        <w:rPr>
          <w:lang w:val="es-AR"/>
        </w:rPr>
      </w:pPr>
      <w:r w:rsidRPr="00BD47EF">
        <w:rPr>
          <w:lang w:val="es-AR"/>
        </w:rPr>
        <w:t>Para la señal de la salida de un filtro RC pasa-bajos se solicita indicar el tiempo de crecimiento.</w:t>
      </w:r>
    </w:p>
    <w:p w:rsidR="00D42557" w:rsidRPr="007E2E17" w:rsidRDefault="00D42557" w:rsidP="007E2E17">
      <w:pPr>
        <w:pStyle w:val="Heading4"/>
        <w:rPr>
          <w:lang w:val="es-AR"/>
        </w:rPr>
      </w:pPr>
      <w:r w:rsidRPr="007E2E17">
        <w:rPr>
          <w:lang w:val="es-AR"/>
        </w:rPr>
        <w:t>Señales propuestas y parámetros a medir</w:t>
      </w:r>
    </w:p>
    <w:p w:rsidR="00D42557" w:rsidRPr="009B51F5" w:rsidRDefault="00D42557" w:rsidP="00D42557">
      <w:pPr>
        <w:pStyle w:val="BodyText"/>
        <w:rPr>
          <w:lang w:val="es-AR"/>
        </w:rPr>
      </w:pPr>
      <w:r w:rsidRPr="009B51F5">
        <w:rPr>
          <w:lang w:val="es-AR"/>
        </w:rPr>
        <w:t>Se proponen tres señales sobre las que se van a medir ciertos parámetros diferentes, de modo que el estudiante pueda interactuar experimentando con distintas mediciones típicas en el uso cotidiano de un osciloscopio. A continuación se describen las señales propuestas junto con el conjunto de parámetros a medir.</w:t>
      </w:r>
    </w:p>
    <w:p w:rsidR="00D42557" w:rsidRDefault="00D42557" w:rsidP="00074929">
      <w:pPr>
        <w:pStyle w:val="BodyText"/>
        <w:numPr>
          <w:ilvl w:val="0"/>
          <w:numId w:val="8"/>
        </w:numPr>
      </w:pPr>
      <w:proofErr w:type="spellStart"/>
      <w:r>
        <w:t>Señal</w:t>
      </w:r>
      <w:proofErr w:type="spellEnd"/>
      <w:r>
        <w:t xml:space="preserve"> </w:t>
      </w:r>
      <w:proofErr w:type="spellStart"/>
      <w:r>
        <w:t>senoidal</w:t>
      </w:r>
      <w:proofErr w:type="spellEnd"/>
    </w:p>
    <w:p w:rsidR="00D42557" w:rsidRDefault="00D42557" w:rsidP="00D42557">
      <w:pPr>
        <w:pStyle w:val="BodyText"/>
        <w:rPr>
          <w:lang w:val="es-AR"/>
        </w:rPr>
      </w:pPr>
      <w:r w:rsidRPr="009B51F5">
        <w:rPr>
          <w:lang w:val="es-AR"/>
        </w:rPr>
        <w:t xml:space="preserve">Se definió una señal </w:t>
      </w:r>
      <w:proofErr w:type="spellStart"/>
      <w:r w:rsidRPr="009B51F5">
        <w:rPr>
          <w:lang w:val="es-AR"/>
        </w:rPr>
        <w:t>senoidal</w:t>
      </w:r>
      <w:proofErr w:type="spellEnd"/>
      <w:r w:rsidRPr="009B51F5">
        <w:rPr>
          <w:lang w:val="es-AR"/>
        </w:rPr>
        <w:t xml:space="preserve"> de 1 </w:t>
      </w:r>
      <w:proofErr w:type="spellStart"/>
      <w:r w:rsidRPr="009B51F5">
        <w:rPr>
          <w:lang w:val="es-AR"/>
        </w:rPr>
        <w:t>kHz</w:t>
      </w:r>
      <w:proofErr w:type="spellEnd"/>
      <w:r w:rsidRPr="009B51F5">
        <w:rPr>
          <w:lang w:val="es-AR"/>
        </w:rPr>
        <w:t xml:space="preserve"> aproximadamente y 1V de tensión pico, sobre la cual se busca medir el período y la tensión pico a pico.</w:t>
      </w:r>
      <w:r w:rsidR="00A621CD">
        <w:rPr>
          <w:lang w:val="es-AR"/>
        </w:rPr>
        <w:t xml:space="preserve"> (Fig.12).</w:t>
      </w:r>
    </w:p>
    <w:p w:rsidR="008513BB" w:rsidRDefault="008513BB" w:rsidP="00D42557">
      <w:pPr>
        <w:pStyle w:val="BodyText"/>
        <w:rPr>
          <w:lang w:val="es-AR"/>
        </w:rPr>
      </w:pPr>
    </w:p>
    <w:p w:rsidR="00D42557" w:rsidRPr="004C4F0C" w:rsidRDefault="005E70A3" w:rsidP="00326EA3">
      <w:pPr>
        <w:pStyle w:val="BodyText"/>
        <w:spacing w:after="0"/>
        <w:ind w:firstLine="0"/>
        <w:rPr>
          <w:lang w:val="es-AR"/>
        </w:rPr>
      </w:pPr>
      <w:r w:rsidRPr="005E70A3">
        <w:rPr>
          <w:noProof/>
        </w:rPr>
      </w:r>
      <w:r w:rsidRPr="005E70A3">
        <w:rPr>
          <w:noProof/>
        </w:rPr>
        <w:pict>
          <v:shape id="Text Box 4" o:spid="_x0000_s1028" type="#_x0000_t202" style="width:252pt;height:101.5pt;visibility:visible;mso-position-horizontal-relative:char;mso-position-vertical-relative:line" filled="f" stroked="f">
            <v:textbox>
              <w:txbxContent>
                <w:p w:rsidR="00081F3D" w:rsidRPr="00C83B68" w:rsidRDefault="00081F3D" w:rsidP="004C4F0C">
                  <w:r>
                    <w:rPr>
                      <w:noProof/>
                      <w:lang w:val="es-AR" w:eastAsia="es-AR"/>
                    </w:rPr>
                    <w:drawing>
                      <wp:inline distT="0" distB="0" distL="0" distR="0">
                        <wp:extent cx="3042202" cy="1073794"/>
                        <wp:effectExtent l="19050" t="0" r="5798" b="0"/>
                        <wp:docPr id="540" name="Picture 384" descr="Osciloscopio 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12.tif"/>
                                <pic:cNvPicPr/>
                              </pic:nvPicPr>
                              <pic:blipFill>
                                <a:blip r:embed="rId20"/>
                                <a:stretch>
                                  <a:fillRect/>
                                </a:stretch>
                              </pic:blipFill>
                              <pic:spPr>
                                <a:xfrm>
                                  <a:off x="0" y="0"/>
                                  <a:ext cx="3040743" cy="1073279"/>
                                </a:xfrm>
                                <a:prstGeom prst="rect">
                                  <a:avLst/>
                                </a:prstGeom>
                              </pic:spPr>
                            </pic:pic>
                          </a:graphicData>
                        </a:graphic>
                      </wp:inline>
                    </w:drawing>
                  </w:r>
                </w:p>
              </w:txbxContent>
            </v:textbox>
            <w10:wrap type="none"/>
            <w10:anchorlock/>
          </v:shape>
        </w:pict>
      </w:r>
    </w:p>
    <w:p w:rsidR="00D42557" w:rsidRDefault="00D42557" w:rsidP="00326EA3">
      <w:pPr>
        <w:pStyle w:val="figurecaption"/>
        <w:spacing w:after="0"/>
        <w:ind w:left="0" w:firstLine="0"/>
        <w:rPr>
          <w:lang w:val="es-AR"/>
        </w:rPr>
      </w:pPr>
      <w:r w:rsidRPr="00732BBA">
        <w:rPr>
          <w:lang w:val="es-AR"/>
        </w:rPr>
        <w:t xml:space="preserve">Señal senoidal con </w:t>
      </w:r>
      <w:r w:rsidRPr="008C7A9D">
        <w:rPr>
          <w:i/>
          <w:lang w:val="es-AR"/>
        </w:rPr>
        <w:t>Vp</w:t>
      </w:r>
      <w:r w:rsidRPr="00732BBA">
        <w:rPr>
          <w:lang w:val="es-AR"/>
        </w:rPr>
        <w:t xml:space="preserve"> = 1 V y </w:t>
      </w:r>
      <w:r w:rsidRPr="008C7A9D">
        <w:rPr>
          <w:i/>
          <w:lang w:val="es-AR"/>
        </w:rPr>
        <w:t>T</w:t>
      </w:r>
      <w:r w:rsidRPr="00732BBA">
        <w:rPr>
          <w:lang w:val="es-AR"/>
        </w:rPr>
        <w:t xml:space="preserve"> = 1 ms.</w:t>
      </w:r>
    </w:p>
    <w:p w:rsidR="00326EA3" w:rsidRPr="00732BBA" w:rsidRDefault="00326EA3" w:rsidP="00326EA3">
      <w:pPr>
        <w:pStyle w:val="figurecaption"/>
        <w:numPr>
          <w:ilvl w:val="0"/>
          <w:numId w:val="0"/>
        </w:numPr>
        <w:spacing w:after="0"/>
        <w:rPr>
          <w:lang w:val="es-AR"/>
        </w:rPr>
      </w:pPr>
    </w:p>
    <w:p w:rsidR="00D42557" w:rsidRDefault="00D42557" w:rsidP="00074929">
      <w:pPr>
        <w:pStyle w:val="BodyText"/>
        <w:numPr>
          <w:ilvl w:val="0"/>
          <w:numId w:val="8"/>
        </w:numPr>
      </w:pPr>
      <w:proofErr w:type="spellStart"/>
      <w:r>
        <w:lastRenderedPageBreak/>
        <w:t>Señal</w:t>
      </w:r>
      <w:proofErr w:type="spellEnd"/>
      <w:r>
        <w:t xml:space="preserve"> </w:t>
      </w:r>
      <w:proofErr w:type="spellStart"/>
      <w:r>
        <w:t>cuadrada</w:t>
      </w:r>
      <w:proofErr w:type="spellEnd"/>
      <w:r>
        <w:t xml:space="preserve"> con </w:t>
      </w:r>
      <w:r w:rsidRPr="00326EA3">
        <w:rPr>
          <w:i/>
        </w:rPr>
        <w:t>offset</w:t>
      </w:r>
    </w:p>
    <w:p w:rsidR="00D42557" w:rsidRDefault="00D42557" w:rsidP="00D42557">
      <w:pPr>
        <w:pStyle w:val="BodyText"/>
        <w:rPr>
          <w:lang w:val="es-AR"/>
        </w:rPr>
      </w:pPr>
      <w:r w:rsidRPr="009B51F5">
        <w:rPr>
          <w:lang w:val="es-AR"/>
        </w:rPr>
        <w:t xml:space="preserve">Se presenta una señal cuadrada con </w:t>
      </w:r>
      <w:proofErr w:type="spellStart"/>
      <w:r w:rsidRPr="00B23CAD">
        <w:rPr>
          <w:i/>
          <w:lang w:val="es-AR"/>
        </w:rPr>
        <w:t>duty</w:t>
      </w:r>
      <w:proofErr w:type="spellEnd"/>
      <w:r w:rsidRPr="00B23CAD">
        <w:rPr>
          <w:i/>
          <w:lang w:val="es-AR"/>
        </w:rPr>
        <w:t xml:space="preserve"> </w:t>
      </w:r>
      <w:proofErr w:type="spellStart"/>
      <w:r w:rsidRPr="00B23CAD">
        <w:rPr>
          <w:i/>
          <w:lang w:val="es-AR"/>
        </w:rPr>
        <w:t>cycle</w:t>
      </w:r>
      <w:proofErr w:type="spellEnd"/>
      <w:r w:rsidRPr="009B51F5">
        <w:rPr>
          <w:lang w:val="es-AR"/>
        </w:rPr>
        <w:t xml:space="preserve"> del 75%, período </w:t>
      </w:r>
      <w:r w:rsidRPr="008C7A9D">
        <w:rPr>
          <w:i/>
          <w:lang w:val="es-AR"/>
        </w:rPr>
        <w:t>T</w:t>
      </w:r>
      <w:r w:rsidRPr="009B51F5">
        <w:rPr>
          <w:lang w:val="es-AR"/>
        </w:rPr>
        <w:t xml:space="preserve"> = 4 ms (tiempo en alto 3 ms), amplitud de la señal alterna </w:t>
      </w:r>
      <w:proofErr w:type="spellStart"/>
      <w:r w:rsidRPr="008C7A9D">
        <w:rPr>
          <w:i/>
          <w:lang w:val="es-AR"/>
        </w:rPr>
        <w:t>Vp</w:t>
      </w:r>
      <w:proofErr w:type="spellEnd"/>
      <w:r w:rsidRPr="009B51F5">
        <w:rPr>
          <w:lang w:val="es-AR"/>
        </w:rPr>
        <w:t xml:space="preserve"> = 2 </w:t>
      </w:r>
      <w:proofErr w:type="spellStart"/>
      <w:r w:rsidRPr="009B51F5">
        <w:rPr>
          <w:lang w:val="es-AR"/>
        </w:rPr>
        <w:t>mV</w:t>
      </w:r>
      <w:proofErr w:type="spellEnd"/>
      <w:r w:rsidRPr="009B51F5">
        <w:rPr>
          <w:lang w:val="es-AR"/>
        </w:rPr>
        <w:t xml:space="preserve"> y </w:t>
      </w:r>
      <w:r w:rsidRPr="00B23CAD">
        <w:rPr>
          <w:i/>
          <w:lang w:val="es-AR"/>
        </w:rPr>
        <w:t>offset</w:t>
      </w:r>
      <w:r w:rsidRPr="009B51F5">
        <w:rPr>
          <w:lang w:val="es-AR"/>
        </w:rPr>
        <w:t xml:space="preserve"> de 2</w:t>
      </w:r>
      <w:r w:rsidR="008C7A9D">
        <w:rPr>
          <w:lang w:val="es-AR"/>
        </w:rPr>
        <w:t xml:space="preserve"> </w:t>
      </w:r>
      <w:r w:rsidRPr="009B51F5">
        <w:rPr>
          <w:lang w:val="es-AR"/>
        </w:rPr>
        <w:t xml:space="preserve">V. En este caso se debe poder usar el acoplamiento del osciloscopio DC/AC, para poder medir por un lado el </w:t>
      </w:r>
      <w:r w:rsidRPr="00B23CAD">
        <w:rPr>
          <w:i/>
          <w:lang w:val="es-AR"/>
        </w:rPr>
        <w:t>offset</w:t>
      </w:r>
      <w:r w:rsidRPr="009B51F5">
        <w:rPr>
          <w:lang w:val="es-AR"/>
        </w:rPr>
        <w:t xml:space="preserve"> y por el otro el valor pico de la parte alterna de la señal, ya que al estar ambos valores en escalas tan diferentes, no es posible visualizar ambas al mismo tiempo.</w:t>
      </w:r>
      <w:r w:rsidR="00A621CD">
        <w:rPr>
          <w:lang w:val="es-AR"/>
        </w:rPr>
        <w:t xml:space="preserve"> (Fig.13).</w:t>
      </w:r>
    </w:p>
    <w:p w:rsidR="00A621CD" w:rsidRPr="009B51F5" w:rsidRDefault="00A621CD" w:rsidP="00074929">
      <w:pPr>
        <w:pStyle w:val="BodyText"/>
        <w:numPr>
          <w:ilvl w:val="0"/>
          <w:numId w:val="8"/>
        </w:numPr>
        <w:rPr>
          <w:lang w:val="es-AR"/>
        </w:rPr>
      </w:pPr>
      <w:r w:rsidRPr="009B51F5">
        <w:rPr>
          <w:lang w:val="es-AR"/>
        </w:rPr>
        <w:t>Señal de salida de un filtro RC pasa-bajos</w:t>
      </w:r>
    </w:p>
    <w:p w:rsidR="00A621CD" w:rsidRPr="00B23CAD" w:rsidRDefault="00A621CD" w:rsidP="00A621CD">
      <w:pPr>
        <w:pStyle w:val="BodyText"/>
        <w:rPr>
          <w:lang w:val="es-AR"/>
        </w:rPr>
      </w:pPr>
      <w:r w:rsidRPr="009B51F5">
        <w:rPr>
          <w:lang w:val="es-AR"/>
        </w:rPr>
        <w:t>Se propone una señal que representa la salida de un filtro RC excitado con una señal cuadrada. Por lo tanto, dada la evolución de la tensión de carga de dicho capacitor, se solicita medir el tiempo de crecimiento. Así se busca practicar el correcto uso de la base de tiempo, la escala de tensión y la posi</w:t>
      </w:r>
      <w:r>
        <w:rPr>
          <w:lang w:val="es-AR"/>
        </w:rPr>
        <w:t>ción de la señal en la pantalla, donde los p</w:t>
      </w:r>
      <w:r w:rsidRPr="00B23CAD">
        <w:rPr>
          <w:lang w:val="es-AR"/>
        </w:rPr>
        <w:t>arámetros de la señal</w:t>
      </w:r>
      <w:r>
        <w:rPr>
          <w:lang w:val="es-AR"/>
        </w:rPr>
        <w:t xml:space="preserve"> son</w:t>
      </w:r>
      <w:r w:rsidRPr="00B23CAD">
        <w:rPr>
          <w:lang w:val="es-AR"/>
        </w:rPr>
        <w:t xml:space="preserve">: </w:t>
      </w:r>
      <w:proofErr w:type="spellStart"/>
      <w:r w:rsidRPr="00B23CAD">
        <w:rPr>
          <w:i/>
          <w:lang w:val="es-AR"/>
        </w:rPr>
        <w:t>Vp</w:t>
      </w:r>
      <w:proofErr w:type="spellEnd"/>
      <w:r w:rsidRPr="00B23CAD">
        <w:rPr>
          <w:lang w:val="es-AR"/>
        </w:rPr>
        <w:t xml:space="preserve"> = 2 V, </w:t>
      </w:r>
      <w:r w:rsidRPr="00B23CAD">
        <w:rPr>
          <w:i/>
          <w:lang w:val="es-AR"/>
        </w:rPr>
        <w:t>T</w:t>
      </w:r>
      <w:r w:rsidRPr="00B23CAD">
        <w:rPr>
          <w:lang w:val="es-AR"/>
        </w:rPr>
        <w:t xml:space="preserve"> = 20 ms</w:t>
      </w:r>
      <w:r>
        <w:rPr>
          <w:lang w:val="es-AR"/>
        </w:rPr>
        <w:t>,</w:t>
      </w:r>
      <w:r w:rsidRPr="005A4678">
        <w:rPr>
          <w:i/>
          <w:lang w:val="es-AR"/>
        </w:rPr>
        <w:t xml:space="preserve"> </w:t>
      </w:r>
      <w:r w:rsidRPr="00B23CAD">
        <w:rPr>
          <w:i/>
        </w:rPr>
        <w:t>τ</w:t>
      </w:r>
      <w:r w:rsidRPr="00B23CAD">
        <w:rPr>
          <w:lang w:val="es-AR"/>
        </w:rPr>
        <w:t xml:space="preserve"> = 1 ms.</w:t>
      </w:r>
      <w:r>
        <w:rPr>
          <w:lang w:val="es-AR"/>
        </w:rPr>
        <w:t xml:space="preserve"> (Fig.14).</w:t>
      </w:r>
    </w:p>
    <w:p w:rsidR="00A621CD" w:rsidRDefault="00A621CD" w:rsidP="00A621CD">
      <w:pPr>
        <w:pStyle w:val="Heading1"/>
      </w:pPr>
      <w:r>
        <w:t>Conclusiones</w:t>
      </w:r>
    </w:p>
    <w:p w:rsidR="00A621CD" w:rsidRDefault="00A621CD" w:rsidP="00A621CD">
      <w:pPr>
        <w:pStyle w:val="BodyText"/>
        <w:rPr>
          <w:lang w:val="es-AR"/>
        </w:rPr>
      </w:pPr>
      <w:r>
        <w:rPr>
          <w:lang w:val="es-AR"/>
        </w:rPr>
        <w:t>El diseño de una aplicación para realidad aumentada debe tener siempre presente a qué público objetivo va dirigida y la necesidad a satisfacer. En este caso, se tuvo en cuenta que los usuarios iban a ser estudiantes cursando los primeros años de la universidad, con habilidades básicas para el uso general de los dispositivos móviles, pero con escasos o nulos conocimientos del instrumento a utilizar y de la herramienta de Realidad Aumentada.</w:t>
      </w:r>
    </w:p>
    <w:p w:rsidR="00A621CD" w:rsidRDefault="00A621CD" w:rsidP="00A621CD">
      <w:pPr>
        <w:pStyle w:val="BodyText"/>
        <w:rPr>
          <w:lang w:val="es-AR"/>
        </w:rPr>
      </w:pPr>
      <w:r>
        <w:rPr>
          <w:lang w:val="es-AR"/>
        </w:rPr>
        <w:t>Por otra parte, el diseño de la aplicación buscó representar bastante fielmente el comportamiento de uno de los osciloscopios del laboratorio, pero buscando facilitar la usabilidad mediante facilidades de la RA que no están disponibles en el instrumento real, como por ejemplo las ayudas guiadas, los controles con formato alternativo, etc.</w:t>
      </w:r>
    </w:p>
    <w:p w:rsidR="00A621CD" w:rsidRDefault="00A621CD" w:rsidP="00D42557">
      <w:pPr>
        <w:pStyle w:val="BodyText"/>
        <w:rPr>
          <w:lang w:val="es-AR"/>
        </w:rPr>
      </w:pPr>
    </w:p>
    <w:p w:rsidR="00D42557" w:rsidRPr="00604924" w:rsidRDefault="005E70A3" w:rsidP="00604924">
      <w:pPr>
        <w:pStyle w:val="BodyText"/>
        <w:ind w:firstLine="0"/>
        <w:rPr>
          <w:lang w:val="es-AR"/>
        </w:rPr>
      </w:pPr>
      <w:r w:rsidRPr="005E70A3">
        <w:rPr>
          <w:noProof/>
        </w:rPr>
      </w:r>
      <w:r w:rsidRPr="005E70A3">
        <w:rPr>
          <w:noProof/>
        </w:rPr>
        <w:pict>
          <v:shape id="Text Box 3" o:spid="_x0000_s1027" type="#_x0000_t202" style="width:252pt;height:122.85pt;visibility:visible;mso-position-horizontal-relative:char;mso-position-vertical-relative:line" filled="f" stroked="f">
            <v:textbox>
              <w:txbxContent>
                <w:p w:rsidR="00081F3D" w:rsidRPr="00C83B68" w:rsidRDefault="00081F3D" w:rsidP="00604924">
                  <w:r>
                    <w:rPr>
                      <w:noProof/>
                      <w:lang w:val="es-AR" w:eastAsia="es-AR"/>
                    </w:rPr>
                    <w:drawing>
                      <wp:inline distT="0" distB="0" distL="0" distR="0">
                        <wp:extent cx="3017520" cy="1344295"/>
                        <wp:effectExtent l="19050" t="0" r="0" b="0"/>
                        <wp:docPr id="541" name="Picture 447" descr="Osciloscopio 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13.tif"/>
                                <pic:cNvPicPr/>
                              </pic:nvPicPr>
                              <pic:blipFill>
                                <a:blip r:embed="rId21"/>
                                <a:stretch>
                                  <a:fillRect/>
                                </a:stretch>
                              </pic:blipFill>
                              <pic:spPr>
                                <a:xfrm>
                                  <a:off x="0" y="0"/>
                                  <a:ext cx="3017520" cy="1344295"/>
                                </a:xfrm>
                                <a:prstGeom prst="rect">
                                  <a:avLst/>
                                </a:prstGeom>
                              </pic:spPr>
                            </pic:pic>
                          </a:graphicData>
                        </a:graphic>
                      </wp:inline>
                    </w:drawing>
                  </w:r>
                </w:p>
              </w:txbxContent>
            </v:textbox>
            <w10:wrap type="none"/>
            <w10:anchorlock/>
          </v:shape>
        </w:pict>
      </w:r>
    </w:p>
    <w:p w:rsidR="00D42557" w:rsidRPr="00732BBA" w:rsidRDefault="00D42557" w:rsidP="00732BBA">
      <w:pPr>
        <w:pStyle w:val="figurecaption"/>
        <w:ind w:left="0" w:firstLine="0"/>
        <w:rPr>
          <w:lang w:val="es-AR"/>
        </w:rPr>
      </w:pPr>
      <w:r w:rsidRPr="00732BBA">
        <w:rPr>
          <w:lang w:val="es-AR"/>
        </w:rPr>
        <w:t xml:space="preserve">Señal cuadrada </w:t>
      </w:r>
      <w:r w:rsidRPr="00470BB7">
        <w:rPr>
          <w:i/>
          <w:lang w:val="es-AR"/>
        </w:rPr>
        <w:t>Vp_AC</w:t>
      </w:r>
      <w:r w:rsidRPr="00732BBA">
        <w:rPr>
          <w:lang w:val="es-AR"/>
        </w:rPr>
        <w:t xml:space="preserve"> = 0,2 mV, </w:t>
      </w:r>
      <w:r w:rsidRPr="00470BB7">
        <w:rPr>
          <w:i/>
          <w:lang w:val="es-AR"/>
        </w:rPr>
        <w:t>Voffset</w:t>
      </w:r>
      <w:r w:rsidRPr="00732BBA">
        <w:rPr>
          <w:lang w:val="es-AR"/>
        </w:rPr>
        <w:t xml:space="preserve"> = 2 V, </w:t>
      </w:r>
      <w:r w:rsidRPr="00470BB7">
        <w:rPr>
          <w:i/>
          <w:lang w:val="es-AR"/>
        </w:rPr>
        <w:t>T</w:t>
      </w:r>
      <w:r w:rsidRPr="00732BBA">
        <w:rPr>
          <w:lang w:val="es-AR"/>
        </w:rPr>
        <w:t xml:space="preserve"> = 4 ms, </w:t>
      </w:r>
      <w:r w:rsidRPr="00470BB7">
        <w:rPr>
          <w:i/>
          <w:lang w:val="es-AR"/>
        </w:rPr>
        <w:t>Duty Cycle</w:t>
      </w:r>
      <w:r w:rsidRPr="00732BBA">
        <w:rPr>
          <w:lang w:val="es-AR"/>
        </w:rPr>
        <w:t xml:space="preserve"> = 75%.</w:t>
      </w:r>
    </w:p>
    <w:p w:rsidR="00D42557" w:rsidRPr="00604924" w:rsidRDefault="005E70A3" w:rsidP="00604924">
      <w:pPr>
        <w:pStyle w:val="BodyText"/>
        <w:ind w:firstLine="0"/>
        <w:rPr>
          <w:lang w:val="es-AR"/>
        </w:rPr>
      </w:pPr>
      <w:r w:rsidRPr="005E70A3">
        <w:rPr>
          <w:noProof/>
          <w:color w:val="FF0000"/>
        </w:rPr>
      </w:r>
      <w:r w:rsidRPr="005E70A3">
        <w:rPr>
          <w:noProof/>
          <w:color w:val="FF0000"/>
        </w:rPr>
        <w:pict>
          <v:shape id="_x0000_s1026" type="#_x0000_t202" style="width:252pt;height:102.8pt;visibility:visible;mso-position-horizontal-relative:char;mso-position-vertical-relative:line" filled="f" stroked="f">
            <v:textbox>
              <w:txbxContent>
                <w:p w:rsidR="00081F3D" w:rsidRPr="00E8363B" w:rsidRDefault="00081F3D" w:rsidP="00604924">
                  <w:r>
                    <w:rPr>
                      <w:noProof/>
                      <w:lang w:val="es-AR" w:eastAsia="es-AR"/>
                    </w:rPr>
                    <w:drawing>
                      <wp:inline distT="0" distB="0" distL="0" distR="0">
                        <wp:extent cx="3007995" cy="1166495"/>
                        <wp:effectExtent l="19050" t="0" r="1905" b="0"/>
                        <wp:docPr id="542" name="Picture 505" descr="Osciloscopio 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oscopio 14.tif"/>
                                <pic:cNvPicPr/>
                              </pic:nvPicPr>
                              <pic:blipFill>
                                <a:blip r:embed="rId22"/>
                                <a:stretch>
                                  <a:fillRect/>
                                </a:stretch>
                              </pic:blipFill>
                              <pic:spPr>
                                <a:xfrm>
                                  <a:off x="0" y="0"/>
                                  <a:ext cx="3007995" cy="1166495"/>
                                </a:xfrm>
                                <a:prstGeom prst="rect">
                                  <a:avLst/>
                                </a:prstGeom>
                              </pic:spPr>
                            </pic:pic>
                          </a:graphicData>
                        </a:graphic>
                      </wp:inline>
                    </w:drawing>
                  </w:r>
                </w:p>
              </w:txbxContent>
            </v:textbox>
            <w10:wrap type="none"/>
            <w10:anchorlock/>
          </v:shape>
        </w:pict>
      </w:r>
    </w:p>
    <w:p w:rsidR="00D42557" w:rsidRPr="00B23CAD" w:rsidRDefault="00D42557" w:rsidP="00732BBA">
      <w:pPr>
        <w:pStyle w:val="figurecaption"/>
        <w:ind w:left="0" w:firstLine="0"/>
        <w:rPr>
          <w:lang w:val="es-AR"/>
        </w:rPr>
      </w:pPr>
      <w:r w:rsidRPr="00B23CAD">
        <w:rPr>
          <w:lang w:val="es-AR"/>
        </w:rPr>
        <w:t xml:space="preserve">Señal filtrada RC pasa-bajos. </w:t>
      </w:r>
      <w:r w:rsidRPr="00B23CAD">
        <w:rPr>
          <w:i/>
          <w:lang w:val="es-AR"/>
        </w:rPr>
        <w:t>Vp</w:t>
      </w:r>
      <w:r w:rsidRPr="00B23CAD">
        <w:rPr>
          <w:lang w:val="es-AR"/>
        </w:rPr>
        <w:t xml:space="preserve"> = 2 V, </w:t>
      </w:r>
      <w:r w:rsidRPr="00B23CAD">
        <w:rPr>
          <w:i/>
          <w:lang w:val="es-AR"/>
        </w:rPr>
        <w:t>T</w:t>
      </w:r>
      <w:r w:rsidRPr="00B23CAD">
        <w:rPr>
          <w:lang w:val="es-AR"/>
        </w:rPr>
        <w:t xml:space="preserve"> = 20 ms, </w:t>
      </w:r>
      <w:r w:rsidRPr="00B23CAD">
        <w:rPr>
          <w:i/>
          <w:lang w:val="es-AR"/>
        </w:rPr>
        <w:t>τ</w:t>
      </w:r>
      <w:r w:rsidRPr="00B23CAD">
        <w:rPr>
          <w:lang w:val="es-AR"/>
        </w:rPr>
        <w:t xml:space="preserve"> = 1 ms</w:t>
      </w:r>
    </w:p>
    <w:p w:rsidR="007E7B13" w:rsidRDefault="007E7B13" w:rsidP="007E7B13">
      <w:pPr>
        <w:pStyle w:val="BodyText"/>
        <w:rPr>
          <w:lang w:val="es-AR"/>
        </w:rPr>
      </w:pPr>
      <w:r>
        <w:rPr>
          <w:lang w:val="es-AR"/>
        </w:rPr>
        <w:lastRenderedPageBreak/>
        <w:t xml:space="preserve">También el diseño tuvo en cuenta </w:t>
      </w:r>
      <w:r w:rsidR="00F95AAB">
        <w:rPr>
          <w:lang w:val="es-AR"/>
        </w:rPr>
        <w:t xml:space="preserve">otras </w:t>
      </w:r>
      <w:r w:rsidR="008E5F93">
        <w:rPr>
          <w:lang w:val="es-AR"/>
        </w:rPr>
        <w:t>necesidad</w:t>
      </w:r>
      <w:r w:rsidR="00F95AAB">
        <w:rPr>
          <w:lang w:val="es-AR"/>
        </w:rPr>
        <w:t>es</w:t>
      </w:r>
      <w:r w:rsidR="008E5F93">
        <w:rPr>
          <w:lang w:val="es-AR"/>
        </w:rPr>
        <w:t xml:space="preserve"> a resolver</w:t>
      </w:r>
      <w:r w:rsidR="003E021D">
        <w:rPr>
          <w:lang w:val="es-AR"/>
        </w:rPr>
        <w:t>,</w:t>
      </w:r>
      <w:r w:rsidR="008E5F93">
        <w:rPr>
          <w:lang w:val="es-AR"/>
        </w:rPr>
        <w:t xml:space="preserve"> desde la perspectiva de ayudar a comprender al estudiante otros conceptos de la asignatura, como la medición del tiempo de crecimiento y</w:t>
      </w:r>
      <w:r w:rsidR="00FE3083">
        <w:rPr>
          <w:lang w:val="es-AR"/>
        </w:rPr>
        <w:t>,</w:t>
      </w:r>
      <w:r w:rsidR="008E5F93">
        <w:rPr>
          <w:lang w:val="es-AR"/>
        </w:rPr>
        <w:t xml:space="preserve"> como consecuencia</w:t>
      </w:r>
      <w:r w:rsidR="00FE3083">
        <w:rPr>
          <w:lang w:val="es-AR"/>
        </w:rPr>
        <w:t>,</w:t>
      </w:r>
      <w:r w:rsidR="008E5F93">
        <w:rPr>
          <w:lang w:val="es-AR"/>
        </w:rPr>
        <w:t xml:space="preserve"> la estimación de la constante de tiempo del circuito. </w:t>
      </w:r>
    </w:p>
    <w:p w:rsidR="008E5F93" w:rsidRDefault="00F95AAB" w:rsidP="007E7B13">
      <w:pPr>
        <w:pStyle w:val="BodyText"/>
        <w:rPr>
          <w:lang w:val="es-AR"/>
        </w:rPr>
      </w:pPr>
      <w:r w:rsidRPr="0046181D">
        <w:rPr>
          <w:lang w:val="es-AR"/>
        </w:rPr>
        <w:t>De esta manera se facilita la concreción de los</w:t>
      </w:r>
      <w:r>
        <w:rPr>
          <w:lang w:val="es-AR"/>
        </w:rPr>
        <w:t xml:space="preserve"> objetivos propuestos:</w:t>
      </w:r>
      <w:r w:rsidR="008E5F93">
        <w:rPr>
          <w:lang w:val="es-AR"/>
        </w:rPr>
        <w:t xml:space="preserve"> a) aprender y familiarizarse con el uso básico del instrumento, b) poder hacerlo en forma remota inclusive, c) reforzar otros conceptos del análisis de señales y circuitos</w:t>
      </w:r>
      <w:r w:rsidR="00674A39">
        <w:rPr>
          <w:lang w:val="es-AR"/>
        </w:rPr>
        <w:t>, d) reforzar la atención durante el proceso de aprendizaje, e) motivar al estudiante</w:t>
      </w:r>
      <w:r w:rsidR="00B94CB1">
        <w:rPr>
          <w:lang w:val="es-AR"/>
        </w:rPr>
        <w:t xml:space="preserve"> con la adopción de una tecnología novedosa, f) aprovechar en una forma indirecta el concepto de “</w:t>
      </w:r>
      <w:proofErr w:type="spellStart"/>
      <w:r w:rsidR="00B94CB1" w:rsidRPr="00B94CB1">
        <w:rPr>
          <w:i/>
          <w:lang w:val="es-AR"/>
        </w:rPr>
        <w:t>gamificación</w:t>
      </w:r>
      <w:proofErr w:type="spellEnd"/>
      <w:r w:rsidR="00B94CB1">
        <w:rPr>
          <w:lang w:val="es-AR"/>
        </w:rPr>
        <w:t>”, que está incorporado en la mayoría de los estudiantes, para mejorar el proceso de aprendizaje</w:t>
      </w:r>
      <w:r w:rsidR="008E5F93">
        <w:rPr>
          <w:lang w:val="es-AR"/>
        </w:rPr>
        <w:t>.</w:t>
      </w:r>
    </w:p>
    <w:p w:rsidR="00761D2D" w:rsidRDefault="00C37845" w:rsidP="00246E9E">
      <w:pPr>
        <w:pStyle w:val="BodyText"/>
        <w:rPr>
          <w:lang w:val="es-AR"/>
        </w:rPr>
      </w:pPr>
      <w:r>
        <w:rPr>
          <w:lang w:val="es-AR"/>
        </w:rPr>
        <w:t>Por último</w:t>
      </w:r>
      <w:r w:rsidR="00FE3083">
        <w:rPr>
          <w:lang w:val="es-AR"/>
        </w:rPr>
        <w:t xml:space="preserve">, </w:t>
      </w:r>
      <w:r>
        <w:rPr>
          <w:lang w:val="es-AR"/>
        </w:rPr>
        <w:t>vale la pena destacar</w:t>
      </w:r>
      <w:r w:rsidR="00FE3083">
        <w:rPr>
          <w:lang w:val="es-AR"/>
        </w:rPr>
        <w:t>,</w:t>
      </w:r>
      <w:r>
        <w:rPr>
          <w:lang w:val="es-AR"/>
        </w:rPr>
        <w:t xml:space="preserve"> la aparición repentina de la pandemia del COVID-19</w:t>
      </w:r>
      <w:r w:rsidR="00FE3083">
        <w:rPr>
          <w:lang w:val="es-AR"/>
        </w:rPr>
        <w:t xml:space="preserve"> </w:t>
      </w:r>
      <w:bookmarkStart w:id="0" w:name="_GoBack"/>
      <w:bookmarkEnd w:id="0"/>
      <w:r w:rsidR="00246E9E">
        <w:rPr>
          <w:lang w:val="es-AR"/>
        </w:rPr>
        <w:t xml:space="preserve">no permitió realizar las pruebas diseñadas específicamente para los estudiantes que iban a cursar presencialmente. </w:t>
      </w:r>
      <w:r w:rsidR="00246E9E" w:rsidRPr="00246E9E">
        <w:rPr>
          <w:lang w:val="es-AR"/>
        </w:rPr>
        <w:t>En ese contexto, esta aplicación facilitó recursos para explicar el osciloscopio de manera interactiva, en la virtualidad, acercando a los estudiantes al instrumento de una forma que hubiera sido m</w:t>
      </w:r>
      <w:r w:rsidR="00761D2D">
        <w:rPr>
          <w:lang w:val="es-AR"/>
        </w:rPr>
        <w:t>uy dificultosa sin este recurso; incluso con un</w:t>
      </w:r>
      <w:r w:rsidR="00246E9E">
        <w:rPr>
          <w:lang w:val="es-AR"/>
        </w:rPr>
        <w:t xml:space="preserve">a percepción general </w:t>
      </w:r>
      <w:r w:rsidR="00761D2D">
        <w:rPr>
          <w:lang w:val="es-AR"/>
        </w:rPr>
        <w:t>muy positiva.</w:t>
      </w:r>
    </w:p>
    <w:p w:rsidR="00604924" w:rsidRDefault="00761D2D" w:rsidP="00246E9E">
      <w:pPr>
        <w:pStyle w:val="BodyText"/>
        <w:rPr>
          <w:lang w:val="es-AR"/>
        </w:rPr>
      </w:pPr>
      <w:r>
        <w:rPr>
          <w:lang w:val="es-AR"/>
        </w:rPr>
        <w:t>E</w:t>
      </w:r>
      <w:r w:rsidR="00246E9E">
        <w:rPr>
          <w:lang w:val="es-AR"/>
        </w:rPr>
        <w:t xml:space="preserve">l análisis cuantitativo detallado de los resultados recién será posible realizarlo cuando se levanten las restricciones sanitarias, dado que </w:t>
      </w:r>
      <w:r w:rsidR="00595C0B">
        <w:rPr>
          <w:lang w:val="es-AR"/>
        </w:rPr>
        <w:t xml:space="preserve">entonces </w:t>
      </w:r>
      <w:r w:rsidR="00246E9E">
        <w:rPr>
          <w:lang w:val="es-AR"/>
        </w:rPr>
        <w:t>los conocimientos prácticos propios de esta asignatura</w:t>
      </w:r>
      <w:r w:rsidR="00595C0B" w:rsidRPr="00595C0B">
        <w:rPr>
          <w:lang w:val="es-AR"/>
        </w:rPr>
        <w:t xml:space="preserve"> </w:t>
      </w:r>
      <w:r w:rsidR="00595C0B">
        <w:rPr>
          <w:lang w:val="es-AR"/>
        </w:rPr>
        <w:t>se podrán evaluar definitivamente.</w:t>
      </w:r>
      <w:r w:rsidR="00246E9E">
        <w:rPr>
          <w:lang w:val="es-AR"/>
        </w:rPr>
        <w:t xml:space="preserve"> </w:t>
      </w:r>
    </w:p>
    <w:p w:rsidR="00761D2D" w:rsidRPr="00246E9E" w:rsidRDefault="00761D2D" w:rsidP="00246E9E">
      <w:pPr>
        <w:pStyle w:val="BodyText"/>
        <w:rPr>
          <w:lang w:val="es-AR"/>
        </w:rPr>
      </w:pPr>
      <w:r>
        <w:rPr>
          <w:lang w:val="es-AR"/>
        </w:rPr>
        <w:t xml:space="preserve">Por otra parte, un futuro trabajo será extender la experiencia didáctica al modo presencial cuando </w:t>
      </w:r>
      <w:r w:rsidR="0000414A">
        <w:rPr>
          <w:lang w:val="es-AR"/>
        </w:rPr>
        <w:t>las clases vuelvan a la normalidad</w:t>
      </w:r>
      <w:r>
        <w:rPr>
          <w:lang w:val="es-AR"/>
        </w:rPr>
        <w:t xml:space="preserve">, incorporando actividades que permitan al estudiante interactuar con el instrumento real y la aplicación </w:t>
      </w:r>
      <w:r w:rsidR="0000414A">
        <w:rPr>
          <w:lang w:val="es-AR"/>
        </w:rPr>
        <w:t>d</w:t>
      </w:r>
      <w:r>
        <w:rPr>
          <w:lang w:val="es-AR"/>
        </w:rPr>
        <w:t>e realidad aumentada</w:t>
      </w:r>
      <w:r w:rsidR="0000414A">
        <w:rPr>
          <w:lang w:val="es-AR"/>
        </w:rPr>
        <w:t xml:space="preserve"> en forma simultánea.</w:t>
      </w:r>
    </w:p>
    <w:p w:rsidR="009303D9" w:rsidRPr="005B520E" w:rsidRDefault="00FD36E8" w:rsidP="00FD36E8">
      <w:pPr>
        <w:pStyle w:val="Heading5"/>
      </w:pPr>
      <w:r>
        <w:t>Referencia</w:t>
      </w:r>
      <w:r w:rsidRPr="005B520E">
        <w:t>s</w:t>
      </w:r>
    </w:p>
    <w:p w:rsidR="00CA3977" w:rsidRPr="00CA3977" w:rsidRDefault="00CA3977" w:rsidP="00CA3977">
      <w:pPr>
        <w:pStyle w:val="references"/>
        <w:ind w:left="354" w:hanging="354"/>
        <w:rPr>
          <w:lang w:val="es-AR"/>
        </w:rPr>
      </w:pPr>
      <w:bookmarkStart w:id="1" w:name="_Ref51541846"/>
      <w:r w:rsidRPr="00CA3977">
        <w:rPr>
          <w:lang w:val="es-AR"/>
        </w:rPr>
        <w:t>F. Ferreira A</w:t>
      </w:r>
      <w:r w:rsidR="00315029">
        <w:rPr>
          <w:lang w:val="es-AR"/>
        </w:rPr>
        <w:t>icardi, J. Graña, R. A. Veiga,</w:t>
      </w:r>
      <w:r w:rsidRPr="00CA3977">
        <w:rPr>
          <w:lang w:val="es-AR"/>
        </w:rPr>
        <w:t xml:space="preserve"> </w:t>
      </w:r>
      <w:r w:rsidR="00315029">
        <w:rPr>
          <w:lang w:val="es-AR"/>
        </w:rPr>
        <w:t>“</w:t>
      </w:r>
      <w:r w:rsidRPr="00CA3977">
        <w:rPr>
          <w:lang w:val="es-AR"/>
        </w:rPr>
        <w:t>Primeras experiencias en Aprendizaje Basado en Proyectos en asignaturas introductorias a la Ingeniería Electrónica,</w:t>
      </w:r>
      <w:r w:rsidR="00315029">
        <w:rPr>
          <w:lang w:val="es-AR"/>
        </w:rPr>
        <w:t>”</w:t>
      </w:r>
      <w:r w:rsidRPr="00CA3977">
        <w:rPr>
          <w:lang w:val="es-AR"/>
        </w:rPr>
        <w:t xml:space="preserve"> </w:t>
      </w:r>
      <w:r w:rsidRPr="00315029">
        <w:rPr>
          <w:i/>
          <w:lang w:val="es-AR"/>
        </w:rPr>
        <w:t>XV Reunión de Trabajo en Procesamiento de la Información y Control</w:t>
      </w:r>
      <w:r w:rsidRPr="00CA3977">
        <w:rPr>
          <w:lang w:val="es-AR"/>
        </w:rPr>
        <w:t>, San Carlos de Bariloche, Río Negro, Argentina</w:t>
      </w:r>
      <w:r w:rsidR="00315029">
        <w:rPr>
          <w:lang w:val="es-AR"/>
        </w:rPr>
        <w:t xml:space="preserve">, </w:t>
      </w:r>
      <w:r w:rsidR="00315029" w:rsidRPr="00CA3977">
        <w:rPr>
          <w:lang w:val="es-AR"/>
        </w:rPr>
        <w:t>2013</w:t>
      </w:r>
      <w:r w:rsidRPr="00CA3977">
        <w:rPr>
          <w:lang w:val="es-AR"/>
        </w:rPr>
        <w:t>.</w:t>
      </w:r>
      <w:bookmarkEnd w:id="1"/>
    </w:p>
    <w:p w:rsidR="00CA3977" w:rsidRDefault="00946A3C" w:rsidP="00CA3977">
      <w:pPr>
        <w:pStyle w:val="references"/>
        <w:ind w:left="354" w:hanging="354"/>
      </w:pPr>
      <w:bookmarkStart w:id="2" w:name="_Ref51541868"/>
      <w:r>
        <w:t xml:space="preserve">P. Etchepareborda </w:t>
      </w:r>
      <w:r>
        <w:rPr>
          <w:rStyle w:val="Emphasis"/>
        </w:rPr>
        <w:t>et al</w:t>
      </w:r>
      <w:r>
        <w:t xml:space="preserve">., "A Project-Based Learning Method Applied to an Introductory Course in Electronics Engineering," </w:t>
      </w:r>
      <w:r>
        <w:rPr>
          <w:rStyle w:val="Emphasis"/>
        </w:rPr>
        <w:t>2018 IEEE World Engineering Education Conference (EDUNINE)</w:t>
      </w:r>
      <w:r>
        <w:t>, Buenos Aires, 2018, pp. 1-4, doi: 10.1109/EDUNINE.2018.8450976.</w:t>
      </w:r>
      <w:bookmarkEnd w:id="2"/>
    </w:p>
    <w:p w:rsidR="00CA3977" w:rsidRPr="00CA3977" w:rsidRDefault="00CA3977" w:rsidP="00CA3977">
      <w:pPr>
        <w:pStyle w:val="references"/>
        <w:ind w:left="354" w:hanging="354"/>
        <w:rPr>
          <w:lang w:val="es-AR"/>
        </w:rPr>
      </w:pPr>
      <w:bookmarkStart w:id="3" w:name="_Ref51541892"/>
      <w:r w:rsidRPr="00CA3977">
        <w:rPr>
          <w:lang w:val="es-AR"/>
        </w:rPr>
        <w:t>L. Carducci</w:t>
      </w:r>
      <w:r w:rsidR="00946A3C">
        <w:rPr>
          <w:lang w:val="es-AR"/>
        </w:rPr>
        <w:t xml:space="preserve"> </w:t>
      </w:r>
      <w:r w:rsidR="00946A3C" w:rsidRPr="00946A3C">
        <w:rPr>
          <w:rStyle w:val="Emphasis"/>
          <w:lang w:val="es-AR"/>
        </w:rPr>
        <w:t>et al</w:t>
      </w:r>
      <w:r w:rsidR="00946A3C" w:rsidRPr="00946A3C">
        <w:rPr>
          <w:lang w:val="es-AR"/>
        </w:rPr>
        <w:t>.,</w:t>
      </w:r>
      <w:r w:rsidRPr="00CA3977">
        <w:rPr>
          <w:lang w:val="es-AR"/>
        </w:rPr>
        <w:t xml:space="preserve"> “Desarrollo de un Sistema de Comunicaciones en una Asignatura de Introducción a la Ingeniería Electrónica</w:t>
      </w:r>
      <w:r w:rsidR="00946A3C">
        <w:rPr>
          <w:lang w:val="es-AR"/>
        </w:rPr>
        <w:t>,</w:t>
      </w:r>
      <w:r w:rsidRPr="00CA3977">
        <w:rPr>
          <w:lang w:val="es-AR"/>
        </w:rPr>
        <w:t xml:space="preserve">” </w:t>
      </w:r>
      <w:r w:rsidRPr="00315029">
        <w:rPr>
          <w:i/>
          <w:lang w:val="es-AR"/>
        </w:rPr>
        <w:t>III Congreso Argentino de Ingeniería - CADI 2016</w:t>
      </w:r>
      <w:r w:rsidRPr="00CA3977">
        <w:rPr>
          <w:lang w:val="es-AR"/>
        </w:rPr>
        <w:t xml:space="preserve"> y </w:t>
      </w:r>
      <w:r w:rsidRPr="00315029">
        <w:rPr>
          <w:i/>
          <w:lang w:val="es-AR"/>
        </w:rPr>
        <w:t>IX Congreso Argentino de Enseñanza de la Ingeniería - CAEDI 2016</w:t>
      </w:r>
      <w:r w:rsidRPr="00CA3977">
        <w:rPr>
          <w:lang w:val="es-AR"/>
        </w:rPr>
        <w:t>, 7 al 9 de septiembre de 2016, Resistencia, Chaco, Argentina.</w:t>
      </w:r>
      <w:bookmarkEnd w:id="3"/>
    </w:p>
    <w:p w:rsidR="00CA3977" w:rsidRPr="00CA3977" w:rsidRDefault="00CA3977" w:rsidP="00CA3977">
      <w:pPr>
        <w:pStyle w:val="references"/>
        <w:ind w:left="354" w:hanging="354"/>
        <w:rPr>
          <w:lang w:val="es-AR"/>
        </w:rPr>
      </w:pPr>
      <w:bookmarkStart w:id="4" w:name="_Ref51541907"/>
      <w:r w:rsidRPr="00CA3977">
        <w:rPr>
          <w:lang w:val="es-AR"/>
        </w:rPr>
        <w:t xml:space="preserve">P. Etchepareborda, F. Veiras, R. A. Veiga, “Una primera experiencia en el estímulo a las presentaciones eficaces basado en proyectos innovadores locales e internacionales”, </w:t>
      </w:r>
      <w:r w:rsidRPr="00315029">
        <w:rPr>
          <w:i/>
          <w:lang w:val="es-AR"/>
        </w:rPr>
        <w:t>IV Encuentro Nacional de Cátedras de Introducción a la Ingeniería</w:t>
      </w:r>
      <w:r w:rsidRPr="00CA3977">
        <w:rPr>
          <w:lang w:val="es-AR"/>
        </w:rPr>
        <w:t>, 24 de noviembre de 2017, Luján, Argentina.</w:t>
      </w:r>
      <w:bookmarkEnd w:id="4"/>
    </w:p>
    <w:p w:rsidR="00CA3977" w:rsidRDefault="00CA3977" w:rsidP="00CA3977">
      <w:pPr>
        <w:pStyle w:val="references"/>
        <w:ind w:left="354" w:hanging="354"/>
      </w:pPr>
      <w:bookmarkStart w:id="5" w:name="_Ref51541954"/>
      <w:r>
        <w:t xml:space="preserve">R. N. Savage, K. C. Chen, and L. Vanasupa, “Integrating project-based learning throughout the undergraduate engineering curriculum,” </w:t>
      </w:r>
      <w:r w:rsidR="00754DE0">
        <w:rPr>
          <w:i/>
        </w:rPr>
        <w:t>Journal of STEM Edu</w:t>
      </w:r>
      <w:r w:rsidRPr="00315029">
        <w:rPr>
          <w:i/>
        </w:rPr>
        <w:t>cation: Innovations and Research</w:t>
      </w:r>
      <w:r>
        <w:t xml:space="preserve">, vol. 8, no. 3, pp. 15–27, 2007; también publicado en </w:t>
      </w:r>
      <w:r w:rsidRPr="00315029">
        <w:rPr>
          <w:i/>
        </w:rPr>
        <w:t>IEEE Engineering Management Review</w:t>
      </w:r>
      <w:r>
        <w:t>, vol. 37, no.1, pp. 25–37, 2009.</w:t>
      </w:r>
      <w:bookmarkEnd w:id="5"/>
    </w:p>
    <w:p w:rsidR="00CA3977" w:rsidRDefault="00CA3977" w:rsidP="00CA3977">
      <w:pPr>
        <w:pStyle w:val="references"/>
        <w:ind w:left="354" w:hanging="354"/>
      </w:pPr>
      <w:bookmarkStart w:id="6" w:name="_Ref51541956"/>
      <w:r>
        <w:t xml:space="preserve">D. W. Knight, L. E. Carlson, and J. F. Sullivan, “Improving engineering student retention through hands-on, team based, first-year design projects,” in </w:t>
      </w:r>
      <w:r w:rsidRPr="00315029">
        <w:rPr>
          <w:i/>
        </w:rPr>
        <w:t>Proceedings of the International Conference on Research in Engineering Education</w:t>
      </w:r>
      <w:r>
        <w:t>. Honolulu, HI, 2007.</w:t>
      </w:r>
      <w:bookmarkEnd w:id="6"/>
    </w:p>
    <w:p w:rsidR="00CA3977" w:rsidRDefault="00CA3977" w:rsidP="00CA3977">
      <w:pPr>
        <w:pStyle w:val="references"/>
        <w:ind w:left="354" w:hanging="354"/>
      </w:pPr>
      <w:bookmarkStart w:id="7" w:name="_Ref51541958"/>
      <w:r>
        <w:t xml:space="preserve">S. Cai and W. Grebski, “Improving retention through implementation of “Toy Fun” projects into fundamental engineering classes,” in </w:t>
      </w:r>
      <w:r w:rsidRPr="00315029">
        <w:rPr>
          <w:i/>
        </w:rPr>
        <w:t>Proc. 2011 IAJC-ASEE International Conf</w:t>
      </w:r>
      <w:r>
        <w:t>., 2011.</w:t>
      </w:r>
      <w:bookmarkEnd w:id="7"/>
    </w:p>
    <w:p w:rsidR="00CA3977" w:rsidRPr="00CA3977" w:rsidRDefault="00CA3977" w:rsidP="00CA3977">
      <w:pPr>
        <w:pStyle w:val="references"/>
        <w:ind w:left="354" w:hanging="354"/>
        <w:rPr>
          <w:lang w:val="es-AR"/>
        </w:rPr>
      </w:pPr>
      <w:bookmarkStart w:id="8" w:name="_Ref51541980"/>
      <w:r w:rsidRPr="00CA3977">
        <w:rPr>
          <w:lang w:val="es-AR"/>
        </w:rPr>
        <w:t xml:space="preserve">E. Corbellini, S. García </w:t>
      </w:r>
      <w:r w:rsidR="00326EA3">
        <w:rPr>
          <w:lang w:val="es-AR"/>
        </w:rPr>
        <w:t xml:space="preserve">Marra, P. Monzón, R. A. Veiga, </w:t>
      </w:r>
      <w:r w:rsidR="00315029">
        <w:rPr>
          <w:lang w:val="es-AR"/>
        </w:rPr>
        <w:t>“</w:t>
      </w:r>
      <w:r w:rsidRPr="00CA3977">
        <w:rPr>
          <w:lang w:val="es-AR"/>
        </w:rPr>
        <w:t xml:space="preserve">Análisis de una experiencia didáctica basada en proyectos en la asignatura </w:t>
      </w:r>
      <w:r w:rsidRPr="00CA3977">
        <w:rPr>
          <w:lang w:val="es-AR"/>
        </w:rPr>
        <w:lastRenderedPageBreak/>
        <w:t>Introducción a la Ingeniería Electrónica (FIUBA)</w:t>
      </w:r>
      <w:r w:rsidR="00315029">
        <w:rPr>
          <w:lang w:val="es-AR"/>
        </w:rPr>
        <w:t>”</w:t>
      </w:r>
      <w:r w:rsidRPr="00CA3977">
        <w:rPr>
          <w:lang w:val="es-AR"/>
        </w:rPr>
        <w:t xml:space="preserve">, </w:t>
      </w:r>
      <w:r w:rsidRPr="00315029">
        <w:rPr>
          <w:i/>
          <w:lang w:val="es-AR"/>
        </w:rPr>
        <w:t>Congreso en Docencia Universitaria</w:t>
      </w:r>
      <w:r w:rsidRPr="00CA3977">
        <w:rPr>
          <w:lang w:val="es-AR"/>
        </w:rPr>
        <w:t>, Buenos Aires, Argentina.</w:t>
      </w:r>
      <w:bookmarkEnd w:id="8"/>
    </w:p>
    <w:p w:rsidR="00CA3977" w:rsidRPr="00AE2131" w:rsidRDefault="00CA3977" w:rsidP="00CA3977">
      <w:pPr>
        <w:pStyle w:val="references"/>
        <w:ind w:left="354" w:hanging="354"/>
        <w:rPr>
          <w:lang w:val="es-AR"/>
        </w:rPr>
      </w:pPr>
      <w:bookmarkStart w:id="9" w:name="_Ref51541985"/>
      <w:r w:rsidRPr="00CA3977">
        <w:rPr>
          <w:lang w:val="es-AR"/>
        </w:rPr>
        <w:t xml:space="preserve">R. A. Veiga, F. L. Ferreira Aicardi, and J. Graña, “Estrategias didácticas adaptadas al perfil de los estudiantes en Introducción a la Ingeniería Electrónica,” in </w:t>
      </w:r>
      <w:r w:rsidRPr="00315029">
        <w:rPr>
          <w:i/>
          <w:lang w:val="es-AR"/>
        </w:rPr>
        <w:t>II Congreso Argentino de Ingeniería - CADI 2014</w:t>
      </w:r>
      <w:r w:rsidRPr="00CA3977">
        <w:rPr>
          <w:lang w:val="es-AR"/>
        </w:rPr>
        <w:t xml:space="preserve"> </w:t>
      </w:r>
      <w:r w:rsidR="00315029">
        <w:rPr>
          <w:lang w:val="es-AR"/>
        </w:rPr>
        <w:t>y</w:t>
      </w:r>
      <w:r w:rsidRPr="00CA3977">
        <w:rPr>
          <w:lang w:val="es-AR"/>
        </w:rPr>
        <w:t xml:space="preserve"> </w:t>
      </w:r>
      <w:r w:rsidRPr="00315029">
        <w:rPr>
          <w:i/>
          <w:lang w:val="es-AR"/>
        </w:rPr>
        <w:t>VIII Congreso Argentino de Enseñanza de la Ingeniería - CAEDI 2014</w:t>
      </w:r>
      <w:r w:rsidRPr="00CA3977">
        <w:rPr>
          <w:lang w:val="es-AR"/>
        </w:rPr>
        <w:t xml:space="preserve">. </w:t>
      </w:r>
      <w:r w:rsidRPr="00AE2131">
        <w:rPr>
          <w:lang w:val="es-AR"/>
        </w:rPr>
        <w:t>CONFEDI, 2014. San Miguel de Tucumán, Tucumán, Argentina.</w:t>
      </w:r>
      <w:bookmarkEnd w:id="9"/>
    </w:p>
    <w:p w:rsidR="00CA3977" w:rsidRPr="00CA3977" w:rsidRDefault="00CA3977" w:rsidP="00CA3977">
      <w:pPr>
        <w:pStyle w:val="references"/>
        <w:ind w:left="354" w:hanging="354"/>
        <w:rPr>
          <w:lang w:val="es-AR"/>
        </w:rPr>
      </w:pPr>
      <w:bookmarkStart w:id="10" w:name="_Ref51541989"/>
      <w:r w:rsidRPr="00CA3977">
        <w:rPr>
          <w:lang w:val="es-AR"/>
        </w:rPr>
        <w:t>P. Marino, R. Iuzzolino, R. A. Veiga, A. D. Rosa, A. Decurnex y F. Soler, “Aplicación de una Variante del Aprendizaje Basado en Proyectos en un Curso Introductorio de Ingeniería Electrónica</w:t>
      </w:r>
      <w:r w:rsidR="00315029">
        <w:rPr>
          <w:lang w:val="es-AR"/>
        </w:rPr>
        <w:t>,”</w:t>
      </w:r>
      <w:r w:rsidRPr="00CA3977">
        <w:rPr>
          <w:lang w:val="es-AR"/>
        </w:rPr>
        <w:t xml:space="preserve"> </w:t>
      </w:r>
      <w:r w:rsidRPr="00315029">
        <w:rPr>
          <w:i/>
          <w:lang w:val="es-AR"/>
        </w:rPr>
        <w:t>25º Congreso Argentino de Control Automático – AADECA 2016</w:t>
      </w:r>
      <w:r w:rsidRPr="00CA3977">
        <w:rPr>
          <w:lang w:val="es-AR"/>
        </w:rPr>
        <w:t>, 1 al 3 de noviembre de 2016, Buenos Aires, Argentina.</w:t>
      </w:r>
      <w:bookmarkEnd w:id="10"/>
    </w:p>
    <w:p w:rsidR="00CA3977" w:rsidRDefault="00CA3977" w:rsidP="00CA3977">
      <w:pPr>
        <w:pStyle w:val="references"/>
        <w:ind w:left="354" w:hanging="354"/>
        <w:rPr>
          <w:lang w:val="es-AR"/>
        </w:rPr>
      </w:pPr>
      <w:bookmarkStart w:id="11" w:name="_Ref51542006"/>
      <w:r w:rsidRPr="00CA3977">
        <w:rPr>
          <w:lang w:val="es-AR"/>
        </w:rPr>
        <w:t xml:space="preserve">L. Vigotsky, </w:t>
      </w:r>
      <w:r w:rsidRPr="00D31841">
        <w:rPr>
          <w:i/>
          <w:lang w:val="es-AR"/>
        </w:rPr>
        <w:t>El desarrollo de los procesos psicológicos superiores</w:t>
      </w:r>
      <w:r w:rsidRPr="00CA3977">
        <w:rPr>
          <w:lang w:val="es-AR"/>
        </w:rPr>
        <w:t xml:space="preserve">. </w:t>
      </w:r>
      <w:r w:rsidRPr="00AE2131">
        <w:rPr>
          <w:lang w:val="es-AR"/>
        </w:rPr>
        <w:t>México: Editorial Crítica, 1988.</w:t>
      </w:r>
      <w:bookmarkEnd w:id="11"/>
    </w:p>
    <w:p w:rsidR="00DB72AC" w:rsidRPr="00CE7043" w:rsidRDefault="00DB72AC" w:rsidP="00DB72AC">
      <w:pPr>
        <w:pStyle w:val="references"/>
        <w:ind w:left="354" w:hanging="354"/>
        <w:rPr>
          <w:lang w:val="es-AR"/>
        </w:rPr>
      </w:pPr>
      <w:bookmarkStart w:id="12" w:name="_Ref51632443"/>
      <w:r>
        <w:rPr>
          <w:lang w:val="es-AR"/>
        </w:rPr>
        <w:t>E. Aveleyra, M. Proyetti, G.</w:t>
      </w:r>
      <w:r w:rsidRPr="006B1E0F">
        <w:rPr>
          <w:lang w:val="es-AR"/>
        </w:rPr>
        <w:t xml:space="preserve"> Gómez Toba. “La Realidad Aumentada y la Enseñanza de la Física</w:t>
      </w:r>
      <w:r>
        <w:rPr>
          <w:lang w:val="es-AR"/>
        </w:rPr>
        <w:t>,</w:t>
      </w:r>
      <w:r w:rsidRPr="006B1E0F">
        <w:rPr>
          <w:lang w:val="es-AR"/>
        </w:rPr>
        <w:t xml:space="preserve">” </w:t>
      </w:r>
      <w:r w:rsidRPr="00CE7043">
        <w:rPr>
          <w:i/>
          <w:lang w:val="es-AR"/>
        </w:rPr>
        <w:t>Investigación, Innovación y Tecnología, la tríada para transformar los procesos formativos</w:t>
      </w:r>
      <w:r w:rsidRPr="006B1E0F">
        <w:rPr>
          <w:lang w:val="es-AR"/>
        </w:rPr>
        <w:t xml:space="preserve">, diciembre de 2017. </w:t>
      </w:r>
      <w:r w:rsidRPr="00CE7043">
        <w:rPr>
          <w:lang w:val="es-AR"/>
        </w:rPr>
        <w:t>ISBN: 978-965-303-369-4, pp.170-179.</w:t>
      </w:r>
      <w:bookmarkEnd w:id="12"/>
      <w:r w:rsidRPr="00CE7043">
        <w:rPr>
          <w:lang w:val="es-AR"/>
        </w:rPr>
        <w:t xml:space="preserve"> </w:t>
      </w:r>
    </w:p>
    <w:p w:rsidR="00DB72AC" w:rsidRPr="00DB72AC" w:rsidRDefault="00DB72AC" w:rsidP="00CA3977">
      <w:pPr>
        <w:pStyle w:val="references"/>
        <w:ind w:left="354" w:hanging="354"/>
      </w:pPr>
      <w:bookmarkStart w:id="13" w:name="_Ref51633129"/>
      <w:r>
        <w:t xml:space="preserve">E. E. Aveleyra, D. A. Racero and G. Gómez Toba, "The Didactic Potential of AR in Teaching Physics," </w:t>
      </w:r>
      <w:r>
        <w:rPr>
          <w:rStyle w:val="Emphasis"/>
        </w:rPr>
        <w:t>2018 IEEE World Engineering Education Conference (EDUNINE)</w:t>
      </w:r>
      <w:r>
        <w:t>, Buenos Aires, 2018, pp. 1-3, doi: 10.1109/EDUNINE.2018.8451000.</w:t>
      </w:r>
      <w:bookmarkEnd w:id="13"/>
    </w:p>
    <w:p w:rsidR="00FD36E8" w:rsidRDefault="00FD36E8" w:rsidP="00FD36E8">
      <w:pPr>
        <w:pStyle w:val="references"/>
        <w:ind w:left="354" w:hanging="354"/>
      </w:pPr>
      <w:bookmarkStart w:id="14" w:name="_Ref51545955"/>
      <w:bookmarkStart w:id="15" w:name="_Ref51534102"/>
      <w:r>
        <w:t xml:space="preserve">N. Gupta and M. K. Rohil, "Exploring possible applications of augmented reality in education," </w:t>
      </w:r>
      <w:r>
        <w:rPr>
          <w:rStyle w:val="Emphasis"/>
        </w:rPr>
        <w:t>2017 4th International Conference on Signal Processing and Integrated Networks (SPIN)</w:t>
      </w:r>
      <w:r>
        <w:t>, Noida, 2017, pp. 437-441, doi: 10.1109/SPIN.2017.8049989.</w:t>
      </w:r>
      <w:bookmarkEnd w:id="14"/>
    </w:p>
    <w:p w:rsidR="00FD36E8" w:rsidRDefault="00FD36E8" w:rsidP="00FD36E8">
      <w:pPr>
        <w:pStyle w:val="references"/>
        <w:ind w:left="354" w:hanging="354"/>
      </w:pPr>
      <w:bookmarkStart w:id="16" w:name="_Ref51537346"/>
      <w:r>
        <w:t xml:space="preserve">M. Ibarra, E. Gomez, B. Barzola, M. Castillo, V. Ibañez and R. Quispe, "Improving Student's Learning Motivation in Schools using Augmented Reality," </w:t>
      </w:r>
      <w:r>
        <w:rPr>
          <w:rStyle w:val="Emphasis"/>
        </w:rPr>
        <w:t>2019 XIV Latin American Conference on Learning Technologies (LACLO)</w:t>
      </w:r>
      <w:r>
        <w:t>, San Jose Del Cabo, Mexico, 2019, pp. 259-264, doi: 10.1109/LACLO49268.2019.00051.</w:t>
      </w:r>
      <w:bookmarkEnd w:id="16"/>
    </w:p>
    <w:p w:rsidR="00FD36E8" w:rsidRDefault="00FD36E8" w:rsidP="00FD36E8">
      <w:pPr>
        <w:pStyle w:val="references"/>
        <w:ind w:left="354" w:hanging="354"/>
      </w:pPr>
      <w:bookmarkStart w:id="17" w:name="_Ref51543533"/>
      <w:r>
        <w:t xml:space="preserve">C. S. C. Dalim, T. Piumsomboon, A. Dey, M. Billinghurst and S. Sunar, "TeachAR: An Interactive Augmented Reality Tool for Teaching Basic English to Non-native Children," </w:t>
      </w:r>
      <w:r>
        <w:rPr>
          <w:rStyle w:val="Emphasis"/>
        </w:rPr>
        <w:t>2016 IEEE International Symposium on Mixed and Augmented Reality (ISMAR-Adjunct)</w:t>
      </w:r>
      <w:r>
        <w:t>, Merida, 2016, pp. 344-345, doi: 10.1109/ISMAR-Adjunct.2016.0113.</w:t>
      </w:r>
      <w:bookmarkEnd w:id="17"/>
    </w:p>
    <w:p w:rsidR="00FD36E8" w:rsidRDefault="00FD36E8" w:rsidP="00FD36E8">
      <w:pPr>
        <w:pStyle w:val="references"/>
        <w:ind w:left="354" w:hanging="354"/>
      </w:pPr>
      <w:bookmarkStart w:id="18" w:name="_Ref51542705"/>
      <w:r>
        <w:t xml:space="preserve">C. Montellanos, J. Luis, M. Vásquez, C. Alberto, H. Salazar and J. Luis, "Augmented reality mobile application and its influence in Quechua language learning," </w:t>
      </w:r>
      <w:r>
        <w:rPr>
          <w:rStyle w:val="Emphasis"/>
        </w:rPr>
        <w:t>2019 IEEE Sciences and Humanities International Research Conference (SHIRCON)</w:t>
      </w:r>
      <w:r>
        <w:t>, Lima, Peru, 2019, pp. 1-4, doi: 10.1109/SHIRCON48091.2019.9024860.</w:t>
      </w:r>
      <w:bookmarkEnd w:id="18"/>
    </w:p>
    <w:p w:rsidR="00FD36E8" w:rsidRDefault="00FD36E8" w:rsidP="00FD36E8">
      <w:pPr>
        <w:pStyle w:val="references"/>
        <w:ind w:left="354" w:hanging="354"/>
      </w:pPr>
      <w:bookmarkStart w:id="19" w:name="_Ref51546924"/>
      <w:r>
        <w:t xml:space="preserve">A. Mesárošová, M. F. Hernandez and P. Mesároš, "Augmented reality as an educational tool of M-learning focused on architecture and urban planning," </w:t>
      </w:r>
      <w:r>
        <w:rPr>
          <w:rStyle w:val="Emphasis"/>
        </w:rPr>
        <w:t>2014 IEEE 12th IEEE International Conference on Emerging eLearning Technologies and Applications (ICETA)</w:t>
      </w:r>
      <w:r>
        <w:t>, Stary Smokovec, 2014, pp. 325-330, doi: 10.1109/ICETA.2014.7107605.</w:t>
      </w:r>
      <w:bookmarkEnd w:id="19"/>
    </w:p>
    <w:p w:rsidR="00FD36E8" w:rsidRDefault="00FD36E8" w:rsidP="00FD36E8">
      <w:pPr>
        <w:pStyle w:val="references"/>
        <w:ind w:left="354" w:hanging="354"/>
      </w:pPr>
      <w:bookmarkStart w:id="20" w:name="_Ref51546653"/>
      <w:r>
        <w:t xml:space="preserve">A. Sharif, F. Anzum, A. Zavin, S. A. Suha, A. Ibnat and M. N. Islam, "Exploring the Opportunities and Challenges of Adopting Augmented Reality in Education in a Developing Country," </w:t>
      </w:r>
      <w:r>
        <w:rPr>
          <w:rStyle w:val="Emphasis"/>
        </w:rPr>
        <w:t>2018 IEEE 18th International Conference on Advanced Learning Technologies (ICALT)</w:t>
      </w:r>
      <w:r>
        <w:t>, Mumbai, 2018, pp. 364-366, doi: 10.1109/ICALT.2018.00091.</w:t>
      </w:r>
      <w:bookmarkEnd w:id="20"/>
    </w:p>
    <w:p w:rsidR="00FD36E8" w:rsidRDefault="00FD36E8" w:rsidP="00FD36E8">
      <w:pPr>
        <w:pStyle w:val="references"/>
        <w:ind w:left="354" w:hanging="354"/>
      </w:pPr>
      <w:bookmarkStart w:id="21" w:name="_Ref51544779"/>
      <w:r>
        <w:t xml:space="preserve">L. Chamba-Eras and J. Aguilar, "Augmented Reality in a Smart Classroom—Case Study: SaCI," in </w:t>
      </w:r>
      <w:r>
        <w:rPr>
          <w:rStyle w:val="Emphasis"/>
        </w:rPr>
        <w:t>IEEE Revista Iberoamericana de Tecnologias del Aprendizaje</w:t>
      </w:r>
      <w:r>
        <w:t>, vol. 12, no. 4, pp. 165-172, Nov. 2017, doi: 10.1109/RITA.2017.2776419.</w:t>
      </w:r>
      <w:bookmarkEnd w:id="21"/>
    </w:p>
    <w:p w:rsidR="00CA3977" w:rsidRDefault="00904AE8" w:rsidP="00CA3977">
      <w:pPr>
        <w:pStyle w:val="references"/>
        <w:ind w:left="354" w:hanging="354"/>
      </w:pPr>
      <w:bookmarkStart w:id="22" w:name="_Ref51555948"/>
      <w:r>
        <w:t xml:space="preserve">G. A. de Almeida Carlos, V. Ferro, R. Lisboa and A. da Silva, "PELE 4.0 - Power Electronics Experiments: Towards Laboratory Tools for Teaching-Learning Improvement," </w:t>
      </w:r>
      <w:r>
        <w:rPr>
          <w:rStyle w:val="Emphasis"/>
        </w:rPr>
        <w:t>2019 IEEE 13th International Conference on Power Electronics and Drive Systems (PEDS)</w:t>
      </w:r>
      <w:r>
        <w:t>, Toulouse, France, 2019, pp. 1-8, doi: 10.1109/PEDS44367.2019.8998825.</w:t>
      </w:r>
      <w:bookmarkEnd w:id="15"/>
      <w:bookmarkEnd w:id="22"/>
    </w:p>
    <w:p w:rsidR="0011575C" w:rsidRDefault="0011575C" w:rsidP="0011575C">
      <w:pPr>
        <w:pStyle w:val="references"/>
        <w:ind w:left="354" w:hanging="354"/>
      </w:pPr>
      <w:bookmarkStart w:id="23" w:name="_Ref51535737"/>
      <w:bookmarkStart w:id="24" w:name="_Ref51534957"/>
      <w:r>
        <w:t xml:space="preserve">C. Sánchez-Azqueta, S. Celma, C. Aldea, C. Gimeno and E. Cascarosa, "Using hyperdata in a laboratory of electronics QR codes applied to experimental learning," </w:t>
      </w:r>
      <w:r>
        <w:rPr>
          <w:rStyle w:val="Emphasis"/>
        </w:rPr>
        <w:t>2018 IEEE Global Engineering Education Conference (EDUCON)</w:t>
      </w:r>
      <w:r>
        <w:t>, Tenerife, 2018, pp. 467-471, doi: 10.1109/EDUCON.2018.8363267.</w:t>
      </w:r>
      <w:bookmarkEnd w:id="23"/>
    </w:p>
    <w:p w:rsidR="0011575C" w:rsidRDefault="0011575C" w:rsidP="0011575C">
      <w:pPr>
        <w:pStyle w:val="references"/>
        <w:ind w:left="354" w:hanging="354"/>
      </w:pPr>
      <w:bookmarkStart w:id="25" w:name="_Ref51541690"/>
      <w:r>
        <w:t xml:space="preserve">S. Martin </w:t>
      </w:r>
      <w:r>
        <w:rPr>
          <w:rStyle w:val="Emphasis"/>
        </w:rPr>
        <w:t>et al</w:t>
      </w:r>
      <w:r>
        <w:t xml:space="preserve">., "Design of an Augmented Reality System for Immersive Learning of Digital Electronic," </w:t>
      </w:r>
      <w:r>
        <w:rPr>
          <w:rStyle w:val="Emphasis"/>
        </w:rPr>
        <w:t>2020 XIV Technologies Applied to Electronics Teaching Conference (TAEE)</w:t>
      </w:r>
      <w:r>
        <w:t>, Porto, Portugal, 2020, pp. 1-6, doi: 10.1109/TAEE46915.2020.9163704.</w:t>
      </w:r>
      <w:bookmarkEnd w:id="25"/>
    </w:p>
    <w:p w:rsidR="005C2BD8" w:rsidRDefault="005C2BD8" w:rsidP="00CA3977">
      <w:pPr>
        <w:pStyle w:val="references"/>
        <w:ind w:left="354" w:hanging="354"/>
      </w:pPr>
      <w:bookmarkStart w:id="26" w:name="_Ref51556156"/>
      <w:r>
        <w:t xml:space="preserve">S. Odeh, S. A. Shanab, M. Anabtawi and R. Hodrob, "Remote augmented reality engineering labs," </w:t>
      </w:r>
      <w:r>
        <w:rPr>
          <w:rStyle w:val="Emphasis"/>
        </w:rPr>
        <w:t xml:space="preserve">Proceedings of the 2012 IEEE </w:t>
      </w:r>
      <w:r>
        <w:rPr>
          <w:rStyle w:val="Emphasis"/>
        </w:rPr>
        <w:lastRenderedPageBreak/>
        <w:t>Global Engineering Education Conference (EDUCON)</w:t>
      </w:r>
      <w:r>
        <w:t>, Marrakech, 2012, pp. 1-6, doi: 10.1109/EDUCON.2012.6201162.</w:t>
      </w:r>
      <w:bookmarkEnd w:id="24"/>
      <w:bookmarkEnd w:id="26"/>
    </w:p>
    <w:p w:rsidR="009F71DA" w:rsidRDefault="009F71DA" w:rsidP="00CA3977">
      <w:pPr>
        <w:pStyle w:val="references"/>
        <w:ind w:left="354" w:hanging="354"/>
      </w:pPr>
      <w:bookmarkStart w:id="27" w:name="_Ref51535400"/>
      <w:r>
        <w:t xml:space="preserve">E. G. Migliore, J. Z. Abad and F. Q. Palomeque, "An approach to develop a LabVIEW based augmented reality application for smartphones," </w:t>
      </w:r>
      <w:r>
        <w:rPr>
          <w:rStyle w:val="Emphasis"/>
        </w:rPr>
        <w:t>IECON 2016 - 42nd Annual Conference of the IEEE Industrial Electronics Society</w:t>
      </w:r>
      <w:r>
        <w:t>, Florence, 2016, pp. 4970-4975, doi: 10.1109/IECON.2016.7793848.</w:t>
      </w:r>
      <w:bookmarkEnd w:id="27"/>
    </w:p>
    <w:p w:rsidR="0011575C" w:rsidRDefault="0011575C" w:rsidP="0011575C">
      <w:pPr>
        <w:pStyle w:val="references"/>
        <w:ind w:left="354" w:hanging="354"/>
        <w:rPr>
          <w:lang w:val="es-AR"/>
        </w:rPr>
      </w:pPr>
      <w:bookmarkStart w:id="28" w:name="_Ref51548280"/>
      <w:bookmarkStart w:id="29" w:name="_Ref51536183"/>
      <w:r w:rsidRPr="00CA3977">
        <w:rPr>
          <w:lang w:val="es-AR"/>
        </w:rPr>
        <w:t xml:space="preserve">P. J. Iuliano, C. A. Queiruga and F. J. Díaz, "UNLP Aumentada: Desafíos y retos," </w:t>
      </w:r>
      <w:r w:rsidRPr="00315029">
        <w:rPr>
          <w:i/>
          <w:lang w:val="es-AR"/>
        </w:rPr>
        <w:t>2014 IEEE Biennial Congress of Argentina (ARGENCON)</w:t>
      </w:r>
      <w:r w:rsidRPr="00CA3977">
        <w:rPr>
          <w:lang w:val="es-AR"/>
        </w:rPr>
        <w:t>, Bariloche, 2014, pp. 43-48.</w:t>
      </w:r>
      <w:bookmarkEnd w:id="28"/>
    </w:p>
    <w:p w:rsidR="00202641" w:rsidRDefault="00202641" w:rsidP="00CA3977">
      <w:pPr>
        <w:pStyle w:val="references"/>
        <w:ind w:left="354" w:hanging="354"/>
      </w:pPr>
      <w:bookmarkStart w:id="30" w:name="_Ref51556279"/>
      <w:r>
        <w:t xml:space="preserve">Y. Chen, "Learners' motivation in an augmented reality E-learning system," </w:t>
      </w:r>
      <w:r>
        <w:rPr>
          <w:rStyle w:val="Emphasis"/>
        </w:rPr>
        <w:t>2013 International Conference on Engineering, Technology and Innovation (ICE) &amp; IEEE International Technology Management Conference</w:t>
      </w:r>
      <w:r>
        <w:t>, The Hague, 2013, pp. 1-6, doi: 10.1109/ITMC.2013.7352609.</w:t>
      </w:r>
      <w:bookmarkEnd w:id="29"/>
      <w:bookmarkEnd w:id="30"/>
    </w:p>
    <w:p w:rsidR="004E68EA" w:rsidRDefault="004E68EA" w:rsidP="00CA3977">
      <w:pPr>
        <w:pStyle w:val="references"/>
        <w:ind w:left="354" w:hanging="354"/>
      </w:pPr>
      <w:bookmarkStart w:id="31" w:name="_Ref51537982"/>
      <w:r>
        <w:lastRenderedPageBreak/>
        <w:t xml:space="preserve">M. Ibáñez, A. J. De Castro and C. Delgado Kloos, "An Empirical Study of the Use of an Augmented Reality Simulator in a Face-to-Face Physics Course," </w:t>
      </w:r>
      <w:r>
        <w:rPr>
          <w:rStyle w:val="Emphasis"/>
        </w:rPr>
        <w:t>2017 IEEE 17th International Conference on Advanced Learning Technologies (ICALT)</w:t>
      </w:r>
      <w:r>
        <w:t>, Timisoara, 2017, pp. 469-471, doi: 10.1109/ICALT.2017.105.</w:t>
      </w:r>
      <w:bookmarkEnd w:id="31"/>
    </w:p>
    <w:p w:rsidR="00CA3977" w:rsidRPr="008B62DA" w:rsidRDefault="00CA3977" w:rsidP="008B62DA">
      <w:pPr>
        <w:pStyle w:val="references"/>
        <w:ind w:left="354" w:hanging="354"/>
      </w:pPr>
      <w:bookmarkStart w:id="32" w:name="_Ref51552727"/>
      <w:r>
        <w:t xml:space="preserve">M. Alptekin and K. Temmen, "Design concept and prototype for an augmented reality based virtual preparation laboratory training in electrical engineering," </w:t>
      </w:r>
      <w:r w:rsidRPr="00315029">
        <w:rPr>
          <w:i/>
        </w:rPr>
        <w:t>2018 IEEE Global Engineering Education Conference (EDUCON)</w:t>
      </w:r>
      <w:r>
        <w:t>, Tenerife, 2018, pp. 963-968.</w:t>
      </w:r>
      <w:bookmarkEnd w:id="32"/>
    </w:p>
    <w:p w:rsidR="00CA3977" w:rsidRDefault="00CA3977" w:rsidP="00CA3977">
      <w:pPr>
        <w:pStyle w:val="references"/>
        <w:ind w:left="354" w:hanging="354"/>
      </w:pPr>
      <w:bookmarkStart w:id="33" w:name="_Ref51552922"/>
      <w:r>
        <w:t xml:space="preserve">M. Alptekin and K. Temmen, "Teaching an Oscilloscope through Progressive Onboarding in an Augmented Reality Based Virtual Laboratory," </w:t>
      </w:r>
      <w:r w:rsidRPr="00315029">
        <w:rPr>
          <w:i/>
        </w:rPr>
        <w:t>2019 IEEE Global Engineering Education Conference (EDUCON)</w:t>
      </w:r>
      <w:r>
        <w:t>, Dubai, United Arab Emirates, 2019, pp. 1047-1054.</w:t>
      </w:r>
      <w:bookmarkEnd w:id="33"/>
    </w:p>
    <w:p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rPr>
        <w:sectPr w:rsidR="00836367" w:rsidRPr="00F96569" w:rsidSect="003B4E04">
          <w:type w:val="continuous"/>
          <w:pgSz w:w="11906" w:h="16838" w:code="9"/>
          <w:pgMar w:top="1080" w:right="907" w:bottom="1440" w:left="907" w:header="720" w:footer="720" w:gutter="0"/>
          <w:cols w:num="2" w:space="360"/>
          <w:docGrid w:linePitch="360"/>
        </w:sectPr>
      </w:pPr>
    </w:p>
    <w:p w:rsidR="00284DED" w:rsidRDefault="00284DED" w:rsidP="005B520E"/>
    <w:p w:rsidR="00284DED" w:rsidRDefault="00284DED" w:rsidP="005B520E"/>
    <w:p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E978C2" w15:done="0"/>
  <w15:commentEx w15:paraId="5ACA7CE5" w15:done="0"/>
  <w15:commentEx w15:paraId="252655E7" w15:done="0"/>
  <w15:commentEx w15:paraId="4ABA4A4C" w15:done="0"/>
  <w15:commentEx w15:paraId="67C1151B" w15:done="0"/>
  <w15:commentEx w15:paraId="7553A24B" w15:done="0"/>
  <w15:commentEx w15:paraId="24861042" w15:done="0"/>
  <w15:commentEx w15:paraId="65D50788" w15:done="0"/>
  <w15:commentEx w15:paraId="388EDF46" w15:done="0"/>
  <w15:commentEx w15:paraId="5C18455D" w15:done="0"/>
  <w15:commentEx w15:paraId="2A29DED2" w15:done="0"/>
  <w15:commentEx w15:paraId="2355F68F" w15:done="0"/>
  <w15:commentEx w15:paraId="33E07E61" w15:done="0"/>
  <w15:commentEx w15:paraId="465D0C14" w15:done="0"/>
  <w15:commentEx w15:paraId="7AA547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E978C2" w16cid:durableId="23634B22"/>
  <w16cid:commentId w16cid:paraId="5ACA7CE5" w16cid:durableId="23634CB1"/>
  <w16cid:commentId w16cid:paraId="252655E7" w16cid:durableId="23634C21"/>
  <w16cid:commentId w16cid:paraId="4ABA4A4C" w16cid:durableId="23634CCC"/>
  <w16cid:commentId w16cid:paraId="67C1151B" w16cid:durableId="23634D64"/>
  <w16cid:commentId w16cid:paraId="7553A24B" w16cid:durableId="23634DF0"/>
  <w16cid:commentId w16cid:paraId="24861042" w16cid:durableId="23634EC5"/>
  <w16cid:commentId w16cid:paraId="65D50788" w16cid:durableId="23634F03"/>
  <w16cid:commentId w16cid:paraId="388EDF46" w16cid:durableId="2363504E"/>
  <w16cid:commentId w16cid:paraId="5C18455D" w16cid:durableId="23635090"/>
  <w16cid:commentId w16cid:paraId="2A29DED2" w16cid:durableId="236350AB"/>
  <w16cid:commentId w16cid:paraId="2355F68F" w16cid:durableId="236350BC"/>
  <w16cid:commentId w16cid:paraId="33E07E61" w16cid:durableId="236371CF"/>
  <w16cid:commentId w16cid:paraId="465D0C14" w16cid:durableId="23637363"/>
  <w16cid:commentId w16cid:paraId="7AA547FC" w16cid:durableId="236374A8"/>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6107" w:rsidRDefault="00A46107" w:rsidP="001A3B3D">
      <w:r>
        <w:separator/>
      </w:r>
    </w:p>
  </w:endnote>
  <w:endnote w:type="continuationSeparator" w:id="0">
    <w:p w:rsidR="00A46107" w:rsidRDefault="00A46107" w:rsidP="001A3B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1F3D" w:rsidRPr="001206C6" w:rsidRDefault="001206C6" w:rsidP="001206C6">
    <w:pPr>
      <w:pStyle w:val="Footer"/>
      <w:rPr>
        <w:szCs w:val="16"/>
      </w:rPr>
    </w:pPr>
    <w:r w:rsidRPr="001206C6">
      <w:rPr>
        <w:szCs w:val="16"/>
      </w:rPr>
      <w:t>978-1-7281-5957-7 / 20 / $ 31.00 © 2020 IEEE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6107" w:rsidRDefault="00A46107" w:rsidP="001A3B3D">
      <w:r>
        <w:separator/>
      </w:r>
    </w:p>
  </w:footnote>
  <w:footnote w:type="continuationSeparator" w:id="0">
    <w:p w:rsidR="00A46107" w:rsidRDefault="00A46107" w:rsidP="001A3B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3DFE6D77"/>
    <w:multiLevelType w:val="hybridMultilevel"/>
    <w:tmpl w:val="D5301574"/>
    <w:lvl w:ilvl="0" w:tplc="2C0A0001">
      <w:start w:val="1"/>
      <w:numFmt w:val="bullet"/>
      <w:lvlText w:val=""/>
      <w:lvlJc w:val="left"/>
      <w:pPr>
        <w:ind w:left="1008" w:hanging="360"/>
      </w:pPr>
      <w:rPr>
        <w:rFonts w:ascii="Symbol" w:hAnsi="Symbol" w:hint="default"/>
      </w:rPr>
    </w:lvl>
    <w:lvl w:ilvl="1" w:tplc="2C0A0003" w:tentative="1">
      <w:start w:val="1"/>
      <w:numFmt w:val="bullet"/>
      <w:lvlText w:val="o"/>
      <w:lvlJc w:val="left"/>
      <w:pPr>
        <w:ind w:left="1728" w:hanging="360"/>
      </w:pPr>
      <w:rPr>
        <w:rFonts w:ascii="Courier New" w:hAnsi="Courier New" w:cs="Courier New" w:hint="default"/>
      </w:rPr>
    </w:lvl>
    <w:lvl w:ilvl="2" w:tplc="2C0A0005" w:tentative="1">
      <w:start w:val="1"/>
      <w:numFmt w:val="bullet"/>
      <w:lvlText w:val=""/>
      <w:lvlJc w:val="left"/>
      <w:pPr>
        <w:ind w:left="2448" w:hanging="360"/>
      </w:pPr>
      <w:rPr>
        <w:rFonts w:ascii="Wingdings" w:hAnsi="Wingdings" w:hint="default"/>
      </w:rPr>
    </w:lvl>
    <w:lvl w:ilvl="3" w:tplc="2C0A0001" w:tentative="1">
      <w:start w:val="1"/>
      <w:numFmt w:val="bullet"/>
      <w:lvlText w:val=""/>
      <w:lvlJc w:val="left"/>
      <w:pPr>
        <w:ind w:left="3168" w:hanging="360"/>
      </w:pPr>
      <w:rPr>
        <w:rFonts w:ascii="Symbol" w:hAnsi="Symbol" w:hint="default"/>
      </w:rPr>
    </w:lvl>
    <w:lvl w:ilvl="4" w:tplc="2C0A0003" w:tentative="1">
      <w:start w:val="1"/>
      <w:numFmt w:val="bullet"/>
      <w:lvlText w:val="o"/>
      <w:lvlJc w:val="left"/>
      <w:pPr>
        <w:ind w:left="3888" w:hanging="360"/>
      </w:pPr>
      <w:rPr>
        <w:rFonts w:ascii="Courier New" w:hAnsi="Courier New" w:cs="Courier New" w:hint="default"/>
      </w:rPr>
    </w:lvl>
    <w:lvl w:ilvl="5" w:tplc="2C0A0005" w:tentative="1">
      <w:start w:val="1"/>
      <w:numFmt w:val="bullet"/>
      <w:lvlText w:val=""/>
      <w:lvlJc w:val="left"/>
      <w:pPr>
        <w:ind w:left="4608" w:hanging="360"/>
      </w:pPr>
      <w:rPr>
        <w:rFonts w:ascii="Wingdings" w:hAnsi="Wingdings" w:hint="default"/>
      </w:rPr>
    </w:lvl>
    <w:lvl w:ilvl="6" w:tplc="2C0A0001" w:tentative="1">
      <w:start w:val="1"/>
      <w:numFmt w:val="bullet"/>
      <w:lvlText w:val=""/>
      <w:lvlJc w:val="left"/>
      <w:pPr>
        <w:ind w:left="5328" w:hanging="360"/>
      </w:pPr>
      <w:rPr>
        <w:rFonts w:ascii="Symbol" w:hAnsi="Symbol" w:hint="default"/>
      </w:rPr>
    </w:lvl>
    <w:lvl w:ilvl="7" w:tplc="2C0A0003" w:tentative="1">
      <w:start w:val="1"/>
      <w:numFmt w:val="bullet"/>
      <w:lvlText w:val="o"/>
      <w:lvlJc w:val="left"/>
      <w:pPr>
        <w:ind w:left="6048" w:hanging="360"/>
      </w:pPr>
      <w:rPr>
        <w:rFonts w:ascii="Courier New" w:hAnsi="Courier New" w:cs="Courier New" w:hint="default"/>
      </w:rPr>
    </w:lvl>
    <w:lvl w:ilvl="8" w:tplc="2C0A0005" w:tentative="1">
      <w:start w:val="1"/>
      <w:numFmt w:val="bullet"/>
      <w:lvlText w:val=""/>
      <w:lvlJc w:val="left"/>
      <w:pPr>
        <w:ind w:left="6768" w:hanging="360"/>
      </w:pPr>
      <w:rPr>
        <w:rFonts w:ascii="Wingdings" w:hAnsi="Wingdings" w:hint="default"/>
      </w:rPr>
    </w:lvl>
  </w:abstractNum>
  <w:abstractNum w:abstractNumId="3">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
  </w:num>
  <w:num w:numId="2">
    <w:abstractNumId w:val="6"/>
  </w:num>
  <w:num w:numId="3">
    <w:abstractNumId w:val="0"/>
  </w:num>
  <w:num w:numId="4">
    <w:abstractNumId w:val="3"/>
  </w:num>
  <w:num w:numId="5">
    <w:abstractNumId w:val="5"/>
  </w:num>
  <w:num w:numId="6">
    <w:abstractNumId w:val="7"/>
  </w:num>
  <w:num w:numId="7">
    <w:abstractNumId w:val="4"/>
  </w:num>
  <w:num w:numId="8">
    <w:abstractNumId w:val="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uario">
    <w15:presenceInfo w15:providerId="None" w15:userId="Usuario"/>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
  <w:rsids>
    <w:rsidRoot w:val="009303D9"/>
    <w:rsid w:val="00001C23"/>
    <w:rsid w:val="0000414A"/>
    <w:rsid w:val="000063E7"/>
    <w:rsid w:val="00036468"/>
    <w:rsid w:val="0004781E"/>
    <w:rsid w:val="00074929"/>
    <w:rsid w:val="00081F3D"/>
    <w:rsid w:val="0008758A"/>
    <w:rsid w:val="000A1829"/>
    <w:rsid w:val="000C1E68"/>
    <w:rsid w:val="000D43A3"/>
    <w:rsid w:val="000F3780"/>
    <w:rsid w:val="0011575C"/>
    <w:rsid w:val="001206C6"/>
    <w:rsid w:val="00150D6C"/>
    <w:rsid w:val="00157406"/>
    <w:rsid w:val="00170915"/>
    <w:rsid w:val="00180346"/>
    <w:rsid w:val="0018480E"/>
    <w:rsid w:val="00193A56"/>
    <w:rsid w:val="001A2EFD"/>
    <w:rsid w:val="001A3B3D"/>
    <w:rsid w:val="001B67DC"/>
    <w:rsid w:val="001C4CB4"/>
    <w:rsid w:val="00202641"/>
    <w:rsid w:val="002254A9"/>
    <w:rsid w:val="00233D97"/>
    <w:rsid w:val="002347A2"/>
    <w:rsid w:val="00246E9E"/>
    <w:rsid w:val="00284DED"/>
    <w:rsid w:val="002850E3"/>
    <w:rsid w:val="002A5E2B"/>
    <w:rsid w:val="002C7A4A"/>
    <w:rsid w:val="002E3136"/>
    <w:rsid w:val="002E6F30"/>
    <w:rsid w:val="00313FEA"/>
    <w:rsid w:val="00315029"/>
    <w:rsid w:val="00326EA3"/>
    <w:rsid w:val="00354FCF"/>
    <w:rsid w:val="0036455C"/>
    <w:rsid w:val="003677E3"/>
    <w:rsid w:val="0038048C"/>
    <w:rsid w:val="00384125"/>
    <w:rsid w:val="003931DE"/>
    <w:rsid w:val="003959A5"/>
    <w:rsid w:val="003A19E2"/>
    <w:rsid w:val="003B2B40"/>
    <w:rsid w:val="003B4E04"/>
    <w:rsid w:val="003E021D"/>
    <w:rsid w:val="003F4AFD"/>
    <w:rsid w:val="003F5A08"/>
    <w:rsid w:val="00420716"/>
    <w:rsid w:val="004325FB"/>
    <w:rsid w:val="004432BA"/>
    <w:rsid w:val="0044407E"/>
    <w:rsid w:val="00445C6C"/>
    <w:rsid w:val="00447BB9"/>
    <w:rsid w:val="0046031D"/>
    <w:rsid w:val="0046181D"/>
    <w:rsid w:val="00465C75"/>
    <w:rsid w:val="00470BB7"/>
    <w:rsid w:val="00473AC9"/>
    <w:rsid w:val="00474024"/>
    <w:rsid w:val="00481A66"/>
    <w:rsid w:val="004A41FD"/>
    <w:rsid w:val="004C4F0C"/>
    <w:rsid w:val="004D72B5"/>
    <w:rsid w:val="004E68EA"/>
    <w:rsid w:val="0052344C"/>
    <w:rsid w:val="005467C9"/>
    <w:rsid w:val="00551B7F"/>
    <w:rsid w:val="0056610F"/>
    <w:rsid w:val="00575BCA"/>
    <w:rsid w:val="00595C0B"/>
    <w:rsid w:val="005A4678"/>
    <w:rsid w:val="005B0344"/>
    <w:rsid w:val="005B520E"/>
    <w:rsid w:val="005C0F42"/>
    <w:rsid w:val="005C2BD8"/>
    <w:rsid w:val="005D7085"/>
    <w:rsid w:val="005E2800"/>
    <w:rsid w:val="005E70A3"/>
    <w:rsid w:val="00604924"/>
    <w:rsid w:val="00605825"/>
    <w:rsid w:val="006419EE"/>
    <w:rsid w:val="00645D22"/>
    <w:rsid w:val="00651A08"/>
    <w:rsid w:val="00654204"/>
    <w:rsid w:val="006703A7"/>
    <w:rsid w:val="00670434"/>
    <w:rsid w:val="00674A39"/>
    <w:rsid w:val="00697CCA"/>
    <w:rsid w:val="006B1B25"/>
    <w:rsid w:val="006B1E0F"/>
    <w:rsid w:val="006B6B66"/>
    <w:rsid w:val="006B7376"/>
    <w:rsid w:val="006D6E73"/>
    <w:rsid w:val="006E4A56"/>
    <w:rsid w:val="006F6D3D"/>
    <w:rsid w:val="00705CFD"/>
    <w:rsid w:val="00715BEA"/>
    <w:rsid w:val="00732BBA"/>
    <w:rsid w:val="00737654"/>
    <w:rsid w:val="00740EEA"/>
    <w:rsid w:val="0074285C"/>
    <w:rsid w:val="00754DE0"/>
    <w:rsid w:val="00760BF2"/>
    <w:rsid w:val="00761D2D"/>
    <w:rsid w:val="00770F52"/>
    <w:rsid w:val="00776340"/>
    <w:rsid w:val="00794804"/>
    <w:rsid w:val="007B33F1"/>
    <w:rsid w:val="007B6DDA"/>
    <w:rsid w:val="007C0308"/>
    <w:rsid w:val="007C23B4"/>
    <w:rsid w:val="007C2FF2"/>
    <w:rsid w:val="007D121E"/>
    <w:rsid w:val="007D6232"/>
    <w:rsid w:val="007E1716"/>
    <w:rsid w:val="007E2E17"/>
    <w:rsid w:val="007E7B13"/>
    <w:rsid w:val="007F1F99"/>
    <w:rsid w:val="007F768F"/>
    <w:rsid w:val="0080791D"/>
    <w:rsid w:val="0082674A"/>
    <w:rsid w:val="00836367"/>
    <w:rsid w:val="0084350F"/>
    <w:rsid w:val="008513BB"/>
    <w:rsid w:val="00854E32"/>
    <w:rsid w:val="008715CA"/>
    <w:rsid w:val="00873603"/>
    <w:rsid w:val="008A028C"/>
    <w:rsid w:val="008A2C7D"/>
    <w:rsid w:val="008A2DF6"/>
    <w:rsid w:val="008B5C81"/>
    <w:rsid w:val="008B62DA"/>
    <w:rsid w:val="008B6524"/>
    <w:rsid w:val="008C4B23"/>
    <w:rsid w:val="008C7A9D"/>
    <w:rsid w:val="008D3164"/>
    <w:rsid w:val="008E5F93"/>
    <w:rsid w:val="008F6E2C"/>
    <w:rsid w:val="00904AE8"/>
    <w:rsid w:val="009072DD"/>
    <w:rsid w:val="00922FB0"/>
    <w:rsid w:val="009303D9"/>
    <w:rsid w:val="00933C64"/>
    <w:rsid w:val="00941BD1"/>
    <w:rsid w:val="00946A3C"/>
    <w:rsid w:val="009643EE"/>
    <w:rsid w:val="00972203"/>
    <w:rsid w:val="009810E4"/>
    <w:rsid w:val="00982F1C"/>
    <w:rsid w:val="009B51F5"/>
    <w:rsid w:val="009D59B4"/>
    <w:rsid w:val="009D640C"/>
    <w:rsid w:val="009F1D79"/>
    <w:rsid w:val="009F71DA"/>
    <w:rsid w:val="00A025DD"/>
    <w:rsid w:val="00A059B3"/>
    <w:rsid w:val="00A07E37"/>
    <w:rsid w:val="00A24BAA"/>
    <w:rsid w:val="00A46107"/>
    <w:rsid w:val="00A50010"/>
    <w:rsid w:val="00A571F1"/>
    <w:rsid w:val="00A60701"/>
    <w:rsid w:val="00A621CD"/>
    <w:rsid w:val="00A97977"/>
    <w:rsid w:val="00AB7987"/>
    <w:rsid w:val="00AC031E"/>
    <w:rsid w:val="00AC7464"/>
    <w:rsid w:val="00AD7448"/>
    <w:rsid w:val="00AE2131"/>
    <w:rsid w:val="00AE3409"/>
    <w:rsid w:val="00B03F31"/>
    <w:rsid w:val="00B07E8C"/>
    <w:rsid w:val="00B11A60"/>
    <w:rsid w:val="00B22613"/>
    <w:rsid w:val="00B23CAD"/>
    <w:rsid w:val="00B36D8F"/>
    <w:rsid w:val="00B44A76"/>
    <w:rsid w:val="00B66DBC"/>
    <w:rsid w:val="00B74D41"/>
    <w:rsid w:val="00B768D1"/>
    <w:rsid w:val="00B7765D"/>
    <w:rsid w:val="00B94CB1"/>
    <w:rsid w:val="00BA1025"/>
    <w:rsid w:val="00BB2C57"/>
    <w:rsid w:val="00BC3420"/>
    <w:rsid w:val="00BD47EF"/>
    <w:rsid w:val="00BD670B"/>
    <w:rsid w:val="00BE7D3C"/>
    <w:rsid w:val="00BF5FF6"/>
    <w:rsid w:val="00C0207F"/>
    <w:rsid w:val="00C16117"/>
    <w:rsid w:val="00C3075A"/>
    <w:rsid w:val="00C337CD"/>
    <w:rsid w:val="00C37845"/>
    <w:rsid w:val="00C83B68"/>
    <w:rsid w:val="00C874EE"/>
    <w:rsid w:val="00C919A4"/>
    <w:rsid w:val="00CA3977"/>
    <w:rsid w:val="00CA4392"/>
    <w:rsid w:val="00CC393F"/>
    <w:rsid w:val="00CD663B"/>
    <w:rsid w:val="00CE7043"/>
    <w:rsid w:val="00CF3D65"/>
    <w:rsid w:val="00D150DA"/>
    <w:rsid w:val="00D16E27"/>
    <w:rsid w:val="00D2176E"/>
    <w:rsid w:val="00D31841"/>
    <w:rsid w:val="00D3289B"/>
    <w:rsid w:val="00D42557"/>
    <w:rsid w:val="00D429F4"/>
    <w:rsid w:val="00D632BE"/>
    <w:rsid w:val="00D72D06"/>
    <w:rsid w:val="00D7522C"/>
    <w:rsid w:val="00D7536F"/>
    <w:rsid w:val="00D76668"/>
    <w:rsid w:val="00D9288D"/>
    <w:rsid w:val="00DB72AC"/>
    <w:rsid w:val="00E07383"/>
    <w:rsid w:val="00E165BC"/>
    <w:rsid w:val="00E61E12"/>
    <w:rsid w:val="00E7596C"/>
    <w:rsid w:val="00E8363B"/>
    <w:rsid w:val="00E878F2"/>
    <w:rsid w:val="00EC4AF2"/>
    <w:rsid w:val="00ED0149"/>
    <w:rsid w:val="00ED5FD9"/>
    <w:rsid w:val="00EF7DE3"/>
    <w:rsid w:val="00F01689"/>
    <w:rsid w:val="00F03103"/>
    <w:rsid w:val="00F07044"/>
    <w:rsid w:val="00F2076A"/>
    <w:rsid w:val="00F271DE"/>
    <w:rsid w:val="00F40BED"/>
    <w:rsid w:val="00F627DA"/>
    <w:rsid w:val="00F63A26"/>
    <w:rsid w:val="00F7288F"/>
    <w:rsid w:val="00F847A6"/>
    <w:rsid w:val="00F9441B"/>
    <w:rsid w:val="00F95AAB"/>
    <w:rsid w:val="00FA4C32"/>
    <w:rsid w:val="00FB3909"/>
    <w:rsid w:val="00FB536E"/>
    <w:rsid w:val="00FD36E8"/>
    <w:rsid w:val="00FE3083"/>
    <w:rsid w:val="00FE711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iPriority="2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FEA"/>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313FEA"/>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313FEA"/>
    <w:pPr>
      <w:jc w:val="center"/>
    </w:pPr>
  </w:style>
  <w:style w:type="paragraph" w:customStyle="1" w:styleId="Author">
    <w:name w:val="Author"/>
    <w:rsid w:val="00313FEA"/>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rsid w:val="00313FEA"/>
    <w:pPr>
      <w:framePr w:hSpace="187" w:vSpace="187" w:wrap="notBeside" w:vAnchor="text" w:hAnchor="page" w:x="6121" w:y="577"/>
      <w:numPr>
        <w:numId w:val="3"/>
      </w:numPr>
      <w:spacing w:after="40"/>
    </w:pPr>
    <w:rPr>
      <w:sz w:val="16"/>
      <w:szCs w:val="16"/>
    </w:rPr>
  </w:style>
  <w:style w:type="paragraph" w:customStyle="1" w:styleId="papersubtitle">
    <w:name w:val="paper subtitle"/>
    <w:rsid w:val="00313FEA"/>
    <w:pPr>
      <w:spacing w:after="120"/>
      <w:jc w:val="center"/>
    </w:pPr>
    <w:rPr>
      <w:rFonts w:eastAsia="MS Mincho"/>
      <w:noProof/>
      <w:sz w:val="28"/>
      <w:szCs w:val="28"/>
    </w:rPr>
  </w:style>
  <w:style w:type="paragraph" w:customStyle="1" w:styleId="papertitle">
    <w:name w:val="paper title"/>
    <w:rsid w:val="00313FEA"/>
    <w:pPr>
      <w:spacing w:after="120"/>
      <w:jc w:val="center"/>
    </w:pPr>
    <w:rPr>
      <w:rFonts w:eastAsia="MS Mincho"/>
      <w:noProof/>
      <w:sz w:val="48"/>
      <w:szCs w:val="48"/>
    </w:rPr>
  </w:style>
  <w:style w:type="paragraph" w:customStyle="1" w:styleId="references">
    <w:name w:val="references"/>
    <w:rsid w:val="00313FEA"/>
    <w:pPr>
      <w:numPr>
        <w:numId w:val="5"/>
      </w:numPr>
      <w:spacing w:after="50" w:line="180" w:lineRule="exact"/>
      <w:jc w:val="both"/>
    </w:pPr>
    <w:rPr>
      <w:rFonts w:eastAsia="MS Mincho"/>
      <w:noProof/>
      <w:sz w:val="16"/>
      <w:szCs w:val="16"/>
    </w:rPr>
  </w:style>
  <w:style w:type="paragraph" w:customStyle="1" w:styleId="sponsors">
    <w:name w:val="sponsors"/>
    <w:rsid w:val="00313FEA"/>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313FEA"/>
    <w:rPr>
      <w:b/>
      <w:bCs/>
      <w:sz w:val="16"/>
      <w:szCs w:val="16"/>
    </w:rPr>
  </w:style>
  <w:style w:type="paragraph" w:customStyle="1" w:styleId="tablecolsubhead">
    <w:name w:val="table col subhead"/>
    <w:basedOn w:val="tablecolhead"/>
    <w:rsid w:val="00313FEA"/>
    <w:rPr>
      <w:i/>
      <w:iCs/>
      <w:sz w:val="15"/>
      <w:szCs w:val="15"/>
    </w:rPr>
  </w:style>
  <w:style w:type="paragraph" w:customStyle="1" w:styleId="tablecopy">
    <w:name w:val="table copy"/>
    <w:rsid w:val="00313FEA"/>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rsid w:val="00313FEA"/>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rsid w:val="00CA3977"/>
    <w:rPr>
      <w:rFonts w:ascii="Tahoma" w:hAnsi="Tahoma" w:cs="Tahoma"/>
      <w:sz w:val="16"/>
      <w:szCs w:val="16"/>
    </w:rPr>
  </w:style>
  <w:style w:type="character" w:customStyle="1" w:styleId="BalloonTextChar">
    <w:name w:val="Balloon Text Char"/>
    <w:basedOn w:val="DefaultParagraphFont"/>
    <w:link w:val="BalloonText"/>
    <w:rsid w:val="00CA3977"/>
    <w:rPr>
      <w:rFonts w:ascii="Tahoma" w:hAnsi="Tahoma" w:cs="Tahoma"/>
      <w:sz w:val="16"/>
      <w:szCs w:val="16"/>
    </w:rPr>
  </w:style>
  <w:style w:type="paragraph" w:styleId="ListParagraph">
    <w:name w:val="List Paragraph"/>
    <w:basedOn w:val="Normal"/>
    <w:uiPriority w:val="34"/>
    <w:qFormat/>
    <w:rsid w:val="00D429F4"/>
    <w:pPr>
      <w:ind w:left="720"/>
      <w:contextualSpacing/>
    </w:pPr>
  </w:style>
  <w:style w:type="character" w:styleId="Hyperlink">
    <w:name w:val="Hyperlink"/>
    <w:basedOn w:val="DefaultParagraphFont"/>
    <w:uiPriority w:val="99"/>
    <w:unhideWhenUsed/>
    <w:rsid w:val="00904AE8"/>
    <w:rPr>
      <w:color w:val="0000FF"/>
      <w:u w:val="single"/>
    </w:rPr>
  </w:style>
  <w:style w:type="character" w:customStyle="1" w:styleId="highlight">
    <w:name w:val="highlight"/>
    <w:basedOn w:val="DefaultParagraphFont"/>
    <w:rsid w:val="00904AE8"/>
  </w:style>
  <w:style w:type="character" w:styleId="Emphasis">
    <w:name w:val="Emphasis"/>
    <w:basedOn w:val="DefaultParagraphFont"/>
    <w:uiPriority w:val="20"/>
    <w:qFormat/>
    <w:rsid w:val="00904AE8"/>
    <w:rPr>
      <w:i/>
      <w:iCs/>
    </w:rPr>
  </w:style>
  <w:style w:type="paragraph" w:customStyle="1" w:styleId="Figure">
    <w:name w:val="Figure"/>
    <w:basedOn w:val="BodyText"/>
    <w:link w:val="FigureChar"/>
    <w:qFormat/>
    <w:rsid w:val="00776340"/>
    <w:pPr>
      <w:ind w:firstLine="0"/>
    </w:pPr>
    <w:rPr>
      <w:color w:val="FF0000"/>
      <w:lang w:val="es-AR"/>
    </w:rPr>
  </w:style>
  <w:style w:type="character" w:customStyle="1" w:styleId="FigureChar">
    <w:name w:val="Figure Char"/>
    <w:basedOn w:val="BodyTextChar"/>
    <w:link w:val="Figure"/>
    <w:rsid w:val="00776340"/>
    <w:rPr>
      <w:color w:val="FF0000"/>
      <w:spacing w:val="-1"/>
      <w:lang w:val="es-AR"/>
    </w:rPr>
  </w:style>
  <w:style w:type="character" w:customStyle="1" w:styleId="apple-converted-space">
    <w:name w:val="apple-converted-space"/>
    <w:basedOn w:val="DefaultParagraphFont"/>
    <w:rsid w:val="00481A66"/>
  </w:style>
  <w:style w:type="character" w:styleId="CommentReference">
    <w:name w:val="annotation reference"/>
    <w:basedOn w:val="DefaultParagraphFont"/>
    <w:semiHidden/>
    <w:unhideWhenUsed/>
    <w:rsid w:val="00B74D41"/>
    <w:rPr>
      <w:sz w:val="16"/>
      <w:szCs w:val="16"/>
    </w:rPr>
  </w:style>
  <w:style w:type="paragraph" w:styleId="CommentText">
    <w:name w:val="annotation text"/>
    <w:basedOn w:val="Normal"/>
    <w:link w:val="CommentTextChar"/>
    <w:unhideWhenUsed/>
    <w:rsid w:val="00B74D41"/>
  </w:style>
  <w:style w:type="character" w:customStyle="1" w:styleId="CommentTextChar">
    <w:name w:val="Comment Text Char"/>
    <w:basedOn w:val="DefaultParagraphFont"/>
    <w:link w:val="CommentText"/>
    <w:rsid w:val="00B74D41"/>
  </w:style>
  <w:style w:type="paragraph" w:styleId="CommentSubject">
    <w:name w:val="annotation subject"/>
    <w:basedOn w:val="CommentText"/>
    <w:next w:val="CommentText"/>
    <w:link w:val="CommentSubjectChar"/>
    <w:semiHidden/>
    <w:unhideWhenUsed/>
    <w:rsid w:val="00B74D41"/>
    <w:rPr>
      <w:b/>
      <w:bCs/>
    </w:rPr>
  </w:style>
  <w:style w:type="character" w:customStyle="1" w:styleId="CommentSubjectChar">
    <w:name w:val="Comment Subject Char"/>
    <w:basedOn w:val="CommentTextChar"/>
    <w:link w:val="CommentSubject"/>
    <w:semiHidden/>
    <w:rsid w:val="00B74D41"/>
    <w:rPr>
      <w:b/>
      <w:bCs/>
    </w:rPr>
  </w:style>
</w:styles>
</file>

<file path=word/webSettings.xml><?xml version="1.0" encoding="utf-8"?>
<w:webSettings xmlns:r="http://schemas.openxmlformats.org/officeDocument/2006/relationships" xmlns:w="http://schemas.openxmlformats.org/wordprocessingml/2006/main">
  <w:divs>
    <w:div w:id="585237450">
      <w:bodyDiv w:val="1"/>
      <w:marLeft w:val="0"/>
      <w:marRight w:val="0"/>
      <w:marTop w:val="0"/>
      <w:marBottom w:val="0"/>
      <w:divBdr>
        <w:top w:val="none" w:sz="0" w:space="0" w:color="auto"/>
        <w:left w:val="none" w:sz="0" w:space="0" w:color="auto"/>
        <w:bottom w:val="none" w:sz="0" w:space="0" w:color="auto"/>
        <w:right w:val="none" w:sz="0" w:space="0" w:color="auto"/>
      </w:divBdr>
      <w:divsChild>
        <w:div w:id="1550145314">
          <w:marLeft w:val="0"/>
          <w:marRight w:val="0"/>
          <w:marTop w:val="0"/>
          <w:marBottom w:val="0"/>
          <w:divBdr>
            <w:top w:val="none" w:sz="0" w:space="0" w:color="auto"/>
            <w:left w:val="none" w:sz="0" w:space="0" w:color="auto"/>
            <w:bottom w:val="none" w:sz="0" w:space="0" w:color="auto"/>
            <w:right w:val="none" w:sz="0" w:space="0" w:color="auto"/>
          </w:divBdr>
          <w:divsChild>
            <w:div w:id="738554003">
              <w:marLeft w:val="0"/>
              <w:marRight w:val="0"/>
              <w:marTop w:val="0"/>
              <w:marBottom w:val="0"/>
              <w:divBdr>
                <w:top w:val="none" w:sz="0" w:space="0" w:color="auto"/>
                <w:left w:val="none" w:sz="0" w:space="0" w:color="auto"/>
                <w:bottom w:val="none" w:sz="0" w:space="0" w:color="auto"/>
                <w:right w:val="none" w:sz="0" w:space="0" w:color="auto"/>
              </w:divBdr>
            </w:div>
            <w:div w:id="1539009346">
              <w:marLeft w:val="0"/>
              <w:marRight w:val="0"/>
              <w:marTop w:val="0"/>
              <w:marBottom w:val="0"/>
              <w:divBdr>
                <w:top w:val="none" w:sz="0" w:space="0" w:color="auto"/>
                <w:left w:val="none" w:sz="0" w:space="0" w:color="auto"/>
                <w:bottom w:val="none" w:sz="0" w:space="0" w:color="auto"/>
                <w:right w:val="none" w:sz="0" w:space="0" w:color="auto"/>
              </w:divBdr>
            </w:div>
          </w:divsChild>
        </w:div>
        <w:div w:id="460195239">
          <w:marLeft w:val="0"/>
          <w:marRight w:val="0"/>
          <w:marTop w:val="0"/>
          <w:marBottom w:val="0"/>
          <w:divBdr>
            <w:top w:val="none" w:sz="0" w:space="0" w:color="auto"/>
            <w:left w:val="none" w:sz="0" w:space="0" w:color="auto"/>
            <w:bottom w:val="none" w:sz="0" w:space="0" w:color="auto"/>
            <w:right w:val="none" w:sz="0" w:space="0" w:color="auto"/>
          </w:divBdr>
          <w:divsChild>
            <w:div w:id="1580289058">
              <w:marLeft w:val="0"/>
              <w:marRight w:val="0"/>
              <w:marTop w:val="0"/>
              <w:marBottom w:val="0"/>
              <w:divBdr>
                <w:top w:val="none" w:sz="0" w:space="0" w:color="auto"/>
                <w:left w:val="none" w:sz="0" w:space="0" w:color="auto"/>
                <w:bottom w:val="none" w:sz="0" w:space="0" w:color="auto"/>
                <w:right w:val="none" w:sz="0" w:space="0" w:color="auto"/>
              </w:divBdr>
            </w:div>
            <w:div w:id="1304848642">
              <w:marLeft w:val="0"/>
              <w:marRight w:val="0"/>
              <w:marTop w:val="0"/>
              <w:marBottom w:val="0"/>
              <w:divBdr>
                <w:top w:val="none" w:sz="0" w:space="0" w:color="auto"/>
                <w:left w:val="none" w:sz="0" w:space="0" w:color="auto"/>
                <w:bottom w:val="none" w:sz="0" w:space="0" w:color="auto"/>
                <w:right w:val="none" w:sz="0" w:space="0" w:color="auto"/>
              </w:divBdr>
            </w:div>
          </w:divsChild>
        </w:div>
        <w:div w:id="1539782691">
          <w:marLeft w:val="0"/>
          <w:marRight w:val="0"/>
          <w:marTop w:val="0"/>
          <w:marBottom w:val="0"/>
          <w:divBdr>
            <w:top w:val="none" w:sz="0" w:space="0" w:color="auto"/>
            <w:left w:val="none" w:sz="0" w:space="0" w:color="auto"/>
            <w:bottom w:val="none" w:sz="0" w:space="0" w:color="auto"/>
            <w:right w:val="none" w:sz="0" w:space="0" w:color="auto"/>
          </w:divBdr>
          <w:divsChild>
            <w:div w:id="1670985842">
              <w:marLeft w:val="0"/>
              <w:marRight w:val="0"/>
              <w:marTop w:val="0"/>
              <w:marBottom w:val="0"/>
              <w:divBdr>
                <w:top w:val="none" w:sz="0" w:space="0" w:color="auto"/>
                <w:left w:val="none" w:sz="0" w:space="0" w:color="auto"/>
                <w:bottom w:val="none" w:sz="0" w:space="0" w:color="auto"/>
                <w:right w:val="none" w:sz="0" w:space="0" w:color="auto"/>
              </w:divBdr>
            </w:div>
            <w:div w:id="2134788080">
              <w:marLeft w:val="0"/>
              <w:marRight w:val="0"/>
              <w:marTop w:val="0"/>
              <w:marBottom w:val="0"/>
              <w:divBdr>
                <w:top w:val="none" w:sz="0" w:space="0" w:color="auto"/>
                <w:left w:val="none" w:sz="0" w:space="0" w:color="auto"/>
                <w:bottom w:val="none" w:sz="0" w:space="0" w:color="auto"/>
                <w:right w:val="none" w:sz="0" w:space="0" w:color="auto"/>
              </w:divBdr>
            </w:div>
          </w:divsChild>
        </w:div>
        <w:div w:id="939606451">
          <w:marLeft w:val="0"/>
          <w:marRight w:val="0"/>
          <w:marTop w:val="0"/>
          <w:marBottom w:val="0"/>
          <w:divBdr>
            <w:top w:val="none" w:sz="0" w:space="0" w:color="auto"/>
            <w:left w:val="none" w:sz="0" w:space="0" w:color="auto"/>
            <w:bottom w:val="none" w:sz="0" w:space="0" w:color="auto"/>
            <w:right w:val="none" w:sz="0" w:space="0" w:color="auto"/>
          </w:divBdr>
          <w:divsChild>
            <w:div w:id="960379607">
              <w:marLeft w:val="0"/>
              <w:marRight w:val="0"/>
              <w:marTop w:val="0"/>
              <w:marBottom w:val="0"/>
              <w:divBdr>
                <w:top w:val="none" w:sz="0" w:space="0" w:color="auto"/>
                <w:left w:val="none" w:sz="0" w:space="0" w:color="auto"/>
                <w:bottom w:val="none" w:sz="0" w:space="0" w:color="auto"/>
                <w:right w:val="none" w:sz="0" w:space="0" w:color="auto"/>
              </w:divBdr>
            </w:div>
            <w:div w:id="1765413143">
              <w:marLeft w:val="0"/>
              <w:marRight w:val="0"/>
              <w:marTop w:val="0"/>
              <w:marBottom w:val="0"/>
              <w:divBdr>
                <w:top w:val="none" w:sz="0" w:space="0" w:color="auto"/>
                <w:left w:val="none" w:sz="0" w:space="0" w:color="auto"/>
                <w:bottom w:val="none" w:sz="0" w:space="0" w:color="auto"/>
                <w:right w:val="none" w:sz="0" w:space="0" w:color="auto"/>
              </w:divBdr>
            </w:div>
          </w:divsChild>
        </w:div>
        <w:div w:id="2012489752">
          <w:marLeft w:val="0"/>
          <w:marRight w:val="0"/>
          <w:marTop w:val="0"/>
          <w:marBottom w:val="0"/>
          <w:divBdr>
            <w:top w:val="none" w:sz="0" w:space="0" w:color="auto"/>
            <w:left w:val="none" w:sz="0" w:space="0" w:color="auto"/>
            <w:bottom w:val="none" w:sz="0" w:space="0" w:color="auto"/>
            <w:right w:val="none" w:sz="0" w:space="0" w:color="auto"/>
          </w:divBdr>
          <w:divsChild>
            <w:div w:id="370883081">
              <w:marLeft w:val="0"/>
              <w:marRight w:val="0"/>
              <w:marTop w:val="0"/>
              <w:marBottom w:val="0"/>
              <w:divBdr>
                <w:top w:val="none" w:sz="0" w:space="0" w:color="auto"/>
                <w:left w:val="none" w:sz="0" w:space="0" w:color="auto"/>
                <w:bottom w:val="none" w:sz="0" w:space="0" w:color="auto"/>
                <w:right w:val="none" w:sz="0" w:space="0" w:color="auto"/>
              </w:divBdr>
            </w:div>
            <w:div w:id="580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3501">
      <w:bodyDiv w:val="1"/>
      <w:marLeft w:val="0"/>
      <w:marRight w:val="0"/>
      <w:marTop w:val="0"/>
      <w:marBottom w:val="0"/>
      <w:divBdr>
        <w:top w:val="none" w:sz="0" w:space="0" w:color="auto"/>
        <w:left w:val="none" w:sz="0" w:space="0" w:color="auto"/>
        <w:bottom w:val="none" w:sz="0" w:space="0" w:color="auto"/>
        <w:right w:val="none" w:sz="0" w:space="0" w:color="auto"/>
      </w:divBdr>
      <w:divsChild>
        <w:div w:id="155344319">
          <w:marLeft w:val="0"/>
          <w:marRight w:val="0"/>
          <w:marTop w:val="0"/>
          <w:marBottom w:val="0"/>
          <w:divBdr>
            <w:top w:val="none" w:sz="0" w:space="0" w:color="auto"/>
            <w:left w:val="none" w:sz="0" w:space="0" w:color="auto"/>
            <w:bottom w:val="none" w:sz="0" w:space="0" w:color="auto"/>
            <w:right w:val="none" w:sz="0" w:space="0" w:color="auto"/>
          </w:divBdr>
        </w:div>
        <w:div w:id="18313162">
          <w:marLeft w:val="0"/>
          <w:marRight w:val="0"/>
          <w:marTop w:val="0"/>
          <w:marBottom w:val="0"/>
          <w:divBdr>
            <w:top w:val="none" w:sz="0" w:space="0" w:color="auto"/>
            <w:left w:val="none" w:sz="0" w:space="0" w:color="auto"/>
            <w:bottom w:val="none" w:sz="0" w:space="0" w:color="auto"/>
            <w:right w:val="none" w:sz="0" w:space="0" w:color="auto"/>
          </w:divBdr>
        </w:div>
      </w:divsChild>
    </w:div>
    <w:div w:id="144777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tiff"/><Relationship Id="rId18" Type="http://schemas.openxmlformats.org/officeDocument/2006/relationships/image" Target="media/image10.tiff"/><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3.tiff"/><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tiff"/><Relationship Id="rId23" Type="http://schemas.openxmlformats.org/officeDocument/2006/relationships/fontTable" Target="fontTable.xml"/><Relationship Id="rId10" Type="http://schemas.openxmlformats.org/officeDocument/2006/relationships/image" Target="media/image2.tiff"/><Relationship Id="rId19" Type="http://schemas.openxmlformats.org/officeDocument/2006/relationships/image" Target="media/image11.tiff"/><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tiff"/><Relationship Id="rId22" Type="http://schemas.openxmlformats.org/officeDocument/2006/relationships/image" Target="media/image14.tif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97E0F320-CC6C-4122-A249-F178EA78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5010</Words>
  <Characters>27558</Characters>
  <Application>Microsoft Office Word</Application>
  <DocSecurity>0</DocSecurity>
  <Lines>229</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32503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R</cp:lastModifiedBy>
  <cp:revision>3</cp:revision>
  <dcterms:created xsi:type="dcterms:W3CDTF">2020-11-22T02:02:00Z</dcterms:created>
  <dcterms:modified xsi:type="dcterms:W3CDTF">2020-11-23T04:11:00Z</dcterms:modified>
</cp:coreProperties>
</file>