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Este informe detalla la estructura del sistema de menús de los osciloscopios Tektronix serie TDS 200, los cuales se despliegan en la parte derecha de la pantalla y se operan mediante los </w:t>
      </w:r>
      <w:r w:rsidDel="00000000" w:rsidR="00000000" w:rsidRPr="00000000">
        <w:rPr>
          <w:b w:val="1"/>
          <w:bCs w:val="1"/>
          <w:rtl w:val="0"/>
        </w:rPr>
        <w:t xml:space="preserve">cinco botones laterales sin nombre</w:t>
      </w:r>
      <w:r w:rsidDel="00000000" w:rsidR="00000000" w:rsidRPr="00000000">
        <w:rPr>
          <w:rtl w:val="0"/>
        </w:rPr>
        <w:t xml:space="preserve">, conocidos técnicamente como </w:t>
      </w:r>
      <w:r w:rsidDel="00000000" w:rsidR="00000000" w:rsidRPr="00000000">
        <w:rPr>
          <w:b w:val="1"/>
          <w:bCs w:val="1"/>
          <w:rtl w:val="0"/>
        </w:rPr>
        <w:t xml:space="preserve">botones biselados</w:t>
      </w:r>
      <w:r w:rsidDel="00000000" w:rsidR="00000000" w:rsidRPr="00000000">
        <w:rPr>
          <w:rtl w:val="0"/>
        </w:rPr>
        <w:t xml:space="preserve"> (bezel buttons) 1, 2.</w:t>
      </w:r>
    </w:p>
    <w:p w:rsidR="00000000" w:rsidDel="00000000" w:rsidP="00000000" w:rsidRDefault="00000000" w:rsidRPr="00000000" w14:paraId="00000002">
      <w:pPr>
        <w:pStyle w:val="Heading3"/>
        <w:rPr/>
      </w:pPr>
      <w:bookmarkStart w:colFirst="0" w:colLast="0" w:name="_tbn2muxrelyt" w:id="0"/>
      <w:bookmarkEnd w:id="0"/>
      <w:r w:rsidDel="00000000" w:rsidR="00000000" w:rsidRPr="00000000">
        <w:rPr>
          <w:rtl w:val="0"/>
        </w:rPr>
        <w:t xml:space="preserve">Funcionamiento General del Sistema de Menús</w:t>
      </w:r>
    </w:p>
    <w:p w:rsidR="00000000" w:rsidDel="00000000" w:rsidP="00000000" w:rsidRDefault="00000000" w:rsidRPr="00000000" w14:paraId="00000003">
      <w:pPr>
        <w:rPr/>
      </w:pPr>
      <w:r w:rsidDel="00000000" w:rsidR="00000000" w:rsidRPr="00000000">
        <w:rPr>
          <w:rtl w:val="0"/>
        </w:rPr>
        <w:t xml:space="preserve">Cuando se presiona un botón de menú en el panel frontal, el título del menú aparece en la esquina superior derecha 1, 3. Debajo de este, se muestran hasta cinco cuadros de menú que corresponden a los cinco botones biselados 1, 3. Existen cuatro tipos de cuadros de menú 1, 4:</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Listas circulares:</w:t>
      </w:r>
      <w:r w:rsidDel="00000000" w:rsidR="00000000" w:rsidRPr="00000000">
        <w:rPr>
          <w:rtl w:val="0"/>
        </w:rPr>
        <w:t xml:space="preserve"> Ciclan entre varias opciones al presionar el botón 5.</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Botones de acción:</w:t>
      </w:r>
      <w:r w:rsidDel="00000000" w:rsidR="00000000" w:rsidRPr="00000000">
        <w:rPr>
          <w:rtl w:val="0"/>
        </w:rPr>
        <w:t xml:space="preserve"> Ejecutan una acción inmediata (ej. "Almacenar") 5.</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Botones de opción (Radio):</w:t>
      </w:r>
      <w:r w:rsidDel="00000000" w:rsidR="00000000" w:rsidRPr="00000000">
        <w:rPr>
          <w:rtl w:val="0"/>
        </w:rPr>
        <w:t xml:space="preserve"> Seleccionan un modo entre varios excluyentes 6.</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Selección de página:</w:t>
      </w:r>
      <w:r w:rsidDel="00000000" w:rsidR="00000000" w:rsidRPr="00000000">
        <w:rPr>
          <w:rtl w:val="0"/>
        </w:rPr>
        <w:t xml:space="preserve"> Cambian por completo las opciones de los botones inferiores al alternar entre dos sub-menús principales 6, 7.</w:t>
      </w:r>
    </w:p>
    <w:p w:rsidR="00000000" w:rsidDel="00000000" w:rsidP="00000000" w:rsidRDefault="00000000" w:rsidRPr="00000000" w14:paraId="00000008">
      <w:pPr>
        <w:pStyle w:val="Heading3"/>
        <w:rPr/>
      </w:pPr>
      <w:bookmarkStart w:colFirst="0" w:colLast="0" w:name="_15fka8utls56" w:id="1"/>
      <w:bookmarkEnd w:id="1"/>
      <w:r w:rsidDel="00000000" w:rsidR="00000000" w:rsidRPr="00000000">
        <w:rPr>
          <w:rtl w:val="0"/>
        </w:rPr>
        <w:t xml:space="preserve">Árbol de Opciones por Menú Principal</w:t>
      </w:r>
    </w:p>
    <w:p w:rsidR="00000000" w:rsidDel="00000000" w:rsidP="00000000" w:rsidRDefault="00000000" w:rsidRPr="00000000" w14:paraId="00000009">
      <w:pPr>
        <w:pStyle w:val="Heading4"/>
        <w:rPr/>
      </w:pPr>
      <w:bookmarkStart w:colFirst="0" w:colLast="0" w:name="_cnevpsywmiss" w:id="2"/>
      <w:bookmarkEnd w:id="2"/>
      <w:r w:rsidDel="00000000" w:rsidR="00000000" w:rsidRPr="00000000">
        <w:rPr>
          <w:rtl w:val="0"/>
        </w:rPr>
        <w:t xml:space="preserve">1. Menú de Adquisición (Botón ADQUISICIÓN)</w:t>
      </w:r>
    </w:p>
    <w:p w:rsidR="00000000" w:rsidDel="00000000" w:rsidP="00000000" w:rsidRDefault="00000000" w:rsidRPr="00000000" w14:paraId="0000000A">
      <w:pPr>
        <w:rPr/>
      </w:pPr>
      <w:r w:rsidDel="00000000" w:rsidR="00000000" w:rsidRPr="00000000">
        <w:rPr>
          <w:rtl w:val="0"/>
        </w:rPr>
        <w:t xml:space="preserve">Configura cómo el osciloscopio procesa las muestras 8, 9.</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Muestreo:</w:t>
      </w:r>
      <w:r w:rsidDel="00000000" w:rsidR="00000000" w:rsidRPr="00000000">
        <w:rPr>
          <w:rtl w:val="0"/>
        </w:rPr>
        <w:t xml:space="preserve"> Modo normal predeterminado 10, 11.</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Det. Pico:</w:t>
      </w:r>
      <w:r w:rsidDel="00000000" w:rsidR="00000000" w:rsidRPr="00000000">
        <w:rPr>
          <w:rtl w:val="0"/>
        </w:rPr>
        <w:t xml:space="preserve"> Detecta pulsos estrechos (glitches) y reduce el alias 9, 12.</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Promedio:</w:t>
      </w:r>
      <w:r w:rsidDel="00000000" w:rsidR="00000000" w:rsidRPr="00000000">
        <w:rPr>
          <w:rtl w:val="0"/>
        </w:rPr>
        <w:t xml:space="preserve"> Reduce el ruido aleatorio 9, 13.</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Promediado:</w:t>
      </w:r>
      <w:r w:rsidDel="00000000" w:rsidR="00000000" w:rsidRPr="00000000">
        <w:rPr>
          <w:rtl w:val="0"/>
        </w:rPr>
        <w:t xml:space="preserve"> Aparece si se selecciona "Promedio", permitiendo elegir entre 4, 16, 64 o 128 adquisiciones 10, 11, 14.</w:t>
      </w:r>
    </w:p>
    <w:p w:rsidR="00000000" w:rsidDel="00000000" w:rsidP="00000000" w:rsidRDefault="00000000" w:rsidRPr="00000000" w14:paraId="0000000F">
      <w:pPr>
        <w:pStyle w:val="Heading4"/>
        <w:rPr/>
      </w:pPr>
      <w:bookmarkStart w:colFirst="0" w:colLast="0" w:name="_ug9oo9iotsp2" w:id="3"/>
      <w:bookmarkEnd w:id="3"/>
      <w:r w:rsidDel="00000000" w:rsidR="00000000" w:rsidRPr="00000000">
        <w:rPr>
          <w:rtl w:val="0"/>
        </w:rPr>
        <w:t xml:space="preserve">2. Menú de Almacenamiento/Recuperación (Botón ALM./REC.)</w:t>
      </w:r>
    </w:p>
    <w:p w:rsidR="00000000" w:rsidDel="00000000" w:rsidP="00000000" w:rsidRDefault="00000000" w:rsidRPr="00000000" w14:paraId="00000010">
      <w:pPr>
        <w:rPr/>
      </w:pPr>
      <w:r w:rsidDel="00000000" w:rsidR="00000000" w:rsidRPr="00000000">
        <w:rPr>
          <w:rtl w:val="0"/>
        </w:rPr>
        <w:t xml:space="preserve">Utiliza selección de página entre </w:t>
      </w:r>
      <w:r w:rsidDel="00000000" w:rsidR="00000000" w:rsidRPr="00000000">
        <w:rPr>
          <w:b w:val="1"/>
          <w:bCs w:val="1"/>
          <w:rtl w:val="0"/>
        </w:rPr>
        <w:t xml:space="preserve">Controles</w:t>
      </w:r>
      <w:r w:rsidDel="00000000" w:rsidR="00000000" w:rsidRPr="00000000">
        <w:rPr>
          <w:rtl w:val="0"/>
        </w:rPr>
        <w:t xml:space="preserve"> (Setups) y </w:t>
      </w:r>
      <w:r w:rsidDel="00000000" w:rsidR="00000000" w:rsidRPr="00000000">
        <w:rPr>
          <w:b w:val="1"/>
          <w:bCs w:val="1"/>
          <w:rtl w:val="0"/>
        </w:rPr>
        <w:t xml:space="preserve">Señales</w:t>
      </w:r>
      <w:r w:rsidDel="00000000" w:rsidR="00000000" w:rsidRPr="00000000">
        <w:rPr>
          <w:rtl w:val="0"/>
        </w:rPr>
        <w:t xml:space="preserve"> (Waveforms) 15, 16.</w:t>
      </w:r>
    </w:p>
    <w:p w:rsidR="00000000" w:rsidDel="00000000" w:rsidP="00000000" w:rsidRDefault="00000000" w:rsidRPr="00000000" w14:paraId="00000011">
      <w:pPr>
        <w:numPr>
          <w:ilvl w:val="0"/>
          <w:numId w:val="10"/>
        </w:numPr>
        <w:ind w:left="720" w:hanging="360"/>
        <w:rPr>
          <w:b w:val="1"/>
          <w:bCs w:val="1"/>
          <w:u w:val="none"/>
        </w:rPr>
      </w:pPr>
      <w:r w:rsidDel="00000000" w:rsidR="00000000" w:rsidRPr="00000000">
        <w:rPr>
          <w:b w:val="1"/>
          <w:bCs w:val="1"/>
          <w:rtl w:val="0"/>
        </w:rPr>
        <w:t xml:space="preserve">Página Controles:</w:t>
      </w:r>
    </w:p>
    <w:p w:rsidR="00000000" w:rsidDel="00000000" w:rsidP="00000000" w:rsidRDefault="00000000" w:rsidRPr="00000000" w14:paraId="00000012">
      <w:pPr>
        <w:numPr>
          <w:ilvl w:val="0"/>
          <w:numId w:val="10"/>
        </w:numPr>
        <w:ind w:left="720" w:hanging="360"/>
        <w:rPr>
          <w:u w:val="none"/>
        </w:rPr>
      </w:pPr>
      <w:r w:rsidDel="00000000" w:rsidR="00000000" w:rsidRPr="00000000">
        <w:rPr>
          <w:b w:val="1"/>
          <w:bCs w:val="1"/>
          <w:rtl w:val="0"/>
        </w:rPr>
        <w:t xml:space="preserve">Recuperar config. de fábrica:</w:t>
      </w:r>
      <w:r w:rsidDel="00000000" w:rsidR="00000000" w:rsidRPr="00000000">
        <w:rPr>
          <w:rtl w:val="0"/>
        </w:rPr>
        <w:t xml:space="preserve"> Restablece los ajustes predeterminados 17, 18.</w:t>
      </w:r>
    </w:p>
    <w:p w:rsidR="00000000" w:rsidDel="00000000" w:rsidP="00000000" w:rsidRDefault="00000000" w:rsidRPr="00000000" w14:paraId="00000013">
      <w:pPr>
        <w:numPr>
          <w:ilvl w:val="0"/>
          <w:numId w:val="10"/>
        </w:numPr>
        <w:ind w:left="720" w:hanging="360"/>
        <w:rPr>
          <w:u w:val="none"/>
        </w:rPr>
      </w:pPr>
      <w:r w:rsidDel="00000000" w:rsidR="00000000" w:rsidRPr="00000000">
        <w:rPr>
          <w:b w:val="1"/>
          <w:bCs w:val="1"/>
          <w:rtl w:val="0"/>
        </w:rPr>
        <w:t xml:space="preserve">Nº Memoria Configuración:</w:t>
      </w:r>
      <w:r w:rsidDel="00000000" w:rsidR="00000000" w:rsidRPr="00000000">
        <w:rPr>
          <w:rtl w:val="0"/>
        </w:rPr>
        <w:t xml:space="preserve"> Elige una de las 5 ubicaciones de memoria 19, 20.</w:t>
      </w:r>
    </w:p>
    <w:p w:rsidR="00000000" w:rsidDel="00000000" w:rsidP="00000000" w:rsidRDefault="00000000" w:rsidRPr="00000000" w14:paraId="00000014">
      <w:pPr>
        <w:numPr>
          <w:ilvl w:val="0"/>
          <w:numId w:val="10"/>
        </w:numPr>
        <w:ind w:left="720" w:hanging="360"/>
        <w:rPr>
          <w:u w:val="none"/>
        </w:rPr>
      </w:pPr>
      <w:r w:rsidDel="00000000" w:rsidR="00000000" w:rsidRPr="00000000">
        <w:rPr>
          <w:b w:val="1"/>
          <w:bCs w:val="1"/>
          <w:rtl w:val="0"/>
        </w:rPr>
        <w:t xml:space="preserve">Almacenar:</w:t>
      </w:r>
      <w:r w:rsidDel="00000000" w:rsidR="00000000" w:rsidRPr="00000000">
        <w:rPr>
          <w:rtl w:val="0"/>
        </w:rPr>
        <w:t xml:space="preserve"> Guarda la configuración actual 19, 20.</w:t>
      </w:r>
    </w:p>
    <w:p w:rsidR="00000000" w:rsidDel="00000000" w:rsidP="00000000" w:rsidRDefault="00000000" w:rsidRPr="00000000" w14:paraId="00000015">
      <w:pPr>
        <w:numPr>
          <w:ilvl w:val="0"/>
          <w:numId w:val="10"/>
        </w:numPr>
        <w:ind w:left="720" w:hanging="360"/>
        <w:rPr>
          <w:u w:val="none"/>
        </w:rPr>
      </w:pPr>
      <w:r w:rsidDel="00000000" w:rsidR="00000000" w:rsidRPr="00000000">
        <w:rPr>
          <w:b w:val="1"/>
          <w:bCs w:val="1"/>
          <w:rtl w:val="0"/>
        </w:rPr>
        <w:t xml:space="preserve">Recuperar:</w:t>
      </w:r>
      <w:r w:rsidDel="00000000" w:rsidR="00000000" w:rsidRPr="00000000">
        <w:rPr>
          <w:rtl w:val="0"/>
        </w:rPr>
        <w:t xml:space="preserve"> Carga la configuración de la memoria seleccionada 19, 20.</w:t>
      </w:r>
    </w:p>
    <w:p w:rsidR="00000000" w:rsidDel="00000000" w:rsidP="00000000" w:rsidRDefault="00000000" w:rsidRPr="00000000" w14:paraId="00000016">
      <w:pPr>
        <w:numPr>
          <w:ilvl w:val="0"/>
          <w:numId w:val="10"/>
        </w:numPr>
        <w:ind w:left="720" w:hanging="360"/>
        <w:rPr>
          <w:b w:val="1"/>
          <w:bCs w:val="1"/>
        </w:rPr>
      </w:pPr>
      <w:r w:rsidDel="00000000" w:rsidR="00000000" w:rsidRPr="00000000">
        <w:rPr>
          <w:b w:val="1"/>
          <w:bCs w:val="1"/>
          <w:rtl w:val="0"/>
        </w:rPr>
        <w:t xml:space="preserve">Página Señales:</w:t>
      </w:r>
    </w:p>
    <w:p w:rsidR="00000000" w:rsidDel="00000000" w:rsidP="00000000" w:rsidRDefault="00000000" w:rsidRPr="00000000" w14:paraId="00000017">
      <w:pPr>
        <w:numPr>
          <w:ilvl w:val="0"/>
          <w:numId w:val="10"/>
        </w:numPr>
        <w:ind w:left="720" w:hanging="360"/>
        <w:rPr>
          <w:u w:val="none"/>
        </w:rPr>
      </w:pPr>
      <w:r w:rsidDel="00000000" w:rsidR="00000000" w:rsidRPr="00000000">
        <w:rPr>
          <w:b w:val="1"/>
          <w:bCs w:val="1"/>
          <w:rtl w:val="0"/>
        </w:rPr>
        <w:t xml:space="preserve">Fuente:</w:t>
      </w:r>
      <w:r w:rsidDel="00000000" w:rsidR="00000000" w:rsidRPr="00000000">
        <w:rPr>
          <w:rtl w:val="0"/>
        </w:rPr>
        <w:t xml:space="preserve"> CH1, CH2, CH3*, CH4*, Matem. 21, 22.</w:t>
      </w:r>
    </w:p>
    <w:p w:rsidR="00000000" w:rsidDel="00000000" w:rsidP="00000000" w:rsidRDefault="00000000" w:rsidRPr="00000000" w14:paraId="00000018">
      <w:pPr>
        <w:numPr>
          <w:ilvl w:val="0"/>
          <w:numId w:val="10"/>
        </w:numPr>
        <w:ind w:left="720" w:hanging="360"/>
        <w:rPr>
          <w:u w:val="none"/>
        </w:rPr>
      </w:pPr>
      <w:r w:rsidDel="00000000" w:rsidR="00000000" w:rsidRPr="00000000">
        <w:rPr>
          <w:b w:val="1"/>
          <w:bCs w:val="1"/>
          <w:rtl w:val="0"/>
        </w:rPr>
        <w:t xml:space="preserve">Ref:</w:t>
      </w:r>
      <w:r w:rsidDel="00000000" w:rsidR="00000000" w:rsidRPr="00000000">
        <w:rPr>
          <w:rtl w:val="0"/>
        </w:rPr>
        <w:t xml:space="preserve"> A, B, C*, D* (Destino de la referencia) 21, 22.</w:t>
      </w:r>
    </w:p>
    <w:p w:rsidR="00000000" w:rsidDel="00000000" w:rsidP="00000000" w:rsidRDefault="00000000" w:rsidRPr="00000000" w14:paraId="00000019">
      <w:pPr>
        <w:numPr>
          <w:ilvl w:val="0"/>
          <w:numId w:val="10"/>
        </w:numPr>
        <w:ind w:left="720" w:hanging="360"/>
        <w:rPr>
          <w:u w:val="none"/>
        </w:rPr>
      </w:pPr>
      <w:r w:rsidDel="00000000" w:rsidR="00000000" w:rsidRPr="00000000">
        <w:rPr>
          <w:b w:val="1"/>
          <w:bCs w:val="1"/>
          <w:rtl w:val="0"/>
        </w:rPr>
        <w:t xml:space="preserve">Almacenar:</w:t>
      </w:r>
      <w:r w:rsidDel="00000000" w:rsidR="00000000" w:rsidRPr="00000000">
        <w:rPr>
          <w:rtl w:val="0"/>
        </w:rPr>
        <w:t xml:space="preserve"> Guarda la forma de onda 21, 22.</w:t>
      </w:r>
    </w:p>
    <w:p w:rsidR="00000000" w:rsidDel="00000000" w:rsidP="00000000" w:rsidRDefault="00000000" w:rsidRPr="00000000" w14:paraId="0000001A">
      <w:pPr>
        <w:numPr>
          <w:ilvl w:val="0"/>
          <w:numId w:val="10"/>
        </w:numPr>
        <w:ind w:left="720" w:hanging="360"/>
        <w:rPr>
          <w:u w:val="none"/>
        </w:rPr>
      </w:pPr>
      <w:r w:rsidDel="00000000" w:rsidR="00000000" w:rsidRPr="00000000">
        <w:rPr>
          <w:b w:val="1"/>
          <w:bCs w:val="1"/>
          <w:rtl w:val="0"/>
        </w:rPr>
        <w:t xml:space="preserve">Ref (x):</w:t>
      </w:r>
      <w:r w:rsidDel="00000000" w:rsidR="00000000" w:rsidRPr="00000000">
        <w:rPr>
          <w:rtl w:val="0"/>
        </w:rPr>
        <w:t xml:space="preserve"> Activa (SÍ) o desactiva (NO) la visualización de la señal guardada 22, 23.</w:t>
      </w:r>
    </w:p>
    <w:p w:rsidR="00000000" w:rsidDel="00000000" w:rsidP="00000000" w:rsidRDefault="00000000" w:rsidRPr="00000000" w14:paraId="0000001B">
      <w:pPr>
        <w:pStyle w:val="Heading4"/>
        <w:rPr/>
      </w:pPr>
      <w:bookmarkStart w:colFirst="0" w:colLast="0" w:name="_f8ka4tantwww" w:id="4"/>
      <w:bookmarkEnd w:id="4"/>
      <w:r w:rsidDel="00000000" w:rsidR="00000000" w:rsidRPr="00000000">
        <w:rPr>
          <w:rtl w:val="0"/>
        </w:rPr>
        <w:t xml:space="preserve">3. Menú de Cursores (Botón CURSORES)</w:t>
      </w:r>
    </w:p>
    <w:p w:rsidR="00000000" w:rsidDel="00000000" w:rsidP="00000000" w:rsidRDefault="00000000" w:rsidRPr="00000000" w14:paraId="0000001C">
      <w:pPr>
        <w:rPr/>
      </w:pPr>
      <w:r w:rsidDel="00000000" w:rsidR="00000000" w:rsidRPr="00000000">
        <w:rPr>
          <w:rtl w:val="0"/>
        </w:rPr>
        <w:t xml:space="preserve">Permite realizar mediciones manuales en pantalla 24, 25.</w:t>
      </w:r>
    </w:p>
    <w:p w:rsidR="00000000" w:rsidDel="00000000" w:rsidP="00000000" w:rsidRDefault="00000000" w:rsidRPr="00000000" w14:paraId="0000001D">
      <w:pPr>
        <w:numPr>
          <w:ilvl w:val="0"/>
          <w:numId w:val="7"/>
        </w:numPr>
        <w:ind w:left="720" w:hanging="360"/>
        <w:rPr>
          <w:u w:val="none"/>
        </w:rPr>
      </w:pPr>
      <w:r w:rsidDel="00000000" w:rsidR="00000000" w:rsidRPr="00000000">
        <w:rPr>
          <w:b w:val="1"/>
          <w:bCs w:val="1"/>
          <w:rtl w:val="0"/>
        </w:rPr>
        <w:t xml:space="preserve">Tipo:</w:t>
      </w:r>
      <w:r w:rsidDel="00000000" w:rsidR="00000000" w:rsidRPr="00000000">
        <w:rPr>
          <w:rtl w:val="0"/>
        </w:rPr>
        <w:t xml:space="preserve"> Voltaje (líneas horizontales), Tiempo (líneas verticales) o Sin (desactivado) 25, 26.</w:t>
      </w:r>
    </w:p>
    <w:p w:rsidR="00000000" w:rsidDel="00000000" w:rsidP="00000000" w:rsidRDefault="00000000" w:rsidRPr="00000000" w14:paraId="0000001E">
      <w:pPr>
        <w:numPr>
          <w:ilvl w:val="0"/>
          <w:numId w:val="7"/>
        </w:numPr>
        <w:ind w:left="720" w:hanging="360"/>
        <w:rPr>
          <w:u w:val="none"/>
        </w:rPr>
      </w:pPr>
      <w:r w:rsidDel="00000000" w:rsidR="00000000" w:rsidRPr="00000000">
        <w:rPr>
          <w:b w:val="1"/>
          <w:bCs w:val="1"/>
          <w:rtl w:val="0"/>
        </w:rPr>
        <w:t xml:space="preserve">Fuente:</w:t>
      </w:r>
      <w:r w:rsidDel="00000000" w:rsidR="00000000" w:rsidRPr="00000000">
        <w:rPr>
          <w:rtl w:val="0"/>
        </w:rPr>
        <w:t xml:space="preserve"> Selecciona la señal a medir (CH1, CH2, Matem., etc.) 26, 27.</w:t>
      </w:r>
    </w:p>
    <w:p w:rsidR="00000000" w:rsidDel="00000000" w:rsidP="00000000" w:rsidRDefault="00000000" w:rsidRPr="00000000" w14:paraId="0000001F">
      <w:pPr>
        <w:numPr>
          <w:ilvl w:val="0"/>
          <w:numId w:val="7"/>
        </w:numPr>
        <w:ind w:left="720" w:hanging="360"/>
        <w:rPr>
          <w:u w:val="none"/>
        </w:rPr>
      </w:pPr>
      <w:r w:rsidDel="00000000" w:rsidR="00000000" w:rsidRPr="00000000">
        <w:rPr>
          <w:b w:val="1"/>
          <w:bCs w:val="1"/>
          <w:rtl w:val="0"/>
        </w:rPr>
        <w:t xml:space="preserve">Delta:</w:t>
      </w:r>
      <w:r w:rsidDel="00000000" w:rsidR="00000000" w:rsidRPr="00000000">
        <w:rPr>
          <w:rtl w:val="0"/>
        </w:rPr>
        <w:t xml:space="preserve"> Muestra la diferencia entre ambos cursores 27, 28.</w:t>
      </w:r>
    </w:p>
    <w:p w:rsidR="00000000" w:rsidDel="00000000" w:rsidP="00000000" w:rsidRDefault="00000000" w:rsidRPr="00000000" w14:paraId="00000020">
      <w:pPr>
        <w:numPr>
          <w:ilvl w:val="0"/>
          <w:numId w:val="7"/>
        </w:numPr>
        <w:ind w:left="720" w:hanging="360"/>
        <w:rPr>
          <w:u w:val="none"/>
        </w:rPr>
      </w:pPr>
      <w:r w:rsidDel="00000000" w:rsidR="00000000" w:rsidRPr="00000000">
        <w:rPr>
          <w:b w:val="1"/>
          <w:bCs w:val="1"/>
          <w:rtl w:val="0"/>
        </w:rPr>
        <w:t xml:space="preserve">Cursor 1 / Cursor 2:</w:t>
      </w:r>
      <w:r w:rsidDel="00000000" w:rsidR="00000000" w:rsidRPr="00000000">
        <w:rPr>
          <w:rtl w:val="0"/>
        </w:rPr>
        <w:t xml:space="preserve"> Muestran la posición individual de cada cursor respecto a tierra o al disparo 27, 28.</w:t>
      </w:r>
    </w:p>
    <w:p w:rsidR="00000000" w:rsidDel="00000000" w:rsidP="00000000" w:rsidRDefault="00000000" w:rsidRPr="00000000" w14:paraId="00000021">
      <w:pPr>
        <w:pStyle w:val="Heading4"/>
        <w:rPr/>
      </w:pPr>
      <w:bookmarkStart w:colFirst="0" w:colLast="0" w:name="_9yhtv9tq754" w:id="5"/>
      <w:bookmarkEnd w:id="5"/>
      <w:r w:rsidDel="00000000" w:rsidR="00000000" w:rsidRPr="00000000">
        <w:rPr>
          <w:rtl w:val="0"/>
        </w:rPr>
        <w:t xml:space="preserve">4. Menú de Pantalla (Botón PANTALLA)</w:t>
      </w:r>
    </w:p>
    <w:p w:rsidR="00000000" w:rsidDel="00000000" w:rsidP="00000000" w:rsidRDefault="00000000" w:rsidRPr="00000000" w14:paraId="00000022">
      <w:pPr>
        <w:rPr/>
      </w:pPr>
      <w:r w:rsidDel="00000000" w:rsidR="00000000" w:rsidRPr="00000000">
        <w:rPr>
          <w:rtl w:val="0"/>
        </w:rPr>
        <w:t xml:space="preserve">Ajusta la apariencia visual de la interfaz 29, 30.</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Tipo:</w:t>
      </w:r>
      <w:r w:rsidDel="00000000" w:rsidR="00000000" w:rsidRPr="00000000">
        <w:rPr>
          <w:rtl w:val="0"/>
        </w:rPr>
        <w:t xml:space="preserve"> Vectores (rellena espacios entre muestras) o Puntos 29, 30.</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Persistencia:</w:t>
      </w:r>
      <w:r w:rsidDel="00000000" w:rsidR="00000000" w:rsidRPr="00000000">
        <w:rPr>
          <w:rtl w:val="0"/>
        </w:rPr>
        <w:t xml:space="preserve"> NO, 1s, 2s, 5s o Infinito 29, 30.</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Formato:</w:t>
      </w:r>
      <w:r w:rsidDel="00000000" w:rsidR="00000000" w:rsidRPr="00000000">
        <w:rPr>
          <w:rtl w:val="0"/>
        </w:rPr>
        <w:t xml:space="preserve"> YT (voltaje vs tiempo) o XY (CH1 vs CH2) 30, 31.</w:t>
      </w:r>
    </w:p>
    <w:p w:rsidR="00000000" w:rsidDel="00000000" w:rsidP="00000000" w:rsidRDefault="00000000" w:rsidRPr="00000000" w14:paraId="00000026">
      <w:pPr>
        <w:numPr>
          <w:ilvl w:val="0"/>
          <w:numId w:val="4"/>
        </w:numPr>
        <w:ind w:left="720" w:hanging="360"/>
        <w:rPr>
          <w:u w:val="none"/>
        </w:rPr>
      </w:pPr>
      <w:r w:rsidDel="00000000" w:rsidR="00000000" w:rsidRPr="00000000">
        <w:rPr>
          <w:b w:val="1"/>
          <w:bCs w:val="1"/>
          <w:rtl w:val="0"/>
        </w:rPr>
        <w:t xml:space="preserve">Aumentar Contraste / Reducir Contraste:</w:t>
      </w:r>
      <w:r w:rsidDel="00000000" w:rsidR="00000000" w:rsidRPr="00000000">
        <w:rPr>
          <w:rtl w:val="0"/>
        </w:rPr>
        <w:t xml:space="preserve"> Botones de acción para ajustar la visibilidad 5, 31, 32.</w:t>
      </w:r>
    </w:p>
    <w:p w:rsidR="00000000" w:rsidDel="00000000" w:rsidP="00000000" w:rsidRDefault="00000000" w:rsidRPr="00000000" w14:paraId="00000027">
      <w:pPr>
        <w:pStyle w:val="Heading4"/>
        <w:rPr/>
      </w:pPr>
      <w:bookmarkStart w:colFirst="0" w:colLast="0" w:name="_5dug5ml660yv" w:id="6"/>
      <w:bookmarkEnd w:id="6"/>
      <w:r w:rsidDel="00000000" w:rsidR="00000000" w:rsidRPr="00000000">
        <w:rPr>
          <w:rtl w:val="0"/>
        </w:rPr>
        <w:t xml:space="preserve">5. Menú de Medidas (Botón MEDIDAS)</w:t>
      </w:r>
    </w:p>
    <w:p w:rsidR="00000000" w:rsidDel="00000000" w:rsidP="00000000" w:rsidRDefault="00000000" w:rsidRPr="00000000" w14:paraId="00000028">
      <w:pPr>
        <w:rPr/>
      </w:pPr>
      <w:r w:rsidDel="00000000" w:rsidR="00000000" w:rsidRPr="00000000">
        <w:rPr>
          <w:rtl w:val="0"/>
        </w:rPr>
        <w:t xml:space="preserve">Configura hasta cuatro mediciones automáticas simultáneas 33, 34. Posee selección de página entre </w:t>
      </w:r>
      <w:r w:rsidDel="00000000" w:rsidR="00000000" w:rsidRPr="00000000">
        <w:rPr>
          <w:b w:val="1"/>
          <w:bCs w:val="1"/>
          <w:rtl w:val="0"/>
        </w:rPr>
        <w:t xml:space="preserve">Fuente</w:t>
      </w:r>
      <w:r w:rsidDel="00000000" w:rsidR="00000000" w:rsidRPr="00000000">
        <w:rPr>
          <w:rtl w:val="0"/>
        </w:rPr>
        <w:t xml:space="preserve"> y </w:t>
      </w:r>
      <w:r w:rsidDel="00000000" w:rsidR="00000000" w:rsidRPr="00000000">
        <w:rPr>
          <w:b w:val="1"/>
          <w:bCs w:val="1"/>
          <w:rtl w:val="0"/>
        </w:rPr>
        <w:t xml:space="preserve">Tipo</w:t>
      </w:r>
      <w:r w:rsidDel="00000000" w:rsidR="00000000" w:rsidRPr="00000000">
        <w:rPr>
          <w:rtl w:val="0"/>
        </w:rPr>
        <w:t xml:space="preserve"> 35, 36.</w:t>
      </w:r>
    </w:p>
    <w:p w:rsidR="00000000" w:rsidDel="00000000" w:rsidP="00000000" w:rsidRDefault="00000000" w:rsidRPr="00000000" w14:paraId="00000029">
      <w:pPr>
        <w:numPr>
          <w:ilvl w:val="0"/>
          <w:numId w:val="8"/>
        </w:numPr>
        <w:ind w:left="720" w:hanging="360"/>
        <w:rPr>
          <w:u w:val="none"/>
        </w:rPr>
      </w:pPr>
      <w:r w:rsidDel="00000000" w:rsidR="00000000" w:rsidRPr="00000000">
        <w:rPr>
          <w:b w:val="1"/>
          <w:bCs w:val="1"/>
          <w:rtl w:val="0"/>
        </w:rPr>
        <w:t xml:space="preserve">Página Fuente:</w:t>
      </w:r>
      <w:r w:rsidDel="00000000" w:rsidR="00000000" w:rsidRPr="00000000">
        <w:rPr>
          <w:rtl w:val="0"/>
        </w:rPr>
        <w:t xml:space="preserve"> Selecciona qué canal se medirá en cada una de las cuatro posiciones 35, 36.</w:t>
      </w:r>
    </w:p>
    <w:p w:rsidR="00000000" w:rsidDel="00000000" w:rsidP="00000000" w:rsidRDefault="00000000" w:rsidRPr="00000000" w14:paraId="0000002A">
      <w:pPr>
        <w:numPr>
          <w:ilvl w:val="0"/>
          <w:numId w:val="8"/>
        </w:numPr>
        <w:ind w:left="720" w:hanging="360"/>
        <w:rPr>
          <w:u w:val="none"/>
        </w:rPr>
      </w:pPr>
      <w:r w:rsidDel="00000000" w:rsidR="00000000" w:rsidRPr="00000000">
        <w:rPr>
          <w:b w:val="1"/>
          <w:bCs w:val="1"/>
          <w:rtl w:val="0"/>
        </w:rPr>
        <w:t xml:space="preserve">Página Tipo:</w:t>
      </w:r>
      <w:r w:rsidDel="00000000" w:rsidR="00000000" w:rsidRPr="00000000">
        <w:rPr>
          <w:rtl w:val="0"/>
        </w:rPr>
        <w:t xml:space="preserve"> Elige la medición: Frecuencia, Período, Vmedio, Vpico-pico, Vrms-ciclo o Ninguna 35, 36.</w:t>
      </w:r>
    </w:p>
    <w:p w:rsidR="00000000" w:rsidDel="00000000" w:rsidP="00000000" w:rsidRDefault="00000000" w:rsidRPr="00000000" w14:paraId="0000002B">
      <w:pPr>
        <w:pStyle w:val="Heading4"/>
        <w:rPr/>
      </w:pPr>
      <w:bookmarkStart w:colFirst="0" w:colLast="0" w:name="_dj3sbk7plyec" w:id="7"/>
      <w:bookmarkEnd w:id="7"/>
      <w:r w:rsidDel="00000000" w:rsidR="00000000" w:rsidRPr="00000000">
        <w:rPr>
          <w:rtl w:val="0"/>
        </w:rPr>
        <w:t xml:space="preserve">6. Menú Horizontal (Botón HORIZONTAL MENU)</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Base Tiempos Principal:</w:t>
      </w:r>
      <w:r w:rsidDel="00000000" w:rsidR="00000000" w:rsidRPr="00000000">
        <w:rPr>
          <w:rtl w:val="0"/>
        </w:rPr>
        <w:t xml:space="preserve"> Modo de visualización normal 37, 38.</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Definir Ventana:</w:t>
      </w:r>
      <w:r w:rsidDel="00000000" w:rsidR="00000000" w:rsidRPr="00000000">
        <w:rPr>
          <w:rtl w:val="0"/>
        </w:rPr>
        <w:t xml:space="preserve"> Permite usar dos cursores para marcar un área a ampliar 37, 38.</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Ampliar Ventana:</w:t>
      </w:r>
      <w:r w:rsidDel="00000000" w:rsidR="00000000" w:rsidRPr="00000000">
        <w:rPr>
          <w:rtl w:val="0"/>
        </w:rPr>
        <w:t xml:space="preserve"> Expande el área definida al ancho total de la pantalla 37, 38.</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Uso mando Disparo:</w:t>
      </w:r>
      <w:r w:rsidDel="00000000" w:rsidR="00000000" w:rsidRPr="00000000">
        <w:rPr>
          <w:rtl w:val="0"/>
        </w:rPr>
        <w:t xml:space="preserve"> Determina si la perilla de Nivel controla el </w:t>
      </w:r>
      <w:r w:rsidDel="00000000" w:rsidR="00000000" w:rsidRPr="00000000">
        <w:rPr>
          <w:b w:val="1"/>
          <w:bCs w:val="1"/>
          <w:rtl w:val="0"/>
        </w:rPr>
        <w:t xml:space="preserve">Nivel de disparo</w:t>
      </w:r>
      <w:r w:rsidDel="00000000" w:rsidR="00000000" w:rsidRPr="00000000">
        <w:rPr>
          <w:rtl w:val="0"/>
        </w:rPr>
        <w:t xml:space="preserve"> o el </w:t>
      </w:r>
      <w:r w:rsidDel="00000000" w:rsidR="00000000" w:rsidRPr="00000000">
        <w:rPr>
          <w:b w:val="1"/>
          <w:bCs w:val="1"/>
          <w:rtl w:val="0"/>
        </w:rPr>
        <w:t xml:space="preserve">Tiempo de retención</w:t>
      </w:r>
      <w:r w:rsidDel="00000000" w:rsidR="00000000" w:rsidRPr="00000000">
        <w:rPr>
          <w:rtl w:val="0"/>
        </w:rPr>
        <w:t xml:space="preserve"> (Holdoff) 38, 39.</w:t>
      </w:r>
    </w:p>
    <w:p w:rsidR="00000000" w:rsidDel="00000000" w:rsidP="00000000" w:rsidRDefault="00000000" w:rsidRPr="00000000" w14:paraId="00000030">
      <w:pPr>
        <w:pStyle w:val="Heading4"/>
        <w:rPr/>
      </w:pPr>
      <w:bookmarkStart w:colFirst="0" w:colLast="0" w:name="_8jx1nsbffxyh" w:id="8"/>
      <w:bookmarkEnd w:id="8"/>
      <w:r w:rsidDel="00000000" w:rsidR="00000000" w:rsidRPr="00000000">
        <w:rPr>
          <w:rtl w:val="0"/>
        </w:rPr>
        <w:t xml:space="preserve">7. Menú de Disparo (Botón MENÚ DISPARO)</w:t>
      </w:r>
    </w:p>
    <w:p w:rsidR="00000000" w:rsidDel="00000000" w:rsidP="00000000" w:rsidRDefault="00000000" w:rsidRPr="00000000" w14:paraId="00000031">
      <w:pPr>
        <w:rPr/>
      </w:pPr>
      <w:r w:rsidDel="00000000" w:rsidR="00000000" w:rsidRPr="00000000">
        <w:rPr>
          <w:rtl w:val="0"/>
        </w:rPr>
        <w:t xml:space="preserve">Alterna entre los tipos </w:t>
      </w:r>
      <w:r w:rsidDel="00000000" w:rsidR="00000000" w:rsidRPr="00000000">
        <w:rPr>
          <w:b w:val="1"/>
          <w:bCs w:val="1"/>
          <w:rtl w:val="0"/>
        </w:rPr>
        <w:t xml:space="preserve">Flanco</w:t>
      </w:r>
      <w:r w:rsidDel="00000000" w:rsidR="00000000" w:rsidRPr="00000000">
        <w:rPr>
          <w:rtl w:val="0"/>
        </w:rPr>
        <w:t xml:space="preserve"> (Edge) y </w:t>
      </w:r>
      <w:r w:rsidDel="00000000" w:rsidR="00000000" w:rsidRPr="00000000">
        <w:rPr>
          <w:b w:val="1"/>
          <w:bCs w:val="1"/>
          <w:rtl w:val="0"/>
        </w:rPr>
        <w:t xml:space="preserve">Vídeo</w:t>
      </w:r>
      <w:r w:rsidDel="00000000" w:rsidR="00000000" w:rsidRPr="00000000">
        <w:rPr>
          <w:rtl w:val="0"/>
        </w:rPr>
        <w:t xml:space="preserve"> 40, 41.</w:t>
      </w:r>
    </w:p>
    <w:p w:rsidR="00000000" w:rsidDel="00000000" w:rsidP="00000000" w:rsidRDefault="00000000" w:rsidRPr="00000000" w14:paraId="00000032">
      <w:pPr>
        <w:numPr>
          <w:ilvl w:val="0"/>
          <w:numId w:val="1"/>
        </w:numPr>
        <w:ind w:left="720" w:hanging="360"/>
        <w:rPr>
          <w:b w:val="1"/>
          <w:bCs w:val="1"/>
          <w:u w:val="none"/>
        </w:rPr>
      </w:pPr>
      <w:r w:rsidDel="00000000" w:rsidR="00000000" w:rsidRPr="00000000">
        <w:rPr>
          <w:b w:val="1"/>
          <w:bCs w:val="1"/>
          <w:rtl w:val="0"/>
        </w:rPr>
        <w:t xml:space="preserve">Sub-menú Flanco:</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Pendiente:</w:t>
      </w:r>
      <w:r w:rsidDel="00000000" w:rsidR="00000000" w:rsidRPr="00000000">
        <w:rPr>
          <w:rtl w:val="0"/>
        </w:rPr>
        <w:t xml:space="preserve"> Subida o Bajada 42, 43.</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Fuente:</w:t>
      </w:r>
      <w:r w:rsidDel="00000000" w:rsidR="00000000" w:rsidRPr="00000000">
        <w:rPr>
          <w:rtl w:val="0"/>
        </w:rPr>
        <w:t xml:space="preserve"> CH1, CH2, CH3*, CH4*, Ext, Ext/5, Red Eléctrica 42, 43.</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Modo:</w:t>
      </w:r>
      <w:r w:rsidDel="00000000" w:rsidR="00000000" w:rsidRPr="00000000">
        <w:rPr>
          <w:rtl w:val="0"/>
        </w:rPr>
        <w:t xml:space="preserve"> Auto, Normal, Único 42, 43.</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Acoplamiento:</w:t>
      </w:r>
      <w:r w:rsidDel="00000000" w:rsidR="00000000" w:rsidRPr="00000000">
        <w:rPr>
          <w:rtl w:val="0"/>
        </w:rPr>
        <w:t xml:space="preserve"> CA, CC, Rechazo de ruido, Rechazo AF, Rechazo BF 43, 44.</w:t>
      </w:r>
    </w:p>
    <w:p w:rsidR="00000000" w:rsidDel="00000000" w:rsidP="00000000" w:rsidRDefault="00000000" w:rsidRPr="00000000" w14:paraId="00000037">
      <w:pPr>
        <w:numPr>
          <w:ilvl w:val="0"/>
          <w:numId w:val="1"/>
        </w:numPr>
        <w:ind w:left="720" w:hanging="360"/>
        <w:rPr>
          <w:b w:val="1"/>
          <w:bCs w:val="1"/>
        </w:rPr>
      </w:pPr>
      <w:r w:rsidDel="00000000" w:rsidR="00000000" w:rsidRPr="00000000">
        <w:rPr>
          <w:b w:val="1"/>
          <w:bCs w:val="1"/>
          <w:rtl w:val="0"/>
        </w:rPr>
        <w:t xml:space="preserve">Sub-menú Vídeo:</w:t>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Polaridad:</w:t>
      </w:r>
      <w:r w:rsidDel="00000000" w:rsidR="00000000" w:rsidRPr="00000000">
        <w:rPr>
          <w:rtl w:val="0"/>
        </w:rPr>
        <w:t xml:space="preserve"> Normal o Invertida 45, 46.</w:t>
      </w:r>
    </w:p>
    <w:p w:rsidR="00000000" w:rsidDel="00000000" w:rsidP="00000000" w:rsidRDefault="00000000" w:rsidRPr="00000000" w14:paraId="00000039">
      <w:pPr>
        <w:numPr>
          <w:ilvl w:val="0"/>
          <w:numId w:val="1"/>
        </w:numPr>
        <w:ind w:left="720" w:hanging="360"/>
        <w:rPr>
          <w:u w:val="none"/>
        </w:rPr>
      </w:pPr>
      <w:r w:rsidDel="00000000" w:rsidR="00000000" w:rsidRPr="00000000">
        <w:rPr>
          <w:b w:val="1"/>
          <w:bCs w:val="1"/>
          <w:rtl w:val="0"/>
        </w:rPr>
        <w:t xml:space="preserve">Sincronismo:</w:t>
      </w:r>
      <w:r w:rsidDel="00000000" w:rsidR="00000000" w:rsidRPr="00000000">
        <w:rPr>
          <w:rtl w:val="0"/>
        </w:rPr>
        <w:t xml:space="preserve"> Campo o Línea 47, 48.</w:t>
      </w:r>
    </w:p>
    <w:p w:rsidR="00000000" w:rsidDel="00000000" w:rsidP="00000000" w:rsidRDefault="00000000" w:rsidRPr="00000000" w14:paraId="0000003A">
      <w:pPr>
        <w:pStyle w:val="Heading4"/>
        <w:rPr/>
      </w:pPr>
      <w:bookmarkStart w:colFirst="0" w:colLast="0" w:name="_8r594r6lzsav" w:id="9"/>
      <w:bookmarkEnd w:id="9"/>
      <w:r w:rsidDel="00000000" w:rsidR="00000000" w:rsidRPr="00000000">
        <w:rPr>
          <w:rtl w:val="0"/>
        </w:rPr>
        <w:t xml:space="preserve">8. Menú de Canal (Botones CH 1 MENU, CH 2 MENU, etc.)</w:t>
      </w:r>
    </w:p>
    <w:p w:rsidR="00000000" w:rsidDel="00000000" w:rsidP="00000000" w:rsidRDefault="00000000" w:rsidRPr="00000000" w14:paraId="0000003B">
      <w:pPr>
        <w:rPr/>
      </w:pPr>
      <w:r w:rsidDel="00000000" w:rsidR="00000000" w:rsidRPr="00000000">
        <w:rPr>
          <w:rtl w:val="0"/>
        </w:rPr>
        <w:t xml:space="preserve">Opciones individuales para cada canal de entrada 49, 50.</w:t>
      </w:r>
    </w:p>
    <w:p w:rsidR="00000000" w:rsidDel="00000000" w:rsidP="00000000" w:rsidRDefault="00000000" w:rsidRPr="00000000" w14:paraId="0000003C">
      <w:pPr>
        <w:numPr>
          <w:ilvl w:val="0"/>
          <w:numId w:val="6"/>
        </w:numPr>
        <w:ind w:left="720" w:hanging="360"/>
        <w:rPr>
          <w:u w:val="none"/>
        </w:rPr>
      </w:pPr>
      <w:r w:rsidDel="00000000" w:rsidR="00000000" w:rsidRPr="00000000">
        <w:rPr>
          <w:b w:val="1"/>
          <w:bCs w:val="1"/>
          <w:rtl w:val="0"/>
        </w:rPr>
        <w:t xml:space="preserve">Acoplamiento:</w:t>
      </w:r>
      <w:r w:rsidDel="00000000" w:rsidR="00000000" w:rsidRPr="00000000">
        <w:rPr>
          <w:rtl w:val="0"/>
        </w:rPr>
        <w:t xml:space="preserve"> CC, CA o GND (desconecta la señal interna) 49, 50.</w:t>
      </w:r>
    </w:p>
    <w:p w:rsidR="00000000" w:rsidDel="00000000" w:rsidP="00000000" w:rsidRDefault="00000000" w:rsidRPr="00000000" w14:paraId="0000003D">
      <w:pPr>
        <w:numPr>
          <w:ilvl w:val="0"/>
          <w:numId w:val="6"/>
        </w:numPr>
        <w:ind w:left="720" w:hanging="360"/>
        <w:rPr>
          <w:u w:val="none"/>
        </w:rPr>
      </w:pPr>
      <w:r w:rsidDel="00000000" w:rsidR="00000000" w:rsidRPr="00000000">
        <w:rPr>
          <w:b w:val="1"/>
          <w:bCs w:val="1"/>
          <w:rtl w:val="0"/>
        </w:rPr>
        <w:t xml:space="preserve">Limitar Ancho Banda:</w:t>
      </w:r>
      <w:r w:rsidDel="00000000" w:rsidR="00000000" w:rsidRPr="00000000">
        <w:rPr>
          <w:rtl w:val="0"/>
        </w:rPr>
        <w:t xml:space="preserve"> Activa un filtro de 20 MHz 50, 51.</w:t>
      </w:r>
    </w:p>
    <w:p w:rsidR="00000000" w:rsidDel="00000000" w:rsidP="00000000" w:rsidRDefault="00000000" w:rsidRPr="00000000" w14:paraId="0000003E">
      <w:pPr>
        <w:numPr>
          <w:ilvl w:val="0"/>
          <w:numId w:val="6"/>
        </w:numPr>
        <w:ind w:left="720" w:hanging="360"/>
        <w:rPr>
          <w:u w:val="none"/>
        </w:rPr>
      </w:pPr>
      <w:r w:rsidDel="00000000" w:rsidR="00000000" w:rsidRPr="00000000">
        <w:rPr>
          <w:b w:val="1"/>
          <w:bCs w:val="1"/>
          <w:rtl w:val="0"/>
        </w:rPr>
        <w:t xml:space="preserve">Volts/Div:</w:t>
      </w:r>
      <w:r w:rsidDel="00000000" w:rsidR="00000000" w:rsidRPr="00000000">
        <w:rPr>
          <w:rtl w:val="0"/>
        </w:rPr>
        <w:t xml:space="preserve"> Gruesa (pasos 1-2-5) o Fina (ajuste preciso) 51, 52.</w:t>
      </w:r>
    </w:p>
    <w:p w:rsidR="00000000" w:rsidDel="00000000" w:rsidP="00000000" w:rsidRDefault="00000000" w:rsidRPr="00000000" w14:paraId="0000003F">
      <w:pPr>
        <w:numPr>
          <w:ilvl w:val="0"/>
          <w:numId w:val="6"/>
        </w:numPr>
        <w:ind w:left="720" w:hanging="360"/>
        <w:rPr>
          <w:u w:val="none"/>
        </w:rPr>
      </w:pPr>
      <w:r w:rsidDel="00000000" w:rsidR="00000000" w:rsidRPr="00000000">
        <w:rPr>
          <w:b w:val="1"/>
          <w:bCs w:val="1"/>
          <w:rtl w:val="0"/>
        </w:rPr>
        <w:t xml:space="preserve">Sonda:</w:t>
      </w:r>
      <w:r w:rsidDel="00000000" w:rsidR="00000000" w:rsidRPr="00000000">
        <w:rPr>
          <w:rtl w:val="0"/>
        </w:rPr>
        <w:t xml:space="preserve"> Selecciona el factor de atenuación (1X, 10X, 100X, 1000X) 51, 52.</w:t>
      </w:r>
    </w:p>
    <w:p w:rsidR="00000000" w:rsidDel="00000000" w:rsidP="00000000" w:rsidRDefault="00000000" w:rsidRPr="00000000" w14:paraId="00000040">
      <w:pPr>
        <w:numPr>
          <w:ilvl w:val="0"/>
          <w:numId w:val="6"/>
        </w:numPr>
        <w:ind w:left="720" w:hanging="360"/>
        <w:rPr>
          <w:u w:val="none"/>
        </w:rPr>
      </w:pPr>
      <w:r w:rsidDel="00000000" w:rsidR="00000000" w:rsidRPr="00000000">
        <w:rPr>
          <w:b w:val="1"/>
          <w:bCs w:val="1"/>
          <w:rtl w:val="0"/>
        </w:rPr>
        <w:t xml:space="preserve">Invertir:</w:t>
      </w:r>
      <w:r w:rsidDel="00000000" w:rsidR="00000000" w:rsidRPr="00000000">
        <w:rPr>
          <w:rtl w:val="0"/>
        </w:rPr>
        <w:t xml:space="preserve"> Invierte la polaridad de la señal en pantalla 52, 53.</w:t>
      </w:r>
    </w:p>
    <w:p w:rsidR="00000000" w:rsidDel="00000000" w:rsidP="00000000" w:rsidRDefault="00000000" w:rsidRPr="00000000" w14:paraId="00000041">
      <w:pPr>
        <w:pStyle w:val="Heading4"/>
        <w:rPr/>
      </w:pPr>
      <w:bookmarkStart w:colFirst="0" w:colLast="0" w:name="_i9e2cqgj6ni6" w:id="10"/>
      <w:bookmarkEnd w:id="10"/>
      <w:r w:rsidDel="00000000" w:rsidR="00000000" w:rsidRPr="00000000">
        <w:rPr>
          <w:rtl w:val="0"/>
        </w:rPr>
        <w:t xml:space="preserve">9. Menú de Utilidades (Botón UTILIDADES)</w:t>
      </w:r>
    </w:p>
    <w:p w:rsidR="00000000" w:rsidDel="00000000" w:rsidP="00000000" w:rsidRDefault="00000000" w:rsidRPr="00000000" w14:paraId="00000042">
      <w:pPr>
        <w:numPr>
          <w:ilvl w:val="0"/>
          <w:numId w:val="9"/>
        </w:numPr>
        <w:ind w:left="720" w:hanging="360"/>
        <w:rPr>
          <w:u w:val="none"/>
        </w:rPr>
      </w:pPr>
      <w:r w:rsidDel="00000000" w:rsidR="00000000" w:rsidRPr="00000000">
        <w:rPr>
          <w:b w:val="1"/>
          <w:bCs w:val="1"/>
          <w:rtl w:val="0"/>
        </w:rPr>
        <w:t xml:space="preserve">Estado del Sistema:</w:t>
      </w:r>
      <w:r w:rsidDel="00000000" w:rsidR="00000000" w:rsidRPr="00000000">
        <w:rPr>
          <w:rtl w:val="0"/>
        </w:rPr>
        <w:t xml:space="preserve"> Abre otro árbol para ver parámetros de Horizontal, Vertical, Disparo y Misceláneos 54, 55.</w:t>
      </w:r>
    </w:p>
    <w:p w:rsidR="00000000" w:rsidDel="00000000" w:rsidP="00000000" w:rsidRDefault="00000000" w:rsidRPr="00000000" w14:paraId="00000043">
      <w:pPr>
        <w:numPr>
          <w:ilvl w:val="0"/>
          <w:numId w:val="9"/>
        </w:numPr>
        <w:ind w:left="720" w:hanging="360"/>
        <w:rPr>
          <w:u w:val="none"/>
        </w:rPr>
      </w:pPr>
      <w:r w:rsidDel="00000000" w:rsidR="00000000" w:rsidRPr="00000000">
        <w:rPr>
          <w:b w:val="1"/>
          <w:bCs w:val="1"/>
          <w:rtl w:val="0"/>
        </w:rPr>
        <w:t xml:space="preserve">Autocalibrado:</w:t>
      </w:r>
      <w:r w:rsidDel="00000000" w:rsidR="00000000" w:rsidRPr="00000000">
        <w:rPr>
          <w:rtl w:val="0"/>
        </w:rPr>
        <w:t xml:space="preserve"> Inicia el proceso de compensación interna 56, 57.</w:t>
      </w:r>
    </w:p>
    <w:p w:rsidR="00000000" w:rsidDel="00000000" w:rsidP="00000000" w:rsidRDefault="00000000" w:rsidRPr="00000000" w14:paraId="00000044">
      <w:pPr>
        <w:numPr>
          <w:ilvl w:val="0"/>
          <w:numId w:val="9"/>
        </w:numPr>
        <w:ind w:left="720" w:hanging="360"/>
        <w:rPr>
          <w:u w:val="none"/>
        </w:rPr>
      </w:pPr>
      <w:r w:rsidDel="00000000" w:rsidR="00000000" w:rsidRPr="00000000">
        <w:rPr>
          <w:b w:val="1"/>
          <w:bCs w:val="1"/>
          <w:rtl w:val="0"/>
        </w:rPr>
        <w:t xml:space="preserve">Erro de Registro:</w:t>
      </w:r>
      <w:r w:rsidDel="00000000" w:rsidR="00000000" w:rsidRPr="00000000">
        <w:rPr>
          <w:rtl w:val="0"/>
        </w:rPr>
        <w:t xml:space="preserve"> Muestra fallos detectados por el sistema 56, 57.</w:t>
      </w:r>
    </w:p>
    <w:p w:rsidR="00000000" w:rsidDel="00000000" w:rsidP="00000000" w:rsidRDefault="00000000" w:rsidRPr="00000000" w14:paraId="00000045">
      <w:pPr>
        <w:numPr>
          <w:ilvl w:val="0"/>
          <w:numId w:val="9"/>
        </w:numPr>
        <w:ind w:left="720" w:hanging="360"/>
        <w:rPr>
          <w:u w:val="none"/>
        </w:rPr>
      </w:pPr>
      <w:r w:rsidDel="00000000" w:rsidR="00000000" w:rsidRPr="00000000">
        <w:rPr>
          <w:b w:val="1"/>
          <w:bCs w:val="1"/>
          <w:rtl w:val="0"/>
        </w:rPr>
        <w:t xml:space="preserve">Language:</w:t>
      </w:r>
      <w:r w:rsidDel="00000000" w:rsidR="00000000" w:rsidRPr="00000000">
        <w:rPr>
          <w:rtl w:val="0"/>
        </w:rPr>
        <w:t xml:space="preserve"> Permite elegir entre 10 idiomas (incluyendo Español) 56, 58.</w:t>
      </w:r>
    </w:p>
    <w:p w:rsidR="00000000" w:rsidDel="00000000" w:rsidP="00000000" w:rsidRDefault="00000000" w:rsidRPr="00000000" w14:paraId="00000046">
      <w:pPr>
        <w:rPr>
          <w:i w:val="1"/>
          <w:iCs w:val="1"/>
        </w:rPr>
      </w:pPr>
      <w:r w:rsidDel="00000000" w:rsidR="00000000" w:rsidRPr="00000000">
        <w:rPr>
          <w:i w:val="1"/>
          <w:iCs w:val="1"/>
          <w:rtl w:val="0"/>
        </w:rPr>
        <w:t xml:space="preserve">\*Nota: Las opciones CH3, CH4, REF C y REF D solo están disponibles en el modelo TDS 224 de cuatro canales 41, 59-61.</w:t>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