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header4.xml" ContentType="application/vnd.openxmlformats-officedocument.wordprocessingml.header+xml"/>
  <Override PartName="/word/header5.xml" ContentType="application/vnd.openxmlformats-officedocument.wordprocessingml.header+xml"/>
  <Override PartName="/word/footer4.xml" ContentType="application/vnd.openxmlformats-officedocument.wordprocessingml.footer+xml"/>
  <Override PartName="/word/footer5.xml" ContentType="application/vnd.openxmlformats-officedocument.wordprocessingml.footer+xml"/>
  <Override PartName="/word/header6.xml" ContentType="application/vnd.openxmlformats-officedocument.wordprocessingml.header+xml"/>
  <Override PartName="/word/footer6.xml" ContentType="application/vnd.openxmlformats-officedocument.wordprocessingml.footer+xml"/>
  <Override PartName="/word/header7.xml" ContentType="application/vnd.openxmlformats-officedocument.wordprocessingml.header+xml"/>
  <Override PartName="/word/header8.xml" ContentType="application/vnd.openxmlformats-officedocument.wordprocessingml.header+xml"/>
  <Override PartName="/word/footer7.xml" ContentType="application/vnd.openxmlformats-officedocument.wordprocessingml.footer+xml"/>
  <Override PartName="/word/footer8.xml" ContentType="application/vnd.openxmlformats-officedocument.wordprocessingml.footer+xml"/>
  <Override PartName="/word/header9.xml" ContentType="application/vnd.openxmlformats-officedocument.wordprocessingml.header+xml"/>
  <Override PartName="/word/footer9.xml" ContentType="application/vnd.openxmlformats-officedocument.wordprocessingml.footer+xml"/>
  <Override PartName="/word/fontTable.xml" ContentType="application/vnd.openxmlformats-officedocument.wordprocessingml.fontTable+xml"/>
  <Override PartName="/word/glossary/document.xml" ContentType="application/vnd.openxmlformats-officedocument.wordprocessingml.document.glossary+xml"/>
  <Override PartName="/word/glossary/styles.xml" ContentType="application/vnd.openxmlformats-officedocument.wordprocessingml.styles+xml"/>
  <Override PartName="/word/glossary/settings.xml" ContentType="application/vnd.openxmlformats-officedocument.wordprocessingml.settings+xml"/>
  <Override PartName="/word/glossary/webSettings.xml" ContentType="application/vnd.openxmlformats-officedocument.wordprocessingml.webSettings+xml"/>
  <Override PartName="/word/glossary/fontTable.xml" ContentType="application/vnd.openxmlformats-officedocument.wordprocessingml.fontTable+xml"/>
  <Override PartName="/word/webextensions/taskpanes.xml" ContentType="application/vnd.ms-office.webextensiontaskpanes+xml"/>
  <Override PartName="/word/webextensions/webextension1.xml" ContentType="application/vnd.ms-office.webextension+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2" Type="http://schemas.microsoft.com/office/2011/relationships/webextensiontaskpanes" Target="word/webextensions/taskpanes.xml"/><Relationship Id="rId1" Type="http://schemas.openxmlformats.org/officeDocument/2006/relationships/officeDocument" Target="word/document.xml"/><Relationship Id="rId5" Type="http://schemas.openxmlformats.org/officeDocument/2006/relationships/custom-properties" Target="docProps/custom.xml"/><Relationship Id="rId4" Type="http://schemas.openxmlformats.org/officeDocument/2006/relationships/extended-properties" Target="docProps/app.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256A04F" w14:textId="77777777" w:rsidR="007546A3" w:rsidRDefault="007546A3" w:rsidP="00C21C7E"/>
    <w:p w14:paraId="5050975E" w14:textId="77777777" w:rsidR="007546A3" w:rsidRDefault="00DD145D">
      <w:r>
        <w:rPr>
          <w:noProof/>
        </w:rPr>
        <w:drawing>
          <wp:anchor distT="0" distB="0" distL="114300" distR="114300" simplePos="0" relativeHeight="55" behindDoc="0" locked="0" layoutInCell="0" allowOverlap="1" wp14:anchorId="5FA2B2A5" wp14:editId="7FAC4C9D">
            <wp:simplePos x="0" y="0"/>
            <wp:positionH relativeFrom="margin">
              <wp:align>center</wp:align>
            </wp:positionH>
            <wp:positionV relativeFrom="paragraph">
              <wp:posOffset>635</wp:posOffset>
            </wp:positionV>
            <wp:extent cx="1238250" cy="2152650"/>
            <wp:effectExtent l="0" t="0" r="0" b="0"/>
            <wp:wrapSquare wrapText="bothSides"/>
            <wp:docPr id="1" name="Imagen 1" descr="C:\Users\gkrios\Downloads\isntitucional vertical azul.jp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Imagen 1" descr="C:\Users\gkrios\Downloads\isntitucional vertical azul.jpg"/>
                    <pic:cNvPicPr>
                      <a:picLocks noChangeAspect="1" noChangeArrowheads="1"/>
                    </pic:cNvPicPr>
                  </pic:nvPicPr>
                  <pic:blipFill>
                    <a:blip r:embed="rId8"/>
                    <a:srcRect b="1791"/>
                    <a:stretch>
                      <a:fillRect/>
                    </a:stretch>
                  </pic:blipFill>
                  <pic:spPr bwMode="auto">
                    <a:xfrm>
                      <a:off x="0" y="0"/>
                      <a:ext cx="1238250" cy="2152650"/>
                    </a:xfrm>
                    <a:prstGeom prst="rect">
                      <a:avLst/>
                    </a:prstGeom>
                    <a:noFill/>
                  </pic:spPr>
                </pic:pic>
              </a:graphicData>
            </a:graphic>
          </wp:anchor>
        </w:drawing>
      </w:r>
    </w:p>
    <w:p w14:paraId="3ECBD27C" w14:textId="77777777" w:rsidR="007546A3" w:rsidRDefault="007546A3"/>
    <w:p w14:paraId="79852B40" w14:textId="77777777" w:rsidR="007546A3" w:rsidRDefault="007546A3"/>
    <w:p w14:paraId="04D92167" w14:textId="77777777" w:rsidR="007546A3" w:rsidRDefault="007546A3"/>
    <w:p w14:paraId="18E3164E" w14:textId="77777777" w:rsidR="007546A3" w:rsidRDefault="007546A3"/>
    <w:p w14:paraId="5ADB766A" w14:textId="77777777" w:rsidR="007546A3" w:rsidRDefault="007546A3">
      <w:pPr>
        <w:ind w:left="1416"/>
        <w:jc w:val="center"/>
        <w:rPr>
          <w:rFonts w:ascii="Bell MT" w:hAnsi="Bell MT"/>
          <w:i/>
          <w:iCs/>
          <w:spacing w:val="-1"/>
          <w:sz w:val="23"/>
          <w:szCs w:val="23"/>
        </w:rPr>
      </w:pPr>
    </w:p>
    <w:p w14:paraId="305AB6AC" w14:textId="77777777" w:rsidR="007546A3" w:rsidRDefault="007546A3">
      <w:pPr>
        <w:ind w:left="1416"/>
        <w:jc w:val="center"/>
        <w:rPr>
          <w:rFonts w:ascii="Bell MT" w:hAnsi="Bell MT"/>
          <w:i/>
          <w:iCs/>
          <w:spacing w:val="-1"/>
          <w:sz w:val="23"/>
          <w:szCs w:val="23"/>
        </w:rPr>
      </w:pPr>
    </w:p>
    <w:p w14:paraId="231EA91F" w14:textId="77777777" w:rsidR="007546A3" w:rsidRDefault="007546A3">
      <w:pPr>
        <w:ind w:left="1416"/>
        <w:jc w:val="center"/>
        <w:rPr>
          <w:rFonts w:ascii="Bell MT" w:hAnsi="Bell MT"/>
          <w:i/>
          <w:iCs/>
          <w:spacing w:val="-1"/>
          <w:sz w:val="23"/>
          <w:szCs w:val="23"/>
        </w:rPr>
      </w:pPr>
    </w:p>
    <w:p w14:paraId="6A4ACC6C" w14:textId="77777777" w:rsidR="007546A3" w:rsidRDefault="007546A3">
      <w:pPr>
        <w:ind w:left="1416"/>
        <w:jc w:val="center"/>
        <w:rPr>
          <w:rFonts w:ascii="Bell MT" w:hAnsi="Bell MT"/>
          <w:i/>
          <w:iCs/>
          <w:spacing w:val="-1"/>
          <w:sz w:val="23"/>
          <w:szCs w:val="23"/>
        </w:rPr>
      </w:pPr>
    </w:p>
    <w:p w14:paraId="529133FC" w14:textId="77777777" w:rsidR="007546A3" w:rsidRDefault="00DD145D">
      <w:pPr>
        <w:pStyle w:val="Ttulo1"/>
        <w:numPr>
          <w:ilvl w:val="0"/>
          <w:numId w:val="0"/>
        </w:numPr>
        <w:rPr>
          <w:rFonts w:eastAsia="Times New Roman"/>
          <w:caps w:val="0"/>
          <w:color w:val="FFFFFF" w:themeColor="background1"/>
        </w:rPr>
      </w:pPr>
      <w:bookmarkStart w:id="0" w:name="_Toc52815604"/>
      <w:bookmarkStart w:id="1" w:name="_Toc52812687"/>
      <w:bookmarkStart w:id="2" w:name="_Toc238493257"/>
      <w:r>
        <w:rPr>
          <w:rFonts w:eastAsia="Times New Roman"/>
          <w:caps w:val="0"/>
          <w:color w:val="FFFFFF" w:themeColor="background1"/>
        </w:rPr>
        <w:t>Carát</w:t>
      </w:r>
      <w:bookmarkEnd w:id="0"/>
      <w:bookmarkEnd w:id="1"/>
      <w:r>
        <w:rPr>
          <w:rFonts w:eastAsia="Times New Roman"/>
          <w:caps w:val="0"/>
          <w:color w:val="FFFFFF" w:themeColor="background1"/>
        </w:rPr>
        <w:t>ula</w:t>
      </w:r>
      <w:bookmarkEnd w:id="2"/>
    </w:p>
    <w:p w14:paraId="278421D7" w14:textId="77777777" w:rsidR="007546A3" w:rsidRDefault="007546A3">
      <w:pPr>
        <w:spacing w:line="200" w:lineRule="atLeast"/>
        <w:jc w:val="center"/>
        <w:rPr>
          <w:rFonts w:ascii="Times New Roman" w:hAnsi="Times New Roman"/>
          <w:b/>
          <w:spacing w:val="-1"/>
          <w:sz w:val="36"/>
        </w:rPr>
      </w:pPr>
    </w:p>
    <w:p w14:paraId="13130009" w14:textId="77777777" w:rsidR="007546A3" w:rsidRDefault="007546A3">
      <w:pPr>
        <w:spacing w:line="200" w:lineRule="atLeast"/>
        <w:jc w:val="center"/>
        <w:rPr>
          <w:rFonts w:ascii="Times New Roman" w:hAnsi="Times New Roman"/>
          <w:b/>
          <w:spacing w:val="-1"/>
          <w:sz w:val="36"/>
        </w:rPr>
      </w:pPr>
    </w:p>
    <w:p w14:paraId="5AF52552" w14:textId="77777777" w:rsidR="007546A3" w:rsidRDefault="00DD145D">
      <w:pPr>
        <w:jc w:val="center"/>
        <w:rPr>
          <w:b/>
          <w:sz w:val="36"/>
          <w:szCs w:val="36"/>
        </w:rPr>
      </w:pPr>
      <w:r>
        <w:rPr>
          <w:b/>
          <w:sz w:val="36"/>
          <w:szCs w:val="36"/>
        </w:rPr>
        <w:t>UNIVERSIDAD TÉCNICA PARTICULAR DE LOJA</w:t>
      </w:r>
    </w:p>
    <w:p w14:paraId="09A5A2A5" w14:textId="77777777" w:rsidR="007546A3" w:rsidRDefault="00DD145D">
      <w:pPr>
        <w:spacing w:line="200" w:lineRule="atLeast"/>
        <w:jc w:val="center"/>
        <w:rPr>
          <w:rFonts w:ascii="Bell MT" w:hAnsi="Bell MT"/>
          <w:i/>
          <w:spacing w:val="-1"/>
          <w:sz w:val="32"/>
          <w:szCs w:val="32"/>
        </w:rPr>
      </w:pPr>
      <w:r>
        <w:rPr>
          <w:rFonts w:ascii="Bell MT" w:hAnsi="Bell MT"/>
          <w:i/>
          <w:spacing w:val="-1"/>
          <w:sz w:val="32"/>
          <w:szCs w:val="32"/>
        </w:rPr>
        <w:t>La Universidad Católica de Loja</w:t>
      </w:r>
    </w:p>
    <w:p w14:paraId="325D3DFA" w14:textId="77777777" w:rsidR="007546A3" w:rsidRDefault="007546A3">
      <w:pPr>
        <w:ind w:left="1416"/>
        <w:jc w:val="center"/>
        <w:rPr>
          <w:rFonts w:ascii="Bell MT" w:hAnsi="Bell MT"/>
          <w:i/>
          <w:spacing w:val="-1"/>
          <w:sz w:val="23"/>
        </w:rPr>
      </w:pPr>
    </w:p>
    <w:p w14:paraId="3E1F75D7" w14:textId="77777777" w:rsidR="007546A3" w:rsidRDefault="007546A3">
      <w:pPr>
        <w:ind w:left="1416"/>
        <w:jc w:val="center"/>
        <w:rPr>
          <w:rFonts w:ascii="Bell MT" w:hAnsi="Bell MT"/>
          <w:i/>
          <w:spacing w:val="-1"/>
          <w:sz w:val="23"/>
        </w:rPr>
      </w:pPr>
    </w:p>
    <w:p w14:paraId="57F880A9" w14:textId="77777777" w:rsidR="007546A3" w:rsidRDefault="00DD145D">
      <w:pPr>
        <w:tabs>
          <w:tab w:val="left" w:pos="6946"/>
          <w:tab w:val="left" w:pos="7088"/>
          <w:tab w:val="left" w:pos="7371"/>
        </w:tabs>
        <w:spacing w:line="200" w:lineRule="atLeast"/>
        <w:jc w:val="center"/>
        <w:rPr>
          <w:rFonts w:cs="Arial"/>
          <w:b/>
          <w:spacing w:val="-1"/>
          <w:sz w:val="36"/>
        </w:rPr>
      </w:pPr>
      <w:r>
        <w:rPr>
          <w:rFonts w:cs="Arial"/>
          <w:b/>
          <w:spacing w:val="-1"/>
          <w:sz w:val="36"/>
        </w:rPr>
        <w:t>FACULTAD DE INGENIERÍAS Y ARQUITECTURA</w:t>
      </w:r>
    </w:p>
    <w:p w14:paraId="736CBF23" w14:textId="77777777" w:rsidR="007546A3" w:rsidRDefault="007546A3">
      <w:pPr>
        <w:tabs>
          <w:tab w:val="left" w:pos="6946"/>
          <w:tab w:val="left" w:pos="7088"/>
          <w:tab w:val="left" w:pos="7371"/>
        </w:tabs>
        <w:spacing w:line="200" w:lineRule="atLeast"/>
        <w:jc w:val="center"/>
        <w:rPr>
          <w:rFonts w:cs="Arial"/>
          <w:b/>
          <w:spacing w:val="-1"/>
          <w:sz w:val="36"/>
        </w:rPr>
      </w:pPr>
    </w:p>
    <w:p w14:paraId="2DEDA990" w14:textId="77777777" w:rsidR="007546A3" w:rsidRDefault="00DD145D">
      <w:pPr>
        <w:spacing w:before="79"/>
        <w:jc w:val="center"/>
        <w:rPr>
          <w:rFonts w:cs="Arial"/>
          <w:b/>
          <w:spacing w:val="-19"/>
          <w:w w:val="105"/>
          <w:sz w:val="32"/>
        </w:rPr>
      </w:pPr>
      <w:r>
        <w:rPr>
          <w:rFonts w:cs="Arial"/>
          <w:b/>
          <w:sz w:val="32"/>
          <w:lang w:eastAsia="es-EC"/>
        </w:rPr>
        <w:t xml:space="preserve">CARRERA DE </w:t>
      </w:r>
      <w:r>
        <w:rPr>
          <w:rFonts w:cs="Arial"/>
          <w:b/>
          <w:spacing w:val="-19"/>
          <w:w w:val="105"/>
          <w:sz w:val="32"/>
        </w:rPr>
        <w:t xml:space="preserve">TECNOLOGÍAS DE LA INFORMACIÓN </w:t>
      </w:r>
    </w:p>
    <w:p w14:paraId="118EB8EE" w14:textId="77777777" w:rsidR="007546A3" w:rsidRDefault="007546A3">
      <w:pPr>
        <w:spacing w:before="79"/>
        <w:jc w:val="center"/>
        <w:rPr>
          <w:rFonts w:cs="Arial"/>
          <w:b/>
          <w:w w:val="105"/>
          <w:sz w:val="32"/>
        </w:rPr>
      </w:pPr>
    </w:p>
    <w:p w14:paraId="2B593E1B" w14:textId="77777777" w:rsidR="007546A3" w:rsidRDefault="00DD145D">
      <w:pPr>
        <w:spacing w:before="79"/>
        <w:jc w:val="center"/>
        <w:rPr>
          <w:rFonts w:cs="Arial"/>
          <w:b/>
          <w:bCs/>
          <w:sz w:val="32"/>
          <w:szCs w:val="36"/>
        </w:rPr>
      </w:pPr>
      <w:r>
        <w:rPr>
          <w:rFonts w:cs="Arial"/>
          <w:b/>
          <w:bCs/>
          <w:sz w:val="32"/>
          <w:szCs w:val="36"/>
        </w:rPr>
        <w:t xml:space="preserve"> Sistema IoT para el monitoreo inteligente de la calidad del aire en zonas urbanas de Quito</w:t>
      </w:r>
    </w:p>
    <w:p w14:paraId="19B05BC4" w14:textId="77777777" w:rsidR="007546A3" w:rsidRDefault="007546A3">
      <w:pPr>
        <w:spacing w:before="79"/>
        <w:jc w:val="center"/>
        <w:rPr>
          <w:rFonts w:cs="Arial"/>
          <w:b/>
          <w:bCs/>
          <w:sz w:val="32"/>
          <w:szCs w:val="36"/>
        </w:rPr>
      </w:pPr>
    </w:p>
    <w:p w14:paraId="1DBD2C65" w14:textId="77777777" w:rsidR="007546A3" w:rsidRDefault="007546A3">
      <w:pPr>
        <w:spacing w:before="79"/>
        <w:jc w:val="center"/>
        <w:rPr>
          <w:rFonts w:cs="Arial"/>
          <w:b/>
          <w:w w:val="105"/>
          <w:sz w:val="32"/>
        </w:rPr>
      </w:pPr>
    </w:p>
    <w:p w14:paraId="7D5CEF63" w14:textId="77777777" w:rsidR="007546A3" w:rsidRDefault="00DD145D">
      <w:pPr>
        <w:spacing w:before="79"/>
        <w:jc w:val="center"/>
        <w:rPr>
          <w:sz w:val="16"/>
          <w:szCs w:val="16"/>
        </w:rPr>
      </w:pPr>
      <w:r>
        <w:rPr>
          <w:sz w:val="22"/>
        </w:rPr>
        <w:t>Trabajo de Integración Curricular previo a la obtención del título de:</w:t>
      </w:r>
    </w:p>
    <w:p w14:paraId="71589ADA" w14:textId="77777777" w:rsidR="007546A3" w:rsidRDefault="007546A3">
      <w:pPr>
        <w:spacing w:before="79"/>
        <w:rPr>
          <w:rFonts w:cs="Arial"/>
          <w:b/>
          <w:w w:val="105"/>
          <w:sz w:val="32"/>
        </w:rPr>
      </w:pPr>
    </w:p>
    <w:p w14:paraId="6F39A0FE" w14:textId="77777777" w:rsidR="007546A3" w:rsidRDefault="00DD145D">
      <w:pPr>
        <w:spacing w:before="79"/>
        <w:jc w:val="center"/>
        <w:rPr>
          <w:rFonts w:eastAsia="Times New Roman" w:cs="Arial"/>
          <w:b/>
          <w:sz w:val="32"/>
          <w:szCs w:val="20"/>
        </w:rPr>
      </w:pPr>
      <w:r>
        <w:rPr>
          <w:rFonts w:cs="Arial"/>
          <w:b/>
          <w:sz w:val="32"/>
          <w:lang w:eastAsia="es-EC"/>
        </w:rPr>
        <w:t>Ingeniero en Tecnologías de la Información</w:t>
      </w:r>
    </w:p>
    <w:p w14:paraId="10E21D99" w14:textId="77777777" w:rsidR="007546A3" w:rsidRDefault="007546A3">
      <w:pPr>
        <w:spacing w:line="200" w:lineRule="atLeast"/>
        <w:ind w:left="1854"/>
        <w:rPr>
          <w:rFonts w:ascii="Times New Roman" w:hAnsi="Times New Roman"/>
          <w:b/>
          <w:spacing w:val="-1"/>
          <w:sz w:val="40"/>
        </w:rPr>
      </w:pPr>
    </w:p>
    <w:p w14:paraId="4D962AA8" w14:textId="77777777" w:rsidR="007546A3" w:rsidRDefault="007546A3">
      <w:pPr>
        <w:spacing w:line="200" w:lineRule="atLeast"/>
        <w:jc w:val="center"/>
        <w:rPr>
          <w:rFonts w:ascii="Times New Roman" w:eastAsia="Times New Roman" w:hAnsi="Times New Roman" w:cs="Times New Roman"/>
          <w:sz w:val="25"/>
          <w:szCs w:val="25"/>
        </w:rPr>
      </w:pPr>
    </w:p>
    <w:p w14:paraId="14EF5217" w14:textId="77777777" w:rsidR="007546A3" w:rsidRDefault="00DD145D">
      <w:pPr>
        <w:spacing w:line="480" w:lineRule="auto"/>
        <w:rPr>
          <w:rFonts w:cs="Arial"/>
          <w:spacing w:val="-1"/>
          <w:w w:val="105"/>
          <w:sz w:val="24"/>
          <w:szCs w:val="24"/>
        </w:rPr>
      </w:pPr>
      <w:r>
        <w:rPr>
          <w:rFonts w:cs="Arial"/>
          <w:b/>
          <w:spacing w:val="-1"/>
          <w:w w:val="105"/>
          <w:sz w:val="24"/>
          <w:szCs w:val="24"/>
        </w:rPr>
        <w:t xml:space="preserve">Autor: </w:t>
      </w:r>
      <w:r>
        <w:rPr>
          <w:rFonts w:cs="Arial"/>
          <w:spacing w:val="-1"/>
          <w:w w:val="105"/>
          <w:sz w:val="24"/>
          <w:szCs w:val="24"/>
        </w:rPr>
        <w:t xml:space="preserve">Mejia Dueñas Farith Anselmo </w:t>
      </w:r>
    </w:p>
    <w:p w14:paraId="23B74784" w14:textId="79B9F0E4" w:rsidR="007546A3" w:rsidRDefault="00DD145D" w:rsidP="0045044F">
      <w:pPr>
        <w:spacing w:line="480" w:lineRule="auto"/>
        <w:rPr>
          <w:rFonts w:eastAsia="Times New Roman" w:cs="Arial"/>
          <w:sz w:val="24"/>
          <w:szCs w:val="24"/>
        </w:rPr>
      </w:pPr>
      <w:r>
        <w:rPr>
          <w:rFonts w:cs="Arial"/>
          <w:b/>
          <w:spacing w:val="-1"/>
          <w:w w:val="105"/>
          <w:sz w:val="24"/>
          <w:szCs w:val="24"/>
        </w:rPr>
        <w:t>Director:</w:t>
      </w:r>
      <w:r>
        <w:rPr>
          <w:rFonts w:cs="Arial"/>
          <w:spacing w:val="-1"/>
          <w:w w:val="105"/>
          <w:sz w:val="24"/>
          <w:szCs w:val="24"/>
        </w:rPr>
        <w:t xml:space="preserve"> </w:t>
      </w:r>
      <w:r w:rsidR="0045044F">
        <w:rPr>
          <w:rFonts w:cs="Arial"/>
          <w:spacing w:val="-1"/>
          <w:w w:val="105"/>
          <w:sz w:val="24"/>
          <w:szCs w:val="24"/>
        </w:rPr>
        <w:t xml:space="preserve"> Elizalde </w:t>
      </w:r>
      <w:r w:rsidR="00971194">
        <w:rPr>
          <w:rFonts w:cs="Arial"/>
          <w:spacing w:val="-1"/>
          <w:w w:val="105"/>
          <w:sz w:val="24"/>
          <w:szCs w:val="24"/>
        </w:rPr>
        <w:t>Solano René</w:t>
      </w:r>
      <w:r w:rsidR="0045044F">
        <w:rPr>
          <w:rFonts w:eastAsia="Times New Roman" w:cs="Arial"/>
          <w:sz w:val="24"/>
          <w:szCs w:val="24"/>
        </w:rPr>
        <w:t xml:space="preserve"> Rolando</w:t>
      </w:r>
    </w:p>
    <w:p w14:paraId="493F68E5" w14:textId="77777777" w:rsidR="007546A3" w:rsidRDefault="00DD145D">
      <w:pPr>
        <w:spacing w:line="200" w:lineRule="atLeast"/>
        <w:jc w:val="center"/>
        <w:rPr>
          <w:rFonts w:cs="Arial"/>
          <w:w w:val="105"/>
          <w:sz w:val="24"/>
          <w:szCs w:val="24"/>
        </w:rPr>
      </w:pPr>
      <w:r>
        <w:rPr>
          <w:rFonts w:cs="Arial"/>
          <w:w w:val="105"/>
          <w:sz w:val="24"/>
          <w:szCs w:val="24"/>
        </w:rPr>
        <w:t>Quito</w:t>
      </w:r>
      <w:bookmarkStart w:id="3" w:name="_Toc52812688"/>
      <w:bookmarkStart w:id="4" w:name="_Toc52815605"/>
    </w:p>
    <w:p w14:paraId="20A80025" w14:textId="77777777" w:rsidR="007546A3" w:rsidRDefault="00DD145D">
      <w:pPr>
        <w:spacing w:before="79" w:line="480" w:lineRule="auto"/>
        <w:jc w:val="center"/>
        <w:rPr>
          <w:rFonts w:cs="Arial"/>
          <w:w w:val="105"/>
          <w:sz w:val="24"/>
          <w:szCs w:val="24"/>
        </w:rPr>
        <w:sectPr w:rsidR="007546A3">
          <w:headerReference w:type="even" r:id="rId9"/>
          <w:headerReference w:type="default" r:id="rId10"/>
          <w:footerReference w:type="even" r:id="rId11"/>
          <w:footerReference w:type="default" r:id="rId12"/>
          <w:headerReference w:type="first" r:id="rId13"/>
          <w:footerReference w:type="first" r:id="rId14"/>
          <w:pgSz w:w="11906" w:h="16838"/>
          <w:pgMar w:top="1440" w:right="1440" w:bottom="1440" w:left="1440" w:header="709" w:footer="709" w:gutter="0"/>
          <w:pgNumType w:fmt="upperRoman" w:start="1"/>
          <w:cols w:space="720"/>
          <w:formProt w:val="0"/>
          <w:docGrid w:linePitch="360"/>
        </w:sectPr>
      </w:pPr>
      <w:r>
        <w:rPr>
          <w:rFonts w:cs="Arial"/>
          <w:w w:val="105"/>
          <w:sz w:val="24"/>
          <w:szCs w:val="24"/>
        </w:rPr>
        <w:t>Agosto 2026</w:t>
      </w:r>
    </w:p>
    <w:p w14:paraId="681A54F2" w14:textId="77777777" w:rsidR="007546A3" w:rsidRDefault="00DD145D">
      <w:pPr>
        <w:pStyle w:val="Ttulo1"/>
        <w:numPr>
          <w:ilvl w:val="0"/>
          <w:numId w:val="0"/>
        </w:numPr>
        <w:rPr>
          <w:rFonts w:cs="Arial"/>
          <w:szCs w:val="22"/>
        </w:rPr>
      </w:pPr>
      <w:bookmarkStart w:id="5" w:name="_Toc238493258"/>
      <w:r>
        <w:rPr>
          <w:rFonts w:cs="Arial"/>
          <w:caps w:val="0"/>
          <w:szCs w:val="22"/>
        </w:rPr>
        <w:lastRenderedPageBreak/>
        <w:t>Aprobación del director del</w:t>
      </w:r>
      <w:r>
        <w:rPr>
          <w:rFonts w:cs="Arial"/>
          <w:szCs w:val="22"/>
        </w:rPr>
        <w:t xml:space="preserve"> </w:t>
      </w:r>
      <w:r>
        <w:rPr>
          <w:rFonts w:cs="Arial"/>
          <w:caps w:val="0"/>
          <w:szCs w:val="22"/>
        </w:rPr>
        <w:t xml:space="preserve">Trabajo de </w:t>
      </w:r>
      <w:bookmarkEnd w:id="3"/>
      <w:bookmarkEnd w:id="4"/>
      <w:r>
        <w:rPr>
          <w:rFonts w:cs="Arial"/>
          <w:caps w:val="0"/>
          <w:szCs w:val="22"/>
        </w:rPr>
        <w:t>Integración Curricular</w:t>
      </w:r>
      <w:bookmarkEnd w:id="5"/>
    </w:p>
    <w:p w14:paraId="5539A905" w14:textId="77777777" w:rsidR="007546A3" w:rsidRDefault="007546A3">
      <w:pPr>
        <w:spacing w:line="480" w:lineRule="auto"/>
        <w:rPr>
          <w:rFonts w:cs="Arial"/>
          <w:sz w:val="22"/>
        </w:rPr>
      </w:pPr>
    </w:p>
    <w:p w14:paraId="20160E3E" w14:textId="7DD0C4CC" w:rsidR="007546A3" w:rsidRDefault="00DD145D">
      <w:pPr>
        <w:spacing w:line="480" w:lineRule="auto"/>
        <w:rPr>
          <w:rFonts w:cs="Arial"/>
          <w:sz w:val="22"/>
        </w:rPr>
      </w:pPr>
      <w:r>
        <w:rPr>
          <w:rFonts w:cs="Arial"/>
          <w:sz w:val="22"/>
        </w:rPr>
        <w:t xml:space="preserve">Loja, </w:t>
      </w:r>
      <w:r w:rsidR="00650774">
        <w:rPr>
          <w:rFonts w:cs="Arial"/>
          <w:sz w:val="22"/>
        </w:rPr>
        <w:t>31 de agosto del 2026</w:t>
      </w:r>
    </w:p>
    <w:p w14:paraId="092D29CF" w14:textId="77777777" w:rsidR="007546A3" w:rsidRDefault="007546A3">
      <w:pPr>
        <w:spacing w:line="480" w:lineRule="auto"/>
        <w:rPr>
          <w:rFonts w:cs="Arial"/>
          <w:sz w:val="22"/>
        </w:rPr>
      </w:pPr>
    </w:p>
    <w:p w14:paraId="24A9900A" w14:textId="52DFA7ED" w:rsidR="007546A3" w:rsidRDefault="002D345A">
      <w:pPr>
        <w:spacing w:line="360" w:lineRule="auto"/>
        <w:rPr>
          <w:rFonts w:cs="Arial"/>
          <w:sz w:val="22"/>
        </w:rPr>
      </w:pPr>
      <w:r>
        <w:rPr>
          <w:rFonts w:cs="Arial"/>
          <w:sz w:val="22"/>
        </w:rPr>
        <w:t>Doctor</w:t>
      </w:r>
    </w:p>
    <w:p w14:paraId="18079F0F" w14:textId="0DA6E9BC" w:rsidR="007546A3" w:rsidRDefault="00650774">
      <w:pPr>
        <w:spacing w:line="360" w:lineRule="auto"/>
        <w:rPr>
          <w:rFonts w:cs="Arial"/>
          <w:sz w:val="22"/>
        </w:rPr>
      </w:pPr>
      <w:r>
        <w:rPr>
          <w:rFonts w:cs="Arial"/>
          <w:sz w:val="22"/>
        </w:rPr>
        <w:t>Jorge Afranio López Vargas</w:t>
      </w:r>
    </w:p>
    <w:p w14:paraId="776DCA9A" w14:textId="0EC29D49" w:rsidR="007546A3" w:rsidRDefault="00DD145D">
      <w:pPr>
        <w:spacing w:line="360" w:lineRule="auto"/>
        <w:rPr>
          <w:rFonts w:cs="Arial"/>
          <w:b/>
          <w:sz w:val="22"/>
        </w:rPr>
      </w:pPr>
      <w:r>
        <w:rPr>
          <w:rFonts w:cs="Arial"/>
          <w:b/>
          <w:sz w:val="22"/>
        </w:rPr>
        <w:t xml:space="preserve">Director de la carrera de </w:t>
      </w:r>
      <w:r w:rsidR="00650774">
        <w:rPr>
          <w:rFonts w:cs="Arial"/>
          <w:b/>
          <w:sz w:val="22"/>
        </w:rPr>
        <w:t>Tecnologías de la Información</w:t>
      </w:r>
    </w:p>
    <w:p w14:paraId="4A027313" w14:textId="76EC0822" w:rsidR="007546A3" w:rsidRDefault="00DD145D">
      <w:pPr>
        <w:spacing w:line="360" w:lineRule="auto"/>
        <w:rPr>
          <w:rFonts w:cs="Arial"/>
          <w:sz w:val="22"/>
        </w:rPr>
      </w:pPr>
      <w:r>
        <w:rPr>
          <w:rFonts w:cs="Arial"/>
          <w:sz w:val="22"/>
        </w:rPr>
        <w:t xml:space="preserve">Ciudad. - </w:t>
      </w:r>
    </w:p>
    <w:p w14:paraId="5B0586ED" w14:textId="77777777" w:rsidR="007546A3" w:rsidRDefault="007546A3">
      <w:pPr>
        <w:spacing w:line="360" w:lineRule="auto"/>
        <w:rPr>
          <w:rFonts w:cs="Arial"/>
          <w:sz w:val="22"/>
        </w:rPr>
      </w:pPr>
    </w:p>
    <w:p w14:paraId="7E1628EE" w14:textId="5AEA4C1A" w:rsidR="007546A3" w:rsidRDefault="00DD145D">
      <w:pPr>
        <w:spacing w:line="360" w:lineRule="auto"/>
        <w:rPr>
          <w:rFonts w:cs="Arial"/>
          <w:sz w:val="22"/>
        </w:rPr>
      </w:pPr>
      <w:r>
        <w:rPr>
          <w:rFonts w:cs="Arial"/>
          <w:sz w:val="22"/>
        </w:rPr>
        <w:t>De mi consideración:</w:t>
      </w:r>
    </w:p>
    <w:p w14:paraId="332D35D0" w14:textId="77777777" w:rsidR="007546A3" w:rsidRDefault="007546A3">
      <w:pPr>
        <w:spacing w:line="360" w:lineRule="auto"/>
        <w:rPr>
          <w:rFonts w:cs="Arial"/>
          <w:sz w:val="22"/>
        </w:rPr>
      </w:pPr>
    </w:p>
    <w:p w14:paraId="68763012" w14:textId="683E156E" w:rsidR="007546A3" w:rsidRDefault="00DD145D">
      <w:pPr>
        <w:spacing w:line="480" w:lineRule="auto"/>
        <w:rPr>
          <w:rFonts w:cs="Arial"/>
          <w:sz w:val="22"/>
        </w:rPr>
      </w:pPr>
      <w:r>
        <w:rPr>
          <w:rFonts w:cs="Arial"/>
          <w:sz w:val="22"/>
        </w:rPr>
        <w:t>Me permito comunicar que, en calidad de director del presente Trabajo de Integración Curricular denominado:</w:t>
      </w:r>
      <w:r w:rsidR="00650774">
        <w:rPr>
          <w:rFonts w:cs="Arial"/>
          <w:sz w:val="22"/>
        </w:rPr>
        <w:t xml:space="preserve"> </w:t>
      </w:r>
      <w:r w:rsidR="00650774" w:rsidRPr="00650774">
        <w:rPr>
          <w:rFonts w:cs="Arial"/>
          <w:sz w:val="22"/>
          <w:szCs w:val="24"/>
        </w:rPr>
        <w:t>Sistema IoT para el monitoreo inteligente de la calidad del aire en zonas urbanas de Quito</w:t>
      </w:r>
      <w:r w:rsidR="00650774">
        <w:rPr>
          <w:rFonts w:cs="Arial"/>
          <w:sz w:val="16"/>
          <w:szCs w:val="16"/>
        </w:rPr>
        <w:t xml:space="preserve">, </w:t>
      </w:r>
      <w:r>
        <w:rPr>
          <w:rFonts w:cs="Arial"/>
          <w:sz w:val="22"/>
        </w:rPr>
        <w:t xml:space="preserve">realizado por </w:t>
      </w:r>
      <w:r w:rsidR="00650774">
        <w:rPr>
          <w:rFonts w:cs="Arial"/>
          <w:sz w:val="22"/>
        </w:rPr>
        <w:t xml:space="preserve">Farith Anselmo Mejia Dueñas </w:t>
      </w:r>
      <w:r>
        <w:rPr>
          <w:rFonts w:cs="Arial"/>
          <w:sz w:val="22"/>
        </w:rPr>
        <w:t xml:space="preserve">ha sido orientado y revisado durante su ejecución, así mismo ha sido verificado a través de la herramienta de similitud académica institucional, y cuenta con un porcentaje de coincidencia aceptable. En virtud de ello, y por considerar que el mismo cumple con todos los parámetros establecidos por la Universidad, doy mi aprobación a fin de continuar con el proceso académico correspondiente. </w:t>
      </w:r>
    </w:p>
    <w:p w14:paraId="191F15A2" w14:textId="77777777" w:rsidR="007546A3" w:rsidRDefault="007546A3">
      <w:pPr>
        <w:spacing w:line="360" w:lineRule="auto"/>
        <w:rPr>
          <w:rFonts w:cs="Arial"/>
          <w:sz w:val="22"/>
        </w:rPr>
      </w:pPr>
    </w:p>
    <w:p w14:paraId="588D9B53" w14:textId="77777777" w:rsidR="007546A3" w:rsidRDefault="00DD145D">
      <w:pPr>
        <w:spacing w:line="360" w:lineRule="auto"/>
        <w:rPr>
          <w:rFonts w:cs="Arial"/>
          <w:sz w:val="22"/>
        </w:rPr>
      </w:pPr>
      <w:r>
        <w:rPr>
          <w:rFonts w:cs="Arial"/>
          <w:sz w:val="22"/>
        </w:rPr>
        <w:t>Particular que comunico para los fines pertinentes.</w:t>
      </w:r>
    </w:p>
    <w:p w14:paraId="4B8CB730" w14:textId="77777777" w:rsidR="007546A3" w:rsidRDefault="007546A3">
      <w:pPr>
        <w:spacing w:line="480" w:lineRule="auto"/>
        <w:rPr>
          <w:rFonts w:cs="Arial"/>
          <w:sz w:val="22"/>
        </w:rPr>
      </w:pPr>
    </w:p>
    <w:p w14:paraId="705C85D3" w14:textId="75BDB854" w:rsidR="007546A3" w:rsidRDefault="00DD145D">
      <w:pPr>
        <w:spacing w:line="480" w:lineRule="auto"/>
        <w:rPr>
          <w:rFonts w:cs="Arial"/>
          <w:sz w:val="22"/>
        </w:rPr>
      </w:pPr>
      <w:r>
        <w:rPr>
          <w:rFonts w:cs="Arial"/>
          <w:sz w:val="22"/>
        </w:rPr>
        <w:t xml:space="preserve">Atentamente,        </w:t>
      </w:r>
    </w:p>
    <w:p w14:paraId="2886E43E" w14:textId="77777777" w:rsidR="007546A3" w:rsidRDefault="007546A3">
      <w:pPr>
        <w:spacing w:line="480" w:lineRule="auto"/>
        <w:rPr>
          <w:rFonts w:cs="Arial"/>
          <w:sz w:val="22"/>
        </w:rPr>
      </w:pPr>
    </w:p>
    <w:p w14:paraId="59EEEA46" w14:textId="77777777" w:rsidR="007546A3" w:rsidRDefault="007546A3">
      <w:pPr>
        <w:spacing w:line="480" w:lineRule="auto"/>
        <w:rPr>
          <w:rFonts w:cs="Arial"/>
          <w:sz w:val="22"/>
        </w:rPr>
      </w:pPr>
    </w:p>
    <w:p w14:paraId="3D9E71C5" w14:textId="6BBC4979" w:rsidR="007546A3" w:rsidRDefault="000849AF">
      <w:pPr>
        <w:spacing w:line="480" w:lineRule="auto"/>
        <w:rPr>
          <w:rFonts w:cs="Arial"/>
          <w:sz w:val="22"/>
        </w:rPr>
      </w:pPr>
      <w:r>
        <w:rPr>
          <w:rFonts w:cs="Arial"/>
          <w:sz w:val="22"/>
        </w:rPr>
        <w:t>Magister René Rolando Elizalde Solano</w:t>
      </w:r>
    </w:p>
    <w:p w14:paraId="027F7374" w14:textId="77777777" w:rsidR="007546A3" w:rsidRDefault="00DD145D">
      <w:pPr>
        <w:spacing w:line="480" w:lineRule="auto"/>
        <w:rPr>
          <w:rFonts w:cs="Arial"/>
          <w:sz w:val="22"/>
        </w:rPr>
      </w:pPr>
      <w:r>
        <w:rPr>
          <w:rFonts w:cs="Arial"/>
          <w:sz w:val="22"/>
        </w:rPr>
        <w:t xml:space="preserve">Director del Trabajo de Integración Curricular </w:t>
      </w:r>
    </w:p>
    <w:p w14:paraId="6E7CD74B" w14:textId="7F02EA41" w:rsidR="007546A3" w:rsidRDefault="00DD145D">
      <w:pPr>
        <w:spacing w:line="480" w:lineRule="auto"/>
        <w:rPr>
          <w:rFonts w:cs="Arial"/>
          <w:sz w:val="22"/>
        </w:rPr>
      </w:pPr>
      <w:r>
        <w:rPr>
          <w:rFonts w:cs="Arial"/>
          <w:sz w:val="22"/>
        </w:rPr>
        <w:t>C.I.:</w:t>
      </w:r>
      <w:r w:rsidR="00642B77">
        <w:rPr>
          <w:rFonts w:cs="Arial"/>
          <w:sz w:val="22"/>
        </w:rPr>
        <w:t xml:space="preserve"> 1104126030</w:t>
      </w:r>
    </w:p>
    <w:p w14:paraId="465C5441" w14:textId="7FFB1763" w:rsidR="007546A3" w:rsidRDefault="00DD145D">
      <w:pPr>
        <w:spacing w:line="480" w:lineRule="auto"/>
        <w:rPr>
          <w:rFonts w:cs="Arial"/>
          <w:sz w:val="22"/>
        </w:rPr>
      </w:pPr>
      <w:r>
        <w:rPr>
          <w:rFonts w:cs="Arial"/>
          <w:sz w:val="22"/>
        </w:rPr>
        <w:t>Correo electrónico:</w:t>
      </w:r>
      <w:r w:rsidR="00642B77">
        <w:rPr>
          <w:rFonts w:cs="Arial"/>
          <w:sz w:val="22"/>
        </w:rPr>
        <w:t xml:space="preserve"> rrelizalde@utpl.edu.ec</w:t>
      </w:r>
    </w:p>
    <w:p w14:paraId="5F1923B1" w14:textId="77777777" w:rsidR="007546A3" w:rsidRDefault="007546A3">
      <w:pPr>
        <w:spacing w:line="360" w:lineRule="auto"/>
        <w:rPr>
          <w:rFonts w:cs="Arial"/>
          <w:sz w:val="22"/>
        </w:rPr>
      </w:pPr>
    </w:p>
    <w:p w14:paraId="2B9D3EED" w14:textId="298186C8" w:rsidR="007546A3" w:rsidRDefault="007546A3" w:rsidP="007C03C3">
      <w:pPr>
        <w:rPr>
          <w:rFonts w:cs="Arial"/>
        </w:rPr>
      </w:pPr>
    </w:p>
    <w:p w14:paraId="4A83DB2B" w14:textId="77777777" w:rsidR="007546A3" w:rsidRDefault="007546A3">
      <w:pPr>
        <w:rPr>
          <w:rFonts w:cs="Arial"/>
        </w:rPr>
      </w:pPr>
    </w:p>
    <w:p w14:paraId="3F7BEEFE" w14:textId="0D93D939" w:rsidR="007546A3" w:rsidRDefault="00DD145D">
      <w:pPr>
        <w:pStyle w:val="Ttulo1"/>
        <w:numPr>
          <w:ilvl w:val="0"/>
          <w:numId w:val="0"/>
        </w:numPr>
        <w:ind w:left="113"/>
        <w:rPr>
          <w:rFonts w:cs="Arial"/>
          <w:caps w:val="0"/>
        </w:rPr>
      </w:pPr>
      <w:bookmarkStart w:id="6" w:name="_Toc52812689"/>
      <w:bookmarkStart w:id="7" w:name="_Hlk84345222"/>
      <w:bookmarkStart w:id="8" w:name="_Toc52815606"/>
      <w:bookmarkStart w:id="9" w:name="_Toc238493259"/>
      <w:bookmarkEnd w:id="6"/>
      <w:bookmarkEnd w:id="7"/>
      <w:bookmarkEnd w:id="8"/>
      <w:r>
        <w:rPr>
          <w:rFonts w:cs="Arial"/>
          <w:caps w:val="0"/>
        </w:rPr>
        <w:t>Declaración de autoría y cesión de derechos</w:t>
      </w:r>
      <w:bookmarkEnd w:id="9"/>
    </w:p>
    <w:p w14:paraId="108C4F1B" w14:textId="77777777" w:rsidR="007546A3" w:rsidRDefault="00DD145D">
      <w:pPr>
        <w:spacing w:line="480" w:lineRule="auto"/>
        <w:rPr>
          <w:rFonts w:cs="Arial"/>
          <w:sz w:val="22"/>
        </w:rPr>
      </w:pPr>
      <w:r>
        <w:rPr>
          <w:rFonts w:cs="Arial"/>
          <w:sz w:val="22"/>
        </w:rPr>
        <w:t xml:space="preserve">Yo, Farith Anselmo Mejia Dueñas, declaro y acepto en forma expresa lo siguiente: </w:t>
      </w:r>
    </w:p>
    <w:p w14:paraId="71C38790" w14:textId="77777777" w:rsidR="007546A3" w:rsidRDefault="00DD145D">
      <w:pPr>
        <w:spacing w:before="79" w:line="480" w:lineRule="auto"/>
        <w:rPr>
          <w:rFonts w:cs="Arial"/>
          <w:b/>
          <w:bCs/>
          <w:sz w:val="32"/>
          <w:szCs w:val="36"/>
        </w:rPr>
      </w:pPr>
      <w:r>
        <w:rPr>
          <w:rFonts w:cs="Arial"/>
          <w:sz w:val="22"/>
        </w:rPr>
        <w:t xml:space="preserve">Ser autor (a) del Trabajo de Integración Curricular denominado </w:t>
      </w:r>
      <w:r>
        <w:rPr>
          <w:rFonts w:cs="Arial"/>
          <w:sz w:val="22"/>
          <w:szCs w:val="24"/>
        </w:rPr>
        <w:t>Sistema IoT para el monitoreo inteligente de la calidad del aire en zonas urbanas de Quito</w:t>
      </w:r>
      <w:r>
        <w:rPr>
          <w:rFonts w:cs="Arial"/>
          <w:b/>
          <w:bCs/>
          <w:sz w:val="32"/>
          <w:szCs w:val="36"/>
        </w:rPr>
        <w:t xml:space="preserve"> </w:t>
      </w:r>
      <w:r>
        <w:rPr>
          <w:rFonts w:cs="Arial"/>
          <w:sz w:val="22"/>
        </w:rPr>
        <w:t>, de la carrera de Tecnologías de la Información, específicamente de los contenidos comprendidos en: (se debe colocar los nombres de los capítulos elaborados en el Trabajo de Integración Curricular, siendo (nombres y apellidos completos), director (a) del presente trabajo; también declaro que la presente investigación no vulnera derechos de terceros ni utiliza fraudulentamente obras preexistentes. Además, ratifico que las ideas, criterios, opiniones, procedimientos y resultados vertidos en el presente trabajo investigativo, son de mi exclusiva responsabilidad. Eximo expresamente a la Universidad Técnica Particular de Loja y a sus representantes legales de posibles reclamos o acciones judiciales o administrativas, con relación a la propiedad intelectual de este trabajo.</w:t>
      </w:r>
    </w:p>
    <w:p w14:paraId="75348776" w14:textId="77777777" w:rsidR="007546A3" w:rsidRDefault="00DD145D">
      <w:pPr>
        <w:spacing w:line="480" w:lineRule="auto"/>
        <w:rPr>
          <w:rFonts w:cs="Arial"/>
          <w:sz w:val="22"/>
        </w:rPr>
      </w:pPr>
      <w:r>
        <w:rPr>
          <w:rFonts w:cs="Arial"/>
          <w:sz w:val="22"/>
        </w:rPr>
        <w:t>Que la presente obra, producto de mis actividades académicas y de investigación, forma parte del patrimonio de la Universidad Técnica Particular de Loja, de conformidad con el artículo 20, literal j), de la Ley Orgánica de Educación Superior; y, artículo 91 del Estatuto Orgánico de la UTPL, que establece: “Forman parte del patrimonio de la Universidad la propiedad intelectual de investigaciones, trabajos científicos o técnicos y tesis de grado que se realicen a través, o con el apoyo financiero, académico o institucional (operativo) de la Universidad”, en tal virtud, cedo a favor de la Universidad Técnica Particular de Loja la titularidad de los derechos patrimoniales que me corresponden en calidad de autor/a, de forma incondicional, completa, exclusiva y por todo el tiempo de su vigencia.</w:t>
      </w:r>
    </w:p>
    <w:p w14:paraId="7B3DA649" w14:textId="77777777" w:rsidR="007546A3" w:rsidRDefault="00DD145D">
      <w:pPr>
        <w:spacing w:line="480" w:lineRule="auto"/>
        <w:rPr>
          <w:rFonts w:cs="Arial"/>
          <w:sz w:val="22"/>
        </w:rPr>
      </w:pPr>
      <w:bookmarkStart w:id="10" w:name="_Hlk84345159"/>
      <w:r>
        <w:rPr>
          <w:rFonts w:cs="Arial"/>
          <w:sz w:val="22"/>
        </w:rPr>
        <w:t>La Universidad Técnica Particular de Loja queda facultada para ingresar el presente trabajo al Sistema Nacional de Información de la Educación Superior del Ecuador para su difusión pública, en cumplimiento del artículo 144 de la Ley Orgánica de Educación Superior.</w:t>
      </w:r>
      <w:bookmarkEnd w:id="10"/>
    </w:p>
    <w:p w14:paraId="0721386F" w14:textId="77777777" w:rsidR="007546A3" w:rsidRDefault="007546A3">
      <w:pPr>
        <w:spacing w:line="480" w:lineRule="auto"/>
        <w:rPr>
          <w:rFonts w:cs="Arial"/>
          <w:sz w:val="22"/>
        </w:rPr>
      </w:pPr>
    </w:p>
    <w:p w14:paraId="207E9BD2" w14:textId="2E812F1F" w:rsidR="007546A3" w:rsidRDefault="007546A3">
      <w:pPr>
        <w:spacing w:line="480" w:lineRule="auto"/>
        <w:ind w:left="113"/>
        <w:rPr>
          <w:rFonts w:cs="Arial"/>
          <w:sz w:val="22"/>
        </w:rPr>
      </w:pPr>
    </w:p>
    <w:p w14:paraId="342C822F" w14:textId="77777777" w:rsidR="007546A3" w:rsidRDefault="007546A3">
      <w:pPr>
        <w:spacing w:line="480" w:lineRule="auto"/>
        <w:ind w:left="113"/>
        <w:rPr>
          <w:rFonts w:cs="Arial"/>
          <w:sz w:val="22"/>
        </w:rPr>
      </w:pPr>
    </w:p>
    <w:p w14:paraId="2A8B1613" w14:textId="77777777" w:rsidR="007546A3" w:rsidRDefault="007546A3">
      <w:pPr>
        <w:spacing w:line="480" w:lineRule="auto"/>
        <w:ind w:left="113"/>
        <w:rPr>
          <w:rFonts w:cs="Arial"/>
          <w:sz w:val="22"/>
        </w:rPr>
      </w:pPr>
    </w:p>
    <w:p w14:paraId="34DA97F1" w14:textId="77777777" w:rsidR="007546A3" w:rsidRDefault="007546A3">
      <w:pPr>
        <w:spacing w:line="480" w:lineRule="auto"/>
        <w:ind w:left="113"/>
        <w:rPr>
          <w:rFonts w:cs="Arial"/>
          <w:sz w:val="22"/>
        </w:rPr>
      </w:pPr>
    </w:p>
    <w:p w14:paraId="4103C581" w14:textId="77777777" w:rsidR="007546A3" w:rsidRDefault="00DD145D">
      <w:pPr>
        <w:spacing w:line="480" w:lineRule="auto"/>
        <w:ind w:left="113"/>
        <w:rPr>
          <w:rFonts w:cs="Arial"/>
          <w:sz w:val="22"/>
        </w:rPr>
      </w:pPr>
      <w:r>
        <w:rPr>
          <w:rFonts w:cs="Arial"/>
          <w:sz w:val="22"/>
        </w:rPr>
        <w:t>.................................................................</w:t>
      </w:r>
    </w:p>
    <w:p w14:paraId="48BCAE3E" w14:textId="77777777" w:rsidR="007546A3" w:rsidRDefault="00DD145D">
      <w:pPr>
        <w:spacing w:line="480" w:lineRule="auto"/>
        <w:ind w:left="113"/>
        <w:rPr>
          <w:rFonts w:cs="Arial"/>
          <w:sz w:val="22"/>
        </w:rPr>
      </w:pPr>
      <w:r>
        <w:rPr>
          <w:rFonts w:cs="Arial"/>
          <w:sz w:val="22"/>
        </w:rPr>
        <w:t>Farith Anselmo Mejia Dueñas</w:t>
      </w:r>
    </w:p>
    <w:p w14:paraId="09756C33" w14:textId="77777777" w:rsidR="007546A3" w:rsidRDefault="00DD145D">
      <w:pPr>
        <w:spacing w:line="480" w:lineRule="auto"/>
        <w:ind w:left="113"/>
        <w:rPr>
          <w:rFonts w:cs="Arial"/>
          <w:sz w:val="22"/>
        </w:rPr>
      </w:pPr>
      <w:r>
        <w:rPr>
          <w:rFonts w:cs="Arial"/>
          <w:sz w:val="22"/>
        </w:rPr>
        <w:t>Autor del Trabajo de Integración Curricular</w:t>
      </w:r>
    </w:p>
    <w:p w14:paraId="78C494AD" w14:textId="77777777" w:rsidR="007546A3" w:rsidRDefault="00DD145D">
      <w:pPr>
        <w:spacing w:line="480" w:lineRule="auto"/>
        <w:ind w:left="113"/>
        <w:rPr>
          <w:rFonts w:cs="Arial"/>
          <w:sz w:val="22"/>
        </w:rPr>
      </w:pPr>
      <w:r>
        <w:rPr>
          <w:rFonts w:cs="Arial"/>
          <w:sz w:val="22"/>
        </w:rPr>
        <w:t>C.I.: 1726974635</w:t>
      </w:r>
    </w:p>
    <w:p w14:paraId="28889ADF" w14:textId="77777777" w:rsidR="007546A3" w:rsidRDefault="00DD145D">
      <w:pPr>
        <w:spacing w:line="480" w:lineRule="auto"/>
        <w:ind w:left="113"/>
        <w:rPr>
          <w:rFonts w:cs="Arial"/>
          <w:sz w:val="22"/>
        </w:rPr>
      </w:pPr>
      <w:bookmarkStart w:id="11" w:name="_Hlk84349086"/>
      <w:r>
        <w:rPr>
          <w:rFonts w:cs="Arial"/>
          <w:sz w:val="22"/>
        </w:rPr>
        <w:t>Correo electrónico:  famejia3@utpl.edu.ec</w:t>
      </w:r>
      <w:bookmarkEnd w:id="11"/>
    </w:p>
    <w:p w14:paraId="12EB86BB" w14:textId="2CF98404" w:rsidR="007546A3" w:rsidRDefault="007546A3">
      <w:pPr>
        <w:rPr>
          <w:rFonts w:cs="Arial"/>
          <w:sz w:val="22"/>
        </w:rPr>
      </w:pPr>
    </w:p>
    <w:p w14:paraId="709C605D" w14:textId="77777777" w:rsidR="007546A3" w:rsidRDefault="007546A3">
      <w:pPr>
        <w:rPr>
          <w:rFonts w:cs="Arial"/>
          <w:sz w:val="24"/>
        </w:rPr>
      </w:pPr>
    </w:p>
    <w:p w14:paraId="3A29C4F9" w14:textId="77777777" w:rsidR="007546A3" w:rsidRDefault="007546A3">
      <w:pPr>
        <w:rPr>
          <w:rFonts w:cs="Arial"/>
          <w:sz w:val="24"/>
        </w:rPr>
      </w:pPr>
    </w:p>
    <w:p w14:paraId="6F766197" w14:textId="77777777" w:rsidR="007546A3" w:rsidRDefault="007546A3">
      <w:pPr>
        <w:rPr>
          <w:rFonts w:cs="Arial"/>
          <w:sz w:val="24"/>
        </w:rPr>
      </w:pPr>
    </w:p>
    <w:p w14:paraId="2B8AD598" w14:textId="77777777" w:rsidR="007546A3" w:rsidRDefault="007546A3">
      <w:pPr>
        <w:rPr>
          <w:rFonts w:cs="Arial"/>
          <w:sz w:val="24"/>
        </w:rPr>
      </w:pPr>
    </w:p>
    <w:p w14:paraId="0830E5E3" w14:textId="77777777" w:rsidR="007546A3" w:rsidRDefault="007546A3">
      <w:pPr>
        <w:rPr>
          <w:rFonts w:cs="Arial"/>
          <w:sz w:val="24"/>
        </w:rPr>
      </w:pPr>
    </w:p>
    <w:p w14:paraId="56EFFBBF" w14:textId="77777777" w:rsidR="007546A3" w:rsidRDefault="007546A3">
      <w:pPr>
        <w:rPr>
          <w:rFonts w:cs="Arial"/>
          <w:sz w:val="24"/>
        </w:rPr>
      </w:pPr>
    </w:p>
    <w:p w14:paraId="4F99B6C3" w14:textId="77777777" w:rsidR="007546A3" w:rsidRDefault="007546A3">
      <w:pPr>
        <w:rPr>
          <w:rFonts w:cs="Arial"/>
          <w:sz w:val="24"/>
        </w:rPr>
      </w:pPr>
    </w:p>
    <w:p w14:paraId="570531A7" w14:textId="77777777" w:rsidR="007546A3" w:rsidRDefault="007546A3">
      <w:pPr>
        <w:rPr>
          <w:rFonts w:cs="Arial"/>
          <w:sz w:val="24"/>
        </w:rPr>
      </w:pPr>
    </w:p>
    <w:p w14:paraId="7D4EB333" w14:textId="77777777" w:rsidR="007546A3" w:rsidRDefault="007546A3">
      <w:pPr>
        <w:rPr>
          <w:rFonts w:cs="Arial"/>
          <w:sz w:val="24"/>
        </w:rPr>
      </w:pPr>
    </w:p>
    <w:p w14:paraId="4F3D9C12" w14:textId="77777777" w:rsidR="007546A3" w:rsidRDefault="007546A3">
      <w:pPr>
        <w:rPr>
          <w:rFonts w:cs="Arial"/>
          <w:sz w:val="24"/>
        </w:rPr>
      </w:pPr>
    </w:p>
    <w:p w14:paraId="099931CA" w14:textId="77777777" w:rsidR="007546A3" w:rsidRDefault="007546A3">
      <w:pPr>
        <w:rPr>
          <w:rFonts w:cs="Arial"/>
          <w:sz w:val="24"/>
        </w:rPr>
      </w:pPr>
    </w:p>
    <w:p w14:paraId="5517BE4A" w14:textId="77777777" w:rsidR="007546A3" w:rsidRDefault="007546A3">
      <w:pPr>
        <w:rPr>
          <w:rFonts w:cs="Arial"/>
          <w:sz w:val="24"/>
        </w:rPr>
      </w:pPr>
    </w:p>
    <w:p w14:paraId="0AEC07A9" w14:textId="77777777" w:rsidR="007546A3" w:rsidRDefault="007546A3">
      <w:pPr>
        <w:rPr>
          <w:rFonts w:cs="Arial"/>
          <w:sz w:val="24"/>
        </w:rPr>
      </w:pPr>
    </w:p>
    <w:p w14:paraId="1BEE8BA7" w14:textId="77777777" w:rsidR="007546A3" w:rsidRDefault="007546A3">
      <w:pPr>
        <w:rPr>
          <w:rFonts w:cs="Arial"/>
          <w:sz w:val="24"/>
        </w:rPr>
      </w:pPr>
    </w:p>
    <w:p w14:paraId="2970546B" w14:textId="77777777" w:rsidR="007546A3" w:rsidRDefault="007546A3">
      <w:pPr>
        <w:rPr>
          <w:rFonts w:cs="Arial"/>
          <w:sz w:val="24"/>
        </w:rPr>
      </w:pPr>
    </w:p>
    <w:p w14:paraId="5563630A" w14:textId="77777777" w:rsidR="007546A3" w:rsidRDefault="007546A3">
      <w:pPr>
        <w:rPr>
          <w:rFonts w:cs="Arial"/>
          <w:sz w:val="24"/>
        </w:rPr>
      </w:pPr>
    </w:p>
    <w:p w14:paraId="60DB4C20" w14:textId="77777777" w:rsidR="007546A3" w:rsidRDefault="007546A3">
      <w:pPr>
        <w:rPr>
          <w:rFonts w:cs="Arial"/>
          <w:sz w:val="24"/>
        </w:rPr>
      </w:pPr>
    </w:p>
    <w:p w14:paraId="58044B21" w14:textId="77777777" w:rsidR="007546A3" w:rsidRDefault="007546A3">
      <w:pPr>
        <w:rPr>
          <w:rFonts w:cs="Arial"/>
          <w:sz w:val="24"/>
        </w:rPr>
      </w:pPr>
    </w:p>
    <w:p w14:paraId="37C31338" w14:textId="77777777" w:rsidR="007546A3" w:rsidRDefault="007546A3">
      <w:pPr>
        <w:rPr>
          <w:rFonts w:cs="Arial"/>
          <w:sz w:val="24"/>
        </w:rPr>
      </w:pPr>
    </w:p>
    <w:p w14:paraId="51C52A34" w14:textId="77777777" w:rsidR="007546A3" w:rsidRDefault="007546A3">
      <w:pPr>
        <w:rPr>
          <w:rFonts w:cs="Arial"/>
          <w:sz w:val="24"/>
        </w:rPr>
      </w:pPr>
    </w:p>
    <w:p w14:paraId="13F0E516" w14:textId="77777777" w:rsidR="007546A3" w:rsidRDefault="007546A3">
      <w:pPr>
        <w:rPr>
          <w:rFonts w:cs="Arial"/>
          <w:sz w:val="24"/>
        </w:rPr>
      </w:pPr>
    </w:p>
    <w:p w14:paraId="1B912874" w14:textId="77777777" w:rsidR="007546A3" w:rsidRDefault="007546A3">
      <w:pPr>
        <w:rPr>
          <w:rFonts w:cs="Arial"/>
          <w:sz w:val="24"/>
        </w:rPr>
      </w:pPr>
    </w:p>
    <w:p w14:paraId="2AC9AB1B" w14:textId="77777777" w:rsidR="007546A3" w:rsidRDefault="007546A3">
      <w:pPr>
        <w:rPr>
          <w:rFonts w:cs="Arial"/>
          <w:sz w:val="24"/>
        </w:rPr>
      </w:pPr>
    </w:p>
    <w:p w14:paraId="15B5F0CB" w14:textId="77777777" w:rsidR="007546A3" w:rsidRDefault="007546A3">
      <w:pPr>
        <w:rPr>
          <w:rFonts w:cs="Arial"/>
          <w:sz w:val="24"/>
        </w:rPr>
      </w:pPr>
    </w:p>
    <w:p w14:paraId="7FE3683F" w14:textId="77777777" w:rsidR="007546A3" w:rsidRDefault="007546A3">
      <w:pPr>
        <w:rPr>
          <w:rFonts w:cs="Arial"/>
          <w:sz w:val="24"/>
        </w:rPr>
      </w:pPr>
    </w:p>
    <w:p w14:paraId="5223242F" w14:textId="77777777" w:rsidR="007546A3" w:rsidRDefault="007546A3">
      <w:pPr>
        <w:rPr>
          <w:rFonts w:cs="Arial"/>
          <w:sz w:val="24"/>
        </w:rPr>
      </w:pPr>
    </w:p>
    <w:p w14:paraId="292FFD1C" w14:textId="77777777" w:rsidR="007546A3" w:rsidRDefault="007546A3">
      <w:pPr>
        <w:rPr>
          <w:rFonts w:cs="Arial"/>
          <w:sz w:val="24"/>
        </w:rPr>
      </w:pPr>
    </w:p>
    <w:p w14:paraId="310DF370" w14:textId="77777777" w:rsidR="007546A3" w:rsidRDefault="007546A3">
      <w:pPr>
        <w:rPr>
          <w:rFonts w:cs="Arial"/>
          <w:sz w:val="24"/>
        </w:rPr>
      </w:pPr>
    </w:p>
    <w:p w14:paraId="7F40E879" w14:textId="77777777" w:rsidR="007546A3" w:rsidRDefault="007546A3">
      <w:pPr>
        <w:rPr>
          <w:rFonts w:cs="Arial"/>
          <w:sz w:val="24"/>
        </w:rPr>
      </w:pPr>
    </w:p>
    <w:p w14:paraId="78237386" w14:textId="77777777" w:rsidR="007546A3" w:rsidRDefault="007546A3">
      <w:pPr>
        <w:rPr>
          <w:rFonts w:cs="Arial"/>
          <w:sz w:val="24"/>
        </w:rPr>
      </w:pPr>
    </w:p>
    <w:p w14:paraId="0313C868" w14:textId="77777777" w:rsidR="007546A3" w:rsidRDefault="007546A3">
      <w:pPr>
        <w:rPr>
          <w:rFonts w:cs="Arial"/>
          <w:sz w:val="24"/>
        </w:rPr>
      </w:pPr>
    </w:p>
    <w:p w14:paraId="28FBE07A" w14:textId="77777777" w:rsidR="007546A3" w:rsidRDefault="007546A3">
      <w:pPr>
        <w:rPr>
          <w:rFonts w:cs="Arial"/>
          <w:sz w:val="24"/>
        </w:rPr>
      </w:pPr>
    </w:p>
    <w:p w14:paraId="2BAC6A50" w14:textId="77777777" w:rsidR="007546A3" w:rsidRDefault="007546A3">
      <w:pPr>
        <w:rPr>
          <w:rFonts w:cs="Arial"/>
          <w:sz w:val="24"/>
        </w:rPr>
      </w:pPr>
    </w:p>
    <w:p w14:paraId="10775B61" w14:textId="77777777" w:rsidR="007546A3" w:rsidRDefault="007546A3">
      <w:pPr>
        <w:rPr>
          <w:rFonts w:cs="Arial"/>
          <w:sz w:val="24"/>
        </w:rPr>
      </w:pPr>
    </w:p>
    <w:p w14:paraId="4DF94352" w14:textId="77777777" w:rsidR="007546A3" w:rsidRDefault="007546A3">
      <w:pPr>
        <w:rPr>
          <w:rFonts w:cs="Arial"/>
          <w:sz w:val="24"/>
        </w:rPr>
      </w:pPr>
    </w:p>
    <w:p w14:paraId="6E988BA2" w14:textId="77777777" w:rsidR="007546A3" w:rsidRDefault="00DD145D">
      <w:pPr>
        <w:pStyle w:val="Ttulo1"/>
        <w:numPr>
          <w:ilvl w:val="0"/>
          <w:numId w:val="0"/>
        </w:numPr>
        <w:rPr>
          <w:rFonts w:cs="Arial"/>
        </w:rPr>
      </w:pPr>
      <w:bookmarkStart w:id="12" w:name="_Toc52815607"/>
      <w:bookmarkStart w:id="13" w:name="_Toc52812690"/>
      <w:bookmarkStart w:id="14" w:name="_Toc238493260"/>
      <w:r>
        <w:rPr>
          <w:rFonts w:cs="Arial"/>
          <w:caps w:val="0"/>
        </w:rPr>
        <w:t>Dedicatoria</w:t>
      </w:r>
      <w:bookmarkEnd w:id="12"/>
      <w:bookmarkEnd w:id="13"/>
      <w:bookmarkEnd w:id="14"/>
    </w:p>
    <w:p w14:paraId="6D31C6CD" w14:textId="77777777" w:rsidR="007546A3" w:rsidRDefault="007546A3">
      <w:pPr>
        <w:rPr>
          <w:rFonts w:cs="Arial"/>
          <w:b/>
          <w:sz w:val="24"/>
          <w:szCs w:val="24"/>
        </w:rPr>
      </w:pPr>
    </w:p>
    <w:p w14:paraId="4FAF75A9" w14:textId="0E248304" w:rsidR="007546A3" w:rsidRPr="0039155C" w:rsidRDefault="0039155C">
      <w:pPr>
        <w:rPr>
          <w:rFonts w:cs="Arial"/>
          <w:bCs/>
          <w:sz w:val="22"/>
        </w:rPr>
      </w:pPr>
      <w:r w:rsidRPr="0039155C">
        <w:rPr>
          <w:rFonts w:cs="Arial"/>
          <w:bCs/>
          <w:sz w:val="22"/>
        </w:rPr>
        <w:t>Tu apoyo siempre ha sido fundamental, has estado conmigo incluso en los momentos más turbulentos y oscuros. Llegar hasta acá no fue fácil, pero tu motivación</w:t>
      </w:r>
      <w:r w:rsidR="00FC72EC">
        <w:rPr>
          <w:rFonts w:cs="Arial"/>
          <w:bCs/>
          <w:sz w:val="22"/>
        </w:rPr>
        <w:t xml:space="preserve"> y tu ejemplo</w:t>
      </w:r>
      <w:r w:rsidRPr="0039155C">
        <w:rPr>
          <w:rFonts w:cs="Arial"/>
          <w:bCs/>
          <w:sz w:val="22"/>
        </w:rPr>
        <w:t xml:space="preserve"> hizo que vuelva a creer en mi nuevamente.</w:t>
      </w:r>
    </w:p>
    <w:p w14:paraId="3BF6817D" w14:textId="77777777" w:rsidR="0039155C" w:rsidRPr="0039155C" w:rsidRDefault="0039155C">
      <w:pPr>
        <w:rPr>
          <w:rFonts w:cs="Arial"/>
          <w:bCs/>
          <w:sz w:val="22"/>
        </w:rPr>
      </w:pPr>
    </w:p>
    <w:p w14:paraId="76BDAFB0" w14:textId="775357DB" w:rsidR="0039155C" w:rsidRPr="0039155C" w:rsidRDefault="0039155C">
      <w:pPr>
        <w:rPr>
          <w:rFonts w:cs="Arial"/>
          <w:bCs/>
          <w:sz w:val="22"/>
        </w:rPr>
      </w:pPr>
      <w:r w:rsidRPr="0039155C">
        <w:rPr>
          <w:rFonts w:cs="Arial"/>
          <w:bCs/>
          <w:sz w:val="22"/>
        </w:rPr>
        <w:t>Te lo agradezco Petalita, desde lo más profundo de mi ser</w:t>
      </w:r>
      <w:r w:rsidR="00FC72EC">
        <w:rPr>
          <w:rFonts w:cs="Arial"/>
          <w:bCs/>
          <w:sz w:val="22"/>
        </w:rPr>
        <w:t>, por eso mismo, este trabajo te lo dedico, uno de muchísimos logros individuales que lograremos, juntos.</w:t>
      </w:r>
    </w:p>
    <w:p w14:paraId="78307DA1" w14:textId="77777777" w:rsidR="007546A3" w:rsidRDefault="007546A3" w:rsidP="0039155C">
      <w:pPr>
        <w:rPr>
          <w:rFonts w:cs="Arial"/>
          <w:b/>
          <w:sz w:val="24"/>
          <w:szCs w:val="24"/>
        </w:rPr>
      </w:pPr>
    </w:p>
    <w:p w14:paraId="4806AE14" w14:textId="77777777" w:rsidR="0039155C" w:rsidRDefault="0039155C" w:rsidP="0039155C">
      <w:pPr>
        <w:rPr>
          <w:rFonts w:cs="Arial"/>
          <w:b/>
          <w:sz w:val="24"/>
          <w:szCs w:val="24"/>
        </w:rPr>
      </w:pPr>
    </w:p>
    <w:p w14:paraId="166FDF7C" w14:textId="77777777" w:rsidR="0039155C" w:rsidRDefault="0039155C" w:rsidP="0039155C">
      <w:pPr>
        <w:rPr>
          <w:rFonts w:cs="Arial"/>
          <w:b/>
          <w:sz w:val="24"/>
          <w:szCs w:val="24"/>
        </w:rPr>
      </w:pPr>
    </w:p>
    <w:p w14:paraId="333C479C" w14:textId="77777777" w:rsidR="0039155C" w:rsidRDefault="0039155C" w:rsidP="0039155C">
      <w:pPr>
        <w:rPr>
          <w:rFonts w:cs="Arial"/>
          <w:b/>
          <w:sz w:val="24"/>
          <w:szCs w:val="24"/>
        </w:rPr>
      </w:pPr>
    </w:p>
    <w:p w14:paraId="078273DB" w14:textId="77777777" w:rsidR="0039155C" w:rsidRDefault="0039155C" w:rsidP="0039155C">
      <w:pPr>
        <w:rPr>
          <w:rFonts w:cs="Arial"/>
          <w:b/>
          <w:sz w:val="24"/>
          <w:szCs w:val="24"/>
        </w:rPr>
      </w:pPr>
    </w:p>
    <w:p w14:paraId="40A5648A" w14:textId="77777777" w:rsidR="0039155C" w:rsidRDefault="0039155C" w:rsidP="0039155C">
      <w:pPr>
        <w:rPr>
          <w:rFonts w:cs="Arial"/>
          <w:b/>
          <w:sz w:val="24"/>
          <w:szCs w:val="24"/>
        </w:rPr>
      </w:pPr>
    </w:p>
    <w:p w14:paraId="6B7B15B6" w14:textId="77777777" w:rsidR="0039155C" w:rsidRDefault="0039155C" w:rsidP="0039155C">
      <w:pPr>
        <w:rPr>
          <w:rFonts w:cs="Arial"/>
          <w:b/>
          <w:sz w:val="24"/>
          <w:szCs w:val="24"/>
        </w:rPr>
      </w:pPr>
    </w:p>
    <w:p w14:paraId="5BBF7A86" w14:textId="77777777" w:rsidR="0039155C" w:rsidRDefault="0039155C" w:rsidP="0039155C">
      <w:pPr>
        <w:rPr>
          <w:rFonts w:cs="Arial"/>
          <w:b/>
          <w:sz w:val="24"/>
          <w:szCs w:val="24"/>
        </w:rPr>
      </w:pPr>
    </w:p>
    <w:p w14:paraId="47DF2873" w14:textId="77777777" w:rsidR="0039155C" w:rsidRDefault="0039155C" w:rsidP="0039155C">
      <w:pPr>
        <w:rPr>
          <w:rFonts w:cs="Arial"/>
          <w:b/>
          <w:sz w:val="24"/>
          <w:szCs w:val="24"/>
        </w:rPr>
      </w:pPr>
    </w:p>
    <w:p w14:paraId="75726B19" w14:textId="77777777" w:rsidR="0039155C" w:rsidRDefault="0039155C" w:rsidP="0039155C">
      <w:pPr>
        <w:rPr>
          <w:rFonts w:cs="Arial"/>
          <w:b/>
          <w:sz w:val="24"/>
          <w:szCs w:val="24"/>
        </w:rPr>
      </w:pPr>
    </w:p>
    <w:p w14:paraId="70EEED2E" w14:textId="77777777" w:rsidR="0039155C" w:rsidRDefault="0039155C" w:rsidP="0039155C">
      <w:pPr>
        <w:rPr>
          <w:rFonts w:cs="Arial"/>
          <w:b/>
          <w:sz w:val="24"/>
          <w:szCs w:val="24"/>
        </w:rPr>
      </w:pPr>
    </w:p>
    <w:p w14:paraId="4485DD36" w14:textId="77777777" w:rsidR="0039155C" w:rsidRDefault="0039155C" w:rsidP="0039155C">
      <w:pPr>
        <w:rPr>
          <w:rFonts w:cs="Arial"/>
          <w:b/>
          <w:sz w:val="24"/>
          <w:szCs w:val="24"/>
        </w:rPr>
      </w:pPr>
    </w:p>
    <w:p w14:paraId="12840384" w14:textId="77777777" w:rsidR="0039155C" w:rsidRDefault="0039155C" w:rsidP="0039155C">
      <w:pPr>
        <w:rPr>
          <w:rFonts w:cs="Arial"/>
          <w:b/>
          <w:sz w:val="24"/>
          <w:szCs w:val="24"/>
        </w:rPr>
      </w:pPr>
    </w:p>
    <w:p w14:paraId="03D5C57A" w14:textId="77777777" w:rsidR="0039155C" w:rsidRDefault="0039155C" w:rsidP="0039155C">
      <w:pPr>
        <w:rPr>
          <w:rFonts w:cs="Arial"/>
          <w:b/>
          <w:sz w:val="24"/>
          <w:szCs w:val="24"/>
        </w:rPr>
      </w:pPr>
    </w:p>
    <w:p w14:paraId="5C0061EC" w14:textId="77777777" w:rsidR="0039155C" w:rsidRDefault="0039155C" w:rsidP="0039155C">
      <w:pPr>
        <w:rPr>
          <w:rFonts w:cs="Arial"/>
          <w:b/>
          <w:sz w:val="24"/>
          <w:szCs w:val="24"/>
        </w:rPr>
      </w:pPr>
    </w:p>
    <w:p w14:paraId="08B9A60F" w14:textId="77777777" w:rsidR="0039155C" w:rsidRDefault="0039155C" w:rsidP="0039155C">
      <w:pPr>
        <w:rPr>
          <w:rFonts w:cs="Arial"/>
          <w:b/>
          <w:sz w:val="24"/>
          <w:szCs w:val="24"/>
        </w:rPr>
      </w:pPr>
    </w:p>
    <w:p w14:paraId="6A181E90" w14:textId="77777777" w:rsidR="0039155C" w:rsidRDefault="0039155C" w:rsidP="0039155C">
      <w:pPr>
        <w:rPr>
          <w:rFonts w:cs="Arial"/>
          <w:b/>
          <w:sz w:val="24"/>
          <w:szCs w:val="24"/>
        </w:rPr>
      </w:pPr>
    </w:p>
    <w:p w14:paraId="11AD5A72" w14:textId="77777777" w:rsidR="0039155C" w:rsidRDefault="0039155C" w:rsidP="0039155C">
      <w:pPr>
        <w:rPr>
          <w:rFonts w:cs="Arial"/>
          <w:b/>
          <w:sz w:val="24"/>
          <w:szCs w:val="24"/>
        </w:rPr>
      </w:pPr>
    </w:p>
    <w:p w14:paraId="628656C6" w14:textId="77777777" w:rsidR="0039155C" w:rsidRDefault="0039155C" w:rsidP="0039155C">
      <w:pPr>
        <w:rPr>
          <w:rFonts w:cs="Arial"/>
          <w:b/>
          <w:sz w:val="24"/>
          <w:szCs w:val="24"/>
        </w:rPr>
      </w:pPr>
    </w:p>
    <w:p w14:paraId="0148B515" w14:textId="77777777" w:rsidR="0039155C" w:rsidRDefault="0039155C" w:rsidP="0039155C">
      <w:pPr>
        <w:rPr>
          <w:rFonts w:cs="Arial"/>
          <w:b/>
          <w:sz w:val="24"/>
          <w:szCs w:val="24"/>
        </w:rPr>
      </w:pPr>
    </w:p>
    <w:p w14:paraId="01EB7013" w14:textId="77777777" w:rsidR="0039155C" w:rsidRDefault="0039155C" w:rsidP="0039155C">
      <w:pPr>
        <w:rPr>
          <w:rFonts w:cs="Arial"/>
          <w:b/>
          <w:sz w:val="24"/>
          <w:szCs w:val="24"/>
        </w:rPr>
      </w:pPr>
    </w:p>
    <w:p w14:paraId="24222F3F" w14:textId="77777777" w:rsidR="0039155C" w:rsidRDefault="0039155C" w:rsidP="0039155C">
      <w:pPr>
        <w:rPr>
          <w:rFonts w:cs="Arial"/>
          <w:b/>
          <w:sz w:val="24"/>
          <w:szCs w:val="24"/>
        </w:rPr>
      </w:pPr>
    </w:p>
    <w:p w14:paraId="6D5FFEE5" w14:textId="77777777" w:rsidR="0039155C" w:rsidRDefault="0039155C" w:rsidP="0039155C">
      <w:pPr>
        <w:rPr>
          <w:rFonts w:cs="Arial"/>
          <w:b/>
          <w:sz w:val="24"/>
          <w:szCs w:val="24"/>
        </w:rPr>
      </w:pPr>
    </w:p>
    <w:p w14:paraId="41621902" w14:textId="77777777" w:rsidR="0039155C" w:rsidRDefault="0039155C" w:rsidP="0039155C">
      <w:pPr>
        <w:rPr>
          <w:rFonts w:cs="Arial"/>
          <w:b/>
          <w:sz w:val="24"/>
          <w:szCs w:val="24"/>
        </w:rPr>
      </w:pPr>
    </w:p>
    <w:p w14:paraId="4CB75375" w14:textId="77777777" w:rsidR="0039155C" w:rsidRDefault="0039155C" w:rsidP="0039155C">
      <w:pPr>
        <w:rPr>
          <w:rFonts w:cs="Arial"/>
          <w:b/>
          <w:sz w:val="24"/>
          <w:szCs w:val="24"/>
        </w:rPr>
      </w:pPr>
    </w:p>
    <w:p w14:paraId="7B6AA9AB" w14:textId="77777777" w:rsidR="0039155C" w:rsidRDefault="0039155C" w:rsidP="0039155C">
      <w:pPr>
        <w:rPr>
          <w:rFonts w:cs="Arial"/>
          <w:b/>
          <w:sz w:val="24"/>
          <w:szCs w:val="24"/>
        </w:rPr>
      </w:pPr>
    </w:p>
    <w:p w14:paraId="6FF7D7D0" w14:textId="77777777" w:rsidR="0039155C" w:rsidRDefault="0039155C" w:rsidP="0039155C">
      <w:pPr>
        <w:rPr>
          <w:rFonts w:cs="Arial"/>
          <w:b/>
          <w:sz w:val="24"/>
          <w:szCs w:val="24"/>
        </w:rPr>
      </w:pPr>
    </w:p>
    <w:p w14:paraId="509DB068" w14:textId="77777777" w:rsidR="0039155C" w:rsidRDefault="0039155C" w:rsidP="0039155C">
      <w:pPr>
        <w:rPr>
          <w:rFonts w:cs="Arial"/>
          <w:b/>
          <w:sz w:val="24"/>
          <w:szCs w:val="24"/>
        </w:rPr>
      </w:pPr>
    </w:p>
    <w:p w14:paraId="3472BFC5" w14:textId="77777777" w:rsidR="0039155C" w:rsidRDefault="0039155C" w:rsidP="0039155C">
      <w:pPr>
        <w:rPr>
          <w:rFonts w:cs="Arial"/>
          <w:b/>
          <w:sz w:val="24"/>
          <w:szCs w:val="24"/>
        </w:rPr>
      </w:pPr>
    </w:p>
    <w:p w14:paraId="28824F4B" w14:textId="77777777" w:rsidR="0039155C" w:rsidRDefault="0039155C" w:rsidP="0039155C">
      <w:pPr>
        <w:rPr>
          <w:rFonts w:cs="Arial"/>
          <w:b/>
          <w:sz w:val="24"/>
          <w:szCs w:val="24"/>
        </w:rPr>
      </w:pPr>
    </w:p>
    <w:p w14:paraId="76E3C1EF" w14:textId="77777777" w:rsidR="0039155C" w:rsidRDefault="0039155C" w:rsidP="0039155C">
      <w:pPr>
        <w:rPr>
          <w:rFonts w:cs="Arial"/>
          <w:b/>
          <w:sz w:val="24"/>
          <w:szCs w:val="24"/>
        </w:rPr>
      </w:pPr>
    </w:p>
    <w:p w14:paraId="34FD584C" w14:textId="77777777" w:rsidR="0039155C" w:rsidRDefault="0039155C" w:rsidP="0039155C">
      <w:pPr>
        <w:rPr>
          <w:rFonts w:cs="Arial"/>
          <w:b/>
          <w:sz w:val="24"/>
          <w:szCs w:val="24"/>
        </w:rPr>
      </w:pPr>
    </w:p>
    <w:p w14:paraId="589FF12A" w14:textId="77777777" w:rsidR="0039155C" w:rsidRDefault="0039155C" w:rsidP="0039155C">
      <w:pPr>
        <w:rPr>
          <w:rFonts w:cs="Arial"/>
          <w:b/>
          <w:sz w:val="24"/>
          <w:szCs w:val="24"/>
        </w:rPr>
      </w:pPr>
    </w:p>
    <w:p w14:paraId="436E6A75" w14:textId="77777777" w:rsidR="0039155C" w:rsidRDefault="0039155C" w:rsidP="0039155C">
      <w:pPr>
        <w:rPr>
          <w:rFonts w:cs="Arial"/>
          <w:b/>
          <w:sz w:val="24"/>
          <w:szCs w:val="24"/>
        </w:rPr>
      </w:pPr>
    </w:p>
    <w:p w14:paraId="063DB7A4" w14:textId="77777777" w:rsidR="0039155C" w:rsidRDefault="0039155C" w:rsidP="0039155C">
      <w:pPr>
        <w:rPr>
          <w:rFonts w:cs="Arial"/>
          <w:b/>
          <w:sz w:val="24"/>
          <w:szCs w:val="24"/>
        </w:rPr>
      </w:pPr>
    </w:p>
    <w:p w14:paraId="001AE01B" w14:textId="77777777" w:rsidR="0039155C" w:rsidRDefault="0039155C" w:rsidP="0039155C">
      <w:pPr>
        <w:rPr>
          <w:rFonts w:cs="Arial"/>
          <w:b/>
          <w:sz w:val="24"/>
          <w:szCs w:val="24"/>
        </w:rPr>
      </w:pPr>
    </w:p>
    <w:p w14:paraId="79B33D2C" w14:textId="77777777" w:rsidR="0039155C" w:rsidRDefault="0039155C" w:rsidP="0039155C">
      <w:pPr>
        <w:rPr>
          <w:rFonts w:cs="Arial"/>
          <w:b/>
          <w:sz w:val="24"/>
          <w:szCs w:val="24"/>
        </w:rPr>
      </w:pPr>
    </w:p>
    <w:p w14:paraId="3CD133D8" w14:textId="77777777" w:rsidR="0039155C" w:rsidRDefault="0039155C" w:rsidP="0039155C">
      <w:pPr>
        <w:rPr>
          <w:rFonts w:cs="Arial"/>
          <w:b/>
          <w:sz w:val="24"/>
          <w:szCs w:val="24"/>
        </w:rPr>
      </w:pPr>
    </w:p>
    <w:p w14:paraId="6DDE2C7A" w14:textId="77777777" w:rsidR="0039155C" w:rsidRDefault="0039155C" w:rsidP="0039155C">
      <w:pPr>
        <w:rPr>
          <w:rFonts w:cs="Arial"/>
          <w:b/>
          <w:sz w:val="24"/>
          <w:szCs w:val="24"/>
        </w:rPr>
      </w:pPr>
    </w:p>
    <w:p w14:paraId="35297C50" w14:textId="77777777" w:rsidR="0039155C" w:rsidRDefault="0039155C" w:rsidP="0039155C">
      <w:pPr>
        <w:jc w:val="both"/>
        <w:rPr>
          <w:rFonts w:cs="Arial"/>
          <w:b/>
          <w:sz w:val="24"/>
        </w:rPr>
      </w:pPr>
    </w:p>
    <w:p w14:paraId="77507442" w14:textId="77777777" w:rsidR="007546A3" w:rsidRDefault="007546A3">
      <w:pPr>
        <w:rPr>
          <w:rFonts w:cs="Arial"/>
          <w:b/>
          <w:sz w:val="24"/>
        </w:rPr>
      </w:pPr>
    </w:p>
    <w:p w14:paraId="64890208" w14:textId="77777777" w:rsidR="007546A3" w:rsidRDefault="00DD145D">
      <w:pPr>
        <w:pStyle w:val="Ttulo1"/>
        <w:numPr>
          <w:ilvl w:val="0"/>
          <w:numId w:val="0"/>
        </w:numPr>
        <w:rPr>
          <w:rFonts w:cs="Arial"/>
          <w:caps w:val="0"/>
          <w:szCs w:val="22"/>
        </w:rPr>
      </w:pPr>
      <w:bookmarkStart w:id="15" w:name="_Toc52812691"/>
      <w:bookmarkStart w:id="16" w:name="_Toc52815608"/>
      <w:bookmarkStart w:id="17" w:name="_Toc238493261"/>
      <w:r>
        <w:rPr>
          <w:rFonts w:cs="Arial"/>
          <w:caps w:val="0"/>
          <w:szCs w:val="22"/>
        </w:rPr>
        <w:lastRenderedPageBreak/>
        <w:t>Agradecimiento</w:t>
      </w:r>
      <w:bookmarkEnd w:id="15"/>
      <w:bookmarkEnd w:id="16"/>
      <w:bookmarkEnd w:id="17"/>
    </w:p>
    <w:p w14:paraId="771FE90F" w14:textId="3F4A2F76" w:rsidR="007546A3" w:rsidRDefault="00D757F5">
      <w:pPr>
        <w:spacing w:line="480" w:lineRule="auto"/>
        <w:rPr>
          <w:rFonts w:cs="Arial"/>
          <w:sz w:val="22"/>
        </w:rPr>
      </w:pPr>
      <w:r>
        <w:rPr>
          <w:rFonts w:cs="Arial"/>
          <w:sz w:val="22"/>
        </w:rPr>
        <w:t xml:space="preserve">Quiero expresar mi sincero agradecimiento al Ing. Solano por su guía, paciencia y apoyo técnico en la dirección </w:t>
      </w:r>
      <w:r w:rsidR="001E6C98">
        <w:rPr>
          <w:rFonts w:cs="Arial"/>
          <w:sz w:val="22"/>
        </w:rPr>
        <w:t>de este proyecto, así como a los docentes de la UTPL por toda la formación profesional recibida.</w:t>
      </w:r>
    </w:p>
    <w:p w14:paraId="02DD31E4" w14:textId="0D151EB8" w:rsidR="001E6C98" w:rsidRDefault="001E6C98">
      <w:pPr>
        <w:spacing w:line="480" w:lineRule="auto"/>
        <w:rPr>
          <w:rFonts w:cs="Arial"/>
          <w:sz w:val="22"/>
        </w:rPr>
      </w:pPr>
      <w:r>
        <w:rPr>
          <w:rFonts w:cs="Arial"/>
          <w:sz w:val="22"/>
        </w:rPr>
        <w:t xml:space="preserve">A mi familia adoptiva, les quedo completamente agradecidos por su apoyo incondicional y darme las fuerzas por continuar, de igual forma para mi novia al ser mi motivación durante este último tramo de mi carrera profesional. </w:t>
      </w:r>
    </w:p>
    <w:p w14:paraId="33D8C071" w14:textId="52B3DF1C" w:rsidR="001E6C98" w:rsidRDefault="001E6C98">
      <w:pPr>
        <w:spacing w:line="480" w:lineRule="auto"/>
        <w:rPr>
          <w:rFonts w:cs="Arial"/>
          <w:sz w:val="22"/>
        </w:rPr>
      </w:pPr>
      <w:r>
        <w:rPr>
          <w:rFonts w:cs="Arial"/>
          <w:sz w:val="22"/>
        </w:rPr>
        <w:t>Finalmente, a mi gato Oreo, por su fiel y constante compañía durante todas las noches y días más frustrantes.</w:t>
      </w:r>
    </w:p>
    <w:p w14:paraId="13C41930" w14:textId="77777777" w:rsidR="001E6C98" w:rsidRDefault="001E6C98">
      <w:pPr>
        <w:spacing w:line="480" w:lineRule="auto"/>
        <w:rPr>
          <w:rFonts w:cs="Arial"/>
          <w:sz w:val="22"/>
        </w:rPr>
      </w:pPr>
    </w:p>
    <w:p w14:paraId="58A86C6D" w14:textId="77777777" w:rsidR="001E6C98" w:rsidRDefault="001E6C98">
      <w:pPr>
        <w:spacing w:line="480" w:lineRule="auto"/>
        <w:rPr>
          <w:rFonts w:cs="Arial"/>
          <w:sz w:val="22"/>
        </w:rPr>
      </w:pPr>
    </w:p>
    <w:p w14:paraId="555C2ECF" w14:textId="77777777" w:rsidR="001E6C98" w:rsidRDefault="001E6C98">
      <w:pPr>
        <w:spacing w:line="480" w:lineRule="auto"/>
        <w:rPr>
          <w:rFonts w:cs="Arial"/>
          <w:sz w:val="22"/>
        </w:rPr>
      </w:pPr>
    </w:p>
    <w:p w14:paraId="6625E77F" w14:textId="77777777" w:rsidR="001E6C98" w:rsidRDefault="001E6C98">
      <w:pPr>
        <w:spacing w:line="480" w:lineRule="auto"/>
        <w:rPr>
          <w:rFonts w:cs="Arial"/>
          <w:sz w:val="22"/>
        </w:rPr>
      </w:pPr>
    </w:p>
    <w:p w14:paraId="3BF5A7E9" w14:textId="77777777" w:rsidR="001E6C98" w:rsidRDefault="001E6C98">
      <w:pPr>
        <w:spacing w:line="480" w:lineRule="auto"/>
        <w:rPr>
          <w:rFonts w:cs="Arial"/>
          <w:sz w:val="22"/>
        </w:rPr>
      </w:pPr>
    </w:p>
    <w:p w14:paraId="1D29C94C" w14:textId="77777777" w:rsidR="001E6C98" w:rsidRDefault="001E6C98">
      <w:pPr>
        <w:spacing w:line="480" w:lineRule="auto"/>
        <w:rPr>
          <w:rFonts w:cs="Arial"/>
          <w:sz w:val="22"/>
        </w:rPr>
      </w:pPr>
    </w:p>
    <w:p w14:paraId="3E6B12C6" w14:textId="77777777" w:rsidR="001E6C98" w:rsidRDefault="001E6C98">
      <w:pPr>
        <w:spacing w:line="480" w:lineRule="auto"/>
        <w:rPr>
          <w:rFonts w:cs="Arial"/>
          <w:sz w:val="22"/>
        </w:rPr>
      </w:pPr>
    </w:p>
    <w:p w14:paraId="45906BEB" w14:textId="77777777" w:rsidR="001E6C98" w:rsidRDefault="001E6C98">
      <w:pPr>
        <w:spacing w:line="480" w:lineRule="auto"/>
        <w:rPr>
          <w:rFonts w:cs="Arial"/>
          <w:sz w:val="22"/>
        </w:rPr>
      </w:pPr>
    </w:p>
    <w:p w14:paraId="32AA5FD0" w14:textId="77777777" w:rsidR="001E6C98" w:rsidRDefault="001E6C98">
      <w:pPr>
        <w:spacing w:line="480" w:lineRule="auto"/>
        <w:rPr>
          <w:rFonts w:cs="Arial"/>
          <w:sz w:val="22"/>
        </w:rPr>
      </w:pPr>
    </w:p>
    <w:p w14:paraId="72BFD499" w14:textId="77777777" w:rsidR="001E6C98" w:rsidRDefault="001E6C98">
      <w:pPr>
        <w:spacing w:line="480" w:lineRule="auto"/>
        <w:rPr>
          <w:rFonts w:cs="Arial"/>
          <w:sz w:val="22"/>
        </w:rPr>
      </w:pPr>
    </w:p>
    <w:p w14:paraId="2DEF7B91" w14:textId="77777777" w:rsidR="001E6C98" w:rsidRDefault="001E6C98">
      <w:pPr>
        <w:spacing w:line="480" w:lineRule="auto"/>
        <w:rPr>
          <w:rFonts w:cs="Arial"/>
          <w:sz w:val="22"/>
        </w:rPr>
      </w:pPr>
    </w:p>
    <w:p w14:paraId="3B5C9DB0" w14:textId="77777777" w:rsidR="001E6C98" w:rsidRDefault="001E6C98">
      <w:pPr>
        <w:spacing w:line="480" w:lineRule="auto"/>
        <w:rPr>
          <w:rFonts w:cs="Arial"/>
          <w:sz w:val="22"/>
        </w:rPr>
      </w:pPr>
    </w:p>
    <w:p w14:paraId="689208B2" w14:textId="77777777" w:rsidR="001E6C98" w:rsidRDefault="001E6C98">
      <w:pPr>
        <w:spacing w:line="480" w:lineRule="auto"/>
        <w:rPr>
          <w:rFonts w:cs="Arial"/>
          <w:sz w:val="22"/>
        </w:rPr>
      </w:pPr>
    </w:p>
    <w:p w14:paraId="3E25E087" w14:textId="77777777" w:rsidR="001E6C98" w:rsidRDefault="001E6C98">
      <w:pPr>
        <w:spacing w:line="480" w:lineRule="auto"/>
        <w:rPr>
          <w:rFonts w:cs="Arial"/>
          <w:sz w:val="22"/>
        </w:rPr>
      </w:pPr>
    </w:p>
    <w:p w14:paraId="421C8A34" w14:textId="77777777" w:rsidR="001E6C98" w:rsidRDefault="001E6C98">
      <w:pPr>
        <w:spacing w:line="480" w:lineRule="auto"/>
        <w:rPr>
          <w:rFonts w:cs="Arial"/>
          <w:sz w:val="22"/>
        </w:rPr>
      </w:pPr>
    </w:p>
    <w:p w14:paraId="72844304" w14:textId="77777777" w:rsidR="001E6C98" w:rsidRPr="00D757F5" w:rsidRDefault="001E6C98">
      <w:pPr>
        <w:spacing w:line="480" w:lineRule="auto"/>
        <w:rPr>
          <w:rFonts w:cs="Arial"/>
          <w:b/>
          <w:bCs/>
          <w:sz w:val="24"/>
          <w:szCs w:val="24"/>
        </w:rPr>
      </w:pPr>
    </w:p>
    <w:p w14:paraId="1E3CE3D4" w14:textId="77777777" w:rsidR="007546A3" w:rsidRDefault="007546A3">
      <w:pPr>
        <w:rPr>
          <w:rFonts w:cs="Arial"/>
          <w:b/>
          <w:sz w:val="24"/>
          <w:szCs w:val="24"/>
        </w:rPr>
      </w:pPr>
    </w:p>
    <w:p w14:paraId="20FD0DC4" w14:textId="77777777" w:rsidR="007546A3" w:rsidRDefault="007546A3">
      <w:pPr>
        <w:rPr>
          <w:rFonts w:cs="Arial"/>
          <w:sz w:val="24"/>
        </w:rPr>
      </w:pPr>
    </w:p>
    <w:p w14:paraId="2705D233" w14:textId="77777777" w:rsidR="007546A3" w:rsidRDefault="007546A3">
      <w:pPr>
        <w:jc w:val="center"/>
        <w:rPr>
          <w:rFonts w:cs="Arial"/>
          <w:sz w:val="24"/>
        </w:rPr>
      </w:pPr>
    </w:p>
    <w:p w14:paraId="255DB8A2" w14:textId="77777777" w:rsidR="007546A3" w:rsidRDefault="007546A3">
      <w:pPr>
        <w:jc w:val="center"/>
        <w:rPr>
          <w:rFonts w:cs="Arial"/>
          <w:sz w:val="24"/>
        </w:rPr>
      </w:pPr>
    </w:p>
    <w:p w14:paraId="1780EAFB" w14:textId="77777777" w:rsidR="007546A3" w:rsidRDefault="007546A3">
      <w:pPr>
        <w:jc w:val="center"/>
        <w:rPr>
          <w:rFonts w:cs="Arial"/>
          <w:sz w:val="24"/>
        </w:rPr>
      </w:pPr>
    </w:p>
    <w:p w14:paraId="47C367A4" w14:textId="77777777" w:rsidR="007546A3" w:rsidRDefault="00DD145D">
      <w:pPr>
        <w:pStyle w:val="Ttulo1"/>
        <w:numPr>
          <w:ilvl w:val="0"/>
          <w:numId w:val="0"/>
        </w:numPr>
        <w:rPr>
          <w:rFonts w:cs="Arial"/>
          <w:caps w:val="0"/>
          <w:szCs w:val="22"/>
        </w:rPr>
      </w:pPr>
      <w:bookmarkStart w:id="18" w:name="_Toc52815609"/>
      <w:bookmarkStart w:id="19" w:name="_Toc52812692"/>
      <w:bookmarkStart w:id="20" w:name="_Toc238493262"/>
      <w:r>
        <w:rPr>
          <w:rFonts w:cs="Arial"/>
          <w:caps w:val="0"/>
          <w:szCs w:val="22"/>
        </w:rPr>
        <w:t>Índice de contenido</w:t>
      </w:r>
      <w:bookmarkEnd w:id="18"/>
      <w:bookmarkEnd w:id="19"/>
      <w:bookmarkEnd w:id="20"/>
    </w:p>
    <w:sdt>
      <w:sdtPr>
        <w:rPr>
          <w:rFonts w:ascii="Arial" w:eastAsiaTheme="minorHAnsi" w:hAnsi="Arial" w:cstheme="minorBidi"/>
          <w:color w:val="auto"/>
          <w:sz w:val="20"/>
          <w:szCs w:val="22"/>
          <w:lang w:eastAsia="en-US"/>
        </w:rPr>
        <w:id w:val="-229228371"/>
        <w:docPartObj>
          <w:docPartGallery w:val="Table of Contents"/>
          <w:docPartUnique/>
        </w:docPartObj>
      </w:sdtPr>
      <w:sdtEndPr>
        <w:rPr>
          <w:b/>
          <w:bCs/>
          <w:noProof/>
        </w:rPr>
      </w:sdtEndPr>
      <w:sdtContent>
        <w:p w14:paraId="6695D7AB" w14:textId="6391B9AB" w:rsidR="00186F66" w:rsidRDefault="00186F66">
          <w:pPr>
            <w:pStyle w:val="TtuloTDC"/>
          </w:pPr>
        </w:p>
        <w:p w14:paraId="6691A67F" w14:textId="7E9A8E27" w:rsidR="00186F66" w:rsidRDefault="00186F66">
          <w:pPr>
            <w:pStyle w:val="TDC1"/>
            <w:rPr>
              <w:rFonts w:asciiTheme="minorHAnsi" w:eastAsiaTheme="minorEastAsia" w:hAnsiTheme="minorHAnsi"/>
              <w:b w:val="0"/>
              <w:bCs w:val="0"/>
              <w:iCs w:val="0"/>
              <w:noProof/>
              <w:kern w:val="2"/>
              <w:sz w:val="24"/>
              <w:lang w:val="en-US"/>
              <w14:ligatures w14:val="standardContextual"/>
            </w:rPr>
          </w:pPr>
          <w:r>
            <w:fldChar w:fldCharType="begin"/>
          </w:r>
          <w:r>
            <w:instrText xml:space="preserve"> TOC \o "1-3" \h \z \u </w:instrText>
          </w:r>
          <w:r>
            <w:fldChar w:fldCharType="separate"/>
          </w:r>
          <w:hyperlink w:anchor="_Toc238493257" w:history="1">
            <w:r w:rsidRPr="00050020">
              <w:rPr>
                <w:rStyle w:val="Hipervnculo"/>
                <w:rFonts w:eastAsia="Times New Roman"/>
                <w:noProof/>
              </w:rPr>
              <w:t>Carátula</w:t>
            </w:r>
            <w:r>
              <w:rPr>
                <w:noProof/>
                <w:webHidden/>
              </w:rPr>
              <w:tab/>
            </w:r>
            <w:r>
              <w:rPr>
                <w:noProof/>
                <w:webHidden/>
              </w:rPr>
              <w:fldChar w:fldCharType="begin"/>
            </w:r>
            <w:r>
              <w:rPr>
                <w:noProof/>
                <w:webHidden/>
              </w:rPr>
              <w:instrText xml:space="preserve"> PAGEREF _Toc238493257 \h </w:instrText>
            </w:r>
            <w:r>
              <w:rPr>
                <w:noProof/>
                <w:webHidden/>
              </w:rPr>
            </w:r>
            <w:r>
              <w:rPr>
                <w:noProof/>
                <w:webHidden/>
              </w:rPr>
              <w:fldChar w:fldCharType="separate"/>
            </w:r>
            <w:r>
              <w:rPr>
                <w:noProof/>
                <w:webHidden/>
              </w:rPr>
              <w:t>I</w:t>
            </w:r>
            <w:r>
              <w:rPr>
                <w:noProof/>
                <w:webHidden/>
              </w:rPr>
              <w:fldChar w:fldCharType="end"/>
            </w:r>
          </w:hyperlink>
        </w:p>
        <w:p w14:paraId="7CAD5669" w14:textId="30DFA816"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58" w:history="1">
            <w:r w:rsidRPr="00050020">
              <w:rPr>
                <w:rStyle w:val="Hipervnculo"/>
                <w:rFonts w:cs="Arial"/>
                <w:noProof/>
              </w:rPr>
              <w:t>Aprobación del director del Trabajo de Integración Curricular</w:t>
            </w:r>
            <w:r>
              <w:rPr>
                <w:noProof/>
                <w:webHidden/>
              </w:rPr>
              <w:tab/>
            </w:r>
            <w:r>
              <w:rPr>
                <w:noProof/>
                <w:webHidden/>
              </w:rPr>
              <w:fldChar w:fldCharType="begin"/>
            </w:r>
            <w:r>
              <w:rPr>
                <w:noProof/>
                <w:webHidden/>
              </w:rPr>
              <w:instrText xml:space="preserve"> PAGEREF _Toc238493258 \h </w:instrText>
            </w:r>
            <w:r>
              <w:rPr>
                <w:noProof/>
                <w:webHidden/>
              </w:rPr>
            </w:r>
            <w:r>
              <w:rPr>
                <w:noProof/>
                <w:webHidden/>
              </w:rPr>
              <w:fldChar w:fldCharType="separate"/>
            </w:r>
            <w:r>
              <w:rPr>
                <w:noProof/>
                <w:webHidden/>
              </w:rPr>
              <w:t>II</w:t>
            </w:r>
            <w:r>
              <w:rPr>
                <w:noProof/>
                <w:webHidden/>
              </w:rPr>
              <w:fldChar w:fldCharType="end"/>
            </w:r>
          </w:hyperlink>
        </w:p>
        <w:p w14:paraId="20D8F926" w14:textId="291A595C"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59" w:history="1">
            <w:r w:rsidRPr="00050020">
              <w:rPr>
                <w:rStyle w:val="Hipervnculo"/>
                <w:rFonts w:cs="Arial"/>
                <w:noProof/>
              </w:rPr>
              <w:t>Declaración de autoría y cesión de derechos</w:t>
            </w:r>
            <w:r>
              <w:rPr>
                <w:noProof/>
                <w:webHidden/>
              </w:rPr>
              <w:tab/>
            </w:r>
            <w:r>
              <w:rPr>
                <w:noProof/>
                <w:webHidden/>
              </w:rPr>
              <w:fldChar w:fldCharType="begin"/>
            </w:r>
            <w:r>
              <w:rPr>
                <w:noProof/>
                <w:webHidden/>
              </w:rPr>
              <w:instrText xml:space="preserve"> PAGEREF _Toc238493259 \h </w:instrText>
            </w:r>
            <w:r>
              <w:rPr>
                <w:noProof/>
                <w:webHidden/>
              </w:rPr>
            </w:r>
            <w:r>
              <w:rPr>
                <w:noProof/>
                <w:webHidden/>
              </w:rPr>
              <w:fldChar w:fldCharType="separate"/>
            </w:r>
            <w:r>
              <w:rPr>
                <w:noProof/>
                <w:webHidden/>
              </w:rPr>
              <w:t>III</w:t>
            </w:r>
            <w:r>
              <w:rPr>
                <w:noProof/>
                <w:webHidden/>
              </w:rPr>
              <w:fldChar w:fldCharType="end"/>
            </w:r>
          </w:hyperlink>
        </w:p>
        <w:p w14:paraId="3EDAFC26" w14:textId="046A0169"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60" w:history="1">
            <w:r w:rsidRPr="00050020">
              <w:rPr>
                <w:rStyle w:val="Hipervnculo"/>
                <w:rFonts w:cs="Arial"/>
                <w:noProof/>
              </w:rPr>
              <w:t>Dedicatoria</w:t>
            </w:r>
            <w:r>
              <w:rPr>
                <w:noProof/>
                <w:webHidden/>
              </w:rPr>
              <w:tab/>
            </w:r>
            <w:r>
              <w:rPr>
                <w:noProof/>
                <w:webHidden/>
              </w:rPr>
              <w:fldChar w:fldCharType="begin"/>
            </w:r>
            <w:r>
              <w:rPr>
                <w:noProof/>
                <w:webHidden/>
              </w:rPr>
              <w:instrText xml:space="preserve"> PAGEREF _Toc238493260 \h </w:instrText>
            </w:r>
            <w:r>
              <w:rPr>
                <w:noProof/>
                <w:webHidden/>
              </w:rPr>
            </w:r>
            <w:r>
              <w:rPr>
                <w:noProof/>
                <w:webHidden/>
              </w:rPr>
              <w:fldChar w:fldCharType="separate"/>
            </w:r>
            <w:r>
              <w:rPr>
                <w:noProof/>
                <w:webHidden/>
              </w:rPr>
              <w:t>V</w:t>
            </w:r>
            <w:r>
              <w:rPr>
                <w:noProof/>
                <w:webHidden/>
              </w:rPr>
              <w:fldChar w:fldCharType="end"/>
            </w:r>
          </w:hyperlink>
        </w:p>
        <w:p w14:paraId="7208135F" w14:textId="242A559C"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61" w:history="1">
            <w:r w:rsidRPr="00050020">
              <w:rPr>
                <w:rStyle w:val="Hipervnculo"/>
                <w:rFonts w:cs="Arial"/>
                <w:noProof/>
              </w:rPr>
              <w:t>Agradecimiento</w:t>
            </w:r>
            <w:r>
              <w:rPr>
                <w:noProof/>
                <w:webHidden/>
              </w:rPr>
              <w:tab/>
            </w:r>
            <w:r>
              <w:rPr>
                <w:noProof/>
                <w:webHidden/>
              </w:rPr>
              <w:fldChar w:fldCharType="begin"/>
            </w:r>
            <w:r>
              <w:rPr>
                <w:noProof/>
                <w:webHidden/>
              </w:rPr>
              <w:instrText xml:space="preserve"> PAGEREF _Toc238493261 \h </w:instrText>
            </w:r>
            <w:r>
              <w:rPr>
                <w:noProof/>
                <w:webHidden/>
              </w:rPr>
            </w:r>
            <w:r>
              <w:rPr>
                <w:noProof/>
                <w:webHidden/>
              </w:rPr>
              <w:fldChar w:fldCharType="separate"/>
            </w:r>
            <w:r>
              <w:rPr>
                <w:noProof/>
                <w:webHidden/>
              </w:rPr>
              <w:t>VI</w:t>
            </w:r>
            <w:r>
              <w:rPr>
                <w:noProof/>
                <w:webHidden/>
              </w:rPr>
              <w:fldChar w:fldCharType="end"/>
            </w:r>
          </w:hyperlink>
        </w:p>
        <w:p w14:paraId="3ADC0DFC" w14:textId="677352D0"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62" w:history="1">
            <w:r w:rsidRPr="00050020">
              <w:rPr>
                <w:rStyle w:val="Hipervnculo"/>
                <w:rFonts w:cs="Arial"/>
                <w:noProof/>
              </w:rPr>
              <w:t>Índice de contenido</w:t>
            </w:r>
            <w:r>
              <w:rPr>
                <w:noProof/>
                <w:webHidden/>
              </w:rPr>
              <w:tab/>
            </w:r>
            <w:r>
              <w:rPr>
                <w:noProof/>
                <w:webHidden/>
              </w:rPr>
              <w:fldChar w:fldCharType="begin"/>
            </w:r>
            <w:r>
              <w:rPr>
                <w:noProof/>
                <w:webHidden/>
              </w:rPr>
              <w:instrText xml:space="preserve"> PAGEREF _Toc238493262 \h </w:instrText>
            </w:r>
            <w:r>
              <w:rPr>
                <w:noProof/>
                <w:webHidden/>
              </w:rPr>
            </w:r>
            <w:r>
              <w:rPr>
                <w:noProof/>
                <w:webHidden/>
              </w:rPr>
              <w:fldChar w:fldCharType="separate"/>
            </w:r>
            <w:r>
              <w:rPr>
                <w:noProof/>
                <w:webHidden/>
              </w:rPr>
              <w:t>VII</w:t>
            </w:r>
            <w:r>
              <w:rPr>
                <w:noProof/>
                <w:webHidden/>
              </w:rPr>
              <w:fldChar w:fldCharType="end"/>
            </w:r>
          </w:hyperlink>
        </w:p>
        <w:p w14:paraId="27115ABC" w14:textId="122C0335"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63" w:history="1">
            <w:r w:rsidRPr="00050020">
              <w:rPr>
                <w:rStyle w:val="Hipervnculo"/>
                <w:rFonts w:cs="Arial"/>
                <w:noProof/>
              </w:rPr>
              <w:t>Resumen</w:t>
            </w:r>
            <w:r>
              <w:rPr>
                <w:noProof/>
                <w:webHidden/>
              </w:rPr>
              <w:tab/>
            </w:r>
            <w:r>
              <w:rPr>
                <w:noProof/>
                <w:webHidden/>
              </w:rPr>
              <w:fldChar w:fldCharType="begin"/>
            </w:r>
            <w:r>
              <w:rPr>
                <w:noProof/>
                <w:webHidden/>
              </w:rPr>
              <w:instrText xml:space="preserve"> PAGEREF _Toc238493263 \h </w:instrText>
            </w:r>
            <w:r>
              <w:rPr>
                <w:noProof/>
                <w:webHidden/>
              </w:rPr>
            </w:r>
            <w:r>
              <w:rPr>
                <w:noProof/>
                <w:webHidden/>
              </w:rPr>
              <w:fldChar w:fldCharType="separate"/>
            </w:r>
            <w:r>
              <w:rPr>
                <w:noProof/>
                <w:webHidden/>
              </w:rPr>
              <w:t>1</w:t>
            </w:r>
            <w:r>
              <w:rPr>
                <w:noProof/>
                <w:webHidden/>
              </w:rPr>
              <w:fldChar w:fldCharType="end"/>
            </w:r>
          </w:hyperlink>
        </w:p>
        <w:p w14:paraId="5FD29E22" w14:textId="03F92D43"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64" w:history="1">
            <w:r w:rsidRPr="00050020">
              <w:rPr>
                <w:rStyle w:val="Hipervnculo"/>
                <w:rFonts w:cs="Arial"/>
                <w:noProof/>
              </w:rPr>
              <w:t>Abstract</w:t>
            </w:r>
            <w:r>
              <w:rPr>
                <w:noProof/>
                <w:webHidden/>
              </w:rPr>
              <w:tab/>
            </w:r>
            <w:r>
              <w:rPr>
                <w:noProof/>
                <w:webHidden/>
              </w:rPr>
              <w:fldChar w:fldCharType="begin"/>
            </w:r>
            <w:r>
              <w:rPr>
                <w:noProof/>
                <w:webHidden/>
              </w:rPr>
              <w:instrText xml:space="preserve"> PAGEREF _Toc238493264 \h </w:instrText>
            </w:r>
            <w:r>
              <w:rPr>
                <w:noProof/>
                <w:webHidden/>
              </w:rPr>
            </w:r>
            <w:r>
              <w:rPr>
                <w:noProof/>
                <w:webHidden/>
              </w:rPr>
              <w:fldChar w:fldCharType="separate"/>
            </w:r>
            <w:r>
              <w:rPr>
                <w:noProof/>
                <w:webHidden/>
              </w:rPr>
              <w:t>1</w:t>
            </w:r>
            <w:r>
              <w:rPr>
                <w:noProof/>
                <w:webHidden/>
              </w:rPr>
              <w:fldChar w:fldCharType="end"/>
            </w:r>
          </w:hyperlink>
        </w:p>
        <w:p w14:paraId="2E097544" w14:textId="79F865FE"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65" w:history="1">
            <w:r w:rsidRPr="00050020">
              <w:rPr>
                <w:rStyle w:val="Hipervnculo"/>
                <w:rFonts w:cs="Arial"/>
                <w:noProof/>
              </w:rPr>
              <w:t>1. Capítulo uno</w:t>
            </w:r>
            <w:r>
              <w:rPr>
                <w:noProof/>
                <w:webHidden/>
              </w:rPr>
              <w:tab/>
            </w:r>
            <w:r>
              <w:rPr>
                <w:noProof/>
                <w:webHidden/>
              </w:rPr>
              <w:fldChar w:fldCharType="begin"/>
            </w:r>
            <w:r>
              <w:rPr>
                <w:noProof/>
                <w:webHidden/>
              </w:rPr>
              <w:instrText xml:space="preserve"> PAGEREF _Toc238493265 \h </w:instrText>
            </w:r>
            <w:r>
              <w:rPr>
                <w:noProof/>
                <w:webHidden/>
              </w:rPr>
            </w:r>
            <w:r>
              <w:rPr>
                <w:noProof/>
                <w:webHidden/>
              </w:rPr>
              <w:fldChar w:fldCharType="separate"/>
            </w:r>
            <w:r>
              <w:rPr>
                <w:noProof/>
                <w:webHidden/>
              </w:rPr>
              <w:t>1</w:t>
            </w:r>
            <w:r>
              <w:rPr>
                <w:noProof/>
                <w:webHidden/>
              </w:rPr>
              <w:fldChar w:fldCharType="end"/>
            </w:r>
          </w:hyperlink>
        </w:p>
        <w:p w14:paraId="3BE46F4B" w14:textId="10934EDE"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66" w:history="1">
            <w:r w:rsidRPr="00050020">
              <w:rPr>
                <w:rStyle w:val="Hipervnculo"/>
                <w:rFonts w:cs="Arial"/>
                <w:noProof/>
              </w:rPr>
              <w:t>1.1. Introducción</w:t>
            </w:r>
            <w:r>
              <w:rPr>
                <w:noProof/>
                <w:webHidden/>
              </w:rPr>
              <w:tab/>
            </w:r>
            <w:r>
              <w:rPr>
                <w:noProof/>
                <w:webHidden/>
              </w:rPr>
              <w:fldChar w:fldCharType="begin"/>
            </w:r>
            <w:r>
              <w:rPr>
                <w:noProof/>
                <w:webHidden/>
              </w:rPr>
              <w:instrText xml:space="preserve"> PAGEREF _Toc238493266 \h </w:instrText>
            </w:r>
            <w:r>
              <w:rPr>
                <w:noProof/>
                <w:webHidden/>
              </w:rPr>
            </w:r>
            <w:r>
              <w:rPr>
                <w:noProof/>
                <w:webHidden/>
              </w:rPr>
              <w:fldChar w:fldCharType="separate"/>
            </w:r>
            <w:r>
              <w:rPr>
                <w:noProof/>
                <w:webHidden/>
              </w:rPr>
              <w:t>1</w:t>
            </w:r>
            <w:r>
              <w:rPr>
                <w:noProof/>
                <w:webHidden/>
              </w:rPr>
              <w:fldChar w:fldCharType="end"/>
            </w:r>
          </w:hyperlink>
        </w:p>
        <w:p w14:paraId="458E75EC" w14:textId="43741791"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67" w:history="1">
            <w:r w:rsidRPr="00050020">
              <w:rPr>
                <w:rStyle w:val="Hipervnculo"/>
                <w:rFonts w:cs="Arial"/>
                <w:noProof/>
              </w:rPr>
              <w:t>1.2. Antecedentes</w:t>
            </w:r>
            <w:r>
              <w:rPr>
                <w:noProof/>
                <w:webHidden/>
              </w:rPr>
              <w:tab/>
            </w:r>
            <w:r>
              <w:rPr>
                <w:noProof/>
                <w:webHidden/>
              </w:rPr>
              <w:fldChar w:fldCharType="begin"/>
            </w:r>
            <w:r>
              <w:rPr>
                <w:noProof/>
                <w:webHidden/>
              </w:rPr>
              <w:instrText xml:space="preserve"> PAGEREF _Toc238493267 \h </w:instrText>
            </w:r>
            <w:r>
              <w:rPr>
                <w:noProof/>
                <w:webHidden/>
              </w:rPr>
            </w:r>
            <w:r>
              <w:rPr>
                <w:noProof/>
                <w:webHidden/>
              </w:rPr>
              <w:fldChar w:fldCharType="separate"/>
            </w:r>
            <w:r>
              <w:rPr>
                <w:noProof/>
                <w:webHidden/>
              </w:rPr>
              <w:t>3</w:t>
            </w:r>
            <w:r>
              <w:rPr>
                <w:noProof/>
                <w:webHidden/>
              </w:rPr>
              <w:fldChar w:fldCharType="end"/>
            </w:r>
          </w:hyperlink>
        </w:p>
        <w:p w14:paraId="054ECB3C" w14:textId="6A1D4B67"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68" w:history="1">
            <w:r w:rsidRPr="00050020">
              <w:rPr>
                <w:rStyle w:val="Hipervnculo"/>
                <w:rFonts w:cs="Arial"/>
                <w:noProof/>
              </w:rPr>
              <w:t>1.3. Planteamiento del Problema</w:t>
            </w:r>
            <w:r>
              <w:rPr>
                <w:noProof/>
                <w:webHidden/>
              </w:rPr>
              <w:tab/>
            </w:r>
            <w:r>
              <w:rPr>
                <w:noProof/>
                <w:webHidden/>
              </w:rPr>
              <w:fldChar w:fldCharType="begin"/>
            </w:r>
            <w:r>
              <w:rPr>
                <w:noProof/>
                <w:webHidden/>
              </w:rPr>
              <w:instrText xml:space="preserve"> PAGEREF _Toc238493268 \h </w:instrText>
            </w:r>
            <w:r>
              <w:rPr>
                <w:noProof/>
                <w:webHidden/>
              </w:rPr>
            </w:r>
            <w:r>
              <w:rPr>
                <w:noProof/>
                <w:webHidden/>
              </w:rPr>
              <w:fldChar w:fldCharType="separate"/>
            </w:r>
            <w:r>
              <w:rPr>
                <w:noProof/>
                <w:webHidden/>
              </w:rPr>
              <w:t>5</w:t>
            </w:r>
            <w:r>
              <w:rPr>
                <w:noProof/>
                <w:webHidden/>
              </w:rPr>
              <w:fldChar w:fldCharType="end"/>
            </w:r>
          </w:hyperlink>
        </w:p>
        <w:p w14:paraId="3AD770DF" w14:textId="10C278EC"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69" w:history="1">
            <w:r w:rsidRPr="00050020">
              <w:rPr>
                <w:rStyle w:val="Hipervnculo"/>
                <w:rFonts w:cs="Arial"/>
                <w:noProof/>
              </w:rPr>
              <w:t>1.4. Justificación</w:t>
            </w:r>
            <w:r>
              <w:rPr>
                <w:noProof/>
                <w:webHidden/>
              </w:rPr>
              <w:tab/>
            </w:r>
            <w:r>
              <w:rPr>
                <w:noProof/>
                <w:webHidden/>
              </w:rPr>
              <w:fldChar w:fldCharType="begin"/>
            </w:r>
            <w:r>
              <w:rPr>
                <w:noProof/>
                <w:webHidden/>
              </w:rPr>
              <w:instrText xml:space="preserve"> PAGEREF _Toc238493269 \h </w:instrText>
            </w:r>
            <w:r>
              <w:rPr>
                <w:noProof/>
                <w:webHidden/>
              </w:rPr>
            </w:r>
            <w:r>
              <w:rPr>
                <w:noProof/>
                <w:webHidden/>
              </w:rPr>
              <w:fldChar w:fldCharType="separate"/>
            </w:r>
            <w:r>
              <w:rPr>
                <w:noProof/>
                <w:webHidden/>
              </w:rPr>
              <w:t>5</w:t>
            </w:r>
            <w:r>
              <w:rPr>
                <w:noProof/>
                <w:webHidden/>
              </w:rPr>
              <w:fldChar w:fldCharType="end"/>
            </w:r>
          </w:hyperlink>
        </w:p>
        <w:p w14:paraId="7611FE10" w14:textId="641C79F9"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70" w:history="1">
            <w:r w:rsidRPr="00050020">
              <w:rPr>
                <w:rStyle w:val="Hipervnculo"/>
                <w:rFonts w:cs="Arial"/>
                <w:noProof/>
              </w:rPr>
              <w:t>1.5. Objetivos</w:t>
            </w:r>
            <w:r>
              <w:rPr>
                <w:noProof/>
                <w:webHidden/>
              </w:rPr>
              <w:tab/>
            </w:r>
            <w:r>
              <w:rPr>
                <w:noProof/>
                <w:webHidden/>
              </w:rPr>
              <w:fldChar w:fldCharType="begin"/>
            </w:r>
            <w:r>
              <w:rPr>
                <w:noProof/>
                <w:webHidden/>
              </w:rPr>
              <w:instrText xml:space="preserve"> PAGEREF _Toc238493270 \h </w:instrText>
            </w:r>
            <w:r>
              <w:rPr>
                <w:noProof/>
                <w:webHidden/>
              </w:rPr>
            </w:r>
            <w:r>
              <w:rPr>
                <w:noProof/>
                <w:webHidden/>
              </w:rPr>
              <w:fldChar w:fldCharType="separate"/>
            </w:r>
            <w:r>
              <w:rPr>
                <w:noProof/>
                <w:webHidden/>
              </w:rPr>
              <w:t>7</w:t>
            </w:r>
            <w:r>
              <w:rPr>
                <w:noProof/>
                <w:webHidden/>
              </w:rPr>
              <w:fldChar w:fldCharType="end"/>
            </w:r>
          </w:hyperlink>
        </w:p>
        <w:p w14:paraId="2B4CB0F6" w14:textId="5AAB49CA"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71" w:history="1">
            <w:r w:rsidRPr="00050020">
              <w:rPr>
                <w:rStyle w:val="Hipervnculo"/>
                <w:rFonts w:cs="Arial"/>
                <w:noProof/>
              </w:rPr>
              <w:t>Capítulo dos</w:t>
            </w:r>
            <w:r>
              <w:rPr>
                <w:noProof/>
                <w:webHidden/>
              </w:rPr>
              <w:tab/>
            </w:r>
            <w:r>
              <w:rPr>
                <w:noProof/>
                <w:webHidden/>
              </w:rPr>
              <w:fldChar w:fldCharType="begin"/>
            </w:r>
            <w:r>
              <w:rPr>
                <w:noProof/>
                <w:webHidden/>
              </w:rPr>
              <w:instrText xml:space="preserve"> PAGEREF _Toc238493271 \h </w:instrText>
            </w:r>
            <w:r>
              <w:rPr>
                <w:noProof/>
                <w:webHidden/>
              </w:rPr>
            </w:r>
            <w:r>
              <w:rPr>
                <w:noProof/>
                <w:webHidden/>
              </w:rPr>
              <w:fldChar w:fldCharType="separate"/>
            </w:r>
            <w:r>
              <w:rPr>
                <w:noProof/>
                <w:webHidden/>
              </w:rPr>
              <w:t>9</w:t>
            </w:r>
            <w:r>
              <w:rPr>
                <w:noProof/>
                <w:webHidden/>
              </w:rPr>
              <w:fldChar w:fldCharType="end"/>
            </w:r>
          </w:hyperlink>
        </w:p>
        <w:p w14:paraId="382D9EAA" w14:textId="7D89E710"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72" w:history="1">
            <w:r w:rsidRPr="00050020">
              <w:rPr>
                <w:rStyle w:val="Hipervnculo"/>
                <w:rFonts w:cs="Arial"/>
                <w:noProof/>
              </w:rPr>
              <w:t>2. Marco Teórico</w:t>
            </w:r>
            <w:r>
              <w:rPr>
                <w:noProof/>
                <w:webHidden/>
              </w:rPr>
              <w:tab/>
            </w:r>
            <w:r>
              <w:rPr>
                <w:noProof/>
                <w:webHidden/>
              </w:rPr>
              <w:fldChar w:fldCharType="begin"/>
            </w:r>
            <w:r>
              <w:rPr>
                <w:noProof/>
                <w:webHidden/>
              </w:rPr>
              <w:instrText xml:space="preserve"> PAGEREF _Toc238493272 \h </w:instrText>
            </w:r>
            <w:r>
              <w:rPr>
                <w:noProof/>
                <w:webHidden/>
              </w:rPr>
            </w:r>
            <w:r>
              <w:rPr>
                <w:noProof/>
                <w:webHidden/>
              </w:rPr>
              <w:fldChar w:fldCharType="separate"/>
            </w:r>
            <w:r>
              <w:rPr>
                <w:noProof/>
                <w:webHidden/>
              </w:rPr>
              <w:t>9</w:t>
            </w:r>
            <w:r>
              <w:rPr>
                <w:noProof/>
                <w:webHidden/>
              </w:rPr>
              <w:fldChar w:fldCharType="end"/>
            </w:r>
          </w:hyperlink>
        </w:p>
        <w:p w14:paraId="492CBCAB" w14:textId="74164720" w:rsidR="00186F66" w:rsidRDefault="00186F66">
          <w:pPr>
            <w:pStyle w:val="TDC2"/>
            <w:rPr>
              <w:rFonts w:asciiTheme="minorHAnsi" w:eastAsiaTheme="minorEastAsia" w:hAnsiTheme="minorHAnsi"/>
              <w:b w:val="0"/>
              <w:bCs w:val="0"/>
              <w:noProof/>
              <w:kern w:val="2"/>
              <w:sz w:val="24"/>
              <w:szCs w:val="24"/>
              <w:lang w:val="en-US"/>
              <w14:ligatures w14:val="standardContextual"/>
            </w:rPr>
          </w:pPr>
          <w:hyperlink w:anchor="_Toc238493274" w:history="1">
            <w:r w:rsidRPr="00050020">
              <w:rPr>
                <w:rStyle w:val="Hipervnculo"/>
                <w:noProof/>
              </w:rPr>
              <w:t>2.1. Contaminación Atmosférica y Parámetros de Calidad del Aire</w:t>
            </w:r>
            <w:r>
              <w:rPr>
                <w:noProof/>
                <w:webHidden/>
              </w:rPr>
              <w:tab/>
            </w:r>
            <w:r>
              <w:rPr>
                <w:noProof/>
                <w:webHidden/>
              </w:rPr>
              <w:fldChar w:fldCharType="begin"/>
            </w:r>
            <w:r>
              <w:rPr>
                <w:noProof/>
                <w:webHidden/>
              </w:rPr>
              <w:instrText xml:space="preserve"> PAGEREF _Toc238493274 \h </w:instrText>
            </w:r>
            <w:r>
              <w:rPr>
                <w:noProof/>
                <w:webHidden/>
              </w:rPr>
            </w:r>
            <w:r>
              <w:rPr>
                <w:noProof/>
                <w:webHidden/>
              </w:rPr>
              <w:fldChar w:fldCharType="separate"/>
            </w:r>
            <w:r>
              <w:rPr>
                <w:noProof/>
                <w:webHidden/>
              </w:rPr>
              <w:t>9</w:t>
            </w:r>
            <w:r>
              <w:rPr>
                <w:noProof/>
                <w:webHidden/>
              </w:rPr>
              <w:fldChar w:fldCharType="end"/>
            </w:r>
          </w:hyperlink>
        </w:p>
        <w:p w14:paraId="544ECEF3" w14:textId="259FB57C" w:rsidR="00186F66" w:rsidRDefault="00186F66">
          <w:pPr>
            <w:pStyle w:val="TDC2"/>
            <w:rPr>
              <w:rFonts w:asciiTheme="minorHAnsi" w:eastAsiaTheme="minorEastAsia" w:hAnsiTheme="minorHAnsi"/>
              <w:b w:val="0"/>
              <w:bCs w:val="0"/>
              <w:noProof/>
              <w:kern w:val="2"/>
              <w:sz w:val="24"/>
              <w:szCs w:val="24"/>
              <w:lang w:val="en-US"/>
              <w14:ligatures w14:val="standardContextual"/>
            </w:rPr>
          </w:pPr>
          <w:hyperlink w:anchor="_Toc238493275" w:history="1">
            <w:r w:rsidRPr="00050020">
              <w:rPr>
                <w:rStyle w:val="Hipervnculo"/>
                <w:noProof/>
              </w:rPr>
              <w:t>2.1.1. Monóxido de Carbono (CO)</w:t>
            </w:r>
            <w:r>
              <w:rPr>
                <w:noProof/>
                <w:webHidden/>
              </w:rPr>
              <w:tab/>
            </w:r>
            <w:r>
              <w:rPr>
                <w:noProof/>
                <w:webHidden/>
              </w:rPr>
              <w:fldChar w:fldCharType="begin"/>
            </w:r>
            <w:r>
              <w:rPr>
                <w:noProof/>
                <w:webHidden/>
              </w:rPr>
              <w:instrText xml:space="preserve"> PAGEREF _Toc238493275 \h </w:instrText>
            </w:r>
            <w:r>
              <w:rPr>
                <w:noProof/>
                <w:webHidden/>
              </w:rPr>
            </w:r>
            <w:r>
              <w:rPr>
                <w:noProof/>
                <w:webHidden/>
              </w:rPr>
              <w:fldChar w:fldCharType="separate"/>
            </w:r>
            <w:r>
              <w:rPr>
                <w:noProof/>
                <w:webHidden/>
              </w:rPr>
              <w:t>9</w:t>
            </w:r>
            <w:r>
              <w:rPr>
                <w:noProof/>
                <w:webHidden/>
              </w:rPr>
              <w:fldChar w:fldCharType="end"/>
            </w:r>
          </w:hyperlink>
        </w:p>
        <w:p w14:paraId="6E663084" w14:textId="1D501083"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76" w:history="1">
            <w:r w:rsidRPr="00050020">
              <w:rPr>
                <w:rStyle w:val="Hipervnculo"/>
                <w:noProof/>
              </w:rPr>
              <w:t>2.1.2. Dióxido de Carbono (</w:t>
            </w:r>
            <m:oMath>
              <m:r>
                <m:rPr>
                  <m:sty m:val="bi"/>
                </m:rPr>
                <w:rPr>
                  <w:rStyle w:val="Hipervnculo"/>
                  <w:rFonts w:ascii="Cambria Math" w:hAnsi="Cambria Math"/>
                  <w:noProof/>
                </w:rPr>
                <m:t>CO</m:t>
              </m:r>
              <m:r>
                <m:rPr>
                  <m:sty m:val="bi"/>
                </m:rPr>
                <w:rPr>
                  <w:rStyle w:val="Hipervnculo"/>
                  <w:rFonts w:ascii="Cambria Math" w:hAnsi="Cambria Math"/>
                  <w:noProof/>
                </w:rPr>
                <m:t>2</m:t>
              </m:r>
            </m:oMath>
            <w:r w:rsidRPr="00050020">
              <w:rPr>
                <w:rStyle w:val="Hipervnculo"/>
                <w:noProof/>
              </w:rPr>
              <w:t>)</w:t>
            </w:r>
            <w:r>
              <w:rPr>
                <w:noProof/>
                <w:webHidden/>
              </w:rPr>
              <w:tab/>
            </w:r>
            <w:r>
              <w:rPr>
                <w:noProof/>
                <w:webHidden/>
              </w:rPr>
              <w:fldChar w:fldCharType="begin"/>
            </w:r>
            <w:r>
              <w:rPr>
                <w:noProof/>
                <w:webHidden/>
              </w:rPr>
              <w:instrText xml:space="preserve"> PAGEREF _Toc238493276 \h </w:instrText>
            </w:r>
            <w:r>
              <w:rPr>
                <w:noProof/>
                <w:webHidden/>
              </w:rPr>
            </w:r>
            <w:r>
              <w:rPr>
                <w:noProof/>
                <w:webHidden/>
              </w:rPr>
              <w:fldChar w:fldCharType="separate"/>
            </w:r>
            <w:r>
              <w:rPr>
                <w:noProof/>
                <w:webHidden/>
              </w:rPr>
              <w:t>10</w:t>
            </w:r>
            <w:r>
              <w:rPr>
                <w:noProof/>
                <w:webHidden/>
              </w:rPr>
              <w:fldChar w:fldCharType="end"/>
            </w:r>
          </w:hyperlink>
        </w:p>
        <w:p w14:paraId="61603BE6" w14:textId="52BF8759"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77" w:history="1">
            <w:r w:rsidRPr="00050020">
              <w:rPr>
                <w:rStyle w:val="Hipervnculo"/>
                <w:noProof/>
              </w:rPr>
              <w:t>2.1.3. Material Particulado (PM2.5 y PM10)</w:t>
            </w:r>
            <w:r>
              <w:rPr>
                <w:noProof/>
                <w:webHidden/>
              </w:rPr>
              <w:tab/>
            </w:r>
            <w:r>
              <w:rPr>
                <w:noProof/>
                <w:webHidden/>
              </w:rPr>
              <w:fldChar w:fldCharType="begin"/>
            </w:r>
            <w:r>
              <w:rPr>
                <w:noProof/>
                <w:webHidden/>
              </w:rPr>
              <w:instrText xml:space="preserve"> PAGEREF _Toc238493277 \h </w:instrText>
            </w:r>
            <w:r>
              <w:rPr>
                <w:noProof/>
                <w:webHidden/>
              </w:rPr>
            </w:r>
            <w:r>
              <w:rPr>
                <w:noProof/>
                <w:webHidden/>
              </w:rPr>
              <w:fldChar w:fldCharType="separate"/>
            </w:r>
            <w:r>
              <w:rPr>
                <w:noProof/>
                <w:webHidden/>
              </w:rPr>
              <w:t>12</w:t>
            </w:r>
            <w:r>
              <w:rPr>
                <w:noProof/>
                <w:webHidden/>
              </w:rPr>
              <w:fldChar w:fldCharType="end"/>
            </w:r>
          </w:hyperlink>
        </w:p>
        <w:p w14:paraId="43E6E1D0" w14:textId="6D5E68B1" w:rsidR="00186F66" w:rsidRDefault="00186F66">
          <w:pPr>
            <w:pStyle w:val="TDC2"/>
            <w:rPr>
              <w:rFonts w:asciiTheme="minorHAnsi" w:eastAsiaTheme="minorEastAsia" w:hAnsiTheme="minorHAnsi"/>
              <w:b w:val="0"/>
              <w:bCs w:val="0"/>
              <w:noProof/>
              <w:kern w:val="2"/>
              <w:sz w:val="24"/>
              <w:szCs w:val="24"/>
              <w:lang w:val="en-US"/>
              <w14:ligatures w14:val="standardContextual"/>
            </w:rPr>
          </w:pPr>
          <w:hyperlink w:anchor="_Toc238493278" w:history="1">
            <w:r w:rsidRPr="00050020">
              <w:rPr>
                <w:rStyle w:val="Hipervnculo"/>
                <w:noProof/>
              </w:rPr>
              <w:t xml:space="preserve">2.1.4. Dióxido de Nitrógeno </w:t>
            </w:r>
            <m:oMath>
              <m:r>
                <m:rPr>
                  <m:sty m:val="bi"/>
                </m:rPr>
                <w:rPr>
                  <w:rStyle w:val="Hipervnculo"/>
                  <w:rFonts w:ascii="Cambria Math" w:hAnsi="Cambria Math"/>
                  <w:noProof/>
                </w:rPr>
                <m:t>(NO</m:t>
              </m:r>
              <m:r>
                <m:rPr>
                  <m:sty m:val="bi"/>
                </m:rPr>
                <w:rPr>
                  <w:rStyle w:val="Hipervnculo"/>
                  <w:rFonts w:ascii="Cambria Math" w:hAnsi="Cambria Math"/>
                  <w:noProof/>
                </w:rPr>
                <m:t>2</m:t>
              </m:r>
            </m:oMath>
            <w:r w:rsidRPr="00050020">
              <w:rPr>
                <w:rStyle w:val="Hipervnculo"/>
                <w:noProof/>
              </w:rPr>
              <w:t>)</w:t>
            </w:r>
            <w:r>
              <w:rPr>
                <w:noProof/>
                <w:webHidden/>
              </w:rPr>
              <w:tab/>
            </w:r>
            <w:r>
              <w:rPr>
                <w:noProof/>
                <w:webHidden/>
              </w:rPr>
              <w:fldChar w:fldCharType="begin"/>
            </w:r>
            <w:r>
              <w:rPr>
                <w:noProof/>
                <w:webHidden/>
              </w:rPr>
              <w:instrText xml:space="preserve"> PAGEREF _Toc238493278 \h </w:instrText>
            </w:r>
            <w:r>
              <w:rPr>
                <w:noProof/>
                <w:webHidden/>
              </w:rPr>
            </w:r>
            <w:r>
              <w:rPr>
                <w:noProof/>
                <w:webHidden/>
              </w:rPr>
              <w:fldChar w:fldCharType="separate"/>
            </w:r>
            <w:r>
              <w:rPr>
                <w:noProof/>
                <w:webHidden/>
              </w:rPr>
              <w:t>14</w:t>
            </w:r>
            <w:r>
              <w:rPr>
                <w:noProof/>
                <w:webHidden/>
              </w:rPr>
              <w:fldChar w:fldCharType="end"/>
            </w:r>
          </w:hyperlink>
        </w:p>
        <w:p w14:paraId="0B71BAB0" w14:textId="7C4DEA63"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79" w:history="1">
            <w:r w:rsidRPr="00050020">
              <w:rPr>
                <w:rStyle w:val="Hipervnculo"/>
                <w:noProof/>
              </w:rPr>
              <w:t>2.1.5. Ozono Troposférico (</w:t>
            </w:r>
            <m:oMath>
              <m:r>
                <m:rPr>
                  <m:sty m:val="bi"/>
                </m:rPr>
                <w:rPr>
                  <w:rStyle w:val="Hipervnculo"/>
                  <w:rFonts w:ascii="Cambria Math" w:hAnsi="Cambria Math"/>
                  <w:noProof/>
                </w:rPr>
                <m:t>O</m:t>
              </m:r>
              <m:r>
                <m:rPr>
                  <m:sty m:val="bi"/>
                </m:rPr>
                <w:rPr>
                  <w:rStyle w:val="Hipervnculo"/>
                  <w:rFonts w:ascii="Cambria Math" w:hAnsi="Cambria Math"/>
                  <w:noProof/>
                </w:rPr>
                <m:t>3</m:t>
              </m:r>
            </m:oMath>
            <w:r w:rsidRPr="00050020">
              <w:rPr>
                <w:rStyle w:val="Hipervnculo"/>
                <w:noProof/>
              </w:rPr>
              <w:t>)</w:t>
            </w:r>
            <w:r>
              <w:rPr>
                <w:noProof/>
                <w:webHidden/>
              </w:rPr>
              <w:tab/>
            </w:r>
            <w:r>
              <w:rPr>
                <w:noProof/>
                <w:webHidden/>
              </w:rPr>
              <w:fldChar w:fldCharType="begin"/>
            </w:r>
            <w:r>
              <w:rPr>
                <w:noProof/>
                <w:webHidden/>
              </w:rPr>
              <w:instrText xml:space="preserve"> PAGEREF _Toc238493279 \h </w:instrText>
            </w:r>
            <w:r>
              <w:rPr>
                <w:noProof/>
                <w:webHidden/>
              </w:rPr>
            </w:r>
            <w:r>
              <w:rPr>
                <w:noProof/>
                <w:webHidden/>
              </w:rPr>
              <w:fldChar w:fldCharType="separate"/>
            </w:r>
            <w:r>
              <w:rPr>
                <w:noProof/>
                <w:webHidden/>
              </w:rPr>
              <w:t>15</w:t>
            </w:r>
            <w:r>
              <w:rPr>
                <w:noProof/>
                <w:webHidden/>
              </w:rPr>
              <w:fldChar w:fldCharType="end"/>
            </w:r>
          </w:hyperlink>
        </w:p>
        <w:p w14:paraId="2513A86A" w14:textId="4C050E3B"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80" w:history="1">
            <w:r w:rsidRPr="00050020">
              <w:rPr>
                <w:rStyle w:val="Hipervnculo"/>
                <w:noProof/>
              </w:rPr>
              <w:t>2.2. Fundamentos del Internet de las Cosas (IoT) y Redes de Sensores</w:t>
            </w:r>
            <w:r>
              <w:rPr>
                <w:noProof/>
                <w:webHidden/>
              </w:rPr>
              <w:tab/>
            </w:r>
            <w:r>
              <w:rPr>
                <w:noProof/>
                <w:webHidden/>
              </w:rPr>
              <w:fldChar w:fldCharType="begin"/>
            </w:r>
            <w:r>
              <w:rPr>
                <w:noProof/>
                <w:webHidden/>
              </w:rPr>
              <w:instrText xml:space="preserve"> PAGEREF _Toc238493280 \h </w:instrText>
            </w:r>
            <w:r>
              <w:rPr>
                <w:noProof/>
                <w:webHidden/>
              </w:rPr>
            </w:r>
            <w:r>
              <w:rPr>
                <w:noProof/>
                <w:webHidden/>
              </w:rPr>
              <w:fldChar w:fldCharType="separate"/>
            </w:r>
            <w:r>
              <w:rPr>
                <w:noProof/>
                <w:webHidden/>
              </w:rPr>
              <w:t>16</w:t>
            </w:r>
            <w:r>
              <w:rPr>
                <w:noProof/>
                <w:webHidden/>
              </w:rPr>
              <w:fldChar w:fldCharType="end"/>
            </w:r>
          </w:hyperlink>
        </w:p>
        <w:p w14:paraId="7E30A001" w14:textId="0858B0EC" w:rsidR="00186F66" w:rsidRDefault="00186F66">
          <w:pPr>
            <w:pStyle w:val="TDC1"/>
            <w:tabs>
              <w:tab w:val="left" w:pos="1000"/>
            </w:tabs>
            <w:rPr>
              <w:rFonts w:asciiTheme="minorHAnsi" w:eastAsiaTheme="minorEastAsia" w:hAnsiTheme="minorHAnsi"/>
              <w:b w:val="0"/>
              <w:bCs w:val="0"/>
              <w:iCs w:val="0"/>
              <w:noProof/>
              <w:kern w:val="2"/>
              <w:sz w:val="24"/>
              <w:lang w:val="en-US"/>
              <w14:ligatures w14:val="standardContextual"/>
            </w:rPr>
          </w:pPr>
          <w:hyperlink w:anchor="_Toc238493281" w:history="1">
            <w:r w:rsidRPr="00050020">
              <w:rPr>
                <w:rStyle w:val="Hipervnculo"/>
                <w:noProof/>
              </w:rPr>
              <w:t>1.3.3.</w:t>
            </w:r>
            <w:r>
              <w:rPr>
                <w:rFonts w:asciiTheme="minorHAnsi" w:eastAsiaTheme="minorEastAsia" w:hAnsiTheme="minorHAnsi"/>
                <w:b w:val="0"/>
                <w:bCs w:val="0"/>
                <w:iCs w:val="0"/>
                <w:noProof/>
                <w:kern w:val="2"/>
                <w:sz w:val="24"/>
                <w:lang w:val="en-US"/>
                <w14:ligatures w14:val="standardContextual"/>
              </w:rPr>
              <w:tab/>
            </w:r>
            <w:r w:rsidRPr="00050020">
              <w:rPr>
                <w:rStyle w:val="Hipervnculo"/>
                <w:noProof/>
              </w:rPr>
              <w:t>Estructura y dinámica operativa del protocolo MQTT</w:t>
            </w:r>
            <w:r>
              <w:rPr>
                <w:noProof/>
                <w:webHidden/>
              </w:rPr>
              <w:tab/>
            </w:r>
            <w:r>
              <w:rPr>
                <w:noProof/>
                <w:webHidden/>
              </w:rPr>
              <w:fldChar w:fldCharType="begin"/>
            </w:r>
            <w:r>
              <w:rPr>
                <w:noProof/>
                <w:webHidden/>
              </w:rPr>
              <w:instrText xml:space="preserve"> PAGEREF _Toc238493281 \h </w:instrText>
            </w:r>
            <w:r>
              <w:rPr>
                <w:noProof/>
                <w:webHidden/>
              </w:rPr>
            </w:r>
            <w:r>
              <w:rPr>
                <w:noProof/>
                <w:webHidden/>
              </w:rPr>
              <w:fldChar w:fldCharType="separate"/>
            </w:r>
            <w:r>
              <w:rPr>
                <w:noProof/>
                <w:webHidden/>
              </w:rPr>
              <w:t>28</w:t>
            </w:r>
            <w:r>
              <w:rPr>
                <w:noProof/>
                <w:webHidden/>
              </w:rPr>
              <w:fldChar w:fldCharType="end"/>
            </w:r>
          </w:hyperlink>
        </w:p>
        <w:p w14:paraId="2A773ABB" w14:textId="77B9EE3B" w:rsidR="00186F66" w:rsidRDefault="00186F66">
          <w:pPr>
            <w:pStyle w:val="TDC2"/>
            <w:rPr>
              <w:rFonts w:asciiTheme="minorHAnsi" w:eastAsiaTheme="minorEastAsia" w:hAnsiTheme="minorHAnsi"/>
              <w:b w:val="0"/>
              <w:bCs w:val="0"/>
              <w:noProof/>
              <w:kern w:val="2"/>
              <w:sz w:val="24"/>
              <w:szCs w:val="24"/>
              <w:lang w:val="en-US"/>
              <w14:ligatures w14:val="standardContextual"/>
            </w:rPr>
          </w:pPr>
          <w:hyperlink w:anchor="_Toc238493282" w:history="1">
            <w:r w:rsidRPr="00050020">
              <w:rPr>
                <w:rStyle w:val="Hipervnculo"/>
                <w:noProof/>
              </w:rPr>
              <w:t>1.3.4.</w:t>
            </w:r>
            <w:r>
              <w:rPr>
                <w:rFonts w:asciiTheme="minorHAnsi" w:eastAsiaTheme="minorEastAsia" w:hAnsiTheme="minorHAnsi"/>
                <w:b w:val="0"/>
                <w:bCs w:val="0"/>
                <w:noProof/>
                <w:kern w:val="2"/>
                <w:sz w:val="24"/>
                <w:szCs w:val="24"/>
                <w:lang w:val="en-US"/>
                <w14:ligatures w14:val="standardContextual"/>
              </w:rPr>
              <w:tab/>
            </w:r>
            <w:r w:rsidRPr="00050020">
              <w:rPr>
                <w:rStyle w:val="Hipervnculo"/>
                <w:noProof/>
              </w:rPr>
              <w:t>Infraestructura de Transporte y Estructuración de Datos</w:t>
            </w:r>
            <w:r>
              <w:rPr>
                <w:noProof/>
                <w:webHidden/>
              </w:rPr>
              <w:tab/>
            </w:r>
            <w:r>
              <w:rPr>
                <w:noProof/>
                <w:webHidden/>
              </w:rPr>
              <w:fldChar w:fldCharType="begin"/>
            </w:r>
            <w:r>
              <w:rPr>
                <w:noProof/>
                <w:webHidden/>
              </w:rPr>
              <w:instrText xml:space="preserve"> PAGEREF _Toc238493282 \h </w:instrText>
            </w:r>
            <w:r>
              <w:rPr>
                <w:noProof/>
                <w:webHidden/>
              </w:rPr>
            </w:r>
            <w:r>
              <w:rPr>
                <w:noProof/>
                <w:webHidden/>
              </w:rPr>
              <w:fldChar w:fldCharType="separate"/>
            </w:r>
            <w:r>
              <w:rPr>
                <w:noProof/>
                <w:webHidden/>
              </w:rPr>
              <w:t>31</w:t>
            </w:r>
            <w:r>
              <w:rPr>
                <w:noProof/>
                <w:webHidden/>
              </w:rPr>
              <w:fldChar w:fldCharType="end"/>
            </w:r>
          </w:hyperlink>
        </w:p>
        <w:p w14:paraId="3B14CEDB" w14:textId="07BBB773" w:rsidR="00186F66" w:rsidRDefault="00186F66">
          <w:pPr>
            <w:pStyle w:val="TDC2"/>
            <w:rPr>
              <w:rFonts w:asciiTheme="minorHAnsi" w:eastAsiaTheme="minorEastAsia" w:hAnsiTheme="minorHAnsi"/>
              <w:b w:val="0"/>
              <w:bCs w:val="0"/>
              <w:noProof/>
              <w:kern w:val="2"/>
              <w:sz w:val="24"/>
              <w:szCs w:val="24"/>
              <w:lang w:val="en-US"/>
              <w14:ligatures w14:val="standardContextual"/>
            </w:rPr>
          </w:pPr>
          <w:hyperlink w:anchor="_Toc238493283" w:history="1">
            <w:r w:rsidRPr="00050020">
              <w:rPr>
                <w:rStyle w:val="Hipervnculo"/>
                <w:noProof/>
              </w:rPr>
              <w:t>1.3.5.</w:t>
            </w:r>
            <w:r>
              <w:rPr>
                <w:rFonts w:asciiTheme="minorHAnsi" w:eastAsiaTheme="minorEastAsia" w:hAnsiTheme="minorHAnsi"/>
                <w:b w:val="0"/>
                <w:bCs w:val="0"/>
                <w:noProof/>
                <w:kern w:val="2"/>
                <w:sz w:val="24"/>
                <w:szCs w:val="24"/>
                <w:lang w:val="en-US"/>
                <w14:ligatures w14:val="standardContextual"/>
              </w:rPr>
              <w:tab/>
            </w:r>
            <w:r w:rsidRPr="00050020">
              <w:rPr>
                <w:rStyle w:val="Hipervnculo"/>
                <w:noProof/>
              </w:rPr>
              <w:t>Protocolo de Control de Transmisión (TCP)</w:t>
            </w:r>
            <w:r>
              <w:rPr>
                <w:noProof/>
                <w:webHidden/>
              </w:rPr>
              <w:tab/>
            </w:r>
            <w:r>
              <w:rPr>
                <w:noProof/>
                <w:webHidden/>
              </w:rPr>
              <w:fldChar w:fldCharType="begin"/>
            </w:r>
            <w:r>
              <w:rPr>
                <w:noProof/>
                <w:webHidden/>
              </w:rPr>
              <w:instrText xml:space="preserve"> PAGEREF _Toc238493283 \h </w:instrText>
            </w:r>
            <w:r>
              <w:rPr>
                <w:noProof/>
                <w:webHidden/>
              </w:rPr>
            </w:r>
            <w:r>
              <w:rPr>
                <w:noProof/>
                <w:webHidden/>
              </w:rPr>
              <w:fldChar w:fldCharType="separate"/>
            </w:r>
            <w:r>
              <w:rPr>
                <w:noProof/>
                <w:webHidden/>
              </w:rPr>
              <w:t>31</w:t>
            </w:r>
            <w:r>
              <w:rPr>
                <w:noProof/>
                <w:webHidden/>
              </w:rPr>
              <w:fldChar w:fldCharType="end"/>
            </w:r>
          </w:hyperlink>
        </w:p>
        <w:p w14:paraId="285086DF" w14:textId="166FC27D"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84" w:history="1">
            <w:r w:rsidRPr="00050020">
              <w:rPr>
                <w:rStyle w:val="Hipervnculo"/>
                <w:rFonts w:cs="Arial"/>
                <w:noProof/>
              </w:rPr>
              <w:t>Capítulo tres</w:t>
            </w:r>
            <w:r>
              <w:rPr>
                <w:noProof/>
                <w:webHidden/>
              </w:rPr>
              <w:tab/>
            </w:r>
            <w:r>
              <w:rPr>
                <w:noProof/>
                <w:webHidden/>
              </w:rPr>
              <w:fldChar w:fldCharType="begin"/>
            </w:r>
            <w:r>
              <w:rPr>
                <w:noProof/>
                <w:webHidden/>
              </w:rPr>
              <w:instrText xml:space="preserve"> PAGEREF _Toc238493284 \h </w:instrText>
            </w:r>
            <w:r>
              <w:rPr>
                <w:noProof/>
                <w:webHidden/>
              </w:rPr>
            </w:r>
            <w:r>
              <w:rPr>
                <w:noProof/>
                <w:webHidden/>
              </w:rPr>
              <w:fldChar w:fldCharType="separate"/>
            </w:r>
            <w:r>
              <w:rPr>
                <w:noProof/>
                <w:webHidden/>
              </w:rPr>
              <w:t>51</w:t>
            </w:r>
            <w:r>
              <w:rPr>
                <w:noProof/>
                <w:webHidden/>
              </w:rPr>
              <w:fldChar w:fldCharType="end"/>
            </w:r>
          </w:hyperlink>
        </w:p>
        <w:p w14:paraId="3452CE49" w14:textId="7F7C6BE6"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85" w:history="1">
            <w:r w:rsidRPr="00050020">
              <w:rPr>
                <w:rStyle w:val="Hipervnculo"/>
                <w:rFonts w:cs="Arial"/>
                <w:noProof/>
              </w:rPr>
              <w:t>Análisis</w:t>
            </w:r>
            <w:r>
              <w:rPr>
                <w:noProof/>
                <w:webHidden/>
              </w:rPr>
              <w:tab/>
            </w:r>
            <w:r>
              <w:rPr>
                <w:noProof/>
                <w:webHidden/>
              </w:rPr>
              <w:fldChar w:fldCharType="begin"/>
            </w:r>
            <w:r>
              <w:rPr>
                <w:noProof/>
                <w:webHidden/>
              </w:rPr>
              <w:instrText xml:space="preserve"> PAGEREF _Toc238493285 \h </w:instrText>
            </w:r>
            <w:r>
              <w:rPr>
                <w:noProof/>
                <w:webHidden/>
              </w:rPr>
            </w:r>
            <w:r>
              <w:rPr>
                <w:noProof/>
                <w:webHidden/>
              </w:rPr>
              <w:fldChar w:fldCharType="separate"/>
            </w:r>
            <w:r>
              <w:rPr>
                <w:noProof/>
                <w:webHidden/>
              </w:rPr>
              <w:t>51</w:t>
            </w:r>
            <w:r>
              <w:rPr>
                <w:noProof/>
                <w:webHidden/>
              </w:rPr>
              <w:fldChar w:fldCharType="end"/>
            </w:r>
          </w:hyperlink>
        </w:p>
        <w:p w14:paraId="67C0A5FA" w14:textId="4ED84CC6" w:rsidR="00186F66" w:rsidRDefault="00186F66">
          <w:pPr>
            <w:pStyle w:val="TDC1"/>
            <w:tabs>
              <w:tab w:val="left" w:pos="1000"/>
            </w:tabs>
            <w:rPr>
              <w:rFonts w:asciiTheme="minorHAnsi" w:eastAsiaTheme="minorEastAsia" w:hAnsiTheme="minorHAnsi"/>
              <w:b w:val="0"/>
              <w:bCs w:val="0"/>
              <w:iCs w:val="0"/>
              <w:noProof/>
              <w:kern w:val="2"/>
              <w:sz w:val="24"/>
              <w:lang w:val="en-US"/>
              <w14:ligatures w14:val="standardContextual"/>
            </w:rPr>
          </w:pPr>
          <w:hyperlink w:anchor="_Toc238493287" w:history="1">
            <w:r w:rsidRPr="00050020">
              <w:rPr>
                <w:rStyle w:val="Hipervnculo"/>
                <w:rFonts w:cs="Arial"/>
                <w:noProof/>
              </w:rPr>
              <w:t>3.1.</w:t>
            </w:r>
            <w:r>
              <w:rPr>
                <w:rFonts w:asciiTheme="minorHAnsi" w:eastAsiaTheme="minorEastAsia" w:hAnsiTheme="minorHAnsi"/>
                <w:b w:val="0"/>
                <w:bCs w:val="0"/>
                <w:iCs w:val="0"/>
                <w:noProof/>
                <w:kern w:val="2"/>
                <w:sz w:val="24"/>
                <w:lang w:val="en-US"/>
                <w14:ligatures w14:val="standardContextual"/>
              </w:rPr>
              <w:tab/>
            </w:r>
            <w:r w:rsidRPr="00050020">
              <w:rPr>
                <w:rStyle w:val="Hipervnculo"/>
                <w:rFonts w:cs="Arial"/>
                <w:noProof/>
              </w:rPr>
              <w:t>Análisis de requisitos</w:t>
            </w:r>
            <w:r>
              <w:rPr>
                <w:noProof/>
                <w:webHidden/>
              </w:rPr>
              <w:tab/>
            </w:r>
            <w:r>
              <w:rPr>
                <w:noProof/>
                <w:webHidden/>
              </w:rPr>
              <w:fldChar w:fldCharType="begin"/>
            </w:r>
            <w:r>
              <w:rPr>
                <w:noProof/>
                <w:webHidden/>
              </w:rPr>
              <w:instrText xml:space="preserve"> PAGEREF _Toc238493287 \h </w:instrText>
            </w:r>
            <w:r>
              <w:rPr>
                <w:noProof/>
                <w:webHidden/>
              </w:rPr>
            </w:r>
            <w:r>
              <w:rPr>
                <w:noProof/>
                <w:webHidden/>
              </w:rPr>
              <w:fldChar w:fldCharType="separate"/>
            </w:r>
            <w:r>
              <w:rPr>
                <w:noProof/>
                <w:webHidden/>
              </w:rPr>
              <w:t>51</w:t>
            </w:r>
            <w:r>
              <w:rPr>
                <w:noProof/>
                <w:webHidden/>
              </w:rPr>
              <w:fldChar w:fldCharType="end"/>
            </w:r>
          </w:hyperlink>
        </w:p>
        <w:p w14:paraId="64AC5164" w14:textId="1597F0C0"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88" w:history="1">
            <w:r w:rsidRPr="00050020">
              <w:rPr>
                <w:rStyle w:val="Hipervnculo"/>
                <w:noProof/>
              </w:rPr>
              <w:t>3.1.2. Clasificación y Roles de los actores del sistema</w:t>
            </w:r>
            <w:r>
              <w:rPr>
                <w:noProof/>
                <w:webHidden/>
              </w:rPr>
              <w:tab/>
            </w:r>
            <w:r>
              <w:rPr>
                <w:noProof/>
                <w:webHidden/>
              </w:rPr>
              <w:fldChar w:fldCharType="begin"/>
            </w:r>
            <w:r>
              <w:rPr>
                <w:noProof/>
                <w:webHidden/>
              </w:rPr>
              <w:instrText xml:space="preserve"> PAGEREF _Toc238493288 \h </w:instrText>
            </w:r>
            <w:r>
              <w:rPr>
                <w:noProof/>
                <w:webHidden/>
              </w:rPr>
            </w:r>
            <w:r>
              <w:rPr>
                <w:noProof/>
                <w:webHidden/>
              </w:rPr>
              <w:fldChar w:fldCharType="separate"/>
            </w:r>
            <w:r>
              <w:rPr>
                <w:noProof/>
                <w:webHidden/>
              </w:rPr>
              <w:t>53</w:t>
            </w:r>
            <w:r>
              <w:rPr>
                <w:noProof/>
                <w:webHidden/>
              </w:rPr>
              <w:fldChar w:fldCharType="end"/>
            </w:r>
          </w:hyperlink>
        </w:p>
        <w:p w14:paraId="41BB66E8" w14:textId="521941EC"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89" w:history="1">
            <w:r w:rsidRPr="00050020">
              <w:rPr>
                <w:rStyle w:val="Hipervnculo"/>
                <w:noProof/>
              </w:rPr>
              <w:t>3.1.3. Historias de Usuario</w:t>
            </w:r>
            <w:r>
              <w:rPr>
                <w:noProof/>
                <w:webHidden/>
              </w:rPr>
              <w:tab/>
            </w:r>
            <w:r>
              <w:rPr>
                <w:noProof/>
                <w:webHidden/>
              </w:rPr>
              <w:fldChar w:fldCharType="begin"/>
            </w:r>
            <w:r>
              <w:rPr>
                <w:noProof/>
                <w:webHidden/>
              </w:rPr>
              <w:instrText xml:space="preserve"> PAGEREF _Toc238493289 \h </w:instrText>
            </w:r>
            <w:r>
              <w:rPr>
                <w:noProof/>
                <w:webHidden/>
              </w:rPr>
            </w:r>
            <w:r>
              <w:rPr>
                <w:noProof/>
                <w:webHidden/>
              </w:rPr>
              <w:fldChar w:fldCharType="separate"/>
            </w:r>
            <w:r>
              <w:rPr>
                <w:noProof/>
                <w:webHidden/>
              </w:rPr>
              <w:t>53</w:t>
            </w:r>
            <w:r>
              <w:rPr>
                <w:noProof/>
                <w:webHidden/>
              </w:rPr>
              <w:fldChar w:fldCharType="end"/>
            </w:r>
          </w:hyperlink>
        </w:p>
        <w:p w14:paraId="4D67BC9B" w14:textId="3E84FE52"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90" w:history="1">
            <w:r w:rsidRPr="00050020">
              <w:rPr>
                <w:rStyle w:val="Hipervnculo"/>
                <w:noProof/>
              </w:rPr>
              <w:t>3.1.4. Casos de Uso del Sistema</w:t>
            </w:r>
            <w:r>
              <w:rPr>
                <w:noProof/>
                <w:webHidden/>
              </w:rPr>
              <w:tab/>
            </w:r>
            <w:r>
              <w:rPr>
                <w:noProof/>
                <w:webHidden/>
              </w:rPr>
              <w:fldChar w:fldCharType="begin"/>
            </w:r>
            <w:r>
              <w:rPr>
                <w:noProof/>
                <w:webHidden/>
              </w:rPr>
              <w:instrText xml:space="preserve"> PAGEREF _Toc238493290 \h </w:instrText>
            </w:r>
            <w:r>
              <w:rPr>
                <w:noProof/>
                <w:webHidden/>
              </w:rPr>
            </w:r>
            <w:r>
              <w:rPr>
                <w:noProof/>
                <w:webHidden/>
              </w:rPr>
              <w:fldChar w:fldCharType="separate"/>
            </w:r>
            <w:r>
              <w:rPr>
                <w:noProof/>
                <w:webHidden/>
              </w:rPr>
              <w:t>55</w:t>
            </w:r>
            <w:r>
              <w:rPr>
                <w:noProof/>
                <w:webHidden/>
              </w:rPr>
              <w:fldChar w:fldCharType="end"/>
            </w:r>
          </w:hyperlink>
        </w:p>
        <w:p w14:paraId="1FBB567C" w14:textId="781943C2"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91" w:history="1">
            <w:r w:rsidRPr="00050020">
              <w:rPr>
                <w:rStyle w:val="Hipervnculo"/>
                <w:rFonts w:cs="Arial"/>
                <w:noProof/>
              </w:rPr>
              <w:t>3.1.4.1. Casos de uso Específicos</w:t>
            </w:r>
            <w:r>
              <w:rPr>
                <w:noProof/>
                <w:webHidden/>
              </w:rPr>
              <w:tab/>
            </w:r>
            <w:r>
              <w:rPr>
                <w:noProof/>
                <w:webHidden/>
              </w:rPr>
              <w:fldChar w:fldCharType="begin"/>
            </w:r>
            <w:r>
              <w:rPr>
                <w:noProof/>
                <w:webHidden/>
              </w:rPr>
              <w:instrText xml:space="preserve"> PAGEREF _Toc238493291 \h </w:instrText>
            </w:r>
            <w:r>
              <w:rPr>
                <w:noProof/>
                <w:webHidden/>
              </w:rPr>
            </w:r>
            <w:r>
              <w:rPr>
                <w:noProof/>
                <w:webHidden/>
              </w:rPr>
              <w:fldChar w:fldCharType="separate"/>
            </w:r>
            <w:r>
              <w:rPr>
                <w:noProof/>
                <w:webHidden/>
              </w:rPr>
              <w:t>56</w:t>
            </w:r>
            <w:r>
              <w:rPr>
                <w:noProof/>
                <w:webHidden/>
              </w:rPr>
              <w:fldChar w:fldCharType="end"/>
            </w:r>
          </w:hyperlink>
        </w:p>
        <w:p w14:paraId="70F19428" w14:textId="26B0123D" w:rsidR="00186F66" w:rsidRDefault="00186F66">
          <w:pPr>
            <w:pStyle w:val="TDC1"/>
            <w:tabs>
              <w:tab w:val="left" w:pos="1000"/>
            </w:tabs>
            <w:rPr>
              <w:rFonts w:asciiTheme="minorHAnsi" w:eastAsiaTheme="minorEastAsia" w:hAnsiTheme="minorHAnsi"/>
              <w:b w:val="0"/>
              <w:bCs w:val="0"/>
              <w:iCs w:val="0"/>
              <w:noProof/>
              <w:kern w:val="2"/>
              <w:sz w:val="24"/>
              <w:lang w:val="en-US"/>
              <w14:ligatures w14:val="standardContextual"/>
            </w:rPr>
          </w:pPr>
          <w:hyperlink w:anchor="_Toc238493292" w:history="1">
            <w:r w:rsidRPr="00050020">
              <w:rPr>
                <w:rStyle w:val="Hipervnculo"/>
                <w:noProof/>
              </w:rPr>
              <w:t>3.4.1.2.</w:t>
            </w:r>
            <w:r>
              <w:rPr>
                <w:rFonts w:asciiTheme="minorHAnsi" w:eastAsiaTheme="minorEastAsia" w:hAnsiTheme="minorHAnsi"/>
                <w:b w:val="0"/>
                <w:bCs w:val="0"/>
                <w:iCs w:val="0"/>
                <w:noProof/>
                <w:kern w:val="2"/>
                <w:sz w:val="24"/>
                <w:lang w:val="en-US"/>
                <w14:ligatures w14:val="standardContextual"/>
              </w:rPr>
              <w:tab/>
            </w:r>
            <w:r w:rsidRPr="00050020">
              <w:rPr>
                <w:rStyle w:val="Hipervnculo"/>
                <w:noProof/>
              </w:rPr>
              <w:t>Diagrama de Clases</w:t>
            </w:r>
            <w:r>
              <w:rPr>
                <w:noProof/>
                <w:webHidden/>
              </w:rPr>
              <w:tab/>
            </w:r>
            <w:r>
              <w:rPr>
                <w:noProof/>
                <w:webHidden/>
              </w:rPr>
              <w:fldChar w:fldCharType="begin"/>
            </w:r>
            <w:r>
              <w:rPr>
                <w:noProof/>
                <w:webHidden/>
              </w:rPr>
              <w:instrText xml:space="preserve"> PAGEREF _Toc238493292 \h </w:instrText>
            </w:r>
            <w:r>
              <w:rPr>
                <w:noProof/>
                <w:webHidden/>
              </w:rPr>
            </w:r>
            <w:r>
              <w:rPr>
                <w:noProof/>
                <w:webHidden/>
              </w:rPr>
              <w:fldChar w:fldCharType="separate"/>
            </w:r>
            <w:r>
              <w:rPr>
                <w:noProof/>
                <w:webHidden/>
              </w:rPr>
              <w:t>69</w:t>
            </w:r>
            <w:r>
              <w:rPr>
                <w:noProof/>
                <w:webHidden/>
              </w:rPr>
              <w:fldChar w:fldCharType="end"/>
            </w:r>
          </w:hyperlink>
        </w:p>
        <w:p w14:paraId="7ECDBCD0" w14:textId="7BCB78C8" w:rsidR="00186F66" w:rsidRDefault="00186F66">
          <w:pPr>
            <w:pStyle w:val="TDC2"/>
            <w:rPr>
              <w:rFonts w:asciiTheme="minorHAnsi" w:eastAsiaTheme="minorEastAsia" w:hAnsiTheme="minorHAnsi"/>
              <w:b w:val="0"/>
              <w:bCs w:val="0"/>
              <w:noProof/>
              <w:kern w:val="2"/>
              <w:sz w:val="24"/>
              <w:szCs w:val="24"/>
              <w:lang w:val="en-US"/>
              <w14:ligatures w14:val="standardContextual"/>
            </w:rPr>
          </w:pPr>
          <w:hyperlink w:anchor="_Toc238493293" w:history="1">
            <w:r w:rsidRPr="00050020">
              <w:rPr>
                <w:rStyle w:val="Hipervnculo"/>
                <w:rFonts w:cs="Arial"/>
                <w:noProof/>
              </w:rPr>
              <w:t>3.1.5. Planificación de Sprints</w:t>
            </w:r>
            <w:r>
              <w:rPr>
                <w:noProof/>
                <w:webHidden/>
              </w:rPr>
              <w:tab/>
            </w:r>
            <w:r>
              <w:rPr>
                <w:noProof/>
                <w:webHidden/>
              </w:rPr>
              <w:fldChar w:fldCharType="begin"/>
            </w:r>
            <w:r>
              <w:rPr>
                <w:noProof/>
                <w:webHidden/>
              </w:rPr>
              <w:instrText xml:space="preserve"> PAGEREF _Toc238493293 \h </w:instrText>
            </w:r>
            <w:r>
              <w:rPr>
                <w:noProof/>
                <w:webHidden/>
              </w:rPr>
            </w:r>
            <w:r>
              <w:rPr>
                <w:noProof/>
                <w:webHidden/>
              </w:rPr>
              <w:fldChar w:fldCharType="separate"/>
            </w:r>
            <w:r>
              <w:rPr>
                <w:noProof/>
                <w:webHidden/>
              </w:rPr>
              <w:t>71</w:t>
            </w:r>
            <w:r>
              <w:rPr>
                <w:noProof/>
                <w:webHidden/>
              </w:rPr>
              <w:fldChar w:fldCharType="end"/>
            </w:r>
          </w:hyperlink>
        </w:p>
        <w:p w14:paraId="35D16230" w14:textId="498F00BA"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94" w:history="1">
            <w:r w:rsidRPr="00050020">
              <w:rPr>
                <w:rStyle w:val="Hipervnculo"/>
                <w:rFonts w:cs="Arial"/>
                <w:noProof/>
              </w:rPr>
              <w:t>3.1.6. Planificación en base al análisis</w:t>
            </w:r>
            <w:r>
              <w:rPr>
                <w:noProof/>
                <w:webHidden/>
              </w:rPr>
              <w:tab/>
            </w:r>
            <w:r>
              <w:rPr>
                <w:noProof/>
                <w:webHidden/>
              </w:rPr>
              <w:fldChar w:fldCharType="begin"/>
            </w:r>
            <w:r>
              <w:rPr>
                <w:noProof/>
                <w:webHidden/>
              </w:rPr>
              <w:instrText xml:space="preserve"> PAGEREF _Toc238493294 \h </w:instrText>
            </w:r>
            <w:r>
              <w:rPr>
                <w:noProof/>
                <w:webHidden/>
              </w:rPr>
            </w:r>
            <w:r>
              <w:rPr>
                <w:noProof/>
                <w:webHidden/>
              </w:rPr>
              <w:fldChar w:fldCharType="separate"/>
            </w:r>
            <w:r>
              <w:rPr>
                <w:noProof/>
                <w:webHidden/>
              </w:rPr>
              <w:t>73</w:t>
            </w:r>
            <w:r>
              <w:rPr>
                <w:noProof/>
                <w:webHidden/>
              </w:rPr>
              <w:fldChar w:fldCharType="end"/>
            </w:r>
          </w:hyperlink>
        </w:p>
        <w:p w14:paraId="3CB09132" w14:textId="5668BC8D"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95" w:history="1">
            <w:r w:rsidRPr="00050020">
              <w:rPr>
                <w:rStyle w:val="Hipervnculo"/>
                <w:rFonts w:cs="Arial"/>
                <w:noProof/>
              </w:rPr>
              <w:t>3.1.6.1. Priorización de requerimientos</w:t>
            </w:r>
            <w:r>
              <w:rPr>
                <w:noProof/>
                <w:webHidden/>
              </w:rPr>
              <w:tab/>
            </w:r>
            <w:r>
              <w:rPr>
                <w:noProof/>
                <w:webHidden/>
              </w:rPr>
              <w:fldChar w:fldCharType="begin"/>
            </w:r>
            <w:r>
              <w:rPr>
                <w:noProof/>
                <w:webHidden/>
              </w:rPr>
              <w:instrText xml:space="preserve"> PAGEREF _Toc238493295 \h </w:instrText>
            </w:r>
            <w:r>
              <w:rPr>
                <w:noProof/>
                <w:webHidden/>
              </w:rPr>
            </w:r>
            <w:r>
              <w:rPr>
                <w:noProof/>
                <w:webHidden/>
              </w:rPr>
              <w:fldChar w:fldCharType="separate"/>
            </w:r>
            <w:r>
              <w:rPr>
                <w:noProof/>
                <w:webHidden/>
              </w:rPr>
              <w:t>73</w:t>
            </w:r>
            <w:r>
              <w:rPr>
                <w:noProof/>
                <w:webHidden/>
              </w:rPr>
              <w:fldChar w:fldCharType="end"/>
            </w:r>
          </w:hyperlink>
        </w:p>
        <w:p w14:paraId="5CBF091F" w14:textId="72CA8A4C"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96" w:history="1">
            <w:r w:rsidRPr="00050020">
              <w:rPr>
                <w:rStyle w:val="Hipervnculo"/>
                <w:rFonts w:cs="Arial"/>
                <w:noProof/>
              </w:rPr>
              <w:t>3.1.6.2. Estrategia de Mitigación de Riesgos Técnicos</w:t>
            </w:r>
            <w:r>
              <w:rPr>
                <w:noProof/>
                <w:webHidden/>
              </w:rPr>
              <w:tab/>
            </w:r>
            <w:r>
              <w:rPr>
                <w:noProof/>
                <w:webHidden/>
              </w:rPr>
              <w:fldChar w:fldCharType="begin"/>
            </w:r>
            <w:r>
              <w:rPr>
                <w:noProof/>
                <w:webHidden/>
              </w:rPr>
              <w:instrText xml:space="preserve"> PAGEREF _Toc238493296 \h </w:instrText>
            </w:r>
            <w:r>
              <w:rPr>
                <w:noProof/>
                <w:webHidden/>
              </w:rPr>
            </w:r>
            <w:r>
              <w:rPr>
                <w:noProof/>
                <w:webHidden/>
              </w:rPr>
              <w:fldChar w:fldCharType="separate"/>
            </w:r>
            <w:r>
              <w:rPr>
                <w:noProof/>
                <w:webHidden/>
              </w:rPr>
              <w:t>73</w:t>
            </w:r>
            <w:r>
              <w:rPr>
                <w:noProof/>
                <w:webHidden/>
              </w:rPr>
              <w:fldChar w:fldCharType="end"/>
            </w:r>
          </w:hyperlink>
        </w:p>
        <w:p w14:paraId="27CDE1ED" w14:textId="300FB4D5"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97" w:history="1">
            <w:r w:rsidRPr="00050020">
              <w:rPr>
                <w:rStyle w:val="Hipervnculo"/>
                <w:rFonts w:cs="Arial"/>
                <w:noProof/>
              </w:rPr>
              <w:t>3.1.6.3. Estimación de Recursos y Esfuerzo</w:t>
            </w:r>
            <w:r>
              <w:rPr>
                <w:noProof/>
                <w:webHidden/>
              </w:rPr>
              <w:tab/>
            </w:r>
            <w:r>
              <w:rPr>
                <w:noProof/>
                <w:webHidden/>
              </w:rPr>
              <w:fldChar w:fldCharType="begin"/>
            </w:r>
            <w:r>
              <w:rPr>
                <w:noProof/>
                <w:webHidden/>
              </w:rPr>
              <w:instrText xml:space="preserve"> PAGEREF _Toc238493297 \h </w:instrText>
            </w:r>
            <w:r>
              <w:rPr>
                <w:noProof/>
                <w:webHidden/>
              </w:rPr>
            </w:r>
            <w:r>
              <w:rPr>
                <w:noProof/>
                <w:webHidden/>
              </w:rPr>
              <w:fldChar w:fldCharType="separate"/>
            </w:r>
            <w:r>
              <w:rPr>
                <w:noProof/>
                <w:webHidden/>
              </w:rPr>
              <w:t>74</w:t>
            </w:r>
            <w:r>
              <w:rPr>
                <w:noProof/>
                <w:webHidden/>
              </w:rPr>
              <w:fldChar w:fldCharType="end"/>
            </w:r>
          </w:hyperlink>
        </w:p>
        <w:p w14:paraId="2060F7A6" w14:textId="3CBE5E52"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98" w:history="1">
            <w:r w:rsidRPr="00050020">
              <w:rPr>
                <w:rStyle w:val="Hipervnculo"/>
                <w:rFonts w:cs="Arial"/>
                <w:noProof/>
              </w:rPr>
              <w:t>Capitulo Cuatro</w:t>
            </w:r>
            <w:r>
              <w:rPr>
                <w:noProof/>
                <w:webHidden/>
              </w:rPr>
              <w:tab/>
            </w:r>
            <w:r>
              <w:rPr>
                <w:noProof/>
                <w:webHidden/>
              </w:rPr>
              <w:fldChar w:fldCharType="begin"/>
            </w:r>
            <w:r>
              <w:rPr>
                <w:noProof/>
                <w:webHidden/>
              </w:rPr>
              <w:instrText xml:space="preserve"> PAGEREF _Toc238493298 \h </w:instrText>
            </w:r>
            <w:r>
              <w:rPr>
                <w:noProof/>
                <w:webHidden/>
              </w:rPr>
            </w:r>
            <w:r>
              <w:rPr>
                <w:noProof/>
                <w:webHidden/>
              </w:rPr>
              <w:fldChar w:fldCharType="separate"/>
            </w:r>
            <w:r>
              <w:rPr>
                <w:noProof/>
                <w:webHidden/>
              </w:rPr>
              <w:t>76</w:t>
            </w:r>
            <w:r>
              <w:rPr>
                <w:noProof/>
                <w:webHidden/>
              </w:rPr>
              <w:fldChar w:fldCharType="end"/>
            </w:r>
          </w:hyperlink>
        </w:p>
        <w:p w14:paraId="430957C6" w14:textId="0F254258"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299" w:history="1">
            <w:r w:rsidRPr="00050020">
              <w:rPr>
                <w:rStyle w:val="Hipervnculo"/>
                <w:rFonts w:cs="Arial"/>
                <w:noProof/>
              </w:rPr>
              <w:t>Desarrollo de la Solución</w:t>
            </w:r>
            <w:r>
              <w:rPr>
                <w:noProof/>
                <w:webHidden/>
              </w:rPr>
              <w:tab/>
            </w:r>
            <w:r>
              <w:rPr>
                <w:noProof/>
                <w:webHidden/>
              </w:rPr>
              <w:fldChar w:fldCharType="begin"/>
            </w:r>
            <w:r>
              <w:rPr>
                <w:noProof/>
                <w:webHidden/>
              </w:rPr>
              <w:instrText xml:space="preserve"> PAGEREF _Toc238493299 \h </w:instrText>
            </w:r>
            <w:r>
              <w:rPr>
                <w:noProof/>
                <w:webHidden/>
              </w:rPr>
            </w:r>
            <w:r>
              <w:rPr>
                <w:noProof/>
                <w:webHidden/>
              </w:rPr>
              <w:fldChar w:fldCharType="separate"/>
            </w:r>
            <w:r>
              <w:rPr>
                <w:noProof/>
                <w:webHidden/>
              </w:rPr>
              <w:t>76</w:t>
            </w:r>
            <w:r>
              <w:rPr>
                <w:noProof/>
                <w:webHidden/>
              </w:rPr>
              <w:fldChar w:fldCharType="end"/>
            </w:r>
          </w:hyperlink>
        </w:p>
        <w:p w14:paraId="587910CF" w14:textId="6D71C442"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00" w:history="1">
            <w:r w:rsidRPr="00050020">
              <w:rPr>
                <w:rStyle w:val="Hipervnculo"/>
                <w:rFonts w:cs="Arial"/>
                <w:noProof/>
              </w:rPr>
              <w:t>4.1. Sprint 0: Diseño de la solución (Modelo C4)</w:t>
            </w:r>
            <w:r>
              <w:rPr>
                <w:noProof/>
                <w:webHidden/>
              </w:rPr>
              <w:tab/>
            </w:r>
            <w:r>
              <w:rPr>
                <w:noProof/>
                <w:webHidden/>
              </w:rPr>
              <w:fldChar w:fldCharType="begin"/>
            </w:r>
            <w:r>
              <w:rPr>
                <w:noProof/>
                <w:webHidden/>
              </w:rPr>
              <w:instrText xml:space="preserve"> PAGEREF _Toc238493300 \h </w:instrText>
            </w:r>
            <w:r>
              <w:rPr>
                <w:noProof/>
                <w:webHidden/>
              </w:rPr>
            </w:r>
            <w:r>
              <w:rPr>
                <w:noProof/>
                <w:webHidden/>
              </w:rPr>
              <w:fldChar w:fldCharType="separate"/>
            </w:r>
            <w:r>
              <w:rPr>
                <w:noProof/>
                <w:webHidden/>
              </w:rPr>
              <w:t>76</w:t>
            </w:r>
            <w:r>
              <w:rPr>
                <w:noProof/>
                <w:webHidden/>
              </w:rPr>
              <w:fldChar w:fldCharType="end"/>
            </w:r>
          </w:hyperlink>
        </w:p>
        <w:p w14:paraId="3786B2C9" w14:textId="7ECDBF44"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01" w:history="1">
            <w:r w:rsidRPr="00050020">
              <w:rPr>
                <w:rStyle w:val="Hipervnculo"/>
                <w:rFonts w:cs="Arial"/>
                <w:noProof/>
              </w:rPr>
              <w:t>4.1.1. Diseño lógico de la Base de Datos (Persistencia Híbrida)</w:t>
            </w:r>
            <w:r>
              <w:rPr>
                <w:noProof/>
                <w:webHidden/>
              </w:rPr>
              <w:tab/>
            </w:r>
            <w:r>
              <w:rPr>
                <w:noProof/>
                <w:webHidden/>
              </w:rPr>
              <w:fldChar w:fldCharType="begin"/>
            </w:r>
            <w:r>
              <w:rPr>
                <w:noProof/>
                <w:webHidden/>
              </w:rPr>
              <w:instrText xml:space="preserve"> PAGEREF _Toc238493301 \h </w:instrText>
            </w:r>
            <w:r>
              <w:rPr>
                <w:noProof/>
                <w:webHidden/>
              </w:rPr>
            </w:r>
            <w:r>
              <w:rPr>
                <w:noProof/>
                <w:webHidden/>
              </w:rPr>
              <w:fldChar w:fldCharType="separate"/>
            </w:r>
            <w:r>
              <w:rPr>
                <w:noProof/>
                <w:webHidden/>
              </w:rPr>
              <w:t>76</w:t>
            </w:r>
            <w:r>
              <w:rPr>
                <w:noProof/>
                <w:webHidden/>
              </w:rPr>
              <w:fldChar w:fldCharType="end"/>
            </w:r>
          </w:hyperlink>
        </w:p>
        <w:p w14:paraId="45859DD7" w14:textId="5B105407"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02" w:history="1">
            <w:r w:rsidRPr="00050020">
              <w:rPr>
                <w:rStyle w:val="Hipervnculo"/>
                <w:rFonts w:cs="Arial"/>
                <w:noProof/>
              </w:rPr>
              <w:t>4.1.2. Diagrama de Componentes</w:t>
            </w:r>
            <w:r>
              <w:rPr>
                <w:noProof/>
                <w:webHidden/>
              </w:rPr>
              <w:tab/>
            </w:r>
            <w:r>
              <w:rPr>
                <w:noProof/>
                <w:webHidden/>
              </w:rPr>
              <w:fldChar w:fldCharType="begin"/>
            </w:r>
            <w:r>
              <w:rPr>
                <w:noProof/>
                <w:webHidden/>
              </w:rPr>
              <w:instrText xml:space="preserve"> PAGEREF _Toc238493302 \h </w:instrText>
            </w:r>
            <w:r>
              <w:rPr>
                <w:noProof/>
                <w:webHidden/>
              </w:rPr>
            </w:r>
            <w:r>
              <w:rPr>
                <w:noProof/>
                <w:webHidden/>
              </w:rPr>
              <w:fldChar w:fldCharType="separate"/>
            </w:r>
            <w:r>
              <w:rPr>
                <w:noProof/>
                <w:webHidden/>
              </w:rPr>
              <w:t>78</w:t>
            </w:r>
            <w:r>
              <w:rPr>
                <w:noProof/>
                <w:webHidden/>
              </w:rPr>
              <w:fldChar w:fldCharType="end"/>
            </w:r>
          </w:hyperlink>
        </w:p>
        <w:p w14:paraId="32050C42" w14:textId="3C71FD1F"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03" w:history="1">
            <w:r w:rsidRPr="00050020">
              <w:rPr>
                <w:rStyle w:val="Hipervnculo"/>
                <w:rFonts w:cs="Arial"/>
                <w:noProof/>
              </w:rPr>
              <w:t>4.1.3. Arquitectura lógica y física</w:t>
            </w:r>
            <w:r>
              <w:rPr>
                <w:noProof/>
                <w:webHidden/>
              </w:rPr>
              <w:tab/>
            </w:r>
            <w:r>
              <w:rPr>
                <w:noProof/>
                <w:webHidden/>
              </w:rPr>
              <w:fldChar w:fldCharType="begin"/>
            </w:r>
            <w:r>
              <w:rPr>
                <w:noProof/>
                <w:webHidden/>
              </w:rPr>
              <w:instrText xml:space="preserve"> PAGEREF _Toc238493303 \h </w:instrText>
            </w:r>
            <w:r>
              <w:rPr>
                <w:noProof/>
                <w:webHidden/>
              </w:rPr>
            </w:r>
            <w:r>
              <w:rPr>
                <w:noProof/>
                <w:webHidden/>
              </w:rPr>
              <w:fldChar w:fldCharType="separate"/>
            </w:r>
            <w:r>
              <w:rPr>
                <w:noProof/>
                <w:webHidden/>
              </w:rPr>
              <w:t>79</w:t>
            </w:r>
            <w:r>
              <w:rPr>
                <w:noProof/>
                <w:webHidden/>
              </w:rPr>
              <w:fldChar w:fldCharType="end"/>
            </w:r>
          </w:hyperlink>
        </w:p>
        <w:p w14:paraId="06B420F0" w14:textId="6B464B54"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04" w:history="1">
            <w:r w:rsidRPr="00050020">
              <w:rPr>
                <w:rStyle w:val="Hipervnculo"/>
                <w:rFonts w:cs="Arial"/>
                <w:noProof/>
              </w:rPr>
              <w:t>4.1.3. Arquitectura lógica y física</w:t>
            </w:r>
            <w:r>
              <w:rPr>
                <w:noProof/>
                <w:webHidden/>
              </w:rPr>
              <w:tab/>
            </w:r>
            <w:r>
              <w:rPr>
                <w:noProof/>
                <w:webHidden/>
              </w:rPr>
              <w:fldChar w:fldCharType="begin"/>
            </w:r>
            <w:r>
              <w:rPr>
                <w:noProof/>
                <w:webHidden/>
              </w:rPr>
              <w:instrText xml:space="preserve"> PAGEREF _Toc238493304 \h </w:instrText>
            </w:r>
            <w:r>
              <w:rPr>
                <w:noProof/>
                <w:webHidden/>
              </w:rPr>
            </w:r>
            <w:r>
              <w:rPr>
                <w:noProof/>
                <w:webHidden/>
              </w:rPr>
              <w:fldChar w:fldCharType="separate"/>
            </w:r>
            <w:r>
              <w:rPr>
                <w:noProof/>
                <w:webHidden/>
              </w:rPr>
              <w:t>81</w:t>
            </w:r>
            <w:r>
              <w:rPr>
                <w:noProof/>
                <w:webHidden/>
              </w:rPr>
              <w:fldChar w:fldCharType="end"/>
            </w:r>
          </w:hyperlink>
        </w:p>
        <w:p w14:paraId="47604C50" w14:textId="51B86313"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05" w:history="1">
            <w:r w:rsidRPr="00050020">
              <w:rPr>
                <w:rStyle w:val="Hipervnculo"/>
                <w:rFonts w:cs="Arial"/>
                <w:noProof/>
              </w:rPr>
              <w:t>4.1.4.1. Sistema de Diseño Y Paleta Semántica</w:t>
            </w:r>
            <w:r>
              <w:rPr>
                <w:noProof/>
                <w:webHidden/>
              </w:rPr>
              <w:tab/>
            </w:r>
            <w:r>
              <w:rPr>
                <w:noProof/>
                <w:webHidden/>
              </w:rPr>
              <w:fldChar w:fldCharType="begin"/>
            </w:r>
            <w:r>
              <w:rPr>
                <w:noProof/>
                <w:webHidden/>
              </w:rPr>
              <w:instrText xml:space="preserve"> PAGEREF _Toc238493305 \h </w:instrText>
            </w:r>
            <w:r>
              <w:rPr>
                <w:noProof/>
                <w:webHidden/>
              </w:rPr>
            </w:r>
            <w:r>
              <w:rPr>
                <w:noProof/>
                <w:webHidden/>
              </w:rPr>
              <w:fldChar w:fldCharType="separate"/>
            </w:r>
            <w:r>
              <w:rPr>
                <w:noProof/>
                <w:webHidden/>
              </w:rPr>
              <w:t>81</w:t>
            </w:r>
            <w:r>
              <w:rPr>
                <w:noProof/>
                <w:webHidden/>
              </w:rPr>
              <w:fldChar w:fldCharType="end"/>
            </w:r>
          </w:hyperlink>
        </w:p>
        <w:p w14:paraId="545C6A95" w14:textId="6FF43ADB"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06" w:history="1">
            <w:r w:rsidRPr="00050020">
              <w:rPr>
                <w:rStyle w:val="Hipervnculo"/>
                <w:rFonts w:cs="Arial"/>
                <w:noProof/>
              </w:rPr>
              <w:t>4.2. Sprint 1: Arquitectura Base, Seguridad y Conectividad Edge-to-Cloud</w:t>
            </w:r>
            <w:r>
              <w:rPr>
                <w:noProof/>
                <w:webHidden/>
              </w:rPr>
              <w:tab/>
            </w:r>
            <w:r>
              <w:rPr>
                <w:noProof/>
                <w:webHidden/>
              </w:rPr>
              <w:fldChar w:fldCharType="begin"/>
            </w:r>
            <w:r>
              <w:rPr>
                <w:noProof/>
                <w:webHidden/>
              </w:rPr>
              <w:instrText xml:space="preserve"> PAGEREF _Toc238493306 \h </w:instrText>
            </w:r>
            <w:r>
              <w:rPr>
                <w:noProof/>
                <w:webHidden/>
              </w:rPr>
            </w:r>
            <w:r>
              <w:rPr>
                <w:noProof/>
                <w:webHidden/>
              </w:rPr>
              <w:fldChar w:fldCharType="separate"/>
            </w:r>
            <w:r>
              <w:rPr>
                <w:noProof/>
                <w:webHidden/>
              </w:rPr>
              <w:t>85</w:t>
            </w:r>
            <w:r>
              <w:rPr>
                <w:noProof/>
                <w:webHidden/>
              </w:rPr>
              <w:fldChar w:fldCharType="end"/>
            </w:r>
          </w:hyperlink>
        </w:p>
        <w:p w14:paraId="7871C7F1" w14:textId="3F972D8F"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07" w:history="1">
            <w:r w:rsidRPr="00050020">
              <w:rPr>
                <w:rStyle w:val="Hipervnculo"/>
                <w:rFonts w:cs="Arial"/>
                <w:noProof/>
              </w:rPr>
              <w:t>4.2.1. Backlog y Planificación del Sprint 1</w:t>
            </w:r>
            <w:r>
              <w:rPr>
                <w:noProof/>
                <w:webHidden/>
              </w:rPr>
              <w:tab/>
            </w:r>
            <w:r>
              <w:rPr>
                <w:noProof/>
                <w:webHidden/>
              </w:rPr>
              <w:fldChar w:fldCharType="begin"/>
            </w:r>
            <w:r>
              <w:rPr>
                <w:noProof/>
                <w:webHidden/>
              </w:rPr>
              <w:instrText xml:space="preserve"> PAGEREF _Toc238493307 \h </w:instrText>
            </w:r>
            <w:r>
              <w:rPr>
                <w:noProof/>
                <w:webHidden/>
              </w:rPr>
            </w:r>
            <w:r>
              <w:rPr>
                <w:noProof/>
                <w:webHidden/>
              </w:rPr>
              <w:fldChar w:fldCharType="separate"/>
            </w:r>
            <w:r>
              <w:rPr>
                <w:noProof/>
                <w:webHidden/>
              </w:rPr>
              <w:t>86</w:t>
            </w:r>
            <w:r>
              <w:rPr>
                <w:noProof/>
                <w:webHidden/>
              </w:rPr>
              <w:fldChar w:fldCharType="end"/>
            </w:r>
          </w:hyperlink>
        </w:p>
        <w:p w14:paraId="40106562" w14:textId="2850EB5C"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08" w:history="1">
            <w:r w:rsidRPr="00050020">
              <w:rPr>
                <w:rStyle w:val="Hipervnculo"/>
                <w:noProof/>
              </w:rPr>
              <w:t>4.3. Desarrollo de las Tareas dentro del Sprint 1</w:t>
            </w:r>
            <w:r>
              <w:rPr>
                <w:noProof/>
                <w:webHidden/>
              </w:rPr>
              <w:tab/>
            </w:r>
            <w:r>
              <w:rPr>
                <w:noProof/>
                <w:webHidden/>
              </w:rPr>
              <w:fldChar w:fldCharType="begin"/>
            </w:r>
            <w:r>
              <w:rPr>
                <w:noProof/>
                <w:webHidden/>
              </w:rPr>
              <w:instrText xml:space="preserve"> PAGEREF _Toc238493308 \h </w:instrText>
            </w:r>
            <w:r>
              <w:rPr>
                <w:noProof/>
                <w:webHidden/>
              </w:rPr>
            </w:r>
            <w:r>
              <w:rPr>
                <w:noProof/>
                <w:webHidden/>
              </w:rPr>
              <w:fldChar w:fldCharType="separate"/>
            </w:r>
            <w:r>
              <w:rPr>
                <w:noProof/>
                <w:webHidden/>
              </w:rPr>
              <w:t>87</w:t>
            </w:r>
            <w:r>
              <w:rPr>
                <w:noProof/>
                <w:webHidden/>
              </w:rPr>
              <w:fldChar w:fldCharType="end"/>
            </w:r>
          </w:hyperlink>
        </w:p>
        <w:p w14:paraId="500E2BC1" w14:textId="2125FFB7"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09" w:history="1">
            <w:r w:rsidRPr="00050020">
              <w:rPr>
                <w:rStyle w:val="Hipervnculo"/>
                <w:noProof/>
              </w:rPr>
              <w:t>4.4. Desarrollo de las Tareas dentro del Sprint 2</w:t>
            </w:r>
            <w:r>
              <w:rPr>
                <w:noProof/>
                <w:webHidden/>
              </w:rPr>
              <w:tab/>
            </w:r>
            <w:r>
              <w:rPr>
                <w:noProof/>
                <w:webHidden/>
              </w:rPr>
              <w:fldChar w:fldCharType="begin"/>
            </w:r>
            <w:r>
              <w:rPr>
                <w:noProof/>
                <w:webHidden/>
              </w:rPr>
              <w:instrText xml:space="preserve"> PAGEREF _Toc238493309 \h </w:instrText>
            </w:r>
            <w:r>
              <w:rPr>
                <w:noProof/>
                <w:webHidden/>
              </w:rPr>
            </w:r>
            <w:r>
              <w:rPr>
                <w:noProof/>
                <w:webHidden/>
              </w:rPr>
              <w:fldChar w:fldCharType="separate"/>
            </w:r>
            <w:r>
              <w:rPr>
                <w:noProof/>
                <w:webHidden/>
              </w:rPr>
              <w:t>94</w:t>
            </w:r>
            <w:r>
              <w:rPr>
                <w:noProof/>
                <w:webHidden/>
              </w:rPr>
              <w:fldChar w:fldCharType="end"/>
            </w:r>
          </w:hyperlink>
        </w:p>
        <w:p w14:paraId="4AB16C12" w14:textId="42B91FB4"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10" w:history="1">
            <w:r w:rsidRPr="00050020">
              <w:rPr>
                <w:rStyle w:val="Hipervnculo"/>
                <w:rFonts w:cs="Arial"/>
                <w:noProof/>
              </w:rPr>
              <w:t>4.4.1. Backlog y Planificación del Sprint 2</w:t>
            </w:r>
            <w:r>
              <w:rPr>
                <w:noProof/>
                <w:webHidden/>
              </w:rPr>
              <w:tab/>
            </w:r>
            <w:r>
              <w:rPr>
                <w:noProof/>
                <w:webHidden/>
              </w:rPr>
              <w:fldChar w:fldCharType="begin"/>
            </w:r>
            <w:r>
              <w:rPr>
                <w:noProof/>
                <w:webHidden/>
              </w:rPr>
              <w:instrText xml:space="preserve"> PAGEREF _Toc238493310 \h </w:instrText>
            </w:r>
            <w:r>
              <w:rPr>
                <w:noProof/>
                <w:webHidden/>
              </w:rPr>
            </w:r>
            <w:r>
              <w:rPr>
                <w:noProof/>
                <w:webHidden/>
              </w:rPr>
              <w:fldChar w:fldCharType="separate"/>
            </w:r>
            <w:r>
              <w:rPr>
                <w:noProof/>
                <w:webHidden/>
              </w:rPr>
              <w:t>94</w:t>
            </w:r>
            <w:r>
              <w:rPr>
                <w:noProof/>
                <w:webHidden/>
              </w:rPr>
              <w:fldChar w:fldCharType="end"/>
            </w:r>
          </w:hyperlink>
        </w:p>
        <w:p w14:paraId="138BCA08" w14:textId="0F55A70D"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11" w:history="1">
            <w:r w:rsidRPr="00050020">
              <w:rPr>
                <w:rStyle w:val="Hipervnculo"/>
                <w:noProof/>
              </w:rPr>
              <w:t>4.5. Desarrollo de las Tareas dentro del Sprint 3</w:t>
            </w:r>
            <w:r>
              <w:rPr>
                <w:noProof/>
                <w:webHidden/>
              </w:rPr>
              <w:tab/>
            </w:r>
            <w:r>
              <w:rPr>
                <w:noProof/>
                <w:webHidden/>
              </w:rPr>
              <w:fldChar w:fldCharType="begin"/>
            </w:r>
            <w:r>
              <w:rPr>
                <w:noProof/>
                <w:webHidden/>
              </w:rPr>
              <w:instrText xml:space="preserve"> PAGEREF _Toc238493311 \h </w:instrText>
            </w:r>
            <w:r>
              <w:rPr>
                <w:noProof/>
                <w:webHidden/>
              </w:rPr>
            </w:r>
            <w:r>
              <w:rPr>
                <w:noProof/>
                <w:webHidden/>
              </w:rPr>
              <w:fldChar w:fldCharType="separate"/>
            </w:r>
            <w:r>
              <w:rPr>
                <w:noProof/>
                <w:webHidden/>
              </w:rPr>
              <w:t>103</w:t>
            </w:r>
            <w:r>
              <w:rPr>
                <w:noProof/>
                <w:webHidden/>
              </w:rPr>
              <w:fldChar w:fldCharType="end"/>
            </w:r>
          </w:hyperlink>
        </w:p>
        <w:p w14:paraId="74D24010" w14:textId="7E9560AA"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12" w:history="1">
            <w:r w:rsidRPr="00050020">
              <w:rPr>
                <w:rStyle w:val="Hipervnculo"/>
                <w:rFonts w:cs="Arial"/>
                <w:noProof/>
              </w:rPr>
              <w:t>4.5.1. Backlog y Planificación del Sprint 3</w:t>
            </w:r>
            <w:r>
              <w:rPr>
                <w:noProof/>
                <w:webHidden/>
              </w:rPr>
              <w:tab/>
            </w:r>
            <w:r>
              <w:rPr>
                <w:noProof/>
                <w:webHidden/>
              </w:rPr>
              <w:fldChar w:fldCharType="begin"/>
            </w:r>
            <w:r>
              <w:rPr>
                <w:noProof/>
                <w:webHidden/>
              </w:rPr>
              <w:instrText xml:space="preserve"> PAGEREF _Toc238493312 \h </w:instrText>
            </w:r>
            <w:r>
              <w:rPr>
                <w:noProof/>
                <w:webHidden/>
              </w:rPr>
            </w:r>
            <w:r>
              <w:rPr>
                <w:noProof/>
                <w:webHidden/>
              </w:rPr>
              <w:fldChar w:fldCharType="separate"/>
            </w:r>
            <w:r>
              <w:rPr>
                <w:noProof/>
                <w:webHidden/>
              </w:rPr>
              <w:t>103</w:t>
            </w:r>
            <w:r>
              <w:rPr>
                <w:noProof/>
                <w:webHidden/>
              </w:rPr>
              <w:fldChar w:fldCharType="end"/>
            </w:r>
          </w:hyperlink>
        </w:p>
        <w:p w14:paraId="40F097A1" w14:textId="7B0D4FBB"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13" w:history="1">
            <w:r w:rsidRPr="00050020">
              <w:rPr>
                <w:rStyle w:val="Hipervnculo"/>
                <w:noProof/>
              </w:rPr>
              <w:t>Capítulo Cinco</w:t>
            </w:r>
            <w:r>
              <w:rPr>
                <w:noProof/>
                <w:webHidden/>
              </w:rPr>
              <w:tab/>
            </w:r>
            <w:r>
              <w:rPr>
                <w:noProof/>
                <w:webHidden/>
              </w:rPr>
              <w:fldChar w:fldCharType="begin"/>
            </w:r>
            <w:r>
              <w:rPr>
                <w:noProof/>
                <w:webHidden/>
              </w:rPr>
              <w:instrText xml:space="preserve"> PAGEREF _Toc238493313 \h </w:instrText>
            </w:r>
            <w:r>
              <w:rPr>
                <w:noProof/>
                <w:webHidden/>
              </w:rPr>
            </w:r>
            <w:r>
              <w:rPr>
                <w:noProof/>
                <w:webHidden/>
              </w:rPr>
              <w:fldChar w:fldCharType="separate"/>
            </w:r>
            <w:r>
              <w:rPr>
                <w:noProof/>
                <w:webHidden/>
              </w:rPr>
              <w:t>112</w:t>
            </w:r>
            <w:r>
              <w:rPr>
                <w:noProof/>
                <w:webHidden/>
              </w:rPr>
              <w:fldChar w:fldCharType="end"/>
            </w:r>
          </w:hyperlink>
        </w:p>
        <w:p w14:paraId="68F5D207" w14:textId="72585D63"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14" w:history="1">
            <w:r w:rsidRPr="00050020">
              <w:rPr>
                <w:rStyle w:val="Hipervnculo"/>
                <w:noProof/>
              </w:rPr>
              <w:t>5.1. Pruebas de Usabilidad</w:t>
            </w:r>
            <w:r>
              <w:rPr>
                <w:noProof/>
                <w:webHidden/>
              </w:rPr>
              <w:tab/>
            </w:r>
            <w:r>
              <w:rPr>
                <w:noProof/>
                <w:webHidden/>
              </w:rPr>
              <w:fldChar w:fldCharType="begin"/>
            </w:r>
            <w:r>
              <w:rPr>
                <w:noProof/>
                <w:webHidden/>
              </w:rPr>
              <w:instrText xml:space="preserve"> PAGEREF _Toc238493314 \h </w:instrText>
            </w:r>
            <w:r>
              <w:rPr>
                <w:noProof/>
                <w:webHidden/>
              </w:rPr>
            </w:r>
            <w:r>
              <w:rPr>
                <w:noProof/>
                <w:webHidden/>
              </w:rPr>
              <w:fldChar w:fldCharType="separate"/>
            </w:r>
            <w:r>
              <w:rPr>
                <w:noProof/>
                <w:webHidden/>
              </w:rPr>
              <w:t>112</w:t>
            </w:r>
            <w:r>
              <w:rPr>
                <w:noProof/>
                <w:webHidden/>
              </w:rPr>
              <w:fldChar w:fldCharType="end"/>
            </w:r>
          </w:hyperlink>
        </w:p>
        <w:p w14:paraId="39874EE1" w14:textId="7A99C1FC"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15" w:history="1">
            <w:r w:rsidRPr="00050020">
              <w:rPr>
                <w:rStyle w:val="Hipervnculo"/>
                <w:noProof/>
              </w:rPr>
              <w:t>5.1.1. Escala de Usabilidad del Sistema (SUS) como instrumento de evaluación</w:t>
            </w:r>
            <w:r>
              <w:rPr>
                <w:noProof/>
                <w:webHidden/>
              </w:rPr>
              <w:tab/>
            </w:r>
            <w:r>
              <w:rPr>
                <w:noProof/>
                <w:webHidden/>
              </w:rPr>
              <w:fldChar w:fldCharType="begin"/>
            </w:r>
            <w:r>
              <w:rPr>
                <w:noProof/>
                <w:webHidden/>
              </w:rPr>
              <w:instrText xml:space="preserve"> PAGEREF _Toc238493315 \h </w:instrText>
            </w:r>
            <w:r>
              <w:rPr>
                <w:noProof/>
                <w:webHidden/>
              </w:rPr>
            </w:r>
            <w:r>
              <w:rPr>
                <w:noProof/>
                <w:webHidden/>
              </w:rPr>
              <w:fldChar w:fldCharType="separate"/>
            </w:r>
            <w:r>
              <w:rPr>
                <w:noProof/>
                <w:webHidden/>
              </w:rPr>
              <w:t>112</w:t>
            </w:r>
            <w:r>
              <w:rPr>
                <w:noProof/>
                <w:webHidden/>
              </w:rPr>
              <w:fldChar w:fldCharType="end"/>
            </w:r>
          </w:hyperlink>
        </w:p>
        <w:p w14:paraId="16E9DCA4" w14:textId="4C18082E"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16" w:history="1">
            <w:r w:rsidRPr="00050020">
              <w:rPr>
                <w:rStyle w:val="Hipervnculo"/>
                <w:noProof/>
              </w:rPr>
              <w:t>5.1.2. Diseño del Escenario de Prueba</w:t>
            </w:r>
            <w:r>
              <w:rPr>
                <w:noProof/>
                <w:webHidden/>
              </w:rPr>
              <w:tab/>
            </w:r>
            <w:r>
              <w:rPr>
                <w:noProof/>
                <w:webHidden/>
              </w:rPr>
              <w:fldChar w:fldCharType="begin"/>
            </w:r>
            <w:r>
              <w:rPr>
                <w:noProof/>
                <w:webHidden/>
              </w:rPr>
              <w:instrText xml:space="preserve"> PAGEREF _Toc238493316 \h </w:instrText>
            </w:r>
            <w:r>
              <w:rPr>
                <w:noProof/>
                <w:webHidden/>
              </w:rPr>
            </w:r>
            <w:r>
              <w:rPr>
                <w:noProof/>
                <w:webHidden/>
              </w:rPr>
              <w:fldChar w:fldCharType="separate"/>
            </w:r>
            <w:r>
              <w:rPr>
                <w:noProof/>
                <w:webHidden/>
              </w:rPr>
              <w:t>112</w:t>
            </w:r>
            <w:r>
              <w:rPr>
                <w:noProof/>
                <w:webHidden/>
              </w:rPr>
              <w:fldChar w:fldCharType="end"/>
            </w:r>
          </w:hyperlink>
        </w:p>
        <w:p w14:paraId="24C23D52" w14:textId="578F9B21"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17" w:history="1">
            <w:r w:rsidRPr="00050020">
              <w:rPr>
                <w:rStyle w:val="Hipervnculo"/>
                <w:noProof/>
              </w:rPr>
              <w:t>5.1.3. Procesamiento y Resultados</w:t>
            </w:r>
            <w:r>
              <w:rPr>
                <w:noProof/>
                <w:webHidden/>
              </w:rPr>
              <w:tab/>
            </w:r>
            <w:r>
              <w:rPr>
                <w:noProof/>
                <w:webHidden/>
              </w:rPr>
              <w:fldChar w:fldCharType="begin"/>
            </w:r>
            <w:r>
              <w:rPr>
                <w:noProof/>
                <w:webHidden/>
              </w:rPr>
              <w:instrText xml:space="preserve"> PAGEREF _Toc238493317 \h </w:instrText>
            </w:r>
            <w:r>
              <w:rPr>
                <w:noProof/>
                <w:webHidden/>
              </w:rPr>
            </w:r>
            <w:r>
              <w:rPr>
                <w:noProof/>
                <w:webHidden/>
              </w:rPr>
              <w:fldChar w:fldCharType="separate"/>
            </w:r>
            <w:r>
              <w:rPr>
                <w:noProof/>
                <w:webHidden/>
              </w:rPr>
              <w:t>113</w:t>
            </w:r>
            <w:r>
              <w:rPr>
                <w:noProof/>
                <w:webHidden/>
              </w:rPr>
              <w:fldChar w:fldCharType="end"/>
            </w:r>
          </w:hyperlink>
        </w:p>
        <w:p w14:paraId="4AB7400A" w14:textId="02871F91"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18" w:history="1">
            <w:r w:rsidRPr="00050020">
              <w:rPr>
                <w:rStyle w:val="Hipervnculo"/>
                <w:noProof/>
              </w:rPr>
              <w:t>5.1.4. Discusión de Resultados</w:t>
            </w:r>
            <w:r>
              <w:rPr>
                <w:noProof/>
                <w:webHidden/>
              </w:rPr>
              <w:tab/>
            </w:r>
            <w:r>
              <w:rPr>
                <w:noProof/>
                <w:webHidden/>
              </w:rPr>
              <w:fldChar w:fldCharType="begin"/>
            </w:r>
            <w:r>
              <w:rPr>
                <w:noProof/>
                <w:webHidden/>
              </w:rPr>
              <w:instrText xml:space="preserve"> PAGEREF _Toc238493318 \h </w:instrText>
            </w:r>
            <w:r>
              <w:rPr>
                <w:noProof/>
                <w:webHidden/>
              </w:rPr>
            </w:r>
            <w:r>
              <w:rPr>
                <w:noProof/>
                <w:webHidden/>
              </w:rPr>
              <w:fldChar w:fldCharType="separate"/>
            </w:r>
            <w:r>
              <w:rPr>
                <w:noProof/>
                <w:webHidden/>
              </w:rPr>
              <w:t>115</w:t>
            </w:r>
            <w:r>
              <w:rPr>
                <w:noProof/>
                <w:webHidden/>
              </w:rPr>
              <w:fldChar w:fldCharType="end"/>
            </w:r>
          </w:hyperlink>
        </w:p>
        <w:p w14:paraId="7320A3E2" w14:textId="70E60238"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19" w:history="1">
            <w:r w:rsidRPr="00050020">
              <w:rPr>
                <w:rStyle w:val="Hipervnculo"/>
                <w:noProof/>
              </w:rPr>
              <w:t>5.2. Pruebas de Accesibilidad</w:t>
            </w:r>
            <w:r>
              <w:rPr>
                <w:noProof/>
                <w:webHidden/>
              </w:rPr>
              <w:tab/>
            </w:r>
            <w:r>
              <w:rPr>
                <w:noProof/>
                <w:webHidden/>
              </w:rPr>
              <w:fldChar w:fldCharType="begin"/>
            </w:r>
            <w:r>
              <w:rPr>
                <w:noProof/>
                <w:webHidden/>
              </w:rPr>
              <w:instrText xml:space="preserve"> PAGEREF _Toc238493319 \h </w:instrText>
            </w:r>
            <w:r>
              <w:rPr>
                <w:noProof/>
                <w:webHidden/>
              </w:rPr>
            </w:r>
            <w:r>
              <w:rPr>
                <w:noProof/>
                <w:webHidden/>
              </w:rPr>
              <w:fldChar w:fldCharType="separate"/>
            </w:r>
            <w:r>
              <w:rPr>
                <w:noProof/>
                <w:webHidden/>
              </w:rPr>
              <w:t>116</w:t>
            </w:r>
            <w:r>
              <w:rPr>
                <w:noProof/>
                <w:webHidden/>
              </w:rPr>
              <w:fldChar w:fldCharType="end"/>
            </w:r>
          </w:hyperlink>
        </w:p>
        <w:p w14:paraId="463C16A7" w14:textId="110D0FD2"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20" w:history="1">
            <w:r w:rsidRPr="00050020">
              <w:rPr>
                <w:rStyle w:val="Hipervnculo"/>
                <w:noProof/>
              </w:rPr>
              <w:t>5.3.1. Análisis de Hallazgos y Oportunidades de Mejora</w:t>
            </w:r>
            <w:r>
              <w:rPr>
                <w:noProof/>
                <w:webHidden/>
              </w:rPr>
              <w:tab/>
            </w:r>
            <w:r>
              <w:rPr>
                <w:noProof/>
                <w:webHidden/>
              </w:rPr>
              <w:fldChar w:fldCharType="begin"/>
            </w:r>
            <w:r>
              <w:rPr>
                <w:noProof/>
                <w:webHidden/>
              </w:rPr>
              <w:instrText xml:space="preserve"> PAGEREF _Toc238493320 \h </w:instrText>
            </w:r>
            <w:r>
              <w:rPr>
                <w:noProof/>
                <w:webHidden/>
              </w:rPr>
            </w:r>
            <w:r>
              <w:rPr>
                <w:noProof/>
                <w:webHidden/>
              </w:rPr>
              <w:fldChar w:fldCharType="separate"/>
            </w:r>
            <w:r>
              <w:rPr>
                <w:noProof/>
                <w:webHidden/>
              </w:rPr>
              <w:t>117</w:t>
            </w:r>
            <w:r>
              <w:rPr>
                <w:noProof/>
                <w:webHidden/>
              </w:rPr>
              <w:fldChar w:fldCharType="end"/>
            </w:r>
          </w:hyperlink>
        </w:p>
        <w:p w14:paraId="0A3DE0C2" w14:textId="3F61C898"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21" w:history="1">
            <w:r w:rsidRPr="00050020">
              <w:rPr>
                <w:rStyle w:val="Hipervnculo"/>
                <w:noProof/>
              </w:rPr>
              <w:t>5.3. Pruebas de Seguridad y Análisis de Vulnerabilidades</w:t>
            </w:r>
            <w:r>
              <w:rPr>
                <w:noProof/>
                <w:webHidden/>
              </w:rPr>
              <w:tab/>
            </w:r>
            <w:r>
              <w:rPr>
                <w:noProof/>
                <w:webHidden/>
              </w:rPr>
              <w:fldChar w:fldCharType="begin"/>
            </w:r>
            <w:r>
              <w:rPr>
                <w:noProof/>
                <w:webHidden/>
              </w:rPr>
              <w:instrText xml:space="preserve"> PAGEREF _Toc238493321 \h </w:instrText>
            </w:r>
            <w:r>
              <w:rPr>
                <w:noProof/>
                <w:webHidden/>
              </w:rPr>
            </w:r>
            <w:r>
              <w:rPr>
                <w:noProof/>
                <w:webHidden/>
              </w:rPr>
              <w:fldChar w:fldCharType="separate"/>
            </w:r>
            <w:r>
              <w:rPr>
                <w:noProof/>
                <w:webHidden/>
              </w:rPr>
              <w:t>118</w:t>
            </w:r>
            <w:r>
              <w:rPr>
                <w:noProof/>
                <w:webHidden/>
              </w:rPr>
              <w:fldChar w:fldCharType="end"/>
            </w:r>
          </w:hyperlink>
        </w:p>
        <w:p w14:paraId="02E42F06" w14:textId="6BA289A6"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22" w:history="1">
            <w:r w:rsidRPr="00050020">
              <w:rPr>
                <w:rStyle w:val="Hipervnculo"/>
                <w:noProof/>
              </w:rPr>
              <w:t>5.5.1. Prevención de inyecciones de código</w:t>
            </w:r>
            <w:r>
              <w:rPr>
                <w:noProof/>
                <w:webHidden/>
              </w:rPr>
              <w:tab/>
            </w:r>
            <w:r>
              <w:rPr>
                <w:noProof/>
                <w:webHidden/>
              </w:rPr>
              <w:fldChar w:fldCharType="begin"/>
            </w:r>
            <w:r>
              <w:rPr>
                <w:noProof/>
                <w:webHidden/>
              </w:rPr>
              <w:instrText xml:space="preserve"> PAGEREF _Toc238493322 \h </w:instrText>
            </w:r>
            <w:r>
              <w:rPr>
                <w:noProof/>
                <w:webHidden/>
              </w:rPr>
            </w:r>
            <w:r>
              <w:rPr>
                <w:noProof/>
                <w:webHidden/>
              </w:rPr>
              <w:fldChar w:fldCharType="separate"/>
            </w:r>
            <w:r>
              <w:rPr>
                <w:noProof/>
                <w:webHidden/>
              </w:rPr>
              <w:t>118</w:t>
            </w:r>
            <w:r>
              <w:rPr>
                <w:noProof/>
                <w:webHidden/>
              </w:rPr>
              <w:fldChar w:fldCharType="end"/>
            </w:r>
          </w:hyperlink>
        </w:p>
        <w:p w14:paraId="06ECA3AB" w14:textId="4B59126D"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23" w:history="1">
            <w:r w:rsidRPr="00050020">
              <w:rPr>
                <w:rStyle w:val="Hipervnculo"/>
                <w:noProof/>
              </w:rPr>
              <w:t>5.5.2. Mitigación de fuga de información y vulnerabilidades XSS</w:t>
            </w:r>
            <w:r>
              <w:rPr>
                <w:noProof/>
                <w:webHidden/>
              </w:rPr>
              <w:tab/>
            </w:r>
            <w:r>
              <w:rPr>
                <w:noProof/>
                <w:webHidden/>
              </w:rPr>
              <w:fldChar w:fldCharType="begin"/>
            </w:r>
            <w:r>
              <w:rPr>
                <w:noProof/>
                <w:webHidden/>
              </w:rPr>
              <w:instrText xml:space="preserve"> PAGEREF _Toc238493323 \h </w:instrText>
            </w:r>
            <w:r>
              <w:rPr>
                <w:noProof/>
                <w:webHidden/>
              </w:rPr>
            </w:r>
            <w:r>
              <w:rPr>
                <w:noProof/>
                <w:webHidden/>
              </w:rPr>
              <w:fldChar w:fldCharType="separate"/>
            </w:r>
            <w:r>
              <w:rPr>
                <w:noProof/>
                <w:webHidden/>
              </w:rPr>
              <w:t>119</w:t>
            </w:r>
            <w:r>
              <w:rPr>
                <w:noProof/>
                <w:webHidden/>
              </w:rPr>
              <w:fldChar w:fldCharType="end"/>
            </w:r>
          </w:hyperlink>
        </w:p>
        <w:p w14:paraId="3F4F8A3A" w14:textId="2218F8CD"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24" w:history="1">
            <w:r w:rsidRPr="00050020">
              <w:rPr>
                <w:rStyle w:val="Hipervnculo"/>
                <w:noProof/>
              </w:rPr>
              <w:t>5.5.3. Resultados de Seguridad</w:t>
            </w:r>
            <w:r>
              <w:rPr>
                <w:noProof/>
                <w:webHidden/>
              </w:rPr>
              <w:tab/>
            </w:r>
            <w:r>
              <w:rPr>
                <w:noProof/>
                <w:webHidden/>
              </w:rPr>
              <w:fldChar w:fldCharType="begin"/>
            </w:r>
            <w:r>
              <w:rPr>
                <w:noProof/>
                <w:webHidden/>
              </w:rPr>
              <w:instrText xml:space="preserve"> PAGEREF _Toc238493324 \h </w:instrText>
            </w:r>
            <w:r>
              <w:rPr>
                <w:noProof/>
                <w:webHidden/>
              </w:rPr>
            </w:r>
            <w:r>
              <w:rPr>
                <w:noProof/>
                <w:webHidden/>
              </w:rPr>
              <w:fldChar w:fldCharType="separate"/>
            </w:r>
            <w:r>
              <w:rPr>
                <w:noProof/>
                <w:webHidden/>
              </w:rPr>
              <w:t>121</w:t>
            </w:r>
            <w:r>
              <w:rPr>
                <w:noProof/>
                <w:webHidden/>
              </w:rPr>
              <w:fldChar w:fldCharType="end"/>
            </w:r>
          </w:hyperlink>
        </w:p>
        <w:p w14:paraId="697698E4" w14:textId="2D517BFD"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25" w:history="1">
            <w:r w:rsidRPr="00050020">
              <w:rPr>
                <w:rStyle w:val="Hipervnculo"/>
                <w:noProof/>
              </w:rPr>
              <w:t>Conclusiones</w:t>
            </w:r>
            <w:r>
              <w:rPr>
                <w:noProof/>
                <w:webHidden/>
              </w:rPr>
              <w:tab/>
            </w:r>
            <w:r>
              <w:rPr>
                <w:noProof/>
                <w:webHidden/>
              </w:rPr>
              <w:fldChar w:fldCharType="begin"/>
            </w:r>
            <w:r>
              <w:rPr>
                <w:noProof/>
                <w:webHidden/>
              </w:rPr>
              <w:instrText xml:space="preserve"> PAGEREF _Toc238493325 \h </w:instrText>
            </w:r>
            <w:r>
              <w:rPr>
                <w:noProof/>
                <w:webHidden/>
              </w:rPr>
            </w:r>
            <w:r>
              <w:rPr>
                <w:noProof/>
                <w:webHidden/>
              </w:rPr>
              <w:fldChar w:fldCharType="separate"/>
            </w:r>
            <w:r>
              <w:rPr>
                <w:noProof/>
                <w:webHidden/>
              </w:rPr>
              <w:t>122</w:t>
            </w:r>
            <w:r>
              <w:rPr>
                <w:noProof/>
                <w:webHidden/>
              </w:rPr>
              <w:fldChar w:fldCharType="end"/>
            </w:r>
          </w:hyperlink>
        </w:p>
        <w:p w14:paraId="05D45ED7" w14:textId="0380CD87"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26" w:history="1">
            <w:r w:rsidRPr="00050020">
              <w:rPr>
                <w:rStyle w:val="Hipervnculo"/>
                <w:noProof/>
              </w:rPr>
              <w:t>Recomendaciones</w:t>
            </w:r>
            <w:r>
              <w:rPr>
                <w:noProof/>
                <w:webHidden/>
              </w:rPr>
              <w:tab/>
            </w:r>
            <w:r>
              <w:rPr>
                <w:noProof/>
                <w:webHidden/>
              </w:rPr>
              <w:fldChar w:fldCharType="begin"/>
            </w:r>
            <w:r>
              <w:rPr>
                <w:noProof/>
                <w:webHidden/>
              </w:rPr>
              <w:instrText xml:space="preserve"> PAGEREF _Toc238493326 \h </w:instrText>
            </w:r>
            <w:r>
              <w:rPr>
                <w:noProof/>
                <w:webHidden/>
              </w:rPr>
            </w:r>
            <w:r>
              <w:rPr>
                <w:noProof/>
                <w:webHidden/>
              </w:rPr>
              <w:fldChar w:fldCharType="separate"/>
            </w:r>
            <w:r>
              <w:rPr>
                <w:noProof/>
                <w:webHidden/>
              </w:rPr>
              <w:t>123</w:t>
            </w:r>
            <w:r>
              <w:rPr>
                <w:noProof/>
                <w:webHidden/>
              </w:rPr>
              <w:fldChar w:fldCharType="end"/>
            </w:r>
          </w:hyperlink>
        </w:p>
        <w:p w14:paraId="3F4702D2" w14:textId="21B4A435"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27" w:history="1">
            <w:r w:rsidRPr="00050020">
              <w:rPr>
                <w:rStyle w:val="Hipervnculo"/>
                <w:noProof/>
              </w:rPr>
              <w:t>Referencias</w:t>
            </w:r>
            <w:r>
              <w:rPr>
                <w:noProof/>
                <w:webHidden/>
              </w:rPr>
              <w:tab/>
            </w:r>
            <w:r>
              <w:rPr>
                <w:noProof/>
                <w:webHidden/>
              </w:rPr>
              <w:fldChar w:fldCharType="begin"/>
            </w:r>
            <w:r>
              <w:rPr>
                <w:noProof/>
                <w:webHidden/>
              </w:rPr>
              <w:instrText xml:space="preserve"> PAGEREF _Toc238493327 \h </w:instrText>
            </w:r>
            <w:r>
              <w:rPr>
                <w:noProof/>
                <w:webHidden/>
              </w:rPr>
            </w:r>
            <w:r>
              <w:rPr>
                <w:noProof/>
                <w:webHidden/>
              </w:rPr>
              <w:fldChar w:fldCharType="separate"/>
            </w:r>
            <w:r>
              <w:rPr>
                <w:noProof/>
                <w:webHidden/>
              </w:rPr>
              <w:t>124</w:t>
            </w:r>
            <w:r>
              <w:rPr>
                <w:noProof/>
                <w:webHidden/>
              </w:rPr>
              <w:fldChar w:fldCharType="end"/>
            </w:r>
          </w:hyperlink>
        </w:p>
        <w:p w14:paraId="22440C48" w14:textId="374CF188"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28" w:history="1">
            <w:r w:rsidRPr="00050020">
              <w:rPr>
                <w:rStyle w:val="Hipervnculo"/>
                <w:rFonts w:cs="Arial"/>
                <w:noProof/>
              </w:rPr>
              <w:t>Apéndice</w:t>
            </w:r>
            <w:r>
              <w:rPr>
                <w:noProof/>
                <w:webHidden/>
              </w:rPr>
              <w:tab/>
            </w:r>
            <w:r>
              <w:rPr>
                <w:noProof/>
                <w:webHidden/>
              </w:rPr>
              <w:fldChar w:fldCharType="begin"/>
            </w:r>
            <w:r>
              <w:rPr>
                <w:noProof/>
                <w:webHidden/>
              </w:rPr>
              <w:instrText xml:space="preserve"> PAGEREF _Toc238493328 \h </w:instrText>
            </w:r>
            <w:r>
              <w:rPr>
                <w:noProof/>
                <w:webHidden/>
              </w:rPr>
            </w:r>
            <w:r>
              <w:rPr>
                <w:noProof/>
                <w:webHidden/>
              </w:rPr>
              <w:fldChar w:fldCharType="separate"/>
            </w:r>
            <w:r>
              <w:rPr>
                <w:noProof/>
                <w:webHidden/>
              </w:rPr>
              <w:t>126</w:t>
            </w:r>
            <w:r>
              <w:rPr>
                <w:noProof/>
                <w:webHidden/>
              </w:rPr>
              <w:fldChar w:fldCharType="end"/>
            </w:r>
          </w:hyperlink>
        </w:p>
        <w:p w14:paraId="2797DF67" w14:textId="69F3D094" w:rsidR="00186F66" w:rsidRDefault="00186F66">
          <w:pPr>
            <w:pStyle w:val="TDC1"/>
            <w:rPr>
              <w:rFonts w:asciiTheme="minorHAnsi" w:eastAsiaTheme="minorEastAsia" w:hAnsiTheme="minorHAnsi"/>
              <w:b w:val="0"/>
              <w:bCs w:val="0"/>
              <w:iCs w:val="0"/>
              <w:noProof/>
              <w:kern w:val="2"/>
              <w:sz w:val="24"/>
              <w:lang w:val="en-US"/>
              <w14:ligatures w14:val="standardContextual"/>
            </w:rPr>
          </w:pPr>
          <w:hyperlink w:anchor="_Toc238493329" w:history="1">
            <w:r w:rsidRPr="00050020">
              <w:rPr>
                <w:rStyle w:val="Hipervnculo"/>
                <w:rFonts w:cs="Arial"/>
                <w:noProof/>
              </w:rPr>
              <w:t>Apéndice 1. Usuarios en Pruebas de Usabilidad</w:t>
            </w:r>
            <w:r>
              <w:rPr>
                <w:noProof/>
                <w:webHidden/>
              </w:rPr>
              <w:tab/>
            </w:r>
            <w:r>
              <w:rPr>
                <w:noProof/>
                <w:webHidden/>
              </w:rPr>
              <w:fldChar w:fldCharType="begin"/>
            </w:r>
            <w:r>
              <w:rPr>
                <w:noProof/>
                <w:webHidden/>
              </w:rPr>
              <w:instrText xml:space="preserve"> PAGEREF _Toc238493329 \h </w:instrText>
            </w:r>
            <w:r>
              <w:rPr>
                <w:noProof/>
                <w:webHidden/>
              </w:rPr>
            </w:r>
            <w:r>
              <w:rPr>
                <w:noProof/>
                <w:webHidden/>
              </w:rPr>
              <w:fldChar w:fldCharType="separate"/>
            </w:r>
            <w:r>
              <w:rPr>
                <w:noProof/>
                <w:webHidden/>
              </w:rPr>
              <w:t>126</w:t>
            </w:r>
            <w:r>
              <w:rPr>
                <w:noProof/>
                <w:webHidden/>
              </w:rPr>
              <w:fldChar w:fldCharType="end"/>
            </w:r>
          </w:hyperlink>
        </w:p>
        <w:p w14:paraId="1D7FA047" w14:textId="4995AD7C" w:rsidR="00186F66" w:rsidRDefault="00186F66">
          <w:r>
            <w:rPr>
              <w:b/>
              <w:bCs/>
              <w:noProof/>
            </w:rPr>
            <w:fldChar w:fldCharType="end"/>
          </w:r>
        </w:p>
      </w:sdtContent>
    </w:sdt>
    <w:p w14:paraId="7C1D5720" w14:textId="47D250E8" w:rsidR="005B485A" w:rsidRPr="005B485A" w:rsidRDefault="00DD145D">
      <w:pPr>
        <w:tabs>
          <w:tab w:val="left" w:pos="6474"/>
        </w:tabs>
        <w:spacing w:line="480" w:lineRule="auto"/>
        <w:rPr>
          <w:rFonts w:asciiTheme="minorHAnsi" w:hAnsiTheme="minorHAnsi"/>
          <w:i/>
          <w:sz w:val="22"/>
          <w:szCs w:val="24"/>
        </w:rPr>
      </w:pPr>
      <w:r>
        <w:rPr>
          <w:rFonts w:asciiTheme="minorHAnsi" w:hAnsiTheme="minorHAnsi"/>
          <w:i/>
          <w:sz w:val="22"/>
          <w:szCs w:val="24"/>
        </w:rPr>
        <w:tab/>
      </w:r>
    </w:p>
    <w:p w14:paraId="467CE20F" w14:textId="77777777" w:rsidR="007546A3" w:rsidRDefault="007546A3" w:rsidP="00186F66">
      <w:pPr>
        <w:pStyle w:val="Tabladeilustraciones"/>
        <w:tabs>
          <w:tab w:val="right" w:leader="dot" w:pos="8495"/>
        </w:tabs>
        <w:spacing w:line="480" w:lineRule="auto"/>
        <w:rPr>
          <w:rFonts w:cs="Arial"/>
          <w:b/>
          <w:sz w:val="22"/>
        </w:rPr>
      </w:pPr>
    </w:p>
    <w:p w14:paraId="563A0F2A" w14:textId="3AA19953" w:rsidR="007546A3" w:rsidRDefault="00DD145D" w:rsidP="001E6C98">
      <w:pPr>
        <w:pStyle w:val="Tabladeilustraciones"/>
        <w:tabs>
          <w:tab w:val="right" w:leader="dot" w:pos="8495"/>
        </w:tabs>
        <w:spacing w:line="480" w:lineRule="auto"/>
        <w:jc w:val="center"/>
        <w:rPr>
          <w:rFonts w:asciiTheme="minorHAnsi" w:eastAsiaTheme="minorEastAsia" w:hAnsiTheme="minorHAnsi"/>
          <w:sz w:val="22"/>
          <w:lang w:eastAsia="es-EC"/>
        </w:rPr>
      </w:pPr>
      <w:r>
        <w:rPr>
          <w:rFonts w:cs="Arial"/>
          <w:b/>
          <w:sz w:val="22"/>
        </w:rPr>
        <w:t>Índice de tablas</w:t>
      </w:r>
    </w:p>
    <w:p w14:paraId="0C64B1A7" w14:textId="77777777" w:rsidR="007546A3" w:rsidRDefault="007546A3">
      <w:pPr>
        <w:spacing w:line="480" w:lineRule="auto"/>
        <w:rPr>
          <w:rFonts w:cs="Arial"/>
          <w:b/>
          <w:sz w:val="22"/>
        </w:rPr>
      </w:pPr>
    </w:p>
    <w:p w14:paraId="0DFFFCA8" w14:textId="77777777" w:rsidR="007546A3" w:rsidRDefault="007546A3">
      <w:pPr>
        <w:spacing w:line="480" w:lineRule="auto"/>
        <w:rPr>
          <w:rFonts w:cs="Arial"/>
          <w:b/>
          <w:sz w:val="22"/>
        </w:rPr>
      </w:pPr>
    </w:p>
    <w:p w14:paraId="308C7A38" w14:textId="77777777" w:rsidR="007546A3" w:rsidRDefault="00DD145D">
      <w:pPr>
        <w:pStyle w:val="Tabladeilustraciones"/>
        <w:tabs>
          <w:tab w:val="right" w:leader="dot" w:pos="8495"/>
        </w:tabs>
        <w:spacing w:line="480" w:lineRule="auto"/>
        <w:jc w:val="center"/>
        <w:rPr>
          <w:rFonts w:cs="Arial"/>
          <w:b/>
          <w:sz w:val="22"/>
        </w:rPr>
      </w:pPr>
      <w:r>
        <w:rPr>
          <w:rFonts w:cs="Arial"/>
          <w:b/>
          <w:sz w:val="22"/>
        </w:rPr>
        <w:t xml:space="preserve">Índice de figuras </w:t>
      </w:r>
    </w:p>
    <w:p w14:paraId="1839913C" w14:textId="61E65B57" w:rsidR="007546A3" w:rsidRDefault="007546A3">
      <w:pPr>
        <w:pStyle w:val="Tabladeilustraciones"/>
        <w:tabs>
          <w:tab w:val="right" w:leader="dot" w:pos="9017"/>
        </w:tabs>
        <w:rPr>
          <w:rFonts w:asciiTheme="minorHAnsi" w:eastAsiaTheme="minorEastAsia" w:hAnsiTheme="minorHAnsi"/>
          <w:kern w:val="2"/>
          <w:sz w:val="24"/>
          <w:szCs w:val="24"/>
        </w:rPr>
      </w:pPr>
    </w:p>
    <w:p w14:paraId="73856AEF" w14:textId="77777777" w:rsidR="007546A3" w:rsidRDefault="007546A3"/>
    <w:p w14:paraId="60643F3E" w14:textId="77777777" w:rsidR="007546A3" w:rsidRDefault="007546A3">
      <w:pPr>
        <w:sectPr w:rsidR="007546A3">
          <w:headerReference w:type="even" r:id="rId15"/>
          <w:headerReference w:type="default" r:id="rId16"/>
          <w:footerReference w:type="even" r:id="rId17"/>
          <w:footerReference w:type="default" r:id="rId18"/>
          <w:headerReference w:type="first" r:id="rId19"/>
          <w:footerReference w:type="first" r:id="rId20"/>
          <w:pgSz w:w="11906" w:h="16838"/>
          <w:pgMar w:top="1440" w:right="1440" w:bottom="1440" w:left="1440" w:header="709" w:footer="709" w:gutter="0"/>
          <w:pgNumType w:fmt="upperRoman"/>
          <w:cols w:space="720"/>
          <w:formProt w:val="0"/>
          <w:docGrid w:linePitch="360"/>
        </w:sectPr>
      </w:pPr>
    </w:p>
    <w:p w14:paraId="00DB2770" w14:textId="77777777" w:rsidR="007546A3" w:rsidRDefault="007546A3">
      <w:pPr>
        <w:spacing w:line="276" w:lineRule="auto"/>
        <w:rPr>
          <w:rFonts w:cs="Arial"/>
          <w:caps/>
        </w:rPr>
      </w:pPr>
    </w:p>
    <w:p w14:paraId="7284951A" w14:textId="77777777" w:rsidR="007546A3" w:rsidRDefault="00DD145D">
      <w:pPr>
        <w:sectPr w:rsidR="007546A3">
          <w:type w:val="continuous"/>
          <w:pgSz w:w="11906" w:h="16838"/>
          <w:pgMar w:top="1440" w:right="1440" w:bottom="1440" w:left="1440" w:header="709" w:footer="709" w:gutter="0"/>
          <w:cols w:space="720"/>
          <w:formProt w:val="0"/>
          <w:docGrid w:linePitch="360"/>
        </w:sectPr>
      </w:pPr>
      <w:r>
        <w:br w:type="page"/>
      </w:r>
    </w:p>
    <w:p w14:paraId="63590719" w14:textId="77777777" w:rsidR="007546A3" w:rsidRDefault="00DD145D">
      <w:pPr>
        <w:pStyle w:val="Ttulo1"/>
        <w:numPr>
          <w:ilvl w:val="0"/>
          <w:numId w:val="0"/>
        </w:numPr>
        <w:ind w:firstLine="142"/>
        <w:rPr>
          <w:rFonts w:cs="Arial"/>
          <w:caps w:val="0"/>
        </w:rPr>
      </w:pPr>
      <w:bookmarkStart w:id="21" w:name="_Toc52815610"/>
      <w:bookmarkStart w:id="22" w:name="_Toc52812693"/>
      <w:bookmarkStart w:id="23" w:name="_Toc238493263"/>
      <w:r>
        <w:rPr>
          <w:rFonts w:cs="Arial"/>
          <w:caps w:val="0"/>
        </w:rPr>
        <w:lastRenderedPageBreak/>
        <w:t>Resumen</w:t>
      </w:r>
      <w:bookmarkEnd w:id="21"/>
      <w:bookmarkEnd w:id="22"/>
      <w:bookmarkEnd w:id="23"/>
    </w:p>
    <w:p w14:paraId="44F2DB3A" w14:textId="382578D8" w:rsidR="008E2EB2" w:rsidRDefault="008E2EB2" w:rsidP="008E2EB2">
      <w:pPr>
        <w:jc w:val="both"/>
        <w:rPr>
          <w:sz w:val="22"/>
        </w:rPr>
      </w:pPr>
      <w:r w:rsidRPr="008E2EB2">
        <w:rPr>
          <w:sz w:val="22"/>
        </w:rPr>
        <w:t xml:space="preserve">El </w:t>
      </w:r>
      <w:r w:rsidR="0024155B">
        <w:rPr>
          <w:sz w:val="22"/>
        </w:rPr>
        <w:t xml:space="preserve">propósito central de este estudio radica en facilitar el acceso público e instantáneo a datos ambientales, superando las restricciones de alcance </w:t>
      </w:r>
      <w:proofErr w:type="spellStart"/>
      <w:r w:rsidR="0024155B">
        <w:rPr>
          <w:sz w:val="22"/>
        </w:rPr>
        <w:t>hiperlocal</w:t>
      </w:r>
      <w:proofErr w:type="spellEnd"/>
      <w:r w:rsidR="0024155B">
        <w:rPr>
          <w:sz w:val="22"/>
        </w:rPr>
        <w:t xml:space="preserve"> y los elevados gastos de sostenimiento de las estaciones de vigilancia convencionales. En el ámbito metodológico, el desarrollo siguió el enfoque ágil Scrum a través de una estructura desacoplada en tres niveles funcionales. En la fase de captura física, la placa ESP32 contó con una interconexión con sensores económicos los cuales recolectaron registros de partículas suspendidas, Dióxido de Carbono y parámetros climáticos, enviando las tramas por </w:t>
      </w:r>
      <w:proofErr w:type="spellStart"/>
      <w:r w:rsidR="0024155B">
        <w:rPr>
          <w:sz w:val="22"/>
        </w:rPr>
        <w:t>Wi</w:t>
      </w:r>
      <w:proofErr w:type="spellEnd"/>
      <w:r w:rsidR="0024155B">
        <w:rPr>
          <w:sz w:val="22"/>
        </w:rPr>
        <w:t xml:space="preserve">-FI bajo el protocolo hacia la nube de AWS IoT Core. Por su parte, el procesamiento y almacenamiento se articularon con una API asíncrona en </w:t>
      </w:r>
      <w:proofErr w:type="spellStart"/>
      <w:r w:rsidR="0024155B">
        <w:rPr>
          <w:sz w:val="22"/>
        </w:rPr>
        <w:t>FastAPI</w:t>
      </w:r>
      <w:proofErr w:type="spellEnd"/>
      <w:r w:rsidR="0024155B">
        <w:rPr>
          <w:sz w:val="22"/>
        </w:rPr>
        <w:t xml:space="preserve"> y un esquema dual de datos, empleando MongoDB para la gestión administrativa e </w:t>
      </w:r>
      <w:proofErr w:type="spellStart"/>
      <w:r w:rsidR="0024155B">
        <w:rPr>
          <w:sz w:val="22"/>
        </w:rPr>
        <w:t>InfluxDB</w:t>
      </w:r>
      <w:proofErr w:type="spellEnd"/>
      <w:r w:rsidR="0024155B">
        <w:rPr>
          <w:sz w:val="22"/>
        </w:rPr>
        <w:t xml:space="preserve"> para el flujo de datos ininterrumpidos. La interfaz de usuario se implementó en React.js, incorporando mecanismos de alerta configurados a partir de los limites sugeridos por la Organización Mundial de la Salud (OMS). Las evaluaciones experimentales demostraron un comportamiento óptimo del sistema, obteniendo 82.3 puntos en la escala de usabilidad SUS, estándares certificados de accesibilidad web y alta tolerancia frente a vulnerabilidades como inyecciones No SQL y XSS. Así, la plataforma valida su utilidad como un recurso técnico confiable y escalable para impulsar la participación comunitaria y respaldar medidas de cuidado respiratorio. </w:t>
      </w:r>
    </w:p>
    <w:p w14:paraId="44FD6060" w14:textId="77777777" w:rsidR="008E2EB2" w:rsidRDefault="008E2EB2" w:rsidP="008E2EB2">
      <w:pPr>
        <w:jc w:val="both"/>
        <w:rPr>
          <w:sz w:val="22"/>
        </w:rPr>
      </w:pPr>
    </w:p>
    <w:p w14:paraId="16A2C315" w14:textId="0C62298E" w:rsidR="008E2EB2" w:rsidRDefault="008E2EB2" w:rsidP="008E2EB2">
      <w:pPr>
        <w:jc w:val="both"/>
        <w:rPr>
          <w:sz w:val="22"/>
        </w:rPr>
      </w:pPr>
      <w:r w:rsidRPr="008E2EB2">
        <w:rPr>
          <w:b/>
          <w:bCs/>
          <w:sz w:val="22"/>
        </w:rPr>
        <w:t>Palabras clave:</w:t>
      </w:r>
      <w:r w:rsidRPr="008E2EB2">
        <w:rPr>
          <w:sz w:val="22"/>
        </w:rPr>
        <w:t xml:space="preserve"> </w:t>
      </w:r>
      <w:r w:rsidR="00744BBE">
        <w:rPr>
          <w:sz w:val="22"/>
        </w:rPr>
        <w:t xml:space="preserve"> Monitoreo Ambiental, Telemetría MQTT, Series Temporales, Arquitectura IoT, Microcontrolador ESP32.</w:t>
      </w:r>
    </w:p>
    <w:p w14:paraId="0972A27D" w14:textId="77777777" w:rsidR="000617FB" w:rsidRDefault="000617FB" w:rsidP="008E2EB2">
      <w:pPr>
        <w:jc w:val="both"/>
        <w:rPr>
          <w:sz w:val="22"/>
        </w:rPr>
      </w:pPr>
    </w:p>
    <w:p w14:paraId="09808A0A" w14:textId="77777777" w:rsidR="000617FB" w:rsidRDefault="000617FB" w:rsidP="008E2EB2">
      <w:pPr>
        <w:jc w:val="both"/>
        <w:rPr>
          <w:sz w:val="22"/>
        </w:rPr>
      </w:pPr>
    </w:p>
    <w:p w14:paraId="37239DDD" w14:textId="77777777" w:rsidR="000617FB" w:rsidRDefault="000617FB" w:rsidP="008E2EB2">
      <w:pPr>
        <w:jc w:val="both"/>
        <w:rPr>
          <w:sz w:val="22"/>
        </w:rPr>
      </w:pPr>
    </w:p>
    <w:p w14:paraId="200D6624" w14:textId="77777777" w:rsidR="000617FB" w:rsidRDefault="000617FB" w:rsidP="008E2EB2">
      <w:pPr>
        <w:jc w:val="both"/>
        <w:rPr>
          <w:sz w:val="22"/>
        </w:rPr>
      </w:pPr>
    </w:p>
    <w:p w14:paraId="5D01455C" w14:textId="77777777" w:rsidR="000617FB" w:rsidRDefault="000617FB" w:rsidP="008E2EB2">
      <w:pPr>
        <w:jc w:val="both"/>
        <w:rPr>
          <w:sz w:val="22"/>
        </w:rPr>
      </w:pPr>
    </w:p>
    <w:p w14:paraId="26918689" w14:textId="77777777" w:rsidR="000617FB" w:rsidRDefault="000617FB" w:rsidP="008E2EB2">
      <w:pPr>
        <w:jc w:val="both"/>
        <w:rPr>
          <w:sz w:val="22"/>
        </w:rPr>
      </w:pPr>
    </w:p>
    <w:p w14:paraId="4644CED3" w14:textId="77777777" w:rsidR="000617FB" w:rsidRDefault="000617FB" w:rsidP="008E2EB2">
      <w:pPr>
        <w:jc w:val="both"/>
        <w:rPr>
          <w:sz w:val="22"/>
        </w:rPr>
      </w:pPr>
    </w:p>
    <w:p w14:paraId="38B4B84B" w14:textId="77777777" w:rsidR="000617FB" w:rsidRDefault="000617FB" w:rsidP="008E2EB2">
      <w:pPr>
        <w:jc w:val="both"/>
        <w:rPr>
          <w:sz w:val="22"/>
        </w:rPr>
      </w:pPr>
    </w:p>
    <w:p w14:paraId="7A6C7863" w14:textId="77777777" w:rsidR="000617FB" w:rsidRDefault="000617FB" w:rsidP="008E2EB2">
      <w:pPr>
        <w:jc w:val="both"/>
        <w:rPr>
          <w:sz w:val="22"/>
        </w:rPr>
      </w:pPr>
    </w:p>
    <w:p w14:paraId="3722164F" w14:textId="77777777" w:rsidR="000617FB" w:rsidRDefault="000617FB" w:rsidP="008E2EB2">
      <w:pPr>
        <w:jc w:val="both"/>
        <w:rPr>
          <w:sz w:val="22"/>
        </w:rPr>
      </w:pPr>
    </w:p>
    <w:p w14:paraId="463C8672" w14:textId="77777777" w:rsidR="000617FB" w:rsidRDefault="000617FB" w:rsidP="008E2EB2">
      <w:pPr>
        <w:jc w:val="both"/>
        <w:rPr>
          <w:sz w:val="22"/>
        </w:rPr>
      </w:pPr>
    </w:p>
    <w:p w14:paraId="14CFBDB4" w14:textId="77777777" w:rsidR="000617FB" w:rsidRDefault="000617FB" w:rsidP="008E2EB2">
      <w:pPr>
        <w:jc w:val="both"/>
        <w:rPr>
          <w:sz w:val="22"/>
        </w:rPr>
      </w:pPr>
    </w:p>
    <w:p w14:paraId="31CDDC41" w14:textId="77777777" w:rsidR="000617FB" w:rsidRDefault="000617FB" w:rsidP="008E2EB2">
      <w:pPr>
        <w:jc w:val="both"/>
        <w:rPr>
          <w:sz w:val="22"/>
        </w:rPr>
      </w:pPr>
    </w:p>
    <w:p w14:paraId="6E84E4AD" w14:textId="77777777" w:rsidR="000617FB" w:rsidRDefault="000617FB" w:rsidP="008E2EB2">
      <w:pPr>
        <w:jc w:val="both"/>
        <w:rPr>
          <w:sz w:val="22"/>
        </w:rPr>
      </w:pPr>
    </w:p>
    <w:p w14:paraId="2ED6C7A1" w14:textId="77777777" w:rsidR="000617FB" w:rsidRDefault="000617FB" w:rsidP="008E2EB2">
      <w:pPr>
        <w:jc w:val="both"/>
        <w:rPr>
          <w:sz w:val="22"/>
        </w:rPr>
      </w:pPr>
    </w:p>
    <w:p w14:paraId="0A36B984" w14:textId="77777777" w:rsidR="000617FB" w:rsidRDefault="000617FB" w:rsidP="008E2EB2">
      <w:pPr>
        <w:jc w:val="both"/>
        <w:rPr>
          <w:sz w:val="22"/>
        </w:rPr>
      </w:pPr>
    </w:p>
    <w:p w14:paraId="01E0E852" w14:textId="77777777" w:rsidR="000617FB" w:rsidRDefault="000617FB" w:rsidP="008E2EB2">
      <w:pPr>
        <w:jc w:val="both"/>
        <w:rPr>
          <w:sz w:val="22"/>
        </w:rPr>
      </w:pPr>
    </w:p>
    <w:p w14:paraId="46D4972C" w14:textId="77777777" w:rsidR="000617FB" w:rsidRDefault="000617FB" w:rsidP="008E2EB2">
      <w:pPr>
        <w:jc w:val="both"/>
        <w:rPr>
          <w:sz w:val="22"/>
        </w:rPr>
      </w:pPr>
    </w:p>
    <w:p w14:paraId="1B36BE1C" w14:textId="77777777" w:rsidR="000617FB" w:rsidRDefault="000617FB" w:rsidP="008E2EB2">
      <w:pPr>
        <w:jc w:val="both"/>
        <w:rPr>
          <w:sz w:val="22"/>
        </w:rPr>
      </w:pPr>
    </w:p>
    <w:p w14:paraId="620F3583" w14:textId="77777777" w:rsidR="000617FB" w:rsidRDefault="000617FB" w:rsidP="008E2EB2">
      <w:pPr>
        <w:jc w:val="both"/>
        <w:rPr>
          <w:sz w:val="22"/>
        </w:rPr>
      </w:pPr>
    </w:p>
    <w:p w14:paraId="4644BCF4" w14:textId="77777777" w:rsidR="000617FB" w:rsidRDefault="000617FB" w:rsidP="008E2EB2">
      <w:pPr>
        <w:jc w:val="both"/>
        <w:rPr>
          <w:sz w:val="22"/>
        </w:rPr>
      </w:pPr>
    </w:p>
    <w:p w14:paraId="02EAE7CC" w14:textId="77777777" w:rsidR="000617FB" w:rsidRDefault="000617FB" w:rsidP="008E2EB2">
      <w:pPr>
        <w:jc w:val="both"/>
        <w:rPr>
          <w:sz w:val="22"/>
        </w:rPr>
      </w:pPr>
    </w:p>
    <w:p w14:paraId="7AD647DA" w14:textId="77777777" w:rsidR="000617FB" w:rsidRDefault="000617FB" w:rsidP="008E2EB2">
      <w:pPr>
        <w:jc w:val="both"/>
        <w:rPr>
          <w:sz w:val="22"/>
        </w:rPr>
      </w:pPr>
    </w:p>
    <w:p w14:paraId="32CA88AA" w14:textId="77777777" w:rsidR="000617FB" w:rsidRDefault="000617FB" w:rsidP="008E2EB2">
      <w:pPr>
        <w:jc w:val="both"/>
        <w:rPr>
          <w:sz w:val="22"/>
        </w:rPr>
      </w:pPr>
    </w:p>
    <w:p w14:paraId="6E72B6DD" w14:textId="77777777" w:rsidR="000617FB" w:rsidRDefault="000617FB" w:rsidP="008E2EB2">
      <w:pPr>
        <w:jc w:val="both"/>
        <w:rPr>
          <w:sz w:val="22"/>
        </w:rPr>
      </w:pPr>
    </w:p>
    <w:p w14:paraId="3294D0D9" w14:textId="77777777" w:rsidR="000617FB" w:rsidRDefault="000617FB" w:rsidP="008E2EB2">
      <w:pPr>
        <w:jc w:val="both"/>
        <w:rPr>
          <w:sz w:val="22"/>
        </w:rPr>
      </w:pPr>
    </w:p>
    <w:p w14:paraId="58692DAF" w14:textId="77777777" w:rsidR="000617FB" w:rsidRDefault="000617FB" w:rsidP="008E2EB2">
      <w:pPr>
        <w:jc w:val="both"/>
        <w:rPr>
          <w:sz w:val="22"/>
        </w:rPr>
      </w:pPr>
    </w:p>
    <w:p w14:paraId="091B4477" w14:textId="77777777" w:rsidR="000617FB" w:rsidRDefault="000617FB" w:rsidP="008E2EB2">
      <w:pPr>
        <w:jc w:val="both"/>
        <w:rPr>
          <w:sz w:val="22"/>
        </w:rPr>
      </w:pPr>
    </w:p>
    <w:p w14:paraId="16036480" w14:textId="77777777" w:rsidR="000617FB" w:rsidRDefault="000617FB" w:rsidP="008E2EB2">
      <w:pPr>
        <w:jc w:val="both"/>
        <w:rPr>
          <w:sz w:val="22"/>
        </w:rPr>
      </w:pPr>
    </w:p>
    <w:p w14:paraId="7100499A" w14:textId="77777777" w:rsidR="000617FB" w:rsidRDefault="000617FB" w:rsidP="008E2EB2">
      <w:pPr>
        <w:jc w:val="both"/>
        <w:rPr>
          <w:sz w:val="22"/>
        </w:rPr>
      </w:pPr>
    </w:p>
    <w:p w14:paraId="3D96C018" w14:textId="77777777" w:rsidR="000617FB" w:rsidRDefault="000617FB" w:rsidP="008E2EB2">
      <w:pPr>
        <w:jc w:val="both"/>
        <w:rPr>
          <w:sz w:val="22"/>
        </w:rPr>
      </w:pPr>
    </w:p>
    <w:p w14:paraId="4D9A0E5A" w14:textId="77777777" w:rsidR="000617FB" w:rsidRDefault="000617FB" w:rsidP="008E2EB2">
      <w:pPr>
        <w:jc w:val="both"/>
        <w:rPr>
          <w:sz w:val="22"/>
        </w:rPr>
      </w:pPr>
    </w:p>
    <w:p w14:paraId="50564C2C" w14:textId="77777777" w:rsidR="000617FB" w:rsidRDefault="000617FB" w:rsidP="008E2EB2">
      <w:pPr>
        <w:jc w:val="both"/>
        <w:rPr>
          <w:sz w:val="22"/>
        </w:rPr>
      </w:pPr>
    </w:p>
    <w:p w14:paraId="5AA65889" w14:textId="77777777" w:rsidR="000617FB" w:rsidRDefault="000617FB" w:rsidP="008E2EB2">
      <w:pPr>
        <w:jc w:val="both"/>
        <w:rPr>
          <w:sz w:val="22"/>
        </w:rPr>
      </w:pPr>
    </w:p>
    <w:p w14:paraId="2FB26252" w14:textId="77777777" w:rsidR="000617FB" w:rsidRPr="008E2EB2" w:rsidRDefault="000617FB" w:rsidP="008E2EB2">
      <w:pPr>
        <w:jc w:val="both"/>
        <w:rPr>
          <w:sz w:val="22"/>
        </w:rPr>
      </w:pPr>
    </w:p>
    <w:p w14:paraId="5BE15A82" w14:textId="4D94BCA4" w:rsidR="007546A3" w:rsidRPr="00744BBE" w:rsidRDefault="00DD145D">
      <w:pPr>
        <w:pStyle w:val="Ttulo1"/>
        <w:numPr>
          <w:ilvl w:val="0"/>
          <w:numId w:val="0"/>
        </w:numPr>
        <w:rPr>
          <w:rFonts w:cs="Arial"/>
          <w:caps w:val="0"/>
          <w:szCs w:val="22"/>
          <w:lang w:val="en-US"/>
        </w:rPr>
      </w:pPr>
      <w:bookmarkStart w:id="24" w:name="_Toc52812694"/>
      <w:bookmarkStart w:id="25" w:name="_Toc52815611"/>
      <w:bookmarkStart w:id="26" w:name="_Toc238493264"/>
      <w:r w:rsidRPr="00744BBE">
        <w:rPr>
          <w:rFonts w:cs="Arial"/>
          <w:caps w:val="0"/>
          <w:szCs w:val="22"/>
          <w:lang w:val="en-US"/>
        </w:rPr>
        <w:t>Abstract</w:t>
      </w:r>
      <w:bookmarkEnd w:id="24"/>
      <w:bookmarkEnd w:id="25"/>
      <w:bookmarkEnd w:id="26"/>
    </w:p>
    <w:p w14:paraId="518EA586" w14:textId="62B39224" w:rsidR="00744BBE" w:rsidRPr="00744BBE" w:rsidRDefault="00744BBE" w:rsidP="00744BBE">
      <w:pPr>
        <w:jc w:val="both"/>
        <w:rPr>
          <w:sz w:val="22"/>
          <w:lang w:val="en-US"/>
        </w:rPr>
      </w:pPr>
      <w:r w:rsidRPr="00744BBE">
        <w:rPr>
          <w:sz w:val="22"/>
          <w:lang w:val="en-US"/>
        </w:rPr>
        <w:t>The central purpose of this study is to</w:t>
      </w:r>
      <w:r>
        <w:rPr>
          <w:sz w:val="22"/>
          <w:lang w:val="en-US"/>
        </w:rPr>
        <w:t xml:space="preserve"> </w:t>
      </w:r>
      <w:r w:rsidRPr="00744BBE">
        <w:rPr>
          <w:sz w:val="22"/>
          <w:lang w:val="en-US"/>
        </w:rPr>
        <w:t>facilitate instantaneous public access to environmental data, overcoming the</w:t>
      </w:r>
      <w:r>
        <w:rPr>
          <w:sz w:val="22"/>
          <w:lang w:val="en-US"/>
        </w:rPr>
        <w:t xml:space="preserve"> </w:t>
      </w:r>
      <w:r w:rsidRPr="00744BBE">
        <w:rPr>
          <w:sz w:val="22"/>
          <w:lang w:val="en-US"/>
        </w:rPr>
        <w:t>restrictions of hyperlocal scope and the high maintenance costs of</w:t>
      </w:r>
      <w:r>
        <w:rPr>
          <w:sz w:val="22"/>
          <w:lang w:val="en-US"/>
        </w:rPr>
        <w:t xml:space="preserve"> </w:t>
      </w:r>
      <w:r w:rsidRPr="00744BBE">
        <w:rPr>
          <w:sz w:val="22"/>
          <w:lang w:val="en-US"/>
        </w:rPr>
        <w:t>conventional monitoring stations. From a methodological standpoint, the</w:t>
      </w:r>
      <w:r>
        <w:rPr>
          <w:sz w:val="22"/>
          <w:lang w:val="en-US"/>
        </w:rPr>
        <w:t xml:space="preserve"> </w:t>
      </w:r>
      <w:r w:rsidRPr="00744BBE">
        <w:rPr>
          <w:sz w:val="22"/>
          <w:lang w:val="en-US"/>
        </w:rPr>
        <w:t>development followed the Scrum agile approach through a decoupled structure</w:t>
      </w:r>
      <w:r>
        <w:rPr>
          <w:sz w:val="22"/>
          <w:lang w:val="en-US"/>
        </w:rPr>
        <w:t xml:space="preserve"> </w:t>
      </w:r>
      <w:r w:rsidRPr="00744BBE">
        <w:rPr>
          <w:sz w:val="22"/>
          <w:lang w:val="en-US"/>
        </w:rPr>
        <w:t>across three functional levels. In the data acquisition phase, the ESP32 board was</w:t>
      </w:r>
      <w:r>
        <w:rPr>
          <w:sz w:val="22"/>
          <w:lang w:val="en-US"/>
        </w:rPr>
        <w:t xml:space="preserve"> </w:t>
      </w:r>
      <w:r w:rsidRPr="00744BBE">
        <w:rPr>
          <w:sz w:val="22"/>
          <w:lang w:val="en-US"/>
        </w:rPr>
        <w:t>connected to low-cost sensors that collected readings</w:t>
      </w:r>
      <w:r>
        <w:rPr>
          <w:sz w:val="22"/>
          <w:lang w:val="en-US"/>
        </w:rPr>
        <w:t xml:space="preserve"> </w:t>
      </w:r>
      <w:r w:rsidRPr="00744BBE">
        <w:rPr>
          <w:sz w:val="22"/>
          <w:lang w:val="en-US"/>
        </w:rPr>
        <w:t>of particulate matter, carbon dioxide, and climate parameters, sending</w:t>
      </w:r>
    </w:p>
    <w:p w14:paraId="64F6F483" w14:textId="39114D83" w:rsidR="00744BBE" w:rsidRPr="00744BBE" w:rsidRDefault="00744BBE" w:rsidP="00744BBE">
      <w:pPr>
        <w:jc w:val="both"/>
        <w:rPr>
          <w:sz w:val="22"/>
          <w:lang w:val="en-US"/>
        </w:rPr>
      </w:pPr>
      <w:r w:rsidRPr="00744BBE">
        <w:rPr>
          <w:sz w:val="22"/>
          <w:lang w:val="en-US"/>
        </w:rPr>
        <w:t>data packets via Wi-Fi using the protocol to the AWS IoT Core cloud. Meanwhile,</w:t>
      </w:r>
      <w:r>
        <w:rPr>
          <w:sz w:val="22"/>
          <w:lang w:val="en-US"/>
        </w:rPr>
        <w:t xml:space="preserve"> </w:t>
      </w:r>
      <w:r w:rsidRPr="00744BBE">
        <w:rPr>
          <w:sz w:val="22"/>
          <w:lang w:val="en-US"/>
        </w:rPr>
        <w:t>processing</w:t>
      </w:r>
      <w:r>
        <w:rPr>
          <w:sz w:val="22"/>
          <w:lang w:val="en-US"/>
        </w:rPr>
        <w:t xml:space="preserve"> </w:t>
      </w:r>
      <w:r w:rsidRPr="00744BBE">
        <w:rPr>
          <w:sz w:val="22"/>
          <w:lang w:val="en-US"/>
        </w:rPr>
        <w:t>and storage were coordinated using an asynchronous API in</w:t>
      </w:r>
      <w:r>
        <w:rPr>
          <w:sz w:val="22"/>
          <w:lang w:val="en-US"/>
        </w:rPr>
        <w:t xml:space="preserve"> </w:t>
      </w:r>
      <w:proofErr w:type="spellStart"/>
      <w:r w:rsidRPr="00744BBE">
        <w:rPr>
          <w:sz w:val="22"/>
          <w:lang w:val="en-US"/>
        </w:rPr>
        <w:t>FastAPI</w:t>
      </w:r>
      <w:proofErr w:type="spellEnd"/>
      <w:r w:rsidRPr="00744BBE">
        <w:rPr>
          <w:sz w:val="22"/>
          <w:lang w:val="en-US"/>
        </w:rPr>
        <w:t xml:space="preserve"> and a dual data schema, employing MongoDB for administrative</w:t>
      </w:r>
      <w:r>
        <w:rPr>
          <w:sz w:val="22"/>
          <w:lang w:val="en-US"/>
        </w:rPr>
        <w:t xml:space="preserve"> </w:t>
      </w:r>
      <w:r w:rsidRPr="00744BBE">
        <w:rPr>
          <w:sz w:val="22"/>
          <w:lang w:val="en-US"/>
        </w:rPr>
        <w:t xml:space="preserve">management and </w:t>
      </w:r>
      <w:proofErr w:type="spellStart"/>
      <w:r w:rsidRPr="00744BBE">
        <w:rPr>
          <w:sz w:val="22"/>
          <w:lang w:val="en-US"/>
        </w:rPr>
        <w:t>InfluxDB</w:t>
      </w:r>
      <w:proofErr w:type="spellEnd"/>
      <w:r w:rsidRPr="00744BBE">
        <w:rPr>
          <w:sz w:val="22"/>
          <w:lang w:val="en-US"/>
        </w:rPr>
        <w:t xml:space="preserve"> for uninterrupted data flow. The user</w:t>
      </w:r>
      <w:r>
        <w:rPr>
          <w:sz w:val="22"/>
          <w:lang w:val="en-US"/>
        </w:rPr>
        <w:t xml:space="preserve"> </w:t>
      </w:r>
      <w:r w:rsidRPr="00744BBE">
        <w:rPr>
          <w:sz w:val="22"/>
          <w:lang w:val="en-US"/>
        </w:rPr>
        <w:t>interface was implemented in React.js, incorporating alert mechanisms</w:t>
      </w:r>
      <w:r>
        <w:rPr>
          <w:sz w:val="22"/>
          <w:lang w:val="en-US"/>
        </w:rPr>
        <w:t xml:space="preserve"> </w:t>
      </w:r>
      <w:r w:rsidRPr="00744BBE">
        <w:rPr>
          <w:sz w:val="22"/>
          <w:lang w:val="en-US"/>
        </w:rPr>
        <w:t>configured based on the thresholds suggested by the World Health</w:t>
      </w:r>
      <w:r>
        <w:rPr>
          <w:sz w:val="22"/>
          <w:lang w:val="en-US"/>
        </w:rPr>
        <w:t xml:space="preserve"> Organization</w:t>
      </w:r>
      <w:r w:rsidRPr="00744BBE">
        <w:rPr>
          <w:sz w:val="22"/>
          <w:lang w:val="en-US"/>
        </w:rPr>
        <w:t xml:space="preserve"> (WHO). Experimental evaluations demonstrated optimal</w:t>
      </w:r>
      <w:r>
        <w:rPr>
          <w:sz w:val="22"/>
          <w:lang w:val="en-US"/>
        </w:rPr>
        <w:t xml:space="preserve"> </w:t>
      </w:r>
      <w:r w:rsidRPr="00744BBE">
        <w:rPr>
          <w:sz w:val="22"/>
          <w:lang w:val="en-US"/>
        </w:rPr>
        <w:t>system performance, scoring 82.3 points on the SUS usability scale,</w:t>
      </w:r>
      <w:r>
        <w:rPr>
          <w:sz w:val="22"/>
          <w:lang w:val="en-US"/>
        </w:rPr>
        <w:t xml:space="preserve"> </w:t>
      </w:r>
      <w:r w:rsidRPr="00744BBE">
        <w:rPr>
          <w:sz w:val="22"/>
          <w:lang w:val="en-US"/>
        </w:rPr>
        <w:t>meeting certified web accessibility standards, and exhibiting high resilience against vulnerabilities</w:t>
      </w:r>
      <w:r>
        <w:rPr>
          <w:sz w:val="22"/>
          <w:lang w:val="en-US"/>
        </w:rPr>
        <w:t xml:space="preserve"> </w:t>
      </w:r>
      <w:r w:rsidRPr="00744BBE">
        <w:rPr>
          <w:sz w:val="22"/>
          <w:lang w:val="en-US"/>
        </w:rPr>
        <w:t>such as SQL injection and XSS. Thus, the platform validates its usefulness as a</w:t>
      </w:r>
      <w:r>
        <w:rPr>
          <w:sz w:val="22"/>
          <w:lang w:val="en-US"/>
        </w:rPr>
        <w:t xml:space="preserve"> </w:t>
      </w:r>
      <w:r w:rsidRPr="00744BBE">
        <w:rPr>
          <w:sz w:val="22"/>
          <w:lang w:val="en-US"/>
        </w:rPr>
        <w:t>reliable and scalable technical resource to promote community participation</w:t>
      </w:r>
    </w:p>
    <w:p w14:paraId="20F23FDD" w14:textId="6DB80B4C" w:rsidR="008E2EB2" w:rsidRDefault="00744BBE" w:rsidP="008E2EB2">
      <w:pPr>
        <w:jc w:val="both"/>
        <w:rPr>
          <w:sz w:val="22"/>
          <w:lang w:val="en-US"/>
        </w:rPr>
      </w:pPr>
      <w:r w:rsidRPr="00744BBE">
        <w:rPr>
          <w:sz w:val="22"/>
          <w:lang w:val="en-US"/>
        </w:rPr>
        <w:t xml:space="preserve">and support respiratory care measures. </w:t>
      </w:r>
    </w:p>
    <w:p w14:paraId="667A5EAF" w14:textId="77777777" w:rsidR="008E2EB2" w:rsidRDefault="008E2EB2" w:rsidP="008E2EB2">
      <w:pPr>
        <w:jc w:val="both"/>
        <w:rPr>
          <w:sz w:val="22"/>
          <w:lang w:val="en-US"/>
        </w:rPr>
      </w:pPr>
    </w:p>
    <w:p w14:paraId="3951B2DD" w14:textId="66CF0E89" w:rsidR="008E2EB2" w:rsidRDefault="008E2EB2" w:rsidP="008E2EB2">
      <w:pPr>
        <w:jc w:val="both"/>
        <w:rPr>
          <w:sz w:val="22"/>
          <w:lang w:val="en-US"/>
        </w:rPr>
      </w:pPr>
      <w:r w:rsidRPr="008E2EB2">
        <w:rPr>
          <w:b/>
          <w:bCs/>
          <w:sz w:val="22"/>
          <w:lang w:val="en-US"/>
        </w:rPr>
        <w:t>Keywords:</w:t>
      </w:r>
      <w:r w:rsidRPr="008E2EB2">
        <w:rPr>
          <w:sz w:val="22"/>
          <w:lang w:val="en-US"/>
        </w:rPr>
        <w:t xml:space="preserve"> Internet of Things (IoT), Air quality, Low-cost sensors, </w:t>
      </w:r>
      <w:proofErr w:type="spellStart"/>
      <w:r w:rsidRPr="008E2EB2">
        <w:rPr>
          <w:sz w:val="22"/>
          <w:lang w:val="en-US"/>
        </w:rPr>
        <w:t>FastAPI</w:t>
      </w:r>
      <w:proofErr w:type="spellEnd"/>
      <w:r w:rsidRPr="008E2EB2">
        <w:rPr>
          <w:sz w:val="22"/>
          <w:lang w:val="en-US"/>
        </w:rPr>
        <w:t>, React.js, InfluxDB, MQTT.</w:t>
      </w:r>
    </w:p>
    <w:p w14:paraId="316B1E3C" w14:textId="77777777" w:rsidR="000617FB" w:rsidRDefault="000617FB" w:rsidP="008E2EB2">
      <w:pPr>
        <w:jc w:val="both"/>
        <w:rPr>
          <w:sz w:val="22"/>
          <w:lang w:val="en-US"/>
        </w:rPr>
      </w:pPr>
    </w:p>
    <w:p w14:paraId="0C741107" w14:textId="77777777" w:rsidR="000617FB" w:rsidRDefault="000617FB" w:rsidP="008E2EB2">
      <w:pPr>
        <w:jc w:val="both"/>
        <w:rPr>
          <w:sz w:val="22"/>
          <w:lang w:val="en-US"/>
        </w:rPr>
      </w:pPr>
    </w:p>
    <w:p w14:paraId="21ECB6F6" w14:textId="77777777" w:rsidR="000617FB" w:rsidRDefault="000617FB" w:rsidP="008E2EB2">
      <w:pPr>
        <w:jc w:val="both"/>
        <w:rPr>
          <w:sz w:val="22"/>
          <w:lang w:val="en-US"/>
        </w:rPr>
      </w:pPr>
    </w:p>
    <w:p w14:paraId="0B311352" w14:textId="77777777" w:rsidR="000617FB" w:rsidRDefault="000617FB" w:rsidP="008E2EB2">
      <w:pPr>
        <w:jc w:val="both"/>
        <w:rPr>
          <w:sz w:val="22"/>
          <w:lang w:val="en-US"/>
        </w:rPr>
      </w:pPr>
    </w:p>
    <w:p w14:paraId="58F78581" w14:textId="77777777" w:rsidR="000617FB" w:rsidRDefault="000617FB" w:rsidP="008E2EB2">
      <w:pPr>
        <w:jc w:val="both"/>
        <w:rPr>
          <w:sz w:val="22"/>
          <w:lang w:val="en-US"/>
        </w:rPr>
      </w:pPr>
    </w:p>
    <w:p w14:paraId="126B0914" w14:textId="77777777" w:rsidR="000617FB" w:rsidRDefault="000617FB" w:rsidP="008E2EB2">
      <w:pPr>
        <w:jc w:val="both"/>
        <w:rPr>
          <w:sz w:val="22"/>
          <w:lang w:val="en-US"/>
        </w:rPr>
      </w:pPr>
    </w:p>
    <w:p w14:paraId="787EF41B" w14:textId="77777777" w:rsidR="000617FB" w:rsidRDefault="000617FB" w:rsidP="008E2EB2">
      <w:pPr>
        <w:jc w:val="both"/>
        <w:rPr>
          <w:sz w:val="22"/>
          <w:lang w:val="en-US"/>
        </w:rPr>
      </w:pPr>
    </w:p>
    <w:p w14:paraId="56461DF6" w14:textId="77777777" w:rsidR="000617FB" w:rsidRDefault="000617FB" w:rsidP="008E2EB2">
      <w:pPr>
        <w:jc w:val="both"/>
        <w:rPr>
          <w:sz w:val="22"/>
          <w:lang w:val="en-US"/>
        </w:rPr>
      </w:pPr>
    </w:p>
    <w:p w14:paraId="02A9CD13" w14:textId="77777777" w:rsidR="000617FB" w:rsidRDefault="000617FB" w:rsidP="008E2EB2">
      <w:pPr>
        <w:jc w:val="both"/>
        <w:rPr>
          <w:sz w:val="22"/>
          <w:lang w:val="en-US"/>
        </w:rPr>
      </w:pPr>
    </w:p>
    <w:p w14:paraId="243FD6E8" w14:textId="77777777" w:rsidR="000617FB" w:rsidRDefault="000617FB" w:rsidP="008E2EB2">
      <w:pPr>
        <w:jc w:val="both"/>
        <w:rPr>
          <w:sz w:val="22"/>
          <w:lang w:val="en-US"/>
        </w:rPr>
      </w:pPr>
    </w:p>
    <w:p w14:paraId="4C50F58E" w14:textId="77777777" w:rsidR="000617FB" w:rsidRDefault="000617FB" w:rsidP="008E2EB2">
      <w:pPr>
        <w:jc w:val="both"/>
        <w:rPr>
          <w:sz w:val="22"/>
          <w:lang w:val="en-US"/>
        </w:rPr>
      </w:pPr>
    </w:p>
    <w:p w14:paraId="057B2303" w14:textId="77777777" w:rsidR="000617FB" w:rsidRDefault="000617FB" w:rsidP="008E2EB2">
      <w:pPr>
        <w:jc w:val="both"/>
        <w:rPr>
          <w:sz w:val="22"/>
          <w:lang w:val="en-US"/>
        </w:rPr>
      </w:pPr>
    </w:p>
    <w:p w14:paraId="35385F2D" w14:textId="77777777" w:rsidR="000617FB" w:rsidRDefault="000617FB" w:rsidP="008E2EB2">
      <w:pPr>
        <w:jc w:val="both"/>
        <w:rPr>
          <w:sz w:val="22"/>
          <w:lang w:val="en-US"/>
        </w:rPr>
      </w:pPr>
    </w:p>
    <w:p w14:paraId="23080806" w14:textId="77777777" w:rsidR="000617FB" w:rsidRDefault="000617FB" w:rsidP="008E2EB2">
      <w:pPr>
        <w:jc w:val="both"/>
        <w:rPr>
          <w:sz w:val="22"/>
          <w:lang w:val="en-US"/>
        </w:rPr>
      </w:pPr>
    </w:p>
    <w:p w14:paraId="5E83B35A" w14:textId="77777777" w:rsidR="000617FB" w:rsidRDefault="000617FB" w:rsidP="008E2EB2">
      <w:pPr>
        <w:jc w:val="both"/>
        <w:rPr>
          <w:sz w:val="22"/>
          <w:lang w:val="en-US"/>
        </w:rPr>
      </w:pPr>
    </w:p>
    <w:p w14:paraId="5CBCC325" w14:textId="77777777" w:rsidR="000617FB" w:rsidRDefault="000617FB" w:rsidP="008E2EB2">
      <w:pPr>
        <w:jc w:val="both"/>
        <w:rPr>
          <w:sz w:val="22"/>
          <w:lang w:val="en-US"/>
        </w:rPr>
      </w:pPr>
    </w:p>
    <w:p w14:paraId="54E4E858" w14:textId="77777777" w:rsidR="000617FB" w:rsidRDefault="000617FB" w:rsidP="008E2EB2">
      <w:pPr>
        <w:jc w:val="both"/>
        <w:rPr>
          <w:sz w:val="22"/>
          <w:lang w:val="en-US"/>
        </w:rPr>
      </w:pPr>
    </w:p>
    <w:p w14:paraId="12606833" w14:textId="77777777" w:rsidR="000617FB" w:rsidRDefault="000617FB" w:rsidP="008E2EB2">
      <w:pPr>
        <w:jc w:val="both"/>
        <w:rPr>
          <w:sz w:val="22"/>
          <w:lang w:val="en-US"/>
        </w:rPr>
      </w:pPr>
    </w:p>
    <w:p w14:paraId="28FA9809" w14:textId="77777777" w:rsidR="000617FB" w:rsidRDefault="000617FB" w:rsidP="008E2EB2">
      <w:pPr>
        <w:jc w:val="both"/>
        <w:rPr>
          <w:sz w:val="22"/>
          <w:lang w:val="en-US"/>
        </w:rPr>
      </w:pPr>
    </w:p>
    <w:p w14:paraId="21B3A39F" w14:textId="77777777" w:rsidR="000617FB" w:rsidRDefault="000617FB" w:rsidP="008E2EB2">
      <w:pPr>
        <w:jc w:val="both"/>
        <w:rPr>
          <w:sz w:val="22"/>
          <w:lang w:val="en-US"/>
        </w:rPr>
      </w:pPr>
    </w:p>
    <w:p w14:paraId="196A51EF" w14:textId="77777777" w:rsidR="000617FB" w:rsidRDefault="000617FB" w:rsidP="008E2EB2">
      <w:pPr>
        <w:jc w:val="both"/>
        <w:rPr>
          <w:sz w:val="22"/>
          <w:lang w:val="en-US"/>
        </w:rPr>
      </w:pPr>
    </w:p>
    <w:p w14:paraId="11A51C7E" w14:textId="77777777" w:rsidR="000617FB" w:rsidRDefault="000617FB" w:rsidP="008E2EB2">
      <w:pPr>
        <w:jc w:val="both"/>
        <w:rPr>
          <w:sz w:val="22"/>
          <w:lang w:val="en-US"/>
        </w:rPr>
      </w:pPr>
    </w:p>
    <w:p w14:paraId="495B8D2A" w14:textId="77777777" w:rsidR="000617FB" w:rsidRDefault="000617FB" w:rsidP="008E2EB2">
      <w:pPr>
        <w:jc w:val="both"/>
        <w:rPr>
          <w:sz w:val="22"/>
          <w:lang w:val="en-US"/>
        </w:rPr>
      </w:pPr>
    </w:p>
    <w:p w14:paraId="2B83767F" w14:textId="77777777" w:rsidR="000617FB" w:rsidRDefault="000617FB" w:rsidP="008E2EB2">
      <w:pPr>
        <w:jc w:val="both"/>
        <w:rPr>
          <w:sz w:val="22"/>
          <w:lang w:val="en-US"/>
        </w:rPr>
      </w:pPr>
    </w:p>
    <w:p w14:paraId="72353A7E" w14:textId="77777777" w:rsidR="000617FB" w:rsidRDefault="000617FB" w:rsidP="008E2EB2">
      <w:pPr>
        <w:jc w:val="both"/>
        <w:rPr>
          <w:sz w:val="22"/>
          <w:lang w:val="en-US"/>
        </w:rPr>
      </w:pPr>
    </w:p>
    <w:p w14:paraId="6BA4B3C7" w14:textId="77777777" w:rsidR="000617FB" w:rsidRDefault="000617FB" w:rsidP="008E2EB2">
      <w:pPr>
        <w:jc w:val="both"/>
        <w:rPr>
          <w:sz w:val="22"/>
          <w:lang w:val="en-US"/>
        </w:rPr>
      </w:pPr>
    </w:p>
    <w:p w14:paraId="7A01E08B" w14:textId="77777777" w:rsidR="000617FB" w:rsidRDefault="000617FB" w:rsidP="008E2EB2">
      <w:pPr>
        <w:jc w:val="both"/>
        <w:rPr>
          <w:sz w:val="22"/>
          <w:lang w:val="en-US"/>
        </w:rPr>
      </w:pPr>
    </w:p>
    <w:p w14:paraId="466CCF42" w14:textId="77777777" w:rsidR="000617FB" w:rsidRDefault="000617FB" w:rsidP="008E2EB2">
      <w:pPr>
        <w:jc w:val="both"/>
        <w:rPr>
          <w:sz w:val="22"/>
          <w:lang w:val="en-US"/>
        </w:rPr>
      </w:pPr>
    </w:p>
    <w:p w14:paraId="6536E2A7" w14:textId="77777777" w:rsidR="000617FB" w:rsidRPr="008E2EB2" w:rsidRDefault="000617FB" w:rsidP="008E2EB2">
      <w:pPr>
        <w:jc w:val="both"/>
        <w:rPr>
          <w:sz w:val="22"/>
          <w:lang w:val="en-US"/>
        </w:rPr>
      </w:pPr>
    </w:p>
    <w:p w14:paraId="0B24D7F1" w14:textId="771AE411" w:rsidR="00D56DC0" w:rsidRPr="008E2EB2" w:rsidRDefault="00D56DC0" w:rsidP="00D56DC0">
      <w:pPr>
        <w:rPr>
          <w:lang w:val="en-US"/>
        </w:rPr>
      </w:pPr>
      <w:r w:rsidRPr="008E2EB2">
        <w:rPr>
          <w:lang w:val="en-US"/>
        </w:rPr>
        <w:t xml:space="preserve"> </w:t>
      </w:r>
    </w:p>
    <w:p w14:paraId="6F5A0B1C" w14:textId="77777777" w:rsidR="007546A3" w:rsidRDefault="00DD145D">
      <w:pPr>
        <w:pStyle w:val="Ttulo1"/>
        <w:numPr>
          <w:ilvl w:val="0"/>
          <w:numId w:val="0"/>
        </w:numPr>
        <w:rPr>
          <w:rFonts w:cs="Arial"/>
          <w:caps w:val="0"/>
          <w:szCs w:val="22"/>
        </w:rPr>
      </w:pPr>
      <w:bookmarkStart w:id="27" w:name="_Toc52815613"/>
      <w:bookmarkStart w:id="28" w:name="_Toc52812696"/>
      <w:bookmarkStart w:id="29" w:name="_Toc238493265"/>
      <w:r>
        <w:rPr>
          <w:rFonts w:cs="Arial"/>
          <w:caps w:val="0"/>
          <w:szCs w:val="22"/>
        </w:rPr>
        <w:lastRenderedPageBreak/>
        <w:t>1. Capítulo uno</w:t>
      </w:r>
      <w:bookmarkEnd w:id="27"/>
      <w:bookmarkEnd w:id="28"/>
      <w:bookmarkEnd w:id="29"/>
    </w:p>
    <w:p w14:paraId="6C6921DD" w14:textId="77777777" w:rsidR="007546A3" w:rsidRDefault="00DD145D" w:rsidP="003F0332">
      <w:pPr>
        <w:pStyle w:val="Ttulo1"/>
        <w:numPr>
          <w:ilvl w:val="0"/>
          <w:numId w:val="0"/>
        </w:numPr>
        <w:rPr>
          <w:rFonts w:cs="Arial"/>
          <w:szCs w:val="22"/>
        </w:rPr>
      </w:pPr>
      <w:bookmarkStart w:id="30" w:name="_Toc52812695"/>
      <w:bookmarkStart w:id="31" w:name="_Toc52815612"/>
      <w:bookmarkStart w:id="32" w:name="_Toc238493266"/>
      <w:r>
        <w:rPr>
          <w:rFonts w:cs="Arial"/>
          <w:caps w:val="0"/>
          <w:szCs w:val="22"/>
        </w:rPr>
        <w:t>1.1. Introducción</w:t>
      </w:r>
      <w:bookmarkEnd w:id="30"/>
      <w:bookmarkEnd w:id="31"/>
      <w:bookmarkEnd w:id="32"/>
    </w:p>
    <w:p w14:paraId="299091F5" w14:textId="3D5CFB1C" w:rsidR="007546A3" w:rsidRDefault="00DD145D" w:rsidP="00744BBE">
      <w:pPr>
        <w:spacing w:line="480" w:lineRule="auto"/>
        <w:ind w:firstLine="540"/>
        <w:rPr>
          <w:rFonts w:cs="Arial"/>
          <w:bCs/>
          <w:sz w:val="22"/>
        </w:rPr>
      </w:pPr>
      <w:r>
        <w:rPr>
          <w:rFonts w:cs="Arial"/>
          <w:bCs/>
          <w:sz w:val="22"/>
        </w:rPr>
        <w:t xml:space="preserve">La calidad del aire representa un desafío crítico para la salud pública y la sostenibilidad en las ciudades modernas, especialmente en entornos como Quito, donde la topografía irregular y la densidad de fuentes móviles limitan la dispersión de contaminantes. Hoy en día la ciudad depende de la Red Metropolitana de Monitoreo de la Calidad del Aire (REMMAQ), la cual, si bien proporciona datos valiosos, se limita a estaciones fijas de alto costo que no lograrán capturar las variaciones micro espaciales en zonas específicas. </w:t>
      </w:r>
      <w:r w:rsidR="00744BBE">
        <w:rPr>
          <w:rFonts w:cs="Arial"/>
          <w:bCs/>
          <w:sz w:val="22"/>
        </w:rPr>
        <w:t>Frente a este escenario restrictivo, la investigación plantea la creación</w:t>
      </w:r>
      <w:r w:rsidR="00332AB5">
        <w:rPr>
          <w:rFonts w:cs="Arial"/>
          <w:bCs/>
          <w:sz w:val="22"/>
        </w:rPr>
        <w:t xml:space="preserve"> de una plataforma fundamentada en el internet de las cosas (IoT) mediante microcontroladores e instrumentación de costo asequible. La propuesta tiene como fin </w:t>
      </w:r>
      <w:proofErr w:type="spellStart"/>
      <w:r w:rsidR="00332AB5">
        <w:rPr>
          <w:rFonts w:cs="Arial"/>
          <w:bCs/>
          <w:sz w:val="22"/>
        </w:rPr>
        <w:t>aperturar</w:t>
      </w:r>
      <w:proofErr w:type="spellEnd"/>
      <w:r w:rsidR="00332AB5">
        <w:rPr>
          <w:rFonts w:cs="Arial"/>
          <w:bCs/>
          <w:sz w:val="22"/>
        </w:rPr>
        <w:t xml:space="preserve"> y difundir las métricas ambientales valiéndose de un esquema distribuido en tres niveles funcionales: la adquisición, tratamiento de los datos y la presentación interactiva hacia la población, estimulando de esta forma la ciencia comunitaria y la participación social informada. </w:t>
      </w:r>
    </w:p>
    <w:p w14:paraId="12423DA6" w14:textId="045F2F62" w:rsidR="00332AB5" w:rsidRDefault="00332AB5" w:rsidP="00744BBE">
      <w:pPr>
        <w:spacing w:line="480" w:lineRule="auto"/>
        <w:ind w:firstLine="540"/>
        <w:rPr>
          <w:rFonts w:cs="Arial"/>
          <w:sz w:val="22"/>
        </w:rPr>
      </w:pPr>
      <w:r>
        <w:rPr>
          <w:rFonts w:cs="Arial"/>
          <w:bCs/>
          <w:sz w:val="22"/>
        </w:rPr>
        <w:t>El núcleo de la problemática reside en la escasa resolución espacial e intermitencia con las que registran las</w:t>
      </w:r>
      <w:r w:rsidR="005B55A2">
        <w:rPr>
          <w:rFonts w:cs="Arial"/>
          <w:bCs/>
          <w:sz w:val="22"/>
        </w:rPr>
        <w:t xml:space="preserve"> partículas finas PM2.5 Y PM10 y los gases nocivos en áreas urbanas alejadas de la infraestructura de monitoreo oficial. Particularmente en el sector de “El Rosario”, la falta de mediciones continuas e instantáneas produce una brecha de información que obstaculiza la toma oportuna de acciones preventivas frente a picos de polución, llegando a perjudicar de forma directa a grupos vulnerables como infantes y adultos de la tercera edad. De igual manera, las estaciones fijas estándar demandan presupuestos elevados de su instalación y mantenimiento, lo que limita su expansión y hace que los ciudadanos se encuentren privados de información para comprender las condiciones ambientales de su entorno cercano. Este panorama exige que exista un despliegue técnico de un sistema de nodos interconectados de forma inalámbrica que pueda romper los limites en cobertura y logre registrar focos críticos de emisión que están habitualmente inadvertidos por los mecanismos tradicionales. </w:t>
      </w:r>
    </w:p>
    <w:p w14:paraId="634B8294" w14:textId="320211C6" w:rsidR="007546A3" w:rsidRDefault="00DD145D" w:rsidP="005B55A2">
      <w:pPr>
        <w:spacing w:line="480" w:lineRule="auto"/>
        <w:ind w:firstLine="540"/>
        <w:rPr>
          <w:rFonts w:cs="Arial"/>
          <w:sz w:val="22"/>
        </w:rPr>
      </w:pPr>
      <w:r>
        <w:rPr>
          <w:rFonts w:cs="Arial"/>
          <w:sz w:val="22"/>
        </w:rPr>
        <w:lastRenderedPageBreak/>
        <w:t>El propósito fundamental de esta investigación es diseñar e implementar un sistema inteligente basado en el Internet de las Cosas (IoT) para el monitoreo de la calidad del aire en el barrio “El Rosario”, facilitando el acceso a datos en tiempo real para poder apoyar la gestión ambiental y la concienciación social. Para concretar esta meta, el proyecto se estructura en objetivos específicos que inician con el análisis de los niveles de contaminación y la identificación de puntos críticos en la zona de estudio, seguidos por el diseño técnico y ensamblaje de una red de nodos sensores de bajo costo</w:t>
      </w:r>
      <w:r w:rsidR="00744BBE">
        <w:rPr>
          <w:rFonts w:cs="Arial"/>
          <w:sz w:val="22"/>
        </w:rPr>
        <w:t xml:space="preserve"> para medición de </w:t>
      </w:r>
      <w:r>
        <w:rPr>
          <w:rFonts w:cs="Arial"/>
          <w:sz w:val="22"/>
        </w:rPr>
        <w:t xml:space="preserve">variables ambientales y meteorológicas. </w:t>
      </w:r>
      <w:r w:rsidR="005B55A2">
        <w:rPr>
          <w:rFonts w:cs="Arial"/>
          <w:sz w:val="22"/>
        </w:rPr>
        <w:t>De igual manera, se prevé la construcción de un entorno de software que logre integrar los repositorios en la nube y una interfaz dinámica de consulta, junto con un componente analítico orientado a la emisión automatizada de advertencias.</w:t>
      </w:r>
    </w:p>
    <w:p w14:paraId="41E6087B" w14:textId="31766EB6" w:rsidR="005B55A2" w:rsidRDefault="005B55A2" w:rsidP="005B55A2">
      <w:pPr>
        <w:spacing w:line="480" w:lineRule="auto"/>
        <w:ind w:firstLine="540"/>
        <w:rPr>
          <w:rFonts w:cs="Arial"/>
          <w:sz w:val="22"/>
        </w:rPr>
      </w:pPr>
      <w:r>
        <w:rPr>
          <w:rFonts w:cs="Arial"/>
          <w:sz w:val="22"/>
        </w:rPr>
        <w:t xml:space="preserve">Esta plataforma se planea para justificar la necesidad de robustecer el monitoreo municipal formal mediante herramientas de alta granularidad espacial que optimicen la capacidad </w:t>
      </w:r>
      <w:r w:rsidR="003B05C3">
        <w:rPr>
          <w:rFonts w:cs="Arial"/>
          <w:sz w:val="22"/>
        </w:rPr>
        <w:t>de acción frente al deterioro ambiental. En el plano técnico, la integración de estas herramientas facilita el despliegue de una arquitectura económica y modular, apta para extenderse hacia otros cuadrantes urbanos y capacitada para el tratamiento eficiente de flujos cronológicos masivos. En el ámbito social, la iniciativa impulsa la ciencia comunitaria al transparentar los índices de polución y fomentar la concienciación ecológica. Para sincronizarse con las políticas nacionales de adaptación climática, la solución no solo introduce innovación y tecnología, sino que aporta a la consolidación de espacios urbanos sostenibles y seguros para los habitantes de Quito.</w:t>
      </w:r>
    </w:p>
    <w:p w14:paraId="62DD6173" w14:textId="77777777" w:rsidR="007546A3" w:rsidRDefault="00DD145D">
      <w:pPr>
        <w:spacing w:line="480" w:lineRule="auto"/>
        <w:ind w:firstLine="540"/>
        <w:rPr>
          <w:rFonts w:cs="Arial"/>
          <w:sz w:val="22"/>
        </w:rPr>
      </w:pPr>
      <w:r>
        <w:rPr>
          <w:rFonts w:cs="Arial"/>
          <w:sz w:val="22"/>
        </w:rPr>
        <w:t xml:space="preserve">El alcance de este trabajo comprende el desarrollo integral de una solución tecnológica que abarca desde el diseño de hardware hasta la implementación de servicios en la nube para el monitoreo ambiental. Se incluye el ensamblaje de nodos sensores funcionales con capacidad para medir contaminantes como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PM</m:t>
            </m:r>
          </m:e>
          <m:sub>
            <m:r>
              <w:rPr>
                <w:rFonts w:ascii="Cambria Math" w:hAnsi="Cambria Math"/>
              </w:rPr>
              <m:t>1.0</m:t>
            </m:r>
          </m:sub>
        </m:sSub>
        <m:r>
          <w:rPr>
            <w:rFonts w:ascii="Cambria Math" w:hAnsi="Cambria Math"/>
          </w:rPr>
          <m:t>,</m:t>
        </m:r>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yCO</m:t>
        </m:r>
      </m:oMath>
      <w:r>
        <w:rPr>
          <w:rFonts w:eastAsiaTheme="minorEastAsia" w:cs="Arial"/>
          <w:sz w:val="22"/>
        </w:rPr>
        <w:t xml:space="preserve">, garantizando la conectividad inalámbrica de dichos dispositivos hacia una infraestructura backend donde los datos serán procesados y almacenados. El proyecto contempla también la creación de una interfaz de usuario interactiva con gráficas, además de la lógica para el </w:t>
      </w:r>
      <w:r>
        <w:rPr>
          <w:rFonts w:eastAsiaTheme="minorEastAsia" w:cs="Arial"/>
          <w:sz w:val="22"/>
        </w:rPr>
        <w:lastRenderedPageBreak/>
        <w:t xml:space="preserve">envío de alertas automáticas basadas en los límites de la OMS. El despliegue final se limitará a una fase piloto en el barrio “El Rosario”, donde se validará la precisión, resiliencia y estabilidad del sistema bajo condiciones urbanas reales durante el periodo de prueba establecido. </w:t>
      </w:r>
    </w:p>
    <w:p w14:paraId="61F05204" w14:textId="77777777" w:rsidR="007546A3" w:rsidRDefault="007546A3">
      <w:pPr>
        <w:rPr>
          <w:rFonts w:cs="Arial"/>
          <w:b/>
          <w:sz w:val="22"/>
        </w:rPr>
      </w:pPr>
    </w:p>
    <w:p w14:paraId="5B874A1B" w14:textId="77777777" w:rsidR="007546A3" w:rsidRDefault="00DD145D">
      <w:pPr>
        <w:pStyle w:val="Ttulo1"/>
        <w:numPr>
          <w:ilvl w:val="0"/>
          <w:numId w:val="0"/>
        </w:numPr>
        <w:rPr>
          <w:rFonts w:cs="Arial"/>
          <w:caps w:val="0"/>
          <w:szCs w:val="22"/>
        </w:rPr>
      </w:pPr>
      <w:bookmarkStart w:id="33" w:name="_Toc238493267"/>
      <w:r>
        <w:rPr>
          <w:rFonts w:cs="Arial"/>
          <w:caps w:val="0"/>
          <w:szCs w:val="22"/>
        </w:rPr>
        <w:t>1.2. Antecedentes</w:t>
      </w:r>
      <w:bookmarkEnd w:id="33"/>
    </w:p>
    <w:p w14:paraId="7032C1CD" w14:textId="577CD306" w:rsidR="007546A3" w:rsidRDefault="00DD145D">
      <w:pPr>
        <w:spacing w:line="480" w:lineRule="auto"/>
        <w:ind w:firstLine="709"/>
        <w:rPr>
          <w:rFonts w:cs="Arial"/>
          <w:color w:val="000000"/>
          <w:sz w:val="22"/>
        </w:rPr>
      </w:pPr>
      <w:r>
        <w:rPr>
          <w:rFonts w:cs="Arial"/>
          <w:sz w:val="22"/>
        </w:rPr>
        <w:t>El monitoreo de la calidad del aire se ha fortalecido como una prioridad mundial debido al aumento de enfermedades asociadas a la exposición prolongada a los contaminantes atmosféricos. La Organización Mundial de la Salud, más de un 90% de la población de entornos urbanos respira un aire que supera los límites recomendados para los contaminantes atmosféricos: PM</w:t>
      </w:r>
      <w:proofErr w:type="gramStart"/>
      <w:r>
        <w:rPr>
          <w:rFonts w:ascii="Cambria Math" w:hAnsi="Cambria Math" w:cs="Cambria Math"/>
          <w:sz w:val="22"/>
        </w:rPr>
        <w:t>₂</w:t>
      </w:r>
      <w:r>
        <w:rPr>
          <w:rFonts w:cs="Arial"/>
          <w:sz w:val="22"/>
        </w:rPr>
        <w:t>.</w:t>
      </w:r>
      <w:r>
        <w:rPr>
          <w:rFonts w:ascii="Cambria Math" w:hAnsi="Cambria Math" w:cs="Cambria Math"/>
          <w:sz w:val="22"/>
        </w:rPr>
        <w:t>₅</w:t>
      </w:r>
      <w:proofErr w:type="gramEnd"/>
      <w:r>
        <w:rPr>
          <w:rFonts w:cs="Arial"/>
          <w:sz w:val="22"/>
        </w:rPr>
        <w:t>, NO</w:t>
      </w:r>
      <w:r>
        <w:rPr>
          <w:rFonts w:ascii="Cambria Math" w:hAnsi="Cambria Math" w:cs="Cambria Math"/>
          <w:sz w:val="22"/>
        </w:rPr>
        <w:t>₂</w:t>
      </w:r>
      <w:r>
        <w:rPr>
          <w:rFonts w:cs="Arial"/>
          <w:sz w:val="22"/>
        </w:rPr>
        <w:t xml:space="preserve"> y O</w:t>
      </w:r>
      <w:r>
        <w:rPr>
          <w:rFonts w:ascii="Cambria Math" w:hAnsi="Cambria Math" w:cs="Cambria Math"/>
          <w:sz w:val="22"/>
        </w:rPr>
        <w:t>₃</w:t>
      </w:r>
      <w:r>
        <w:rPr>
          <w:rFonts w:cs="Arial"/>
          <w:sz w:val="22"/>
        </w:rPr>
        <w:t xml:space="preserve">. Estos están correlacionados con enfermedades respiratorias, neurodegenerativas y cardiovasculares (World Health </w:t>
      </w:r>
      <w:proofErr w:type="spellStart"/>
      <w:r>
        <w:rPr>
          <w:rFonts w:cs="Arial"/>
          <w:sz w:val="22"/>
        </w:rPr>
        <w:t>Organization</w:t>
      </w:r>
      <w:proofErr w:type="spellEnd"/>
      <w:r>
        <w:rPr>
          <w:rFonts w:cs="Arial"/>
          <w:sz w:val="22"/>
        </w:rPr>
        <w:t xml:space="preserve">, 2024). Presentado en este contexto los sistemas tradicionales basados en estaciones de monitoreo de referencia demostraron ser importantes para generar datos confiables; sin embargo, presentan ciertas limitaciones cuando se habla de cobertura, costo y escalabilidad. La instalación de estos requiere infraestructura especializada, personal técnico y costos elevados de mantenimiento, lo cual resulta complejo para ciudades de países en desarrollo </w:t>
      </w:r>
      <w:sdt>
        <w:sdtPr>
          <w:rPr>
            <w:rFonts w:cs="Arial"/>
            <w:color w:val="000000"/>
            <w:sz w:val="22"/>
          </w:rPr>
          <w:tag w:val="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
          <w:id w:val="-1983296879"/>
          <w:placeholder>
            <w:docPart w:val="DefaultPlaceholder_-1854013440"/>
          </w:placeholder>
        </w:sdtPr>
        <w:sdtEndPr/>
        <w:sdtContent>
          <w:r w:rsidR="008E7493" w:rsidRPr="008E7493">
            <w:rPr>
              <w:rFonts w:cs="Arial"/>
              <w:color w:val="000000"/>
              <w:sz w:val="22"/>
            </w:rPr>
            <w:t>(Argyropoulos et al., 2024)</w:t>
          </w:r>
        </w:sdtContent>
      </w:sdt>
      <w:r>
        <w:rPr>
          <w:rFonts w:cs="Arial"/>
          <w:color w:val="000000"/>
          <w:sz w:val="22"/>
        </w:rPr>
        <w:t>.</w:t>
      </w:r>
    </w:p>
    <w:p w14:paraId="6641C710" w14:textId="19107C2D" w:rsidR="007546A3" w:rsidRDefault="00DD145D">
      <w:pPr>
        <w:spacing w:line="480" w:lineRule="auto"/>
        <w:ind w:firstLine="720"/>
        <w:rPr>
          <w:rFonts w:cs="Arial"/>
          <w:color w:val="000000"/>
          <w:sz w:val="22"/>
        </w:rPr>
      </w:pPr>
      <w:r>
        <w:rPr>
          <w:rFonts w:cs="Arial"/>
          <w:color w:val="000000"/>
          <w:sz w:val="22"/>
        </w:rPr>
        <w:t xml:space="preserve">El avance que ha tenido el Internet de las Cosas (IoT) y la aparición de sensores de bajo costo, por ende, accesible han logrado una transformación relevante en la forma en la que se monitorea la contaminación atmosférica. Estos dispositivos al ser económicos, compactos y eficientes energéticamente pueden desplegarse en grandes cantidades para construir redes para monitoreo densas capaces de ofrecer información dinámica y distribuida </w:t>
      </w:r>
      <w:sdt>
        <w:sdtPr>
          <w:rPr>
            <w:rFonts w:cs="Arial"/>
            <w:color w:val="000000"/>
            <w:sz w:val="22"/>
          </w:rPr>
          <w:tag w:val="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
          <w:id w:val="-1682808262"/>
          <w:placeholder>
            <w:docPart w:val="DefaultPlaceholder_-1854013440"/>
          </w:placeholder>
        </w:sdtPr>
        <w:sdtEndPr/>
        <w:sdtContent>
          <w:r w:rsidR="008E7493" w:rsidRPr="008E7493">
            <w:rPr>
              <w:rFonts w:cs="Arial"/>
              <w:color w:val="000000"/>
              <w:sz w:val="22"/>
            </w:rPr>
            <w:t>(Guerrón et al., 2023)</w:t>
          </w:r>
        </w:sdtContent>
      </w:sdt>
      <w:r>
        <w:rPr>
          <w:rFonts w:cs="Arial"/>
          <w:color w:val="000000"/>
          <w:sz w:val="22"/>
        </w:rPr>
        <w:t xml:space="preserve">. Esta transición ha impulsado el desarrollar nuevos proyectos en ciudades como Valencia, Santiago, Bogotá y Ciudad de México, en donde se han implementado nodos IoT para poder hacer mediciones de contaminantes, apoyando procesos de gobernanza ambiental y permitiendo que exista un empoderamiento ciudadano a través de la ciencia abierta. </w:t>
      </w:r>
    </w:p>
    <w:p w14:paraId="047E98BE" w14:textId="77777777" w:rsidR="007546A3" w:rsidRDefault="00DD145D">
      <w:pPr>
        <w:spacing w:line="480" w:lineRule="auto"/>
        <w:ind w:firstLine="720"/>
        <w:rPr>
          <w:rFonts w:cs="Arial"/>
          <w:color w:val="000000"/>
          <w:sz w:val="22"/>
        </w:rPr>
      </w:pPr>
      <w:r>
        <w:rPr>
          <w:rFonts w:cs="Arial"/>
          <w:color w:val="000000"/>
          <w:sz w:val="22"/>
        </w:rPr>
        <w:lastRenderedPageBreak/>
        <w:t>En nuestro país, Ecuador, los responsables de la vigilancia oficial de la calidad del aire son autoridades municipales y el Ministerio del Ambiente, Agua y Transición Ecológica. Aunque se dispone de información sólida y valiosa, las redes de monitoreo oficiales como REMMAQ en Quito, donde se realizará el proyecto, se encuentran conformadas por un número bajo de estaciones fijas, lo que limita la capacidad para poder representar variaciones micro espaciales que se producen entre barrios o zonas urbanas con características topográficas diferentes, niveles de tráfico, densidad de población o presencia de fuentes contaminantes. La falta de granularidad hace que la toma de decisiones preventivas sea difícil, generar alertas tempranas y evaluar detalladamente el impacto de ciertas políticas públicas como restricciones vehiculares o el ordenamiento de territorios.</w:t>
      </w:r>
    </w:p>
    <w:p w14:paraId="07B66208" w14:textId="77777777" w:rsidR="007546A3" w:rsidRDefault="00DD145D">
      <w:pPr>
        <w:spacing w:line="480" w:lineRule="auto"/>
        <w:ind w:firstLine="720"/>
        <w:rPr>
          <w:rFonts w:cs="Arial"/>
          <w:color w:val="000000"/>
          <w:sz w:val="22"/>
        </w:rPr>
      </w:pPr>
      <w:r>
        <w:rPr>
          <w:rFonts w:cs="Arial"/>
          <w:color w:val="000000"/>
          <w:sz w:val="22"/>
        </w:rPr>
        <w:t xml:space="preserve">La literatura reciente señala que los sensores de costo asequible pueden complementar de forma efectiva a las estaciones de referencia, siempre que se usen técnicas de corrección, calibración y validación, con esto definido la precisión de los sensores ópticos electroquímicos pueden mejorar significativamente, lo que permite su uso en aplicaciones de monitoreo urbano, abriendo la posibilidad de generar sistemas híbridos en que sensores IoT conectados a través de </w:t>
      </w:r>
      <w:proofErr w:type="spellStart"/>
      <w:r>
        <w:rPr>
          <w:rFonts w:cs="Arial"/>
          <w:color w:val="000000"/>
          <w:sz w:val="22"/>
        </w:rPr>
        <w:t>WiFi</w:t>
      </w:r>
      <w:proofErr w:type="spellEnd"/>
      <w:r>
        <w:rPr>
          <w:rFonts w:cs="Arial"/>
          <w:color w:val="000000"/>
          <w:sz w:val="22"/>
        </w:rPr>
        <w:t xml:space="preserve"> o </w:t>
      </w:r>
      <w:proofErr w:type="spellStart"/>
      <w:r>
        <w:rPr>
          <w:rFonts w:cs="Arial"/>
          <w:color w:val="000000"/>
          <w:sz w:val="22"/>
        </w:rPr>
        <w:t>LoRaWan</w:t>
      </w:r>
      <w:proofErr w:type="spellEnd"/>
      <w:r>
        <w:rPr>
          <w:rFonts w:cs="Arial"/>
          <w:color w:val="000000"/>
          <w:sz w:val="22"/>
        </w:rPr>
        <w:t xml:space="preserve"> puedan capturar datos de forma continuas y garantizar con la calibración que estos datos sean consistentes, confiables y de calidad. </w:t>
      </w:r>
    </w:p>
    <w:p w14:paraId="7ADB7870" w14:textId="77777777" w:rsidR="007546A3" w:rsidRDefault="00DD145D">
      <w:pPr>
        <w:spacing w:line="480" w:lineRule="auto"/>
        <w:ind w:firstLine="720"/>
        <w:rPr>
          <w:rFonts w:cs="Arial"/>
          <w:color w:val="000000"/>
          <w:sz w:val="22"/>
        </w:rPr>
      </w:pPr>
      <w:r>
        <w:rPr>
          <w:rFonts w:cs="Arial"/>
          <w:color w:val="000000"/>
          <w:sz w:val="22"/>
        </w:rPr>
        <w:t>Dado que en Ecuador aún no existe una plataforma pública, abierta y distribuida que integre tanto sensores IoT de bajo costo, y los datos de la calidad de aire por zonas, se tiene una oportunidad para desarrollar sistemas innovadores que aprovechen tecnologías accesibles, interconexión en las nubes y contar con un lugar para presentar estos datos. Un sistema de este calibre puede apoyar la red oficial, generar datos por zonas, fortalecer la participación de ciudadanos y, sobre todo, promover las prácticas de planificación urbana informadas. De esta forma, los sistemas IoT basados en sensores ambientales no solo representan una solución viable a nivel tecnológico, sino también una herramienta estratégica para crear una sociedad sostenible y ser resilientes ambientalmente en el barrio “El Rosario” en Quito y a futuro en otras ciudades del país.</w:t>
      </w:r>
      <w:bookmarkStart w:id="34" w:name="_Toc52812702"/>
      <w:bookmarkStart w:id="35" w:name="_Toc52815617"/>
    </w:p>
    <w:p w14:paraId="63B65286" w14:textId="467BAC8C" w:rsidR="00971194" w:rsidRDefault="00971194" w:rsidP="00971194">
      <w:pPr>
        <w:pStyle w:val="Ttulo1"/>
        <w:numPr>
          <w:ilvl w:val="0"/>
          <w:numId w:val="0"/>
        </w:numPr>
        <w:rPr>
          <w:rFonts w:cs="Arial"/>
          <w:caps w:val="0"/>
          <w:szCs w:val="22"/>
        </w:rPr>
      </w:pPr>
      <w:bookmarkStart w:id="36" w:name="_Toc238493268"/>
      <w:r>
        <w:rPr>
          <w:rFonts w:cs="Arial"/>
          <w:caps w:val="0"/>
          <w:szCs w:val="22"/>
        </w:rPr>
        <w:lastRenderedPageBreak/>
        <w:t>1.3. Planteamiento del Problema</w:t>
      </w:r>
      <w:bookmarkEnd w:id="36"/>
    </w:p>
    <w:p w14:paraId="58DFB8D2" w14:textId="6CAC428A" w:rsidR="008A3051" w:rsidRDefault="008A3051" w:rsidP="008A3051">
      <w:pPr>
        <w:pStyle w:val="Textoindependiente"/>
        <w:spacing w:line="480" w:lineRule="auto"/>
        <w:ind w:left="360" w:firstLine="360"/>
        <w:jc w:val="both"/>
        <w:rPr>
          <w:sz w:val="22"/>
          <w:szCs w:val="22"/>
          <w:lang w:val="es-ES" w:eastAsia="en-US"/>
        </w:rPr>
      </w:pPr>
      <w:r w:rsidRPr="008A3051">
        <w:rPr>
          <w:sz w:val="22"/>
          <w:szCs w:val="22"/>
          <w:lang w:val="es-ES" w:eastAsia="en-US"/>
        </w:rPr>
        <w:t xml:space="preserve">La contaminación atmosférica en la Ciudad de Quito representa una de las problemáticas ambientales más relevantes de los últimos años, afectando de forma directa la salud de la población urbana y deteriorando él ambiente. Según el ministerio del Ambiente, Agua y Transición Ecológica (2023), los niveles de partículas en suspensión (PM2.5 Y PM10) superan en varias zonas los límites establecidos por la Organización Mundial de la Salud (2023), especialmente en sectores de alta densidad vehicular. Actualmente existen estaciones de monitoreo que son gestionadas por el Municipio, la cobertura geográfica es limitada y no nos permite disponer de información en tiempo real ni a nivel de micro zonas urbanas. </w:t>
      </w:r>
    </w:p>
    <w:p w14:paraId="1B2FCBE9" w14:textId="77777777" w:rsidR="008A3051" w:rsidRPr="008A3051" w:rsidRDefault="008A3051" w:rsidP="008A3051">
      <w:pPr>
        <w:pStyle w:val="Textoindependiente"/>
        <w:ind w:left="360" w:firstLine="360"/>
        <w:jc w:val="both"/>
        <w:rPr>
          <w:sz w:val="22"/>
          <w:szCs w:val="22"/>
          <w:lang w:val="es-ES" w:eastAsia="en-US"/>
        </w:rPr>
      </w:pPr>
    </w:p>
    <w:p w14:paraId="19C23299" w14:textId="324D0145" w:rsidR="008A3051" w:rsidRDefault="008A3051" w:rsidP="008A3051">
      <w:pPr>
        <w:pStyle w:val="Textoindependiente"/>
        <w:spacing w:line="480" w:lineRule="auto"/>
        <w:ind w:left="360" w:firstLine="360"/>
        <w:jc w:val="both"/>
        <w:rPr>
          <w:sz w:val="22"/>
          <w:szCs w:val="22"/>
          <w:lang w:val="es-ES" w:eastAsia="en-US"/>
        </w:rPr>
      </w:pPr>
      <w:r w:rsidRPr="008A3051">
        <w:rPr>
          <w:sz w:val="22"/>
          <w:szCs w:val="22"/>
          <w:lang w:val="es-ES" w:eastAsia="en-US"/>
        </w:rPr>
        <w:t xml:space="preserve">Frente a esta necesidad, </w:t>
      </w:r>
      <w:r>
        <w:rPr>
          <w:sz w:val="22"/>
          <w:szCs w:val="22"/>
          <w:lang w:val="es-ES" w:eastAsia="en-US"/>
        </w:rPr>
        <w:t>se identifica la necesidad de desplegar una arquitectura IoT distribuida que permita medir, transmitir y analizar parámetros ambientales en tiempo real, procesando la información en un servidor central para su visualización. A partir de este contexto, se plantea la siguiente pregunta de investigación: ¿Cómo puede un sistema IoT de bajo costo contribuir al monitoreo, análisis y gestión de la calidad del aire en Quito de forma continua y accesible para autoridades y ciudadanía?</w:t>
      </w:r>
    </w:p>
    <w:p w14:paraId="0D71D6C0" w14:textId="2D9A2F02" w:rsidR="008A3051" w:rsidRDefault="008A3051" w:rsidP="008A3051">
      <w:pPr>
        <w:pStyle w:val="Ttulo1"/>
        <w:numPr>
          <w:ilvl w:val="0"/>
          <w:numId w:val="0"/>
        </w:numPr>
        <w:rPr>
          <w:rFonts w:cs="Arial"/>
          <w:caps w:val="0"/>
          <w:szCs w:val="22"/>
        </w:rPr>
      </w:pPr>
      <w:bookmarkStart w:id="37" w:name="_Toc238493269"/>
      <w:r>
        <w:rPr>
          <w:rFonts w:cs="Arial"/>
          <w:caps w:val="0"/>
          <w:szCs w:val="22"/>
        </w:rPr>
        <w:t>1.4. Justificación</w:t>
      </w:r>
      <w:bookmarkEnd w:id="37"/>
    </w:p>
    <w:p w14:paraId="77C1538D" w14:textId="665478EB" w:rsidR="008A3051" w:rsidRDefault="008A3051" w:rsidP="008A3051">
      <w:pPr>
        <w:pStyle w:val="Textoindependiente"/>
        <w:spacing w:line="480" w:lineRule="auto"/>
        <w:ind w:left="360" w:firstLine="360"/>
        <w:jc w:val="both"/>
        <w:rPr>
          <w:sz w:val="22"/>
          <w:szCs w:val="22"/>
          <w:lang w:val="es-ES" w:eastAsia="en-US"/>
        </w:rPr>
      </w:pPr>
      <w:r>
        <w:rPr>
          <w:sz w:val="22"/>
          <w:szCs w:val="22"/>
          <w:lang w:val="es-ES" w:eastAsia="en-US"/>
        </w:rPr>
        <w:t>La contaminación del aire en Quito constituye un problema prioritario de salud pública y gestión ambiental. A pesar de los esfuerzos realizados por la REMMAQ, la infraestructura actual cuenta con retos de escalabilidad debido a altos costos operativos y mantenimiento especializado, lo cual impide un monitoreo granular en barrios o zonas críticas.</w:t>
      </w:r>
    </w:p>
    <w:p w14:paraId="60CC4B4C" w14:textId="3B78E782" w:rsidR="008A3051" w:rsidRDefault="008A3051" w:rsidP="008A3051">
      <w:pPr>
        <w:pStyle w:val="Textoindependiente"/>
        <w:spacing w:line="480" w:lineRule="auto"/>
        <w:ind w:left="360" w:firstLine="360"/>
        <w:jc w:val="both"/>
        <w:rPr>
          <w:sz w:val="22"/>
          <w:szCs w:val="22"/>
          <w:lang w:val="es-ES" w:eastAsia="en-US"/>
        </w:rPr>
      </w:pPr>
      <w:r>
        <w:rPr>
          <w:sz w:val="22"/>
          <w:szCs w:val="22"/>
          <w:lang w:val="es-ES" w:eastAsia="en-US"/>
        </w:rPr>
        <w:t xml:space="preserve">El desarrollo de este sistema IoT se justifica como una solución tecnológica sostenible que complementa la red oficial, ampliando la cobertura mediante sensores distribuidos y de fácil mantenimiento. Al capturar mediciones de PM2.5, PM10, Gases como CO2, junto con variables meteorológicas en el barrio “El Rosario”, se mejora notablemente la resolución espacial de los datos. Además, la centralización de esta información en una aplicación web accesible democratiza los datos ambientales, otorgando a los usuarios </w:t>
      </w:r>
      <w:r>
        <w:rPr>
          <w:sz w:val="22"/>
          <w:szCs w:val="22"/>
          <w:lang w:val="es-ES" w:eastAsia="en-US"/>
        </w:rPr>
        <w:lastRenderedPageBreak/>
        <w:t xml:space="preserve">alertas automáticas y tendencias históricas. </w:t>
      </w:r>
    </w:p>
    <w:p w14:paraId="0D04BEF5" w14:textId="77D9FCDE" w:rsidR="008A3051" w:rsidRDefault="008A3051" w:rsidP="008A3051">
      <w:pPr>
        <w:pStyle w:val="Textoindependiente"/>
        <w:spacing w:line="480" w:lineRule="auto"/>
        <w:ind w:left="360" w:firstLine="360"/>
        <w:jc w:val="both"/>
        <w:rPr>
          <w:color w:val="000000"/>
          <w:sz w:val="22"/>
          <w:szCs w:val="22"/>
          <w:lang w:val="es-ES" w:eastAsia="en-US"/>
        </w:rPr>
      </w:pPr>
      <w:r>
        <w:rPr>
          <w:sz w:val="22"/>
          <w:szCs w:val="22"/>
          <w:lang w:val="es-ES" w:eastAsia="en-US"/>
        </w:rPr>
        <w:t xml:space="preserve">El proyecto presenta su viabilidad en la integración de tecnologías emergentes, con un enfoque técnico al 60%, innovador del 25% e investigativo del 15%, con esto no solo se busca fortalecer la gestión urbana inteligente, sino también fomentar la conciencia ciudadana en concordancia con los Objetivos de Desarrollo Sostenible 11 y 13 de la Agenda 2030 </w:t>
      </w:r>
      <w:sdt>
        <w:sdtPr>
          <w:rPr>
            <w:color w:val="000000"/>
            <w:sz w:val="22"/>
            <w:szCs w:val="22"/>
            <w:lang w:val="es-ES" w:eastAsia="en-US"/>
          </w:rPr>
          <w:tag w:val="MENDELEY_CITATION_v3_eyJjaXRhdGlvbklEIjoiTUVOREVMRVlfQ0lUQVRJT05fMDEzODNhYjctMDg0NC00YWYwLTgyYzItNzdlOWU4YmFmMzcwIiwicHJvcGVydGllcyI6eyJub3RlSW5kZXgiOjB9LCJpc0VkaXRlZCI6ZmFsc2UsIm1hbnVhbE92ZXJyaWRlIjp7ImlzTWFudWFsbHlPdmVycmlkZGVuIjp0cnVlLCJjaXRlcHJvY1RleHQiOiIoQWxzYW1yYWkgZXQgYWwuLCAyMDI0KSIsIm1hbnVhbE92ZXJyaWRlVGV4dCI6IihBbHNhbXJhaSBldCBhbC4sIDIwMjQpLi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
          <w:id w:val="-628168441"/>
          <w:placeholder>
            <w:docPart w:val="DefaultPlaceholder_-1854013440"/>
          </w:placeholder>
        </w:sdtPr>
        <w:sdtEndPr/>
        <w:sdtContent>
          <w:r w:rsidR="008E7493" w:rsidRPr="008E7493">
            <w:rPr>
              <w:color w:val="000000"/>
              <w:sz w:val="22"/>
              <w:szCs w:val="22"/>
              <w:lang w:val="es-ES" w:eastAsia="en-US"/>
            </w:rPr>
            <w:t>(</w:t>
          </w:r>
          <w:proofErr w:type="spellStart"/>
          <w:r w:rsidR="008E7493" w:rsidRPr="008E7493">
            <w:rPr>
              <w:color w:val="000000"/>
              <w:sz w:val="22"/>
              <w:szCs w:val="22"/>
              <w:lang w:val="es-ES" w:eastAsia="en-US"/>
            </w:rPr>
            <w:t>Alsamrai</w:t>
          </w:r>
          <w:proofErr w:type="spellEnd"/>
          <w:r w:rsidR="008E7493" w:rsidRPr="008E7493">
            <w:rPr>
              <w:color w:val="000000"/>
              <w:sz w:val="22"/>
              <w:szCs w:val="22"/>
              <w:lang w:val="es-ES" w:eastAsia="en-US"/>
            </w:rPr>
            <w:t xml:space="preserve"> et al., 2024).</w:t>
          </w:r>
        </w:sdtContent>
      </w:sdt>
    </w:p>
    <w:p w14:paraId="073EEF65" w14:textId="5462DC85" w:rsidR="008A3051" w:rsidRDefault="008A3051" w:rsidP="003F0332">
      <w:pPr>
        <w:pStyle w:val="Textoindependiente"/>
        <w:spacing w:line="480" w:lineRule="auto"/>
        <w:jc w:val="center"/>
        <w:rPr>
          <w:b/>
          <w:bCs/>
          <w:color w:val="000000"/>
          <w:sz w:val="22"/>
          <w:szCs w:val="22"/>
          <w:lang w:val="es-ES" w:eastAsia="en-US"/>
        </w:rPr>
      </w:pPr>
      <w:r w:rsidRPr="008A3051">
        <w:rPr>
          <w:b/>
          <w:bCs/>
          <w:color w:val="000000"/>
          <w:sz w:val="22"/>
          <w:szCs w:val="22"/>
          <w:lang w:val="es-ES" w:eastAsia="en-US"/>
        </w:rPr>
        <w:t>1.4.1. Componente de Investigación</w:t>
      </w:r>
    </w:p>
    <w:p w14:paraId="270194B4" w14:textId="198C1CFC" w:rsidR="008A3051" w:rsidRPr="008A3051" w:rsidRDefault="008A3051" w:rsidP="008A3051">
      <w:pPr>
        <w:pStyle w:val="Textoindependiente"/>
        <w:spacing w:line="480" w:lineRule="auto"/>
        <w:ind w:firstLine="536"/>
        <w:jc w:val="both"/>
        <w:rPr>
          <w:color w:val="000000"/>
          <w:sz w:val="22"/>
          <w:szCs w:val="22"/>
          <w:lang w:val="es-ES" w:eastAsia="en-US"/>
        </w:rPr>
      </w:pPr>
      <w:r w:rsidRPr="008A3051">
        <w:rPr>
          <w:color w:val="000000"/>
          <w:sz w:val="22"/>
          <w:szCs w:val="22"/>
          <w:lang w:val="es-ES" w:eastAsia="en-US"/>
        </w:rPr>
        <w:t>Este componente es parte del 15% del proyecto, se va a centrar en obtener el conocimiento necesario para</w:t>
      </w:r>
      <w:r>
        <w:rPr>
          <w:color w:val="000000"/>
          <w:sz w:val="22"/>
          <w:szCs w:val="22"/>
          <w:lang w:val="es-ES" w:eastAsia="en-US"/>
        </w:rPr>
        <w:t xml:space="preserve"> </w:t>
      </w:r>
      <w:r w:rsidRPr="008A3051">
        <w:rPr>
          <w:color w:val="000000"/>
          <w:sz w:val="22"/>
          <w:szCs w:val="22"/>
          <w:lang w:val="es-ES" w:eastAsia="en-US"/>
        </w:rPr>
        <w:t>poder garantizar la precisión, fiabilidad y escalabilidad del sistema IoT propuesto. Para esto se realizará una</w:t>
      </w:r>
      <w:r>
        <w:rPr>
          <w:color w:val="000000"/>
          <w:sz w:val="22"/>
          <w:szCs w:val="22"/>
          <w:lang w:val="es-ES" w:eastAsia="en-US"/>
        </w:rPr>
        <w:t xml:space="preserve"> </w:t>
      </w:r>
      <w:r w:rsidRPr="008A3051">
        <w:rPr>
          <w:color w:val="000000"/>
          <w:sz w:val="22"/>
          <w:szCs w:val="22"/>
          <w:lang w:val="es-ES" w:eastAsia="en-US"/>
        </w:rPr>
        <w:t>revisión y selección de sensores de bajo costo, que sean los más apropiados y se encuentren disponibles en el</w:t>
      </w:r>
      <w:r>
        <w:rPr>
          <w:color w:val="000000"/>
          <w:sz w:val="22"/>
          <w:szCs w:val="22"/>
          <w:lang w:val="es-ES" w:eastAsia="en-US"/>
        </w:rPr>
        <w:t xml:space="preserve"> </w:t>
      </w:r>
      <w:r w:rsidRPr="008A3051">
        <w:rPr>
          <w:color w:val="000000"/>
          <w:sz w:val="22"/>
          <w:szCs w:val="22"/>
          <w:lang w:val="es-ES" w:eastAsia="en-US"/>
        </w:rPr>
        <w:t>mercado para poder medir con precisión las partículas finas PM2.5 Y PM10, gases contaminantes CO2 y CO</w:t>
      </w:r>
      <w:r>
        <w:rPr>
          <w:color w:val="000000"/>
          <w:sz w:val="22"/>
          <w:szCs w:val="22"/>
          <w:lang w:val="es-ES" w:eastAsia="en-US"/>
        </w:rPr>
        <w:t xml:space="preserve"> </w:t>
      </w:r>
      <w:r w:rsidRPr="008A3051">
        <w:rPr>
          <w:color w:val="000000"/>
          <w:sz w:val="22"/>
          <w:szCs w:val="22"/>
          <w:lang w:val="es-ES" w:eastAsia="en-US"/>
        </w:rPr>
        <w:t>a la mano de variables meteorológicas como humedad y temperatura. Dentro de este componente se deberá</w:t>
      </w:r>
      <w:r>
        <w:rPr>
          <w:color w:val="000000"/>
          <w:sz w:val="22"/>
          <w:szCs w:val="22"/>
          <w:lang w:val="es-ES" w:eastAsia="en-US"/>
        </w:rPr>
        <w:t xml:space="preserve"> </w:t>
      </w:r>
      <w:r w:rsidRPr="008A3051">
        <w:rPr>
          <w:color w:val="000000"/>
          <w:sz w:val="22"/>
          <w:szCs w:val="22"/>
          <w:lang w:val="es-ES" w:eastAsia="en-US"/>
        </w:rPr>
        <w:t>evaluar el rendimiento, calibración y vida útil de los sensores y</w:t>
      </w:r>
      <w:r>
        <w:rPr>
          <w:color w:val="000000"/>
          <w:sz w:val="22"/>
          <w:szCs w:val="22"/>
          <w:lang w:val="es-ES" w:eastAsia="en-US"/>
        </w:rPr>
        <w:t xml:space="preserve"> </w:t>
      </w:r>
      <w:r w:rsidRPr="008A3051">
        <w:rPr>
          <w:color w:val="000000"/>
          <w:sz w:val="22"/>
          <w:szCs w:val="22"/>
          <w:lang w:val="es-ES" w:eastAsia="en-US"/>
        </w:rPr>
        <w:t>cuál es su uso en sistemas IoT similares.</w:t>
      </w:r>
      <w:r>
        <w:rPr>
          <w:color w:val="000000"/>
          <w:sz w:val="22"/>
          <w:szCs w:val="22"/>
          <w:lang w:val="es-ES" w:eastAsia="en-US"/>
        </w:rPr>
        <w:t xml:space="preserve"> </w:t>
      </w:r>
      <w:r w:rsidRPr="008A3051">
        <w:rPr>
          <w:color w:val="000000"/>
          <w:sz w:val="22"/>
          <w:szCs w:val="22"/>
          <w:lang w:val="es-ES" w:eastAsia="en-US"/>
        </w:rPr>
        <w:t>También. Se investigarán los protocolos a usar para la comunicación inalámbrica que sean más eficientes</w:t>
      </w:r>
      <w:r>
        <w:rPr>
          <w:color w:val="000000"/>
          <w:sz w:val="22"/>
          <w:szCs w:val="22"/>
          <w:lang w:val="es-ES" w:eastAsia="en-US"/>
        </w:rPr>
        <w:t xml:space="preserve"> </w:t>
      </w:r>
      <w:r w:rsidRPr="008A3051">
        <w:rPr>
          <w:color w:val="000000"/>
          <w:sz w:val="22"/>
          <w:szCs w:val="22"/>
          <w:lang w:val="es-ES" w:eastAsia="en-US"/>
        </w:rPr>
        <w:t xml:space="preserve">como </w:t>
      </w:r>
      <w:proofErr w:type="spellStart"/>
      <w:r w:rsidRPr="008A3051">
        <w:rPr>
          <w:color w:val="000000"/>
          <w:sz w:val="22"/>
          <w:szCs w:val="22"/>
          <w:lang w:val="es-ES" w:eastAsia="en-US"/>
        </w:rPr>
        <w:t>LoRa</w:t>
      </w:r>
      <w:proofErr w:type="spellEnd"/>
      <w:r w:rsidRPr="008A3051">
        <w:rPr>
          <w:color w:val="000000"/>
          <w:sz w:val="22"/>
          <w:szCs w:val="22"/>
          <w:lang w:val="es-ES" w:eastAsia="en-US"/>
        </w:rPr>
        <w:t xml:space="preserve"> o </w:t>
      </w:r>
      <w:proofErr w:type="spellStart"/>
      <w:r w:rsidRPr="008A3051">
        <w:rPr>
          <w:color w:val="000000"/>
          <w:sz w:val="22"/>
          <w:szCs w:val="22"/>
          <w:lang w:val="es-ES" w:eastAsia="en-US"/>
        </w:rPr>
        <w:t>Wi</w:t>
      </w:r>
      <w:proofErr w:type="spellEnd"/>
      <w:r w:rsidRPr="008A3051">
        <w:rPr>
          <w:color w:val="000000"/>
          <w:sz w:val="22"/>
          <w:szCs w:val="22"/>
          <w:lang w:val="es-ES" w:eastAsia="en-US"/>
        </w:rPr>
        <w:t>-Fi para garantizar una transmisión de datos en tiempo real y con un consumo bajo de</w:t>
      </w:r>
      <w:r>
        <w:rPr>
          <w:color w:val="000000"/>
          <w:sz w:val="22"/>
          <w:szCs w:val="22"/>
          <w:lang w:val="es-ES" w:eastAsia="en-US"/>
        </w:rPr>
        <w:t xml:space="preserve"> </w:t>
      </w:r>
      <w:r w:rsidRPr="008A3051">
        <w:rPr>
          <w:color w:val="000000"/>
          <w:sz w:val="22"/>
          <w:szCs w:val="22"/>
          <w:lang w:val="es-ES" w:eastAsia="en-US"/>
        </w:rPr>
        <w:t>energía desde el barrio “El Rosario” al servidor central. Finalmente, la investigación abarcara el marco</w:t>
      </w:r>
      <w:r>
        <w:rPr>
          <w:color w:val="000000"/>
          <w:sz w:val="22"/>
          <w:szCs w:val="22"/>
          <w:lang w:val="es-ES" w:eastAsia="en-US"/>
        </w:rPr>
        <w:t xml:space="preserve"> </w:t>
      </w:r>
      <w:r w:rsidRPr="008A3051">
        <w:rPr>
          <w:color w:val="000000"/>
          <w:sz w:val="22"/>
          <w:szCs w:val="22"/>
          <w:lang w:val="es-ES" w:eastAsia="en-US"/>
        </w:rPr>
        <w:t>normativo de calidad del aire, analizando los límites establecidos por la OMS y la normativa local del</w:t>
      </w:r>
      <w:r>
        <w:rPr>
          <w:color w:val="000000"/>
          <w:sz w:val="22"/>
          <w:szCs w:val="22"/>
          <w:lang w:val="es-ES" w:eastAsia="en-US"/>
        </w:rPr>
        <w:t xml:space="preserve"> </w:t>
      </w:r>
      <w:r w:rsidRPr="008A3051">
        <w:rPr>
          <w:color w:val="000000"/>
          <w:sz w:val="22"/>
          <w:szCs w:val="22"/>
          <w:lang w:val="es-ES" w:eastAsia="en-US"/>
        </w:rPr>
        <w:t>ministerio del Ambiente, Agua y Transición Ecológica para poder definir los umbrales precisos para el</w:t>
      </w:r>
      <w:r>
        <w:rPr>
          <w:color w:val="000000"/>
          <w:sz w:val="22"/>
          <w:szCs w:val="22"/>
          <w:lang w:val="es-ES" w:eastAsia="en-US"/>
        </w:rPr>
        <w:t xml:space="preserve"> </w:t>
      </w:r>
      <w:r w:rsidRPr="008A3051">
        <w:rPr>
          <w:color w:val="000000"/>
          <w:sz w:val="22"/>
          <w:szCs w:val="22"/>
          <w:lang w:val="es-ES" w:eastAsia="en-US"/>
        </w:rPr>
        <w:t>módulo de alertas</w:t>
      </w:r>
      <w:r>
        <w:rPr>
          <w:color w:val="000000"/>
          <w:sz w:val="22"/>
          <w:szCs w:val="22"/>
          <w:lang w:val="es-ES" w:eastAsia="en-US"/>
        </w:rPr>
        <w:t>.</w:t>
      </w:r>
    </w:p>
    <w:p w14:paraId="35F5715C" w14:textId="3D154381" w:rsidR="008A3051" w:rsidRDefault="008A3051" w:rsidP="003F0332">
      <w:pPr>
        <w:pStyle w:val="Textoindependiente"/>
        <w:spacing w:line="480" w:lineRule="auto"/>
        <w:jc w:val="center"/>
        <w:rPr>
          <w:b/>
          <w:bCs/>
          <w:color w:val="000000"/>
          <w:sz w:val="22"/>
          <w:szCs w:val="22"/>
          <w:lang w:val="es-ES" w:eastAsia="en-US"/>
        </w:rPr>
      </w:pPr>
      <w:r w:rsidRPr="008A3051">
        <w:rPr>
          <w:b/>
          <w:bCs/>
          <w:color w:val="000000"/>
          <w:sz w:val="22"/>
          <w:szCs w:val="22"/>
          <w:lang w:val="es-ES" w:eastAsia="en-US"/>
        </w:rPr>
        <w:t>1.4.2. Componente de Innovación</w:t>
      </w:r>
    </w:p>
    <w:p w14:paraId="29A9F62A" w14:textId="34C6BF2F" w:rsidR="008A3051" w:rsidRPr="008A3051" w:rsidRDefault="008A3051" w:rsidP="008A3051">
      <w:pPr>
        <w:pStyle w:val="Textoindependiente"/>
        <w:spacing w:line="480" w:lineRule="auto"/>
        <w:ind w:firstLine="536"/>
        <w:jc w:val="both"/>
        <w:rPr>
          <w:color w:val="000000"/>
          <w:sz w:val="22"/>
          <w:szCs w:val="22"/>
          <w:lang w:val="es-ES" w:eastAsia="en-US"/>
        </w:rPr>
      </w:pPr>
      <w:r w:rsidRPr="008A3051">
        <w:rPr>
          <w:color w:val="000000"/>
          <w:sz w:val="22"/>
          <w:szCs w:val="22"/>
          <w:lang w:val="es-ES" w:eastAsia="en-US"/>
        </w:rPr>
        <w:t>La innovación del proyecto será del 25%, radicará en ofrecer una solución complementaria y poder granular al</w:t>
      </w:r>
      <w:r>
        <w:rPr>
          <w:color w:val="000000"/>
          <w:sz w:val="22"/>
          <w:szCs w:val="22"/>
          <w:lang w:val="es-ES" w:eastAsia="en-US"/>
        </w:rPr>
        <w:t xml:space="preserve"> </w:t>
      </w:r>
      <w:r w:rsidRPr="008A3051">
        <w:rPr>
          <w:color w:val="000000"/>
          <w:sz w:val="22"/>
          <w:szCs w:val="22"/>
          <w:lang w:val="es-ES" w:eastAsia="en-US"/>
        </w:rPr>
        <w:t>sistema de monitoreo actual de Quito, la REMMAQ, que depende de estaciones costosas y son fijas, con una</w:t>
      </w:r>
      <w:r>
        <w:rPr>
          <w:color w:val="000000"/>
          <w:sz w:val="22"/>
          <w:szCs w:val="22"/>
          <w:lang w:val="es-ES" w:eastAsia="en-US"/>
        </w:rPr>
        <w:t xml:space="preserve"> </w:t>
      </w:r>
      <w:r w:rsidRPr="008A3051">
        <w:rPr>
          <w:color w:val="000000"/>
          <w:sz w:val="22"/>
          <w:szCs w:val="22"/>
          <w:lang w:val="es-ES" w:eastAsia="en-US"/>
        </w:rPr>
        <w:t>cobertura limitada. La propuesta utiliza una red de sensores IoT distribuidos y de bajo costo para poder obtener</w:t>
      </w:r>
    </w:p>
    <w:p w14:paraId="03092DF7" w14:textId="2AC677B0" w:rsidR="008A3051" w:rsidRPr="008A3051" w:rsidRDefault="008A3051" w:rsidP="008A3051">
      <w:pPr>
        <w:pStyle w:val="Textoindependiente"/>
        <w:spacing w:line="480" w:lineRule="auto"/>
        <w:jc w:val="both"/>
        <w:rPr>
          <w:color w:val="000000"/>
          <w:sz w:val="22"/>
          <w:szCs w:val="22"/>
          <w:lang w:val="es-ES" w:eastAsia="en-US"/>
        </w:rPr>
      </w:pPr>
      <w:r w:rsidRPr="008A3051">
        <w:rPr>
          <w:color w:val="000000"/>
          <w:sz w:val="22"/>
          <w:szCs w:val="22"/>
          <w:lang w:val="es-ES" w:eastAsia="en-US"/>
        </w:rPr>
        <w:t>mediciones en tiempo real a nivel de micro zonas urbanas, inicialmente en el barrio “El Rosario”, lo cual</w:t>
      </w:r>
      <w:r>
        <w:rPr>
          <w:color w:val="000000"/>
          <w:sz w:val="22"/>
          <w:szCs w:val="22"/>
          <w:lang w:val="es-ES" w:eastAsia="en-US"/>
        </w:rPr>
        <w:t xml:space="preserve"> </w:t>
      </w:r>
      <w:r w:rsidRPr="008A3051">
        <w:rPr>
          <w:color w:val="000000"/>
          <w:sz w:val="22"/>
          <w:szCs w:val="22"/>
          <w:lang w:val="es-ES" w:eastAsia="en-US"/>
        </w:rPr>
        <w:t xml:space="preserve">permite detectar variaciones locales y puntos críticos de contaminación </w:t>
      </w:r>
      <w:r w:rsidRPr="008A3051">
        <w:rPr>
          <w:color w:val="000000"/>
          <w:sz w:val="22"/>
          <w:szCs w:val="22"/>
          <w:lang w:val="es-ES" w:eastAsia="en-US"/>
        </w:rPr>
        <w:lastRenderedPageBreak/>
        <w:t>que el sistema actual no logra captar.</w:t>
      </w:r>
    </w:p>
    <w:p w14:paraId="5F44BD22" w14:textId="1F55D914" w:rsidR="008A3051" w:rsidRPr="008A3051" w:rsidRDefault="008A3051" w:rsidP="008A3051">
      <w:pPr>
        <w:pStyle w:val="Textoindependiente"/>
        <w:spacing w:line="480" w:lineRule="auto"/>
        <w:jc w:val="both"/>
        <w:rPr>
          <w:color w:val="000000"/>
          <w:sz w:val="22"/>
          <w:szCs w:val="22"/>
          <w:lang w:val="es-ES" w:eastAsia="en-US"/>
        </w:rPr>
      </w:pPr>
      <w:r w:rsidRPr="008A3051">
        <w:rPr>
          <w:color w:val="000000"/>
          <w:sz w:val="22"/>
          <w:szCs w:val="22"/>
          <w:lang w:val="es-ES" w:eastAsia="en-US"/>
        </w:rPr>
        <w:t>Adicionalmente, la plataforma desarrollada no solo visualizará datos, sino que integrará un módulo de análisis</w:t>
      </w:r>
      <w:r>
        <w:rPr>
          <w:color w:val="000000"/>
          <w:sz w:val="22"/>
          <w:szCs w:val="22"/>
          <w:lang w:val="es-ES" w:eastAsia="en-US"/>
        </w:rPr>
        <w:t xml:space="preserve"> </w:t>
      </w:r>
      <w:r w:rsidRPr="008A3051">
        <w:rPr>
          <w:color w:val="000000"/>
          <w:sz w:val="22"/>
          <w:szCs w:val="22"/>
          <w:lang w:val="es-ES" w:eastAsia="en-US"/>
        </w:rPr>
        <w:t>y alertas automáticas basado en umbrales, fomentando la conciencia ciudadana y la participación de</w:t>
      </w:r>
      <w:r>
        <w:rPr>
          <w:color w:val="000000"/>
          <w:sz w:val="22"/>
          <w:szCs w:val="22"/>
          <w:lang w:val="es-ES" w:eastAsia="en-US"/>
        </w:rPr>
        <w:t xml:space="preserve"> </w:t>
      </w:r>
      <w:r w:rsidRPr="008A3051">
        <w:rPr>
          <w:color w:val="000000"/>
          <w:sz w:val="22"/>
          <w:szCs w:val="22"/>
          <w:lang w:val="es-ES" w:eastAsia="en-US"/>
        </w:rPr>
        <w:t>todos en la gestión ambiental, en alineación con los Objetivos de Desarrollo Sostenible 11 y 13</w:t>
      </w:r>
      <w:r>
        <w:rPr>
          <w:color w:val="000000"/>
          <w:sz w:val="22"/>
          <w:szCs w:val="22"/>
          <w:lang w:val="es-ES" w:eastAsia="en-US"/>
        </w:rPr>
        <w:t>.</w:t>
      </w:r>
    </w:p>
    <w:p w14:paraId="63000E9C" w14:textId="633960F1" w:rsidR="008A3051" w:rsidRPr="008A3051" w:rsidRDefault="008A3051" w:rsidP="003F0332">
      <w:pPr>
        <w:pStyle w:val="Textoindependiente"/>
        <w:spacing w:line="480" w:lineRule="auto"/>
        <w:jc w:val="center"/>
        <w:rPr>
          <w:b/>
          <w:bCs/>
          <w:color w:val="000000"/>
          <w:sz w:val="22"/>
          <w:szCs w:val="22"/>
          <w:lang w:val="es-ES" w:eastAsia="en-US"/>
        </w:rPr>
      </w:pPr>
      <w:r w:rsidRPr="008A3051">
        <w:rPr>
          <w:b/>
          <w:bCs/>
          <w:color w:val="000000"/>
          <w:sz w:val="22"/>
          <w:szCs w:val="22"/>
          <w:lang w:val="es-ES" w:eastAsia="en-US"/>
        </w:rPr>
        <w:t>1.4.3. Componente Técnico</w:t>
      </w:r>
    </w:p>
    <w:p w14:paraId="2924D355" w14:textId="59C2A4C2" w:rsidR="008A3051" w:rsidRDefault="008A3051" w:rsidP="008A3051">
      <w:pPr>
        <w:pStyle w:val="Textoindependiente"/>
        <w:spacing w:line="480" w:lineRule="auto"/>
        <w:ind w:firstLine="536"/>
        <w:jc w:val="both"/>
        <w:rPr>
          <w:sz w:val="22"/>
          <w:szCs w:val="22"/>
          <w:lang w:eastAsia="en-US"/>
        </w:rPr>
      </w:pPr>
      <w:r w:rsidRPr="008A3051">
        <w:rPr>
          <w:sz w:val="22"/>
          <w:szCs w:val="22"/>
          <w:lang w:eastAsia="en-US"/>
        </w:rPr>
        <w:t>El componente técnico es el 60% del proyecto, este se centra en el diseñar e implementar la arquitectura IoT</w:t>
      </w:r>
      <w:r>
        <w:rPr>
          <w:sz w:val="22"/>
          <w:szCs w:val="22"/>
          <w:lang w:eastAsia="en-US"/>
        </w:rPr>
        <w:t xml:space="preserve"> </w:t>
      </w:r>
      <w:r w:rsidRPr="008A3051">
        <w:rPr>
          <w:sz w:val="22"/>
          <w:szCs w:val="22"/>
          <w:lang w:eastAsia="en-US"/>
        </w:rPr>
        <w:t>completa. Esta arquitectura comprende tres subsistemas principales: La capa de hardware, que incluye los</w:t>
      </w:r>
      <w:r>
        <w:rPr>
          <w:sz w:val="22"/>
          <w:szCs w:val="22"/>
          <w:lang w:eastAsia="en-US"/>
        </w:rPr>
        <w:t xml:space="preserve"> </w:t>
      </w:r>
      <w:r w:rsidRPr="008A3051">
        <w:rPr>
          <w:sz w:val="22"/>
          <w:szCs w:val="22"/>
          <w:lang w:eastAsia="en-US"/>
        </w:rPr>
        <w:t>nodos sensores de bajo costo para la captura de PM2.5, PM10, CO2, CO, temperatura y humedad, usando</w:t>
      </w:r>
      <w:r>
        <w:rPr>
          <w:sz w:val="22"/>
          <w:szCs w:val="22"/>
          <w:lang w:eastAsia="en-US"/>
        </w:rPr>
        <w:t xml:space="preserve"> </w:t>
      </w:r>
      <w:r w:rsidRPr="008A3051">
        <w:rPr>
          <w:sz w:val="22"/>
          <w:szCs w:val="22"/>
          <w:lang w:eastAsia="en-US"/>
        </w:rPr>
        <w:t xml:space="preserve">comunicación inalámbrica para poder transmitir las mediciones en tiempo real; el servidor central o </w:t>
      </w:r>
      <w:proofErr w:type="spellStart"/>
      <w:r w:rsidRPr="008A3051">
        <w:rPr>
          <w:sz w:val="22"/>
          <w:szCs w:val="22"/>
          <w:lang w:eastAsia="en-US"/>
        </w:rPr>
        <w:t>cloud</w:t>
      </w:r>
      <w:proofErr w:type="spellEnd"/>
      <w:r w:rsidRPr="008A3051">
        <w:rPr>
          <w:sz w:val="22"/>
          <w:szCs w:val="22"/>
          <w:lang w:eastAsia="en-US"/>
        </w:rPr>
        <w:t>,</w:t>
      </w:r>
      <w:r>
        <w:rPr>
          <w:sz w:val="22"/>
          <w:szCs w:val="22"/>
          <w:lang w:eastAsia="en-US"/>
        </w:rPr>
        <w:t xml:space="preserve"> </w:t>
      </w:r>
      <w:r w:rsidRPr="008A3051">
        <w:rPr>
          <w:sz w:val="22"/>
          <w:szCs w:val="22"/>
          <w:lang w:eastAsia="en-US"/>
        </w:rPr>
        <w:t>responsable del almacenamiento, procesamiento y validación de los datos recibidos de la red; y la plataforma</w:t>
      </w:r>
      <w:r>
        <w:rPr>
          <w:sz w:val="22"/>
          <w:szCs w:val="22"/>
          <w:lang w:eastAsia="en-US"/>
        </w:rPr>
        <w:t xml:space="preserve"> </w:t>
      </w:r>
      <w:r w:rsidRPr="008A3051">
        <w:rPr>
          <w:sz w:val="22"/>
          <w:szCs w:val="22"/>
          <w:lang w:eastAsia="en-US"/>
        </w:rPr>
        <w:t>web, que actúa como interfaz de usuario para la visualización en tiempo real de la calidad del aire por sectores,</w:t>
      </w:r>
      <w:r>
        <w:rPr>
          <w:sz w:val="22"/>
          <w:szCs w:val="22"/>
          <w:lang w:eastAsia="en-US"/>
        </w:rPr>
        <w:t xml:space="preserve"> </w:t>
      </w:r>
      <w:r w:rsidRPr="008A3051">
        <w:rPr>
          <w:sz w:val="22"/>
          <w:szCs w:val="22"/>
          <w:lang w:eastAsia="en-US"/>
        </w:rPr>
        <w:t>e integra el módulo de alertas y reportes que procesa las tendencias históricas y genera notificaciones</w:t>
      </w:r>
      <w:r>
        <w:rPr>
          <w:sz w:val="22"/>
          <w:szCs w:val="22"/>
          <w:lang w:eastAsia="en-US"/>
        </w:rPr>
        <w:t xml:space="preserve"> </w:t>
      </w:r>
      <w:r w:rsidRPr="008A3051">
        <w:rPr>
          <w:sz w:val="22"/>
          <w:szCs w:val="22"/>
          <w:lang w:eastAsia="en-US"/>
        </w:rPr>
        <w:t>automáticas ante niveles riesgosos</w:t>
      </w:r>
      <w:r>
        <w:rPr>
          <w:sz w:val="22"/>
          <w:szCs w:val="22"/>
          <w:lang w:eastAsia="en-US"/>
        </w:rPr>
        <w:t>.</w:t>
      </w:r>
    </w:p>
    <w:p w14:paraId="2B75A4D5" w14:textId="2CBC5DED" w:rsidR="008A3051" w:rsidRDefault="008A3051" w:rsidP="008A3051">
      <w:pPr>
        <w:pStyle w:val="Ttulo1"/>
        <w:numPr>
          <w:ilvl w:val="0"/>
          <w:numId w:val="0"/>
        </w:numPr>
        <w:rPr>
          <w:rFonts w:cs="Arial"/>
          <w:caps w:val="0"/>
          <w:szCs w:val="22"/>
        </w:rPr>
      </w:pPr>
      <w:bookmarkStart w:id="38" w:name="_Toc238493270"/>
      <w:r>
        <w:rPr>
          <w:rFonts w:cs="Arial"/>
          <w:caps w:val="0"/>
          <w:szCs w:val="22"/>
        </w:rPr>
        <w:t>1.5. Objetivos</w:t>
      </w:r>
      <w:bookmarkEnd w:id="38"/>
    </w:p>
    <w:p w14:paraId="3CFE2B3B" w14:textId="4DA8AEB0" w:rsidR="008A3051" w:rsidRDefault="008A3051" w:rsidP="008A3051">
      <w:pPr>
        <w:pStyle w:val="Textoindependiente"/>
        <w:spacing w:line="480" w:lineRule="auto"/>
        <w:jc w:val="both"/>
        <w:rPr>
          <w:b/>
          <w:bCs/>
          <w:color w:val="000000"/>
          <w:sz w:val="22"/>
          <w:szCs w:val="22"/>
          <w:lang w:val="es-ES" w:eastAsia="en-US"/>
        </w:rPr>
      </w:pPr>
      <w:r>
        <w:rPr>
          <w:b/>
          <w:bCs/>
          <w:color w:val="000000"/>
          <w:sz w:val="22"/>
          <w:szCs w:val="22"/>
          <w:lang w:val="es-ES" w:eastAsia="en-US"/>
        </w:rPr>
        <w:t>Objetivo General</w:t>
      </w:r>
    </w:p>
    <w:p w14:paraId="6059E1FF" w14:textId="029AF04C" w:rsidR="008A3051" w:rsidRPr="00AE3AD9" w:rsidRDefault="00AE3AD9" w:rsidP="00AE3AD9">
      <w:pPr>
        <w:pStyle w:val="Textoindependiente"/>
        <w:spacing w:line="480" w:lineRule="auto"/>
        <w:ind w:firstLine="626"/>
        <w:jc w:val="both"/>
        <w:rPr>
          <w:color w:val="000000"/>
          <w:sz w:val="22"/>
          <w:szCs w:val="22"/>
          <w:lang w:val="es-ES" w:eastAsia="en-US"/>
        </w:rPr>
      </w:pPr>
      <w:r>
        <w:rPr>
          <w:color w:val="000000"/>
          <w:sz w:val="22"/>
          <w:szCs w:val="22"/>
          <w:lang w:val="es-ES" w:eastAsia="en-US"/>
        </w:rPr>
        <w:t>Diseñar e implementar un sistema IoT para el monitoreo inteligente de la calidad del aire en zonas urbanas de Quito que permita recopilar y visualizar datos ambientales en tiempo real para apoyar la gestión ambiental y la concienciación ciudadana.</w:t>
      </w:r>
    </w:p>
    <w:p w14:paraId="656FB64C" w14:textId="2B062253" w:rsidR="008A3051" w:rsidRPr="008A3051" w:rsidRDefault="008A3051" w:rsidP="008A3051">
      <w:pPr>
        <w:pStyle w:val="Textoindependiente"/>
        <w:spacing w:line="480" w:lineRule="auto"/>
        <w:jc w:val="both"/>
        <w:rPr>
          <w:b/>
          <w:bCs/>
          <w:color w:val="000000"/>
          <w:sz w:val="22"/>
          <w:szCs w:val="22"/>
          <w:lang w:val="es-ES" w:eastAsia="en-US"/>
        </w:rPr>
      </w:pPr>
      <w:r>
        <w:rPr>
          <w:b/>
          <w:bCs/>
          <w:color w:val="000000"/>
          <w:sz w:val="22"/>
          <w:szCs w:val="22"/>
          <w:lang w:val="es-ES" w:eastAsia="en-US"/>
        </w:rPr>
        <w:t>Objetivo Específicos</w:t>
      </w:r>
    </w:p>
    <w:p w14:paraId="28FB6392" w14:textId="261EF8BD" w:rsidR="008A3051" w:rsidRPr="00AE3AD9" w:rsidRDefault="00AE3AD9" w:rsidP="00B26351">
      <w:pPr>
        <w:pStyle w:val="Textoindependiente"/>
        <w:numPr>
          <w:ilvl w:val="0"/>
          <w:numId w:val="2"/>
        </w:numPr>
        <w:spacing w:line="480" w:lineRule="auto"/>
        <w:ind w:left="810" w:hanging="450"/>
        <w:jc w:val="both"/>
        <w:rPr>
          <w:b/>
          <w:bCs/>
          <w:color w:val="000000"/>
          <w:sz w:val="22"/>
          <w:szCs w:val="22"/>
          <w:lang w:val="es-ES" w:eastAsia="en-US"/>
        </w:rPr>
      </w:pPr>
      <w:r>
        <w:rPr>
          <w:color w:val="000000"/>
          <w:sz w:val="22"/>
          <w:szCs w:val="22"/>
          <w:lang w:val="es-ES" w:eastAsia="en-US"/>
        </w:rPr>
        <w:t>Analizar los niveles actuales de contaminación del aire y los puntos críticos de la ciudad de Quito.</w:t>
      </w:r>
    </w:p>
    <w:p w14:paraId="639C3281" w14:textId="70FC3705" w:rsidR="00AE3AD9" w:rsidRPr="00AE3AD9" w:rsidRDefault="00AE3AD9" w:rsidP="00AE3AD9">
      <w:pPr>
        <w:pStyle w:val="Textoindependiente"/>
        <w:numPr>
          <w:ilvl w:val="0"/>
          <w:numId w:val="2"/>
        </w:numPr>
        <w:spacing w:line="480" w:lineRule="auto"/>
        <w:jc w:val="both"/>
        <w:rPr>
          <w:b/>
          <w:bCs/>
          <w:color w:val="000000"/>
          <w:sz w:val="22"/>
          <w:szCs w:val="22"/>
          <w:lang w:val="es-ES" w:eastAsia="en-US"/>
        </w:rPr>
      </w:pPr>
      <w:r>
        <w:rPr>
          <w:color w:val="000000"/>
          <w:sz w:val="22"/>
          <w:szCs w:val="22"/>
          <w:lang w:val="es-ES" w:eastAsia="en-US"/>
        </w:rPr>
        <w:t>Diseñar una red IoT de bajo costo para medir parámetros ambientales relevantes.</w:t>
      </w:r>
    </w:p>
    <w:p w14:paraId="6BC170E9" w14:textId="5EE91F1C" w:rsidR="00AE3AD9" w:rsidRPr="00AE3AD9" w:rsidRDefault="00AE3AD9" w:rsidP="00AE3AD9">
      <w:pPr>
        <w:pStyle w:val="Textoindependiente"/>
        <w:numPr>
          <w:ilvl w:val="0"/>
          <w:numId w:val="2"/>
        </w:numPr>
        <w:spacing w:line="480" w:lineRule="auto"/>
        <w:jc w:val="both"/>
        <w:rPr>
          <w:b/>
          <w:bCs/>
          <w:color w:val="000000"/>
          <w:sz w:val="22"/>
          <w:szCs w:val="22"/>
          <w:lang w:val="es-ES" w:eastAsia="en-US"/>
        </w:rPr>
      </w:pPr>
      <w:r>
        <w:rPr>
          <w:color w:val="000000"/>
          <w:sz w:val="22"/>
          <w:szCs w:val="22"/>
          <w:lang w:val="es-ES" w:eastAsia="en-US"/>
        </w:rPr>
        <w:t xml:space="preserve">Desarrollar una plataforma web para la visualización en tiempo real de los datos recolectados. </w:t>
      </w:r>
    </w:p>
    <w:p w14:paraId="51FACF3E" w14:textId="43AFCA34" w:rsidR="008A3051" w:rsidRPr="00AE3AD9" w:rsidRDefault="00AE3AD9" w:rsidP="00AE3AD9">
      <w:pPr>
        <w:pStyle w:val="Textoindependiente"/>
        <w:numPr>
          <w:ilvl w:val="0"/>
          <w:numId w:val="2"/>
        </w:numPr>
        <w:spacing w:line="480" w:lineRule="auto"/>
        <w:jc w:val="both"/>
        <w:rPr>
          <w:b/>
          <w:bCs/>
          <w:color w:val="000000"/>
          <w:sz w:val="22"/>
          <w:szCs w:val="22"/>
          <w:lang w:val="es-ES" w:eastAsia="en-US"/>
        </w:rPr>
      </w:pPr>
      <w:r>
        <w:rPr>
          <w:color w:val="000000"/>
          <w:sz w:val="22"/>
          <w:szCs w:val="22"/>
          <w:lang w:val="es-ES" w:eastAsia="en-US"/>
        </w:rPr>
        <w:t>Integrar un módulo de alertas y recomendaciones automáticas basadas en los niveles detectados.</w:t>
      </w:r>
    </w:p>
    <w:p w14:paraId="63EADB68" w14:textId="77777777" w:rsidR="007546A3" w:rsidRDefault="00DD145D">
      <w:pPr>
        <w:pStyle w:val="Ttulo1"/>
        <w:numPr>
          <w:ilvl w:val="0"/>
          <w:numId w:val="0"/>
        </w:numPr>
        <w:rPr>
          <w:rFonts w:cs="Arial"/>
          <w:caps w:val="0"/>
          <w:szCs w:val="22"/>
        </w:rPr>
      </w:pPr>
      <w:bookmarkStart w:id="39" w:name="_Toc238493271"/>
      <w:r>
        <w:rPr>
          <w:rFonts w:cs="Arial"/>
          <w:caps w:val="0"/>
          <w:szCs w:val="22"/>
        </w:rPr>
        <w:lastRenderedPageBreak/>
        <w:t>Capítulo dos</w:t>
      </w:r>
      <w:bookmarkEnd w:id="34"/>
      <w:bookmarkEnd w:id="35"/>
      <w:bookmarkEnd w:id="39"/>
    </w:p>
    <w:p w14:paraId="43F01805" w14:textId="77777777" w:rsidR="007546A3" w:rsidRDefault="00DD145D">
      <w:pPr>
        <w:pStyle w:val="Ttulo1"/>
        <w:numPr>
          <w:ilvl w:val="0"/>
          <w:numId w:val="0"/>
        </w:numPr>
        <w:rPr>
          <w:rFonts w:cs="Arial"/>
          <w:szCs w:val="22"/>
        </w:rPr>
      </w:pPr>
      <w:r>
        <w:rPr>
          <w:rFonts w:cs="Arial"/>
          <w:szCs w:val="22"/>
        </w:rPr>
        <w:t xml:space="preserve"> </w:t>
      </w:r>
      <w:bookmarkStart w:id="40" w:name="_Toc52812703"/>
      <w:bookmarkStart w:id="41" w:name="_Toc52815618"/>
      <w:bookmarkStart w:id="42" w:name="_Toc238493272"/>
      <w:r>
        <w:rPr>
          <w:rFonts w:cs="Arial"/>
          <w:szCs w:val="22"/>
        </w:rPr>
        <w:t>2.</w:t>
      </w:r>
      <w:bookmarkStart w:id="43" w:name="_Toc52811430"/>
      <w:bookmarkStart w:id="44" w:name="_Toc52809406"/>
      <w:bookmarkStart w:id="45" w:name="_Toc52810289"/>
      <w:bookmarkStart w:id="46" w:name="_Toc40382163"/>
      <w:bookmarkStart w:id="47" w:name="_Toc40458589"/>
      <w:bookmarkStart w:id="48" w:name="_Toc75940735"/>
      <w:bookmarkStart w:id="49" w:name="_Toc43291667"/>
      <w:bookmarkStart w:id="50" w:name="_Toc43913276"/>
      <w:bookmarkStart w:id="51" w:name="_Toc43914950"/>
      <w:bookmarkStart w:id="52" w:name="_Toc43999759"/>
      <w:bookmarkStart w:id="53" w:name="_Toc45623297"/>
      <w:bookmarkStart w:id="54" w:name="_Toc45623441"/>
      <w:bookmarkStart w:id="55" w:name="_Toc52807746"/>
      <w:bookmarkStart w:id="56" w:name="_Toc52807795"/>
      <w:bookmarkStart w:id="57" w:name="_Toc52807917"/>
      <w:bookmarkStart w:id="58" w:name="_Toc52808660"/>
      <w:bookmarkStart w:id="59" w:name="_Toc52808990"/>
      <w:bookmarkStart w:id="60" w:name="_Toc45622652"/>
      <w:bookmarkStart w:id="61" w:name="_Toc43913209"/>
      <w:bookmarkStart w:id="62" w:name="_Toc45622679"/>
      <w:bookmarkStart w:id="63" w:name="_Toc52812144"/>
      <w:bookmarkStart w:id="64" w:name="_Toc52812043"/>
      <w:bookmarkStart w:id="65" w:name="_Toc52811703"/>
      <w:bookmarkStart w:id="66" w:name="_Toc52812240"/>
      <w:bookmarkStart w:id="67" w:name="_Toc52811638"/>
      <w:bookmarkStart w:id="68" w:name="_Toc52811306"/>
      <w:bookmarkStart w:id="69" w:name="_Toc40381678"/>
      <w:bookmarkStart w:id="70" w:name="_Toc52809177"/>
      <w:bookmarkStart w:id="71" w:name="_Toc52812467"/>
      <w:bookmarkStart w:id="72" w:name="_Toc52812497"/>
      <w:bookmarkStart w:id="73" w:name="_Toc52812573"/>
      <w:bookmarkStart w:id="74" w:name="_Toc52812704"/>
      <w:bookmarkStart w:id="75" w:name="_Toc52815592"/>
      <w:bookmarkStart w:id="76" w:name="_Toc52815619"/>
      <w:bookmarkStart w:id="77" w:name="_Toc52815750"/>
      <w:bookmarkStart w:id="78" w:name="_Toc52812197"/>
      <w:bookmarkEnd w:id="40"/>
      <w:bookmarkEnd w:id="41"/>
      <w:bookmarkEnd w:id="43"/>
      <w:bookmarkEnd w:id="44"/>
      <w:bookmarkEnd w:id="45"/>
      <w:bookmarkEnd w:id="46"/>
      <w:bookmarkEnd w:id="47"/>
      <w:bookmarkEnd w:id="48"/>
      <w:bookmarkEnd w:id="49"/>
      <w:bookmarkEnd w:id="50"/>
      <w:bookmarkEnd w:id="51"/>
      <w:bookmarkEnd w:id="52"/>
      <w:bookmarkEnd w:id="53"/>
      <w:bookmarkEnd w:id="54"/>
      <w:bookmarkEnd w:id="55"/>
      <w:bookmarkEnd w:id="56"/>
      <w:bookmarkEnd w:id="57"/>
      <w:bookmarkEnd w:id="58"/>
      <w:bookmarkEnd w:id="59"/>
      <w:bookmarkEnd w:id="60"/>
      <w:bookmarkEnd w:id="61"/>
      <w:bookmarkEnd w:id="62"/>
      <w:bookmarkEnd w:id="63"/>
      <w:bookmarkEnd w:id="64"/>
      <w:bookmarkEnd w:id="65"/>
      <w:bookmarkEnd w:id="66"/>
      <w:bookmarkEnd w:id="67"/>
      <w:bookmarkEnd w:id="68"/>
      <w:bookmarkEnd w:id="69"/>
      <w:bookmarkEnd w:id="70"/>
      <w:bookmarkEnd w:id="71"/>
      <w:bookmarkEnd w:id="72"/>
      <w:bookmarkEnd w:id="73"/>
      <w:bookmarkEnd w:id="74"/>
      <w:bookmarkEnd w:id="75"/>
      <w:bookmarkEnd w:id="76"/>
      <w:bookmarkEnd w:id="77"/>
      <w:bookmarkEnd w:id="78"/>
      <w:r>
        <w:rPr>
          <w:rFonts w:cs="Arial"/>
          <w:caps w:val="0"/>
          <w:szCs w:val="22"/>
        </w:rPr>
        <w:t xml:space="preserve"> Marco Teórico</w:t>
      </w:r>
      <w:bookmarkEnd w:id="42"/>
    </w:p>
    <w:p w14:paraId="6CD65F97" w14:textId="77777777" w:rsidR="007546A3" w:rsidRDefault="007546A3">
      <w:pPr>
        <w:pStyle w:val="Prrafodelista"/>
        <w:keepNext/>
        <w:keepLines/>
        <w:numPr>
          <w:ilvl w:val="0"/>
          <w:numId w:val="4"/>
        </w:numPr>
        <w:spacing w:line="480" w:lineRule="auto"/>
        <w:contextualSpacing w:val="0"/>
        <w:outlineLvl w:val="1"/>
        <w:rPr>
          <w:rFonts w:eastAsiaTheme="majorEastAsia" w:cs="Arial"/>
          <w:b/>
          <w:bCs/>
          <w:vanish/>
          <w:sz w:val="22"/>
        </w:rPr>
      </w:pPr>
      <w:bookmarkStart w:id="79" w:name="_Toc215589854"/>
      <w:bookmarkStart w:id="80" w:name="_Toc215602905"/>
      <w:bookmarkStart w:id="81" w:name="_Toc215059197"/>
      <w:bookmarkStart w:id="82" w:name="_Toc215059240"/>
      <w:bookmarkStart w:id="83" w:name="_Toc214002326"/>
      <w:bookmarkStart w:id="84" w:name="_Toc218633419"/>
      <w:bookmarkStart w:id="85" w:name="_Toc215059354"/>
      <w:bookmarkStart w:id="86" w:name="_Toc215153891"/>
      <w:bookmarkStart w:id="87" w:name="_Toc215589824"/>
      <w:bookmarkStart w:id="88" w:name="_Toc215059321"/>
      <w:bookmarkStart w:id="89" w:name="_Toc215153949"/>
      <w:bookmarkStart w:id="90" w:name="_Toc215602706"/>
      <w:bookmarkStart w:id="91" w:name="_Toc218633452"/>
      <w:bookmarkStart w:id="92" w:name="_Toc215603411"/>
      <w:bookmarkStart w:id="93" w:name="_Toc215603718"/>
      <w:bookmarkStart w:id="94" w:name="_Toc219404233"/>
      <w:bookmarkStart w:id="95" w:name="_Toc215603755"/>
      <w:bookmarkStart w:id="96" w:name="_Toc216188013"/>
      <w:bookmarkStart w:id="97" w:name="_Toc218330331"/>
      <w:bookmarkStart w:id="98" w:name="_Toc218536252"/>
      <w:bookmarkStart w:id="99" w:name="_Toc219113135"/>
      <w:bookmarkStart w:id="100" w:name="_Toc215153979"/>
      <w:bookmarkStart w:id="101" w:name="_Toc238492723"/>
      <w:bookmarkStart w:id="102" w:name="_Toc238492868"/>
      <w:bookmarkStart w:id="103" w:name="_Toc238492981"/>
      <w:bookmarkStart w:id="104" w:name="_Toc238493115"/>
      <w:bookmarkStart w:id="105" w:name="_Toc238493200"/>
      <w:bookmarkStart w:id="106" w:name="_Toc238493273"/>
      <w:bookmarkEnd w:id="79"/>
      <w:bookmarkEnd w:id="80"/>
      <w:bookmarkEnd w:id="81"/>
      <w:bookmarkEnd w:id="82"/>
      <w:bookmarkEnd w:id="83"/>
      <w:bookmarkEnd w:id="84"/>
      <w:bookmarkEnd w:id="85"/>
      <w:bookmarkEnd w:id="86"/>
      <w:bookmarkEnd w:id="87"/>
      <w:bookmarkEnd w:id="88"/>
      <w:bookmarkEnd w:id="89"/>
      <w:bookmarkEnd w:id="90"/>
      <w:bookmarkEnd w:id="91"/>
      <w:bookmarkEnd w:id="92"/>
      <w:bookmarkEnd w:id="93"/>
      <w:bookmarkEnd w:id="94"/>
      <w:bookmarkEnd w:id="95"/>
      <w:bookmarkEnd w:id="96"/>
      <w:bookmarkEnd w:id="97"/>
      <w:bookmarkEnd w:id="98"/>
      <w:bookmarkEnd w:id="99"/>
      <w:bookmarkEnd w:id="100"/>
      <w:bookmarkEnd w:id="101"/>
      <w:bookmarkEnd w:id="102"/>
      <w:bookmarkEnd w:id="103"/>
      <w:bookmarkEnd w:id="104"/>
      <w:bookmarkEnd w:id="105"/>
      <w:bookmarkEnd w:id="106"/>
    </w:p>
    <w:p w14:paraId="771E13A5" w14:textId="77777777" w:rsidR="007546A3" w:rsidRDefault="00DD145D" w:rsidP="003F0332">
      <w:pPr>
        <w:pStyle w:val="Estilo2"/>
        <w:numPr>
          <w:ilvl w:val="0"/>
          <w:numId w:val="0"/>
        </w:numPr>
        <w:ind w:left="567" w:hanging="567"/>
        <w:jc w:val="center"/>
        <w:rPr>
          <w:lang w:val="es-EC"/>
        </w:rPr>
      </w:pPr>
      <w:bookmarkStart w:id="107" w:name="_Toc52812705"/>
      <w:bookmarkStart w:id="108" w:name="_Toc52815620"/>
      <w:bookmarkStart w:id="109" w:name="_Toc238493274"/>
      <w:bookmarkEnd w:id="107"/>
      <w:bookmarkEnd w:id="108"/>
      <w:r>
        <w:rPr>
          <w:lang w:val="es-EC"/>
        </w:rPr>
        <w:t>2.1. Contaminación Atmosférica y Parámetros de Calidad del Aire</w:t>
      </w:r>
      <w:bookmarkEnd w:id="109"/>
    </w:p>
    <w:p w14:paraId="57E4A171" w14:textId="674C375A" w:rsidR="007546A3" w:rsidRDefault="00DD145D">
      <w:pPr>
        <w:pStyle w:val="Estilo2"/>
        <w:numPr>
          <w:ilvl w:val="0"/>
          <w:numId w:val="0"/>
        </w:numPr>
        <w:ind w:left="90" w:firstLine="450"/>
        <w:outlineLvl w:val="9"/>
        <w:rPr>
          <w:b w:val="0"/>
          <w:bCs w:val="0"/>
          <w:color w:val="000000"/>
          <w:lang w:val="es-EC"/>
        </w:rPr>
      </w:pPr>
      <w:r>
        <w:rPr>
          <w:b w:val="0"/>
          <w:bCs w:val="0"/>
          <w:lang w:val="es-EC"/>
        </w:rPr>
        <w:t xml:space="preserve">La contaminación ambiental se define como la introducción de agentes físicos, químicos o biológicos en el entorno que alteran desfavorablemente las condiciones naturales del ecosistema, de acuerdo con </w:t>
      </w:r>
      <w:sdt>
        <w:sdtPr>
          <w:rPr>
            <w:color w:val="000000"/>
          </w:rPr>
          <w:tag w:val="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7550030"/>
          <w:placeholder>
            <w:docPart w:val="DefaultPlaceholder_-1854013440"/>
          </w:placeholder>
        </w:sdtPr>
        <w:sdtEndPr/>
        <w:sdtContent>
          <w:proofErr w:type="spellStart"/>
          <w:r w:rsidR="008E7493" w:rsidRPr="008E7493">
            <w:rPr>
              <w:b w:val="0"/>
              <w:bCs w:val="0"/>
              <w:color w:val="000000"/>
              <w:lang w:val="es-EC"/>
            </w:rPr>
            <w:t>Alsamrai</w:t>
          </w:r>
          <w:proofErr w:type="spellEnd"/>
          <w:r w:rsidR="008E7493" w:rsidRPr="008E7493">
            <w:rPr>
              <w:b w:val="0"/>
              <w:bCs w:val="0"/>
              <w:color w:val="000000"/>
              <w:lang w:val="es-EC"/>
            </w:rPr>
            <w:t xml:space="preserve"> et al. (2024)</w:t>
          </w:r>
        </w:sdtContent>
      </w:sdt>
      <w:r>
        <w:rPr>
          <w:b w:val="0"/>
          <w:bCs w:val="0"/>
          <w:color w:val="000000"/>
          <w:lang w:val="es-EC"/>
        </w:rPr>
        <w:t xml:space="preserve">, este fenómeno no solo se limita a la atmósfera, sino que genera una degradación sistémica que afecta la salud humana y la biodiversidad. En las últimas décadas, el crecimiento demográfico y la urbanización han acelerado la liberación de subproductos industriales y vehiculares, convirtiendo la gestión ambiental en una prioridad tecnológica global </w:t>
      </w:r>
      <w:sdt>
        <w:sdtPr>
          <w:rPr>
            <w:color w:val="000000"/>
          </w:rPr>
          <w:tag w:val="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961477696"/>
          <w:placeholder>
            <w:docPart w:val="DefaultPlaceholder_-1854013440"/>
          </w:placeholder>
        </w:sdtPr>
        <w:sdtEndPr/>
        <w:sdtContent>
          <w:r w:rsidR="008E7493" w:rsidRPr="008E7493">
            <w:rPr>
              <w:b w:val="0"/>
              <w:bCs w:val="0"/>
              <w:color w:val="000000"/>
              <w:lang w:val="es-EC"/>
            </w:rPr>
            <w:t>(Hassan et al., 2024)</w:t>
          </w:r>
        </w:sdtContent>
      </w:sdt>
    </w:p>
    <w:p w14:paraId="791259AB"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La contaminación del aire también está compuesta por gases que se presentarán a continuación y los mismos serán objeto de monitoreo en el proyecto de titulación:</w:t>
      </w:r>
    </w:p>
    <w:p w14:paraId="5006EB5B" w14:textId="77777777" w:rsidR="007546A3" w:rsidRDefault="00DD145D" w:rsidP="003F0332">
      <w:pPr>
        <w:pStyle w:val="Estilo2"/>
        <w:numPr>
          <w:ilvl w:val="0"/>
          <w:numId w:val="0"/>
        </w:numPr>
        <w:ind w:left="562" w:hanging="562"/>
        <w:jc w:val="center"/>
        <w:rPr>
          <w:color w:val="000000"/>
          <w:lang w:val="es-EC"/>
        </w:rPr>
      </w:pPr>
      <w:bookmarkStart w:id="110" w:name="_Toc238493275"/>
      <w:r>
        <w:rPr>
          <w:color w:val="000000"/>
          <w:lang w:val="es-EC"/>
        </w:rPr>
        <w:t>2.1.1. Monóxido de Carbono (CO)</w:t>
      </w:r>
      <w:bookmarkEnd w:id="110"/>
    </w:p>
    <w:p w14:paraId="347FF42D" w14:textId="0C635E89" w:rsidR="007546A3" w:rsidRDefault="00DD145D">
      <w:pPr>
        <w:pStyle w:val="Estilo2"/>
        <w:numPr>
          <w:ilvl w:val="0"/>
          <w:numId w:val="0"/>
        </w:numPr>
        <w:ind w:firstLine="540"/>
        <w:outlineLvl w:val="9"/>
        <w:rPr>
          <w:b w:val="0"/>
          <w:bCs w:val="0"/>
          <w:color w:val="000000"/>
          <w:lang w:val="es-EC"/>
        </w:rPr>
      </w:pPr>
      <w:r>
        <w:rPr>
          <w:b w:val="0"/>
          <w:bCs w:val="0"/>
          <w:lang w:val="es-EC"/>
        </w:rPr>
        <w:t xml:space="preserve">El monóxido de Carbono se define como un compuesto gaseoso organolépticamente indetectable, debido a que carece de color, olor o sabor, y no presenta una propiedad irritante. Según la Agencia de Protección Ambiental (EPA,2025), este compuesto se encuentra presente tanto en ambientes interiores como en la atmósfera exterior, y su peligrosidad está radicada en que es capaz de alcanzar niveles letales en el hogar antes de que los ocupantes perciban su presencia. Al respecto, la </w:t>
      </w:r>
      <w:sdt>
        <w:sdtPr>
          <w:rPr>
            <w:color w:val="000000"/>
          </w:rPr>
          <w:tag w:val="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
          <w:id w:val="-1776083794"/>
          <w:placeholder>
            <w:docPart w:val="DefaultPlaceholder_-1854013440"/>
          </w:placeholder>
        </w:sdtPr>
        <w:sdtEndPr/>
        <w:sdtContent>
          <w:r w:rsidR="008E7493" w:rsidRPr="008E7493">
            <w:rPr>
              <w:b w:val="0"/>
              <w:bCs w:val="0"/>
              <w:color w:val="000000"/>
              <w:lang w:val="es-EC"/>
            </w:rPr>
            <w:t>Organización Mundial de la Salud (OMS, 2021)</w:t>
          </w:r>
        </w:sdtContent>
      </w:sdt>
      <w:r>
        <w:rPr>
          <w:b w:val="0"/>
          <w:bCs w:val="0"/>
          <w:color w:val="000000"/>
          <w:lang w:val="es-EC"/>
        </w:rPr>
        <w:t xml:space="preserve"> establece que, aunque el CO es un componente de traza natural, su concentración por encima de los límites normales en zonas urbanas es un indicador crítico de combustión incompleta y un riesgo severo para la salud cardiovascular. </w:t>
      </w:r>
    </w:p>
    <w:p w14:paraId="2BC72E54" w14:textId="506087D2"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Este gas posee diversas fuentes de emisión, en la atmósfera el CO proviene de procesos naturales como incendios forestales, la degradación de la clorofila y la descomposición de materia orgánica. No obstante, la mayor carga contaminantes deriva de fuentes antropogénicas. Como señala </w:t>
      </w:r>
      <w:sdt>
        <w:sdtPr>
          <w:rPr>
            <w:color w:val="000000"/>
          </w:rPr>
          <w:tag w:val="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665911615"/>
          <w:placeholder>
            <w:docPart w:val="DefaultPlaceholder_-1854013440"/>
          </w:placeholder>
        </w:sdtPr>
        <w:sdtEndPr/>
        <w:sdtContent>
          <w:r w:rsidR="008E7493" w:rsidRPr="008E7493">
            <w:rPr>
              <w:b w:val="0"/>
              <w:bCs w:val="0"/>
              <w:color w:val="000000"/>
              <w:lang w:val="es-EC"/>
            </w:rPr>
            <w:t>Argyropoulos et al., (2024)</w:t>
          </w:r>
        </w:sdtContent>
      </w:sdt>
      <w:r>
        <w:rPr>
          <w:b w:val="0"/>
          <w:bCs w:val="0"/>
          <w:color w:val="000000"/>
          <w:lang w:val="es-EC"/>
        </w:rPr>
        <w:t xml:space="preserve">, estas incluyen la oxidación de hidrocarburos, procesos industriales térmicos, el uso de sistemas de calefacción deficientes y, fundamentalmente la combustión incompleta en motores de vehículos que utilizan combustibles fósiles. En la Figura 1 se detallan estas fuentes y su impacto en la calidad del aire urbano. </w:t>
      </w:r>
    </w:p>
    <w:p w14:paraId="1349070A" w14:textId="77777777" w:rsidR="007546A3" w:rsidRDefault="00DD145D">
      <w:pPr>
        <w:pStyle w:val="Estilo2"/>
        <w:numPr>
          <w:ilvl w:val="0"/>
          <w:numId w:val="0"/>
        </w:numPr>
        <w:ind w:left="567" w:hanging="567"/>
        <w:outlineLvl w:val="9"/>
        <w:rPr>
          <w:b w:val="0"/>
          <w:bCs w:val="0"/>
          <w:color w:val="000000"/>
          <w:lang w:val="es-EC"/>
        </w:rPr>
      </w:pPr>
      <w:bookmarkStart w:id="111" w:name="_Toc218633574"/>
      <w:r>
        <w:rPr>
          <w:lang w:val="es-EC"/>
        </w:rPr>
        <w:t xml:space="preserve">Figura </w:t>
      </w:r>
      <w:bookmarkEnd w:id="111"/>
      <w:r>
        <w:rPr>
          <w:lang w:val="es-EC"/>
        </w:rPr>
        <w:fldChar w:fldCharType="begin"/>
      </w:r>
      <w:r>
        <w:rPr>
          <w:lang w:val="es-EC"/>
        </w:rPr>
        <w:instrText xml:space="preserve"> SEQ Figura \* ARABIC </w:instrText>
      </w:r>
      <w:r>
        <w:rPr>
          <w:lang w:val="es-EC"/>
        </w:rPr>
        <w:fldChar w:fldCharType="separate"/>
      </w:r>
      <w:r>
        <w:rPr>
          <w:lang w:val="es-EC"/>
        </w:rPr>
        <w:t>1</w:t>
      </w:r>
      <w:r>
        <w:rPr>
          <w:lang w:val="es-EC"/>
        </w:rPr>
        <w:fldChar w:fldCharType="end"/>
      </w:r>
    </w:p>
    <w:p w14:paraId="739FB8C9"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Origen del Monóxido de Carbono</w:t>
      </w:r>
    </w:p>
    <w:p w14:paraId="5180F306" w14:textId="77777777" w:rsidR="007546A3" w:rsidRDefault="00DD145D">
      <w:pPr>
        <w:pStyle w:val="Estilo2"/>
        <w:numPr>
          <w:ilvl w:val="0"/>
          <w:numId w:val="0"/>
        </w:numPr>
        <w:ind w:left="567" w:hanging="567"/>
        <w:outlineLvl w:val="9"/>
        <w:rPr>
          <w:b w:val="0"/>
          <w:bCs w:val="0"/>
          <w:lang w:val="es-EC"/>
        </w:rPr>
      </w:pPr>
      <w:r>
        <w:rPr>
          <w:noProof/>
        </w:rPr>
        <w:drawing>
          <wp:inline distT="0" distB="0" distL="0" distR="0" wp14:anchorId="1A0D8AEE" wp14:editId="14977DB1">
            <wp:extent cx="2915285" cy="2238375"/>
            <wp:effectExtent l="0" t="0" r="0" b="0"/>
            <wp:docPr id="9" name="Imagen 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 name="Imagen 8"/>
                    <pic:cNvPicPr>
                      <a:picLocks noChangeAspect="1" noChangeArrowheads="1"/>
                    </pic:cNvPicPr>
                  </pic:nvPicPr>
                  <pic:blipFill>
                    <a:blip r:embed="rId21"/>
                    <a:stretch>
                      <a:fillRect/>
                    </a:stretch>
                  </pic:blipFill>
                  <pic:spPr bwMode="auto">
                    <a:xfrm>
                      <a:off x="0" y="0"/>
                      <a:ext cx="2915285" cy="2238375"/>
                    </a:xfrm>
                    <a:prstGeom prst="rect">
                      <a:avLst/>
                    </a:prstGeom>
                    <a:noFill/>
                  </pic:spPr>
                </pic:pic>
              </a:graphicData>
            </a:graphic>
          </wp:inline>
        </w:drawing>
      </w:r>
    </w:p>
    <w:p w14:paraId="5AF81EB2"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Adaptado de </w:t>
      </w:r>
      <w:proofErr w:type="spellStart"/>
      <w:r>
        <w:rPr>
          <w:b w:val="0"/>
          <w:bCs w:val="0"/>
          <w:sz w:val="20"/>
          <w:szCs w:val="20"/>
          <w:lang w:val="es-EC"/>
        </w:rPr>
        <w:t>CeMCAQ</w:t>
      </w:r>
      <w:proofErr w:type="spellEnd"/>
      <w:r>
        <w:rPr>
          <w:b w:val="0"/>
          <w:bCs w:val="0"/>
          <w:sz w:val="20"/>
          <w:szCs w:val="20"/>
          <w:lang w:val="es-EC"/>
        </w:rPr>
        <w:t xml:space="preserve"> y su definición de CO. (</w:t>
      </w:r>
      <w:hyperlink r:id="rId22">
        <w:r>
          <w:rPr>
            <w:rStyle w:val="Hipervnculo"/>
            <w:b w:val="0"/>
            <w:bCs w:val="0"/>
            <w:color w:val="auto"/>
            <w:sz w:val="20"/>
            <w:szCs w:val="20"/>
            <w:lang w:val="es-EC"/>
          </w:rPr>
          <w:t>https://aire.cemcaq.mx/monoxido-de-carbono/</w:t>
        </w:r>
      </w:hyperlink>
      <w:r>
        <w:rPr>
          <w:b w:val="0"/>
          <w:bCs w:val="0"/>
          <w:sz w:val="20"/>
          <w:szCs w:val="20"/>
          <w:lang w:val="es-EC"/>
        </w:rPr>
        <w:t>). CC BY 2.0.</w:t>
      </w:r>
    </w:p>
    <w:p w14:paraId="7BBE739E" w14:textId="5C7DB1C0" w:rsidR="007546A3" w:rsidRDefault="00DD145D" w:rsidP="003F0332">
      <w:pPr>
        <w:pStyle w:val="Estilo2"/>
        <w:numPr>
          <w:ilvl w:val="0"/>
          <w:numId w:val="0"/>
        </w:numPr>
        <w:ind w:left="562" w:hanging="562"/>
        <w:jc w:val="center"/>
        <w:outlineLvl w:val="0"/>
        <w:rPr>
          <w:lang w:val="es-EC"/>
        </w:rPr>
      </w:pPr>
      <w:bookmarkStart w:id="112" w:name="_Toc238493276"/>
      <w:r>
        <w:rPr>
          <w:lang w:val="es-EC"/>
        </w:rPr>
        <w:t>2.1.2. Dióxido de Carbono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w:t>
      </w:r>
      <w:bookmarkEnd w:id="112"/>
    </w:p>
    <w:p w14:paraId="54667640" w14:textId="70C91B2B" w:rsidR="007546A3" w:rsidRDefault="00DD145D">
      <w:pPr>
        <w:pStyle w:val="Estilo2"/>
        <w:numPr>
          <w:ilvl w:val="0"/>
          <w:numId w:val="0"/>
        </w:numPr>
        <w:ind w:firstLine="540"/>
        <w:outlineLvl w:val="9"/>
        <w:rPr>
          <w:b w:val="0"/>
          <w:bCs w:val="0"/>
          <w:lang w:val="es-EC"/>
        </w:rPr>
      </w:pPr>
      <w:r>
        <w:rPr>
          <w:lang w:val="es-EC"/>
        </w:rPr>
        <w:tab/>
      </w:r>
      <w:r>
        <w:rPr>
          <w:b w:val="0"/>
          <w:bCs w:val="0"/>
          <w:lang w:val="es-EC"/>
        </w:rPr>
        <w:t xml:space="preserve">El Dióxido de Carbono </w:t>
      </w:r>
      <w:r>
        <w:rPr>
          <w:lang w:val="es-EC"/>
        </w:rPr>
        <w:t>(</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un gas incoloro e inodoro que, aunque es un componente que está presente en la atmósfera de la tierra y es necesario para nuestro ciclo de vida, se ha convertido en un parámetro crítico de monitoreo debido a su papel como gas de efecto invernadero y su impacto en la calidad del aire interior. Según </w:t>
      </w:r>
      <w:sdt>
        <w:sdtPr>
          <w:rPr>
            <w:color w:val="000000"/>
          </w:rPr>
          <w:tag w:val="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
          <w:id w:val="-1728904208"/>
          <w:placeholder>
            <w:docPart w:val="DefaultPlaceholder_-1854013440"/>
          </w:placeholder>
        </w:sdtPr>
        <w:sdtEndPr/>
        <w:sdtContent>
          <w:proofErr w:type="spellStart"/>
          <w:r w:rsidR="008E7493" w:rsidRPr="008E7493">
            <w:rPr>
              <w:b w:val="0"/>
              <w:bCs w:val="0"/>
              <w:color w:val="000000"/>
              <w:lang w:val="es-EC"/>
            </w:rPr>
            <w:t>Alsamrai</w:t>
          </w:r>
          <w:proofErr w:type="spellEnd"/>
          <w:r w:rsidR="008E7493" w:rsidRPr="008E7493">
            <w:rPr>
              <w:b w:val="0"/>
              <w:bCs w:val="0"/>
              <w:color w:val="000000"/>
              <w:lang w:val="es-EC"/>
            </w:rPr>
            <w:t xml:space="preserve"> et al. (2024),</w:t>
          </w:r>
        </w:sdtContent>
      </w:sdt>
      <w:r>
        <w:rPr>
          <w:b w:val="0"/>
          <w:bCs w:val="0"/>
          <w:color w:val="000000"/>
          <w:lang w:val="es-EC"/>
        </w:rPr>
        <w:t xml:space="preserve"> 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es el indicador principal de la tasa de ventilación en edificios; concentraciones elevadas sugieren una acumulación de bio-efluentes humanos y una renovación de aire insuficiente. </w:t>
      </w:r>
    </w:p>
    <w:p w14:paraId="79D346D8" w14:textId="4D60DA7D" w:rsidR="007546A3" w:rsidRDefault="00DD145D">
      <w:pPr>
        <w:pStyle w:val="Estilo2"/>
        <w:numPr>
          <w:ilvl w:val="0"/>
          <w:numId w:val="0"/>
        </w:numPr>
        <w:ind w:firstLine="540"/>
        <w:outlineLvl w:val="9"/>
        <w:rPr>
          <w:b w:val="0"/>
          <w:bCs w:val="0"/>
          <w:lang w:val="es-EC"/>
        </w:rPr>
      </w:pPr>
      <w:r>
        <w:rPr>
          <w:b w:val="0"/>
          <w:bCs w:val="0"/>
          <w:lang w:val="es-EC"/>
        </w:rPr>
        <w:lastRenderedPageBreak/>
        <w:t xml:space="preserve">A nivel técnico, </w:t>
      </w:r>
      <w:sdt>
        <w:sdtPr>
          <w:rPr>
            <w:color w:val="000000"/>
          </w:rPr>
          <w:tag w:val="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154677407"/>
          <w:placeholder>
            <w:docPart w:val="DefaultPlaceholder_-1854013440"/>
          </w:placeholder>
        </w:sdtPr>
        <w:sdtEndPr/>
        <w:sdtContent>
          <w:r w:rsidR="008E7493" w:rsidRPr="008E7493">
            <w:rPr>
              <w:b w:val="0"/>
              <w:bCs w:val="0"/>
              <w:color w:val="000000"/>
              <w:lang w:val="es-EC"/>
            </w:rPr>
            <w:t>Dubey et al. (2024)</w:t>
          </w:r>
        </w:sdtContent>
      </w:sdt>
      <w:r>
        <w:rPr>
          <w:b w:val="0"/>
          <w:bCs w:val="0"/>
          <w:color w:val="000000"/>
          <w:lang w:val="es-EC"/>
        </w:rPr>
        <w:t xml:space="preserve"> explican que la medición del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mediante la tecnología de bajo costo ha tenido una evolución en el uso de sensores Infrarrojos No Dispersivos (NDIR). Este método se basa en la propiedad de las moléculas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lang w:val="es-EC"/>
        </w:rPr>
        <w:t xml:space="preserve"> </w:t>
      </w:r>
      <w:r>
        <w:rPr>
          <w:b w:val="0"/>
          <w:bCs w:val="0"/>
          <w:lang w:val="es-EC"/>
        </w:rPr>
        <w:t xml:space="preserve">de absorber luz roja infrarroja en una longitud de onda especifica (4.26 </w:t>
      </w:r>
      <m:oMath>
        <m:r>
          <m:rPr>
            <m:sty m:val="bi"/>
          </m:rPr>
          <w:rPr>
            <w:rFonts w:ascii="Cambria Math" w:hAnsi="Cambria Math"/>
          </w:rPr>
          <m:t>μ</m:t>
        </m:r>
      </m:oMath>
      <w:r>
        <w:rPr>
          <w:b w:val="0"/>
          <w:bCs w:val="0"/>
          <w:lang w:val="es-EC"/>
        </w:rPr>
        <w:t xml:space="preserve">m), permitiendo una cuantificación precisa que supera en estabilidad a los sensores electroquímicos tradicionales. </w:t>
      </w:r>
    </w:p>
    <w:p w14:paraId="3951C541" w14:textId="77777777" w:rsidR="007546A3" w:rsidRDefault="00DD145D">
      <w:pPr>
        <w:pStyle w:val="Estilo2"/>
        <w:numPr>
          <w:ilvl w:val="0"/>
          <w:numId w:val="0"/>
        </w:numPr>
        <w:ind w:left="567" w:hanging="567"/>
        <w:outlineLvl w:val="9"/>
        <w:rPr>
          <w:sz w:val="20"/>
          <w:szCs w:val="20"/>
          <w:lang w:val="es-EC"/>
        </w:rPr>
      </w:pPr>
      <w:r>
        <w:rPr>
          <w:sz w:val="20"/>
          <w:szCs w:val="20"/>
          <w:lang w:val="es-EC"/>
        </w:rPr>
        <w:t>Tabla 1</w:t>
      </w:r>
    </w:p>
    <w:p w14:paraId="110920F6" w14:textId="77777777" w:rsidR="007546A3" w:rsidRDefault="00DD145D">
      <w:pPr>
        <w:pStyle w:val="Estilo2"/>
        <w:numPr>
          <w:ilvl w:val="0"/>
          <w:numId w:val="0"/>
        </w:numPr>
        <w:outlineLvl w:val="9"/>
        <w:rPr>
          <w:b w:val="0"/>
          <w:bCs w:val="0"/>
          <w:i/>
          <w:iCs/>
          <w:sz w:val="20"/>
          <w:szCs w:val="20"/>
          <w:lang w:val="es-EC"/>
        </w:rPr>
      </w:pPr>
      <w:r>
        <w:rPr>
          <w:b w:val="0"/>
          <w:bCs w:val="0"/>
          <w:i/>
          <w:iCs/>
          <w:sz w:val="20"/>
          <w:szCs w:val="20"/>
          <w:lang w:val="es-EC"/>
        </w:rPr>
        <w:t xml:space="preserve">Efectos de la concentración de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i/>
          <w:iCs/>
          <w:sz w:val="20"/>
          <w:szCs w:val="20"/>
          <w:lang w:val="es-EC"/>
        </w:rPr>
        <w:t xml:space="preserve"> </w:t>
      </w:r>
      <w:r>
        <w:rPr>
          <w:b w:val="0"/>
          <w:bCs w:val="0"/>
          <w:i/>
          <w:iCs/>
          <w:sz w:val="20"/>
          <w:szCs w:val="20"/>
          <w:lang w:val="es-EC"/>
        </w:rPr>
        <w:t>en la salud y rendimiento</w:t>
      </w:r>
    </w:p>
    <w:tbl>
      <w:tblPr>
        <w:tblStyle w:val="Tablaconcuadrcula"/>
        <w:tblW w:w="9017" w:type="dxa"/>
        <w:jc w:val="center"/>
        <w:tblLayout w:type="fixed"/>
        <w:tblLook w:val="04A0" w:firstRow="1" w:lastRow="0" w:firstColumn="1" w:lastColumn="0" w:noHBand="0" w:noVBand="1"/>
      </w:tblPr>
      <w:tblGrid>
        <w:gridCol w:w="2256"/>
        <w:gridCol w:w="2254"/>
        <w:gridCol w:w="2253"/>
        <w:gridCol w:w="2254"/>
      </w:tblGrid>
      <w:tr w:rsidR="007546A3" w14:paraId="077175C1" w14:textId="77777777">
        <w:trPr>
          <w:jc w:val="center"/>
        </w:trPr>
        <w:tc>
          <w:tcPr>
            <w:tcW w:w="2255" w:type="dxa"/>
            <w:tcBorders>
              <w:left w:val="nil"/>
              <w:right w:val="nil"/>
            </w:tcBorders>
          </w:tcPr>
          <w:p w14:paraId="264248BF" w14:textId="77777777" w:rsidR="007546A3" w:rsidRDefault="00DD145D">
            <w:pPr>
              <w:spacing w:line="360" w:lineRule="auto"/>
              <w:rPr>
                <w:rFonts w:cs="Arial"/>
                <w:szCs w:val="20"/>
              </w:rPr>
            </w:pPr>
            <w:r>
              <w:rPr>
                <w:rFonts w:eastAsia="Calibri" w:cs="Arial"/>
                <w:szCs w:val="20"/>
              </w:rPr>
              <w:t>Concentración</w:t>
            </w:r>
          </w:p>
        </w:tc>
        <w:tc>
          <w:tcPr>
            <w:tcW w:w="2254" w:type="dxa"/>
            <w:tcBorders>
              <w:left w:val="nil"/>
              <w:right w:val="nil"/>
            </w:tcBorders>
          </w:tcPr>
          <w:p w14:paraId="57ED96E2" w14:textId="77777777" w:rsidR="007546A3" w:rsidRDefault="00DD145D">
            <w:pPr>
              <w:spacing w:line="360" w:lineRule="auto"/>
              <w:rPr>
                <w:rFonts w:cs="Arial"/>
                <w:szCs w:val="20"/>
              </w:rPr>
            </w:pPr>
            <w:r>
              <w:rPr>
                <w:rFonts w:eastAsia="Calibri" w:cs="Arial"/>
                <w:szCs w:val="20"/>
              </w:rPr>
              <w:t xml:space="preserve">Clasificación del aire </w:t>
            </w:r>
          </w:p>
        </w:tc>
        <w:tc>
          <w:tcPr>
            <w:tcW w:w="2253" w:type="dxa"/>
            <w:tcBorders>
              <w:left w:val="nil"/>
              <w:right w:val="nil"/>
            </w:tcBorders>
          </w:tcPr>
          <w:p w14:paraId="50C25197" w14:textId="77777777" w:rsidR="007546A3" w:rsidRDefault="00DD145D">
            <w:pPr>
              <w:spacing w:line="360" w:lineRule="auto"/>
              <w:rPr>
                <w:rFonts w:cs="Arial"/>
                <w:szCs w:val="20"/>
              </w:rPr>
            </w:pPr>
            <w:r>
              <w:rPr>
                <w:rFonts w:eastAsia="Calibri" w:cs="Arial"/>
                <w:szCs w:val="20"/>
              </w:rPr>
              <w:t xml:space="preserve">Efectos Observados </w:t>
            </w:r>
          </w:p>
        </w:tc>
        <w:tc>
          <w:tcPr>
            <w:tcW w:w="2254" w:type="dxa"/>
            <w:tcBorders>
              <w:left w:val="nil"/>
              <w:right w:val="nil"/>
            </w:tcBorders>
          </w:tcPr>
          <w:p w14:paraId="49C0E080" w14:textId="77777777" w:rsidR="007546A3" w:rsidRDefault="00DD145D">
            <w:pPr>
              <w:spacing w:line="360" w:lineRule="auto"/>
              <w:rPr>
                <w:rFonts w:cs="Arial"/>
                <w:szCs w:val="20"/>
              </w:rPr>
            </w:pPr>
            <w:r>
              <w:rPr>
                <w:rFonts w:eastAsia="Calibri" w:cs="Arial"/>
                <w:szCs w:val="20"/>
              </w:rPr>
              <w:t>Referencias</w:t>
            </w:r>
          </w:p>
        </w:tc>
      </w:tr>
      <w:tr w:rsidR="007546A3" w14:paraId="2B9C39F4" w14:textId="77777777">
        <w:trPr>
          <w:jc w:val="center"/>
        </w:trPr>
        <w:tc>
          <w:tcPr>
            <w:tcW w:w="2255" w:type="dxa"/>
            <w:tcBorders>
              <w:left w:val="nil"/>
              <w:right w:val="nil"/>
            </w:tcBorders>
          </w:tcPr>
          <w:p w14:paraId="26BF2C21" w14:textId="77777777" w:rsidR="007546A3" w:rsidRDefault="00DD145D">
            <w:pPr>
              <w:spacing w:line="360" w:lineRule="auto"/>
              <w:rPr>
                <w:rFonts w:cs="Arial"/>
                <w:szCs w:val="20"/>
              </w:rPr>
            </w:pPr>
            <w:r>
              <w:rPr>
                <w:rFonts w:eastAsia="Calibri" w:cs="Arial"/>
                <w:szCs w:val="20"/>
              </w:rPr>
              <w:t xml:space="preserve">400-450 ppm </w:t>
            </w:r>
          </w:p>
        </w:tc>
        <w:tc>
          <w:tcPr>
            <w:tcW w:w="2254" w:type="dxa"/>
            <w:tcBorders>
              <w:left w:val="nil"/>
              <w:right w:val="nil"/>
            </w:tcBorders>
          </w:tcPr>
          <w:p w14:paraId="0F0CBE9D" w14:textId="77777777" w:rsidR="007546A3" w:rsidRDefault="00DD145D">
            <w:pPr>
              <w:spacing w:line="360" w:lineRule="auto"/>
              <w:rPr>
                <w:rFonts w:cs="Arial"/>
                <w:szCs w:val="20"/>
              </w:rPr>
            </w:pPr>
            <w:r>
              <w:rPr>
                <w:rFonts w:eastAsia="Calibri" w:cs="Arial"/>
                <w:szCs w:val="20"/>
              </w:rPr>
              <w:t>Aire exterior Limpio</w:t>
            </w:r>
          </w:p>
        </w:tc>
        <w:tc>
          <w:tcPr>
            <w:tcW w:w="2253" w:type="dxa"/>
            <w:tcBorders>
              <w:left w:val="nil"/>
              <w:right w:val="nil"/>
            </w:tcBorders>
          </w:tcPr>
          <w:p w14:paraId="76F95197" w14:textId="77777777" w:rsidR="007546A3" w:rsidRDefault="00DD145D">
            <w:pPr>
              <w:spacing w:line="360" w:lineRule="auto"/>
              <w:rPr>
                <w:rFonts w:cs="Arial"/>
                <w:szCs w:val="20"/>
              </w:rPr>
            </w:pPr>
            <w:r>
              <w:rPr>
                <w:rFonts w:eastAsia="Calibri" w:cs="Arial"/>
                <w:szCs w:val="20"/>
              </w:rPr>
              <w:t xml:space="preserve">Nivel Basal normal </w:t>
            </w:r>
          </w:p>
        </w:tc>
        <w:tc>
          <w:tcPr>
            <w:tcW w:w="2254" w:type="dxa"/>
            <w:tcBorders>
              <w:left w:val="nil"/>
              <w:right w:val="nil"/>
            </w:tcBorders>
          </w:tcPr>
          <w:p w14:paraId="55BC15C6" w14:textId="77777777" w:rsidR="007546A3" w:rsidRDefault="00A252E8">
            <w:pPr>
              <w:spacing w:line="360" w:lineRule="auto"/>
              <w:rPr>
                <w:rFonts w:cs="Arial"/>
                <w:szCs w:val="20"/>
              </w:rPr>
            </w:pPr>
            <w:sdt>
              <w:sdtPr>
                <w:tag w:val="MENDELEY_CITATION_v3_eyJjaXRhdGlvbklEIjoiTUVOREVMRVlfQ0lUQVRJT05fN2ZjN2Q1ZGUtYzczMC00ZjhlLWIyNWItNDgyNTg1ZmFiNTJh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749155878"/>
                <w:placeholder>
                  <w:docPart w:val="DefaultPlaceholder_-1854013440"/>
                </w:placeholder>
                <w:text/>
              </w:sdtPr>
              <w:sdtEndPr/>
              <w:sdtContent>
                <w:r w:rsidR="00DD145D">
                  <w:rPr>
                    <w:rFonts w:eastAsia="Calibri" w:cs="Arial"/>
                    <w:color w:val="000000"/>
                    <w:szCs w:val="20"/>
                  </w:rPr>
                  <w:t>(</w:t>
                </w:r>
                <w:proofErr w:type="spellStart"/>
                <w:r w:rsidR="00DD145D">
                  <w:rPr>
                    <w:rFonts w:eastAsia="Calibri" w:cs="Arial"/>
                    <w:color w:val="000000"/>
                    <w:szCs w:val="20"/>
                  </w:rPr>
                  <w:t>Alsamrai</w:t>
                </w:r>
                <w:proofErr w:type="spellEnd"/>
                <w:r w:rsidR="00DD145D">
                  <w:rPr>
                    <w:rFonts w:eastAsia="Calibri" w:cs="Arial"/>
                    <w:color w:val="000000"/>
                    <w:szCs w:val="20"/>
                  </w:rPr>
                  <w:t xml:space="preserve"> et al., 2024)</w:t>
                </w:r>
              </w:sdtContent>
            </w:sdt>
          </w:p>
        </w:tc>
      </w:tr>
      <w:tr w:rsidR="007546A3" w14:paraId="2E8D6D6F" w14:textId="77777777">
        <w:trPr>
          <w:jc w:val="center"/>
        </w:trPr>
        <w:tc>
          <w:tcPr>
            <w:tcW w:w="2255" w:type="dxa"/>
            <w:tcBorders>
              <w:left w:val="nil"/>
              <w:right w:val="nil"/>
            </w:tcBorders>
          </w:tcPr>
          <w:p w14:paraId="23680422" w14:textId="77777777" w:rsidR="007546A3" w:rsidRDefault="00DD145D">
            <w:pPr>
              <w:spacing w:line="360" w:lineRule="auto"/>
              <w:rPr>
                <w:rFonts w:cs="Arial"/>
                <w:szCs w:val="20"/>
              </w:rPr>
            </w:pPr>
            <w:r>
              <w:rPr>
                <w:rFonts w:eastAsia="Calibri" w:cs="Arial"/>
                <w:szCs w:val="20"/>
              </w:rPr>
              <w:t>600-1000 ppm</w:t>
            </w:r>
          </w:p>
        </w:tc>
        <w:tc>
          <w:tcPr>
            <w:tcW w:w="2254" w:type="dxa"/>
            <w:tcBorders>
              <w:left w:val="nil"/>
              <w:right w:val="nil"/>
            </w:tcBorders>
          </w:tcPr>
          <w:p w14:paraId="6873528F" w14:textId="77777777" w:rsidR="007546A3" w:rsidRDefault="00DD145D">
            <w:pPr>
              <w:spacing w:line="360" w:lineRule="auto"/>
              <w:rPr>
                <w:rFonts w:cs="Arial"/>
                <w:szCs w:val="20"/>
              </w:rPr>
            </w:pPr>
            <w:r>
              <w:rPr>
                <w:rFonts w:eastAsia="Calibri" w:cs="Arial"/>
                <w:szCs w:val="20"/>
              </w:rPr>
              <w:t>Aire interior Bueno</w:t>
            </w:r>
          </w:p>
        </w:tc>
        <w:tc>
          <w:tcPr>
            <w:tcW w:w="2253" w:type="dxa"/>
            <w:tcBorders>
              <w:left w:val="nil"/>
              <w:right w:val="nil"/>
            </w:tcBorders>
          </w:tcPr>
          <w:p w14:paraId="2B33195C" w14:textId="77777777" w:rsidR="007546A3" w:rsidRDefault="00DD145D">
            <w:pPr>
              <w:spacing w:line="360" w:lineRule="auto"/>
              <w:rPr>
                <w:rFonts w:cs="Arial"/>
                <w:szCs w:val="20"/>
              </w:rPr>
            </w:pPr>
            <w:r>
              <w:rPr>
                <w:rFonts w:eastAsia="Calibri" w:cs="Arial"/>
                <w:szCs w:val="20"/>
              </w:rPr>
              <w:t>Confort técnico y respiratorio</w:t>
            </w:r>
          </w:p>
        </w:tc>
        <w:tc>
          <w:tcPr>
            <w:tcW w:w="2254" w:type="dxa"/>
            <w:tcBorders>
              <w:left w:val="nil"/>
              <w:right w:val="nil"/>
            </w:tcBorders>
          </w:tcPr>
          <w:p w14:paraId="626096FE" w14:textId="77777777" w:rsidR="007546A3" w:rsidRDefault="00A252E8">
            <w:pPr>
              <w:spacing w:line="360" w:lineRule="auto"/>
              <w:rPr>
                <w:rFonts w:cs="Arial"/>
                <w:szCs w:val="20"/>
              </w:rPr>
            </w:pPr>
            <w:sdt>
              <w:sdtPr>
                <w:tag w:val="MENDELEY_CITATION_v3_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"/>
                <w:id w:val="-4440309"/>
                <w:placeholder>
                  <w:docPart w:val="DefaultPlaceholder_-1854013440"/>
                </w:placeholder>
                <w:text/>
              </w:sdtPr>
              <w:sdtEndPr/>
              <w:sdtContent>
                <w:r w:rsidR="00DD145D">
                  <w:rPr>
                    <w:rFonts w:eastAsia="Calibri" w:cs="Arial"/>
                    <w:color w:val="000000"/>
                    <w:szCs w:val="20"/>
                  </w:rPr>
                  <w:t>(Organización Mundial de la Salud (OMS), 2021)</w:t>
                </w:r>
              </w:sdtContent>
            </w:sdt>
          </w:p>
        </w:tc>
      </w:tr>
      <w:tr w:rsidR="007546A3" w14:paraId="073FAA83" w14:textId="77777777">
        <w:trPr>
          <w:jc w:val="center"/>
        </w:trPr>
        <w:tc>
          <w:tcPr>
            <w:tcW w:w="2255" w:type="dxa"/>
            <w:tcBorders>
              <w:left w:val="nil"/>
              <w:right w:val="nil"/>
            </w:tcBorders>
          </w:tcPr>
          <w:p w14:paraId="02AC0907" w14:textId="77777777" w:rsidR="007546A3" w:rsidRDefault="00DD145D">
            <w:pPr>
              <w:spacing w:line="360" w:lineRule="auto"/>
              <w:rPr>
                <w:rFonts w:cs="Arial"/>
                <w:szCs w:val="20"/>
              </w:rPr>
            </w:pPr>
            <w:r>
              <w:rPr>
                <w:rFonts w:eastAsia="Calibri" w:cs="Arial"/>
                <w:szCs w:val="20"/>
              </w:rPr>
              <w:t>1000-2000 ppm</w:t>
            </w:r>
          </w:p>
        </w:tc>
        <w:tc>
          <w:tcPr>
            <w:tcW w:w="2254" w:type="dxa"/>
            <w:tcBorders>
              <w:left w:val="nil"/>
              <w:right w:val="nil"/>
            </w:tcBorders>
          </w:tcPr>
          <w:p w14:paraId="1CE312E2" w14:textId="77777777" w:rsidR="007546A3" w:rsidRDefault="00DD145D">
            <w:pPr>
              <w:spacing w:line="360" w:lineRule="auto"/>
              <w:rPr>
                <w:rFonts w:cs="Arial"/>
                <w:szCs w:val="20"/>
              </w:rPr>
            </w:pPr>
            <w:r>
              <w:rPr>
                <w:rFonts w:eastAsia="Calibri" w:cs="Arial"/>
                <w:szCs w:val="20"/>
              </w:rPr>
              <w:t xml:space="preserve">Aire viciado </w:t>
            </w:r>
          </w:p>
        </w:tc>
        <w:tc>
          <w:tcPr>
            <w:tcW w:w="2253" w:type="dxa"/>
            <w:tcBorders>
              <w:left w:val="nil"/>
              <w:right w:val="nil"/>
            </w:tcBorders>
          </w:tcPr>
          <w:p w14:paraId="4E582A91" w14:textId="77777777" w:rsidR="007546A3" w:rsidRDefault="00DD145D">
            <w:pPr>
              <w:spacing w:line="360" w:lineRule="auto"/>
              <w:rPr>
                <w:rFonts w:cs="Arial"/>
                <w:szCs w:val="20"/>
              </w:rPr>
            </w:pPr>
            <w:r>
              <w:rPr>
                <w:rFonts w:eastAsia="Calibri" w:cs="Arial"/>
                <w:szCs w:val="20"/>
              </w:rPr>
              <w:t>Somnolencia, Falta de atención</w:t>
            </w:r>
          </w:p>
        </w:tc>
        <w:tc>
          <w:tcPr>
            <w:tcW w:w="2254" w:type="dxa"/>
            <w:tcBorders>
              <w:left w:val="nil"/>
              <w:right w:val="nil"/>
            </w:tcBorders>
          </w:tcPr>
          <w:p w14:paraId="2765CB94" w14:textId="77777777" w:rsidR="007546A3" w:rsidRDefault="00A252E8">
            <w:pPr>
              <w:spacing w:line="360" w:lineRule="auto"/>
              <w:rPr>
                <w:rFonts w:cs="Arial"/>
                <w:szCs w:val="20"/>
              </w:rPr>
            </w:pPr>
            <w:sdt>
              <w:sdtPr>
                <w:tag w:val="MENDELEY_CITATION_v3_eyJjaXRhdGlvbklEIjoiTUVOREVMRVlfQ0lUQVRJT05fNWEyZGE1NWItOWU0Yi00NzA0LTllODMtZDk2YTQ4YmNiNGNiIiwicHJvcGVydGllcyI6eyJub3RlSW5kZXgiOjB9LCJpc0VkaXRlZCI6ZmFsc2UsIm1hbnVhbE92ZXJyaWRlIjp7ImlzTWFudWFsbHlPdmVycmlkZGVuIjpmYWxzZSwiY2l0ZXByb2NUZXh0IjoiKER1YmV5IGV0IGFsLiwgMjAyNCkiLCJtYW51YWxPdmVycmlkZVRleHQiOiI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
                <w:id w:val="-1091003765"/>
                <w:placeholder>
                  <w:docPart w:val="DefaultPlaceholder_-1854013440"/>
                </w:placeholder>
                <w:text/>
              </w:sdtPr>
              <w:sdtEndPr/>
              <w:sdtContent>
                <w:r w:rsidR="00DD145D">
                  <w:rPr>
                    <w:rFonts w:eastAsia="Calibri" w:cs="Arial"/>
                    <w:color w:val="000000"/>
                    <w:szCs w:val="20"/>
                  </w:rPr>
                  <w:t>(Dubey et al., 2024)</w:t>
                </w:r>
              </w:sdtContent>
            </w:sdt>
          </w:p>
        </w:tc>
      </w:tr>
      <w:tr w:rsidR="007546A3" w14:paraId="33CEA496" w14:textId="77777777">
        <w:trPr>
          <w:jc w:val="center"/>
        </w:trPr>
        <w:tc>
          <w:tcPr>
            <w:tcW w:w="2255" w:type="dxa"/>
            <w:tcBorders>
              <w:left w:val="nil"/>
              <w:right w:val="nil"/>
            </w:tcBorders>
          </w:tcPr>
          <w:p w14:paraId="307D0A7B" w14:textId="77777777" w:rsidR="007546A3" w:rsidRDefault="00DD145D">
            <w:pPr>
              <w:spacing w:line="360" w:lineRule="auto"/>
              <w:rPr>
                <w:rFonts w:cs="Arial"/>
                <w:szCs w:val="20"/>
              </w:rPr>
            </w:pPr>
            <w:r>
              <w:rPr>
                <w:rFonts w:eastAsia="Calibri" w:cs="Arial"/>
                <w:szCs w:val="20"/>
              </w:rPr>
              <w:t>2000-5000 ppm</w:t>
            </w:r>
          </w:p>
        </w:tc>
        <w:tc>
          <w:tcPr>
            <w:tcW w:w="2254" w:type="dxa"/>
            <w:tcBorders>
              <w:left w:val="nil"/>
              <w:right w:val="nil"/>
            </w:tcBorders>
          </w:tcPr>
          <w:p w14:paraId="4807CE93" w14:textId="77777777" w:rsidR="007546A3" w:rsidRDefault="00DD145D">
            <w:pPr>
              <w:spacing w:line="360" w:lineRule="auto"/>
              <w:rPr>
                <w:rFonts w:cs="Arial"/>
                <w:szCs w:val="20"/>
              </w:rPr>
            </w:pPr>
            <w:r>
              <w:rPr>
                <w:rFonts w:eastAsia="Calibri" w:cs="Arial"/>
                <w:szCs w:val="20"/>
              </w:rPr>
              <w:t>Aire muy contaminado</w:t>
            </w:r>
          </w:p>
        </w:tc>
        <w:tc>
          <w:tcPr>
            <w:tcW w:w="2253" w:type="dxa"/>
            <w:tcBorders>
              <w:left w:val="nil"/>
              <w:right w:val="nil"/>
            </w:tcBorders>
          </w:tcPr>
          <w:p w14:paraId="6E8CB896" w14:textId="77777777" w:rsidR="007546A3" w:rsidRDefault="00DD145D">
            <w:pPr>
              <w:spacing w:line="360" w:lineRule="auto"/>
              <w:rPr>
                <w:rFonts w:cs="Arial"/>
                <w:szCs w:val="20"/>
              </w:rPr>
            </w:pPr>
            <w:r>
              <w:rPr>
                <w:rFonts w:eastAsia="Calibri" w:cs="Arial"/>
                <w:szCs w:val="20"/>
              </w:rPr>
              <w:t>Cefaleas, náuseas, aumento de frecuencia cardíaca</w:t>
            </w:r>
          </w:p>
        </w:tc>
        <w:tc>
          <w:tcPr>
            <w:tcW w:w="2254" w:type="dxa"/>
            <w:tcBorders>
              <w:left w:val="nil"/>
              <w:right w:val="nil"/>
            </w:tcBorders>
          </w:tcPr>
          <w:p w14:paraId="279254DF" w14:textId="77777777" w:rsidR="007546A3" w:rsidRDefault="00A252E8">
            <w:pPr>
              <w:spacing w:line="360" w:lineRule="auto"/>
              <w:rPr>
                <w:rFonts w:cs="Arial"/>
                <w:szCs w:val="20"/>
              </w:rPr>
            </w:pPr>
            <w:sdt>
              <w:sdtPr>
                <w:tag w:val="MENDELEY_CITATION_v3_eyJjaXRhdGlvbklEIjoiTUVOREVMRVlfQ0lUQVRJT05fNjFhMTE3OTQtOWZlNi00Y2YyLTk2OGEtYzE1NjQ1N2M0MzY4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386404042"/>
                <w:placeholder>
                  <w:docPart w:val="DefaultPlaceholder_-1854013440"/>
                </w:placeholder>
                <w:text/>
              </w:sdtPr>
              <w:sdtEndPr/>
              <w:sdtContent>
                <w:r w:rsidR="00DD145D">
                  <w:rPr>
                    <w:rFonts w:eastAsia="Calibri" w:cs="Arial"/>
                    <w:color w:val="000000"/>
                    <w:szCs w:val="20"/>
                  </w:rPr>
                  <w:t>(Argyropoulos et al., 2024)</w:t>
                </w:r>
              </w:sdtContent>
            </w:sdt>
          </w:p>
        </w:tc>
      </w:tr>
      <w:tr w:rsidR="007546A3" w14:paraId="2C21802F" w14:textId="77777777">
        <w:trPr>
          <w:jc w:val="center"/>
        </w:trPr>
        <w:tc>
          <w:tcPr>
            <w:tcW w:w="2255" w:type="dxa"/>
            <w:tcBorders>
              <w:left w:val="nil"/>
              <w:right w:val="nil"/>
            </w:tcBorders>
          </w:tcPr>
          <w:p w14:paraId="198CE377" w14:textId="77777777" w:rsidR="007546A3" w:rsidRDefault="00DD145D">
            <w:pPr>
              <w:spacing w:line="360" w:lineRule="auto"/>
              <w:rPr>
                <w:rFonts w:cs="Arial"/>
                <w:szCs w:val="20"/>
              </w:rPr>
            </w:pPr>
            <w:r>
              <w:rPr>
                <w:rFonts w:eastAsia="Calibri" w:cs="Arial"/>
                <w:szCs w:val="20"/>
              </w:rPr>
              <w:t xml:space="preserve">&gt; 5000 ppm </w:t>
            </w:r>
          </w:p>
        </w:tc>
        <w:tc>
          <w:tcPr>
            <w:tcW w:w="2254" w:type="dxa"/>
            <w:tcBorders>
              <w:left w:val="nil"/>
              <w:right w:val="nil"/>
            </w:tcBorders>
          </w:tcPr>
          <w:p w14:paraId="4CFEFEF5" w14:textId="77777777" w:rsidR="007546A3" w:rsidRDefault="00DD145D">
            <w:pPr>
              <w:spacing w:line="360" w:lineRule="auto"/>
              <w:rPr>
                <w:rFonts w:cs="Arial"/>
                <w:szCs w:val="20"/>
              </w:rPr>
            </w:pPr>
            <w:r>
              <w:rPr>
                <w:rFonts w:eastAsia="Calibri" w:cs="Arial"/>
                <w:szCs w:val="20"/>
              </w:rPr>
              <w:t xml:space="preserve">Limite ocupacional  </w:t>
            </w:r>
          </w:p>
        </w:tc>
        <w:tc>
          <w:tcPr>
            <w:tcW w:w="2253" w:type="dxa"/>
            <w:tcBorders>
              <w:left w:val="nil"/>
              <w:right w:val="nil"/>
            </w:tcBorders>
          </w:tcPr>
          <w:p w14:paraId="6D87D5B7" w14:textId="77777777" w:rsidR="007546A3" w:rsidRDefault="00DD145D">
            <w:pPr>
              <w:spacing w:line="360" w:lineRule="auto"/>
              <w:rPr>
                <w:rFonts w:cs="Arial"/>
                <w:szCs w:val="20"/>
              </w:rPr>
            </w:pPr>
            <w:r>
              <w:rPr>
                <w:rFonts w:eastAsia="Calibri" w:cs="Arial"/>
                <w:szCs w:val="20"/>
              </w:rPr>
              <w:t>Riesgo de asfixia en exposición prolongada</w:t>
            </w:r>
          </w:p>
        </w:tc>
        <w:tc>
          <w:tcPr>
            <w:tcW w:w="2254" w:type="dxa"/>
            <w:tcBorders>
              <w:left w:val="nil"/>
              <w:right w:val="nil"/>
            </w:tcBorders>
          </w:tcPr>
          <w:p w14:paraId="0F1ED015" w14:textId="77777777" w:rsidR="007546A3" w:rsidRDefault="00A252E8">
            <w:pPr>
              <w:spacing w:line="360" w:lineRule="auto"/>
              <w:rPr>
                <w:rFonts w:cs="Arial"/>
                <w:szCs w:val="20"/>
              </w:rPr>
            </w:pPr>
            <w:sdt>
              <w:sdtPr>
                <w:tag w:val="MENDELEY_CITATION_v3_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"/>
                <w:id w:val="1333728207"/>
                <w:placeholder>
                  <w:docPart w:val="DefaultPlaceholder_-1854013440"/>
                </w:placeholder>
                <w:text/>
              </w:sdtPr>
              <w:sdtEndPr/>
              <w:sdtContent>
                <w:r w:rsidR="00DD145D">
                  <w:rPr>
                    <w:rFonts w:eastAsia="Times New Roman" w:cs="Arial"/>
                    <w:color w:val="000000"/>
                    <w:szCs w:val="20"/>
                  </w:rPr>
                  <w:t>(EPA, 2025)</w:t>
                </w:r>
              </w:sdtContent>
            </w:sdt>
          </w:p>
        </w:tc>
      </w:tr>
    </w:tbl>
    <w:p w14:paraId="1C3F5AA7" w14:textId="77777777" w:rsidR="007546A3" w:rsidRDefault="00DD145D">
      <w:pPr>
        <w:pStyle w:val="Estilo2"/>
        <w:numPr>
          <w:ilvl w:val="0"/>
          <w:numId w:val="0"/>
        </w:numPr>
        <w:outlineLvl w:val="9"/>
        <w:rPr>
          <w:b w:val="0"/>
          <w:bCs w:val="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concentración en el aire basado en la revisión de literatura técnica y normas de salud pública. </w:t>
      </w:r>
    </w:p>
    <w:p w14:paraId="45856866" w14:textId="77777777" w:rsidR="007546A3" w:rsidRDefault="00DD145D">
      <w:pPr>
        <w:pStyle w:val="Estilo2"/>
        <w:numPr>
          <w:ilvl w:val="0"/>
          <w:numId w:val="0"/>
        </w:numPr>
        <w:ind w:firstLine="540"/>
        <w:outlineLvl w:val="9"/>
        <w:rPr>
          <w:b w:val="0"/>
          <w:bCs w:val="0"/>
          <w:lang w:val="es-EC"/>
        </w:rPr>
      </w:pPr>
      <w:r>
        <w:rPr>
          <w:b w:val="0"/>
          <w:bCs w:val="0"/>
          <w:lang w:val="es-EC"/>
        </w:rPr>
        <w:t xml:space="preserve">Las fuentes y niveles de concentración se clasifican según el entorno de la siguiente manera: </w:t>
      </w:r>
    </w:p>
    <w:p w14:paraId="2A02DF95" w14:textId="061D40E6" w:rsidR="007546A3" w:rsidRDefault="00DD145D">
      <w:pPr>
        <w:pStyle w:val="Estilo2"/>
        <w:numPr>
          <w:ilvl w:val="0"/>
          <w:numId w:val="0"/>
        </w:numPr>
        <w:ind w:firstLine="540"/>
        <w:outlineLvl w:val="9"/>
        <w:rPr>
          <w:b w:val="0"/>
          <w:bCs w:val="0"/>
          <w:color w:val="000000"/>
          <w:lang w:val="es-EC"/>
        </w:rPr>
      </w:pPr>
      <w:r>
        <w:rPr>
          <w:lang w:val="es-EC"/>
        </w:rPr>
        <w:t>Exteriores:</w:t>
      </w:r>
      <w:r>
        <w:rPr>
          <w:b w:val="0"/>
          <w:bCs w:val="0"/>
          <w:lang w:val="es-EC"/>
        </w:rPr>
        <w:t xml:space="preserve"> los niveles basales globales actualmente están dentro de 410-420 ppm, incrementándose en zonas urbanas densas debido a la quema de combustibles fósiles </w:t>
      </w:r>
      <w:sdt>
        <w:sdtPr>
          <w:rPr>
            <w:color w:val="000000"/>
          </w:rPr>
          <w:tag w:val="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
          <w:id w:val="-1982839109"/>
          <w:placeholder>
            <w:docPart w:val="DefaultPlaceholder_-1854013440"/>
          </w:placeholder>
        </w:sdtPr>
        <w:sdtEndPr/>
        <w:sdtContent>
          <w:r w:rsidR="008E7493" w:rsidRPr="008E7493">
            <w:rPr>
              <w:b w:val="0"/>
              <w:bCs w:val="0"/>
              <w:color w:val="000000"/>
              <w:lang w:val="es-EC"/>
            </w:rPr>
            <w:t>(Argyropoulos et al., 2024).</w:t>
          </w:r>
        </w:sdtContent>
      </w:sdt>
    </w:p>
    <w:p w14:paraId="4B481864" w14:textId="74CE8078" w:rsidR="007546A3" w:rsidRDefault="00DD145D">
      <w:pPr>
        <w:pStyle w:val="Estilo2"/>
        <w:numPr>
          <w:ilvl w:val="0"/>
          <w:numId w:val="0"/>
        </w:numPr>
        <w:ind w:firstLine="540"/>
        <w:outlineLvl w:val="9"/>
        <w:rPr>
          <w:b w:val="0"/>
          <w:bCs w:val="0"/>
          <w:color w:val="000000"/>
          <w:lang w:val="es-EC"/>
        </w:rPr>
      </w:pPr>
      <w:r>
        <w:rPr>
          <w:color w:val="000000"/>
          <w:lang w:val="es-EC"/>
        </w:rPr>
        <w:t>Interiores:</w:t>
      </w:r>
      <w:r>
        <w:rPr>
          <w:b w:val="0"/>
          <w:bCs w:val="0"/>
          <w:color w:val="000000"/>
          <w:lang w:val="es-EC"/>
        </w:rPr>
        <w:t xml:space="preserve"> La principal fuente es la respiración humana por su propio metabolismo. De acuerdo con las actualizaciones de la </w:t>
      </w:r>
      <w:sdt>
        <w:sdtPr>
          <w:rPr>
            <w:color w:val="000000"/>
          </w:rPr>
          <w:tag w:val="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939170174"/>
          <w:placeholder>
            <w:docPart w:val="DefaultPlaceholder_-1854013440"/>
          </w:placeholder>
        </w:sdtPr>
        <w:sdtEndPr/>
        <w:sdtContent>
          <w:r w:rsidR="008E7493" w:rsidRPr="008E7493">
            <w:rPr>
              <w:b w:val="0"/>
              <w:bCs w:val="0"/>
              <w:color w:val="000000"/>
              <w:lang w:val="es-EC"/>
            </w:rPr>
            <w:t>Organización Mundial de la Salud (OMS), (2021)</w:t>
          </w:r>
        </w:sdtContent>
      </w:sdt>
      <w:r>
        <w:rPr>
          <w:b w:val="0"/>
          <w:bCs w:val="0"/>
          <w:color w:val="000000"/>
          <w:lang w:val="es-EC"/>
        </w:rPr>
        <w:t xml:space="preserve"> y estándares de ventilación modernos, niveles superiores a las 1000 ppm se asocian con el síndrome del “edificio enfermo”</w:t>
      </w:r>
      <w:r w:rsidR="00CB26F5">
        <w:rPr>
          <w:b w:val="0"/>
          <w:bCs w:val="0"/>
          <w:color w:val="000000"/>
          <w:lang w:val="es-EC"/>
        </w:rPr>
        <w:t>, dentro de la Figura 2 Se puede observar como el ciclo de contaminación por Dióxido de Carbono se presenta</w:t>
      </w:r>
      <w:r w:rsidR="00D20B61">
        <w:rPr>
          <w:b w:val="0"/>
          <w:bCs w:val="0"/>
          <w:color w:val="000000"/>
          <w:lang w:val="es-EC"/>
        </w:rPr>
        <w:t>.</w:t>
      </w:r>
    </w:p>
    <w:p w14:paraId="27DC9630" w14:textId="77777777" w:rsidR="007546A3" w:rsidRDefault="00DD145D">
      <w:pPr>
        <w:pStyle w:val="Estilo2"/>
        <w:numPr>
          <w:ilvl w:val="0"/>
          <w:numId w:val="0"/>
        </w:numPr>
        <w:outlineLvl w:val="9"/>
        <w:rPr>
          <w:sz w:val="20"/>
          <w:szCs w:val="20"/>
          <w:lang w:val="es-EC"/>
        </w:rPr>
      </w:pPr>
      <w:r>
        <w:rPr>
          <w:sz w:val="20"/>
          <w:szCs w:val="20"/>
          <w:lang w:val="es-EC"/>
        </w:rPr>
        <w:t>Figura 2</w:t>
      </w:r>
    </w:p>
    <w:p w14:paraId="547A6B74" w14:textId="77777777" w:rsidR="007546A3" w:rsidRDefault="00DD145D">
      <w:pPr>
        <w:pStyle w:val="Estilo2"/>
        <w:numPr>
          <w:ilvl w:val="0"/>
          <w:numId w:val="0"/>
        </w:numPr>
        <w:outlineLvl w:val="9"/>
        <w:rPr>
          <w:b w:val="0"/>
          <w:bCs w:val="0"/>
          <w:i/>
          <w:iCs/>
          <w:sz w:val="20"/>
          <w:szCs w:val="20"/>
          <w:lang w:val="es-EC"/>
        </w:rPr>
      </w:pPr>
      <w:r>
        <w:rPr>
          <w:b w:val="0"/>
          <w:bCs w:val="0"/>
          <w:i/>
          <w:iCs/>
          <w:sz w:val="20"/>
          <w:szCs w:val="20"/>
          <w:lang w:val="es-EC"/>
        </w:rPr>
        <w:t>Ciclo de contaminación del Dióxido de Carbono</w:t>
      </w:r>
    </w:p>
    <w:p w14:paraId="77792DEF" w14:textId="77777777" w:rsidR="007546A3" w:rsidRDefault="00DD145D">
      <w:pPr>
        <w:pStyle w:val="Estilo2"/>
        <w:numPr>
          <w:ilvl w:val="0"/>
          <w:numId w:val="0"/>
        </w:numPr>
        <w:outlineLvl w:val="9"/>
        <w:rPr>
          <w:b w:val="0"/>
          <w:bCs w:val="0"/>
          <w:lang w:val="es-EC"/>
        </w:rPr>
      </w:pPr>
      <w:r>
        <w:rPr>
          <w:noProof/>
        </w:rPr>
        <w:drawing>
          <wp:inline distT="0" distB="0" distL="0" distR="0" wp14:anchorId="12BDAFBE" wp14:editId="120BC798">
            <wp:extent cx="3499485" cy="1969135"/>
            <wp:effectExtent l="0" t="0" r="0" b="0"/>
            <wp:doc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0" name="Imagen 9" descr="Illustration of the CO2 cycle showing natural and human-made sources. On the left, photosynthesis absorbs CO2; on the right, anthropogenic emissions come from industry and transportation. Natural sources like volcanoes are in the center, and fossil fuels such as oil, coal, and natural gas are shown at the bottom."/>
                    <pic:cNvPicPr>
                      <a:picLocks noChangeAspect="1" noChangeArrowheads="1"/>
                    </pic:cNvPicPr>
                  </pic:nvPicPr>
                  <pic:blipFill>
                    <a:blip r:embed="rId23"/>
                    <a:stretch>
                      <a:fillRect/>
                    </a:stretch>
                  </pic:blipFill>
                  <pic:spPr bwMode="auto">
                    <a:xfrm>
                      <a:off x="0" y="0"/>
                      <a:ext cx="3499485" cy="1969135"/>
                    </a:xfrm>
                    <a:prstGeom prst="rect">
                      <a:avLst/>
                    </a:prstGeom>
                    <a:noFill/>
                  </pic:spPr>
                </pic:pic>
              </a:graphicData>
            </a:graphic>
          </wp:inline>
        </w:drawing>
      </w:r>
    </w:p>
    <w:p w14:paraId="7EE42022"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Adaptado de </w:t>
      </w:r>
      <w:proofErr w:type="spellStart"/>
      <w:r>
        <w:rPr>
          <w:b w:val="0"/>
          <w:bCs w:val="0"/>
          <w:sz w:val="20"/>
          <w:szCs w:val="20"/>
          <w:lang w:val="es-EC"/>
        </w:rPr>
        <w:t>Myclimate</w:t>
      </w:r>
      <w:proofErr w:type="spellEnd"/>
      <w:r>
        <w:rPr>
          <w:b w:val="0"/>
          <w:bCs w:val="0"/>
          <w:sz w:val="20"/>
          <w:szCs w:val="20"/>
          <w:lang w:val="es-EC"/>
        </w:rPr>
        <w:t xml:space="preserve"> y su definición de CO</w:t>
      </w:r>
      <w:r>
        <w:rPr>
          <w:rFonts w:ascii="Cambria Math" w:hAnsi="Cambria Math" w:cs="Cambria Math"/>
          <w:b w:val="0"/>
          <w:bCs w:val="0"/>
          <w:sz w:val="20"/>
          <w:szCs w:val="20"/>
          <w:lang w:val="es-EC"/>
        </w:rPr>
        <w:t>₂</w:t>
      </w:r>
      <w:r>
        <w:rPr>
          <w:b w:val="0"/>
          <w:bCs w:val="0"/>
          <w:sz w:val="20"/>
          <w:szCs w:val="20"/>
          <w:lang w:val="es-EC"/>
        </w:rPr>
        <w:t>. (</w:t>
      </w:r>
      <w:hyperlink r:id="rId24">
        <w:r>
          <w:rPr>
            <w:rStyle w:val="Hipervnculo"/>
            <w:b w:val="0"/>
            <w:bCs w:val="0"/>
            <w:color w:val="auto"/>
            <w:sz w:val="20"/>
            <w:szCs w:val="20"/>
            <w:lang w:val="es-EC"/>
          </w:rPr>
          <w:t>https://www.myclimate.org/en/information/faq/faq-detail/what-is-co2-and-where-does-it-come-from/0</w:t>
        </w:r>
      </w:hyperlink>
      <w:r>
        <w:rPr>
          <w:b w:val="0"/>
          <w:bCs w:val="0"/>
          <w:sz w:val="20"/>
          <w:szCs w:val="20"/>
          <w:lang w:val="es-EC"/>
        </w:rPr>
        <w:t>). CC BY 2.0.</w:t>
      </w:r>
    </w:p>
    <w:p w14:paraId="10B1B15D" w14:textId="77777777" w:rsidR="007546A3" w:rsidRDefault="00DD145D">
      <w:pPr>
        <w:pStyle w:val="Estilo2"/>
        <w:numPr>
          <w:ilvl w:val="0"/>
          <w:numId w:val="0"/>
        </w:numPr>
        <w:outlineLvl w:val="0"/>
        <w:rPr>
          <w:lang w:val="es-EC"/>
        </w:rPr>
      </w:pPr>
      <w:bookmarkStart w:id="113" w:name="_Toc238493277"/>
      <w:r>
        <w:rPr>
          <w:lang w:val="es-EC"/>
        </w:rPr>
        <w:t>2.1.3. Material Particulado (PM2.5 y PM10)</w:t>
      </w:r>
      <w:bookmarkEnd w:id="113"/>
    </w:p>
    <w:p w14:paraId="0BEDFDC0" w14:textId="2BF70B9D" w:rsidR="007546A3" w:rsidRDefault="00DD145D">
      <w:pPr>
        <w:pStyle w:val="Estilo2"/>
        <w:numPr>
          <w:ilvl w:val="0"/>
          <w:numId w:val="0"/>
        </w:numPr>
        <w:ind w:firstLine="540"/>
        <w:outlineLvl w:val="9"/>
        <w:rPr>
          <w:b w:val="0"/>
          <w:bCs w:val="0"/>
          <w:color w:val="000000"/>
          <w:lang w:val="es-EC"/>
        </w:rPr>
      </w:pPr>
      <w:r>
        <w:rPr>
          <w:b w:val="0"/>
          <w:bCs w:val="0"/>
          <w:lang w:val="es-EC"/>
        </w:rPr>
        <w:lastRenderedPageBreak/>
        <w:t xml:space="preserve">El material particulado o PM consiste en una mezcla compleja de partículas sólidas y líquidas suspendidas en el aire, cuya peligrosidad está directamente relacionada con su diámetro aerodinámico. Según </w:t>
      </w:r>
      <w:sdt>
        <w:sdtPr>
          <w:rPr>
            <w:color w:val="000000"/>
          </w:rPr>
          <w:tag w:val="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367206901"/>
          <w:placeholder>
            <w:docPart w:val="DefaultPlaceholder_-1854013440"/>
          </w:placeholder>
        </w:sdtPr>
        <w:sdtEndPr/>
        <w:sdtContent>
          <w:r w:rsidR="008E7493" w:rsidRPr="008E7493">
            <w:rPr>
              <w:b w:val="0"/>
              <w:bCs w:val="0"/>
              <w:color w:val="000000"/>
              <w:lang w:val="es-EC"/>
            </w:rPr>
            <w:t>Balagopal et al. (2025)</w:t>
          </w:r>
        </w:sdtContent>
      </w:sdt>
      <w:r>
        <w:rPr>
          <w:b w:val="0"/>
          <w:bCs w:val="0"/>
          <w:color w:val="000000"/>
          <w:lang w:val="es-EC"/>
        </w:rPr>
        <w:t xml:space="preserve">,estas se clasifican principalmente en PM10 que son partículas con un diámetro menor a 10 </w:t>
      </w:r>
      <m:oMath>
        <m:r>
          <m:rPr>
            <m:sty m:val="bi"/>
          </m:rPr>
          <w:rPr>
            <w:rFonts w:ascii="Cambria Math" w:hAnsi="Cambria Math"/>
          </w:rPr>
          <m:t>μ</m:t>
        </m:r>
      </m:oMath>
      <w:r>
        <w:rPr>
          <w:b w:val="0"/>
          <w:bCs w:val="0"/>
          <w:lang w:val="es-EC"/>
        </w:rPr>
        <w:t xml:space="preserve">m y PM2.5 que son menores a 2.5 </w:t>
      </w:r>
      <m:oMath>
        <m:r>
          <m:rPr>
            <m:sty m:val="bi"/>
          </m:rPr>
          <w:rPr>
            <w:rFonts w:ascii="Cambria Math" w:hAnsi="Cambria Math"/>
          </w:rPr>
          <m:t>μ</m:t>
        </m:r>
      </m:oMath>
      <w:r>
        <w:rPr>
          <w:b w:val="0"/>
          <w:bCs w:val="0"/>
          <w:lang w:val="es-EC"/>
        </w:rPr>
        <w:t xml:space="preserve">m. Mientras que las PM10 son retenidas en las vías respiratorias superiores, las PM2.5 cuentan con la capacidad de penetrar profundamente en los alvéolos pulmonares y translocarse al sistema circulatorio, provocando efectos sistémicos adversos </w:t>
      </w:r>
      <w:sdt>
        <w:sdtPr>
          <w:rPr>
            <w:color w:val="000000"/>
          </w:rPr>
          <w:tag w:val="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69876044"/>
          <w:placeholder>
            <w:docPart w:val="DefaultPlaceholder_-1854013440"/>
          </w:placeholder>
        </w:sdtPr>
        <w:sdtEndPr/>
        <w:sdtContent>
          <w:r w:rsidR="008E7493" w:rsidRPr="008E7493">
            <w:rPr>
              <w:b w:val="0"/>
              <w:bCs w:val="0"/>
              <w:color w:val="000000"/>
              <w:lang w:val="es-EC"/>
            </w:rPr>
            <w:t>(Argyropoulos et al., 2024)</w:t>
          </w:r>
        </w:sdtContent>
      </w:sdt>
      <w:r>
        <w:rPr>
          <w:b w:val="0"/>
          <w:bCs w:val="0"/>
          <w:color w:val="000000"/>
          <w:lang w:val="es-EC"/>
        </w:rPr>
        <w:t>.</w:t>
      </w:r>
    </w:p>
    <w:p w14:paraId="442C74BC" w14:textId="49418195" w:rsidR="007546A3" w:rsidRDefault="00DD145D">
      <w:pPr>
        <w:pStyle w:val="Estilo2"/>
        <w:numPr>
          <w:ilvl w:val="0"/>
          <w:numId w:val="0"/>
        </w:numPr>
        <w:ind w:firstLine="547"/>
        <w:outlineLvl w:val="9"/>
        <w:rPr>
          <w:b w:val="0"/>
          <w:bCs w:val="0"/>
          <w:color w:val="000000"/>
          <w:lang w:val="es-EC"/>
        </w:rPr>
      </w:pPr>
      <w:r>
        <w:rPr>
          <w:b w:val="0"/>
          <w:bCs w:val="0"/>
          <w:color w:val="000000"/>
          <w:lang w:val="es-EC"/>
        </w:rPr>
        <w:t xml:space="preserve">Técnicamente, el monitoreo de PM en estaciones de bajo costo se realiza a través de sensores ópticos basados en la dispersión de luz láser o </w:t>
      </w:r>
      <w:r>
        <w:rPr>
          <w:b w:val="0"/>
          <w:bCs w:val="0"/>
          <w:i/>
          <w:iCs/>
          <w:color w:val="000000"/>
          <w:lang w:val="es-EC"/>
        </w:rPr>
        <w:t xml:space="preserve">Light </w:t>
      </w:r>
      <w:proofErr w:type="spellStart"/>
      <w:r>
        <w:rPr>
          <w:b w:val="0"/>
          <w:bCs w:val="0"/>
          <w:i/>
          <w:iCs/>
          <w:color w:val="000000"/>
          <w:lang w:val="es-EC"/>
        </w:rPr>
        <w:t>Scattering</w:t>
      </w:r>
      <w:proofErr w:type="spellEnd"/>
      <w:r>
        <w:rPr>
          <w:b w:val="0"/>
          <w:bCs w:val="0"/>
          <w:color w:val="000000"/>
          <w:lang w:val="es-EC"/>
        </w:rPr>
        <w:t xml:space="preserve">. De acuerdo con </w:t>
      </w:r>
      <w:sdt>
        <w:sdtPr>
          <w:rPr>
            <w:color w:val="000000"/>
          </w:rPr>
          <w:tag w:val="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367613912"/>
          <w:placeholder>
            <w:docPart w:val="DefaultPlaceholder_-1854013440"/>
          </w:placeholder>
        </w:sdtPr>
        <w:sdtEndPr/>
        <w:sdtContent>
          <w:r w:rsidR="008E7493" w:rsidRPr="008E7493">
            <w:rPr>
              <w:b w:val="0"/>
              <w:bCs w:val="0"/>
              <w:color w:val="000000"/>
              <w:lang w:val="es-EC"/>
            </w:rPr>
            <w:t>Balagopal et al. (2025)</w:t>
          </w:r>
        </w:sdtContent>
      </w:sdt>
      <w:r>
        <w:rPr>
          <w:b w:val="0"/>
          <w:bCs w:val="0"/>
          <w:color w:val="000000"/>
          <w:lang w:val="es-EC"/>
        </w:rPr>
        <w:t xml:space="preserve">, el sensor cuantifica el número de partículas y en base a esto hace un estimado de su masa, aunque este proceso es altamente sensible a la higroscopicidad (humedad), lo que requiere algoritmos de calibración avanzada para evitar lecturas sobrestimadas. Dentro de la implementación en el prototipo, el PM2.5 constituye el parámetro de mayor relevancia técnica. Ya que el origen </w:t>
      </w:r>
      <w:r w:rsidR="003F0332">
        <w:rPr>
          <w:b w:val="0"/>
          <w:bCs w:val="0"/>
          <w:color w:val="000000"/>
          <w:lang w:val="es-EC"/>
        </w:rPr>
        <w:t>de este</w:t>
      </w:r>
      <w:r>
        <w:rPr>
          <w:b w:val="0"/>
          <w:bCs w:val="0"/>
          <w:color w:val="000000"/>
          <w:lang w:val="es-EC"/>
        </w:rPr>
        <w:t xml:space="preserve"> en la ciudad de Quito está ligado en su mayoría a la combustión del diésel y la abrasión de frenos o neumáticos, el uso de los sensores como el SDS011 O PMS5003 permitirá generar mapas de riesgo en tiempo real, proporcionando una herramienta de prevención para ciudadanos con enfermedades respiratorias crónicas. </w:t>
      </w:r>
    </w:p>
    <w:p w14:paraId="78871CCC" w14:textId="77777777" w:rsidR="007546A3" w:rsidRDefault="00DD145D">
      <w:pPr>
        <w:pStyle w:val="Estilo2"/>
        <w:numPr>
          <w:ilvl w:val="0"/>
          <w:numId w:val="0"/>
        </w:numPr>
        <w:ind w:left="562" w:hanging="562"/>
        <w:outlineLvl w:val="9"/>
        <w:rPr>
          <w:sz w:val="20"/>
          <w:szCs w:val="20"/>
          <w:lang w:val="es-EC"/>
        </w:rPr>
      </w:pPr>
      <w:r>
        <w:rPr>
          <w:sz w:val="20"/>
          <w:szCs w:val="20"/>
          <w:lang w:val="es-EC"/>
        </w:rPr>
        <w:t>Figura 3</w:t>
      </w:r>
    </w:p>
    <w:p w14:paraId="7268A967" w14:textId="77777777" w:rsidR="007546A3" w:rsidRDefault="00DD145D">
      <w:pPr>
        <w:pStyle w:val="Estilo2"/>
        <w:numPr>
          <w:ilvl w:val="0"/>
          <w:numId w:val="0"/>
        </w:numPr>
        <w:ind w:left="562" w:hanging="562"/>
        <w:outlineLvl w:val="9"/>
        <w:rPr>
          <w:b w:val="0"/>
          <w:bCs w:val="0"/>
          <w:i/>
          <w:iCs/>
          <w:sz w:val="20"/>
          <w:szCs w:val="20"/>
          <w:lang w:val="es-EC"/>
        </w:rPr>
      </w:pPr>
      <w:r>
        <w:rPr>
          <w:b w:val="0"/>
          <w:bCs w:val="0"/>
          <w:i/>
          <w:iCs/>
          <w:sz w:val="20"/>
          <w:szCs w:val="20"/>
          <w:lang w:val="es-EC"/>
        </w:rPr>
        <w:t>Escala comparativa de partículas PM2.5 y PM10 y su alcance en el sistema respiratorio</w:t>
      </w:r>
    </w:p>
    <w:p w14:paraId="3437D8D1" w14:textId="77777777" w:rsidR="007546A3" w:rsidRDefault="00DD145D">
      <w:pPr>
        <w:pStyle w:val="Estilo2"/>
        <w:numPr>
          <w:ilvl w:val="0"/>
          <w:numId w:val="0"/>
        </w:numPr>
        <w:ind w:left="562" w:hanging="562"/>
        <w:outlineLvl w:val="9"/>
        <w:rPr>
          <w:b w:val="0"/>
          <w:bCs w:val="0"/>
          <w:sz w:val="20"/>
          <w:szCs w:val="20"/>
          <w:lang w:val="es-EC"/>
        </w:rPr>
      </w:pPr>
      <w:r>
        <w:rPr>
          <w:noProof/>
        </w:rPr>
        <w:drawing>
          <wp:inline distT="0" distB="0" distL="0" distR="0" wp14:anchorId="68F4D534" wp14:editId="13A41492">
            <wp:extent cx="2945130" cy="2055495"/>
            <wp:effectExtent l="0" t="0" r="0" b="0"/>
            <wp:docPr id="11" name="Imagen 10" descr="Size comparisons for PM particles — Science Learning Hub"/>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 name="Imagen 10" descr="Size comparisons for PM particles — Science Learning Hub"/>
                    <pic:cNvPicPr>
                      <a:picLocks noChangeAspect="1" noChangeArrowheads="1"/>
                    </pic:cNvPicPr>
                  </pic:nvPicPr>
                  <pic:blipFill>
                    <a:blip r:embed="rId25"/>
                    <a:stretch>
                      <a:fillRect/>
                    </a:stretch>
                  </pic:blipFill>
                  <pic:spPr bwMode="auto">
                    <a:xfrm flipH="1">
                      <a:off x="0" y="0"/>
                      <a:ext cx="2945130" cy="2055495"/>
                    </a:xfrm>
                    <a:prstGeom prst="rect">
                      <a:avLst/>
                    </a:prstGeom>
                    <a:noFill/>
                  </pic:spPr>
                </pic:pic>
              </a:graphicData>
            </a:graphic>
          </wp:inline>
        </w:drawing>
      </w:r>
    </w:p>
    <w:p w14:paraId="5D85A244" w14:textId="77777777" w:rsidR="007546A3" w:rsidRDefault="00DD145D">
      <w:pPr>
        <w:pStyle w:val="Estilo2"/>
        <w:numPr>
          <w:ilvl w:val="0"/>
          <w:numId w:val="0"/>
        </w:numPr>
        <w:tabs>
          <w:tab w:val="left" w:pos="0"/>
        </w:tabs>
        <w:outlineLvl w:val="9"/>
        <w:rPr>
          <w:b w:val="0"/>
          <w:bCs w:val="0"/>
          <w:sz w:val="20"/>
          <w:szCs w:val="20"/>
          <w:lang w:val="es-EC"/>
        </w:rPr>
      </w:pPr>
      <w:r>
        <w:rPr>
          <w:b w:val="0"/>
          <w:bCs w:val="0"/>
          <w:sz w:val="20"/>
          <w:szCs w:val="20"/>
          <w:lang w:val="es-EC"/>
        </w:rPr>
        <w:lastRenderedPageBreak/>
        <w:t xml:space="preserve">Nota. Adaptado de comparación de los tamaños de partículas PM, por </w:t>
      </w:r>
      <w:proofErr w:type="spellStart"/>
      <w:r>
        <w:rPr>
          <w:b w:val="0"/>
          <w:bCs w:val="0"/>
          <w:sz w:val="20"/>
          <w:szCs w:val="20"/>
          <w:lang w:val="es-EC"/>
        </w:rPr>
        <w:t>United</w:t>
      </w:r>
      <w:proofErr w:type="spellEnd"/>
      <w:r>
        <w:rPr>
          <w:b w:val="0"/>
          <w:bCs w:val="0"/>
          <w:sz w:val="20"/>
          <w:szCs w:val="20"/>
          <w:lang w:val="es-EC"/>
        </w:rPr>
        <w:t xml:space="preserve"> States </w:t>
      </w:r>
      <w:proofErr w:type="spellStart"/>
      <w:r>
        <w:rPr>
          <w:b w:val="0"/>
          <w:bCs w:val="0"/>
          <w:sz w:val="20"/>
          <w:szCs w:val="20"/>
          <w:lang w:val="es-EC"/>
        </w:rPr>
        <w:t>Enviromental</w:t>
      </w:r>
      <w:proofErr w:type="spellEnd"/>
      <w:r>
        <w:rPr>
          <w:b w:val="0"/>
          <w:bCs w:val="0"/>
          <w:sz w:val="20"/>
          <w:szCs w:val="20"/>
          <w:lang w:val="es-EC"/>
        </w:rPr>
        <w:t xml:space="preserve"> </w:t>
      </w:r>
      <w:proofErr w:type="spellStart"/>
      <w:r>
        <w:rPr>
          <w:b w:val="0"/>
          <w:bCs w:val="0"/>
          <w:sz w:val="20"/>
          <w:szCs w:val="20"/>
          <w:lang w:val="es-EC"/>
        </w:rPr>
        <w:t>Protection</w:t>
      </w:r>
      <w:proofErr w:type="spellEnd"/>
      <w:r>
        <w:rPr>
          <w:b w:val="0"/>
          <w:bCs w:val="0"/>
          <w:sz w:val="20"/>
          <w:szCs w:val="20"/>
          <w:lang w:val="es-EC"/>
        </w:rPr>
        <w:t xml:space="preserve"> Agency, 2008., </w:t>
      </w:r>
      <w:proofErr w:type="spellStart"/>
      <w:r>
        <w:rPr>
          <w:b w:val="0"/>
          <w:bCs w:val="0"/>
          <w:sz w:val="20"/>
          <w:szCs w:val="20"/>
          <w:lang w:val="es-EC"/>
        </w:rPr>
        <w:t>Science</w:t>
      </w:r>
      <w:proofErr w:type="spellEnd"/>
      <w:r>
        <w:rPr>
          <w:b w:val="0"/>
          <w:bCs w:val="0"/>
          <w:sz w:val="20"/>
          <w:szCs w:val="20"/>
          <w:lang w:val="es-EC"/>
        </w:rPr>
        <w:t xml:space="preserve"> </w:t>
      </w:r>
      <w:proofErr w:type="spellStart"/>
      <w:r>
        <w:rPr>
          <w:b w:val="0"/>
          <w:bCs w:val="0"/>
          <w:sz w:val="20"/>
          <w:szCs w:val="20"/>
          <w:lang w:val="es-EC"/>
        </w:rPr>
        <w:t>Learning</w:t>
      </w:r>
      <w:proofErr w:type="spellEnd"/>
      <w:r>
        <w:rPr>
          <w:b w:val="0"/>
          <w:bCs w:val="0"/>
          <w:sz w:val="20"/>
          <w:szCs w:val="20"/>
          <w:lang w:val="es-EC"/>
        </w:rPr>
        <w:t xml:space="preserve"> </w:t>
      </w:r>
      <w:proofErr w:type="gramStart"/>
      <w:r>
        <w:rPr>
          <w:b w:val="0"/>
          <w:bCs w:val="0"/>
          <w:sz w:val="20"/>
          <w:szCs w:val="20"/>
          <w:lang w:val="es-EC"/>
        </w:rPr>
        <w:t>Hub</w:t>
      </w:r>
      <w:proofErr w:type="gramEnd"/>
      <w:r>
        <w:rPr>
          <w:b w:val="0"/>
          <w:bCs w:val="0"/>
          <w:sz w:val="20"/>
          <w:szCs w:val="20"/>
          <w:lang w:val="es-EC"/>
        </w:rPr>
        <w:t>. (</w:t>
      </w:r>
      <w:hyperlink r:id="rId26">
        <w:r>
          <w:rPr>
            <w:rStyle w:val="Hipervnculo"/>
            <w:b w:val="0"/>
            <w:bCs w:val="0"/>
            <w:color w:val="auto"/>
            <w:sz w:val="20"/>
            <w:szCs w:val="20"/>
            <w:lang w:val="es-EC"/>
          </w:rPr>
          <w:t>https://www.sciencelearn.org.nz/images/1869-size-comparisons-for-pm-particles</w:t>
        </w:r>
      </w:hyperlink>
      <w:r>
        <w:rPr>
          <w:b w:val="0"/>
          <w:bCs w:val="0"/>
          <w:sz w:val="20"/>
          <w:szCs w:val="20"/>
          <w:lang w:val="es-EC"/>
        </w:rPr>
        <w:t>). CC BY 2.0.</w:t>
      </w:r>
    </w:p>
    <w:p w14:paraId="6AAEEA76" w14:textId="77777777" w:rsidR="007546A3" w:rsidRDefault="00DD145D" w:rsidP="003B05C3">
      <w:pPr>
        <w:pStyle w:val="Estilo2"/>
        <w:numPr>
          <w:ilvl w:val="0"/>
          <w:numId w:val="0"/>
        </w:numPr>
        <w:ind w:left="567" w:hanging="567"/>
        <w:rPr>
          <w:lang w:val="es-EC"/>
        </w:rPr>
      </w:pPr>
      <w:bookmarkStart w:id="114" w:name="_Toc238493278"/>
      <w:r>
        <w:rPr>
          <w:lang w:val="es-EC"/>
        </w:rPr>
        <w:t xml:space="preserve">2.1.4.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lang w:val="es-EC"/>
        </w:rPr>
        <w:t>)</w:t>
      </w:r>
      <w:bookmarkEnd w:id="114"/>
    </w:p>
    <w:p w14:paraId="53658FF3" w14:textId="4A0942E2" w:rsidR="007546A3" w:rsidRDefault="00DD145D">
      <w:pPr>
        <w:pStyle w:val="Estilo2"/>
        <w:numPr>
          <w:ilvl w:val="0"/>
          <w:numId w:val="0"/>
        </w:numPr>
        <w:ind w:left="-90" w:firstLine="630"/>
        <w:outlineLvl w:val="9"/>
        <w:rPr>
          <w:b w:val="0"/>
          <w:bCs w:val="0"/>
          <w:color w:val="000000"/>
          <w:lang w:val="es-EC"/>
        </w:rPr>
      </w:pPr>
      <w:r>
        <w:rPr>
          <w:b w:val="0"/>
          <w:bCs w:val="0"/>
          <w:lang w:val="es-EC"/>
        </w:rPr>
        <w:t xml:space="preserve">El dióxido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es un gas de color pardo-amarillento, altamente reactivo y corrosivo, que pertenece a la familia de los óxidos de nitrógeno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Según </w:t>
      </w:r>
      <w:sdt>
        <w:sdtPr>
          <w:rPr>
            <w:color w:val="000000"/>
          </w:rPr>
          <w:tag w:val="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403379843"/>
          <w:placeholder>
            <w:docPart w:val="DefaultPlaceholder_-1854013440"/>
          </w:placeholder>
        </w:sdtPr>
        <w:sdtEndPr/>
        <w:sdtContent>
          <w:r w:rsidR="008E7493" w:rsidRPr="008E7493">
            <w:rPr>
              <w:b w:val="0"/>
              <w:bCs w:val="0"/>
              <w:color w:val="000000"/>
              <w:lang w:val="es-EC"/>
            </w:rPr>
            <w:t>Hassan et al. (2024)</w:t>
          </w:r>
        </w:sdtContent>
      </w:sdt>
      <w:r>
        <w:rPr>
          <w:b w:val="0"/>
          <w:bCs w:val="0"/>
          <w:color w:val="000000"/>
          <w:lang w:val="es-EC"/>
        </w:rPr>
        <w:t xml:space="preserve">, </w:t>
      </w:r>
      <w:r w:rsidR="003B05C3">
        <w:rPr>
          <w:b w:val="0"/>
          <w:bCs w:val="0"/>
          <w:color w:val="000000"/>
          <w:lang w:val="es-EC"/>
        </w:rPr>
        <w:t>la concentración de este gas en entornos metropolitanos refleja de forma fidedigna la densidad del flujo vehicular, al originarse principalmente por procesos térmicos a elevadas temperaturas en motores de combustión interna.</w:t>
      </w:r>
    </w:p>
    <w:p w14:paraId="7A504A5F" w14:textId="1082B7C0" w:rsidR="007546A3" w:rsidRDefault="00A252E8">
      <w:pPr>
        <w:pStyle w:val="Estilo2"/>
        <w:numPr>
          <w:ilvl w:val="0"/>
          <w:numId w:val="0"/>
        </w:numPr>
        <w:ind w:left="-90" w:firstLine="630"/>
        <w:outlineLvl w:val="9"/>
        <w:rPr>
          <w:b w:val="0"/>
          <w:bCs w:val="0"/>
          <w:lang w:val="es-EC"/>
        </w:rPr>
      </w:pPr>
      <w:sdt>
        <w:sdtPr>
          <w:rPr>
            <w:color w:val="000000"/>
          </w:rPr>
          <w:tag w:val="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1462533963"/>
          <w:placeholder>
            <w:docPart w:val="DefaultPlaceholder_-1854013440"/>
          </w:placeholder>
        </w:sdtPr>
        <w:sdtEndPr/>
        <w:sdtContent>
          <w:r w:rsidR="008E7493" w:rsidRPr="008E7493">
            <w:rPr>
              <w:b w:val="0"/>
              <w:bCs w:val="0"/>
              <w:color w:val="000000"/>
              <w:lang w:val="es-EC"/>
            </w:rPr>
            <w:t>Argyropoulos et al. (2024)</w:t>
          </w:r>
        </w:sdtContent>
      </w:sdt>
      <w:r w:rsidR="00DD145D">
        <w:rPr>
          <w:b w:val="0"/>
          <w:bCs w:val="0"/>
          <w:color w:val="000000"/>
          <w:lang w:val="es-EC"/>
        </w:rPr>
        <w:t xml:space="preserve"> destacan que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sidR="00DD145D">
        <w:rPr>
          <w:b w:val="0"/>
          <w:bCs w:val="0"/>
          <w:lang w:val="es-EC"/>
        </w:rPr>
        <w:t xml:space="preserve">) </w:t>
      </w:r>
      <w:r w:rsidR="003B05C3">
        <w:rPr>
          <w:b w:val="0"/>
          <w:bCs w:val="0"/>
          <w:lang w:val="es-EC"/>
        </w:rPr>
        <w:t>llega a constituir como un agente severo e irritante para el tracto respiratorio, desempeñando además un papel catalizador en la génesis de contaminantes secundarios como el Ozono troposférico y el esmog fotoquímico</w:t>
      </w:r>
      <w:r w:rsidR="00DD145D">
        <w:rPr>
          <w:b w:val="0"/>
          <w:bCs w:val="0"/>
          <w:lang w:val="es-EC"/>
        </w:rPr>
        <w:t xml:space="preserve">. Su monitoreo es fundamental dado que exposiciones breves pueden exacerbar cuadros de asma y disminuir la función pulmonar. </w:t>
      </w:r>
    </w:p>
    <w:p w14:paraId="75420A55" w14:textId="77777777" w:rsidR="007546A3" w:rsidRDefault="00DD145D">
      <w:pPr>
        <w:pStyle w:val="Estilo2"/>
        <w:numPr>
          <w:ilvl w:val="0"/>
          <w:numId w:val="0"/>
        </w:numPr>
        <w:ind w:left="-90" w:firstLine="630"/>
        <w:outlineLvl w:val="9"/>
        <w:rPr>
          <w:b w:val="0"/>
          <w:bCs w:val="0"/>
          <w:lang w:val="es-EC"/>
        </w:rPr>
      </w:pPr>
      <w:r>
        <w:rPr>
          <w:b w:val="0"/>
          <w:bCs w:val="0"/>
          <w:lang w:val="es-EC"/>
        </w:rPr>
        <w:t xml:space="preserve">El valor actual para que los seres humanos estén seguros de este contaminante según la OMS se representa en la tabla 2: </w:t>
      </w:r>
    </w:p>
    <w:p w14:paraId="01934768" w14:textId="77777777" w:rsidR="007546A3" w:rsidRDefault="00DD145D">
      <w:pPr>
        <w:pStyle w:val="Estilo2"/>
        <w:numPr>
          <w:ilvl w:val="0"/>
          <w:numId w:val="0"/>
        </w:numPr>
        <w:ind w:left="567" w:hanging="567"/>
        <w:outlineLvl w:val="9"/>
        <w:rPr>
          <w:sz w:val="20"/>
          <w:szCs w:val="20"/>
          <w:lang w:val="es-EC"/>
        </w:rPr>
      </w:pPr>
      <w:r>
        <w:rPr>
          <w:sz w:val="20"/>
          <w:szCs w:val="20"/>
          <w:lang w:val="es-EC"/>
        </w:rPr>
        <w:t>Tabla 2</w:t>
      </w:r>
    </w:p>
    <w:p w14:paraId="0A27233F"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Guía de la OMS para el Dióxido de Nitrógeno</w:t>
      </w:r>
    </w:p>
    <w:tbl>
      <w:tblPr>
        <w:tblStyle w:val="Tablaconcuadrcula"/>
        <w:tblW w:w="9017" w:type="dxa"/>
        <w:tblLayout w:type="fixed"/>
        <w:tblLook w:val="04A0" w:firstRow="1" w:lastRow="0" w:firstColumn="1" w:lastColumn="0" w:noHBand="0" w:noVBand="1"/>
      </w:tblPr>
      <w:tblGrid>
        <w:gridCol w:w="2256"/>
        <w:gridCol w:w="2254"/>
        <w:gridCol w:w="2253"/>
        <w:gridCol w:w="2254"/>
      </w:tblGrid>
      <w:tr w:rsidR="007546A3" w14:paraId="36B8F454" w14:textId="77777777">
        <w:tc>
          <w:tcPr>
            <w:tcW w:w="9016" w:type="dxa"/>
            <w:gridSpan w:val="4"/>
            <w:tcBorders>
              <w:left w:val="nil"/>
              <w:right w:val="nil"/>
            </w:tcBorders>
          </w:tcPr>
          <w:p w14:paraId="1A7FDFC9" w14:textId="77777777" w:rsidR="007546A3" w:rsidRDefault="00DD145D">
            <w:pPr>
              <w:spacing w:line="360" w:lineRule="auto"/>
              <w:jc w:val="center"/>
              <w:rPr>
                <w:rFonts w:cs="Arial"/>
                <w:szCs w:val="20"/>
              </w:rPr>
            </w:pPr>
            <w:r>
              <w:rPr>
                <w:rFonts w:eastAsia="Calibri" w:cs="Arial"/>
                <w:szCs w:val="20"/>
              </w:rPr>
              <w:t>Guía de calidad del Aire para el Dióxido de Nitrógeno</w:t>
            </w:r>
          </w:p>
        </w:tc>
      </w:tr>
      <w:tr w:rsidR="007546A3" w14:paraId="3D4F437A" w14:textId="77777777">
        <w:tc>
          <w:tcPr>
            <w:tcW w:w="2255" w:type="dxa"/>
            <w:tcBorders>
              <w:left w:val="nil"/>
              <w:right w:val="nil"/>
            </w:tcBorders>
          </w:tcPr>
          <w:p w14:paraId="70821597" w14:textId="77777777" w:rsidR="007546A3" w:rsidRDefault="00DD145D">
            <w:pPr>
              <w:spacing w:line="360" w:lineRule="auto"/>
              <w:rPr>
                <w:rFonts w:cs="Arial"/>
                <w:szCs w:val="20"/>
              </w:rPr>
            </w:pPr>
            <w:r>
              <w:rPr>
                <w:rFonts w:eastAsia="Calibri" w:cs="Arial"/>
                <w:szCs w:val="20"/>
              </w:rPr>
              <w:t>Media Anual</w:t>
            </w:r>
          </w:p>
        </w:tc>
        <w:tc>
          <w:tcPr>
            <w:tcW w:w="2254" w:type="dxa"/>
            <w:tcBorders>
              <w:left w:val="nil"/>
              <w:right w:val="nil"/>
            </w:tcBorders>
          </w:tcPr>
          <w:p w14:paraId="4983268F" w14:textId="77777777" w:rsidR="007546A3" w:rsidRDefault="00DD145D">
            <w:pPr>
              <w:spacing w:line="360" w:lineRule="auto"/>
              <w:rPr>
                <w:rFonts w:cs="Arial"/>
                <w:szCs w:val="20"/>
              </w:rPr>
            </w:pPr>
            <w:r>
              <w:rPr>
                <w:rFonts w:eastAsia="Calibri" w:cs="Arial"/>
                <w:szCs w:val="20"/>
              </w:rPr>
              <w:t>Media de una hora</w:t>
            </w:r>
          </w:p>
        </w:tc>
        <w:tc>
          <w:tcPr>
            <w:tcW w:w="2253" w:type="dxa"/>
            <w:tcBorders>
              <w:left w:val="nil"/>
              <w:right w:val="nil"/>
            </w:tcBorders>
          </w:tcPr>
          <w:p w14:paraId="476B1A95" w14:textId="77777777" w:rsidR="007546A3" w:rsidRDefault="00DD145D">
            <w:pPr>
              <w:spacing w:line="360" w:lineRule="auto"/>
              <w:rPr>
                <w:rFonts w:cs="Arial"/>
                <w:szCs w:val="20"/>
              </w:rPr>
            </w:pPr>
            <w:r>
              <w:rPr>
                <w:rFonts w:eastAsia="Calibri" w:cs="Arial"/>
                <w:szCs w:val="20"/>
              </w:rPr>
              <w:t xml:space="preserve">Nombre de Unidad </w:t>
            </w:r>
          </w:p>
        </w:tc>
        <w:tc>
          <w:tcPr>
            <w:tcW w:w="2254" w:type="dxa"/>
            <w:tcBorders>
              <w:left w:val="nil"/>
              <w:right w:val="nil"/>
            </w:tcBorders>
          </w:tcPr>
          <w:p w14:paraId="72E7AFC6" w14:textId="77777777" w:rsidR="007546A3" w:rsidRDefault="00DD145D">
            <w:pPr>
              <w:spacing w:line="360" w:lineRule="auto"/>
              <w:rPr>
                <w:rFonts w:cs="Arial"/>
                <w:szCs w:val="20"/>
              </w:rPr>
            </w:pPr>
            <w:r>
              <w:rPr>
                <w:rFonts w:eastAsia="Calibri" w:cs="Arial"/>
                <w:szCs w:val="20"/>
              </w:rPr>
              <w:t xml:space="preserve"> Símbolo de Unidad </w:t>
            </w:r>
          </w:p>
        </w:tc>
      </w:tr>
      <w:tr w:rsidR="007546A3" w14:paraId="4AFE5F6C" w14:textId="77777777">
        <w:tc>
          <w:tcPr>
            <w:tcW w:w="2255" w:type="dxa"/>
            <w:tcBorders>
              <w:left w:val="nil"/>
              <w:right w:val="nil"/>
            </w:tcBorders>
          </w:tcPr>
          <w:p w14:paraId="24DC8599" w14:textId="77777777" w:rsidR="007546A3" w:rsidRDefault="00DD145D">
            <w:pPr>
              <w:spacing w:line="360" w:lineRule="auto"/>
              <w:rPr>
                <w:rFonts w:cs="Arial"/>
                <w:szCs w:val="20"/>
              </w:rPr>
            </w:pPr>
            <w:r>
              <w:rPr>
                <w:rFonts w:eastAsia="Calibri" w:cs="Arial"/>
                <w:szCs w:val="20"/>
              </w:rPr>
              <w:t>40</w:t>
            </w:r>
          </w:p>
        </w:tc>
        <w:tc>
          <w:tcPr>
            <w:tcW w:w="2254" w:type="dxa"/>
            <w:tcBorders>
              <w:left w:val="nil"/>
              <w:right w:val="nil"/>
            </w:tcBorders>
          </w:tcPr>
          <w:p w14:paraId="3AFE1619" w14:textId="77777777" w:rsidR="007546A3" w:rsidRDefault="00DD145D">
            <w:pPr>
              <w:spacing w:line="360" w:lineRule="auto"/>
              <w:rPr>
                <w:rFonts w:cs="Arial"/>
                <w:szCs w:val="20"/>
              </w:rPr>
            </w:pPr>
            <w:r>
              <w:rPr>
                <w:rFonts w:eastAsia="Calibri" w:cs="Arial"/>
                <w:szCs w:val="20"/>
              </w:rPr>
              <w:t>200</w:t>
            </w:r>
          </w:p>
        </w:tc>
        <w:tc>
          <w:tcPr>
            <w:tcW w:w="2253" w:type="dxa"/>
            <w:tcBorders>
              <w:left w:val="nil"/>
              <w:right w:val="nil"/>
            </w:tcBorders>
          </w:tcPr>
          <w:p w14:paraId="40A29CEA" w14:textId="77777777" w:rsidR="007546A3" w:rsidRDefault="00DD145D">
            <w:pPr>
              <w:spacing w:line="360" w:lineRule="auto"/>
              <w:rPr>
                <w:rFonts w:cs="Arial"/>
                <w:szCs w:val="20"/>
              </w:rPr>
            </w:pPr>
            <w:r>
              <w:rPr>
                <w:rFonts w:eastAsia="Calibri" w:cs="Arial"/>
                <w:szCs w:val="20"/>
              </w:rPr>
              <w:t xml:space="preserve">Microgramos / Metro Cúbico </w:t>
            </w:r>
          </w:p>
        </w:tc>
        <w:tc>
          <w:tcPr>
            <w:tcW w:w="2254" w:type="dxa"/>
            <w:tcBorders>
              <w:left w:val="nil"/>
              <w:right w:val="nil"/>
            </w:tcBorders>
          </w:tcPr>
          <w:p w14:paraId="396AA310" w14:textId="77777777" w:rsidR="007546A3" w:rsidRDefault="00DD145D">
            <w:pPr>
              <w:spacing w:line="360" w:lineRule="auto"/>
              <w:jc w:val="center"/>
              <w:rPr>
                <w:rFonts w:cs="Arial"/>
                <w:szCs w:val="20"/>
              </w:rPr>
            </w:pPr>
            <m:oMathPara>
              <m:oMathParaPr>
                <m:jc m:val="center"/>
              </m:oMathParaP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m:oMathPara>
          </w:p>
        </w:tc>
      </w:tr>
    </w:tbl>
    <w:p w14:paraId="1B9F9E6F" w14:textId="722A8A18"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lang w:val="es-EC"/>
        </w:rPr>
        <w:t xml:space="preserve">. </w:t>
      </w:r>
      <w:r>
        <w:rPr>
          <w:b w:val="0"/>
          <w:bCs w:val="0"/>
          <w:sz w:val="20"/>
          <w:szCs w:val="20"/>
          <w:lang w:val="es-EC"/>
        </w:rPr>
        <w:t xml:space="preserve">En la tabla se observan los niveles de medias para el Dióxido de Nitrógeno dados por </w:t>
      </w:r>
      <w:sdt>
        <w:sdtPr>
          <w:rPr>
            <w:color w:val="000000"/>
            <w:sz w:val="20"/>
          </w:rPr>
          <w:tag w:val="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
          <w:id w:val="114962514"/>
          <w:placeholder>
            <w:docPart w:val="DefaultPlaceholder_-1854013440"/>
          </w:placeholder>
        </w:sdtPr>
        <w:sdtEndPr/>
        <w:sdtContent>
          <w:r w:rsidR="008E7493" w:rsidRPr="008E7493">
            <w:rPr>
              <w:b w:val="0"/>
              <w:bCs w:val="0"/>
              <w:color w:val="000000"/>
              <w:sz w:val="20"/>
              <w:szCs w:val="20"/>
              <w:lang w:val="es-EC"/>
            </w:rPr>
            <w:t>Organización Mundial de la Salud (OMS), (2021)</w:t>
          </w:r>
        </w:sdtContent>
      </w:sdt>
      <w:r>
        <w:rPr>
          <w:b w:val="0"/>
          <w:bCs w:val="0"/>
          <w:sz w:val="20"/>
          <w:szCs w:val="20"/>
          <w:lang w:val="es-EC"/>
        </w:rPr>
        <w:t xml:space="preserve">. </w:t>
      </w:r>
    </w:p>
    <w:p w14:paraId="558DC6E3" w14:textId="77777777" w:rsidR="007546A3" w:rsidRDefault="00DD145D" w:rsidP="003F0332">
      <w:pPr>
        <w:pStyle w:val="Estilo2"/>
        <w:numPr>
          <w:ilvl w:val="0"/>
          <w:numId w:val="0"/>
        </w:numPr>
        <w:jc w:val="center"/>
        <w:outlineLvl w:val="0"/>
        <w:rPr>
          <w:lang w:val="es-EC"/>
        </w:rPr>
      </w:pPr>
      <w:bookmarkStart w:id="115" w:name="_Toc238493279"/>
      <w:r>
        <w:rPr>
          <w:lang w:val="es-EC"/>
        </w:rPr>
        <w:t>2.1.5.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lang w:val="es-EC"/>
        </w:rPr>
        <w:t>)</w:t>
      </w:r>
      <w:bookmarkEnd w:id="115"/>
    </w:p>
    <w:p w14:paraId="3B13E601" w14:textId="32D641BA" w:rsidR="007546A3" w:rsidRDefault="00DD145D">
      <w:pPr>
        <w:pStyle w:val="Estilo2"/>
        <w:numPr>
          <w:ilvl w:val="0"/>
          <w:numId w:val="0"/>
        </w:numPr>
        <w:ind w:firstLine="540"/>
        <w:outlineLvl w:val="9"/>
        <w:rPr>
          <w:b w:val="0"/>
          <w:bCs w:val="0"/>
          <w:color w:val="000000"/>
          <w:lang w:val="es-EC"/>
        </w:rPr>
      </w:pPr>
      <w:r>
        <w:rPr>
          <w:b w:val="0"/>
          <w:bCs w:val="0"/>
          <w:lang w:val="es-EC"/>
        </w:rPr>
        <w:t>A diferencia del ozono estratosférico que se encarga de la protección de la Tierra, el Ozono Troposférico (</w:t>
      </w:r>
      <m:oMath>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es un contaminante secundario a nivel de suelo que no se emite directamrnte. Según </w:t>
      </w:r>
      <w:sdt>
        <w:sdtPr>
          <w:rPr>
            <w:color w:val="000000"/>
          </w:rPr>
          <w:tag w:val="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894770826"/>
          <w:placeholder>
            <w:docPart w:val="DefaultPlaceholder_-1854013440"/>
          </w:placeholder>
        </w:sdtPr>
        <w:sdtEndPr/>
        <w:sdtContent>
          <w:proofErr w:type="spellStart"/>
          <w:r w:rsidR="008E7493" w:rsidRPr="008E7493">
            <w:rPr>
              <w:b w:val="0"/>
              <w:bCs w:val="0"/>
              <w:color w:val="000000"/>
              <w:lang w:val="es-EC"/>
            </w:rPr>
            <w:t>Alsamrai</w:t>
          </w:r>
          <w:proofErr w:type="spellEnd"/>
          <w:r w:rsidR="008E7493" w:rsidRPr="008E7493">
            <w:rPr>
              <w:b w:val="0"/>
              <w:bCs w:val="0"/>
              <w:color w:val="000000"/>
              <w:lang w:val="es-EC"/>
            </w:rPr>
            <w:t xml:space="preserve"> et al. (2024)</w:t>
          </w:r>
        </w:sdtContent>
      </w:sdt>
      <w:r>
        <w:rPr>
          <w:b w:val="0"/>
          <w:bCs w:val="0"/>
          <w:color w:val="000000"/>
          <w:lang w:val="es-EC"/>
        </w:rPr>
        <w:t xml:space="preserve">, este se produce mediante reacciones fotoquímicas complejas entre los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X</m:t>
            </m:r>
          </m:sub>
        </m:sSub>
      </m:oMath>
      <w:r>
        <w:rPr>
          <w:b w:val="0"/>
          <w:bCs w:val="0"/>
          <w:lang w:val="es-EC"/>
        </w:rPr>
        <w:t xml:space="preserve">) y los Compuestos orgánicos Volátiles (COV) en presencia de radiación solar intensa. Este contaminante presenta una dinámica diurna muy marcada; sus niveles máximos se registran durante las horas de mayor insolación. </w:t>
      </w:r>
      <w:sdt>
        <w:sdtPr>
          <w:rPr>
            <w:color w:val="000000"/>
          </w:rPr>
          <w:tag w:val="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591049511"/>
          <w:placeholder>
            <w:docPart w:val="DefaultPlaceholder_-1854013440"/>
          </w:placeholder>
        </w:sdtPr>
        <w:sdtEndPr/>
        <w:sdtContent>
          <w:r w:rsidR="008E7493" w:rsidRPr="008E7493">
            <w:rPr>
              <w:b w:val="0"/>
              <w:bCs w:val="0"/>
              <w:color w:val="000000"/>
              <w:lang w:val="es-EC"/>
            </w:rPr>
            <w:t>Argyropoulos et al. (2024)</w:t>
          </w:r>
        </w:sdtContent>
      </w:sdt>
      <w:r>
        <w:rPr>
          <w:b w:val="0"/>
          <w:bCs w:val="0"/>
          <w:color w:val="000000"/>
          <w:lang w:val="es-EC"/>
        </w:rPr>
        <w:t xml:space="preserve"> subrayan que el ozono es un oxidante fuerte que daña no solamente el tejido pulmonar, sino también la vegetación y los materiales poliméricos en las ciudades. </w:t>
      </w:r>
    </w:p>
    <w:p w14:paraId="056B91A7" w14:textId="77777777" w:rsidR="007546A3" w:rsidRDefault="00DD145D">
      <w:pPr>
        <w:pStyle w:val="Estilo2"/>
        <w:numPr>
          <w:ilvl w:val="0"/>
          <w:numId w:val="0"/>
        </w:numPr>
        <w:ind w:firstLine="540"/>
        <w:outlineLvl w:val="9"/>
        <w:rPr>
          <w:b w:val="0"/>
          <w:bCs w:val="0"/>
          <w:lang w:val="es-EC"/>
        </w:rPr>
      </w:pPr>
      <w:r>
        <w:rPr>
          <w:b w:val="0"/>
          <w:bCs w:val="0"/>
          <w:color w:val="000000"/>
          <w:lang w:val="es-EC"/>
        </w:rPr>
        <w:t xml:space="preserve">La relación inversa entre el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lang w:val="es-EC"/>
        </w:rPr>
        <w:t xml:space="preserve">) plantea un desafío de diseño para el presente sistema, el ozono requiere de la luz solar para formarse, el nodo sensor debe integrar una correlación de datos con la intensidad lumínica capturada. Esto permitirá verificar si los picos detectados corresponden a una dinámica atmosférica real o a interferencias cruzadas en los sensores de bajo costo, garantizando la veracidad de las alertas generadas. </w:t>
      </w:r>
    </w:p>
    <w:p w14:paraId="0ABF6C9E" w14:textId="77777777" w:rsidR="007546A3" w:rsidRDefault="00DD145D">
      <w:pPr>
        <w:pStyle w:val="Estilo2"/>
        <w:numPr>
          <w:ilvl w:val="0"/>
          <w:numId w:val="0"/>
        </w:numPr>
        <w:ind w:firstLine="540"/>
        <w:outlineLvl w:val="9"/>
        <w:rPr>
          <w:b w:val="0"/>
          <w:bCs w:val="0"/>
          <w:lang w:val="es-EC"/>
        </w:rPr>
      </w:pPr>
      <w:r>
        <w:rPr>
          <w:b w:val="0"/>
          <w:bCs w:val="0"/>
          <w:lang w:val="es-EC"/>
        </w:rPr>
        <w:t>En la tabla 3 se podrá observar una comparación de comportamiento químico entre el Dióxido de Nitrógeno y el Ozono Troposférico.</w:t>
      </w:r>
    </w:p>
    <w:p w14:paraId="6CB69EAC" w14:textId="77777777" w:rsidR="007546A3" w:rsidRDefault="00DD145D">
      <w:pPr>
        <w:pStyle w:val="Estilo2"/>
        <w:numPr>
          <w:ilvl w:val="0"/>
          <w:numId w:val="0"/>
        </w:numPr>
        <w:ind w:left="567" w:hanging="567"/>
        <w:outlineLvl w:val="9"/>
        <w:rPr>
          <w:sz w:val="20"/>
          <w:szCs w:val="20"/>
          <w:lang w:val="es-EC"/>
        </w:rPr>
      </w:pPr>
      <w:r>
        <w:rPr>
          <w:sz w:val="20"/>
          <w:szCs w:val="20"/>
          <w:lang w:val="es-EC"/>
        </w:rPr>
        <w:t>Tabla 3</w:t>
      </w:r>
    </w:p>
    <w:p w14:paraId="34F20BF2"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Comparativa de comportamiento químico: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i/>
          <w:iCs/>
          <w:sz w:val="20"/>
          <w:szCs w:val="20"/>
          <w:lang w:val="es-EC"/>
        </w:rPr>
        <w:t>)</w:t>
      </w:r>
    </w:p>
    <w:tbl>
      <w:tblPr>
        <w:tblStyle w:val="Tablaconcuadrcula"/>
        <w:tblW w:w="9270" w:type="dxa"/>
        <w:tblLayout w:type="fixed"/>
        <w:tblLook w:val="04A0" w:firstRow="1" w:lastRow="0" w:firstColumn="1" w:lastColumn="0" w:noHBand="0" w:noVBand="1"/>
      </w:tblPr>
      <w:tblGrid>
        <w:gridCol w:w="2252"/>
        <w:gridCol w:w="2967"/>
        <w:gridCol w:w="4051"/>
      </w:tblGrid>
      <w:tr w:rsidR="007546A3" w14:paraId="6E0E968A" w14:textId="77777777">
        <w:tc>
          <w:tcPr>
            <w:tcW w:w="2252" w:type="dxa"/>
            <w:tcBorders>
              <w:left w:val="nil"/>
              <w:right w:val="nil"/>
            </w:tcBorders>
          </w:tcPr>
          <w:p w14:paraId="44C10646" w14:textId="77777777" w:rsidR="007546A3" w:rsidRDefault="00DD145D">
            <w:pPr>
              <w:spacing w:line="360" w:lineRule="auto"/>
              <w:rPr>
                <w:rFonts w:cs="Arial"/>
                <w:b/>
                <w:bCs/>
                <w:szCs w:val="20"/>
              </w:rPr>
            </w:pPr>
            <w:r>
              <w:rPr>
                <w:rFonts w:eastAsia="Calibri" w:cs="Arial"/>
                <w:b/>
                <w:bCs/>
                <w:szCs w:val="20"/>
              </w:rPr>
              <w:t xml:space="preserve">Característica </w:t>
            </w:r>
          </w:p>
        </w:tc>
        <w:tc>
          <w:tcPr>
            <w:tcW w:w="2967" w:type="dxa"/>
            <w:tcBorders>
              <w:left w:val="nil"/>
              <w:right w:val="nil"/>
            </w:tcBorders>
          </w:tcPr>
          <w:p w14:paraId="3C1A9095" w14:textId="77777777" w:rsidR="007546A3" w:rsidRDefault="00DD145D">
            <w:pPr>
              <w:spacing w:line="360" w:lineRule="auto"/>
              <w:rPr>
                <w:rFonts w:cs="Arial"/>
                <w:b/>
                <w:bCs/>
                <w:szCs w:val="20"/>
              </w:rPr>
            </w:pPr>
            <w:r>
              <w:rPr>
                <w:rFonts w:eastAsia="Calibri" w:cs="Arial"/>
                <w:b/>
                <w:bCs/>
                <w:szCs w:val="20"/>
              </w:rPr>
              <w:t>Dióxido de Nitrógeno</w:t>
            </w:r>
          </w:p>
        </w:tc>
        <w:tc>
          <w:tcPr>
            <w:tcW w:w="4051" w:type="dxa"/>
            <w:tcBorders>
              <w:left w:val="nil"/>
              <w:right w:val="nil"/>
            </w:tcBorders>
          </w:tcPr>
          <w:p w14:paraId="62298635" w14:textId="77777777" w:rsidR="007546A3" w:rsidRDefault="00DD145D">
            <w:pPr>
              <w:spacing w:line="360" w:lineRule="auto"/>
              <w:rPr>
                <w:rFonts w:cs="Arial"/>
                <w:b/>
                <w:bCs/>
                <w:szCs w:val="20"/>
              </w:rPr>
            </w:pPr>
            <w:r>
              <w:rPr>
                <w:rFonts w:eastAsia="Calibri" w:cs="Arial"/>
                <w:b/>
                <w:bCs/>
                <w:szCs w:val="20"/>
              </w:rPr>
              <w:t>Ozono Troposférico</w:t>
            </w:r>
          </w:p>
        </w:tc>
      </w:tr>
      <w:tr w:rsidR="007546A3" w14:paraId="570EDD32" w14:textId="77777777">
        <w:tc>
          <w:tcPr>
            <w:tcW w:w="2252" w:type="dxa"/>
            <w:tcBorders>
              <w:left w:val="nil"/>
              <w:right w:val="nil"/>
            </w:tcBorders>
          </w:tcPr>
          <w:p w14:paraId="40B20C91" w14:textId="77777777" w:rsidR="007546A3" w:rsidRDefault="00DD145D">
            <w:pPr>
              <w:spacing w:line="360" w:lineRule="auto"/>
              <w:rPr>
                <w:rFonts w:cs="Arial"/>
                <w:i/>
                <w:iCs/>
                <w:szCs w:val="20"/>
              </w:rPr>
            </w:pPr>
            <w:r>
              <w:rPr>
                <w:rFonts w:eastAsia="Calibri" w:cs="Arial"/>
                <w:i/>
                <w:iCs/>
                <w:szCs w:val="20"/>
              </w:rPr>
              <w:t xml:space="preserve">Tipo de contaminante </w:t>
            </w:r>
          </w:p>
        </w:tc>
        <w:tc>
          <w:tcPr>
            <w:tcW w:w="2967" w:type="dxa"/>
            <w:tcBorders>
              <w:left w:val="nil"/>
              <w:right w:val="nil"/>
            </w:tcBorders>
          </w:tcPr>
          <w:p w14:paraId="0998E7D4" w14:textId="77777777" w:rsidR="007546A3" w:rsidRDefault="00DD145D">
            <w:pPr>
              <w:spacing w:line="360" w:lineRule="auto"/>
              <w:rPr>
                <w:rFonts w:cs="Arial"/>
                <w:szCs w:val="20"/>
              </w:rPr>
            </w:pPr>
            <w:r>
              <w:rPr>
                <w:rFonts w:eastAsia="Calibri" w:cs="Arial"/>
                <w:szCs w:val="20"/>
              </w:rPr>
              <w:t xml:space="preserve">Primario / Secundario </w:t>
            </w:r>
          </w:p>
        </w:tc>
        <w:tc>
          <w:tcPr>
            <w:tcW w:w="4051" w:type="dxa"/>
            <w:tcBorders>
              <w:left w:val="nil"/>
              <w:right w:val="nil"/>
            </w:tcBorders>
          </w:tcPr>
          <w:p w14:paraId="4A0258A0" w14:textId="77777777" w:rsidR="007546A3" w:rsidRDefault="00DD145D">
            <w:pPr>
              <w:spacing w:line="360" w:lineRule="auto"/>
              <w:rPr>
                <w:rFonts w:cs="Arial"/>
                <w:szCs w:val="20"/>
              </w:rPr>
            </w:pPr>
            <w:r>
              <w:rPr>
                <w:rFonts w:eastAsia="Calibri" w:cs="Arial"/>
                <w:szCs w:val="20"/>
              </w:rPr>
              <w:t>Estrictamente Secundario</w:t>
            </w:r>
          </w:p>
        </w:tc>
      </w:tr>
      <w:tr w:rsidR="007546A3" w14:paraId="3E5D9317" w14:textId="77777777">
        <w:tc>
          <w:tcPr>
            <w:tcW w:w="2252" w:type="dxa"/>
            <w:tcBorders>
              <w:left w:val="nil"/>
              <w:right w:val="nil"/>
            </w:tcBorders>
          </w:tcPr>
          <w:p w14:paraId="7048B6A8" w14:textId="77777777" w:rsidR="007546A3" w:rsidRDefault="00DD145D">
            <w:pPr>
              <w:spacing w:line="360" w:lineRule="auto"/>
              <w:rPr>
                <w:rFonts w:cs="Arial"/>
                <w:i/>
                <w:iCs/>
                <w:szCs w:val="20"/>
              </w:rPr>
            </w:pPr>
            <w:r>
              <w:rPr>
                <w:rFonts w:eastAsia="Calibri" w:cs="Arial"/>
                <w:i/>
                <w:iCs/>
                <w:szCs w:val="20"/>
              </w:rPr>
              <w:t>Fuente predominante</w:t>
            </w:r>
          </w:p>
        </w:tc>
        <w:tc>
          <w:tcPr>
            <w:tcW w:w="2967" w:type="dxa"/>
            <w:tcBorders>
              <w:left w:val="nil"/>
              <w:right w:val="nil"/>
            </w:tcBorders>
          </w:tcPr>
          <w:p w14:paraId="30942FA9" w14:textId="77777777" w:rsidR="007546A3" w:rsidRDefault="00DD145D">
            <w:pPr>
              <w:spacing w:line="360" w:lineRule="auto"/>
              <w:rPr>
                <w:rFonts w:cs="Arial"/>
                <w:szCs w:val="20"/>
              </w:rPr>
            </w:pPr>
            <w:r>
              <w:rPr>
                <w:rFonts w:eastAsia="Calibri" w:cs="Arial"/>
                <w:szCs w:val="20"/>
              </w:rPr>
              <w:t>Escape de vehículos (combustible fósil)</w:t>
            </w:r>
          </w:p>
        </w:tc>
        <w:tc>
          <w:tcPr>
            <w:tcW w:w="4051" w:type="dxa"/>
            <w:tcBorders>
              <w:left w:val="nil"/>
              <w:right w:val="nil"/>
            </w:tcBorders>
          </w:tcPr>
          <w:p w14:paraId="3FF53E23" w14:textId="77777777" w:rsidR="007546A3" w:rsidRDefault="00DD145D">
            <w:pPr>
              <w:spacing w:line="360" w:lineRule="auto"/>
              <w:rPr>
                <w:rFonts w:cs="Arial"/>
                <w:szCs w:val="20"/>
              </w:rPr>
            </w:pPr>
            <w:r>
              <w:rPr>
                <w:rFonts w:eastAsia="Calibri" w:cs="Arial"/>
                <w:szCs w:val="20"/>
              </w:rPr>
              <w:t xml:space="preserve">Reacción fotoquímica (Sol + </w:t>
            </w:r>
            <m:oMath>
              <m:sSub>
                <m:sSubPr>
                  <m:ctrlPr>
                    <w:rPr>
                      <w:rFonts w:ascii="Cambria Math" w:hAnsi="Cambria Math"/>
                    </w:rPr>
                  </m:ctrlPr>
                </m:sSubPr>
                <m:e>
                  <m:r>
                    <w:rPr>
                      <w:rFonts w:ascii="Cambria Math" w:hAnsi="Cambria Math"/>
                    </w:rPr>
                    <m:t>NO</m:t>
                  </m:r>
                </m:e>
                <m:sub>
                  <m:r>
                    <w:rPr>
                      <w:rFonts w:ascii="Cambria Math" w:hAnsi="Cambria Math"/>
                    </w:rPr>
                    <m:t>2</m:t>
                  </m:r>
                </m:sub>
              </m:sSub>
            </m:oMath>
            <w:r>
              <w:rPr>
                <w:rFonts w:eastAsia="Calibri"/>
                <w:i/>
                <w:iCs/>
                <w:szCs w:val="20"/>
              </w:rPr>
              <w:t>)</w:t>
            </w:r>
          </w:p>
        </w:tc>
      </w:tr>
      <w:tr w:rsidR="007546A3" w14:paraId="282D2B2C" w14:textId="77777777">
        <w:tc>
          <w:tcPr>
            <w:tcW w:w="2252" w:type="dxa"/>
            <w:tcBorders>
              <w:left w:val="nil"/>
              <w:right w:val="nil"/>
            </w:tcBorders>
          </w:tcPr>
          <w:p w14:paraId="26E0B30C" w14:textId="77777777" w:rsidR="007546A3" w:rsidRDefault="00DD145D">
            <w:pPr>
              <w:spacing w:line="360" w:lineRule="auto"/>
              <w:rPr>
                <w:rFonts w:cs="Arial"/>
                <w:i/>
                <w:iCs/>
                <w:szCs w:val="20"/>
              </w:rPr>
            </w:pPr>
            <w:r>
              <w:rPr>
                <w:rFonts w:eastAsia="Calibri" w:cs="Arial"/>
                <w:i/>
                <w:iCs/>
                <w:szCs w:val="20"/>
              </w:rPr>
              <w:t xml:space="preserve">Pico de concentración </w:t>
            </w:r>
          </w:p>
        </w:tc>
        <w:tc>
          <w:tcPr>
            <w:tcW w:w="2967" w:type="dxa"/>
            <w:tcBorders>
              <w:left w:val="nil"/>
              <w:right w:val="nil"/>
            </w:tcBorders>
          </w:tcPr>
          <w:p w14:paraId="15419719" w14:textId="77777777" w:rsidR="007546A3" w:rsidRDefault="00DD145D">
            <w:pPr>
              <w:spacing w:line="360" w:lineRule="auto"/>
              <w:rPr>
                <w:rFonts w:cs="Arial"/>
                <w:szCs w:val="20"/>
              </w:rPr>
            </w:pPr>
            <w:r>
              <w:rPr>
                <w:rFonts w:eastAsia="Calibri" w:cs="Arial"/>
                <w:szCs w:val="20"/>
              </w:rPr>
              <w:t xml:space="preserve">Horas pico de tráfico (Mañana y tarde) </w:t>
            </w:r>
          </w:p>
        </w:tc>
        <w:tc>
          <w:tcPr>
            <w:tcW w:w="4051" w:type="dxa"/>
            <w:tcBorders>
              <w:left w:val="nil"/>
              <w:right w:val="nil"/>
            </w:tcBorders>
          </w:tcPr>
          <w:p w14:paraId="104E555B" w14:textId="77777777" w:rsidR="007546A3" w:rsidRDefault="00DD145D">
            <w:pPr>
              <w:spacing w:line="360" w:lineRule="auto"/>
              <w:rPr>
                <w:rFonts w:cs="Arial"/>
                <w:szCs w:val="20"/>
              </w:rPr>
            </w:pPr>
            <w:r>
              <w:rPr>
                <w:rFonts w:eastAsia="Calibri" w:cs="Arial"/>
                <w:szCs w:val="20"/>
              </w:rPr>
              <w:t>Mediodía y tarde (debido a alta radiación)</w:t>
            </w:r>
          </w:p>
        </w:tc>
      </w:tr>
      <w:tr w:rsidR="007546A3" w14:paraId="668BF4A9" w14:textId="77777777">
        <w:tc>
          <w:tcPr>
            <w:tcW w:w="2252" w:type="dxa"/>
            <w:tcBorders>
              <w:left w:val="nil"/>
              <w:right w:val="nil"/>
            </w:tcBorders>
          </w:tcPr>
          <w:p w14:paraId="67DE09C7" w14:textId="77777777" w:rsidR="007546A3" w:rsidRDefault="00DD145D">
            <w:pPr>
              <w:spacing w:line="360" w:lineRule="auto"/>
              <w:rPr>
                <w:rFonts w:cs="Arial"/>
                <w:i/>
                <w:iCs/>
                <w:szCs w:val="20"/>
              </w:rPr>
            </w:pPr>
            <w:r>
              <w:rPr>
                <w:rFonts w:eastAsia="Calibri" w:cs="Arial"/>
                <w:i/>
                <w:iCs/>
                <w:szCs w:val="20"/>
              </w:rPr>
              <w:t xml:space="preserve">Efecto principal </w:t>
            </w:r>
          </w:p>
        </w:tc>
        <w:tc>
          <w:tcPr>
            <w:tcW w:w="2967" w:type="dxa"/>
            <w:tcBorders>
              <w:left w:val="nil"/>
              <w:right w:val="nil"/>
            </w:tcBorders>
          </w:tcPr>
          <w:p w14:paraId="4C2A0C7B" w14:textId="77777777" w:rsidR="007546A3" w:rsidRDefault="00DD145D">
            <w:pPr>
              <w:spacing w:line="360" w:lineRule="auto"/>
              <w:rPr>
                <w:rFonts w:cs="Arial"/>
                <w:szCs w:val="20"/>
              </w:rPr>
            </w:pPr>
            <w:r>
              <w:rPr>
                <w:rFonts w:eastAsia="Calibri" w:cs="Arial"/>
                <w:szCs w:val="20"/>
              </w:rPr>
              <w:t>Inflamación bronquial</w:t>
            </w:r>
          </w:p>
        </w:tc>
        <w:tc>
          <w:tcPr>
            <w:tcW w:w="4051" w:type="dxa"/>
            <w:tcBorders>
              <w:left w:val="nil"/>
              <w:right w:val="nil"/>
            </w:tcBorders>
          </w:tcPr>
          <w:p w14:paraId="042DA7D3" w14:textId="77777777" w:rsidR="007546A3" w:rsidRDefault="00DD145D">
            <w:pPr>
              <w:spacing w:line="360" w:lineRule="auto"/>
              <w:rPr>
                <w:rFonts w:cs="Arial"/>
                <w:szCs w:val="20"/>
              </w:rPr>
            </w:pPr>
            <w:r>
              <w:rPr>
                <w:rFonts w:eastAsia="Calibri" w:cs="Arial"/>
                <w:szCs w:val="20"/>
              </w:rPr>
              <w:t>Estrés oxidativo y daño celular</w:t>
            </w:r>
          </w:p>
        </w:tc>
      </w:tr>
    </w:tbl>
    <w:p w14:paraId="2235DB47" w14:textId="60104D25" w:rsidR="007546A3" w:rsidRDefault="00DD145D">
      <w:pPr>
        <w:pStyle w:val="Estilo2"/>
        <w:numPr>
          <w:ilvl w:val="0"/>
          <w:numId w:val="0"/>
        </w:numPr>
        <w:outlineLvl w:val="9"/>
        <w:rPr>
          <w:b w:val="0"/>
          <w:bCs w:val="0"/>
          <w:color w:val="000000"/>
          <w:sz w:val="20"/>
          <w:szCs w:val="20"/>
          <w:lang w:val="es-EC"/>
        </w:rPr>
      </w:pPr>
      <w:r>
        <w:rPr>
          <w:b w:val="0"/>
          <w:bCs w:val="0"/>
          <w:i/>
          <w:iCs/>
          <w:sz w:val="20"/>
          <w:szCs w:val="20"/>
          <w:lang w:val="es-EC"/>
        </w:rPr>
        <w:lastRenderedPageBreak/>
        <w:t>Nota</w:t>
      </w:r>
      <w:r>
        <w:rPr>
          <w:b w:val="0"/>
          <w:bCs w:val="0"/>
          <w:sz w:val="20"/>
          <w:szCs w:val="20"/>
          <w:lang w:val="es-EC"/>
        </w:rPr>
        <w:t>. Comparación de contaminantes</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i/>
          <w:iCs/>
          <w:sz w:val="20"/>
          <w:szCs w:val="20"/>
          <w:lang w:val="es-EC"/>
        </w:rPr>
        <w:t xml:space="preserve">) y </w:t>
      </w:r>
      <m:oMath>
        <m:r>
          <m:rPr>
            <m:sty m:val="bi"/>
          </m:rPr>
          <w:rPr>
            <w:rFonts w:ascii="Cambria Math" w:hAnsi="Cambria Math"/>
          </w:rPr>
          <m:t>(</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r>
          <m:rPr>
            <m:sty m:val="bi"/>
          </m:rPr>
          <w:rPr>
            <w:rFonts w:ascii="Cambria Math" w:hAnsi="Cambria Math"/>
          </w:rPr>
          <m:t>)</m:t>
        </m:r>
      </m:oMath>
      <w:r>
        <w:rPr>
          <w:b w:val="0"/>
          <w:bCs w:val="0"/>
          <w:sz w:val="20"/>
          <w:szCs w:val="20"/>
          <w:lang w:val="es-EC"/>
        </w:rPr>
        <w:t xml:space="preserve"> con elaboración propia basado en </w:t>
      </w:r>
      <w:sdt>
        <w:sdtPr>
          <w:rPr>
            <w:color w:val="000000"/>
            <w:sz w:val="20"/>
          </w:rPr>
          <w:tag w:val="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
          <w:id w:val="67541888"/>
          <w:placeholder>
            <w:docPart w:val="DefaultPlaceholder_-1854013440"/>
          </w:placeholder>
        </w:sdtPr>
        <w:sdtEndPr/>
        <w:sdtContent>
          <w:proofErr w:type="spellStart"/>
          <w:r w:rsidR="008E7493" w:rsidRPr="008E7493">
            <w:rPr>
              <w:b w:val="0"/>
              <w:bCs w:val="0"/>
              <w:color w:val="000000"/>
              <w:sz w:val="20"/>
              <w:szCs w:val="20"/>
              <w:lang w:val="es-EC"/>
            </w:rPr>
            <w:t>Alsamrai</w:t>
          </w:r>
          <w:proofErr w:type="spellEnd"/>
          <w:r w:rsidR="008E7493" w:rsidRPr="008E7493">
            <w:rPr>
              <w:b w:val="0"/>
              <w:bCs w:val="0"/>
              <w:color w:val="000000"/>
              <w:sz w:val="20"/>
              <w:szCs w:val="20"/>
              <w:lang w:val="es-EC"/>
            </w:rPr>
            <w:t xml:space="preserve"> et al. (2024) y</w:t>
          </w:r>
        </w:sdtContent>
      </w:sdt>
      <w:r>
        <w:rPr>
          <w:b w:val="0"/>
          <w:bCs w:val="0"/>
          <w:color w:val="000000"/>
          <w:sz w:val="20"/>
          <w:szCs w:val="20"/>
          <w:lang w:val="es-EC"/>
        </w:rPr>
        <w:t xml:space="preserve"> </w:t>
      </w:r>
      <w:sdt>
        <w:sdtPr>
          <w:rPr>
            <w:color w:val="000000"/>
            <w:sz w:val="20"/>
          </w:rPr>
          <w:tag w:val="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345643356"/>
          <w:placeholder>
            <w:docPart w:val="DefaultPlaceholder_-1854013440"/>
          </w:placeholder>
        </w:sdtPr>
        <w:sdtEndPr/>
        <w:sdtContent>
          <w:r w:rsidR="008E7493" w:rsidRPr="008E7493">
            <w:rPr>
              <w:b w:val="0"/>
              <w:bCs w:val="0"/>
              <w:color w:val="000000"/>
              <w:sz w:val="20"/>
              <w:szCs w:val="20"/>
              <w:lang w:val="es-EC"/>
            </w:rPr>
            <w:t>Argyropoulos et al. (2024)</w:t>
          </w:r>
        </w:sdtContent>
      </w:sdt>
      <w:r>
        <w:rPr>
          <w:b w:val="0"/>
          <w:bCs w:val="0"/>
          <w:color w:val="000000"/>
          <w:sz w:val="20"/>
          <w:szCs w:val="20"/>
          <w:lang w:val="es-EC"/>
        </w:rPr>
        <w:t xml:space="preserve">. </w:t>
      </w:r>
    </w:p>
    <w:p w14:paraId="0729EB25" w14:textId="77777777" w:rsidR="007546A3" w:rsidRDefault="00DD145D" w:rsidP="003F0332">
      <w:pPr>
        <w:pStyle w:val="Estilo2"/>
        <w:numPr>
          <w:ilvl w:val="0"/>
          <w:numId w:val="0"/>
        </w:numPr>
        <w:ind w:left="562" w:hanging="562"/>
        <w:jc w:val="center"/>
        <w:outlineLvl w:val="0"/>
        <w:rPr>
          <w:lang w:val="es-EC"/>
        </w:rPr>
      </w:pPr>
      <w:bookmarkStart w:id="116" w:name="_Toc238493280"/>
      <w:r>
        <w:rPr>
          <w:lang w:val="es-EC"/>
        </w:rPr>
        <w:t>2.2. Fundamentos del Internet de las Cosas (IoT) y Redes de Sensores</w:t>
      </w:r>
      <w:bookmarkEnd w:id="116"/>
    </w:p>
    <w:p w14:paraId="6E2E8E54" w14:textId="2C380E7D" w:rsidR="007546A3" w:rsidRDefault="00DD145D">
      <w:pPr>
        <w:pStyle w:val="Estilo2"/>
        <w:numPr>
          <w:ilvl w:val="0"/>
          <w:numId w:val="0"/>
        </w:numPr>
        <w:ind w:firstLine="540"/>
        <w:outlineLvl w:val="9"/>
        <w:rPr>
          <w:b w:val="0"/>
          <w:bCs w:val="0"/>
          <w:color w:val="000000"/>
          <w:lang w:val="es-EC"/>
        </w:rPr>
      </w:pPr>
      <w:r>
        <w:rPr>
          <w:b w:val="0"/>
          <w:bCs w:val="0"/>
          <w:lang w:val="es-EC"/>
        </w:rPr>
        <w:t xml:space="preserve">El internet de las cosas (IoT) se puede definir hoy en día como un paradigma tecnológico disruptivo que constituye los cimientos de la arquitectura para poder automatizar y monitorear de forma avanzada los entornos físicos. Según </w:t>
      </w:r>
      <w:sdt>
        <w:sdtPr>
          <w:rPr>
            <w:color w:val="000000"/>
          </w:rPr>
          <w:tag w:val="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2074239744"/>
          <w:placeholder>
            <w:docPart w:val="DefaultPlaceholder_-1854013440"/>
          </w:placeholder>
        </w:sdtPr>
        <w:sdtEndPr/>
        <w:sdtContent>
          <w:r w:rsidR="008E7493" w:rsidRPr="008E7493">
            <w:rPr>
              <w:b w:val="0"/>
              <w:bCs w:val="0"/>
              <w:color w:val="000000"/>
              <w:lang w:val="es-EC"/>
            </w:rPr>
            <w:t>Guerrón et al. (2023),</w:t>
          </w:r>
        </w:sdtContent>
      </w:sdt>
      <w:r>
        <w:rPr>
          <w:b w:val="0"/>
          <w:bCs w:val="0"/>
          <w:color w:val="000000"/>
          <w:lang w:val="es-EC"/>
        </w:rPr>
        <w:t xml:space="preserve"> el Internet de las Cosas representa un ecosistema de dispositivos interconectados con capacidades intrínsecas de procesamiento, captación, y transmisión de información mediante redes inalámbricas. </w:t>
      </w:r>
    </w:p>
    <w:p w14:paraId="0B172CF2" w14:textId="77777777" w:rsidR="007546A3" w:rsidRDefault="00DD145D">
      <w:pPr>
        <w:pStyle w:val="Estilo2"/>
        <w:numPr>
          <w:ilvl w:val="0"/>
          <w:numId w:val="0"/>
        </w:numPr>
        <w:outlineLvl w:val="9"/>
        <w:rPr>
          <w:b w:val="0"/>
          <w:bCs w:val="0"/>
          <w:color w:val="000000"/>
          <w:lang w:val="es-EC"/>
        </w:rPr>
      </w:pPr>
      <w:r>
        <w:rPr>
          <w:b w:val="0"/>
          <w:bCs w:val="0"/>
          <w:color w:val="000000"/>
          <w:lang w:val="es-EC"/>
        </w:rPr>
        <w:t xml:space="preserve">Esta infraestructura no solo es capaz de automatizar tareas operativas, sino que permite actuar como un puente de digitalización entre los fenómenos físicos complejos en datos analizables en tiempo real. En el ámbito del monitoreo ambiental, esta capacidad resulta imprescindible, porque nos permite democratizar la observación de contaminantes que, históricamente, dependían de estaciones oficiales de alto costo, facilitando así una vigilancia continua y ubicua del entorno. </w:t>
      </w:r>
    </w:p>
    <w:p w14:paraId="13240048" w14:textId="62D4D112" w:rsidR="007546A3" w:rsidRDefault="00DD145D">
      <w:pPr>
        <w:pStyle w:val="Estilo2"/>
        <w:numPr>
          <w:ilvl w:val="0"/>
          <w:numId w:val="0"/>
        </w:numPr>
        <w:ind w:firstLine="540"/>
        <w:outlineLvl w:val="9"/>
        <w:rPr>
          <w:b w:val="0"/>
          <w:bCs w:val="0"/>
          <w:color w:val="000000"/>
          <w:lang w:val="es-EC"/>
        </w:rPr>
      </w:pPr>
      <w:r>
        <w:rPr>
          <w:b w:val="0"/>
          <w:bCs w:val="0"/>
          <w:lang w:val="es-EC"/>
        </w:rPr>
        <w:t xml:space="preserve">La operatividad de estos sistemas en entornos externos exige cumplir con ciertas características técnicas críticas en el hardware desplegado. Al respecto, </w:t>
      </w:r>
      <w:sdt>
        <w:sdtPr>
          <w:rPr>
            <w:color w:val="000000"/>
          </w:rPr>
          <w:tag w:val="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380833955"/>
          <w:placeholder>
            <w:docPart w:val="DefaultPlaceholder_-1854013440"/>
          </w:placeholder>
        </w:sdtPr>
        <w:sdtEndPr/>
        <w:sdtContent>
          <w:r w:rsidR="008E7493" w:rsidRPr="008E7493">
            <w:rPr>
              <w:b w:val="0"/>
              <w:bCs w:val="0"/>
              <w:color w:val="000000"/>
              <w:lang w:val="es-EC"/>
            </w:rPr>
            <w:t>Felici-Castell et al. (2023)</w:t>
          </w:r>
        </w:sdtContent>
      </w:sdt>
      <w:r>
        <w:rPr>
          <w:b w:val="0"/>
          <w:bCs w:val="0"/>
          <w:color w:val="000000"/>
          <w:lang w:val="es-EC"/>
        </w:rPr>
        <w:t xml:space="preserve"> subrayan que los nodos de monitoreo ambiental deben contar con una autonomía robusta, eficiencia energética alta y la capacidad de poder operara bajo condiciones climáticas variables. Estos nodos integran sensores especializados, microcontroladores y módulos de comunicación de bajo consumo que aseguran un flujo constante de datos hacia la nube. Esta arquitectura distribuida permite capturar micro variaciones locales que las estaciones fijas tradicionales suelen omitir; por ejemplo, la detección de picos de polución en zonas de tráfico denso como el barrio “El Rosario”, o en sectores industriales específicos, donde la resolución espacial del dato es determinante para la toma de decisiones ambientales. </w:t>
      </w:r>
    </w:p>
    <w:p w14:paraId="672B7EC1" w14:textId="6B06B467"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Por último, la eficacia del Internet de las Cosas dentro del contexto ecológico reside en su naturaleza colaborativa y descentralizada. </w:t>
      </w:r>
      <w:sdt>
        <w:sdtPr>
          <w:rPr>
            <w:color w:val="000000"/>
          </w:rPr>
          <w:tag w:val="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259648989"/>
          <w:placeholder>
            <w:docPart w:val="DefaultPlaceholder_-1854013440"/>
          </w:placeholder>
        </w:sdtPr>
        <w:sdtEndPr/>
        <w:sdtContent>
          <w:r w:rsidR="008E7493" w:rsidRPr="008E7493">
            <w:rPr>
              <w:b w:val="0"/>
              <w:bCs w:val="0"/>
              <w:color w:val="000000"/>
              <w:lang w:val="es-EC"/>
            </w:rPr>
            <w:t>Argyropoulos et al. (2024)</w:t>
          </w:r>
        </w:sdtContent>
      </w:sdt>
      <w:r>
        <w:rPr>
          <w:b w:val="0"/>
          <w:bCs w:val="0"/>
          <w:color w:val="000000"/>
          <w:lang w:val="es-EC"/>
        </w:rPr>
        <w:t xml:space="preserve"> explican que las redes de sensores inalámbricos (WSN) permiten una captura de información distribuida que fortalece la resiliencia del sistema global. Dentro de este enfoque, la falla individual de un nodo no compromete la integridad de la red, permitiendo que el sistema mantenga su operatividad ante contingencias técnicas o ambientales. Esta topología descentralizada es ideal para proyectos urbanos de gestión ambiental en donde la heterogeneidad de la infraestructura y las variables del entorno requieren un sistema flexible, escalable y, sobre todo, capaz de generar un inventario digital preciso del estado del medio ambiente en tiempo real. </w:t>
      </w:r>
    </w:p>
    <w:p w14:paraId="0AAA9F96"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En la figura 4 se puede observar las capas dentro del Internet de las Cosas y el flujo de datos de este, desde la detección hasta que el usuario final puede ver los mismos. </w:t>
      </w:r>
    </w:p>
    <w:p w14:paraId="4EB8FF6E" w14:textId="77777777" w:rsidR="007546A3" w:rsidRDefault="00DD145D">
      <w:pPr>
        <w:pStyle w:val="Estilo2"/>
        <w:numPr>
          <w:ilvl w:val="0"/>
          <w:numId w:val="0"/>
        </w:numPr>
        <w:outlineLvl w:val="9"/>
        <w:rPr>
          <w:color w:val="000000"/>
          <w:sz w:val="20"/>
          <w:szCs w:val="20"/>
          <w:lang w:val="es-EC"/>
        </w:rPr>
      </w:pPr>
      <w:r>
        <w:rPr>
          <w:color w:val="000000"/>
          <w:sz w:val="20"/>
          <w:szCs w:val="20"/>
          <w:lang w:val="es-EC"/>
        </w:rPr>
        <w:t>Figura 4</w:t>
      </w:r>
    </w:p>
    <w:p w14:paraId="2A2BF2CF" w14:textId="77777777" w:rsidR="007546A3" w:rsidRDefault="00DD145D">
      <w:pPr>
        <w:pStyle w:val="Estilo2"/>
        <w:numPr>
          <w:ilvl w:val="0"/>
          <w:numId w:val="0"/>
        </w:numPr>
        <w:outlineLvl w:val="9"/>
        <w:rPr>
          <w:b w:val="0"/>
          <w:bCs w:val="0"/>
          <w:i/>
          <w:iCs/>
          <w:color w:val="000000"/>
          <w:sz w:val="20"/>
          <w:szCs w:val="20"/>
          <w:lang w:val="es-EC"/>
        </w:rPr>
      </w:pPr>
      <w:r>
        <w:rPr>
          <w:b w:val="0"/>
          <w:bCs w:val="0"/>
          <w:i/>
          <w:iCs/>
          <w:color w:val="000000"/>
          <w:sz w:val="20"/>
          <w:szCs w:val="20"/>
          <w:lang w:val="es-EC"/>
        </w:rPr>
        <w:t>Capas del IoT</w:t>
      </w:r>
    </w:p>
    <w:p w14:paraId="730EAC7D" w14:textId="77777777" w:rsidR="007546A3" w:rsidRDefault="00DD145D">
      <w:pPr>
        <w:pStyle w:val="Estilo2"/>
        <w:numPr>
          <w:ilvl w:val="0"/>
          <w:numId w:val="0"/>
        </w:numPr>
        <w:outlineLvl w:val="9"/>
        <w:rPr>
          <w:b w:val="0"/>
          <w:bCs w:val="0"/>
          <w:lang w:val="es-EC"/>
        </w:rPr>
      </w:pPr>
      <w:r>
        <w:rPr>
          <w:noProof/>
        </w:rPr>
        <mc:AlternateContent>
          <mc:Choice Requires="wps">
            <w:drawing>
              <wp:inline distT="0" distB="0" distL="0" distR="0" wp14:anchorId="1784B094" wp14:editId="18B5CF00">
                <wp:extent cx="304800" cy="304800"/>
                <wp:effectExtent l="0" t="3810" r="0" b="0"/>
                <wp:docPr id="12" name="Rectángulo 8" descr="Imagen de "/>
                <wp:cNvGraphicFramePr/>
                <a:graphic xmlns:a="http://schemas.openxmlformats.org/drawingml/2006/main">
                  <a:graphicData uri="http://schemas.microsoft.com/office/word/2010/wordprocessingShape">
                    <wps:wsp>
                      <wps:cNvSpPr/>
                      <wps:spPr>
                        <a:xfrm>
                          <a:off x="0" y="0"/>
                          <a:ext cx="304920" cy="304920"/>
                        </a:xfrm>
                        <a:prstGeom prst="rect">
                          <a:avLst/>
                        </a:prstGeom>
                        <a:noFill/>
                        <a:ln w="0">
                          <a:noFill/>
                        </a:ln>
                      </wps:spPr>
                      <wps:style>
                        <a:lnRef idx="0">
                          <a:scrgbClr r="0" g="0" b="0"/>
                        </a:lnRef>
                        <a:fillRef idx="0">
                          <a:scrgbClr r="0" g="0" b="0"/>
                        </a:fillRef>
                        <a:effectRef idx="0">
                          <a:scrgbClr r="0" g="0" b="0"/>
                        </a:effectRef>
                        <a:fontRef idx="minor"/>
                      </wps:style>
                      <wps:bodyPr/>
                    </wps:wsp>
                  </a:graphicData>
                </a:graphic>
              </wp:inline>
            </w:drawing>
          </mc:Choice>
          <mc:Fallback>
            <w:pict>
              <v:rect w14:anchorId="470A8203" id="Rectángulo 8" o:spid="_x0000_s1026" alt="Imagen de " style="width:24pt;height:24pt;visibility:visible;mso-wrap-style:square;mso-left-percent:-10001;mso-top-percent:-10001;mso-position-horizontal:absolute;mso-position-horizontal-relative:char;mso-position-vertical:absolute;mso-position-vertical-relative:line;mso-left-percent:-10001;mso-top-percent:-10001;v-text-anchor:top" o:gfxdata="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" filled="f" stroked="f" strokeweight="0">
                <w10:anchorlock/>
              </v:rect>
            </w:pict>
          </mc:Fallback>
        </mc:AlternateContent>
      </w:r>
      <w:r>
        <w:rPr>
          <w:noProof/>
        </w:rPr>
        <w:drawing>
          <wp:inline distT="0" distB="0" distL="0" distR="0" wp14:anchorId="11D3020D" wp14:editId="67027866">
            <wp:extent cx="3392805" cy="1720215"/>
            <wp:effectExtent l="0" t="0" r="0" b="0"/>
            <wp:docPr id="13" name="Imagen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3" name="Imagen3"/>
                    <pic:cNvPicPr>
                      <a:picLocks noChangeAspect="1" noChangeArrowheads="1"/>
                    </pic:cNvPicPr>
                  </pic:nvPicPr>
                  <pic:blipFill>
                    <a:blip r:embed="rId27"/>
                    <a:srcRect t="7118"/>
                    <a:stretch>
                      <a:fillRect/>
                    </a:stretch>
                  </pic:blipFill>
                  <pic:spPr bwMode="auto">
                    <a:xfrm>
                      <a:off x="0" y="0"/>
                      <a:ext cx="3392805" cy="1720215"/>
                    </a:xfrm>
                    <a:prstGeom prst="rect">
                      <a:avLst/>
                    </a:prstGeom>
                    <a:noFill/>
                  </pic:spPr>
                </pic:pic>
              </a:graphicData>
            </a:graphic>
          </wp:inline>
        </w:drawing>
      </w:r>
    </w:p>
    <w:p w14:paraId="14FC2795" w14:textId="77777777" w:rsidR="007546A3" w:rsidRDefault="00DD145D">
      <w:pPr>
        <w:pStyle w:val="Estilo2"/>
        <w:numPr>
          <w:ilvl w:val="0"/>
          <w:numId w:val="0"/>
        </w:numPr>
        <w:outlineLvl w:val="9"/>
        <w:rPr>
          <w:b w:val="0"/>
          <w:bCs w:val="0"/>
          <w:lang w:val="es-EC"/>
        </w:rPr>
      </w:pPr>
      <w:r>
        <w:rPr>
          <w:b w:val="0"/>
          <w:bCs w:val="0"/>
          <w:i/>
          <w:iCs/>
          <w:sz w:val="20"/>
          <w:szCs w:val="20"/>
          <w:lang w:val="es-EC"/>
        </w:rPr>
        <w:t>Nota.</w:t>
      </w:r>
      <w:r>
        <w:rPr>
          <w:b w:val="0"/>
          <w:bCs w:val="0"/>
          <w:sz w:val="20"/>
          <w:szCs w:val="20"/>
          <w:lang w:val="es-EC"/>
        </w:rPr>
        <w:t xml:space="preserve"> Hecho con Nano Banana Pro, adaptado de la explicación de las capas del IoT, 2026. CC BY 2.0.</w:t>
      </w:r>
    </w:p>
    <w:p w14:paraId="28872F76" w14:textId="77777777" w:rsidR="007546A3" w:rsidRDefault="007546A3">
      <w:pPr>
        <w:pStyle w:val="Estilo2"/>
        <w:numPr>
          <w:ilvl w:val="0"/>
          <w:numId w:val="0"/>
        </w:numPr>
        <w:ind w:left="567" w:hanging="567"/>
        <w:outlineLvl w:val="9"/>
        <w:rPr>
          <w:b w:val="0"/>
          <w:bCs w:val="0"/>
          <w:lang w:val="es-EC"/>
        </w:rPr>
      </w:pPr>
    </w:p>
    <w:p w14:paraId="65347B69" w14:textId="77777777" w:rsidR="007546A3" w:rsidRDefault="00DD145D">
      <w:pPr>
        <w:pStyle w:val="Estilo2"/>
        <w:numPr>
          <w:ilvl w:val="0"/>
          <w:numId w:val="0"/>
        </w:numPr>
        <w:ind w:left="567" w:hanging="567"/>
        <w:outlineLvl w:val="9"/>
        <w:rPr>
          <w:lang w:val="es-EC"/>
        </w:rPr>
      </w:pPr>
      <w:r>
        <w:rPr>
          <w:lang w:val="es-EC"/>
        </w:rPr>
        <w:t>2.2.1. Diseño y componentes del sistema de monitoreo ambiental</w:t>
      </w:r>
    </w:p>
    <w:p w14:paraId="296F582B" w14:textId="15564C7E" w:rsidR="007546A3" w:rsidRDefault="00DD145D">
      <w:pPr>
        <w:pStyle w:val="Estilo2"/>
        <w:numPr>
          <w:ilvl w:val="0"/>
          <w:numId w:val="0"/>
        </w:numPr>
        <w:ind w:firstLine="540"/>
        <w:outlineLvl w:val="9"/>
        <w:rPr>
          <w:b w:val="0"/>
          <w:bCs w:val="0"/>
          <w:color w:val="000000"/>
          <w:lang w:val="es-EC"/>
        </w:rPr>
      </w:pPr>
      <w:r>
        <w:rPr>
          <w:b w:val="0"/>
          <w:bCs w:val="0"/>
          <w:lang w:val="es-EC"/>
        </w:rPr>
        <w:t xml:space="preserve">La implementación del sistema requiere una arquitectura de hardware robusta y modular. Según la metodología de </w:t>
      </w:r>
      <w:sdt>
        <w:sdtPr>
          <w:rPr>
            <w:color w:val="000000"/>
          </w:rPr>
          <w:tag w:val="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976874422"/>
          <w:placeholder>
            <w:docPart w:val="DefaultPlaceholder_-1854013440"/>
          </w:placeholder>
        </w:sdtPr>
        <w:sdtEndPr/>
        <w:sdtContent>
          <w:r w:rsidR="008E7493" w:rsidRPr="008E7493">
            <w:rPr>
              <w:b w:val="0"/>
              <w:bCs w:val="0"/>
              <w:color w:val="000000"/>
              <w:lang w:val="es-EC"/>
            </w:rPr>
            <w:t>Guerrón et al. (2023)</w:t>
          </w:r>
        </w:sdtContent>
      </w:sdt>
      <w:r>
        <w:rPr>
          <w:b w:val="0"/>
          <w:bCs w:val="0"/>
          <w:color w:val="000000"/>
          <w:lang w:val="es-EC"/>
        </w:rPr>
        <w:t>, el nodo se divide en cuatro unidades funcionales: Procesamiento, captación, comunicación y alimentación.</w:t>
      </w:r>
    </w:p>
    <w:p w14:paraId="2F96281D" w14:textId="77777777" w:rsidR="007546A3" w:rsidRDefault="007546A3">
      <w:pPr>
        <w:pStyle w:val="Estilo2"/>
        <w:numPr>
          <w:ilvl w:val="0"/>
          <w:numId w:val="0"/>
        </w:numPr>
        <w:ind w:firstLine="540"/>
        <w:outlineLvl w:val="9"/>
        <w:rPr>
          <w:b w:val="0"/>
          <w:bCs w:val="0"/>
          <w:color w:val="000000"/>
          <w:lang w:val="es-EC"/>
        </w:rPr>
      </w:pPr>
    </w:p>
    <w:p w14:paraId="2E8DA6BF" w14:textId="77777777" w:rsidR="007546A3" w:rsidRDefault="007546A3">
      <w:pPr>
        <w:pStyle w:val="Estilo2"/>
        <w:numPr>
          <w:ilvl w:val="0"/>
          <w:numId w:val="0"/>
        </w:numPr>
        <w:ind w:firstLine="540"/>
        <w:outlineLvl w:val="9"/>
        <w:rPr>
          <w:b w:val="0"/>
          <w:bCs w:val="0"/>
          <w:color w:val="000000"/>
          <w:lang w:val="es-EC"/>
        </w:rPr>
      </w:pPr>
    </w:p>
    <w:p w14:paraId="0B42A86F" w14:textId="77777777" w:rsidR="007546A3" w:rsidRDefault="007546A3">
      <w:pPr>
        <w:pStyle w:val="Estilo2"/>
        <w:numPr>
          <w:ilvl w:val="0"/>
          <w:numId w:val="0"/>
        </w:numPr>
        <w:ind w:firstLine="540"/>
        <w:outlineLvl w:val="9"/>
        <w:rPr>
          <w:b w:val="0"/>
          <w:bCs w:val="0"/>
          <w:color w:val="000000"/>
          <w:lang w:val="es-EC"/>
        </w:rPr>
      </w:pPr>
    </w:p>
    <w:p w14:paraId="174462E6" w14:textId="77777777" w:rsidR="007546A3" w:rsidRDefault="007546A3">
      <w:pPr>
        <w:pStyle w:val="Estilo2"/>
        <w:numPr>
          <w:ilvl w:val="0"/>
          <w:numId w:val="0"/>
        </w:numPr>
        <w:ind w:firstLine="540"/>
        <w:outlineLvl w:val="9"/>
        <w:rPr>
          <w:b w:val="0"/>
          <w:bCs w:val="0"/>
          <w:color w:val="000000"/>
          <w:lang w:val="es-EC"/>
        </w:rPr>
      </w:pPr>
    </w:p>
    <w:p w14:paraId="3592CA5A" w14:textId="77777777" w:rsidR="007546A3" w:rsidRDefault="00DD145D">
      <w:pPr>
        <w:pStyle w:val="Estilo2"/>
        <w:numPr>
          <w:ilvl w:val="0"/>
          <w:numId w:val="0"/>
        </w:numPr>
        <w:ind w:left="567" w:hanging="567"/>
        <w:outlineLvl w:val="9"/>
        <w:rPr>
          <w:lang w:val="es-EC"/>
        </w:rPr>
      </w:pPr>
      <w:r>
        <w:rPr>
          <w:lang w:val="es-EC"/>
        </w:rPr>
        <w:t>2.2.2. Microcontrolador</w:t>
      </w:r>
    </w:p>
    <w:p w14:paraId="5B69AC65" w14:textId="47D8754A" w:rsidR="007546A3" w:rsidRDefault="00DD145D">
      <w:pPr>
        <w:pStyle w:val="Estilo2"/>
        <w:numPr>
          <w:ilvl w:val="0"/>
          <w:numId w:val="0"/>
        </w:numPr>
        <w:ind w:firstLine="540"/>
        <w:outlineLvl w:val="9"/>
        <w:rPr>
          <w:b w:val="0"/>
          <w:bCs w:val="0"/>
          <w:color w:val="000000"/>
          <w:lang w:val="es-EC"/>
        </w:rPr>
      </w:pPr>
      <w:r>
        <w:rPr>
          <w:b w:val="0"/>
          <w:bCs w:val="0"/>
          <w:lang w:val="es-EC"/>
        </w:rPr>
        <w:t xml:space="preserve">El núcleo del nodo está constituido por un microcontrolador que actúa como el gestor de tareas. En el presente proyecto se opta en utilizar el dispositivo Arduino ESP32S como se puede ver en la figura 5. Al contar con la capacidad de manejar múltiples entradas analógicas y digitales de forma simultánea. </w:t>
      </w:r>
      <w:sdt>
        <w:sdtPr>
          <w:rPr>
            <w:color w:val="000000"/>
          </w:rPr>
          <w:tag w:val="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527949277"/>
          <w:placeholder>
            <w:docPart w:val="DefaultPlaceholder_-1854013440"/>
          </w:placeholder>
        </w:sdtPr>
        <w:sdtEndPr/>
        <w:sdtContent>
          <w:r w:rsidR="008E7493" w:rsidRPr="008E7493">
            <w:rPr>
              <w:b w:val="0"/>
              <w:bCs w:val="0"/>
              <w:color w:val="000000"/>
              <w:lang w:val="es-EC"/>
            </w:rPr>
            <w:t>Guerrón et al. (2023)</w:t>
          </w:r>
        </w:sdtContent>
      </w:sdt>
      <w:r>
        <w:rPr>
          <w:b w:val="0"/>
          <w:bCs w:val="0"/>
          <w:color w:val="000000"/>
          <w:lang w:val="es-EC"/>
        </w:rPr>
        <w:t xml:space="preserve"> destacan que estas unidades deben poseer una velocidad de reloj suficiente para poder procesar los algoritmos de calibración local antes de transmitir el dato. Esta unidad es la encargada de transformar las señales de voltaje de los sensores en valores digitales de concentración ya sea en ppm o </w:t>
      </w:r>
      <m:oMath>
        <m:r>
          <m:rPr>
            <m:sty m:val="bi"/>
          </m:rPr>
          <w:rPr>
            <w:rFonts w:ascii="Cambria Math" w:hAnsi="Cambria Math"/>
          </w:rPr>
          <m:t>μg∕</m:t>
        </m:r>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rPr>
          <w:b w:val="0"/>
          <w:bCs w:val="0"/>
          <w:color w:val="000000"/>
          <w:lang w:val="es-EC"/>
        </w:rPr>
        <w:t>.</w:t>
      </w:r>
    </w:p>
    <w:p w14:paraId="00078665"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5</w:t>
      </w:r>
    </w:p>
    <w:p w14:paraId="3BBB9327"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Arduino ESP32S </w:t>
      </w:r>
      <w:proofErr w:type="spellStart"/>
      <w:r>
        <w:rPr>
          <w:b w:val="0"/>
          <w:bCs w:val="0"/>
          <w:i/>
          <w:iCs/>
          <w:color w:val="000000"/>
          <w:sz w:val="20"/>
          <w:szCs w:val="20"/>
          <w:lang w:val="es-EC"/>
        </w:rPr>
        <w:t>NodeMCU</w:t>
      </w:r>
      <w:proofErr w:type="spellEnd"/>
    </w:p>
    <w:p w14:paraId="26091D6E" w14:textId="77777777" w:rsidR="007546A3" w:rsidRDefault="00DD145D">
      <w:pPr>
        <w:pStyle w:val="Estilo2"/>
        <w:numPr>
          <w:ilvl w:val="0"/>
          <w:numId w:val="0"/>
        </w:numPr>
        <w:ind w:firstLine="540"/>
        <w:outlineLvl w:val="9"/>
        <w:rPr>
          <w:b w:val="0"/>
          <w:bCs w:val="0"/>
          <w:lang w:val="es-EC"/>
        </w:rPr>
      </w:pPr>
      <w:r>
        <w:rPr>
          <w:noProof/>
        </w:rPr>
        <w:drawing>
          <wp:inline distT="0" distB="0" distL="0" distR="0" wp14:anchorId="64D1CC6D" wp14:editId="5F9C5699">
            <wp:extent cx="1449070" cy="1379220"/>
            <wp:effectExtent l="0" t="0" r="0" b="0"/>
            <wp:docPr id="14" name="Imagen 1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 name="Imagen 12"/>
                    <pic:cNvPicPr>
                      <a:picLocks noChangeAspect="1" noChangeArrowheads="1"/>
                    </pic:cNvPicPr>
                  </pic:nvPicPr>
                  <pic:blipFill>
                    <a:blip r:embed="rId28"/>
                    <a:stretch>
                      <a:fillRect/>
                    </a:stretch>
                  </pic:blipFill>
                  <pic:spPr bwMode="auto">
                    <a:xfrm>
                      <a:off x="0" y="0"/>
                      <a:ext cx="1449070" cy="1379220"/>
                    </a:xfrm>
                    <a:prstGeom prst="rect">
                      <a:avLst/>
                    </a:prstGeom>
                    <a:noFill/>
                  </pic:spPr>
                </pic:pic>
              </a:graphicData>
            </a:graphic>
          </wp:inline>
        </w:drawing>
      </w:r>
    </w:p>
    <w:p w14:paraId="46BAD968"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ESP23S. Mercado Libre, 2026. (</w:t>
      </w:r>
      <w:hyperlink r:id="rId29">
        <w:r>
          <w:rPr>
            <w:rStyle w:val="Hipervnculo"/>
            <w:b w:val="0"/>
            <w:bCs w:val="0"/>
            <w:color w:val="auto"/>
            <w:sz w:val="20"/>
            <w:szCs w:val="20"/>
            <w:lang w:val="es-EC"/>
          </w:rPr>
          <w:t>https://www.mercadolibre.com.ec/esp32-nodemcu-modulo-wifi-bluetooth-42-38-pines-con-usb-c-wroom-esp32s-placa-de-desarrollo-de-iot-controlador-wifi-compatible-con-arduino-y-micro-python/p/MEC42485623</w:t>
        </w:r>
      </w:hyperlink>
      <w:r>
        <w:rPr>
          <w:b w:val="0"/>
          <w:bCs w:val="0"/>
          <w:sz w:val="20"/>
          <w:szCs w:val="20"/>
          <w:lang w:val="es-EC"/>
        </w:rPr>
        <w:t>). CC BY 2.0.</w:t>
      </w:r>
    </w:p>
    <w:p w14:paraId="09333976" w14:textId="77777777" w:rsidR="007546A3" w:rsidRDefault="007546A3">
      <w:pPr>
        <w:pStyle w:val="Estilo2"/>
        <w:numPr>
          <w:ilvl w:val="0"/>
          <w:numId w:val="0"/>
        </w:numPr>
        <w:outlineLvl w:val="9"/>
        <w:rPr>
          <w:b w:val="0"/>
          <w:bCs w:val="0"/>
          <w:sz w:val="20"/>
          <w:szCs w:val="20"/>
          <w:lang w:val="es-EC"/>
        </w:rPr>
      </w:pPr>
    </w:p>
    <w:p w14:paraId="0D300CB5" w14:textId="77777777" w:rsidR="007546A3" w:rsidRDefault="007546A3">
      <w:pPr>
        <w:pStyle w:val="Estilo2"/>
        <w:numPr>
          <w:ilvl w:val="0"/>
          <w:numId w:val="0"/>
        </w:numPr>
        <w:outlineLvl w:val="9"/>
        <w:rPr>
          <w:b w:val="0"/>
          <w:bCs w:val="0"/>
          <w:sz w:val="20"/>
          <w:szCs w:val="20"/>
          <w:lang w:val="es-EC"/>
        </w:rPr>
      </w:pPr>
    </w:p>
    <w:p w14:paraId="07642F02" w14:textId="77777777" w:rsidR="007546A3" w:rsidRDefault="007546A3">
      <w:pPr>
        <w:pStyle w:val="Estilo2"/>
        <w:numPr>
          <w:ilvl w:val="0"/>
          <w:numId w:val="0"/>
        </w:numPr>
        <w:outlineLvl w:val="9"/>
        <w:rPr>
          <w:b w:val="0"/>
          <w:bCs w:val="0"/>
          <w:sz w:val="20"/>
          <w:szCs w:val="20"/>
          <w:lang w:val="es-EC"/>
        </w:rPr>
      </w:pPr>
    </w:p>
    <w:p w14:paraId="296C1C7F" w14:textId="77777777" w:rsidR="007546A3" w:rsidRDefault="007546A3">
      <w:pPr>
        <w:pStyle w:val="Estilo2"/>
        <w:numPr>
          <w:ilvl w:val="0"/>
          <w:numId w:val="0"/>
        </w:numPr>
        <w:outlineLvl w:val="9"/>
        <w:rPr>
          <w:b w:val="0"/>
          <w:bCs w:val="0"/>
          <w:sz w:val="20"/>
          <w:szCs w:val="20"/>
          <w:lang w:val="es-EC"/>
        </w:rPr>
      </w:pPr>
    </w:p>
    <w:p w14:paraId="338DF387" w14:textId="77777777" w:rsidR="007546A3" w:rsidRDefault="007546A3">
      <w:pPr>
        <w:pStyle w:val="Estilo2"/>
        <w:numPr>
          <w:ilvl w:val="0"/>
          <w:numId w:val="0"/>
        </w:numPr>
        <w:outlineLvl w:val="9"/>
        <w:rPr>
          <w:b w:val="0"/>
          <w:bCs w:val="0"/>
          <w:sz w:val="20"/>
          <w:szCs w:val="20"/>
          <w:lang w:val="es-EC"/>
        </w:rPr>
      </w:pPr>
    </w:p>
    <w:p w14:paraId="67C44F24" w14:textId="77777777" w:rsidR="007546A3" w:rsidRDefault="007546A3">
      <w:pPr>
        <w:pStyle w:val="Estilo2"/>
        <w:numPr>
          <w:ilvl w:val="0"/>
          <w:numId w:val="0"/>
        </w:numPr>
        <w:outlineLvl w:val="9"/>
        <w:rPr>
          <w:b w:val="0"/>
          <w:bCs w:val="0"/>
          <w:sz w:val="20"/>
          <w:szCs w:val="20"/>
          <w:lang w:val="es-EC"/>
        </w:rPr>
      </w:pPr>
    </w:p>
    <w:p w14:paraId="711D14C2" w14:textId="77777777" w:rsidR="007546A3" w:rsidRDefault="007546A3">
      <w:pPr>
        <w:pStyle w:val="Estilo2"/>
        <w:numPr>
          <w:ilvl w:val="0"/>
          <w:numId w:val="0"/>
        </w:numPr>
        <w:outlineLvl w:val="9"/>
        <w:rPr>
          <w:b w:val="0"/>
          <w:bCs w:val="0"/>
          <w:sz w:val="20"/>
          <w:szCs w:val="20"/>
          <w:lang w:val="es-EC"/>
        </w:rPr>
      </w:pPr>
    </w:p>
    <w:p w14:paraId="03B239E9" w14:textId="77777777" w:rsidR="007546A3" w:rsidRDefault="007546A3">
      <w:pPr>
        <w:pStyle w:val="Estilo2"/>
        <w:numPr>
          <w:ilvl w:val="0"/>
          <w:numId w:val="0"/>
        </w:numPr>
        <w:outlineLvl w:val="9"/>
        <w:rPr>
          <w:b w:val="0"/>
          <w:bCs w:val="0"/>
          <w:sz w:val="20"/>
          <w:szCs w:val="20"/>
          <w:lang w:val="es-EC"/>
        </w:rPr>
      </w:pPr>
    </w:p>
    <w:p w14:paraId="6764549E" w14:textId="77777777" w:rsidR="007546A3" w:rsidRDefault="00DD145D">
      <w:pPr>
        <w:pStyle w:val="Estilo2"/>
        <w:numPr>
          <w:ilvl w:val="0"/>
          <w:numId w:val="0"/>
        </w:numPr>
        <w:ind w:left="567" w:hanging="567"/>
        <w:outlineLvl w:val="9"/>
        <w:rPr>
          <w:lang w:val="es-EC"/>
        </w:rPr>
      </w:pPr>
      <w:r>
        <w:rPr>
          <w:lang w:val="es-EC"/>
        </w:rPr>
        <w:lastRenderedPageBreak/>
        <w:t>2.2.3. Sensores IoT</w:t>
      </w:r>
    </w:p>
    <w:p w14:paraId="0F0F1B5A" w14:textId="77777777" w:rsidR="007546A3" w:rsidRDefault="00DD145D">
      <w:pPr>
        <w:pStyle w:val="Estilo2"/>
        <w:numPr>
          <w:ilvl w:val="0"/>
          <w:numId w:val="0"/>
        </w:numPr>
        <w:ind w:firstLine="540"/>
        <w:outlineLvl w:val="9"/>
        <w:rPr>
          <w:b w:val="0"/>
          <w:bCs w:val="0"/>
          <w:lang w:val="es-EC"/>
        </w:rPr>
      </w:pPr>
      <w:r>
        <w:rPr>
          <w:b w:val="0"/>
          <w:bCs w:val="0"/>
          <w:lang w:val="es-EC"/>
        </w:rPr>
        <w:t xml:space="preserve">La instrumentación sensorial constituye el núcleo crítico de cualquier arquitectura basada en el Internet de las Cosas (IoT), actuando como la interfaz primaria entre el entorno físico y el ecosistema digital. Estos componentes son indispensables para la generación de flujos de datos fidedignos, ya que la validez de los análisis posteriores es dependiente de la precisión con la que se capturen las magnitudes ambientales de forma directa.  El prototipo permite transformar fenómenos analógicos en información digital procesable en base a la función de los objetivos de este, los sensores permiten transformar fenómenos analógicos en información digital procesable. Para efectos del presente trabajo, se presentarán los sensores destinados al monitoreo de la calidad del aire, los cuales fueron seleccionados por la capacidad de respuesta ante contaminantes específicos en zonas urbanas. </w:t>
      </w:r>
    </w:p>
    <w:p w14:paraId="5198F907" w14:textId="77777777" w:rsidR="007546A3" w:rsidRDefault="007546A3">
      <w:pPr>
        <w:pStyle w:val="Estilo2"/>
        <w:numPr>
          <w:ilvl w:val="0"/>
          <w:numId w:val="0"/>
        </w:numPr>
        <w:ind w:firstLine="540"/>
        <w:outlineLvl w:val="9"/>
        <w:rPr>
          <w:b w:val="0"/>
          <w:bCs w:val="0"/>
          <w:lang w:val="es-EC"/>
        </w:rPr>
      </w:pPr>
    </w:p>
    <w:p w14:paraId="74965742" w14:textId="77777777" w:rsidR="007546A3" w:rsidRDefault="00DD145D">
      <w:pPr>
        <w:pStyle w:val="Estilo2"/>
        <w:numPr>
          <w:ilvl w:val="0"/>
          <w:numId w:val="0"/>
        </w:numPr>
        <w:ind w:firstLine="547"/>
        <w:outlineLvl w:val="9"/>
        <w:rPr>
          <w:lang w:val="es-EC"/>
        </w:rPr>
      </w:pPr>
      <w:r>
        <w:rPr>
          <w:lang w:val="es-EC"/>
        </w:rPr>
        <w:t>Sensor MH-Z19C:</w:t>
      </w:r>
      <w:r>
        <w:rPr>
          <w:b w:val="0"/>
          <w:bCs w:val="0"/>
          <w:lang w:val="es-EC"/>
        </w:rPr>
        <w:t xml:space="preserve"> para la evaluación de la ventilación ambiental y la densidad de emisiones vehiculares, se considera el uso del sensor MH-Z19C. Este componente descarta metodologías químicas imprecisas a favor de la tecnología NDIR Infrarrojo No Dispersivo. Su funcionamiento se basa en la ley de Beer-Lambert: el módulo emite un haz de luz infrarroja a través de una cámara de aire; dado que las moléculas de </w:t>
      </w:r>
      <m:oMath>
        <m:r>
          <m:rPr>
            <m:sty m:val="bi"/>
          </m:rPr>
          <w:rPr>
            <w:rFonts w:ascii="Cambria Math" w:hAnsi="Cambria Math"/>
          </w:rPr>
          <m:t>C</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2</m:t>
            </m:r>
          </m:sub>
        </m:sSub>
      </m:oMath>
      <w:r>
        <w:rPr>
          <w:b w:val="0"/>
          <w:bCs w:val="0"/>
          <w:lang w:val="es-EC"/>
        </w:rPr>
        <w:t xml:space="preserve"> absorben una longitud de onda altamente específica de aproximadamente 4.26 </w:t>
      </w:r>
      <m:oMath>
        <m:sSub>
          <m:sSubPr>
            <m:ctrlPr>
              <w:rPr>
                <w:rFonts w:ascii="Cambria Math" w:hAnsi="Cambria Math"/>
              </w:rPr>
            </m:ctrlPr>
          </m:sSubPr>
          <m:e>
            <m:r>
              <m:rPr>
                <m:sty m:val="bi"/>
              </m:rPr>
              <w:rPr>
                <w:rFonts w:ascii="Cambria Math" w:hAnsi="Cambria Math"/>
              </w:rPr>
              <m:t>μ</m:t>
            </m:r>
          </m:e>
          <m:sub>
            <m:r>
              <m:rPr>
                <m:sty m:val="bi"/>
              </m:rPr>
              <w:rPr>
                <w:rFonts w:ascii="Cambria Math" w:hAnsi="Cambria Math"/>
              </w:rPr>
              <m:t>m</m:t>
            </m:r>
          </m:sub>
        </m:sSub>
      </m:oMath>
      <w:r>
        <w:rPr>
          <w:b w:val="0"/>
          <w:bCs w:val="0"/>
          <w:lang w:val="es-EC"/>
        </w:rPr>
        <w:t xml:space="preserve">, el sensor mide matemáticamente la atenuación de la luz para determinar la concentración del gas. Su alta selectividad hace que sea la mejor elección para el presente trabajo de titulación, ya que no se ve afectado por la presencia de otros gases o vapores en una vía de alto tráfico y su algoritmo de calibración automática de la línea base, lo que garantiza mediciones exactas en partes por millón ppm a lo largo del tiempo sin requerir mantenimiento manual del nodo.   </w:t>
      </w:r>
      <w:r>
        <w:rPr>
          <w:b w:val="0"/>
          <w:bCs w:val="0"/>
          <w:iCs/>
          <w:lang w:val="es-EC"/>
        </w:rPr>
        <w:t>En la figura 6 se puede observar al sensor MH-Z19C.</w:t>
      </w:r>
      <w:r>
        <w:rPr>
          <w:b w:val="0"/>
          <w:bCs w:val="0"/>
          <w:iCs/>
          <w:sz w:val="20"/>
          <w:szCs w:val="20"/>
          <w:lang w:val="es-EC"/>
        </w:rPr>
        <w:t xml:space="preserve"> </w:t>
      </w:r>
    </w:p>
    <w:p w14:paraId="469E7763" w14:textId="77777777" w:rsidR="007546A3" w:rsidRDefault="00DD145D">
      <w:pPr>
        <w:pStyle w:val="Estilo2"/>
        <w:numPr>
          <w:ilvl w:val="0"/>
          <w:numId w:val="0"/>
        </w:numPr>
        <w:ind w:left="567" w:hanging="567"/>
        <w:outlineLvl w:val="9"/>
        <w:rPr>
          <w:sz w:val="20"/>
          <w:szCs w:val="20"/>
          <w:lang w:val="es-EC"/>
        </w:rPr>
      </w:pPr>
      <w:r>
        <w:rPr>
          <w:sz w:val="20"/>
          <w:szCs w:val="20"/>
          <w:lang w:val="es-EC"/>
        </w:rPr>
        <w:t>Figura 6</w:t>
      </w:r>
    </w:p>
    <w:p w14:paraId="4856E6E8"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Sensor MH-Z19C</w:t>
      </w:r>
    </w:p>
    <w:p w14:paraId="48E5393C" w14:textId="77777777" w:rsidR="007546A3" w:rsidRDefault="00DD145D">
      <w:pPr>
        <w:pStyle w:val="Estilo2"/>
        <w:numPr>
          <w:ilvl w:val="0"/>
          <w:numId w:val="0"/>
        </w:numPr>
        <w:ind w:left="567" w:hanging="567"/>
        <w:outlineLvl w:val="9"/>
        <w:rPr>
          <w:b w:val="0"/>
          <w:bCs w:val="0"/>
          <w:sz w:val="20"/>
          <w:szCs w:val="20"/>
          <w:lang w:val="es-EC"/>
        </w:rPr>
      </w:pPr>
      <w:r>
        <w:rPr>
          <w:noProof/>
        </w:rPr>
        <w:lastRenderedPageBreak/>
        <w:drawing>
          <wp:inline distT="0" distB="0" distL="0" distR="0" wp14:anchorId="0BB32618" wp14:editId="72C91984">
            <wp:extent cx="1890395" cy="1286510"/>
            <wp:effectExtent l="0" t="0" r="0" b="0"/>
            <wp:docPr id="15" name="Imagen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5" name="Imagen4"/>
                    <pic:cNvPicPr>
                      <a:picLocks noChangeAspect="1" noChangeArrowheads="1"/>
                    </pic:cNvPicPr>
                  </pic:nvPicPr>
                  <pic:blipFill>
                    <a:blip r:embed="rId30"/>
                    <a:stretch>
                      <a:fillRect/>
                    </a:stretch>
                  </pic:blipFill>
                  <pic:spPr bwMode="auto">
                    <a:xfrm>
                      <a:off x="0" y="0"/>
                      <a:ext cx="1890395" cy="1286510"/>
                    </a:xfrm>
                    <a:prstGeom prst="rect">
                      <a:avLst/>
                    </a:prstGeom>
                    <a:noFill/>
                  </pic:spPr>
                </pic:pic>
              </a:graphicData>
            </a:graphic>
          </wp:inline>
        </w:drawing>
      </w:r>
    </w:p>
    <w:p w14:paraId="1CD17C4E"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Rev Space como Publicación del Sensor de calidad de aire MH-Z19C.Rev Space, s.f. (https://revspace.nl/MHZ19). CC BY 2.0.</w:t>
      </w:r>
    </w:p>
    <w:p w14:paraId="2B9A7715" w14:textId="77777777" w:rsidR="007546A3" w:rsidRDefault="00DD145D">
      <w:pPr>
        <w:pStyle w:val="Estilo2"/>
        <w:numPr>
          <w:ilvl w:val="0"/>
          <w:numId w:val="0"/>
        </w:numPr>
        <w:ind w:firstLine="540"/>
        <w:outlineLvl w:val="9"/>
        <w:rPr>
          <w:b w:val="0"/>
          <w:bCs w:val="0"/>
          <w:lang w:val="es-EC"/>
        </w:rPr>
      </w:pPr>
      <w:r>
        <w:rPr>
          <w:b w:val="0"/>
          <w:bCs w:val="0"/>
          <w:lang w:val="es-EC"/>
        </w:rPr>
        <w:t>Las características del sensor se incluyen en la tabla 4:</w:t>
      </w:r>
    </w:p>
    <w:p w14:paraId="5FD723B0" w14:textId="77777777" w:rsidR="007546A3" w:rsidRDefault="007546A3">
      <w:pPr>
        <w:pStyle w:val="Estilo2"/>
        <w:numPr>
          <w:ilvl w:val="0"/>
          <w:numId w:val="0"/>
        </w:numPr>
        <w:ind w:firstLine="540"/>
        <w:outlineLvl w:val="9"/>
        <w:rPr>
          <w:b w:val="0"/>
          <w:bCs w:val="0"/>
          <w:lang w:val="es-EC"/>
        </w:rPr>
      </w:pPr>
    </w:p>
    <w:p w14:paraId="5B810694" w14:textId="77777777" w:rsidR="007546A3" w:rsidRDefault="00DD145D">
      <w:pPr>
        <w:pStyle w:val="Estilo2"/>
        <w:numPr>
          <w:ilvl w:val="0"/>
          <w:numId w:val="0"/>
        </w:numPr>
        <w:ind w:left="567" w:hanging="567"/>
        <w:outlineLvl w:val="9"/>
        <w:rPr>
          <w:sz w:val="20"/>
          <w:szCs w:val="20"/>
          <w:lang w:val="es-EC"/>
        </w:rPr>
      </w:pPr>
      <w:r>
        <w:rPr>
          <w:sz w:val="20"/>
          <w:szCs w:val="20"/>
          <w:lang w:val="es-EC"/>
        </w:rPr>
        <w:t>Tabla 4</w:t>
      </w:r>
    </w:p>
    <w:p w14:paraId="7FE64E54" w14:textId="77777777" w:rsidR="007546A3" w:rsidRDefault="00DD145D">
      <w:pPr>
        <w:pStyle w:val="Estilo2"/>
        <w:numPr>
          <w:ilvl w:val="0"/>
          <w:numId w:val="0"/>
        </w:numPr>
        <w:ind w:left="567" w:hanging="567"/>
        <w:outlineLvl w:val="9"/>
        <w:rPr>
          <w:sz w:val="20"/>
          <w:szCs w:val="20"/>
          <w:lang w:val="es-EC"/>
        </w:rPr>
      </w:pPr>
      <w:r>
        <w:rPr>
          <w:sz w:val="20"/>
          <w:szCs w:val="20"/>
          <w:lang w:val="es-EC"/>
        </w:rPr>
        <w:t>Características del sensor MH-Z19C</w:t>
      </w:r>
    </w:p>
    <w:tbl>
      <w:tblPr>
        <w:tblStyle w:val="Tablaconcuadrcula"/>
        <w:tblpPr w:leftFromText="180" w:rightFromText="180" w:vertAnchor="text" w:tblpY="1"/>
        <w:tblOverlap w:val="never"/>
        <w:tblW w:w="5220" w:type="dxa"/>
        <w:tblLayout w:type="fixed"/>
        <w:tblLook w:val="04A0" w:firstRow="1" w:lastRow="0" w:firstColumn="1" w:lastColumn="0" w:noHBand="0" w:noVBand="1"/>
      </w:tblPr>
      <w:tblGrid>
        <w:gridCol w:w="2520"/>
        <w:gridCol w:w="2700"/>
      </w:tblGrid>
      <w:tr w:rsidR="007546A3" w14:paraId="62ADC28A" w14:textId="77777777">
        <w:tc>
          <w:tcPr>
            <w:tcW w:w="2520" w:type="dxa"/>
            <w:tcBorders>
              <w:left w:val="nil"/>
              <w:right w:val="nil"/>
            </w:tcBorders>
          </w:tcPr>
          <w:p w14:paraId="4157E24E" w14:textId="77777777" w:rsidR="007546A3" w:rsidRDefault="00DD145D">
            <w:pPr>
              <w:spacing w:line="360" w:lineRule="auto"/>
              <w:rPr>
                <w:rFonts w:cs="Arial"/>
                <w:b/>
                <w:bCs/>
                <w:szCs w:val="20"/>
              </w:rPr>
            </w:pPr>
            <w:r>
              <w:rPr>
                <w:rFonts w:eastAsia="Calibri" w:cs="Arial"/>
                <w:b/>
                <w:bCs/>
                <w:szCs w:val="20"/>
              </w:rPr>
              <w:t xml:space="preserve">Característica </w:t>
            </w:r>
          </w:p>
        </w:tc>
        <w:tc>
          <w:tcPr>
            <w:tcW w:w="2699" w:type="dxa"/>
            <w:tcBorders>
              <w:left w:val="nil"/>
              <w:right w:val="nil"/>
            </w:tcBorders>
          </w:tcPr>
          <w:p w14:paraId="6391927D" w14:textId="77777777" w:rsidR="007546A3" w:rsidRDefault="00DD145D">
            <w:pPr>
              <w:spacing w:line="360" w:lineRule="auto"/>
              <w:rPr>
                <w:rFonts w:cs="Arial"/>
                <w:b/>
                <w:bCs/>
                <w:szCs w:val="20"/>
              </w:rPr>
            </w:pPr>
            <w:r>
              <w:rPr>
                <w:rFonts w:eastAsia="Calibri" w:cs="Arial"/>
                <w:b/>
                <w:bCs/>
                <w:szCs w:val="20"/>
              </w:rPr>
              <w:t>MH-Z19C</w:t>
            </w:r>
          </w:p>
        </w:tc>
      </w:tr>
      <w:tr w:rsidR="007546A3" w14:paraId="3B22E75B" w14:textId="77777777">
        <w:tc>
          <w:tcPr>
            <w:tcW w:w="2520" w:type="dxa"/>
            <w:tcBorders>
              <w:left w:val="nil"/>
              <w:right w:val="nil"/>
            </w:tcBorders>
          </w:tcPr>
          <w:p w14:paraId="3F0D0F02" w14:textId="77777777" w:rsidR="007546A3" w:rsidRDefault="00DD145D">
            <w:pPr>
              <w:spacing w:line="360" w:lineRule="auto"/>
              <w:rPr>
                <w:rFonts w:cs="Arial"/>
                <w:i/>
                <w:iCs/>
                <w:szCs w:val="20"/>
              </w:rPr>
            </w:pPr>
            <w:r>
              <w:rPr>
                <w:rFonts w:eastAsia="Calibri" w:cs="Arial"/>
                <w:i/>
                <w:iCs/>
                <w:szCs w:val="20"/>
              </w:rPr>
              <w:t xml:space="preserve">Voltaje de Alimentación  </w:t>
            </w:r>
          </w:p>
        </w:tc>
        <w:tc>
          <w:tcPr>
            <w:tcW w:w="2699" w:type="dxa"/>
            <w:tcBorders>
              <w:left w:val="nil"/>
              <w:right w:val="nil"/>
            </w:tcBorders>
          </w:tcPr>
          <w:p w14:paraId="7305A8A0" w14:textId="77777777" w:rsidR="007546A3" w:rsidRDefault="00DD145D">
            <w:pPr>
              <w:spacing w:line="360" w:lineRule="auto"/>
              <w:rPr>
                <w:rFonts w:cs="Arial"/>
                <w:szCs w:val="20"/>
              </w:rPr>
            </w:pPr>
            <m:oMathPara>
              <m:oMathParaPr>
                <m:jc m:val="left"/>
              </m:oMathParaPr>
              <m:oMath>
                <m:r>
                  <w:rPr>
                    <w:rFonts w:ascii="Cambria Math" w:hAnsi="Cambria Math"/>
                  </w:rPr>
                  <m:t>5V±0.1DC</m:t>
                </m:r>
              </m:oMath>
            </m:oMathPara>
          </w:p>
        </w:tc>
      </w:tr>
      <w:tr w:rsidR="007546A3" w14:paraId="7DDF8822" w14:textId="77777777">
        <w:tc>
          <w:tcPr>
            <w:tcW w:w="2520" w:type="dxa"/>
            <w:tcBorders>
              <w:left w:val="nil"/>
              <w:right w:val="nil"/>
            </w:tcBorders>
          </w:tcPr>
          <w:p w14:paraId="451250D2" w14:textId="77777777" w:rsidR="007546A3" w:rsidRDefault="00DD145D">
            <w:pPr>
              <w:spacing w:line="360" w:lineRule="auto"/>
              <w:rPr>
                <w:rFonts w:cs="Arial"/>
                <w:i/>
                <w:iCs/>
                <w:szCs w:val="20"/>
              </w:rPr>
            </w:pPr>
            <w:r>
              <w:rPr>
                <w:rFonts w:eastAsia="Calibri" w:cs="Arial"/>
                <w:i/>
                <w:iCs/>
                <w:szCs w:val="20"/>
              </w:rPr>
              <w:t xml:space="preserve">Señal de Salida </w:t>
            </w:r>
          </w:p>
        </w:tc>
        <w:tc>
          <w:tcPr>
            <w:tcW w:w="2699" w:type="dxa"/>
            <w:tcBorders>
              <w:left w:val="nil"/>
              <w:right w:val="nil"/>
            </w:tcBorders>
          </w:tcPr>
          <w:p w14:paraId="6AB35C0E" w14:textId="77777777" w:rsidR="007546A3" w:rsidRDefault="00DD145D">
            <w:pPr>
              <w:spacing w:line="360" w:lineRule="auto"/>
              <w:rPr>
                <w:rFonts w:cs="Arial"/>
                <w:szCs w:val="20"/>
              </w:rPr>
            </w:pPr>
            <w:r>
              <w:rPr>
                <w:rFonts w:eastAsia="Calibri" w:cs="Arial"/>
                <w:szCs w:val="20"/>
              </w:rPr>
              <w:t>Digital, PWM y Analógica</w:t>
            </w:r>
          </w:p>
        </w:tc>
      </w:tr>
      <w:tr w:rsidR="007546A3" w14:paraId="3CFE8DC0" w14:textId="77777777">
        <w:tc>
          <w:tcPr>
            <w:tcW w:w="2520" w:type="dxa"/>
            <w:tcBorders>
              <w:left w:val="nil"/>
              <w:right w:val="nil"/>
            </w:tcBorders>
          </w:tcPr>
          <w:p w14:paraId="037674A5" w14:textId="77777777" w:rsidR="007546A3" w:rsidRDefault="00DD145D">
            <w:pPr>
              <w:spacing w:line="360" w:lineRule="auto"/>
              <w:rPr>
                <w:rFonts w:cs="Arial"/>
                <w:i/>
                <w:iCs/>
                <w:szCs w:val="20"/>
              </w:rPr>
            </w:pPr>
            <w:r>
              <w:rPr>
                <w:rFonts w:eastAsia="Calibri" w:cs="Arial"/>
                <w:i/>
                <w:iCs/>
                <w:szCs w:val="20"/>
              </w:rPr>
              <w:t xml:space="preserve">Tipo de Sensor </w:t>
            </w:r>
          </w:p>
        </w:tc>
        <w:tc>
          <w:tcPr>
            <w:tcW w:w="2699" w:type="dxa"/>
            <w:tcBorders>
              <w:left w:val="nil"/>
              <w:right w:val="nil"/>
            </w:tcBorders>
          </w:tcPr>
          <w:p w14:paraId="72658DD1" w14:textId="77777777" w:rsidR="007546A3" w:rsidRDefault="00DD145D">
            <w:pPr>
              <w:spacing w:line="360" w:lineRule="auto"/>
              <w:rPr>
                <w:rFonts w:cs="Arial"/>
                <w:szCs w:val="20"/>
              </w:rPr>
            </w:pPr>
            <w:r>
              <w:rPr>
                <w:rFonts w:eastAsia="Calibri" w:cs="Arial"/>
                <w:szCs w:val="20"/>
              </w:rPr>
              <w:t>(NDIR) óptico Infrarrojo No Dispersivo</w:t>
            </w:r>
          </w:p>
        </w:tc>
      </w:tr>
      <w:tr w:rsidR="007546A3" w14:paraId="6C06861F" w14:textId="77777777">
        <w:tc>
          <w:tcPr>
            <w:tcW w:w="2520" w:type="dxa"/>
            <w:tcBorders>
              <w:left w:val="nil"/>
              <w:right w:val="nil"/>
            </w:tcBorders>
          </w:tcPr>
          <w:p w14:paraId="0C90DE49" w14:textId="77777777" w:rsidR="007546A3" w:rsidRDefault="00DD145D">
            <w:pPr>
              <w:spacing w:line="360" w:lineRule="auto"/>
              <w:rPr>
                <w:rFonts w:eastAsia="Calibri" w:cs="Arial"/>
                <w:i/>
                <w:iCs/>
                <w:szCs w:val="20"/>
              </w:rPr>
            </w:pPr>
            <w:r>
              <w:rPr>
                <w:rFonts w:eastAsia="Calibri" w:cs="Arial"/>
                <w:i/>
                <w:iCs/>
                <w:szCs w:val="20"/>
              </w:rPr>
              <w:t>Tiempo de respuesta</w:t>
            </w:r>
          </w:p>
        </w:tc>
        <w:tc>
          <w:tcPr>
            <w:tcW w:w="2699" w:type="dxa"/>
            <w:tcBorders>
              <w:left w:val="nil"/>
              <w:right w:val="nil"/>
            </w:tcBorders>
          </w:tcPr>
          <w:p w14:paraId="2CAC60B3" w14:textId="77777777" w:rsidR="007546A3" w:rsidRDefault="00DD145D">
            <w:pPr>
              <w:spacing w:line="360" w:lineRule="auto"/>
              <w:rPr>
                <w:rFonts w:eastAsia="Calibri" w:cs="Arial"/>
                <w:szCs w:val="20"/>
              </w:rPr>
            </w:pPr>
            <w:r>
              <w:rPr>
                <w:rFonts w:eastAsia="Calibri" w:cs="Arial"/>
                <w:szCs w:val="20"/>
              </w:rPr>
              <w:t>&lt; 120 segundos</w:t>
            </w:r>
          </w:p>
        </w:tc>
      </w:tr>
      <w:tr w:rsidR="007546A3" w14:paraId="6A8139AF" w14:textId="77777777">
        <w:tc>
          <w:tcPr>
            <w:tcW w:w="2520" w:type="dxa"/>
            <w:tcBorders>
              <w:left w:val="nil"/>
              <w:right w:val="nil"/>
            </w:tcBorders>
          </w:tcPr>
          <w:p w14:paraId="51543DF5" w14:textId="77777777" w:rsidR="007546A3" w:rsidRDefault="00DD145D">
            <w:pPr>
              <w:spacing w:line="360" w:lineRule="auto"/>
              <w:rPr>
                <w:rFonts w:cs="Arial"/>
                <w:i/>
                <w:iCs/>
                <w:szCs w:val="20"/>
              </w:rPr>
            </w:pPr>
            <w:r>
              <w:rPr>
                <w:rFonts w:eastAsia="Calibri" w:cs="Arial"/>
                <w:i/>
                <w:iCs/>
                <w:szCs w:val="20"/>
              </w:rPr>
              <w:t xml:space="preserve">Unidad </w:t>
            </w:r>
          </w:p>
        </w:tc>
        <w:tc>
          <w:tcPr>
            <w:tcW w:w="2699" w:type="dxa"/>
            <w:tcBorders>
              <w:left w:val="nil"/>
              <w:right w:val="nil"/>
            </w:tcBorders>
          </w:tcPr>
          <w:p w14:paraId="27D9D305" w14:textId="77777777" w:rsidR="007546A3" w:rsidRDefault="00DD145D">
            <w:pPr>
              <w:spacing w:line="360" w:lineRule="auto"/>
              <w:rPr>
                <w:rFonts w:cs="Arial"/>
                <w:szCs w:val="20"/>
              </w:rPr>
            </w:pPr>
            <w:r>
              <w:rPr>
                <w:rFonts w:eastAsia="Calibri" w:cs="Arial"/>
                <w:szCs w:val="20"/>
              </w:rPr>
              <w:t>ppm (partes por millón)</w:t>
            </w:r>
          </w:p>
        </w:tc>
      </w:tr>
      <w:tr w:rsidR="007546A3" w14:paraId="5CF59C06" w14:textId="77777777">
        <w:tc>
          <w:tcPr>
            <w:tcW w:w="2520" w:type="dxa"/>
            <w:tcBorders>
              <w:left w:val="nil"/>
              <w:right w:val="nil"/>
            </w:tcBorders>
          </w:tcPr>
          <w:p w14:paraId="7A8EEABA" w14:textId="77777777" w:rsidR="007546A3" w:rsidRDefault="00DD145D">
            <w:pPr>
              <w:spacing w:line="360" w:lineRule="auto"/>
              <w:rPr>
                <w:rFonts w:cs="Arial"/>
                <w:i/>
                <w:iCs/>
                <w:szCs w:val="20"/>
              </w:rPr>
            </w:pPr>
            <w:r>
              <w:rPr>
                <w:rFonts w:eastAsia="Calibri" w:cs="Arial"/>
                <w:i/>
                <w:iCs/>
                <w:szCs w:val="20"/>
              </w:rPr>
              <w:t>Temperatura de operación</w:t>
            </w:r>
          </w:p>
        </w:tc>
        <w:tc>
          <w:tcPr>
            <w:tcW w:w="2699" w:type="dxa"/>
            <w:tcBorders>
              <w:left w:val="nil"/>
              <w:right w:val="nil"/>
            </w:tcBorders>
          </w:tcPr>
          <w:p w14:paraId="57CFE0F3" w14:textId="77777777" w:rsidR="007546A3" w:rsidRDefault="00DD145D">
            <w:pPr>
              <w:spacing w:line="360" w:lineRule="auto"/>
              <w:rPr>
                <w:rFonts w:cs="Arial"/>
                <w:szCs w:val="20"/>
              </w:rPr>
            </w:pPr>
            <w:r>
              <w:rPr>
                <w:rFonts w:eastAsia="Calibri" w:cs="Arial"/>
                <w:szCs w:val="20"/>
              </w:rPr>
              <w:t>-10 °C~50 °C.</w:t>
            </w:r>
          </w:p>
        </w:tc>
      </w:tr>
      <w:tr w:rsidR="007546A3" w14:paraId="57B90A49" w14:textId="77777777">
        <w:tc>
          <w:tcPr>
            <w:tcW w:w="2520" w:type="dxa"/>
            <w:tcBorders>
              <w:left w:val="nil"/>
              <w:right w:val="nil"/>
            </w:tcBorders>
          </w:tcPr>
          <w:p w14:paraId="556F7289" w14:textId="77777777" w:rsidR="007546A3" w:rsidRDefault="00DD145D">
            <w:pPr>
              <w:spacing w:line="360" w:lineRule="auto"/>
              <w:rPr>
                <w:rFonts w:cs="Arial"/>
                <w:i/>
                <w:iCs/>
                <w:szCs w:val="20"/>
              </w:rPr>
            </w:pPr>
            <w:r>
              <w:rPr>
                <w:rFonts w:eastAsia="Calibri" w:cs="Arial"/>
                <w:i/>
                <w:iCs/>
                <w:szCs w:val="20"/>
              </w:rPr>
              <w:t xml:space="preserve">Tamaño </w:t>
            </w:r>
          </w:p>
        </w:tc>
        <w:tc>
          <w:tcPr>
            <w:tcW w:w="2699" w:type="dxa"/>
            <w:tcBorders>
              <w:left w:val="nil"/>
              <w:right w:val="nil"/>
            </w:tcBorders>
          </w:tcPr>
          <w:p w14:paraId="2F89E23D" w14:textId="77777777" w:rsidR="007546A3" w:rsidRDefault="00DD145D">
            <w:pPr>
              <w:spacing w:line="360" w:lineRule="auto"/>
              <w:rPr>
                <w:rFonts w:cs="Arial"/>
                <w:szCs w:val="20"/>
              </w:rPr>
            </w:pPr>
            <w:r>
              <w:rPr>
                <w:rFonts w:eastAsia="Calibri" w:cs="Arial"/>
                <w:szCs w:val="20"/>
              </w:rPr>
              <w:t>30 mm x 20 mm x 9 mm</w:t>
            </w:r>
          </w:p>
        </w:tc>
      </w:tr>
    </w:tbl>
    <w:p w14:paraId="70CC8156"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br w:type="textWrapping" w:clear="all"/>
        <w:t>Nota</w:t>
      </w:r>
      <w:r>
        <w:rPr>
          <w:b w:val="0"/>
          <w:bCs w:val="0"/>
          <w:sz w:val="20"/>
          <w:szCs w:val="20"/>
          <w:lang w:val="es-EC"/>
        </w:rPr>
        <w:t xml:space="preserve">. Tabla de características recopiladas de </w:t>
      </w:r>
      <w:proofErr w:type="spellStart"/>
      <w:r>
        <w:rPr>
          <w:b w:val="0"/>
          <w:bCs w:val="0"/>
          <w:sz w:val="20"/>
          <w:szCs w:val="20"/>
          <w:lang w:val="es-EC"/>
        </w:rPr>
        <w:t>Tinitronics</w:t>
      </w:r>
      <w:proofErr w:type="spellEnd"/>
      <w:r>
        <w:rPr>
          <w:b w:val="0"/>
          <w:bCs w:val="0"/>
          <w:sz w:val="20"/>
          <w:szCs w:val="20"/>
          <w:lang w:val="es-EC"/>
        </w:rPr>
        <w:t xml:space="preserve">, s.f. </w:t>
      </w:r>
      <w:proofErr w:type="spellStart"/>
      <w:r>
        <w:rPr>
          <w:b w:val="0"/>
          <w:bCs w:val="0"/>
          <w:sz w:val="20"/>
          <w:szCs w:val="20"/>
          <w:lang w:val="es-EC"/>
        </w:rPr>
        <w:t>Tinytronics</w:t>
      </w:r>
      <w:proofErr w:type="spellEnd"/>
      <w:r>
        <w:rPr>
          <w:b w:val="0"/>
          <w:bCs w:val="0"/>
          <w:sz w:val="20"/>
          <w:szCs w:val="20"/>
          <w:lang w:val="es-EC"/>
        </w:rPr>
        <w:t xml:space="preserve">. (https://www.tinytronics.nl/en/sensors/air/gas/winsen-mh-z19c-co2-sensor-with-cable) </w:t>
      </w:r>
    </w:p>
    <w:p w14:paraId="708AB2E1" w14:textId="77777777" w:rsidR="007546A3" w:rsidRDefault="007546A3">
      <w:pPr>
        <w:pStyle w:val="Estilo2"/>
        <w:numPr>
          <w:ilvl w:val="0"/>
          <w:numId w:val="0"/>
        </w:numPr>
        <w:outlineLvl w:val="9"/>
        <w:rPr>
          <w:b w:val="0"/>
          <w:bCs w:val="0"/>
          <w:sz w:val="20"/>
          <w:szCs w:val="20"/>
          <w:lang w:val="es-EC"/>
        </w:rPr>
      </w:pPr>
    </w:p>
    <w:p w14:paraId="13FD5EA6" w14:textId="54482225" w:rsidR="007546A3" w:rsidRDefault="00DD145D">
      <w:pPr>
        <w:pStyle w:val="Estilo2"/>
        <w:numPr>
          <w:ilvl w:val="0"/>
          <w:numId w:val="0"/>
        </w:numPr>
        <w:ind w:firstLine="540"/>
        <w:outlineLvl w:val="9"/>
        <w:rPr>
          <w:b w:val="0"/>
          <w:bCs w:val="0"/>
          <w:lang w:val="es-EC"/>
        </w:rPr>
      </w:pPr>
      <w:r>
        <w:rPr>
          <w:lang w:val="es-EC"/>
        </w:rPr>
        <w:t xml:space="preserve">Sensor PMS5003: </w:t>
      </w:r>
      <w:r>
        <w:rPr>
          <w:b w:val="0"/>
          <w:bCs w:val="0"/>
          <w:lang w:val="es-EC"/>
        </w:rPr>
        <w:t xml:space="preserve"> El monitoreo de partículas suspendidas es el eje central para determinar el riesgo respiratorio, por ello el sensor óptico </w:t>
      </w:r>
      <w:proofErr w:type="spellStart"/>
      <w:r>
        <w:rPr>
          <w:b w:val="0"/>
          <w:bCs w:val="0"/>
          <w:lang w:val="es-EC"/>
        </w:rPr>
        <w:t>Plantower</w:t>
      </w:r>
      <w:proofErr w:type="spellEnd"/>
      <w:r>
        <w:rPr>
          <w:b w:val="0"/>
          <w:bCs w:val="0"/>
          <w:lang w:val="es-EC"/>
        </w:rPr>
        <w:t xml:space="preserve"> PMS5003 es el encargado de recibir los datos de material particulado en el ambiente. </w:t>
      </w:r>
      <w:r w:rsidR="002B0525">
        <w:rPr>
          <w:b w:val="0"/>
          <w:bCs w:val="0"/>
          <w:lang w:val="es-EC"/>
        </w:rPr>
        <w:t xml:space="preserve">Como contraste con los dispositivos que calculan la polución mediante la atenuación u opacidad lumínica básica, esta unidad instrumental se fundamenta en el principio físico de dispersión por haz láser (Laser </w:t>
      </w:r>
      <w:proofErr w:type="spellStart"/>
      <w:r w:rsidR="002B0525">
        <w:rPr>
          <w:b w:val="0"/>
          <w:bCs w:val="0"/>
          <w:lang w:val="es-EC"/>
        </w:rPr>
        <w:t>Scattering</w:t>
      </w:r>
      <w:proofErr w:type="spellEnd"/>
      <w:r w:rsidR="002B0525">
        <w:rPr>
          <w:b w:val="0"/>
          <w:bCs w:val="0"/>
          <w:lang w:val="es-EC"/>
        </w:rPr>
        <w:t>). El mecanismo integra un micro ventilador de flujo continuo que conduce el aire circundante hacia una cavidad óptica interna, dentro de la cual un diodo emite luz coherente sobre las partículas suspendidas. Posteriormente, un elemento fotodetector registra los pulsos de radiación refractada, permitiendo que un procesador embebido aplique los postulados matemáticos de la teoría de dispersión de Mie para determinar con precisión tanto al diámetro aerodinámico como la concentración en masa del material particulado.</w:t>
      </w:r>
    </w:p>
    <w:p w14:paraId="7A24B1FC" w14:textId="77777777" w:rsidR="007546A3" w:rsidRDefault="00DD145D">
      <w:pPr>
        <w:pStyle w:val="Estilo2"/>
        <w:numPr>
          <w:ilvl w:val="0"/>
          <w:numId w:val="0"/>
        </w:numPr>
        <w:ind w:firstLine="540"/>
        <w:outlineLvl w:val="9"/>
        <w:rPr>
          <w:lang w:val="es-EC"/>
        </w:rPr>
      </w:pPr>
      <w:r>
        <w:rPr>
          <w:b w:val="0"/>
          <w:bCs w:val="0"/>
          <w:lang w:val="es-EC"/>
        </w:rPr>
        <w:t xml:space="preserve">Desde el punto de vista epidemiológico, este sensor es crítico ya que permite separar las métricas, cuantificando con precisión el material PM10 el cual es el que se deposita dentro del tracto bronquial y el material PM2.5 el cual son partículas finas capaces de atravesar la barrera alveolar e ingresar al torrente sanguíneo. En la figura 7 se puede visualizar físicamente el sensor. </w:t>
      </w:r>
    </w:p>
    <w:p w14:paraId="6CCD0CC7" w14:textId="77777777" w:rsidR="007546A3" w:rsidRDefault="00DD145D">
      <w:pPr>
        <w:pStyle w:val="Estilo2"/>
        <w:numPr>
          <w:ilvl w:val="0"/>
          <w:numId w:val="0"/>
        </w:numPr>
        <w:ind w:left="90"/>
        <w:outlineLvl w:val="9"/>
        <w:rPr>
          <w:sz w:val="20"/>
          <w:szCs w:val="20"/>
          <w:lang w:val="es-EC"/>
        </w:rPr>
      </w:pPr>
      <w:r>
        <w:rPr>
          <w:sz w:val="20"/>
          <w:szCs w:val="20"/>
          <w:lang w:val="es-EC"/>
        </w:rPr>
        <w:t>Figura 7</w:t>
      </w:r>
    </w:p>
    <w:p w14:paraId="11700E6E" w14:textId="77777777" w:rsidR="007546A3" w:rsidRDefault="00DD145D">
      <w:pPr>
        <w:pStyle w:val="Estilo2"/>
        <w:numPr>
          <w:ilvl w:val="0"/>
          <w:numId w:val="0"/>
        </w:numPr>
        <w:ind w:left="90"/>
        <w:outlineLvl w:val="9"/>
        <w:rPr>
          <w:b w:val="0"/>
          <w:bCs w:val="0"/>
          <w:i/>
          <w:iCs/>
          <w:sz w:val="20"/>
          <w:szCs w:val="20"/>
          <w:lang w:val="es-EC"/>
        </w:rPr>
      </w:pPr>
      <w:r>
        <w:rPr>
          <w:b w:val="0"/>
          <w:bCs w:val="0"/>
          <w:i/>
          <w:iCs/>
          <w:sz w:val="20"/>
          <w:szCs w:val="20"/>
          <w:lang w:val="es-EC"/>
        </w:rPr>
        <w:t>Sensor PMS5003</w:t>
      </w:r>
    </w:p>
    <w:p w14:paraId="12E6473D" w14:textId="77777777" w:rsidR="007546A3" w:rsidRDefault="00DD145D">
      <w:pPr>
        <w:pStyle w:val="Estilo2"/>
        <w:numPr>
          <w:ilvl w:val="0"/>
          <w:numId w:val="0"/>
        </w:numPr>
        <w:ind w:left="540"/>
        <w:outlineLvl w:val="9"/>
        <w:rPr>
          <w:lang w:val="es-EC"/>
        </w:rPr>
      </w:pPr>
      <w:r>
        <w:rPr>
          <w:noProof/>
        </w:rPr>
        <w:drawing>
          <wp:inline distT="0" distB="0" distL="0" distR="0" wp14:anchorId="27E4E300" wp14:editId="12E54F32">
            <wp:extent cx="1552575" cy="1552575"/>
            <wp:effectExtent l="0" t="0" r="0" b="0"/>
            <wp:docPr id="16" name="Imagen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6" name="Imagen 2"/>
                    <pic:cNvPicPr>
                      <a:picLocks noChangeAspect="1" noChangeArrowheads="1"/>
                    </pic:cNvPicPr>
                  </pic:nvPicPr>
                  <pic:blipFill>
                    <a:blip r:embed="rId31"/>
                    <a:stretch>
                      <a:fillRect/>
                    </a:stretch>
                  </pic:blipFill>
                  <pic:spPr bwMode="auto">
                    <a:xfrm>
                      <a:off x="0" y="0"/>
                      <a:ext cx="1552575" cy="1552575"/>
                    </a:xfrm>
                    <a:prstGeom prst="rect">
                      <a:avLst/>
                    </a:prstGeom>
                    <a:noFill/>
                  </pic:spPr>
                </pic:pic>
              </a:graphicData>
            </a:graphic>
          </wp:inline>
        </w:drawing>
      </w:r>
    </w:p>
    <w:p w14:paraId="2747A842" w14:textId="77777777" w:rsidR="007546A3" w:rsidRDefault="007546A3">
      <w:pPr>
        <w:pStyle w:val="Estilo2"/>
        <w:numPr>
          <w:ilvl w:val="0"/>
          <w:numId w:val="0"/>
        </w:numPr>
        <w:ind w:left="540"/>
        <w:outlineLvl w:val="9"/>
        <w:rPr>
          <w:b w:val="0"/>
          <w:bCs w:val="0"/>
          <w:sz w:val="20"/>
          <w:szCs w:val="20"/>
          <w:lang w:val="es-EC"/>
        </w:rPr>
      </w:pPr>
    </w:p>
    <w:p w14:paraId="030EAF31"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Adaptado de </w:t>
      </w:r>
      <w:proofErr w:type="spellStart"/>
      <w:r>
        <w:rPr>
          <w:b w:val="0"/>
          <w:bCs w:val="0"/>
          <w:sz w:val="20"/>
          <w:szCs w:val="20"/>
          <w:lang w:val="es-EC"/>
        </w:rPr>
        <w:t>Solectro</w:t>
      </w:r>
      <w:proofErr w:type="spellEnd"/>
      <w:r>
        <w:rPr>
          <w:b w:val="0"/>
          <w:bCs w:val="0"/>
          <w:sz w:val="20"/>
          <w:szCs w:val="20"/>
          <w:lang w:val="es-EC"/>
        </w:rPr>
        <w:t xml:space="preserve">. </w:t>
      </w:r>
      <w:proofErr w:type="spellStart"/>
      <w:r>
        <w:rPr>
          <w:b w:val="0"/>
          <w:bCs w:val="0"/>
          <w:sz w:val="20"/>
          <w:szCs w:val="20"/>
          <w:lang w:val="es-EC"/>
        </w:rPr>
        <w:t>Solectro</w:t>
      </w:r>
      <w:proofErr w:type="spellEnd"/>
      <w:r>
        <w:rPr>
          <w:b w:val="0"/>
          <w:bCs w:val="0"/>
          <w:sz w:val="20"/>
          <w:szCs w:val="20"/>
          <w:lang w:val="es-EC"/>
        </w:rPr>
        <w:t>, s.f. (https://solectroshop.com/es/sensores-calidad-del-aire/1195-sensor-pms5003-de-concentracion-de-particulas-alta-precision-5905323237360.html?srsltid=AfmBOor2vNgcEjXzI7MrVJkSEaQuVorH-EFWYmiEYAD8kB9Uj-5Awicl). CC BY 2.0.</w:t>
      </w:r>
    </w:p>
    <w:p w14:paraId="65639BA7" w14:textId="77777777" w:rsidR="007546A3" w:rsidRDefault="00DD145D">
      <w:pPr>
        <w:pStyle w:val="Estilo2"/>
        <w:numPr>
          <w:ilvl w:val="0"/>
          <w:numId w:val="0"/>
        </w:numPr>
        <w:ind w:left="90" w:firstLine="450"/>
        <w:outlineLvl w:val="9"/>
        <w:rPr>
          <w:b w:val="0"/>
          <w:bCs w:val="0"/>
          <w:lang w:val="es-EC"/>
        </w:rPr>
      </w:pPr>
      <w:r>
        <w:rPr>
          <w:b w:val="0"/>
          <w:bCs w:val="0"/>
          <w:lang w:val="es-EC"/>
        </w:rPr>
        <w:t>El sensor cuenta con las siguientes características presentadas en la tabla 5:</w:t>
      </w:r>
    </w:p>
    <w:p w14:paraId="39573FFF" w14:textId="77777777" w:rsidR="007546A3" w:rsidRDefault="007546A3">
      <w:pPr>
        <w:pStyle w:val="Estilo2"/>
        <w:numPr>
          <w:ilvl w:val="0"/>
          <w:numId w:val="0"/>
        </w:numPr>
        <w:ind w:left="90" w:firstLine="450"/>
        <w:outlineLvl w:val="9"/>
        <w:rPr>
          <w:b w:val="0"/>
          <w:bCs w:val="0"/>
          <w:lang w:val="es-EC"/>
        </w:rPr>
      </w:pPr>
    </w:p>
    <w:p w14:paraId="633EDA73" w14:textId="77777777" w:rsidR="007546A3" w:rsidRDefault="00DD145D">
      <w:pPr>
        <w:pStyle w:val="Estilo2"/>
        <w:numPr>
          <w:ilvl w:val="0"/>
          <w:numId w:val="0"/>
        </w:numPr>
        <w:ind w:left="567" w:hanging="567"/>
        <w:outlineLvl w:val="9"/>
        <w:rPr>
          <w:sz w:val="20"/>
          <w:szCs w:val="20"/>
          <w:lang w:val="es-EC"/>
        </w:rPr>
      </w:pPr>
      <w:r>
        <w:rPr>
          <w:sz w:val="20"/>
          <w:szCs w:val="20"/>
          <w:lang w:val="es-EC"/>
        </w:rPr>
        <w:t>Tabla 5</w:t>
      </w:r>
    </w:p>
    <w:p w14:paraId="7D4F4C2F"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técnicas del sensor PMS5003</w:t>
      </w:r>
    </w:p>
    <w:tbl>
      <w:tblPr>
        <w:tblStyle w:val="Tablaconcuadrcula"/>
        <w:tblW w:w="5220" w:type="dxa"/>
        <w:tblLayout w:type="fixed"/>
        <w:tblLook w:val="04A0" w:firstRow="1" w:lastRow="0" w:firstColumn="1" w:lastColumn="0" w:noHBand="0" w:noVBand="1"/>
      </w:tblPr>
      <w:tblGrid>
        <w:gridCol w:w="2520"/>
        <w:gridCol w:w="2700"/>
      </w:tblGrid>
      <w:tr w:rsidR="007546A3" w14:paraId="71190DEC" w14:textId="77777777">
        <w:tc>
          <w:tcPr>
            <w:tcW w:w="2520" w:type="dxa"/>
            <w:tcBorders>
              <w:left w:val="nil"/>
              <w:right w:val="nil"/>
            </w:tcBorders>
          </w:tcPr>
          <w:p w14:paraId="662AA22E" w14:textId="77777777" w:rsidR="007546A3" w:rsidRDefault="00DD145D">
            <w:pPr>
              <w:spacing w:line="360" w:lineRule="auto"/>
              <w:rPr>
                <w:rFonts w:cs="Arial"/>
                <w:b/>
                <w:bCs/>
                <w:szCs w:val="20"/>
              </w:rPr>
            </w:pPr>
            <w:r>
              <w:rPr>
                <w:rFonts w:eastAsia="Calibri" w:cs="Arial"/>
                <w:b/>
                <w:bCs/>
                <w:szCs w:val="20"/>
              </w:rPr>
              <w:t xml:space="preserve">Característica </w:t>
            </w:r>
          </w:p>
        </w:tc>
        <w:tc>
          <w:tcPr>
            <w:tcW w:w="2699" w:type="dxa"/>
            <w:tcBorders>
              <w:left w:val="nil"/>
              <w:right w:val="nil"/>
            </w:tcBorders>
          </w:tcPr>
          <w:p w14:paraId="0C9CA956" w14:textId="77777777" w:rsidR="007546A3" w:rsidRDefault="00DD145D">
            <w:pPr>
              <w:spacing w:line="360" w:lineRule="auto"/>
              <w:rPr>
                <w:rFonts w:cs="Arial"/>
                <w:b/>
                <w:bCs/>
                <w:szCs w:val="20"/>
              </w:rPr>
            </w:pPr>
            <w:r>
              <w:rPr>
                <w:rFonts w:eastAsia="Calibri" w:cs="Arial"/>
                <w:b/>
                <w:bCs/>
                <w:szCs w:val="20"/>
              </w:rPr>
              <w:t>PMS5003</w:t>
            </w:r>
          </w:p>
        </w:tc>
      </w:tr>
      <w:tr w:rsidR="007546A3" w14:paraId="4A6CE756" w14:textId="77777777">
        <w:tc>
          <w:tcPr>
            <w:tcW w:w="2520" w:type="dxa"/>
            <w:tcBorders>
              <w:left w:val="nil"/>
              <w:right w:val="nil"/>
            </w:tcBorders>
          </w:tcPr>
          <w:p w14:paraId="69381416" w14:textId="77777777" w:rsidR="007546A3" w:rsidRDefault="00DD145D">
            <w:pPr>
              <w:spacing w:line="360" w:lineRule="auto"/>
              <w:rPr>
                <w:rFonts w:cs="Arial"/>
                <w:i/>
                <w:iCs/>
                <w:szCs w:val="20"/>
              </w:rPr>
            </w:pPr>
            <w:r>
              <w:rPr>
                <w:rFonts w:eastAsia="Calibri" w:cs="Arial"/>
                <w:i/>
                <w:iCs/>
                <w:szCs w:val="20"/>
              </w:rPr>
              <w:t xml:space="preserve">Voltaje de Alimentación  </w:t>
            </w:r>
          </w:p>
        </w:tc>
        <w:tc>
          <w:tcPr>
            <w:tcW w:w="2699" w:type="dxa"/>
            <w:tcBorders>
              <w:left w:val="nil"/>
              <w:right w:val="nil"/>
            </w:tcBorders>
          </w:tcPr>
          <w:p w14:paraId="27678BDA" w14:textId="77777777" w:rsidR="007546A3" w:rsidRDefault="00DD145D">
            <w:pPr>
              <w:spacing w:line="360" w:lineRule="auto"/>
              <w:rPr>
                <w:rFonts w:cs="Arial"/>
                <w:szCs w:val="20"/>
              </w:rPr>
            </w:pPr>
            <m:oMathPara>
              <m:oMathParaPr>
                <m:jc m:val="left"/>
              </m:oMathParaPr>
              <m:oMath>
                <m:r>
                  <w:rPr>
                    <w:rFonts w:ascii="Cambria Math" w:hAnsi="Cambria Math"/>
                  </w:rPr>
                  <m:t>5V±0.1DC</m:t>
                </m:r>
              </m:oMath>
            </m:oMathPara>
          </w:p>
        </w:tc>
      </w:tr>
      <w:tr w:rsidR="007546A3" w14:paraId="45B45A1E" w14:textId="77777777">
        <w:tc>
          <w:tcPr>
            <w:tcW w:w="2520" w:type="dxa"/>
            <w:tcBorders>
              <w:left w:val="nil"/>
              <w:right w:val="nil"/>
            </w:tcBorders>
          </w:tcPr>
          <w:p w14:paraId="4EF3B079" w14:textId="77777777" w:rsidR="007546A3" w:rsidRDefault="00DD145D">
            <w:pPr>
              <w:spacing w:line="360" w:lineRule="auto"/>
              <w:rPr>
                <w:rFonts w:cs="Arial"/>
                <w:i/>
                <w:iCs/>
                <w:szCs w:val="20"/>
              </w:rPr>
            </w:pPr>
            <w:r>
              <w:rPr>
                <w:rFonts w:eastAsia="Calibri" w:cs="Arial"/>
                <w:i/>
                <w:iCs/>
                <w:szCs w:val="20"/>
              </w:rPr>
              <w:t xml:space="preserve">Señal de Salida </w:t>
            </w:r>
          </w:p>
        </w:tc>
        <w:tc>
          <w:tcPr>
            <w:tcW w:w="2699" w:type="dxa"/>
            <w:tcBorders>
              <w:left w:val="nil"/>
              <w:right w:val="nil"/>
            </w:tcBorders>
          </w:tcPr>
          <w:p w14:paraId="75C5F0D0" w14:textId="77777777" w:rsidR="007546A3" w:rsidRDefault="00DD145D">
            <w:pPr>
              <w:spacing w:line="360" w:lineRule="auto"/>
              <w:rPr>
                <w:rFonts w:cs="Arial"/>
                <w:szCs w:val="20"/>
              </w:rPr>
            </w:pPr>
            <w:r>
              <w:rPr>
                <w:rFonts w:eastAsia="Calibri" w:cs="Arial"/>
                <w:szCs w:val="20"/>
              </w:rPr>
              <w:t xml:space="preserve">Digital </w:t>
            </w:r>
          </w:p>
        </w:tc>
      </w:tr>
      <w:tr w:rsidR="007546A3" w14:paraId="12A7ABDC" w14:textId="77777777">
        <w:tc>
          <w:tcPr>
            <w:tcW w:w="2520" w:type="dxa"/>
            <w:tcBorders>
              <w:left w:val="nil"/>
              <w:right w:val="nil"/>
            </w:tcBorders>
          </w:tcPr>
          <w:p w14:paraId="32F202CC" w14:textId="77777777" w:rsidR="007546A3" w:rsidRDefault="00DD145D">
            <w:pPr>
              <w:spacing w:line="360" w:lineRule="auto"/>
              <w:rPr>
                <w:rFonts w:cs="Arial"/>
                <w:i/>
                <w:iCs/>
                <w:szCs w:val="20"/>
              </w:rPr>
            </w:pPr>
            <w:r>
              <w:rPr>
                <w:rFonts w:eastAsia="Calibri" w:cs="Arial"/>
                <w:i/>
                <w:iCs/>
                <w:szCs w:val="20"/>
              </w:rPr>
              <w:t xml:space="preserve">Tipo de Sensor </w:t>
            </w:r>
          </w:p>
        </w:tc>
        <w:tc>
          <w:tcPr>
            <w:tcW w:w="2699" w:type="dxa"/>
            <w:tcBorders>
              <w:left w:val="nil"/>
              <w:right w:val="nil"/>
            </w:tcBorders>
          </w:tcPr>
          <w:p w14:paraId="0962140B" w14:textId="77777777" w:rsidR="007546A3" w:rsidRDefault="00DD145D">
            <w:pPr>
              <w:spacing w:line="360" w:lineRule="auto"/>
              <w:rPr>
                <w:rFonts w:cs="Arial"/>
                <w:szCs w:val="20"/>
              </w:rPr>
            </w:pPr>
            <w:r>
              <w:rPr>
                <w:rFonts w:eastAsia="Calibri" w:cs="Arial"/>
                <w:szCs w:val="20"/>
              </w:rPr>
              <w:t xml:space="preserve">Óptico por dispersión laser </w:t>
            </w:r>
          </w:p>
        </w:tc>
      </w:tr>
      <w:tr w:rsidR="007546A3" w14:paraId="1670FDE6" w14:textId="77777777">
        <w:tc>
          <w:tcPr>
            <w:tcW w:w="2520" w:type="dxa"/>
            <w:tcBorders>
              <w:left w:val="nil"/>
              <w:right w:val="nil"/>
            </w:tcBorders>
          </w:tcPr>
          <w:p w14:paraId="4578E3CC" w14:textId="77777777" w:rsidR="007546A3" w:rsidRDefault="00DD145D">
            <w:pPr>
              <w:spacing w:line="360" w:lineRule="auto"/>
              <w:rPr>
                <w:rFonts w:cs="Arial"/>
                <w:i/>
                <w:iCs/>
                <w:szCs w:val="20"/>
              </w:rPr>
            </w:pPr>
            <w:r>
              <w:rPr>
                <w:rFonts w:eastAsia="Calibri" w:cs="Arial"/>
                <w:i/>
                <w:iCs/>
                <w:szCs w:val="20"/>
              </w:rPr>
              <w:t xml:space="preserve">Unidad </w:t>
            </w:r>
          </w:p>
        </w:tc>
        <w:tc>
          <w:tcPr>
            <w:tcW w:w="2699" w:type="dxa"/>
            <w:tcBorders>
              <w:left w:val="nil"/>
              <w:right w:val="nil"/>
            </w:tcBorders>
          </w:tcPr>
          <w:p w14:paraId="49C7F0E3" w14:textId="77777777" w:rsidR="007546A3" w:rsidRDefault="00DD145D">
            <w:pPr>
              <w:spacing w:line="360" w:lineRule="auto"/>
              <w:rPr>
                <w:rFonts w:cs="Arial"/>
                <w:szCs w:val="20"/>
              </w:rPr>
            </w:pP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w:r>
              <w:rPr>
                <w:rFonts w:eastAsiaTheme="minorEastAsia" w:cs="Arial"/>
                <w:szCs w:val="20"/>
              </w:rPr>
              <w:t xml:space="preserve"> microgramo por metro cúbico</w:t>
            </w:r>
          </w:p>
        </w:tc>
      </w:tr>
      <w:tr w:rsidR="007546A3" w14:paraId="3990D6B8" w14:textId="77777777">
        <w:tc>
          <w:tcPr>
            <w:tcW w:w="2520" w:type="dxa"/>
            <w:tcBorders>
              <w:left w:val="nil"/>
              <w:right w:val="nil"/>
            </w:tcBorders>
          </w:tcPr>
          <w:p w14:paraId="07C91455" w14:textId="77777777" w:rsidR="007546A3" w:rsidRDefault="00DD145D">
            <w:pPr>
              <w:spacing w:line="360" w:lineRule="auto"/>
              <w:rPr>
                <w:rFonts w:eastAsia="Calibri" w:cs="Arial"/>
                <w:i/>
                <w:iCs/>
                <w:szCs w:val="20"/>
              </w:rPr>
            </w:pPr>
            <w:r>
              <w:rPr>
                <w:rFonts w:eastAsia="Calibri" w:cs="Arial"/>
                <w:i/>
                <w:iCs/>
                <w:szCs w:val="20"/>
              </w:rPr>
              <w:t xml:space="preserve">Tiempo de respuesta </w:t>
            </w:r>
          </w:p>
        </w:tc>
        <w:tc>
          <w:tcPr>
            <w:tcW w:w="2699" w:type="dxa"/>
            <w:tcBorders>
              <w:left w:val="nil"/>
              <w:right w:val="nil"/>
            </w:tcBorders>
          </w:tcPr>
          <w:p w14:paraId="481DC810" w14:textId="77777777" w:rsidR="007546A3" w:rsidRDefault="00DD145D">
            <w:pPr>
              <w:spacing w:line="360" w:lineRule="auto"/>
              <w:rPr>
                <w:rFonts w:eastAsia="Calibri" w:cs="Arial"/>
                <w:i/>
                <w:szCs w:val="20"/>
              </w:rPr>
            </w:pPr>
            <m:oMath>
              <m:r>
                <w:rPr>
                  <w:rFonts w:ascii="Cambria Math" w:hAnsi="Cambria Math"/>
                </w:rPr>
                <m:t>≤10</m:t>
              </m:r>
            </m:oMath>
            <w:r>
              <w:rPr>
                <w:rFonts w:eastAsia="Calibri" w:cs="Arial"/>
                <w:i/>
                <w:szCs w:val="20"/>
              </w:rPr>
              <w:t xml:space="preserve"> segundos </w:t>
            </w:r>
          </w:p>
        </w:tc>
      </w:tr>
      <w:tr w:rsidR="007546A3" w14:paraId="04426C0A" w14:textId="77777777">
        <w:tc>
          <w:tcPr>
            <w:tcW w:w="2520" w:type="dxa"/>
            <w:tcBorders>
              <w:left w:val="nil"/>
              <w:right w:val="nil"/>
            </w:tcBorders>
          </w:tcPr>
          <w:p w14:paraId="048A2092" w14:textId="77777777" w:rsidR="007546A3" w:rsidRDefault="00DD145D">
            <w:pPr>
              <w:spacing w:line="360" w:lineRule="auto"/>
              <w:rPr>
                <w:rFonts w:eastAsia="Calibri" w:cs="Arial"/>
                <w:i/>
                <w:iCs/>
                <w:szCs w:val="20"/>
              </w:rPr>
            </w:pPr>
            <w:r>
              <w:rPr>
                <w:rFonts w:eastAsia="Calibri" w:cs="Arial"/>
                <w:i/>
                <w:iCs/>
                <w:szCs w:val="20"/>
              </w:rPr>
              <w:t xml:space="preserve">Temperatura de operación </w:t>
            </w:r>
          </w:p>
        </w:tc>
        <w:tc>
          <w:tcPr>
            <w:tcW w:w="2699" w:type="dxa"/>
            <w:tcBorders>
              <w:left w:val="nil"/>
              <w:right w:val="nil"/>
            </w:tcBorders>
          </w:tcPr>
          <w:p w14:paraId="42103EB5" w14:textId="77777777" w:rsidR="007546A3" w:rsidRDefault="00DD145D">
            <w:pPr>
              <w:spacing w:line="360" w:lineRule="auto"/>
              <w:rPr>
                <w:rFonts w:eastAsia="Calibri" w:cs="Arial"/>
                <w:i/>
                <w:szCs w:val="20"/>
              </w:rPr>
            </w:pPr>
            <w:r>
              <w:rPr>
                <w:rFonts w:eastAsia="Calibri" w:cs="Arial"/>
                <w:szCs w:val="20"/>
              </w:rPr>
              <w:t>-10 °C~60 °C.</w:t>
            </w:r>
          </w:p>
        </w:tc>
      </w:tr>
      <w:tr w:rsidR="007546A3" w14:paraId="4CA2B4A6" w14:textId="77777777">
        <w:tc>
          <w:tcPr>
            <w:tcW w:w="2520" w:type="dxa"/>
            <w:tcBorders>
              <w:left w:val="nil"/>
              <w:right w:val="nil"/>
            </w:tcBorders>
          </w:tcPr>
          <w:p w14:paraId="03377DA6" w14:textId="77777777" w:rsidR="007546A3" w:rsidRDefault="00DD145D">
            <w:pPr>
              <w:spacing w:line="360" w:lineRule="auto"/>
              <w:rPr>
                <w:rFonts w:cs="Arial"/>
                <w:i/>
                <w:iCs/>
                <w:szCs w:val="20"/>
              </w:rPr>
            </w:pPr>
            <w:r>
              <w:rPr>
                <w:rFonts w:eastAsia="Calibri" w:cs="Arial"/>
                <w:i/>
                <w:iCs/>
                <w:szCs w:val="20"/>
              </w:rPr>
              <w:t xml:space="preserve">Tamaño </w:t>
            </w:r>
          </w:p>
        </w:tc>
        <w:tc>
          <w:tcPr>
            <w:tcW w:w="2699" w:type="dxa"/>
            <w:tcBorders>
              <w:left w:val="nil"/>
              <w:right w:val="nil"/>
            </w:tcBorders>
          </w:tcPr>
          <w:p w14:paraId="02DBFDC2" w14:textId="77777777" w:rsidR="007546A3" w:rsidRDefault="00DD145D">
            <w:pPr>
              <w:spacing w:line="360" w:lineRule="auto"/>
              <w:rPr>
                <w:rFonts w:cs="Arial"/>
                <w:szCs w:val="20"/>
              </w:rPr>
            </w:pPr>
            <w:r>
              <w:rPr>
                <w:rFonts w:eastAsia="Calibri" w:cs="Arial"/>
                <w:szCs w:val="20"/>
              </w:rPr>
              <w:t xml:space="preserve"> 50 mm x 38 cm x 21 cm</w:t>
            </w:r>
          </w:p>
        </w:tc>
      </w:tr>
    </w:tbl>
    <w:p w14:paraId="18F9257C"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Tabla de características recopiladas de </w:t>
      </w:r>
      <w:proofErr w:type="spellStart"/>
      <w:r>
        <w:rPr>
          <w:b w:val="0"/>
          <w:bCs w:val="0"/>
          <w:sz w:val="20"/>
          <w:szCs w:val="20"/>
          <w:lang w:val="es-EC"/>
        </w:rPr>
        <w:t>Solectro</w:t>
      </w:r>
      <w:proofErr w:type="spellEnd"/>
      <w:r>
        <w:rPr>
          <w:b w:val="0"/>
          <w:bCs w:val="0"/>
          <w:sz w:val="20"/>
          <w:szCs w:val="20"/>
          <w:lang w:val="es-EC"/>
        </w:rPr>
        <w:t xml:space="preserve">, s.f. </w:t>
      </w:r>
      <w:proofErr w:type="spellStart"/>
      <w:r>
        <w:rPr>
          <w:b w:val="0"/>
          <w:bCs w:val="0"/>
          <w:sz w:val="20"/>
          <w:szCs w:val="20"/>
          <w:lang w:val="es-EC"/>
        </w:rPr>
        <w:t>Solectro</w:t>
      </w:r>
      <w:proofErr w:type="spellEnd"/>
      <w:r>
        <w:rPr>
          <w:b w:val="0"/>
          <w:bCs w:val="0"/>
          <w:sz w:val="20"/>
          <w:szCs w:val="20"/>
          <w:lang w:val="es-EC"/>
        </w:rPr>
        <w:t xml:space="preserve">. (https://solectroshop.com/es/sensores-calidad-del-aire/1195-sensor-pms5003-de-concentracion-de-particulas-alta-precision-5905323237360.html?srsltid=AfmBOor2vNgcEjXzI7MrVJkSEaQuVorH-EFWYmiEYAD8kB9Uj-5Awicl)  </w:t>
      </w:r>
    </w:p>
    <w:p w14:paraId="291FC86F" w14:textId="048A6231" w:rsidR="007546A3" w:rsidRDefault="00DD145D">
      <w:pPr>
        <w:pStyle w:val="Estilo2"/>
        <w:numPr>
          <w:ilvl w:val="0"/>
          <w:numId w:val="0"/>
        </w:numPr>
        <w:ind w:firstLine="540"/>
        <w:outlineLvl w:val="9"/>
        <w:rPr>
          <w:b w:val="0"/>
          <w:bCs w:val="0"/>
          <w:lang w:val="es-EC"/>
        </w:rPr>
      </w:pPr>
      <w:r>
        <w:rPr>
          <w:lang w:val="es-EC"/>
        </w:rPr>
        <w:t>Módulo DHT22:</w:t>
      </w:r>
      <w:r>
        <w:rPr>
          <w:b w:val="0"/>
          <w:bCs w:val="0"/>
          <w:lang w:val="es-EC"/>
        </w:rPr>
        <w:t xml:space="preserve"> Este dispositivo constituye un transductor digital de alta precisión diseñado para la monitorear variables termodinámicas ambientales. A diferencia de sensores básicos, el DHT22 integra un sensor capacitivo de humedad y un termistor NTC, proporcionando una señal digital </w:t>
      </w:r>
      <w:proofErr w:type="spellStart"/>
      <w:r>
        <w:rPr>
          <w:b w:val="0"/>
          <w:bCs w:val="0"/>
          <w:lang w:val="es-EC"/>
        </w:rPr>
        <w:t>pre-calibrada</w:t>
      </w:r>
      <w:proofErr w:type="spellEnd"/>
      <w:r>
        <w:rPr>
          <w:b w:val="0"/>
          <w:bCs w:val="0"/>
          <w:lang w:val="es-EC"/>
        </w:rPr>
        <w:t xml:space="preserve"> que asegura una alta fiabilidad y estabilidad a largo plazo. Según </w:t>
      </w:r>
      <w:sdt>
        <w:sdtPr>
          <w:rPr>
            <w:color w:val="000000"/>
          </w:rPr>
          <w:tag w:val="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087313236"/>
          <w:placeholder>
            <w:docPart w:val="DefaultPlaceholder_-1854013440"/>
          </w:placeholder>
        </w:sdtPr>
        <w:sdtEndPr/>
        <w:sdtContent>
          <w:r w:rsidR="008E7493" w:rsidRPr="008E7493">
            <w:rPr>
              <w:b w:val="0"/>
              <w:bCs w:val="0"/>
              <w:color w:val="000000"/>
              <w:lang w:val="es-EC"/>
            </w:rPr>
            <w:t>Felici-Castell et al. (2023)</w:t>
          </w:r>
        </w:sdtContent>
      </w:sdt>
      <w:r>
        <w:rPr>
          <w:b w:val="0"/>
          <w:bCs w:val="0"/>
          <w:lang w:val="es-EC"/>
        </w:rPr>
        <w:t>, la integración de este módulo es mandatorio en nodos de monitoreo de aire, ya que los datos de temperatura y humedad son fundamentales para aplicar algoritmos de compensación sobre los sensores de gases (</w:t>
      </w:r>
      <m:oMath>
        <m:r>
          <m:rPr>
            <m:sty m:val="bi"/>
          </m:rPr>
          <w:rPr>
            <w:rFonts w:ascii="Cambria Math" w:hAnsi="Cambria Math"/>
          </w:rPr>
          <m:t>COY</m:t>
        </m:r>
        <m:sSub>
          <m:sSubPr>
            <m:ctrlPr>
              <w:rPr>
                <w:rFonts w:ascii="Cambria Math" w:hAnsi="Cambria Math"/>
              </w:rPr>
            </m:ctrlPr>
          </m:sSubPr>
          <m:e>
            <m:r>
              <m:rPr>
                <m:sty m:val="bi"/>
              </m:rPr>
              <w:rPr>
                <w:rFonts w:ascii="Cambria Math" w:hAnsi="Cambria Math"/>
              </w:rPr>
              <m:t>NO</m:t>
            </m:r>
          </m:e>
          <m:sub>
            <m:r>
              <m:rPr>
                <m:sty m:val="bi"/>
              </m:rPr>
              <w:rPr>
                <w:rFonts w:ascii="Cambria Math" w:hAnsi="Cambria Math"/>
              </w:rPr>
              <m:t>2</m:t>
            </m:r>
          </m:sub>
        </m:sSub>
      </m:oMath>
      <w:r>
        <w:rPr>
          <w:b w:val="0"/>
          <w:bCs w:val="0"/>
          <w:lang w:val="es-EC"/>
        </w:rPr>
        <w:t>) y material particulado, los cuales presentan derivas significativas ante cambios en las condiciones higrotérmicas del entorno (ver figura 10).</w:t>
      </w:r>
    </w:p>
    <w:p w14:paraId="4359219E" w14:textId="77777777" w:rsidR="007546A3" w:rsidRDefault="00DD145D">
      <w:pPr>
        <w:pStyle w:val="Estilo2"/>
        <w:numPr>
          <w:ilvl w:val="0"/>
          <w:numId w:val="0"/>
        </w:numPr>
        <w:outlineLvl w:val="9"/>
        <w:rPr>
          <w:sz w:val="20"/>
          <w:szCs w:val="20"/>
          <w:lang w:val="es-EC"/>
        </w:rPr>
      </w:pPr>
      <w:r>
        <w:rPr>
          <w:sz w:val="20"/>
          <w:szCs w:val="20"/>
          <w:lang w:val="es-EC"/>
        </w:rPr>
        <w:t>Figura 10</w:t>
      </w:r>
    </w:p>
    <w:p w14:paraId="4D6B7554" w14:textId="77777777" w:rsidR="007546A3" w:rsidRDefault="00DD145D">
      <w:pPr>
        <w:pStyle w:val="Estilo2"/>
        <w:numPr>
          <w:ilvl w:val="0"/>
          <w:numId w:val="0"/>
        </w:numPr>
        <w:outlineLvl w:val="9"/>
        <w:rPr>
          <w:b w:val="0"/>
          <w:bCs w:val="0"/>
          <w:i/>
          <w:iCs/>
          <w:sz w:val="20"/>
          <w:szCs w:val="20"/>
          <w:lang w:val="es-EC"/>
        </w:rPr>
      </w:pPr>
      <w:r>
        <w:rPr>
          <w:b w:val="0"/>
          <w:bCs w:val="0"/>
          <w:i/>
          <w:iCs/>
          <w:sz w:val="20"/>
          <w:szCs w:val="20"/>
          <w:lang w:val="es-EC"/>
        </w:rPr>
        <w:t>Módulo DHT22</w:t>
      </w:r>
    </w:p>
    <w:p w14:paraId="2E80E392" w14:textId="77777777" w:rsidR="007546A3" w:rsidRDefault="00DD145D">
      <w:pPr>
        <w:pStyle w:val="Estilo2"/>
        <w:numPr>
          <w:ilvl w:val="0"/>
          <w:numId w:val="0"/>
        </w:numPr>
        <w:outlineLvl w:val="9"/>
        <w:rPr>
          <w:b w:val="0"/>
          <w:bCs w:val="0"/>
          <w:i/>
          <w:iCs/>
          <w:sz w:val="20"/>
          <w:szCs w:val="20"/>
          <w:lang w:val="es-EC"/>
        </w:rPr>
      </w:pPr>
      <w:r>
        <w:rPr>
          <w:noProof/>
        </w:rPr>
        <w:drawing>
          <wp:inline distT="0" distB="0" distL="0" distR="0" wp14:anchorId="021BDCA0" wp14:editId="01EBA718">
            <wp:extent cx="2173605" cy="2045335"/>
            <wp:effectExtent l="0" t="0" r="0" b="0"/>
            <wp:docPr id="17" name="Imagen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7" name="Imagen11"/>
                    <pic:cNvPicPr>
                      <a:picLocks noChangeAspect="1" noChangeArrowheads="1"/>
                    </pic:cNvPicPr>
                  </pic:nvPicPr>
                  <pic:blipFill>
                    <a:blip r:embed="rId32"/>
                    <a:stretch>
                      <a:fillRect/>
                    </a:stretch>
                  </pic:blipFill>
                  <pic:spPr bwMode="auto">
                    <a:xfrm>
                      <a:off x="0" y="0"/>
                      <a:ext cx="2173605" cy="2045335"/>
                    </a:xfrm>
                    <a:prstGeom prst="rect">
                      <a:avLst/>
                    </a:prstGeom>
                    <a:noFill/>
                  </pic:spPr>
                </pic:pic>
              </a:graphicData>
            </a:graphic>
          </wp:inline>
        </w:drawing>
      </w:r>
    </w:p>
    <w:p w14:paraId="21A71987"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Adaptado de Mercado Libre como Publicación de venta del s. Mercado Libre, 2026. (</w:t>
      </w:r>
      <w:hyperlink r:id="rId33">
        <w:r>
          <w:rPr>
            <w:rStyle w:val="Hipervnculo"/>
            <w:b w:val="0"/>
            <w:bCs w:val="0"/>
            <w:color w:val="auto"/>
            <w:sz w:val="20"/>
            <w:szCs w:val="20"/>
            <w:lang w:val="es-EC"/>
          </w:rPr>
          <w:t>https://novatronicec.com/index.php/product/dht22-am2302-sensor-capacitivo-de-temperatura-y-humedad-digital-copia/</w:t>
        </w:r>
      </w:hyperlink>
      <w:r>
        <w:rPr>
          <w:b w:val="0"/>
          <w:bCs w:val="0"/>
          <w:sz w:val="20"/>
          <w:szCs w:val="20"/>
          <w:lang w:val="es-EC"/>
        </w:rPr>
        <w:t>). CC BY 2.0.</w:t>
      </w:r>
    </w:p>
    <w:p w14:paraId="228B2071" w14:textId="77777777" w:rsidR="007546A3" w:rsidRDefault="00DD145D">
      <w:pPr>
        <w:pStyle w:val="Estilo2"/>
        <w:numPr>
          <w:ilvl w:val="0"/>
          <w:numId w:val="0"/>
        </w:numPr>
        <w:ind w:firstLine="540"/>
        <w:outlineLvl w:val="9"/>
        <w:rPr>
          <w:b w:val="0"/>
          <w:bCs w:val="0"/>
          <w:lang w:val="es-EC"/>
        </w:rPr>
      </w:pPr>
      <w:r>
        <w:rPr>
          <w:b w:val="0"/>
          <w:bCs w:val="0"/>
          <w:lang w:val="es-EC"/>
        </w:rPr>
        <w:t>La tabla 8 cuenta con las características del sensor DHT22.</w:t>
      </w:r>
    </w:p>
    <w:p w14:paraId="4E686511" w14:textId="77777777" w:rsidR="007546A3" w:rsidRDefault="007546A3">
      <w:pPr>
        <w:pStyle w:val="Estilo2"/>
        <w:numPr>
          <w:ilvl w:val="0"/>
          <w:numId w:val="0"/>
        </w:numPr>
        <w:ind w:left="567" w:hanging="567"/>
        <w:outlineLvl w:val="9"/>
        <w:rPr>
          <w:sz w:val="20"/>
          <w:szCs w:val="20"/>
          <w:lang w:val="es-EC"/>
        </w:rPr>
      </w:pPr>
    </w:p>
    <w:p w14:paraId="15FA2B19" w14:textId="77777777" w:rsidR="007546A3" w:rsidRDefault="007546A3">
      <w:pPr>
        <w:pStyle w:val="Estilo2"/>
        <w:numPr>
          <w:ilvl w:val="0"/>
          <w:numId w:val="0"/>
        </w:numPr>
        <w:ind w:left="567" w:hanging="567"/>
        <w:outlineLvl w:val="9"/>
        <w:rPr>
          <w:sz w:val="20"/>
          <w:szCs w:val="20"/>
          <w:lang w:val="es-EC"/>
        </w:rPr>
      </w:pPr>
    </w:p>
    <w:p w14:paraId="39542377" w14:textId="77777777" w:rsidR="007546A3" w:rsidRDefault="007546A3">
      <w:pPr>
        <w:pStyle w:val="Estilo2"/>
        <w:numPr>
          <w:ilvl w:val="0"/>
          <w:numId w:val="0"/>
        </w:numPr>
        <w:ind w:left="567" w:hanging="567"/>
        <w:outlineLvl w:val="9"/>
        <w:rPr>
          <w:sz w:val="20"/>
          <w:szCs w:val="20"/>
          <w:lang w:val="es-EC"/>
        </w:rPr>
      </w:pPr>
    </w:p>
    <w:p w14:paraId="6BE16DB6" w14:textId="77777777" w:rsidR="007546A3" w:rsidRDefault="007546A3">
      <w:pPr>
        <w:pStyle w:val="Estilo2"/>
        <w:numPr>
          <w:ilvl w:val="0"/>
          <w:numId w:val="0"/>
        </w:numPr>
        <w:ind w:left="567" w:hanging="567"/>
        <w:outlineLvl w:val="9"/>
        <w:rPr>
          <w:sz w:val="20"/>
          <w:szCs w:val="20"/>
          <w:lang w:val="es-EC"/>
        </w:rPr>
      </w:pPr>
    </w:p>
    <w:p w14:paraId="423AC505" w14:textId="77777777" w:rsidR="007546A3" w:rsidRDefault="007546A3">
      <w:pPr>
        <w:pStyle w:val="Estilo2"/>
        <w:numPr>
          <w:ilvl w:val="0"/>
          <w:numId w:val="0"/>
        </w:numPr>
        <w:ind w:left="567" w:hanging="567"/>
        <w:outlineLvl w:val="9"/>
        <w:rPr>
          <w:sz w:val="20"/>
          <w:szCs w:val="20"/>
          <w:lang w:val="es-EC"/>
        </w:rPr>
      </w:pPr>
    </w:p>
    <w:p w14:paraId="63A52BDA" w14:textId="77777777" w:rsidR="007546A3" w:rsidRDefault="00DD145D">
      <w:pPr>
        <w:pStyle w:val="Estilo2"/>
        <w:numPr>
          <w:ilvl w:val="0"/>
          <w:numId w:val="0"/>
        </w:numPr>
        <w:ind w:left="567" w:hanging="567"/>
        <w:outlineLvl w:val="9"/>
        <w:rPr>
          <w:sz w:val="20"/>
          <w:szCs w:val="20"/>
          <w:lang w:val="es-EC"/>
        </w:rPr>
      </w:pPr>
      <w:r>
        <w:rPr>
          <w:sz w:val="20"/>
          <w:szCs w:val="20"/>
          <w:lang w:val="es-EC"/>
        </w:rPr>
        <w:t>Tabla 8</w:t>
      </w:r>
    </w:p>
    <w:p w14:paraId="52903EA2"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Características del sensor DHT22</w:t>
      </w:r>
    </w:p>
    <w:tbl>
      <w:tblPr>
        <w:tblStyle w:val="Tablaconcuadrcula"/>
        <w:tblW w:w="5220" w:type="dxa"/>
        <w:tblLayout w:type="fixed"/>
        <w:tblLook w:val="04A0" w:firstRow="1" w:lastRow="0" w:firstColumn="1" w:lastColumn="0" w:noHBand="0" w:noVBand="1"/>
      </w:tblPr>
      <w:tblGrid>
        <w:gridCol w:w="2520"/>
        <w:gridCol w:w="2700"/>
      </w:tblGrid>
      <w:tr w:rsidR="007546A3" w14:paraId="41632FC3" w14:textId="77777777">
        <w:tc>
          <w:tcPr>
            <w:tcW w:w="2520" w:type="dxa"/>
            <w:tcBorders>
              <w:left w:val="nil"/>
              <w:right w:val="nil"/>
            </w:tcBorders>
          </w:tcPr>
          <w:p w14:paraId="02BFB109" w14:textId="77777777" w:rsidR="007546A3" w:rsidRDefault="00DD145D">
            <w:pPr>
              <w:spacing w:line="360" w:lineRule="auto"/>
              <w:rPr>
                <w:rFonts w:cs="Arial"/>
                <w:b/>
                <w:bCs/>
                <w:szCs w:val="20"/>
              </w:rPr>
            </w:pPr>
            <w:r>
              <w:rPr>
                <w:rFonts w:eastAsia="Calibri" w:cs="Arial"/>
                <w:b/>
                <w:bCs/>
                <w:szCs w:val="20"/>
              </w:rPr>
              <w:t xml:space="preserve">Característica </w:t>
            </w:r>
          </w:p>
        </w:tc>
        <w:tc>
          <w:tcPr>
            <w:tcW w:w="2699" w:type="dxa"/>
            <w:tcBorders>
              <w:left w:val="nil"/>
              <w:right w:val="nil"/>
            </w:tcBorders>
          </w:tcPr>
          <w:p w14:paraId="0EF75421" w14:textId="77777777" w:rsidR="007546A3" w:rsidRDefault="00DD145D">
            <w:pPr>
              <w:spacing w:line="360" w:lineRule="auto"/>
              <w:rPr>
                <w:rFonts w:cs="Arial"/>
                <w:b/>
                <w:bCs/>
                <w:szCs w:val="20"/>
              </w:rPr>
            </w:pPr>
            <w:r>
              <w:rPr>
                <w:rFonts w:eastAsia="Calibri" w:cs="Arial"/>
                <w:b/>
                <w:bCs/>
                <w:szCs w:val="20"/>
              </w:rPr>
              <w:t>DHT22</w:t>
            </w:r>
          </w:p>
        </w:tc>
      </w:tr>
      <w:tr w:rsidR="007546A3" w14:paraId="2A125064" w14:textId="77777777">
        <w:tc>
          <w:tcPr>
            <w:tcW w:w="2520" w:type="dxa"/>
            <w:tcBorders>
              <w:left w:val="nil"/>
              <w:right w:val="nil"/>
            </w:tcBorders>
          </w:tcPr>
          <w:p w14:paraId="152C180B" w14:textId="77777777" w:rsidR="007546A3" w:rsidRDefault="00DD145D">
            <w:pPr>
              <w:spacing w:line="360" w:lineRule="auto"/>
              <w:rPr>
                <w:rFonts w:cs="Arial"/>
                <w:i/>
                <w:iCs/>
                <w:szCs w:val="20"/>
              </w:rPr>
            </w:pPr>
            <w:r>
              <w:rPr>
                <w:rFonts w:eastAsia="Calibri" w:cs="Arial"/>
                <w:i/>
                <w:iCs/>
                <w:szCs w:val="20"/>
              </w:rPr>
              <w:t xml:space="preserve">Voltaje de Alimentación  </w:t>
            </w:r>
          </w:p>
        </w:tc>
        <w:tc>
          <w:tcPr>
            <w:tcW w:w="2699" w:type="dxa"/>
            <w:tcBorders>
              <w:left w:val="nil"/>
              <w:right w:val="nil"/>
            </w:tcBorders>
          </w:tcPr>
          <w:p w14:paraId="57A32D6B" w14:textId="77777777" w:rsidR="007546A3" w:rsidRDefault="00DD145D">
            <w:pPr>
              <w:spacing w:line="360" w:lineRule="auto"/>
              <w:rPr>
                <w:rFonts w:cs="Arial"/>
                <w:szCs w:val="20"/>
              </w:rPr>
            </w:pPr>
            <w:r>
              <w:rPr>
                <w:rFonts w:eastAsia="Calibri" w:cs="Arial"/>
                <w:szCs w:val="20"/>
              </w:rPr>
              <w:t xml:space="preserve"> 3.3. V A 6V </w:t>
            </w:r>
          </w:p>
        </w:tc>
      </w:tr>
      <w:tr w:rsidR="007546A3" w14:paraId="34770E1F" w14:textId="77777777">
        <w:tc>
          <w:tcPr>
            <w:tcW w:w="2520" w:type="dxa"/>
            <w:tcBorders>
              <w:left w:val="nil"/>
              <w:right w:val="nil"/>
            </w:tcBorders>
          </w:tcPr>
          <w:p w14:paraId="1BA2E319" w14:textId="77777777" w:rsidR="007546A3" w:rsidRDefault="00DD145D">
            <w:pPr>
              <w:spacing w:line="360" w:lineRule="auto"/>
              <w:rPr>
                <w:rFonts w:cs="Arial"/>
                <w:i/>
                <w:iCs/>
                <w:szCs w:val="20"/>
              </w:rPr>
            </w:pPr>
            <w:r>
              <w:rPr>
                <w:rFonts w:eastAsia="Calibri" w:cs="Arial"/>
                <w:i/>
                <w:iCs/>
                <w:szCs w:val="20"/>
              </w:rPr>
              <w:t xml:space="preserve">Señal de Salida </w:t>
            </w:r>
          </w:p>
        </w:tc>
        <w:tc>
          <w:tcPr>
            <w:tcW w:w="2699" w:type="dxa"/>
            <w:tcBorders>
              <w:left w:val="nil"/>
              <w:right w:val="nil"/>
            </w:tcBorders>
          </w:tcPr>
          <w:p w14:paraId="52EEF698" w14:textId="77777777" w:rsidR="007546A3" w:rsidRDefault="00DD145D">
            <w:pPr>
              <w:spacing w:line="360" w:lineRule="auto"/>
              <w:rPr>
                <w:rFonts w:cs="Arial"/>
                <w:szCs w:val="20"/>
              </w:rPr>
            </w:pPr>
            <w:r>
              <w:rPr>
                <w:rFonts w:eastAsia="Calibri" w:cs="Arial"/>
                <w:szCs w:val="20"/>
              </w:rPr>
              <w:t xml:space="preserve">Digital  </w:t>
            </w:r>
          </w:p>
        </w:tc>
      </w:tr>
      <w:tr w:rsidR="007546A3" w14:paraId="580BE7A6" w14:textId="77777777">
        <w:tc>
          <w:tcPr>
            <w:tcW w:w="2520" w:type="dxa"/>
            <w:tcBorders>
              <w:left w:val="nil"/>
              <w:right w:val="nil"/>
            </w:tcBorders>
          </w:tcPr>
          <w:p w14:paraId="56657A20" w14:textId="77777777" w:rsidR="007546A3" w:rsidRDefault="00DD145D">
            <w:pPr>
              <w:spacing w:line="360" w:lineRule="auto"/>
              <w:rPr>
                <w:rFonts w:cs="Arial"/>
                <w:i/>
                <w:iCs/>
                <w:szCs w:val="20"/>
              </w:rPr>
            </w:pPr>
            <w:r>
              <w:rPr>
                <w:rFonts w:eastAsia="Calibri" w:cs="Arial"/>
                <w:i/>
                <w:iCs/>
                <w:szCs w:val="20"/>
              </w:rPr>
              <w:t xml:space="preserve">Corriente de consumo </w:t>
            </w:r>
          </w:p>
        </w:tc>
        <w:tc>
          <w:tcPr>
            <w:tcW w:w="2699" w:type="dxa"/>
            <w:tcBorders>
              <w:left w:val="nil"/>
              <w:right w:val="nil"/>
            </w:tcBorders>
          </w:tcPr>
          <w:p w14:paraId="0E0B06AE" w14:textId="77777777" w:rsidR="007546A3" w:rsidRDefault="00DD145D">
            <w:pPr>
              <w:spacing w:line="360" w:lineRule="auto"/>
              <w:rPr>
                <w:rFonts w:cs="Arial"/>
                <w:szCs w:val="20"/>
              </w:rPr>
            </w:pPr>
            <w:r>
              <w:rPr>
                <w:rFonts w:eastAsia="Calibri" w:cs="Arial"/>
                <w:szCs w:val="20"/>
              </w:rPr>
              <w:t>Máximo 2.5 mA</w:t>
            </w:r>
          </w:p>
        </w:tc>
      </w:tr>
      <w:tr w:rsidR="007546A3" w14:paraId="14C3FFC2" w14:textId="77777777">
        <w:tc>
          <w:tcPr>
            <w:tcW w:w="2520" w:type="dxa"/>
            <w:tcBorders>
              <w:left w:val="nil"/>
              <w:right w:val="nil"/>
            </w:tcBorders>
          </w:tcPr>
          <w:p w14:paraId="5BC2AC1C" w14:textId="77777777" w:rsidR="007546A3" w:rsidRDefault="00DD145D">
            <w:pPr>
              <w:spacing w:line="360" w:lineRule="auto"/>
              <w:rPr>
                <w:rFonts w:cs="Arial"/>
                <w:i/>
                <w:iCs/>
                <w:szCs w:val="20"/>
              </w:rPr>
            </w:pPr>
            <w:r>
              <w:rPr>
                <w:rFonts w:eastAsia="Calibri" w:cs="Arial"/>
                <w:i/>
                <w:iCs/>
                <w:szCs w:val="20"/>
              </w:rPr>
              <w:t xml:space="preserve">Unidad </w:t>
            </w:r>
          </w:p>
        </w:tc>
        <w:tc>
          <w:tcPr>
            <w:tcW w:w="2699" w:type="dxa"/>
            <w:tcBorders>
              <w:left w:val="nil"/>
              <w:right w:val="nil"/>
            </w:tcBorders>
          </w:tcPr>
          <w:p w14:paraId="5651A216" w14:textId="77777777" w:rsidR="007546A3" w:rsidRDefault="00DD145D">
            <w:pPr>
              <w:spacing w:line="360" w:lineRule="auto"/>
              <w:jc w:val="center"/>
              <w:rPr>
                <w:rFonts w:cs="Arial"/>
                <w:szCs w:val="20"/>
              </w:rPr>
            </w:pPr>
            <m:oMathPara>
              <m:oMathParaPr>
                <m:jc m:val="center"/>
              </m:oMathParaPr>
              <m:oMath>
                <m:r>
                  <w:rPr>
                    <w:rFonts w:ascii="Cambria Math" w:hAnsi="Cambria Math"/>
                  </w:rPr>
                  <m:t>℃y</m:t>
                </m:r>
                <m:r>
                  <m:rPr>
                    <m:lit/>
                    <m:nor/>
                  </m:rPr>
                  <w:rPr>
                    <w:rFonts w:ascii="Cambria Math" w:hAnsi="Cambria Math"/>
                  </w:rPr>
                  <m:t>%</m:t>
                </m:r>
              </m:oMath>
            </m:oMathPara>
          </w:p>
        </w:tc>
      </w:tr>
      <w:tr w:rsidR="007546A3" w14:paraId="3322528F" w14:textId="77777777">
        <w:tc>
          <w:tcPr>
            <w:tcW w:w="2520" w:type="dxa"/>
            <w:tcBorders>
              <w:left w:val="nil"/>
              <w:right w:val="nil"/>
            </w:tcBorders>
          </w:tcPr>
          <w:p w14:paraId="3E37802E" w14:textId="77777777" w:rsidR="007546A3" w:rsidRDefault="00DD145D">
            <w:pPr>
              <w:spacing w:line="360" w:lineRule="auto"/>
              <w:rPr>
                <w:rFonts w:cs="Arial"/>
                <w:i/>
                <w:iCs/>
                <w:szCs w:val="20"/>
              </w:rPr>
            </w:pPr>
            <w:r>
              <w:rPr>
                <w:rFonts w:eastAsia="Calibri" w:cs="Arial"/>
                <w:i/>
                <w:iCs/>
                <w:szCs w:val="20"/>
              </w:rPr>
              <w:t xml:space="preserve">Tamaño </w:t>
            </w:r>
          </w:p>
        </w:tc>
        <w:tc>
          <w:tcPr>
            <w:tcW w:w="2699" w:type="dxa"/>
            <w:tcBorders>
              <w:left w:val="nil"/>
              <w:right w:val="nil"/>
            </w:tcBorders>
          </w:tcPr>
          <w:p w14:paraId="723D4238" w14:textId="77777777" w:rsidR="007546A3" w:rsidRDefault="00DD145D">
            <w:pPr>
              <w:spacing w:line="360" w:lineRule="auto"/>
              <w:rPr>
                <w:rFonts w:cs="Arial"/>
                <w:szCs w:val="20"/>
              </w:rPr>
            </w:pPr>
            <w:r>
              <w:rPr>
                <w:rFonts w:eastAsia="Calibri" w:cs="Arial"/>
                <w:szCs w:val="20"/>
              </w:rPr>
              <w:t xml:space="preserve"> 20 x 15 x 8 mm</w:t>
            </w:r>
          </w:p>
        </w:tc>
      </w:tr>
    </w:tbl>
    <w:p w14:paraId="46C6074C"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Tabla de características recopiladas de </w:t>
      </w:r>
      <w:proofErr w:type="spellStart"/>
      <w:r>
        <w:rPr>
          <w:b w:val="0"/>
          <w:bCs w:val="0"/>
          <w:sz w:val="20"/>
          <w:szCs w:val="20"/>
          <w:lang w:val="es-EC"/>
        </w:rPr>
        <w:t>Aosong</w:t>
      </w:r>
      <w:proofErr w:type="spellEnd"/>
      <w:r>
        <w:rPr>
          <w:b w:val="0"/>
          <w:bCs w:val="0"/>
          <w:sz w:val="20"/>
          <w:szCs w:val="20"/>
          <w:lang w:val="es-EC"/>
        </w:rPr>
        <w:t xml:space="preserve"> </w:t>
      </w:r>
      <w:proofErr w:type="spellStart"/>
      <w:r>
        <w:rPr>
          <w:b w:val="0"/>
          <w:bCs w:val="0"/>
          <w:sz w:val="20"/>
          <w:szCs w:val="20"/>
          <w:lang w:val="es-EC"/>
        </w:rPr>
        <w:t>Electronics</w:t>
      </w:r>
      <w:proofErr w:type="spellEnd"/>
      <w:r>
        <w:rPr>
          <w:b w:val="0"/>
          <w:bCs w:val="0"/>
          <w:sz w:val="20"/>
          <w:szCs w:val="20"/>
          <w:lang w:val="es-EC"/>
        </w:rPr>
        <w:t xml:space="preserve">, </w:t>
      </w:r>
      <w:proofErr w:type="spellStart"/>
      <w:r>
        <w:rPr>
          <w:b w:val="0"/>
          <w:bCs w:val="0"/>
          <w:sz w:val="20"/>
          <w:szCs w:val="20"/>
          <w:lang w:val="es-EC"/>
        </w:rPr>
        <w:t>Aosong</w:t>
      </w:r>
      <w:proofErr w:type="spellEnd"/>
      <w:r>
        <w:rPr>
          <w:b w:val="0"/>
          <w:bCs w:val="0"/>
          <w:sz w:val="20"/>
          <w:szCs w:val="20"/>
          <w:lang w:val="es-EC"/>
        </w:rPr>
        <w:t xml:space="preserve"> </w:t>
      </w:r>
      <w:proofErr w:type="spellStart"/>
      <w:r>
        <w:rPr>
          <w:b w:val="0"/>
          <w:bCs w:val="0"/>
          <w:sz w:val="20"/>
          <w:szCs w:val="20"/>
          <w:lang w:val="es-EC"/>
        </w:rPr>
        <w:t>Electronics</w:t>
      </w:r>
      <w:proofErr w:type="spellEnd"/>
      <w:r>
        <w:rPr>
          <w:b w:val="0"/>
          <w:bCs w:val="0"/>
          <w:sz w:val="20"/>
          <w:szCs w:val="20"/>
          <w:lang w:val="es-EC"/>
        </w:rPr>
        <w:t xml:space="preserve"> 2016. (</w:t>
      </w:r>
      <w:hyperlink r:id="rId34">
        <w:r>
          <w:rPr>
            <w:rStyle w:val="Hipervnculo"/>
            <w:b w:val="0"/>
            <w:bCs w:val="0"/>
            <w:color w:val="auto"/>
            <w:sz w:val="20"/>
            <w:szCs w:val="20"/>
            <w:lang w:val="es-EC"/>
          </w:rPr>
          <w:t>https://cdn-shop.adafruit.com/datasheets/DHT22.pdf</w:t>
        </w:r>
      </w:hyperlink>
      <w:r>
        <w:rPr>
          <w:b w:val="0"/>
          <w:bCs w:val="0"/>
          <w:sz w:val="20"/>
          <w:szCs w:val="20"/>
          <w:lang w:val="es-EC"/>
        </w:rPr>
        <w:t xml:space="preserve"> ) </w:t>
      </w:r>
    </w:p>
    <w:p w14:paraId="3612D629" w14:textId="77777777" w:rsidR="007546A3" w:rsidRDefault="007546A3">
      <w:pPr>
        <w:pStyle w:val="Estilo2"/>
        <w:numPr>
          <w:ilvl w:val="0"/>
          <w:numId w:val="0"/>
        </w:numPr>
        <w:outlineLvl w:val="9"/>
        <w:rPr>
          <w:b w:val="0"/>
          <w:bCs w:val="0"/>
          <w:lang w:val="es-EC"/>
        </w:rPr>
      </w:pPr>
    </w:p>
    <w:p w14:paraId="0BAEBDC9" w14:textId="77777777" w:rsidR="007546A3" w:rsidRDefault="00DD145D">
      <w:pPr>
        <w:pStyle w:val="Estilo2"/>
        <w:numPr>
          <w:ilvl w:val="1"/>
          <w:numId w:val="13"/>
        </w:numPr>
        <w:outlineLvl w:val="9"/>
        <w:rPr>
          <w:lang w:val="es-EC"/>
        </w:rPr>
      </w:pPr>
      <w:r>
        <w:rPr>
          <w:lang w:val="es-EC"/>
        </w:rPr>
        <w:t>Conectividad y Protocolos de Comunicación en el Ecosistema IoT</w:t>
      </w:r>
    </w:p>
    <w:p w14:paraId="49B38828" w14:textId="749E3360" w:rsidR="007546A3" w:rsidRDefault="00DD145D">
      <w:pPr>
        <w:pStyle w:val="Estilo2"/>
        <w:numPr>
          <w:ilvl w:val="0"/>
          <w:numId w:val="0"/>
        </w:numPr>
        <w:ind w:left="90" w:firstLine="990"/>
        <w:outlineLvl w:val="9"/>
        <w:rPr>
          <w:b w:val="0"/>
          <w:bCs w:val="0"/>
          <w:color w:val="000000"/>
          <w:lang w:val="es-EC"/>
        </w:rPr>
      </w:pPr>
      <w:r>
        <w:rPr>
          <w:b w:val="0"/>
          <w:bCs w:val="0"/>
          <w:lang w:val="es-EC"/>
        </w:rPr>
        <w:t xml:space="preserve">La conectividad representa el eje que articula al Internet de las Cosas, se encarga del transporte de las tramas de datos desde la capa de percepción hacia los servicios de almacenamiento en la nube, según </w:t>
      </w:r>
      <w:sdt>
        <w:sdtPr>
          <w:rPr>
            <w:color w:val="000000"/>
          </w:rPr>
          <w:tag w:val="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2050648959"/>
          <w:placeholder>
            <w:docPart w:val="DefaultPlaceholder_-1854013440"/>
          </w:placeholder>
        </w:sdtPr>
        <w:sdtEndPr/>
        <w:sdtContent>
          <w:r w:rsidR="008E7493" w:rsidRPr="008E7493">
            <w:rPr>
              <w:b w:val="0"/>
              <w:bCs w:val="0"/>
              <w:color w:val="000000"/>
              <w:lang w:val="es-EC"/>
            </w:rPr>
            <w:t>Guerrón et al. (2023)</w:t>
          </w:r>
        </w:sdtContent>
      </w:sdt>
      <w:r>
        <w:rPr>
          <w:b w:val="0"/>
          <w:bCs w:val="0"/>
          <w:color w:val="000000"/>
          <w:lang w:val="es-EC"/>
        </w:rPr>
        <w:t xml:space="preserve">, la selección del protocolo de comunicación no solo depende de la disponibilidad de la red en la zona de despliegue, sino también de las restricciones de consumo energético y el volumen de datos a transmitir. En sistemas de monitoreo ambiental, donde la latencia no es tan crítica como la integridad del dato, se busca priorizar tecnologías que garanticen una conexión robusta en entornos urbanos densos. </w:t>
      </w:r>
    </w:p>
    <w:p w14:paraId="077B52F5" w14:textId="77777777" w:rsidR="007546A3" w:rsidRDefault="00DD145D">
      <w:pPr>
        <w:pStyle w:val="Estilo2"/>
        <w:numPr>
          <w:ilvl w:val="2"/>
          <w:numId w:val="13"/>
        </w:numPr>
        <w:outlineLvl w:val="9"/>
        <w:rPr>
          <w:color w:val="000000"/>
          <w:lang w:val="es-EC"/>
        </w:rPr>
      </w:pPr>
      <w:r>
        <w:rPr>
          <w:color w:val="000000"/>
          <w:lang w:val="es-EC"/>
        </w:rPr>
        <w:t>Tecnologías de red Inalámbrica</w:t>
      </w:r>
    </w:p>
    <w:p w14:paraId="212A2E1D" w14:textId="77777777" w:rsidR="007546A3" w:rsidRDefault="00DD145D">
      <w:pPr>
        <w:pStyle w:val="Estilo2"/>
        <w:numPr>
          <w:ilvl w:val="0"/>
          <w:numId w:val="12"/>
        </w:numPr>
        <w:outlineLvl w:val="9"/>
        <w:rPr>
          <w:lang w:val="es-EC"/>
        </w:rPr>
      </w:pPr>
      <w:proofErr w:type="spellStart"/>
      <w:r>
        <w:rPr>
          <w:lang w:val="es-EC"/>
        </w:rPr>
        <w:t>Wi</w:t>
      </w:r>
      <w:proofErr w:type="spellEnd"/>
      <w:r>
        <w:rPr>
          <w:lang w:val="es-EC"/>
        </w:rPr>
        <w:t xml:space="preserve">-FI (IEEE 802.11): </w:t>
      </w:r>
    </w:p>
    <w:p w14:paraId="6A37CF59" w14:textId="33A2131D" w:rsidR="007546A3" w:rsidRDefault="002B0525">
      <w:pPr>
        <w:pStyle w:val="Estilo2"/>
        <w:numPr>
          <w:ilvl w:val="0"/>
          <w:numId w:val="0"/>
        </w:numPr>
        <w:ind w:left="90" w:firstLine="990"/>
        <w:outlineLvl w:val="9"/>
        <w:rPr>
          <w:b w:val="0"/>
          <w:bCs w:val="0"/>
          <w:color w:val="000000"/>
          <w:lang w:val="es-EC"/>
        </w:rPr>
      </w:pPr>
      <w:r>
        <w:rPr>
          <w:b w:val="0"/>
          <w:bCs w:val="0"/>
          <w:lang w:val="es-EC"/>
        </w:rPr>
        <w:t xml:space="preserve">Constituye el medio de conectividad predilecto en escenarios metropolitanos que cuentan con instalaciones de red preexistentes. Ofrece una elevada capacidad en la tasa de transferencia de datos, garantizando una entrega ágil de la información, si bien demanda un gasto de potencia eléctrica mayor en comparación con otras alternativas de comunicación inalámbrica </w:t>
      </w:r>
      <w:sdt>
        <w:sdtPr>
          <w:rPr>
            <w:color w:val="000000"/>
          </w:rPr>
          <w:tag w:val="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720361552"/>
          <w:placeholder>
            <w:docPart w:val="DefaultPlaceholder_-1854013440"/>
          </w:placeholder>
        </w:sdtPr>
        <w:sdtEndPr/>
        <w:sdtContent>
          <w:r w:rsidR="008E7493" w:rsidRPr="008E7493">
            <w:rPr>
              <w:b w:val="0"/>
              <w:bCs w:val="0"/>
              <w:color w:val="000000"/>
              <w:lang w:val="es-EC"/>
            </w:rPr>
            <w:t>(</w:t>
          </w:r>
          <w:proofErr w:type="spellStart"/>
          <w:r w:rsidR="008E7493" w:rsidRPr="008E7493">
            <w:rPr>
              <w:b w:val="0"/>
              <w:bCs w:val="0"/>
              <w:color w:val="000000"/>
              <w:lang w:val="es-EC"/>
            </w:rPr>
            <w:t>Alsamrai</w:t>
          </w:r>
          <w:proofErr w:type="spellEnd"/>
          <w:r w:rsidR="008E7493" w:rsidRPr="008E7493">
            <w:rPr>
              <w:b w:val="0"/>
              <w:bCs w:val="0"/>
              <w:color w:val="000000"/>
              <w:lang w:val="es-EC"/>
            </w:rPr>
            <w:t xml:space="preserve"> et al., 2024)</w:t>
          </w:r>
        </w:sdtContent>
      </w:sdt>
      <w:r w:rsidR="00DD145D">
        <w:rPr>
          <w:b w:val="0"/>
          <w:bCs w:val="0"/>
          <w:color w:val="000000"/>
          <w:lang w:val="es-EC"/>
        </w:rPr>
        <w:t xml:space="preserve">. </w:t>
      </w:r>
    </w:p>
    <w:p w14:paraId="7A1A67BD" w14:textId="77777777" w:rsidR="007546A3" w:rsidRDefault="00DD145D">
      <w:pPr>
        <w:pStyle w:val="Estilo2"/>
        <w:numPr>
          <w:ilvl w:val="0"/>
          <w:numId w:val="12"/>
        </w:numPr>
        <w:outlineLvl w:val="9"/>
        <w:rPr>
          <w:lang w:val="en-US"/>
        </w:rPr>
      </w:pPr>
      <w:proofErr w:type="spellStart"/>
      <w:r>
        <w:rPr>
          <w:lang w:val="en-US"/>
        </w:rPr>
        <w:t>LoRaWAN</w:t>
      </w:r>
      <w:proofErr w:type="spellEnd"/>
      <w:r>
        <w:rPr>
          <w:lang w:val="en-US"/>
        </w:rPr>
        <w:t xml:space="preserve"> (Long Range Wide Area Network):</w:t>
      </w:r>
    </w:p>
    <w:p w14:paraId="620AB8C4" w14:textId="0126371B" w:rsidR="007546A3" w:rsidRDefault="002B0525">
      <w:pPr>
        <w:pStyle w:val="Estilo2"/>
        <w:numPr>
          <w:ilvl w:val="0"/>
          <w:numId w:val="0"/>
        </w:numPr>
        <w:ind w:left="90" w:firstLine="990"/>
        <w:outlineLvl w:val="9"/>
        <w:rPr>
          <w:b w:val="0"/>
          <w:bCs w:val="0"/>
          <w:color w:val="000000"/>
          <w:lang w:val="es-EC"/>
        </w:rPr>
      </w:pPr>
      <w:r>
        <w:rPr>
          <w:b w:val="0"/>
          <w:bCs w:val="0"/>
          <w:lang w:val="es-EC"/>
        </w:rPr>
        <w:t>Se posiciona como una de las alternativas tecnológicas óptimas para el despliegue de cobertura extensa. Según los hallazgos de</w:t>
      </w:r>
      <w:r w:rsidR="00DD145D">
        <w:rPr>
          <w:b w:val="0"/>
          <w:bCs w:val="0"/>
          <w:lang w:val="es-EC"/>
        </w:rPr>
        <w:t xml:space="preserve"> </w:t>
      </w:r>
      <w:sdt>
        <w:sdtPr>
          <w:rPr>
            <w:color w:val="000000"/>
          </w:rPr>
          <w:tag w:val="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
          <w:id w:val="1089838"/>
          <w:placeholder>
            <w:docPart w:val="DefaultPlaceholder_-1854013440"/>
          </w:placeholder>
        </w:sdtPr>
        <w:sdtEndPr/>
        <w:sdtContent>
          <w:r w:rsidR="008E7493" w:rsidRPr="008E7493">
            <w:rPr>
              <w:b w:val="0"/>
              <w:bCs w:val="0"/>
              <w:color w:val="000000"/>
              <w:lang w:val="es-EC"/>
            </w:rPr>
            <w:t>Balagopal et al. (2025)</w:t>
          </w:r>
        </w:sdtContent>
      </w:sdt>
      <w:r>
        <w:rPr>
          <w:b w:val="0"/>
          <w:bCs w:val="0"/>
          <w:color w:val="000000"/>
          <w:lang w:val="es-EC"/>
        </w:rPr>
        <w:t xml:space="preserve">, esta topología de red facilita la transmisión a distancias de múltiples kilómetros manteniendo un consumo de energía sumamente reducido, convirtiéndose en la opción adecuada para nodos autónomos alimentados por baterías en zonas con señal </w:t>
      </w:r>
      <w:proofErr w:type="spellStart"/>
      <w:r>
        <w:rPr>
          <w:b w:val="0"/>
          <w:bCs w:val="0"/>
          <w:color w:val="000000"/>
          <w:lang w:val="es-EC"/>
        </w:rPr>
        <w:t>Wi</w:t>
      </w:r>
      <w:proofErr w:type="spellEnd"/>
      <w:r>
        <w:rPr>
          <w:b w:val="0"/>
          <w:bCs w:val="0"/>
          <w:color w:val="000000"/>
          <w:lang w:val="es-EC"/>
        </w:rPr>
        <w:t>-Fi deficiente o nula.</w:t>
      </w:r>
      <w:r w:rsidR="00DD145D">
        <w:rPr>
          <w:b w:val="0"/>
          <w:bCs w:val="0"/>
          <w:color w:val="000000"/>
          <w:lang w:val="es-EC"/>
        </w:rPr>
        <w:t xml:space="preserve"> </w:t>
      </w:r>
    </w:p>
    <w:p w14:paraId="505F21D3" w14:textId="77777777" w:rsidR="007546A3" w:rsidRDefault="00DD145D">
      <w:pPr>
        <w:pStyle w:val="Estilo2"/>
        <w:numPr>
          <w:ilvl w:val="0"/>
          <w:numId w:val="12"/>
        </w:numPr>
        <w:outlineLvl w:val="9"/>
        <w:rPr>
          <w:lang w:val="es-EC"/>
        </w:rPr>
      </w:pPr>
      <w:r>
        <w:rPr>
          <w:lang w:val="es-EC"/>
        </w:rPr>
        <w:t>Redes celulares (4G / 5G):</w:t>
      </w:r>
    </w:p>
    <w:p w14:paraId="6CA187B2" w14:textId="1901632C" w:rsidR="007546A3" w:rsidRDefault="00DD145D">
      <w:pPr>
        <w:pStyle w:val="Estilo2"/>
        <w:numPr>
          <w:ilvl w:val="0"/>
          <w:numId w:val="0"/>
        </w:numPr>
        <w:ind w:left="90" w:firstLine="990"/>
        <w:outlineLvl w:val="9"/>
        <w:rPr>
          <w:b w:val="0"/>
          <w:bCs w:val="0"/>
          <w:color w:val="000000"/>
          <w:lang w:val="es-EC"/>
        </w:rPr>
      </w:pPr>
      <w:r>
        <w:rPr>
          <w:b w:val="0"/>
          <w:bCs w:val="0"/>
          <w:lang w:val="es-EC"/>
        </w:rPr>
        <w:t xml:space="preserve"> Utilizadas principalmente para estaciones que requieren movilidad o transmisión en tiempo real de alta densidad </w:t>
      </w:r>
      <w:sdt>
        <w:sdtPr>
          <w:rPr>
            <w:color w:val="000000"/>
          </w:rPr>
          <w:tag w:val="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1680727527"/>
          <w:placeholder>
            <w:docPart w:val="DefaultPlaceholder_-1854013440"/>
          </w:placeholder>
        </w:sdtPr>
        <w:sdtEndPr/>
        <w:sdtContent>
          <w:r w:rsidR="008E7493" w:rsidRPr="008E7493">
            <w:rPr>
              <w:b w:val="0"/>
              <w:bCs w:val="0"/>
              <w:color w:val="000000"/>
              <w:lang w:val="es-EC"/>
            </w:rPr>
            <w:t>(Felici-Castell et al., 2023)</w:t>
          </w:r>
        </w:sdtContent>
      </w:sdt>
      <w:r>
        <w:rPr>
          <w:b w:val="0"/>
          <w:bCs w:val="0"/>
          <w:color w:val="000000"/>
          <w:lang w:val="es-EC"/>
        </w:rPr>
        <w:t xml:space="preserve">. </w:t>
      </w:r>
    </w:p>
    <w:p w14:paraId="0BDFB506" w14:textId="77777777" w:rsidR="007546A3" w:rsidRDefault="007546A3">
      <w:pPr>
        <w:pStyle w:val="Estilo2"/>
        <w:numPr>
          <w:ilvl w:val="0"/>
          <w:numId w:val="0"/>
        </w:numPr>
        <w:ind w:left="90" w:firstLine="990"/>
        <w:outlineLvl w:val="9"/>
        <w:rPr>
          <w:b w:val="0"/>
          <w:bCs w:val="0"/>
          <w:color w:val="000000"/>
          <w:lang w:val="es-EC"/>
        </w:rPr>
      </w:pPr>
    </w:p>
    <w:p w14:paraId="20305650" w14:textId="77777777" w:rsidR="007546A3" w:rsidRDefault="007546A3">
      <w:pPr>
        <w:pStyle w:val="Estilo2"/>
        <w:numPr>
          <w:ilvl w:val="0"/>
          <w:numId w:val="0"/>
        </w:numPr>
        <w:ind w:left="90" w:firstLine="990"/>
        <w:outlineLvl w:val="9"/>
        <w:rPr>
          <w:b w:val="0"/>
          <w:bCs w:val="0"/>
          <w:color w:val="000000"/>
          <w:lang w:val="es-EC"/>
        </w:rPr>
      </w:pPr>
    </w:p>
    <w:p w14:paraId="796BF833" w14:textId="77777777" w:rsidR="007546A3" w:rsidRDefault="007546A3">
      <w:pPr>
        <w:pStyle w:val="Estilo2"/>
        <w:numPr>
          <w:ilvl w:val="0"/>
          <w:numId w:val="0"/>
        </w:numPr>
        <w:ind w:left="90" w:firstLine="990"/>
        <w:outlineLvl w:val="9"/>
        <w:rPr>
          <w:b w:val="0"/>
          <w:bCs w:val="0"/>
          <w:color w:val="000000"/>
          <w:lang w:val="es-EC"/>
        </w:rPr>
      </w:pPr>
    </w:p>
    <w:p w14:paraId="3E1DC51F" w14:textId="77777777" w:rsidR="007546A3" w:rsidRDefault="007546A3">
      <w:pPr>
        <w:pStyle w:val="Estilo2"/>
        <w:numPr>
          <w:ilvl w:val="0"/>
          <w:numId w:val="0"/>
        </w:numPr>
        <w:ind w:left="90" w:firstLine="990"/>
        <w:outlineLvl w:val="9"/>
        <w:rPr>
          <w:b w:val="0"/>
          <w:bCs w:val="0"/>
          <w:color w:val="000000"/>
          <w:lang w:val="es-EC"/>
        </w:rPr>
      </w:pPr>
    </w:p>
    <w:p w14:paraId="17201533" w14:textId="77777777" w:rsidR="007546A3" w:rsidRDefault="00DD145D">
      <w:pPr>
        <w:pStyle w:val="Estilo2"/>
        <w:numPr>
          <w:ilvl w:val="2"/>
          <w:numId w:val="13"/>
        </w:numPr>
        <w:outlineLvl w:val="9"/>
        <w:rPr>
          <w:lang w:val="es-EC"/>
        </w:rPr>
      </w:pPr>
      <w:r>
        <w:rPr>
          <w:lang w:val="es-EC"/>
        </w:rPr>
        <w:t xml:space="preserve">Protocolo de mensajería MQTT </w:t>
      </w:r>
    </w:p>
    <w:p w14:paraId="44D9FE53" w14:textId="627881C0" w:rsidR="007546A3" w:rsidRDefault="00DD145D">
      <w:pPr>
        <w:pStyle w:val="Estilo2"/>
        <w:numPr>
          <w:ilvl w:val="0"/>
          <w:numId w:val="0"/>
        </w:numPr>
        <w:ind w:left="90" w:firstLine="990"/>
        <w:outlineLvl w:val="9"/>
        <w:rPr>
          <w:b w:val="0"/>
          <w:bCs w:val="0"/>
          <w:color w:val="000000"/>
          <w:lang w:val="es-EC"/>
        </w:rPr>
      </w:pPr>
      <w:r>
        <w:rPr>
          <w:b w:val="0"/>
          <w:bCs w:val="0"/>
          <w:lang w:val="es-EC"/>
        </w:rPr>
        <w:t>Más allá del medio físico de transmisión, se requiere un protocolo a nivel de aplicación que sea ligero. El estándar dentro de la industria de Internet de las Cosas es MQTT (</w:t>
      </w:r>
      <w:proofErr w:type="spellStart"/>
      <w:r>
        <w:rPr>
          <w:b w:val="0"/>
          <w:bCs w:val="0"/>
          <w:lang w:val="es-EC"/>
        </w:rPr>
        <w:t>Message</w:t>
      </w:r>
      <w:proofErr w:type="spellEnd"/>
      <w:r>
        <w:rPr>
          <w:b w:val="0"/>
          <w:bCs w:val="0"/>
          <w:lang w:val="es-EC"/>
        </w:rPr>
        <w:t xml:space="preserve"> </w:t>
      </w:r>
      <w:proofErr w:type="spellStart"/>
      <w:r>
        <w:rPr>
          <w:b w:val="0"/>
          <w:bCs w:val="0"/>
          <w:lang w:val="es-EC"/>
        </w:rPr>
        <w:t>Queuing</w:t>
      </w:r>
      <w:proofErr w:type="spellEnd"/>
      <w:r>
        <w:rPr>
          <w:b w:val="0"/>
          <w:bCs w:val="0"/>
          <w:lang w:val="es-EC"/>
        </w:rPr>
        <w:t xml:space="preserve"> </w:t>
      </w:r>
      <w:proofErr w:type="spellStart"/>
      <w:r>
        <w:rPr>
          <w:b w:val="0"/>
          <w:bCs w:val="0"/>
          <w:lang w:val="es-EC"/>
        </w:rPr>
        <w:t>Telemetry</w:t>
      </w:r>
      <w:proofErr w:type="spellEnd"/>
      <w:r>
        <w:rPr>
          <w:b w:val="0"/>
          <w:bCs w:val="0"/>
          <w:lang w:val="es-EC"/>
        </w:rPr>
        <w:t xml:space="preserve"> </w:t>
      </w:r>
      <w:proofErr w:type="spellStart"/>
      <w:r>
        <w:rPr>
          <w:b w:val="0"/>
          <w:bCs w:val="0"/>
          <w:lang w:val="es-EC"/>
        </w:rPr>
        <w:t>Transport</w:t>
      </w:r>
      <w:proofErr w:type="spellEnd"/>
      <w:r>
        <w:rPr>
          <w:b w:val="0"/>
          <w:bCs w:val="0"/>
          <w:lang w:val="es-EC"/>
        </w:rPr>
        <w:t xml:space="preserve">), el cual se define como un sistema de mensajería asíncrona diseñado para dispositivos con recursos limitados y redes de baja capacidad. Según </w:t>
      </w:r>
      <w:sdt>
        <w:sdtPr>
          <w:rPr>
            <w:color w:val="000000"/>
          </w:rPr>
          <w:tag w:val="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859933647"/>
          <w:placeholder>
            <w:docPart w:val="DefaultPlaceholder_-1854013440"/>
          </w:placeholder>
        </w:sdtPr>
        <w:sdtEndPr/>
        <w:sdtContent>
          <w:r w:rsidR="008E7493" w:rsidRPr="008E7493">
            <w:rPr>
              <w:b w:val="0"/>
              <w:bCs w:val="0"/>
              <w:color w:val="000000"/>
              <w:lang w:val="es-EC"/>
            </w:rPr>
            <w:t>Hassan et al. (2024),</w:t>
          </w:r>
        </w:sdtContent>
      </w:sdt>
      <w:r>
        <w:rPr>
          <w:b w:val="0"/>
          <w:bCs w:val="0"/>
          <w:color w:val="000000"/>
          <w:lang w:val="es-EC"/>
        </w:rPr>
        <w:t xml:space="preserve">  MQTT minimiza el encabezado de los paquetes de datos, reduciendo drásticamente el consumo de ancho de banda y asegurando que la información de los sensores ambientales llegue al servidor incluso bajo condiciones de redes inestables. Este protocolo tiene un origen industrial profundo; el protocolo MQTT fue diseñado originalmente en 1999 por Andy Stanford-Clarck de IBM y Arlen Nipper de </w:t>
      </w:r>
      <w:proofErr w:type="spellStart"/>
      <w:r>
        <w:rPr>
          <w:b w:val="0"/>
          <w:bCs w:val="0"/>
          <w:color w:val="000000"/>
          <w:lang w:val="es-EC"/>
        </w:rPr>
        <w:t>Eurotech</w:t>
      </w:r>
      <w:proofErr w:type="spellEnd"/>
      <w:r>
        <w:rPr>
          <w:b w:val="0"/>
          <w:bCs w:val="0"/>
          <w:color w:val="000000"/>
          <w:lang w:val="es-EC"/>
        </w:rPr>
        <w:t xml:space="preserve">, con el fin de optimizar las comunicaciones satelitales en la industria petrolera </w:t>
      </w:r>
      <w:sdt>
        <w:sdtPr>
          <w:rPr>
            <w:color w:val="000000"/>
          </w:rPr>
          <w:tag w:val="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
          <w:id w:val="-517462103"/>
          <w:placeholder>
            <w:docPart w:val="DefaultPlaceholder_-1854013440"/>
          </w:placeholder>
        </w:sdtPr>
        <w:sdtEndPr/>
        <w:sdtContent>
          <w:r w:rsidR="008E7493" w:rsidRPr="008E7493">
            <w:rPr>
              <w:rFonts w:eastAsia="Times New Roman"/>
              <w:color w:val="000000"/>
            </w:rPr>
            <w:t>(</w:t>
          </w:r>
          <w:r w:rsidR="008E7493" w:rsidRPr="008E7493">
            <w:rPr>
              <w:rFonts w:eastAsia="Times New Roman"/>
              <w:i/>
              <w:iCs/>
              <w:color w:val="000000"/>
            </w:rPr>
            <w:t xml:space="preserve">MQTT </w:t>
          </w:r>
          <w:proofErr w:type="spellStart"/>
          <w:r w:rsidR="008E7493" w:rsidRPr="008E7493">
            <w:rPr>
              <w:rFonts w:eastAsia="Times New Roman"/>
              <w:i/>
              <w:iCs/>
              <w:color w:val="000000"/>
            </w:rPr>
            <w:t>Version</w:t>
          </w:r>
          <w:proofErr w:type="spellEnd"/>
          <w:r w:rsidR="008E7493" w:rsidRPr="008E7493">
            <w:rPr>
              <w:rFonts w:eastAsia="Times New Roman"/>
              <w:i/>
              <w:iCs/>
              <w:color w:val="000000"/>
            </w:rPr>
            <w:t xml:space="preserve"> 3.1.1</w:t>
          </w:r>
          <w:r w:rsidR="008E7493" w:rsidRPr="008E7493">
            <w:rPr>
              <w:rFonts w:eastAsia="Times New Roman"/>
              <w:color w:val="000000"/>
            </w:rPr>
            <w:t xml:space="preserve">, </w:t>
          </w:r>
          <w:proofErr w:type="spellStart"/>
          <w:r w:rsidR="008E7493" w:rsidRPr="008E7493">
            <w:rPr>
              <w:rFonts w:eastAsia="Times New Roman"/>
              <w:color w:val="000000"/>
            </w:rPr>
            <w:t>n.d</w:t>
          </w:r>
          <w:proofErr w:type="spellEnd"/>
          <w:r w:rsidR="008E7493" w:rsidRPr="008E7493">
            <w:rPr>
              <w:rFonts w:eastAsia="Times New Roman"/>
              <w:color w:val="000000"/>
            </w:rPr>
            <w:t>.)</w:t>
          </w:r>
        </w:sdtContent>
      </w:sdt>
      <w:r>
        <w:rPr>
          <w:b w:val="0"/>
          <w:bCs w:val="0"/>
          <w:color w:val="000000"/>
          <w:lang w:val="es-EC"/>
        </w:rPr>
        <w:t xml:space="preserve">. Esta herencia de eficiencia es la que permite que hoy sea aplicado con éxito en el monitoreo ambiental, donde la estabilidad de la red pueda que sea variable por el entorno urbano. </w:t>
      </w:r>
    </w:p>
    <w:p w14:paraId="79FE83DA" w14:textId="77777777" w:rsidR="007546A3" w:rsidRDefault="00DD145D">
      <w:pPr>
        <w:pStyle w:val="Estilo2"/>
        <w:numPr>
          <w:ilvl w:val="0"/>
          <w:numId w:val="0"/>
        </w:numPr>
        <w:ind w:left="90" w:firstLine="990"/>
        <w:outlineLvl w:val="9"/>
        <w:rPr>
          <w:b w:val="0"/>
          <w:bCs w:val="0"/>
          <w:color w:val="000000"/>
          <w:lang w:val="es-EC"/>
        </w:rPr>
      </w:pPr>
      <w:r>
        <w:rPr>
          <w:b w:val="0"/>
          <w:bCs w:val="0"/>
          <w:color w:val="000000"/>
          <w:lang w:val="es-EC"/>
        </w:rPr>
        <w:t xml:space="preserve">A diferencia del modelo tradicional Cliente-Servidor (donde el cliente debe solicitar activamente la información), MQTT opera bajo un paradigma de publicación/suscripción (Pub/Sub). Este paradigma desacopla completamente al emisor del receptor con un agente central denominado Broker. </w:t>
      </w:r>
    </w:p>
    <w:p w14:paraId="341529E6" w14:textId="24947BC5" w:rsidR="007546A3" w:rsidRDefault="00DD145D">
      <w:pPr>
        <w:pStyle w:val="Estilo2"/>
        <w:numPr>
          <w:ilvl w:val="0"/>
          <w:numId w:val="0"/>
        </w:numPr>
        <w:ind w:left="90" w:firstLine="990"/>
        <w:outlineLvl w:val="9"/>
        <w:rPr>
          <w:b w:val="0"/>
          <w:bCs w:val="0"/>
          <w:color w:val="000000"/>
          <w:lang w:val="es-EC"/>
        </w:rPr>
      </w:pPr>
      <w:r>
        <w:rPr>
          <w:b w:val="0"/>
          <w:bCs w:val="0"/>
          <w:color w:val="000000"/>
          <w:lang w:val="es-EC"/>
        </w:rPr>
        <w:lastRenderedPageBreak/>
        <w:t xml:space="preserve">Dicho Broker actúa como el centro neurálgico que recibe todos los mensajes, los filtra y los distribuye a los nodos interesados. Su función es crítica para la escalabilidad de la red, ya que permite que múltiples dispositivos reciban la información sin que el nodo sensor tenga que gestionar múltiples conexiones simultáneas </w:t>
      </w:r>
      <w:sdt>
        <w:sdtPr>
          <w:rPr>
            <w:color w:val="000000"/>
          </w:rPr>
          <w:tag w:val="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348758321"/>
          <w:placeholder>
            <w:docPart w:val="DefaultPlaceholder_-1854013440"/>
          </w:placeholder>
        </w:sdtPr>
        <w:sdtEndPr/>
        <w:sdtContent>
          <w:r w:rsidR="008E7493" w:rsidRPr="008E7493">
            <w:rPr>
              <w:b w:val="0"/>
              <w:bCs w:val="0"/>
              <w:color w:val="000000"/>
              <w:lang w:val="es-EC"/>
            </w:rPr>
            <w:t>(Guerrón et al., 2023).</w:t>
          </w:r>
        </w:sdtContent>
      </w:sdt>
      <w:r>
        <w:rPr>
          <w:b w:val="0"/>
          <w:bCs w:val="0"/>
          <w:color w:val="000000"/>
          <w:lang w:val="es-EC"/>
        </w:rPr>
        <w:t xml:space="preserve">Si hablamos de la calidad del servicio dentro del protocolo, MQTT nos permite definir niveles de fiabilidad en la entrega de mensajes, según </w:t>
      </w:r>
      <w:sdt>
        <w:sdtPr>
          <w:rPr>
            <w:color w:val="000000"/>
          </w:rPr>
          <w:tag w:val="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826861107"/>
          <w:placeholder>
            <w:docPart w:val="DefaultPlaceholder_-1854013440"/>
          </w:placeholder>
        </w:sdtPr>
        <w:sdtEndPr/>
        <w:sdtContent>
          <w:proofErr w:type="spellStart"/>
          <w:r w:rsidR="008E7493" w:rsidRPr="008E7493">
            <w:rPr>
              <w:b w:val="0"/>
              <w:bCs w:val="0"/>
              <w:color w:val="000000"/>
              <w:lang w:val="es-EC"/>
            </w:rPr>
            <w:t>Alsamrai</w:t>
          </w:r>
          <w:proofErr w:type="spellEnd"/>
          <w:r w:rsidR="008E7493" w:rsidRPr="008E7493">
            <w:rPr>
              <w:b w:val="0"/>
              <w:bCs w:val="0"/>
              <w:color w:val="000000"/>
              <w:lang w:val="es-EC"/>
            </w:rPr>
            <w:t xml:space="preserve"> et al. (2024)</w:t>
          </w:r>
        </w:sdtContent>
      </w:sdt>
      <w:r>
        <w:rPr>
          <w:b w:val="0"/>
          <w:bCs w:val="0"/>
          <w:color w:val="000000"/>
          <w:lang w:val="es-EC"/>
        </w:rPr>
        <w:t xml:space="preserve">, el uso de niveles de </w:t>
      </w:r>
      <w:proofErr w:type="spellStart"/>
      <w:r>
        <w:rPr>
          <w:b w:val="0"/>
          <w:bCs w:val="0"/>
          <w:color w:val="000000"/>
          <w:lang w:val="es-EC"/>
        </w:rPr>
        <w:t>QoS</w:t>
      </w:r>
      <w:proofErr w:type="spellEnd"/>
      <w:r>
        <w:rPr>
          <w:b w:val="0"/>
          <w:bCs w:val="0"/>
          <w:color w:val="000000"/>
          <w:lang w:val="es-EC"/>
        </w:rPr>
        <w:t xml:space="preserve"> (calidad del mensaje) garantiza que en caso de pérdida temporal de señal del nodo sensor, el sistema permita retransmitir los datos de contaminantes críticos (Como niveles de ozono o monóxido de carbono) una vez que la conexión se restablezca. </w:t>
      </w:r>
    </w:p>
    <w:p w14:paraId="2AF51F05" w14:textId="4279743F"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Para la implementación técnica en este proyecto, el Broker que actúa como servidor de registro es Eclipse </w:t>
      </w:r>
      <w:proofErr w:type="spellStart"/>
      <w:r>
        <w:rPr>
          <w:b w:val="0"/>
          <w:bCs w:val="0"/>
          <w:color w:val="000000"/>
          <w:lang w:val="es-EC"/>
        </w:rPr>
        <w:t>Mosquitto</w:t>
      </w:r>
      <w:proofErr w:type="spellEnd"/>
      <w:r>
        <w:rPr>
          <w:b w:val="0"/>
          <w:bCs w:val="0"/>
          <w:color w:val="000000"/>
          <w:lang w:val="es-EC"/>
        </w:rPr>
        <w:t xml:space="preserve">. Según </w:t>
      </w:r>
      <w:sdt>
        <w:sdtPr>
          <w:rPr>
            <w:color w:val="000000"/>
          </w:rPr>
          <w:tag w:val="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iwiY29udGFpbmVyLXRpdGxlLXNob3J0IjoiSi4gT3BlbiBTb3VyY2UgU29mdHcuIn0sImlzVGVtcG9yYXJ5IjpmYWxzZSwic3VwcHJlc3MtYXV0aG9yIjpmYWxzZSwiY29tcG9zaXRlIjpmYWxzZSwiYXV0aG9yLW9ubHkiOmZhbHNlfV19"/>
          <w:id w:val="-118763428"/>
          <w:placeholder>
            <w:docPart w:val="DefaultPlaceholder_-1854013440"/>
          </w:placeholder>
        </w:sdtPr>
        <w:sdtEndPr/>
        <w:sdtContent>
          <w:r w:rsidR="008E7493" w:rsidRPr="008E7493">
            <w:rPr>
              <w:b w:val="0"/>
              <w:bCs w:val="0"/>
              <w:color w:val="000000"/>
              <w:lang w:val="es-EC"/>
            </w:rPr>
            <w:t>Light. (2017)</w:t>
          </w:r>
        </w:sdtContent>
      </w:sdt>
      <w:r>
        <w:rPr>
          <w:b w:val="0"/>
          <w:bCs w:val="0"/>
          <w:color w:val="000000"/>
          <w:lang w:val="es-EC"/>
        </w:rPr>
        <w:t xml:space="preserve"> “</w:t>
      </w:r>
      <w:proofErr w:type="spellStart"/>
      <w:r>
        <w:rPr>
          <w:b w:val="0"/>
          <w:bCs w:val="0"/>
          <w:color w:val="000000"/>
          <w:lang w:val="es-EC"/>
        </w:rPr>
        <w:t>Mosquitto</w:t>
      </w:r>
      <w:proofErr w:type="spellEnd"/>
      <w:r>
        <w:rPr>
          <w:b w:val="0"/>
          <w:bCs w:val="0"/>
          <w:color w:val="000000"/>
          <w:lang w:val="es-EC"/>
        </w:rPr>
        <w:t xml:space="preserve"> es un bróker de mensajes que ayuda a implementar el protocolo MQTT proporcionando un servidor que puede recibir y filtrar mensajes para luego distribuirlos a los clientes interesados”.</w:t>
      </w:r>
      <w:r w:rsidR="00FE0A9D">
        <w:rPr>
          <w:b w:val="0"/>
          <w:bCs w:val="0"/>
          <w:color w:val="000000"/>
          <w:lang w:val="es-EC"/>
        </w:rPr>
        <w:t xml:space="preserve"> Dicha solución open </w:t>
      </w:r>
      <w:proofErr w:type="spellStart"/>
      <w:r w:rsidR="00FE0A9D">
        <w:rPr>
          <w:b w:val="0"/>
          <w:bCs w:val="0"/>
          <w:color w:val="000000"/>
          <w:lang w:val="es-EC"/>
        </w:rPr>
        <w:t>source</w:t>
      </w:r>
      <w:proofErr w:type="spellEnd"/>
      <w:r w:rsidR="00FE0A9D">
        <w:rPr>
          <w:b w:val="0"/>
          <w:bCs w:val="0"/>
          <w:color w:val="000000"/>
          <w:lang w:val="es-EC"/>
        </w:rPr>
        <w:t xml:space="preserve"> destaca por ser sólido y ligero, logrando procesar flujos masivos de telemetría instantánea con un rendimiento óptimo. De forma complementaria, el acoplamiento con la placa de desarrollo se estructura dentro del ecosistema de Arduino mediante la biblioteca </w:t>
      </w:r>
      <w:proofErr w:type="spellStart"/>
      <w:r w:rsidR="00FE0A9D">
        <w:rPr>
          <w:b w:val="0"/>
          <w:bCs w:val="0"/>
          <w:color w:val="000000"/>
          <w:lang w:val="es-EC"/>
        </w:rPr>
        <w:t>PubSub</w:t>
      </w:r>
      <w:r w:rsidR="000D07F3">
        <w:rPr>
          <w:b w:val="0"/>
          <w:bCs w:val="0"/>
          <w:color w:val="000000"/>
          <w:lang w:val="es-EC"/>
        </w:rPr>
        <w:t>Client</w:t>
      </w:r>
      <w:proofErr w:type="spellEnd"/>
      <w:r w:rsidR="000D07F3">
        <w:rPr>
          <w:b w:val="0"/>
          <w:bCs w:val="0"/>
          <w:color w:val="000000"/>
          <w:lang w:val="es-EC"/>
        </w:rPr>
        <w:t xml:space="preserve">. Este recurso cumple una función intermediaria indispensable al permitir que el microprocesador serialice las variables ambientales en objetos JSON y gestione su despacho autónomo y continuo hacia el nodo central o </w:t>
      </w:r>
      <w:proofErr w:type="spellStart"/>
      <w:r w:rsidR="000D07F3">
        <w:rPr>
          <w:b w:val="0"/>
          <w:bCs w:val="0"/>
          <w:color w:val="000000"/>
          <w:lang w:val="es-EC"/>
        </w:rPr>
        <w:t>broker</w:t>
      </w:r>
      <w:proofErr w:type="spellEnd"/>
      <w:r>
        <w:rPr>
          <w:b w:val="0"/>
          <w:bCs w:val="0"/>
          <w:color w:val="000000"/>
          <w:lang w:val="es-EC"/>
        </w:rPr>
        <w:t xml:space="preserve">. El uso de esta librería especializada es vital ya que, como señalan </w:t>
      </w:r>
      <w:sdt>
        <w:sdtPr>
          <w:rPr>
            <w:color w:val="000000"/>
          </w:rPr>
          <w:tag w:val="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2121993363"/>
          <w:placeholder>
            <w:docPart w:val="DefaultPlaceholder_-1854013440"/>
          </w:placeholder>
        </w:sdtPr>
        <w:sdtEndPr/>
        <w:sdtContent>
          <w:r w:rsidR="008E7493" w:rsidRPr="008E7493">
            <w:rPr>
              <w:b w:val="0"/>
              <w:bCs w:val="0"/>
              <w:color w:val="000000"/>
              <w:lang w:val="es-EC"/>
            </w:rPr>
            <w:t>Hassan et al. (2024)</w:t>
          </w:r>
        </w:sdtContent>
      </w:sdt>
      <w:r>
        <w:rPr>
          <w:b w:val="0"/>
          <w:bCs w:val="0"/>
          <w:color w:val="000000"/>
          <w:lang w:val="es-EC"/>
        </w:rPr>
        <w:t>, permite que dispositivos con recursos de procesamiento limitados mantengan una conexión constante con la nube, transformando voltajes analógicos en mensajes digitales que viajan a través de la red wifi en milisegundos.</w:t>
      </w:r>
    </w:p>
    <w:p w14:paraId="18B3BAB7" w14:textId="6651E76C"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Finalmente, la fiabilidad de la comunicación se garantiza a través del mecanismo de calidad del servicio </w:t>
      </w:r>
      <w:proofErr w:type="spellStart"/>
      <w:r>
        <w:rPr>
          <w:b w:val="0"/>
          <w:bCs w:val="0"/>
          <w:color w:val="000000"/>
          <w:lang w:val="es-EC"/>
        </w:rPr>
        <w:t>QoS</w:t>
      </w:r>
      <w:proofErr w:type="spellEnd"/>
      <w:r>
        <w:rPr>
          <w:b w:val="0"/>
          <w:bCs w:val="0"/>
          <w:color w:val="000000"/>
          <w:lang w:val="es-EC"/>
        </w:rPr>
        <w:t xml:space="preserve">, el cual permite definir niveles de garantía en la entrega de la información en relación con la importancia que tienen. Según </w:t>
      </w:r>
      <w:sdt>
        <w:sdtPr>
          <w:rPr>
            <w:color w:val="000000"/>
          </w:rPr>
          <w:tag w:val="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
          <w:id w:val="-1233379925"/>
          <w:placeholder>
            <w:docPart w:val="DefaultPlaceholder_-1854013440"/>
          </w:placeholder>
        </w:sdtPr>
        <w:sdtEndPr/>
        <w:sdtContent>
          <w:proofErr w:type="spellStart"/>
          <w:r w:rsidR="008E7493" w:rsidRPr="008E7493">
            <w:rPr>
              <w:b w:val="0"/>
              <w:bCs w:val="0"/>
              <w:color w:val="000000"/>
              <w:lang w:val="es-EC"/>
            </w:rPr>
            <w:t>Alsamrai</w:t>
          </w:r>
          <w:proofErr w:type="spellEnd"/>
          <w:r w:rsidR="008E7493" w:rsidRPr="008E7493">
            <w:rPr>
              <w:b w:val="0"/>
              <w:bCs w:val="0"/>
              <w:color w:val="000000"/>
              <w:lang w:val="es-EC"/>
            </w:rPr>
            <w:t xml:space="preserve"> et al. (2024)</w:t>
          </w:r>
        </w:sdtContent>
      </w:sdt>
      <w:r>
        <w:rPr>
          <w:b w:val="0"/>
          <w:bCs w:val="0"/>
          <w:color w:val="000000"/>
          <w:lang w:val="es-EC"/>
        </w:rPr>
        <w:t xml:space="preserve"> el protocolo permite la configuración tres niveles de confirmación: </w:t>
      </w:r>
      <w:proofErr w:type="spellStart"/>
      <w:r>
        <w:rPr>
          <w:b w:val="0"/>
          <w:bCs w:val="0"/>
          <w:color w:val="000000"/>
          <w:lang w:val="es-EC"/>
        </w:rPr>
        <w:t>QoS</w:t>
      </w:r>
      <w:proofErr w:type="spellEnd"/>
      <w:r>
        <w:rPr>
          <w:b w:val="0"/>
          <w:bCs w:val="0"/>
          <w:color w:val="000000"/>
          <w:lang w:val="es-EC"/>
        </w:rPr>
        <w:t xml:space="preserve"> 0, en donde el mensaje se envía una vez sin confirmar, lo cual es ideal para datos frecuentes del clima; </w:t>
      </w:r>
      <w:proofErr w:type="spellStart"/>
      <w:r>
        <w:rPr>
          <w:b w:val="0"/>
          <w:bCs w:val="0"/>
          <w:color w:val="000000"/>
          <w:lang w:val="es-EC"/>
        </w:rPr>
        <w:t>QoS</w:t>
      </w:r>
      <w:proofErr w:type="spellEnd"/>
      <w:r>
        <w:rPr>
          <w:b w:val="0"/>
          <w:bCs w:val="0"/>
          <w:color w:val="000000"/>
          <w:lang w:val="es-EC"/>
        </w:rPr>
        <w:t xml:space="preserve"> 1, que asegura que el mensaje llegue al menos una vez al destino; y </w:t>
      </w:r>
      <w:proofErr w:type="spellStart"/>
      <w:r>
        <w:rPr>
          <w:b w:val="0"/>
          <w:bCs w:val="0"/>
          <w:color w:val="000000"/>
          <w:lang w:val="es-EC"/>
        </w:rPr>
        <w:t>QoS</w:t>
      </w:r>
      <w:proofErr w:type="spellEnd"/>
      <w:r>
        <w:rPr>
          <w:b w:val="0"/>
          <w:bCs w:val="0"/>
          <w:color w:val="000000"/>
          <w:lang w:val="es-EC"/>
        </w:rPr>
        <w:t xml:space="preserve"> 2, que garantiza una entrega única y exacta para datos críticos. Esta flexibilidad asegura que, ante una perdida temporal de señal en el nodo sensor, el sistema permita retransmitir los datos de contaminantes críticos como niveles de monóxido de carbono u ozono, una vez que la conexión se reestablezca. De esta manera, MQTT no solo trabaja como un medio de transporte, sino como una capa de inteligencia que asegura la integridad de los datos para el análisis histórico y la generación de alertas de salud pública en beneficio de la comunidad. </w:t>
      </w:r>
    </w:p>
    <w:p w14:paraId="420EC54A" w14:textId="77777777" w:rsidR="007546A3" w:rsidRDefault="007546A3">
      <w:pPr>
        <w:pStyle w:val="Estilo2"/>
        <w:numPr>
          <w:ilvl w:val="0"/>
          <w:numId w:val="0"/>
        </w:numPr>
        <w:ind w:left="567" w:hanging="567"/>
        <w:outlineLvl w:val="9"/>
        <w:rPr>
          <w:color w:val="000000"/>
          <w:sz w:val="20"/>
          <w:szCs w:val="20"/>
          <w:lang w:val="es-EC"/>
        </w:rPr>
      </w:pPr>
    </w:p>
    <w:p w14:paraId="4BB3744F"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 xml:space="preserve">Figura 11 </w:t>
      </w:r>
    </w:p>
    <w:p w14:paraId="3E81DF07"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de pub/sub dentro de MQTT para uso de sensores IoT</w:t>
      </w:r>
    </w:p>
    <w:p w14:paraId="1755F1B4" w14:textId="77777777" w:rsidR="007546A3" w:rsidRDefault="00DD145D">
      <w:pPr>
        <w:pStyle w:val="Estilo2"/>
        <w:numPr>
          <w:ilvl w:val="0"/>
          <w:numId w:val="0"/>
        </w:numPr>
        <w:ind w:left="567" w:hanging="567"/>
        <w:outlineLvl w:val="9"/>
        <w:rPr>
          <w:b w:val="0"/>
          <w:bCs w:val="0"/>
          <w:lang w:val="es-EC"/>
        </w:rPr>
      </w:pPr>
      <w:r>
        <w:rPr>
          <w:noProof/>
        </w:rPr>
        <w:drawing>
          <wp:inline distT="0" distB="0" distL="0" distR="0" wp14:anchorId="4875E357" wp14:editId="6D9F641A">
            <wp:extent cx="4447540" cy="2087880"/>
            <wp:effectExtent l="0" t="0" r="0" b="0"/>
            <wp:docPr id="18"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8" name="Imagen 15"/>
                    <pic:cNvPicPr>
                      <a:picLocks noChangeAspect="1" noChangeArrowheads="1"/>
                    </pic:cNvPicPr>
                  </pic:nvPicPr>
                  <pic:blipFill>
                    <a:blip r:embed="rId35"/>
                    <a:srcRect t="8168" b="5842"/>
                    <a:stretch>
                      <a:fillRect/>
                    </a:stretch>
                  </pic:blipFill>
                  <pic:spPr bwMode="auto">
                    <a:xfrm>
                      <a:off x="0" y="0"/>
                      <a:ext cx="4447540" cy="2087880"/>
                    </a:xfrm>
                    <a:prstGeom prst="rect">
                      <a:avLst/>
                    </a:prstGeom>
                    <a:noFill/>
                  </pic:spPr>
                </pic:pic>
              </a:graphicData>
            </a:graphic>
          </wp:inline>
        </w:drawing>
      </w:r>
    </w:p>
    <w:p w14:paraId="572637EB"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Hecho con Nano Banana Pro, adaptado de la explicación del funcionamiento pub/sub dentro de MQTT, 2026. CC BY 2.0.</w:t>
      </w:r>
    </w:p>
    <w:p w14:paraId="703C0EAE" w14:textId="77777777" w:rsidR="007546A3" w:rsidRDefault="00DD145D">
      <w:pPr>
        <w:pStyle w:val="Estilo2"/>
        <w:numPr>
          <w:ilvl w:val="2"/>
          <w:numId w:val="13"/>
        </w:numPr>
        <w:outlineLvl w:val="0"/>
        <w:rPr>
          <w:lang w:val="es-EC"/>
        </w:rPr>
      </w:pPr>
      <w:bookmarkStart w:id="117" w:name="_Toc238493281"/>
      <w:r>
        <w:rPr>
          <w:lang w:val="es-EC"/>
        </w:rPr>
        <w:t>Estructura y dinámica operativa del protocolo MQTT</w:t>
      </w:r>
      <w:bookmarkEnd w:id="117"/>
    </w:p>
    <w:p w14:paraId="4B0C2105" w14:textId="2E781CA7" w:rsidR="007546A3" w:rsidRDefault="00DD145D">
      <w:pPr>
        <w:pStyle w:val="Estilo2"/>
        <w:numPr>
          <w:ilvl w:val="0"/>
          <w:numId w:val="0"/>
        </w:numPr>
        <w:ind w:firstLine="540"/>
        <w:outlineLvl w:val="9"/>
        <w:rPr>
          <w:b w:val="0"/>
          <w:bCs w:val="0"/>
          <w:color w:val="000000"/>
          <w:lang w:val="es-EC"/>
        </w:rPr>
      </w:pPr>
      <w:r>
        <w:rPr>
          <w:b w:val="0"/>
          <w:bCs w:val="0"/>
          <w:lang w:val="es-EC"/>
        </w:rPr>
        <w:lastRenderedPageBreak/>
        <w:t xml:space="preserve">El protocolo MQTT basa su eficiencia en una arquitectura desacoplada y un formato de mensaje minimalista, lo que reduce la sobrecarga de la red. Según </w:t>
      </w:r>
      <w:sdt>
        <w:sdtPr>
          <w:rPr>
            <w:color w:val="000000"/>
          </w:rPr>
          <w:tag w:val="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76273472"/>
          <w:placeholder>
            <w:docPart w:val="DefaultPlaceholder_-1854013440"/>
          </w:placeholder>
        </w:sdtPr>
        <w:sdtEndPr/>
        <w:sdtContent>
          <w:r w:rsidR="008E7493" w:rsidRPr="008E7493">
            <w:rPr>
              <w:b w:val="0"/>
              <w:bCs w:val="0"/>
              <w:color w:val="000000"/>
              <w:lang w:val="es-EC"/>
            </w:rPr>
            <w:t>Hassan et al. (2024)</w:t>
          </w:r>
        </w:sdtContent>
      </w:sdt>
      <w:r>
        <w:rPr>
          <w:b w:val="0"/>
          <w:bCs w:val="0"/>
          <w:color w:val="000000"/>
          <w:lang w:val="es-EC"/>
        </w:rPr>
        <w:t xml:space="preserve">, esta estructura permite que dispositivos con baja capacidad de procesamiento, como los nodos puedan mantener flujos de datos constantes con un consumo energético al mínimo. </w:t>
      </w:r>
    </w:p>
    <w:p w14:paraId="2B5BA7BE" w14:textId="77777777" w:rsidR="007546A3" w:rsidRDefault="00DD145D">
      <w:pPr>
        <w:pStyle w:val="Estilo2"/>
        <w:numPr>
          <w:ilvl w:val="0"/>
          <w:numId w:val="0"/>
        </w:numPr>
        <w:ind w:firstLine="540"/>
        <w:outlineLvl w:val="9"/>
        <w:rPr>
          <w:color w:val="000000"/>
          <w:lang w:val="es-EC"/>
        </w:rPr>
      </w:pPr>
      <w:r>
        <w:rPr>
          <w:color w:val="000000"/>
          <w:lang w:val="es-EC"/>
        </w:rPr>
        <w:t>Estructura de la arquitectura</w:t>
      </w:r>
    </w:p>
    <w:p w14:paraId="763EDF37"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Se organiza mediante los tres actores principales:</w:t>
      </w:r>
    </w:p>
    <w:p w14:paraId="65062DD9" w14:textId="77777777" w:rsidR="007546A3" w:rsidRDefault="00DD145D">
      <w:pPr>
        <w:pStyle w:val="Estilo2"/>
        <w:numPr>
          <w:ilvl w:val="0"/>
          <w:numId w:val="11"/>
        </w:numPr>
        <w:outlineLvl w:val="9"/>
        <w:rPr>
          <w:b w:val="0"/>
          <w:bCs w:val="0"/>
          <w:color w:val="000000"/>
          <w:lang w:val="es-EC"/>
        </w:rPr>
      </w:pPr>
      <w:r>
        <w:rPr>
          <w:color w:val="000000"/>
          <w:lang w:val="es-EC"/>
        </w:rPr>
        <w:t>Cliente:</w:t>
      </w:r>
      <w:r>
        <w:rPr>
          <w:b w:val="0"/>
          <w:bCs w:val="0"/>
          <w:color w:val="000000"/>
          <w:lang w:val="es-EC"/>
        </w:rPr>
        <w:t xml:space="preserve"> </w:t>
      </w:r>
    </w:p>
    <w:p w14:paraId="3919DB30" w14:textId="77777777" w:rsidR="007546A3" w:rsidRDefault="00DD145D">
      <w:pPr>
        <w:pStyle w:val="Estilo2"/>
        <w:numPr>
          <w:ilvl w:val="0"/>
          <w:numId w:val="0"/>
        </w:numPr>
        <w:ind w:firstLine="540"/>
        <w:outlineLvl w:val="9"/>
        <w:rPr>
          <w:b w:val="0"/>
          <w:bCs w:val="0"/>
          <w:lang w:val="es-EC"/>
        </w:rPr>
      </w:pPr>
      <w:r>
        <w:rPr>
          <w:b w:val="0"/>
          <w:bCs w:val="0"/>
          <w:color w:val="000000"/>
          <w:lang w:val="es-EC"/>
        </w:rPr>
        <w:t>en este proyecto, el microcontrolador actúa como el cliente publicador. Su función es capturar los datos de los sensores (</w:t>
      </w:r>
      <m:oMath>
        <m:sSub>
          <m:sSubPr>
            <m:ctrlPr>
              <w:rPr>
                <w:rFonts w:ascii="Cambria Math" w:hAnsi="Cambria Math"/>
              </w:rPr>
            </m:ctrlPr>
          </m:sSubPr>
          <m:e>
            <m:r>
              <m:rPr>
                <m:sty m:val="bi"/>
              </m:rPr>
              <w:rPr>
                <w:rFonts w:ascii="Cambria Math" w:hAnsi="Cambria Math"/>
              </w:rPr>
              <m:t>PM</m:t>
            </m:r>
          </m:e>
          <m:sub>
            <m:r>
              <m:rPr>
                <m:sty m:val="bi"/>
              </m:rPr>
              <w:rPr>
                <w:rFonts w:ascii="Cambria Math" w:hAnsi="Cambria Math"/>
              </w:rPr>
              <m:t>2.5</m:t>
            </m:r>
          </m:sub>
        </m:sSub>
        <m:r>
          <m:rPr>
            <m:sty m:val="bi"/>
          </m:rPr>
          <w:rPr>
            <w:rFonts w:ascii="Cambria Math" w:hAnsi="Cambria Math"/>
          </w:rPr>
          <m:t>,CO,</m:t>
        </m:r>
        <m:sSub>
          <m:sSubPr>
            <m:ctrlPr>
              <w:rPr>
                <w:rFonts w:ascii="Cambria Math" w:hAnsi="Cambria Math"/>
              </w:rPr>
            </m:ctrlPr>
          </m:sSubPr>
          <m:e>
            <m:r>
              <m:rPr>
                <m:sty m:val="bi"/>
              </m:rPr>
              <w:rPr>
                <w:rFonts w:ascii="Cambria Math" w:hAnsi="Cambria Math"/>
              </w:rPr>
              <m:t>O</m:t>
            </m:r>
          </m:e>
          <m:sub>
            <m:r>
              <m:rPr>
                <m:sty m:val="bi"/>
              </m:rPr>
              <w:rPr>
                <w:rFonts w:ascii="Cambria Math" w:hAnsi="Cambria Math"/>
              </w:rPr>
              <m:t>3</m:t>
            </m:r>
          </m:sub>
        </m:sSub>
      </m:oMath>
      <w:r>
        <w:rPr>
          <w:b w:val="0"/>
          <w:bCs w:val="0"/>
          <w:color w:val="000000"/>
          <w:lang w:val="es-EC"/>
        </w:rPr>
        <w:t>)</w:t>
      </w:r>
      <w:r>
        <w:rPr>
          <w:b w:val="0"/>
          <w:bCs w:val="0"/>
          <w:lang w:val="es-EC"/>
        </w:rPr>
        <w:t xml:space="preserve"> y enviarlos al servidor.</w:t>
      </w:r>
    </w:p>
    <w:p w14:paraId="2FFA95DB" w14:textId="77777777" w:rsidR="007546A3" w:rsidRDefault="00DD145D">
      <w:pPr>
        <w:pStyle w:val="Estilo2"/>
        <w:numPr>
          <w:ilvl w:val="0"/>
          <w:numId w:val="10"/>
        </w:numPr>
        <w:outlineLvl w:val="9"/>
        <w:rPr>
          <w:b w:val="0"/>
          <w:bCs w:val="0"/>
          <w:lang w:val="es-EC"/>
        </w:rPr>
      </w:pPr>
      <w:r>
        <w:rPr>
          <w:lang w:val="es-EC"/>
        </w:rPr>
        <w:t>Broker:</w:t>
      </w:r>
      <w:r>
        <w:rPr>
          <w:b w:val="0"/>
          <w:bCs w:val="0"/>
          <w:lang w:val="es-EC"/>
        </w:rPr>
        <w:t xml:space="preserve"> </w:t>
      </w:r>
    </w:p>
    <w:p w14:paraId="3B53CF18" w14:textId="77777777" w:rsidR="007546A3" w:rsidRDefault="00DD145D">
      <w:pPr>
        <w:pStyle w:val="Estilo2"/>
        <w:numPr>
          <w:ilvl w:val="0"/>
          <w:numId w:val="0"/>
        </w:numPr>
        <w:ind w:firstLine="540"/>
        <w:outlineLvl w:val="9"/>
        <w:rPr>
          <w:b w:val="0"/>
          <w:bCs w:val="0"/>
          <w:lang w:val="es-EC"/>
        </w:rPr>
      </w:pPr>
      <w:r>
        <w:rPr>
          <w:b w:val="0"/>
          <w:bCs w:val="0"/>
          <w:lang w:val="es-EC"/>
        </w:rPr>
        <w:t xml:space="preserve">Es el servidor central, por ejemplo, AWS IoT, es el encargado de gestionar el tráfico. Su responsabilidad es recibir los mensajes y distribuirlos únicamente a los clientes suscritos como la aplicación web o la base de datos. </w:t>
      </w:r>
    </w:p>
    <w:p w14:paraId="193CB213" w14:textId="77777777" w:rsidR="007546A3" w:rsidRDefault="00DD145D">
      <w:pPr>
        <w:pStyle w:val="Estilo2"/>
        <w:numPr>
          <w:ilvl w:val="0"/>
          <w:numId w:val="9"/>
        </w:numPr>
        <w:outlineLvl w:val="9"/>
        <w:rPr>
          <w:lang w:val="es-EC"/>
        </w:rPr>
      </w:pPr>
      <w:r>
        <w:rPr>
          <w:lang w:val="es-EC"/>
        </w:rPr>
        <w:t>Tópico:</w:t>
      </w:r>
    </w:p>
    <w:p w14:paraId="48883B06" w14:textId="10ABB26E" w:rsidR="007546A3" w:rsidRDefault="00DD145D">
      <w:pPr>
        <w:pStyle w:val="Estilo2"/>
        <w:numPr>
          <w:ilvl w:val="0"/>
          <w:numId w:val="0"/>
        </w:numPr>
        <w:ind w:firstLine="540"/>
        <w:outlineLvl w:val="9"/>
        <w:rPr>
          <w:b w:val="0"/>
          <w:bCs w:val="0"/>
          <w:color w:val="000000"/>
          <w:lang w:val="es-EC"/>
        </w:rPr>
      </w:pPr>
      <w:r>
        <w:rPr>
          <w:b w:val="0"/>
          <w:bCs w:val="0"/>
          <w:lang w:val="es-EC"/>
        </w:rPr>
        <w:t xml:space="preserve"> Es la estructura de direccionamiento lógica. </w:t>
      </w:r>
      <w:sdt>
        <w:sdtPr>
          <w:rPr>
            <w:color w:val="000000"/>
          </w:rPr>
          <w:tag w:val="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077248174"/>
          <w:placeholder>
            <w:docPart w:val="DefaultPlaceholder_-1854013440"/>
          </w:placeholder>
        </w:sdtPr>
        <w:sdtEndPr/>
        <w:sdtContent>
          <w:r w:rsidR="008E7493" w:rsidRPr="008E7493">
            <w:rPr>
              <w:b w:val="0"/>
              <w:bCs w:val="0"/>
              <w:color w:val="000000"/>
              <w:lang w:val="es-EC"/>
            </w:rPr>
            <w:t>(Guerrón et al., 2023)</w:t>
          </w:r>
        </w:sdtContent>
      </w:sdt>
      <w:r>
        <w:rPr>
          <w:b w:val="0"/>
          <w:bCs w:val="0"/>
          <w:color w:val="000000"/>
          <w:lang w:val="es-EC"/>
        </w:rPr>
        <w:t xml:space="preserve"> señalan que una jerarquía de tópicos bien definida, por ejemplo, v1/rosario/monitoreo/aire, es vital al momento de querer ver el tema de la escalabilidad del sistema, lo que permite que organicemos la información por ubicación o tipo de contaminante. </w:t>
      </w:r>
    </w:p>
    <w:p w14:paraId="2D4D30E5" w14:textId="77777777" w:rsidR="007546A3" w:rsidRDefault="00DD145D">
      <w:pPr>
        <w:pStyle w:val="Estilo2"/>
        <w:numPr>
          <w:ilvl w:val="0"/>
          <w:numId w:val="0"/>
        </w:numPr>
        <w:ind w:firstLine="540"/>
        <w:outlineLvl w:val="9"/>
        <w:rPr>
          <w:lang w:val="es-EC"/>
        </w:rPr>
      </w:pPr>
      <w:r>
        <w:rPr>
          <w:lang w:val="es-EC"/>
        </w:rPr>
        <w:t>Estructura del Paquete de datos</w:t>
      </w:r>
    </w:p>
    <w:p w14:paraId="05598142" w14:textId="77777777" w:rsidR="007546A3" w:rsidRDefault="00DD145D">
      <w:pPr>
        <w:pStyle w:val="Estilo2"/>
        <w:numPr>
          <w:ilvl w:val="0"/>
          <w:numId w:val="0"/>
        </w:numPr>
        <w:ind w:firstLine="540"/>
        <w:outlineLvl w:val="9"/>
        <w:rPr>
          <w:b w:val="0"/>
          <w:bCs w:val="0"/>
          <w:lang w:val="es-EC"/>
        </w:rPr>
      </w:pPr>
      <w:r>
        <w:rPr>
          <w:b w:val="0"/>
          <w:bCs w:val="0"/>
          <w:lang w:val="es-EC"/>
        </w:rPr>
        <w:t xml:space="preserve">Un mensaje MQTT se compone de tres partes esenciales que garantizan que la carga útil sea ligera. </w:t>
      </w:r>
    </w:p>
    <w:p w14:paraId="55C08011" w14:textId="77777777" w:rsidR="007546A3" w:rsidRDefault="00DD145D">
      <w:pPr>
        <w:pStyle w:val="Estilo2"/>
        <w:numPr>
          <w:ilvl w:val="0"/>
          <w:numId w:val="8"/>
        </w:numPr>
        <w:outlineLvl w:val="9"/>
        <w:rPr>
          <w:b w:val="0"/>
          <w:bCs w:val="0"/>
          <w:lang w:val="es-EC"/>
        </w:rPr>
      </w:pPr>
      <w:r>
        <w:rPr>
          <w:lang w:val="es-EC"/>
        </w:rPr>
        <w:t>Cabecera fija</w:t>
      </w:r>
      <w:r>
        <w:rPr>
          <w:b w:val="0"/>
          <w:bCs w:val="0"/>
          <w:lang w:val="es-EC"/>
        </w:rPr>
        <w:t>:</w:t>
      </w:r>
    </w:p>
    <w:p w14:paraId="54FDE3C4" w14:textId="77777777" w:rsidR="007546A3" w:rsidRDefault="00DD145D">
      <w:pPr>
        <w:pStyle w:val="Estilo2"/>
        <w:numPr>
          <w:ilvl w:val="0"/>
          <w:numId w:val="0"/>
        </w:numPr>
        <w:ind w:firstLine="540"/>
        <w:outlineLvl w:val="9"/>
        <w:rPr>
          <w:b w:val="0"/>
          <w:bCs w:val="0"/>
          <w:lang w:val="es-EC"/>
        </w:rPr>
      </w:pPr>
      <w:r>
        <w:rPr>
          <w:b w:val="0"/>
          <w:bCs w:val="0"/>
          <w:lang w:val="es-EC"/>
        </w:rPr>
        <w:t xml:space="preserve"> Ocupa solamente 2 Bytes y contiene el tipo de paquete y la longitud del mensaje.</w:t>
      </w:r>
    </w:p>
    <w:p w14:paraId="2B17BD02" w14:textId="77777777" w:rsidR="007546A3" w:rsidRDefault="00DD145D">
      <w:pPr>
        <w:pStyle w:val="Estilo2"/>
        <w:numPr>
          <w:ilvl w:val="0"/>
          <w:numId w:val="8"/>
        </w:numPr>
        <w:outlineLvl w:val="9"/>
        <w:rPr>
          <w:b w:val="0"/>
          <w:bCs w:val="0"/>
          <w:lang w:val="es-EC"/>
        </w:rPr>
      </w:pPr>
      <w:r>
        <w:rPr>
          <w:lang w:val="es-EC"/>
        </w:rPr>
        <w:t>Cabecera variable:</w:t>
      </w:r>
      <w:r>
        <w:rPr>
          <w:b w:val="0"/>
          <w:bCs w:val="0"/>
          <w:lang w:val="es-EC"/>
        </w:rPr>
        <w:t xml:space="preserve"> </w:t>
      </w:r>
    </w:p>
    <w:p w14:paraId="48BAB14B" w14:textId="77777777" w:rsidR="007546A3" w:rsidRDefault="00DD145D">
      <w:pPr>
        <w:pStyle w:val="Estilo2"/>
        <w:numPr>
          <w:ilvl w:val="0"/>
          <w:numId w:val="0"/>
        </w:numPr>
        <w:ind w:firstLine="540"/>
        <w:outlineLvl w:val="9"/>
        <w:rPr>
          <w:b w:val="0"/>
          <w:bCs w:val="0"/>
          <w:lang w:val="es-EC"/>
        </w:rPr>
      </w:pPr>
      <w:r>
        <w:rPr>
          <w:b w:val="0"/>
          <w:bCs w:val="0"/>
          <w:lang w:val="es-EC"/>
        </w:rPr>
        <w:t>Contiene información adicional como el identificador del paquete o el nombre del tópico.</w:t>
      </w:r>
    </w:p>
    <w:p w14:paraId="3D307399" w14:textId="77777777" w:rsidR="007546A3" w:rsidRDefault="00DD145D">
      <w:pPr>
        <w:pStyle w:val="Estilo2"/>
        <w:numPr>
          <w:ilvl w:val="0"/>
          <w:numId w:val="8"/>
        </w:numPr>
        <w:outlineLvl w:val="9"/>
        <w:rPr>
          <w:b w:val="0"/>
          <w:bCs w:val="0"/>
          <w:lang w:val="es-EC"/>
        </w:rPr>
      </w:pPr>
      <w:r>
        <w:rPr>
          <w:lang w:val="es-EC"/>
        </w:rPr>
        <w:t>Carga útil:</w:t>
      </w:r>
      <w:r>
        <w:rPr>
          <w:b w:val="0"/>
          <w:bCs w:val="0"/>
          <w:lang w:val="es-EC"/>
        </w:rPr>
        <w:t xml:space="preserve"> </w:t>
      </w:r>
    </w:p>
    <w:p w14:paraId="06CF76E6" w14:textId="77777777" w:rsidR="007546A3" w:rsidRDefault="00DD145D">
      <w:pPr>
        <w:pStyle w:val="Estilo2"/>
        <w:numPr>
          <w:ilvl w:val="0"/>
          <w:numId w:val="0"/>
        </w:numPr>
        <w:ind w:firstLine="540"/>
        <w:outlineLvl w:val="9"/>
        <w:rPr>
          <w:b w:val="0"/>
          <w:bCs w:val="0"/>
          <w:lang w:val="es-EC"/>
        </w:rPr>
      </w:pPr>
      <w:r>
        <w:rPr>
          <w:b w:val="0"/>
          <w:bCs w:val="0"/>
          <w:lang w:val="es-EC"/>
        </w:rPr>
        <w:lastRenderedPageBreak/>
        <w:t xml:space="preserve">Es el contenido real del mensaje. En el presente trabajo de titulación la carga útil va a consistir en una cadena en formato JSON que agrupa las lecturas de los sensores. </w:t>
      </w:r>
    </w:p>
    <w:p w14:paraId="6010FF83" w14:textId="77777777" w:rsidR="007546A3" w:rsidRDefault="00DD145D">
      <w:pPr>
        <w:pStyle w:val="Estilo2"/>
        <w:numPr>
          <w:ilvl w:val="0"/>
          <w:numId w:val="0"/>
        </w:numPr>
        <w:ind w:firstLine="540"/>
        <w:outlineLvl w:val="9"/>
        <w:rPr>
          <w:b w:val="0"/>
          <w:bCs w:val="0"/>
          <w:lang w:val="es-EC"/>
        </w:rPr>
      </w:pPr>
      <w:r>
        <w:rPr>
          <w:b w:val="0"/>
          <w:bCs w:val="0"/>
          <w:lang w:val="es-EC"/>
        </w:rPr>
        <w:t>Acciones y paquetes de control</w:t>
      </w:r>
    </w:p>
    <w:p w14:paraId="07273A02" w14:textId="77777777" w:rsidR="007546A3" w:rsidRDefault="00DD145D">
      <w:pPr>
        <w:pStyle w:val="Estilo2"/>
        <w:numPr>
          <w:ilvl w:val="0"/>
          <w:numId w:val="0"/>
        </w:numPr>
        <w:ind w:firstLine="540"/>
        <w:outlineLvl w:val="9"/>
        <w:rPr>
          <w:b w:val="0"/>
          <w:bCs w:val="0"/>
          <w:lang w:val="es-EC"/>
        </w:rPr>
      </w:pPr>
      <w:r>
        <w:rPr>
          <w:b w:val="0"/>
          <w:bCs w:val="0"/>
          <w:lang w:val="es-EC"/>
        </w:rPr>
        <w:t>La interacción entre el nodo y el bróker se rige por una serie de acciones o métodos ya definidos dentro de la especificación original de Stanford-Clark y Nipper. (1999). Estas acciones aseguran que la conexión sea fiable:</w:t>
      </w:r>
    </w:p>
    <w:p w14:paraId="06E9040B" w14:textId="77777777" w:rsidR="007546A3" w:rsidRDefault="00DD145D">
      <w:pPr>
        <w:pStyle w:val="Estilo2"/>
        <w:numPr>
          <w:ilvl w:val="0"/>
          <w:numId w:val="0"/>
        </w:numPr>
        <w:ind w:left="567" w:hanging="567"/>
        <w:outlineLvl w:val="9"/>
        <w:rPr>
          <w:sz w:val="20"/>
          <w:szCs w:val="20"/>
          <w:lang w:val="es-EC"/>
        </w:rPr>
      </w:pPr>
      <w:r>
        <w:rPr>
          <w:sz w:val="20"/>
          <w:szCs w:val="20"/>
          <w:lang w:val="es-EC"/>
        </w:rPr>
        <w:t>Tabla 9</w:t>
      </w:r>
    </w:p>
    <w:p w14:paraId="344CDF02"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Acciones de MQTT</w:t>
      </w:r>
    </w:p>
    <w:tbl>
      <w:tblPr>
        <w:tblStyle w:val="Tablaconcuadrcula"/>
        <w:tblW w:w="7920" w:type="dxa"/>
        <w:tblLayout w:type="fixed"/>
        <w:tblLook w:val="04A0" w:firstRow="1" w:lastRow="0" w:firstColumn="1" w:lastColumn="0" w:noHBand="0" w:noVBand="1"/>
      </w:tblPr>
      <w:tblGrid>
        <w:gridCol w:w="2520"/>
        <w:gridCol w:w="2700"/>
        <w:gridCol w:w="2700"/>
      </w:tblGrid>
      <w:tr w:rsidR="007546A3" w14:paraId="0C5899D5" w14:textId="77777777">
        <w:tc>
          <w:tcPr>
            <w:tcW w:w="2520" w:type="dxa"/>
            <w:tcBorders>
              <w:left w:val="nil"/>
              <w:right w:val="nil"/>
            </w:tcBorders>
          </w:tcPr>
          <w:p w14:paraId="04140E5F" w14:textId="77777777" w:rsidR="007546A3" w:rsidRDefault="00DD145D">
            <w:pPr>
              <w:spacing w:line="360" w:lineRule="auto"/>
              <w:rPr>
                <w:rFonts w:cs="Arial"/>
                <w:b/>
                <w:bCs/>
                <w:szCs w:val="20"/>
              </w:rPr>
            </w:pPr>
            <w:r>
              <w:rPr>
                <w:rFonts w:eastAsia="Calibri" w:cs="Arial"/>
                <w:b/>
                <w:bCs/>
                <w:szCs w:val="20"/>
              </w:rPr>
              <w:t xml:space="preserve">Acción </w:t>
            </w:r>
          </w:p>
        </w:tc>
        <w:tc>
          <w:tcPr>
            <w:tcW w:w="2700" w:type="dxa"/>
            <w:tcBorders>
              <w:left w:val="nil"/>
              <w:right w:val="nil"/>
            </w:tcBorders>
          </w:tcPr>
          <w:p w14:paraId="1078004C" w14:textId="77777777" w:rsidR="007546A3" w:rsidRDefault="00DD145D">
            <w:pPr>
              <w:spacing w:line="360" w:lineRule="auto"/>
              <w:rPr>
                <w:rFonts w:cs="Arial"/>
                <w:b/>
                <w:bCs/>
                <w:szCs w:val="20"/>
              </w:rPr>
            </w:pPr>
            <w:r>
              <w:rPr>
                <w:rFonts w:eastAsia="Calibri" w:cs="Arial"/>
                <w:b/>
                <w:bCs/>
                <w:szCs w:val="20"/>
              </w:rPr>
              <w:t>Función Técnica</w:t>
            </w:r>
          </w:p>
        </w:tc>
        <w:tc>
          <w:tcPr>
            <w:tcW w:w="2700" w:type="dxa"/>
            <w:tcBorders>
              <w:left w:val="nil"/>
              <w:right w:val="nil"/>
            </w:tcBorders>
          </w:tcPr>
          <w:p w14:paraId="66B01669" w14:textId="77777777" w:rsidR="007546A3" w:rsidRDefault="00DD145D">
            <w:pPr>
              <w:spacing w:line="360" w:lineRule="auto"/>
              <w:rPr>
                <w:rFonts w:cs="Arial"/>
                <w:b/>
                <w:bCs/>
                <w:szCs w:val="20"/>
              </w:rPr>
            </w:pPr>
            <w:r>
              <w:rPr>
                <w:rFonts w:eastAsia="Calibri" w:cs="Arial"/>
                <w:b/>
                <w:bCs/>
                <w:szCs w:val="20"/>
              </w:rPr>
              <w:t>Flujo</w:t>
            </w:r>
          </w:p>
        </w:tc>
      </w:tr>
      <w:tr w:rsidR="007546A3" w14:paraId="7AB12236" w14:textId="77777777">
        <w:tc>
          <w:tcPr>
            <w:tcW w:w="2520" w:type="dxa"/>
            <w:tcBorders>
              <w:left w:val="nil"/>
              <w:right w:val="nil"/>
            </w:tcBorders>
          </w:tcPr>
          <w:p w14:paraId="3E123222" w14:textId="77777777" w:rsidR="007546A3" w:rsidRDefault="00DD145D">
            <w:pPr>
              <w:spacing w:line="360" w:lineRule="auto"/>
              <w:rPr>
                <w:rFonts w:cs="Arial"/>
                <w:i/>
                <w:iCs/>
                <w:szCs w:val="20"/>
              </w:rPr>
            </w:pPr>
            <w:r>
              <w:rPr>
                <w:rFonts w:eastAsia="Calibri" w:cs="Arial"/>
                <w:i/>
                <w:iCs/>
                <w:szCs w:val="20"/>
              </w:rPr>
              <w:t>CONNECT</w:t>
            </w:r>
          </w:p>
        </w:tc>
        <w:tc>
          <w:tcPr>
            <w:tcW w:w="2700" w:type="dxa"/>
            <w:tcBorders>
              <w:left w:val="nil"/>
              <w:right w:val="nil"/>
            </w:tcBorders>
          </w:tcPr>
          <w:p w14:paraId="5B1A0D34" w14:textId="77777777" w:rsidR="007546A3" w:rsidRDefault="00DD145D">
            <w:pPr>
              <w:spacing w:line="360" w:lineRule="auto"/>
              <w:rPr>
                <w:rFonts w:cs="Arial"/>
                <w:szCs w:val="20"/>
              </w:rPr>
            </w:pPr>
            <w:r>
              <w:rPr>
                <w:rFonts w:eastAsia="Calibri" w:cs="Arial"/>
                <w:szCs w:val="20"/>
              </w:rPr>
              <w:t>El nodo solicita la apertura de una sesión y el bróker confirma la conexión</w:t>
            </w:r>
          </w:p>
        </w:tc>
        <w:tc>
          <w:tcPr>
            <w:tcW w:w="2700" w:type="dxa"/>
            <w:tcBorders>
              <w:left w:val="nil"/>
              <w:right w:val="nil"/>
            </w:tcBorders>
          </w:tcPr>
          <w:p w14:paraId="11796F57" w14:textId="77777777" w:rsidR="007546A3" w:rsidRDefault="00DD145D">
            <w:pPr>
              <w:spacing w:line="360" w:lineRule="auto"/>
              <w:rPr>
                <w:rFonts w:cs="Arial"/>
                <w:szCs w:val="20"/>
              </w:rPr>
            </w:pPr>
            <w:r>
              <w:rPr>
                <w:rFonts w:eastAsia="Calibri" w:cs="Arial"/>
                <w:szCs w:val="20"/>
              </w:rPr>
              <w:t>Cliente -&gt; Broker</w:t>
            </w:r>
          </w:p>
        </w:tc>
      </w:tr>
      <w:tr w:rsidR="007546A3" w14:paraId="51895A02" w14:textId="77777777">
        <w:tc>
          <w:tcPr>
            <w:tcW w:w="2520" w:type="dxa"/>
            <w:tcBorders>
              <w:left w:val="nil"/>
              <w:right w:val="nil"/>
            </w:tcBorders>
          </w:tcPr>
          <w:p w14:paraId="787A6800" w14:textId="77777777" w:rsidR="007546A3" w:rsidRDefault="00DD145D">
            <w:pPr>
              <w:spacing w:line="360" w:lineRule="auto"/>
              <w:rPr>
                <w:rFonts w:cs="Arial"/>
                <w:i/>
                <w:iCs/>
                <w:szCs w:val="20"/>
              </w:rPr>
            </w:pPr>
            <w:r>
              <w:rPr>
                <w:rFonts w:eastAsia="Calibri" w:cs="Arial"/>
                <w:i/>
                <w:iCs/>
                <w:szCs w:val="20"/>
              </w:rPr>
              <w:t>PUBLISH</w:t>
            </w:r>
          </w:p>
        </w:tc>
        <w:tc>
          <w:tcPr>
            <w:tcW w:w="2700" w:type="dxa"/>
            <w:tcBorders>
              <w:left w:val="nil"/>
              <w:right w:val="nil"/>
            </w:tcBorders>
          </w:tcPr>
          <w:p w14:paraId="0AF4C7E8" w14:textId="77777777" w:rsidR="007546A3" w:rsidRDefault="00DD145D">
            <w:pPr>
              <w:spacing w:line="360" w:lineRule="auto"/>
              <w:rPr>
                <w:rFonts w:cs="Arial"/>
                <w:szCs w:val="20"/>
              </w:rPr>
            </w:pPr>
            <w:r>
              <w:rPr>
                <w:rFonts w:eastAsia="Calibri" w:cs="Arial"/>
                <w:szCs w:val="20"/>
              </w:rPr>
              <w:t>Acción mediante la cual el nodo envía los datos de calidad del aire al bróker</w:t>
            </w:r>
          </w:p>
        </w:tc>
        <w:tc>
          <w:tcPr>
            <w:tcW w:w="2700" w:type="dxa"/>
            <w:tcBorders>
              <w:left w:val="nil"/>
              <w:right w:val="nil"/>
            </w:tcBorders>
          </w:tcPr>
          <w:p w14:paraId="6BA5C527" w14:textId="77777777" w:rsidR="007546A3" w:rsidRDefault="00DD145D">
            <w:pPr>
              <w:spacing w:line="360" w:lineRule="auto"/>
              <w:rPr>
                <w:rFonts w:cs="Arial"/>
                <w:szCs w:val="20"/>
              </w:rPr>
            </w:pPr>
            <w:r>
              <w:rPr>
                <w:rFonts w:eastAsia="Calibri" w:cs="Arial"/>
                <w:szCs w:val="20"/>
              </w:rPr>
              <w:t>Cliente &lt;-&gt; Broker</w:t>
            </w:r>
          </w:p>
        </w:tc>
      </w:tr>
      <w:tr w:rsidR="007546A3" w14:paraId="7614B817" w14:textId="77777777">
        <w:tc>
          <w:tcPr>
            <w:tcW w:w="2520" w:type="dxa"/>
            <w:tcBorders>
              <w:left w:val="nil"/>
              <w:right w:val="nil"/>
            </w:tcBorders>
          </w:tcPr>
          <w:p w14:paraId="1D4EEDD9" w14:textId="77777777" w:rsidR="007546A3" w:rsidRDefault="00DD145D">
            <w:pPr>
              <w:spacing w:line="360" w:lineRule="auto"/>
              <w:rPr>
                <w:rFonts w:cs="Arial"/>
                <w:i/>
                <w:iCs/>
                <w:szCs w:val="20"/>
              </w:rPr>
            </w:pPr>
            <w:r>
              <w:rPr>
                <w:rFonts w:eastAsia="Calibri" w:cs="Arial"/>
                <w:i/>
                <w:iCs/>
                <w:szCs w:val="20"/>
              </w:rPr>
              <w:t>SUBSCRIBE</w:t>
            </w:r>
          </w:p>
        </w:tc>
        <w:tc>
          <w:tcPr>
            <w:tcW w:w="2700" w:type="dxa"/>
            <w:tcBorders>
              <w:left w:val="nil"/>
              <w:right w:val="nil"/>
            </w:tcBorders>
          </w:tcPr>
          <w:p w14:paraId="78075F9E" w14:textId="77777777" w:rsidR="007546A3" w:rsidRDefault="00DD145D">
            <w:pPr>
              <w:spacing w:line="360" w:lineRule="auto"/>
              <w:rPr>
                <w:rFonts w:cs="Arial"/>
                <w:szCs w:val="20"/>
              </w:rPr>
            </w:pPr>
            <w:r>
              <w:rPr>
                <w:rFonts w:eastAsia="Calibri" w:cs="Arial"/>
                <w:szCs w:val="20"/>
              </w:rPr>
              <w:t xml:space="preserve">La aplicación web solicita escuchar un tópico específico para actualizar los gráficos en tiempo real </w:t>
            </w:r>
          </w:p>
        </w:tc>
        <w:tc>
          <w:tcPr>
            <w:tcW w:w="2700" w:type="dxa"/>
            <w:tcBorders>
              <w:left w:val="nil"/>
              <w:right w:val="nil"/>
            </w:tcBorders>
          </w:tcPr>
          <w:p w14:paraId="4DEC1CAB" w14:textId="77777777" w:rsidR="007546A3" w:rsidRDefault="00DD145D">
            <w:pPr>
              <w:spacing w:line="360" w:lineRule="auto"/>
              <w:rPr>
                <w:rFonts w:cs="Arial"/>
                <w:szCs w:val="20"/>
              </w:rPr>
            </w:pPr>
            <w:r>
              <w:rPr>
                <w:rFonts w:eastAsia="Calibri" w:cs="Arial"/>
                <w:szCs w:val="20"/>
              </w:rPr>
              <w:t>Aplicación -&gt; Broker</w:t>
            </w:r>
          </w:p>
        </w:tc>
      </w:tr>
      <w:tr w:rsidR="007546A3" w14:paraId="63C15DD4" w14:textId="77777777">
        <w:tc>
          <w:tcPr>
            <w:tcW w:w="2520" w:type="dxa"/>
            <w:tcBorders>
              <w:left w:val="nil"/>
              <w:right w:val="nil"/>
            </w:tcBorders>
          </w:tcPr>
          <w:p w14:paraId="13E740BF" w14:textId="77777777" w:rsidR="007546A3" w:rsidRDefault="00DD145D">
            <w:pPr>
              <w:spacing w:line="360" w:lineRule="auto"/>
              <w:rPr>
                <w:rFonts w:cs="Arial"/>
                <w:i/>
                <w:iCs/>
                <w:szCs w:val="20"/>
              </w:rPr>
            </w:pPr>
            <w:r>
              <w:rPr>
                <w:rFonts w:eastAsia="Calibri" w:cs="Arial"/>
                <w:i/>
                <w:iCs/>
                <w:szCs w:val="20"/>
              </w:rPr>
              <w:t>PINGREQ</w:t>
            </w:r>
          </w:p>
        </w:tc>
        <w:tc>
          <w:tcPr>
            <w:tcW w:w="2700" w:type="dxa"/>
            <w:tcBorders>
              <w:left w:val="nil"/>
              <w:right w:val="nil"/>
            </w:tcBorders>
          </w:tcPr>
          <w:p w14:paraId="29AB9290" w14:textId="77777777" w:rsidR="007546A3" w:rsidRDefault="00DD145D">
            <w:pPr>
              <w:spacing w:line="360" w:lineRule="auto"/>
              <w:rPr>
                <w:rFonts w:cs="Arial"/>
                <w:szCs w:val="20"/>
              </w:rPr>
            </w:pPr>
            <w:r>
              <w:rPr>
                <w:rFonts w:eastAsia="Calibri" w:cs="Arial"/>
                <w:szCs w:val="20"/>
              </w:rPr>
              <w:t>Paquetes enviados periódicamente para confirmar que el nodo en el barrio “El Rosario” sigue activo, incluso si no está transmitiendo datos en ese instante</w:t>
            </w:r>
          </w:p>
        </w:tc>
        <w:tc>
          <w:tcPr>
            <w:tcW w:w="2700" w:type="dxa"/>
            <w:tcBorders>
              <w:left w:val="nil"/>
              <w:right w:val="nil"/>
            </w:tcBorders>
          </w:tcPr>
          <w:p w14:paraId="36227A7A" w14:textId="77777777" w:rsidR="007546A3" w:rsidRDefault="00DD145D">
            <w:pPr>
              <w:spacing w:line="360" w:lineRule="auto"/>
              <w:rPr>
                <w:rFonts w:eastAsia="Arial" w:cs="Arial"/>
                <w:szCs w:val="20"/>
              </w:rPr>
            </w:pPr>
            <w:r>
              <w:rPr>
                <w:rFonts w:eastAsia="Arial" w:cs="Arial"/>
                <w:szCs w:val="20"/>
              </w:rPr>
              <w:t>Broker -&gt; Cliente</w:t>
            </w:r>
          </w:p>
        </w:tc>
      </w:tr>
      <w:tr w:rsidR="007546A3" w14:paraId="2165EF36" w14:textId="77777777">
        <w:tc>
          <w:tcPr>
            <w:tcW w:w="2520" w:type="dxa"/>
            <w:tcBorders>
              <w:left w:val="nil"/>
              <w:right w:val="nil"/>
            </w:tcBorders>
          </w:tcPr>
          <w:p w14:paraId="0C39811C" w14:textId="77777777" w:rsidR="007546A3" w:rsidRDefault="00DD145D">
            <w:pPr>
              <w:spacing w:line="360" w:lineRule="auto"/>
              <w:rPr>
                <w:rFonts w:cs="Arial"/>
                <w:i/>
                <w:iCs/>
                <w:szCs w:val="20"/>
              </w:rPr>
            </w:pPr>
            <w:r>
              <w:rPr>
                <w:rFonts w:eastAsia="Calibri" w:cs="Arial"/>
                <w:i/>
                <w:iCs/>
                <w:szCs w:val="20"/>
              </w:rPr>
              <w:t>DISCONNECT</w:t>
            </w:r>
          </w:p>
        </w:tc>
        <w:tc>
          <w:tcPr>
            <w:tcW w:w="2700" w:type="dxa"/>
            <w:tcBorders>
              <w:left w:val="nil"/>
              <w:right w:val="nil"/>
            </w:tcBorders>
          </w:tcPr>
          <w:p w14:paraId="151AC2A7" w14:textId="77777777" w:rsidR="007546A3" w:rsidRDefault="00DD145D">
            <w:pPr>
              <w:spacing w:line="360" w:lineRule="auto"/>
              <w:rPr>
                <w:rFonts w:cs="Arial"/>
                <w:szCs w:val="20"/>
              </w:rPr>
            </w:pPr>
            <w:r>
              <w:rPr>
                <w:rFonts w:eastAsia="Calibri" w:cs="Arial"/>
                <w:szCs w:val="20"/>
              </w:rPr>
              <w:t>Cierre formal de la sesión para poder liberar los recursos en el bróker</w:t>
            </w:r>
          </w:p>
        </w:tc>
        <w:tc>
          <w:tcPr>
            <w:tcW w:w="2700" w:type="dxa"/>
            <w:tcBorders>
              <w:left w:val="nil"/>
              <w:right w:val="nil"/>
            </w:tcBorders>
          </w:tcPr>
          <w:p w14:paraId="3EAA2BFA" w14:textId="77777777" w:rsidR="007546A3" w:rsidRDefault="00DD145D">
            <w:pPr>
              <w:spacing w:line="360" w:lineRule="auto"/>
              <w:rPr>
                <w:rFonts w:cs="Arial"/>
                <w:szCs w:val="20"/>
              </w:rPr>
            </w:pPr>
            <w:r>
              <w:rPr>
                <w:rFonts w:eastAsia="Calibri" w:cs="Arial"/>
                <w:szCs w:val="20"/>
              </w:rPr>
              <w:t>Cliente -&gt; Broker</w:t>
            </w:r>
          </w:p>
        </w:tc>
      </w:tr>
    </w:tbl>
    <w:p w14:paraId="5E96B8D7" w14:textId="33ED30A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basada en </w:t>
      </w:r>
      <w:sdt>
        <w:sdtPr>
          <w:rPr>
            <w:color w:val="000000"/>
            <w:sz w:val="20"/>
          </w:rPr>
          <w:tag w:val="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
          <w:id w:val="-1459571568"/>
          <w:placeholder>
            <w:docPart w:val="DefaultPlaceholder_-1854013440"/>
          </w:placeholder>
        </w:sdtPr>
        <w:sdtEndPr/>
        <w:sdtContent>
          <w:r w:rsidR="008E7493" w:rsidRPr="008E7493">
            <w:rPr>
              <w:b w:val="0"/>
              <w:bCs w:val="0"/>
              <w:color w:val="000000"/>
              <w:sz w:val="20"/>
              <w:szCs w:val="20"/>
              <w:lang w:val="es-EC"/>
            </w:rPr>
            <w:t>Hassan et al. (2024)</w:t>
          </w:r>
        </w:sdtContent>
      </w:sdt>
      <w:r>
        <w:rPr>
          <w:b w:val="0"/>
          <w:bCs w:val="0"/>
          <w:sz w:val="20"/>
          <w:szCs w:val="20"/>
          <w:lang w:val="es-EC"/>
        </w:rPr>
        <w:t xml:space="preserve">. </w:t>
      </w:r>
    </w:p>
    <w:p w14:paraId="573E0238" w14:textId="77777777" w:rsidR="007546A3" w:rsidRDefault="007546A3">
      <w:pPr>
        <w:pStyle w:val="Estilo2"/>
        <w:numPr>
          <w:ilvl w:val="0"/>
          <w:numId w:val="0"/>
        </w:numPr>
        <w:ind w:left="567" w:hanging="567"/>
        <w:outlineLvl w:val="9"/>
        <w:rPr>
          <w:b w:val="0"/>
          <w:bCs w:val="0"/>
          <w:lang w:val="es-EC"/>
        </w:rPr>
      </w:pPr>
    </w:p>
    <w:p w14:paraId="00E810B0" w14:textId="77777777" w:rsidR="007546A3" w:rsidRDefault="00DD145D">
      <w:pPr>
        <w:pStyle w:val="Estilo2"/>
        <w:numPr>
          <w:ilvl w:val="2"/>
          <w:numId w:val="13"/>
        </w:numPr>
        <w:rPr>
          <w:lang w:val="es-EC"/>
        </w:rPr>
      </w:pPr>
      <w:r>
        <w:rPr>
          <w:lang w:val="es-EC"/>
        </w:rPr>
        <w:t xml:space="preserve"> </w:t>
      </w:r>
      <w:bookmarkStart w:id="118" w:name="_Toc238493282"/>
      <w:r>
        <w:rPr>
          <w:lang w:val="es-EC"/>
        </w:rPr>
        <w:t>Infraestructura de Transporte y Estructuración de Datos</w:t>
      </w:r>
      <w:bookmarkEnd w:id="118"/>
      <w:r>
        <w:rPr>
          <w:lang w:val="es-EC"/>
        </w:rPr>
        <w:t xml:space="preserve"> </w:t>
      </w:r>
    </w:p>
    <w:p w14:paraId="61D4EA74" w14:textId="77777777" w:rsidR="007546A3" w:rsidRDefault="00DD145D">
      <w:pPr>
        <w:pStyle w:val="Estilo2"/>
        <w:numPr>
          <w:ilvl w:val="0"/>
          <w:numId w:val="0"/>
        </w:numPr>
        <w:ind w:firstLine="540"/>
        <w:outlineLvl w:val="9"/>
        <w:rPr>
          <w:b w:val="0"/>
          <w:bCs w:val="0"/>
          <w:lang w:val="es-EC"/>
        </w:rPr>
      </w:pPr>
      <w:r>
        <w:rPr>
          <w:b w:val="0"/>
          <w:bCs w:val="0"/>
          <w:lang w:val="es-EC"/>
        </w:rPr>
        <w:t xml:space="preserve">Una vez definidos los protocolos de aplicación como lo es MQTT, es necesario analizar las tecnologías de transporte y los formatos de intercambio que garantizan que la información llegue de forma íntegra y legible al usuario final. </w:t>
      </w:r>
    </w:p>
    <w:p w14:paraId="40335F06" w14:textId="77777777" w:rsidR="007546A3" w:rsidRDefault="00DD145D">
      <w:pPr>
        <w:pStyle w:val="Estilo2"/>
        <w:numPr>
          <w:ilvl w:val="2"/>
          <w:numId w:val="13"/>
        </w:numPr>
        <w:rPr>
          <w:lang w:val="es-EC"/>
        </w:rPr>
      </w:pPr>
      <w:r>
        <w:rPr>
          <w:lang w:val="es-EC"/>
        </w:rPr>
        <w:t xml:space="preserve"> </w:t>
      </w:r>
      <w:bookmarkStart w:id="119" w:name="_Toc238493283"/>
      <w:r>
        <w:rPr>
          <w:lang w:val="es-EC"/>
        </w:rPr>
        <w:t>Protocolo de Control de Transmisión (TCP)</w:t>
      </w:r>
      <w:bookmarkEnd w:id="119"/>
    </w:p>
    <w:p w14:paraId="311BBBF2" w14:textId="70234A6A" w:rsidR="007546A3" w:rsidRDefault="00DD145D" w:rsidP="000D07F3">
      <w:pPr>
        <w:pStyle w:val="Estilo2"/>
        <w:numPr>
          <w:ilvl w:val="0"/>
          <w:numId w:val="0"/>
        </w:numPr>
        <w:ind w:firstLine="540"/>
        <w:outlineLvl w:val="9"/>
        <w:rPr>
          <w:b w:val="0"/>
          <w:bCs w:val="0"/>
          <w:lang w:val="es-EC"/>
        </w:rPr>
      </w:pPr>
      <w:r>
        <w:rPr>
          <w:b w:val="0"/>
          <w:bCs w:val="0"/>
          <w:lang w:val="es-EC"/>
        </w:rPr>
        <w:t>El protocolo TCP (</w:t>
      </w:r>
      <w:proofErr w:type="spellStart"/>
      <w:r>
        <w:rPr>
          <w:b w:val="0"/>
          <w:bCs w:val="0"/>
          <w:lang w:val="es-EC"/>
        </w:rPr>
        <w:t>Transmission</w:t>
      </w:r>
      <w:proofErr w:type="spellEnd"/>
      <w:r>
        <w:rPr>
          <w:b w:val="0"/>
          <w:bCs w:val="0"/>
          <w:lang w:val="es-EC"/>
        </w:rPr>
        <w:t xml:space="preserve"> Control </w:t>
      </w:r>
      <w:proofErr w:type="spellStart"/>
      <w:r>
        <w:rPr>
          <w:b w:val="0"/>
          <w:bCs w:val="0"/>
          <w:lang w:val="es-EC"/>
        </w:rPr>
        <w:t>Protocol</w:t>
      </w:r>
      <w:proofErr w:type="spellEnd"/>
      <w:r>
        <w:rPr>
          <w:b w:val="0"/>
          <w:bCs w:val="0"/>
          <w:lang w:val="es-EC"/>
        </w:rPr>
        <w:t xml:space="preserve">) actúa como la base de transporte para MQTT y otras aplicaciones críticas del sistema. </w:t>
      </w:r>
      <w:r w:rsidR="000D07F3">
        <w:rPr>
          <w:b w:val="0"/>
          <w:bCs w:val="0"/>
          <w:lang w:val="es-EC"/>
        </w:rPr>
        <w:t>En contraste con los esquemas de comunicación no orientados a conexión</w:t>
      </w:r>
      <w:r w:rsidR="0097792B">
        <w:rPr>
          <w:b w:val="0"/>
          <w:bCs w:val="0"/>
          <w:lang w:val="es-EC"/>
        </w:rPr>
        <w:t>, el protocolo TCP asegura la entrega integra, secuencial y libre de anomalías en los paquetes de información mediante el uso sistemático de confirmaciones de recepción (</w:t>
      </w:r>
      <w:proofErr w:type="spellStart"/>
      <w:r w:rsidR="0097792B">
        <w:rPr>
          <w:b w:val="0"/>
          <w:bCs w:val="0"/>
          <w:lang w:val="es-EC"/>
        </w:rPr>
        <w:t>acknowledgment</w:t>
      </w:r>
      <w:proofErr w:type="spellEnd"/>
      <w:r w:rsidR="0097792B">
        <w:rPr>
          <w:b w:val="0"/>
          <w:bCs w:val="0"/>
          <w:lang w:val="es-EC"/>
        </w:rPr>
        <w:t>).</w:t>
      </w:r>
    </w:p>
    <w:p w14:paraId="0D558E32" w14:textId="53DFAB97" w:rsidR="0097792B" w:rsidRDefault="0097792B" w:rsidP="000D07F3">
      <w:pPr>
        <w:pStyle w:val="Estilo2"/>
        <w:numPr>
          <w:ilvl w:val="0"/>
          <w:numId w:val="0"/>
        </w:numPr>
        <w:ind w:firstLine="540"/>
        <w:outlineLvl w:val="9"/>
        <w:rPr>
          <w:b w:val="0"/>
          <w:bCs w:val="0"/>
          <w:color w:val="000000"/>
          <w:lang w:val="es-EC"/>
        </w:rPr>
      </w:pPr>
      <w:r>
        <w:rPr>
          <w:b w:val="0"/>
          <w:bCs w:val="0"/>
          <w:lang w:val="es-EC"/>
        </w:rPr>
        <w:t>Al respecto,</w:t>
      </w:r>
      <w:r w:rsidR="00BF1A2B">
        <w:rPr>
          <w:b w:val="0"/>
          <w:bCs w:val="0"/>
          <w:lang w:val="es-EC"/>
        </w:rPr>
        <w:t xml:space="preserve"> </w:t>
      </w:r>
      <w:sdt>
        <w:sdtPr>
          <w:rPr>
            <w:b w:val="0"/>
            <w:bCs w:val="0"/>
            <w:color w:val="000000"/>
            <w:lang w:val="es-EC"/>
          </w:rPr>
          <w:tag w:val="MENDELEY_CITATION_v3_eyJjaXRhdGlvbklEIjoiTUVOREVMRVlfQ0lUQVRJT05fZWEwNGU0ZmYtZjY2Yy00ZDVlLWFmZWUtZGUzZDhhMTZiNGY5IiwicHJvcGVydGllcyI6eyJub3RlSW5kZXgiOjB9LCJpc0VkaXRlZCI6ZmFsc2UsIm1hbnVhbE92ZXJyaWRlIjp7ImlzTWFudWFsbHlPdmVycmlkZGVuIjp0cnVlLCJjaXRlcHJvY1RleHQiOiIoR3VlcnLDs24gZXQgYWwuLCAyMDIzKSIsIm1hbnVhbE92ZXJyaWRlVGV4dCI6Ikd1ZXJyw7NuIGV0IGFsLiwgKDIwMjMp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651738923"/>
          <w:placeholder>
            <w:docPart w:val="DefaultPlaceholder_-1854013440"/>
          </w:placeholder>
        </w:sdtPr>
        <w:sdtEndPr/>
        <w:sdtContent>
          <w:r w:rsidR="008E7493" w:rsidRPr="008E7493">
            <w:rPr>
              <w:b w:val="0"/>
              <w:bCs w:val="0"/>
              <w:color w:val="000000"/>
              <w:lang w:val="es-EC"/>
            </w:rPr>
            <w:t>Guerrón et al., (2023)</w:t>
          </w:r>
        </w:sdtContent>
      </w:sdt>
      <w:r w:rsidR="00BF1A2B">
        <w:rPr>
          <w:b w:val="0"/>
          <w:bCs w:val="0"/>
          <w:color w:val="000000"/>
          <w:lang w:val="es-EC"/>
        </w:rPr>
        <w:t xml:space="preserve"> destacan que la adopción de TCP resulta determinante en plataformas de vigilancia ecológica para salvaguardar la fidelidad de las tramas transmitidas. En entornos urbanos donde el ruido electromagnético suele degradar los enlaces inalámbricos, este protocolo administra la reemisión de los segmentos extraviados, garantizando que los registros de gases y material particulado alcancen el servidor central sin sufrir alteraciones ni pérdidas durante el tránsito de red.</w:t>
      </w:r>
    </w:p>
    <w:p w14:paraId="1005FC32"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TCP cuenta con cinco niveles dentro de su estructura, cada uno de ellos cumple una función específica, encapsulando la información de los sensores en diferentes estructuras de datos a medida que desciende en la jerarquía. </w:t>
      </w:r>
    </w:p>
    <w:p w14:paraId="50A8D65E" w14:textId="77777777" w:rsidR="007546A3" w:rsidRDefault="00DD145D">
      <w:pPr>
        <w:pStyle w:val="Estilo2"/>
        <w:numPr>
          <w:ilvl w:val="0"/>
          <w:numId w:val="7"/>
        </w:numPr>
        <w:outlineLvl w:val="9"/>
        <w:rPr>
          <w:color w:val="000000"/>
          <w:lang w:val="es-EC"/>
        </w:rPr>
      </w:pPr>
      <w:r>
        <w:rPr>
          <w:color w:val="000000"/>
          <w:lang w:val="es-EC"/>
        </w:rPr>
        <w:t>Capa de Aplicación</w:t>
      </w:r>
    </w:p>
    <w:p w14:paraId="7834A392" w14:textId="32A3C441"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Es el nivel superior donde el software y los protocolos de usuario interactúan directamente con los datos. En el presente proyecto es aquí donde residen los protocolos MQTT y </w:t>
      </w:r>
      <w:proofErr w:type="spellStart"/>
      <w:r>
        <w:rPr>
          <w:b w:val="0"/>
          <w:bCs w:val="0"/>
          <w:color w:val="000000"/>
          <w:lang w:val="es-EC"/>
        </w:rPr>
        <w:t>WebSockets</w:t>
      </w:r>
      <w:proofErr w:type="spellEnd"/>
      <w:r>
        <w:rPr>
          <w:b w:val="0"/>
          <w:bCs w:val="0"/>
          <w:color w:val="000000"/>
          <w:lang w:val="es-EC"/>
        </w:rPr>
        <w:t xml:space="preserve">. Como señalan </w:t>
      </w:r>
      <w:sdt>
        <w:sdtPr>
          <w:rPr>
            <w:color w:val="000000"/>
          </w:rPr>
          <w:tag w:val="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57221517"/>
          <w:placeholder>
            <w:docPart w:val="DefaultPlaceholder_-1854013440"/>
          </w:placeholder>
        </w:sdtPr>
        <w:sdtEndPr/>
        <w:sdtContent>
          <w:r w:rsidR="008E7493" w:rsidRPr="008E7493">
            <w:rPr>
              <w:b w:val="0"/>
              <w:bCs w:val="0"/>
              <w:color w:val="000000"/>
              <w:lang w:val="es-EC"/>
            </w:rPr>
            <w:t>Hassan et al. (2024),</w:t>
          </w:r>
        </w:sdtContent>
      </w:sdt>
      <w:r>
        <w:rPr>
          <w:b w:val="0"/>
          <w:bCs w:val="0"/>
          <w:color w:val="000000"/>
          <w:lang w:val="es-EC"/>
        </w:rPr>
        <w:t xml:space="preserve"> esta capa es la encargada de traducir en bits la información y que puedan tener un significado; por ejemplo, permite que un usuario pueda visualizar los niveles de ozono de forma legible en una gráfica, abstrayendo toda la complejidad técnica de la red subyacente. Los datos del sensor SEN0460 se formatean aquí, generalmente en JSON antes de empezar el viaje por la red. </w:t>
      </w:r>
    </w:p>
    <w:p w14:paraId="16740690" w14:textId="77777777" w:rsidR="007546A3" w:rsidRDefault="007546A3">
      <w:pPr>
        <w:pStyle w:val="Estilo2"/>
        <w:numPr>
          <w:ilvl w:val="0"/>
          <w:numId w:val="0"/>
        </w:numPr>
        <w:ind w:firstLine="540"/>
        <w:outlineLvl w:val="9"/>
        <w:rPr>
          <w:b w:val="0"/>
          <w:bCs w:val="0"/>
          <w:color w:val="000000"/>
          <w:lang w:val="es-EC"/>
        </w:rPr>
      </w:pPr>
    </w:p>
    <w:p w14:paraId="7C2C72CA" w14:textId="77777777" w:rsidR="007546A3" w:rsidRDefault="00DD145D">
      <w:pPr>
        <w:pStyle w:val="Estilo2"/>
        <w:numPr>
          <w:ilvl w:val="0"/>
          <w:numId w:val="6"/>
        </w:numPr>
        <w:outlineLvl w:val="9"/>
        <w:rPr>
          <w:color w:val="000000"/>
          <w:lang w:val="es-EC"/>
        </w:rPr>
      </w:pPr>
      <w:r>
        <w:rPr>
          <w:color w:val="000000"/>
          <w:lang w:val="es-EC"/>
        </w:rPr>
        <w:t xml:space="preserve">Capa de transporte </w:t>
      </w:r>
    </w:p>
    <w:p w14:paraId="503C9D3A"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Es la encargada de la comunicación de extremo a extremo y del control del flujo. </w:t>
      </w:r>
      <w:proofErr w:type="spellStart"/>
      <w:r>
        <w:rPr>
          <w:b w:val="0"/>
          <w:bCs w:val="0"/>
          <w:color w:val="000000"/>
          <w:lang w:val="es-EC"/>
        </w:rPr>
        <w:t>Aqui</w:t>
      </w:r>
      <w:proofErr w:type="spellEnd"/>
      <w:r>
        <w:rPr>
          <w:b w:val="0"/>
          <w:bCs w:val="0"/>
          <w:color w:val="000000"/>
          <w:lang w:val="es-EC"/>
        </w:rPr>
        <w:t xml:space="preserve"> opera TCP para garantizar que no se pierdan datos importantes de los sensores y UDP para priorizar la velocidad sobre la fiabilidad. </w:t>
      </w:r>
    </w:p>
    <w:p w14:paraId="40689F00" w14:textId="1ECF5D24"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A diferencia de otros protocolos, TCP está orientado a la conexión. Antes de enviar datos, establece un diálogo inicial llamado 3-way </w:t>
      </w:r>
      <w:proofErr w:type="spellStart"/>
      <w:r>
        <w:rPr>
          <w:b w:val="0"/>
          <w:bCs w:val="0"/>
          <w:color w:val="000000"/>
          <w:lang w:val="es-EC"/>
        </w:rPr>
        <w:t>handshake</w:t>
      </w:r>
      <w:proofErr w:type="spellEnd"/>
      <w:r>
        <w:rPr>
          <w:b w:val="0"/>
          <w:bCs w:val="0"/>
          <w:color w:val="000000"/>
          <w:lang w:val="es-EC"/>
        </w:rPr>
        <w:t>, esto permite asegurar que el servidor esté listo. Además, numera cada paquete; si un dato de contaminación se pierde en el camino, TCP lo detecta y solicita que se envíe de nuevo.</w:t>
      </w:r>
    </w:p>
    <w:p w14:paraId="08A8902E"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Esta capa utiliza puertos para poder dirigir el tráfico hacia la aplicación correcta; por ejemplo, el puerto 1883 es el estándar para la comunicación MQTT. Mientras TCP prioriza la integridad de los datos de los sensores, se puede emplear UDP en los casos donde se priorice la velocidad extrema sobre una fiabilidad total. </w:t>
      </w:r>
    </w:p>
    <w:p w14:paraId="45AFEBA2" w14:textId="77777777" w:rsidR="007546A3" w:rsidRDefault="00DD145D">
      <w:pPr>
        <w:pStyle w:val="Estilo2"/>
        <w:numPr>
          <w:ilvl w:val="0"/>
          <w:numId w:val="5"/>
        </w:numPr>
        <w:outlineLvl w:val="9"/>
        <w:rPr>
          <w:color w:val="000000"/>
          <w:lang w:val="es-EC"/>
        </w:rPr>
      </w:pPr>
      <w:r>
        <w:rPr>
          <w:color w:val="000000"/>
          <w:lang w:val="es-EC"/>
        </w:rPr>
        <w:t>Capa de Red o Internet</w:t>
      </w:r>
    </w:p>
    <w:p w14:paraId="08EF852A" w14:textId="246A25AA"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Esta capa tiene como misión el direccionamiento y el enrutamiento de los paquetes a través de diferentes redes mediante el protocolo IP, el cual actúa como identificador lógico global para cada dispositivo en la red. Según </w:t>
      </w:r>
      <w:sdt>
        <w:sdtPr>
          <w:rPr>
            <w:color w:val="000000"/>
          </w:rPr>
          <w:tag w:val="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
          <w:id w:val="363875794"/>
          <w:placeholder>
            <w:docPart w:val="DefaultPlaceholder_-1854013440"/>
          </w:placeholder>
        </w:sdtPr>
        <w:sdtEndPr/>
        <w:sdtContent>
          <w:r w:rsidR="008E7493" w:rsidRPr="008E7493">
            <w:rPr>
              <w:rFonts w:eastAsia="Times New Roman"/>
              <w:color w:val="000000"/>
            </w:rPr>
            <w:t>Wetherall D. &amp; Tanenbaum A. (2012)</w:t>
          </w:r>
        </w:sdtContent>
      </w:sdt>
      <w:r>
        <w:rPr>
          <w:b w:val="0"/>
          <w:bCs w:val="0"/>
          <w:color w:val="000000"/>
          <w:lang w:val="es-EC"/>
        </w:rPr>
        <w:t>, “La función del protocolo IP es proporcionar un mecanismo de entrega de paquetes lo mejor posible (</w:t>
      </w:r>
      <w:proofErr w:type="spellStart"/>
      <w:r>
        <w:rPr>
          <w:b w:val="0"/>
          <w:bCs w:val="0"/>
          <w:color w:val="000000"/>
          <w:lang w:val="es-EC"/>
        </w:rPr>
        <w:t>best-effort</w:t>
      </w:r>
      <w:proofErr w:type="spellEnd"/>
      <w:r>
        <w:rPr>
          <w:b w:val="0"/>
          <w:bCs w:val="0"/>
          <w:color w:val="000000"/>
          <w:lang w:val="es-EC"/>
        </w:rPr>
        <w:t xml:space="preserve">) desde una fuente hasta un destino, sin importar si estas máquinas están en la misma red o en redes diferentes” (p.443). dentro del contexto del sistema de monitoreo, el protocolo IP ya sea en su versión IPVv4 o IPv6 permite que cada nodo sensor sea identificado de manera única. Asegurando que los paquetes de datos encuentren la ruta más eficiente desde el </w:t>
      </w:r>
      <w:proofErr w:type="spellStart"/>
      <w:r>
        <w:rPr>
          <w:b w:val="0"/>
          <w:bCs w:val="0"/>
          <w:color w:val="000000"/>
          <w:lang w:val="es-EC"/>
        </w:rPr>
        <w:t>router</w:t>
      </w:r>
      <w:proofErr w:type="spellEnd"/>
      <w:r>
        <w:rPr>
          <w:b w:val="0"/>
          <w:bCs w:val="0"/>
          <w:color w:val="000000"/>
          <w:lang w:val="es-EC"/>
        </w:rPr>
        <w:t xml:space="preserve"> hacia el Broker MQTT remoto. Como Señalan </w:t>
      </w:r>
      <w:sdt>
        <w:sdtPr>
          <w:rPr>
            <w:color w:val="000000"/>
          </w:rPr>
          <w:tag w:val="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805541155"/>
          <w:placeholder>
            <w:docPart w:val="DefaultPlaceholder_-1854013440"/>
          </w:placeholder>
        </w:sdtPr>
        <w:sdtEndPr/>
        <w:sdtContent>
          <w:r w:rsidR="008E7493" w:rsidRPr="008E7493">
            <w:rPr>
              <w:b w:val="0"/>
              <w:bCs w:val="0"/>
              <w:color w:val="000000"/>
              <w:lang w:val="es-EC"/>
            </w:rPr>
            <w:t>Guerrón et al. (2023)</w:t>
          </w:r>
        </w:sdtContent>
      </w:sdt>
      <w:r>
        <w:rPr>
          <w:b w:val="0"/>
          <w:bCs w:val="0"/>
          <w:color w:val="000000"/>
          <w:lang w:val="es-EC"/>
        </w:rPr>
        <w:t>, este direccionamiento es lo que garantiza que la información recolectada no se extravíe y pueda llegar con precisión al servidor en la nube para su posterior procesamiento y visualización.</w:t>
      </w:r>
    </w:p>
    <w:p w14:paraId="67D45188" w14:textId="77777777" w:rsidR="007546A3" w:rsidRDefault="007546A3">
      <w:pPr>
        <w:pStyle w:val="Estilo2"/>
        <w:numPr>
          <w:ilvl w:val="0"/>
          <w:numId w:val="0"/>
        </w:numPr>
        <w:ind w:firstLine="540"/>
        <w:outlineLvl w:val="9"/>
        <w:rPr>
          <w:b w:val="0"/>
          <w:bCs w:val="0"/>
          <w:color w:val="000000"/>
          <w:lang w:val="es-EC"/>
        </w:rPr>
      </w:pPr>
    </w:p>
    <w:p w14:paraId="5748ADDD" w14:textId="77777777" w:rsidR="007546A3" w:rsidRDefault="007546A3">
      <w:pPr>
        <w:pStyle w:val="Estilo2"/>
        <w:numPr>
          <w:ilvl w:val="0"/>
          <w:numId w:val="0"/>
        </w:numPr>
        <w:ind w:firstLine="540"/>
        <w:outlineLvl w:val="9"/>
        <w:rPr>
          <w:b w:val="0"/>
          <w:bCs w:val="0"/>
          <w:color w:val="000000"/>
          <w:lang w:val="es-EC"/>
        </w:rPr>
      </w:pPr>
    </w:p>
    <w:p w14:paraId="1A42E0DD" w14:textId="77777777" w:rsidR="007546A3" w:rsidRDefault="007546A3">
      <w:pPr>
        <w:pStyle w:val="Estilo2"/>
        <w:numPr>
          <w:ilvl w:val="0"/>
          <w:numId w:val="0"/>
        </w:numPr>
        <w:ind w:left="567" w:hanging="567"/>
        <w:outlineLvl w:val="9"/>
        <w:rPr>
          <w:b w:val="0"/>
          <w:bCs w:val="0"/>
          <w:color w:val="000000"/>
          <w:lang w:val="es-EC"/>
        </w:rPr>
      </w:pPr>
    </w:p>
    <w:p w14:paraId="12B92F24" w14:textId="77777777" w:rsidR="007546A3" w:rsidRDefault="00DD145D">
      <w:pPr>
        <w:pStyle w:val="Estilo2"/>
        <w:numPr>
          <w:ilvl w:val="0"/>
          <w:numId w:val="8"/>
        </w:numPr>
        <w:outlineLvl w:val="9"/>
        <w:rPr>
          <w:color w:val="000000"/>
          <w:lang w:val="es-EC"/>
        </w:rPr>
      </w:pPr>
      <w:r>
        <w:rPr>
          <w:color w:val="000000"/>
          <w:lang w:val="es-EC"/>
        </w:rPr>
        <w:t xml:space="preserve">Capa de Enlace de Datos </w:t>
      </w:r>
    </w:p>
    <w:p w14:paraId="65523C09" w14:textId="3A83E83D"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Esta capa es la responsable de la transferencia confiable de información a través de un enlace físico de transmisión. Su función principal es el Entramado o </w:t>
      </w:r>
      <w:proofErr w:type="spellStart"/>
      <w:r>
        <w:rPr>
          <w:b w:val="0"/>
          <w:bCs w:val="0"/>
          <w:color w:val="000000"/>
          <w:lang w:val="es-EC"/>
        </w:rPr>
        <w:t>Framing</w:t>
      </w:r>
      <w:proofErr w:type="spellEnd"/>
      <w:r>
        <w:rPr>
          <w:b w:val="0"/>
          <w:bCs w:val="0"/>
          <w:color w:val="000000"/>
          <w:lang w:val="es-EC"/>
        </w:rPr>
        <w:t xml:space="preserve">, el cual consiste en tomar los paquetes IP y dividirlos en unidades de datos denominadas tramas. Según </w:t>
      </w:r>
      <w:sdt>
        <w:sdtPr>
          <w:rPr>
            <w:bCs w:val="0"/>
            <w:color w:val="000000"/>
          </w:rPr>
          <w:tag w:val="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
          <w:id w:val="821083742"/>
          <w:placeholder>
            <w:docPart w:val="DefaultPlaceholder_-1854013440"/>
          </w:placeholder>
        </w:sdtPr>
        <w:sdtEndPr/>
        <w:sdtContent>
          <w:r w:rsidR="008E7493" w:rsidRPr="008E7493">
            <w:rPr>
              <w:rFonts w:eastAsia="Times New Roman"/>
              <w:color w:val="000000"/>
            </w:rPr>
            <w:t xml:space="preserve">(Stallings &amp; Stallings, </w:t>
          </w:r>
          <w:proofErr w:type="spellStart"/>
          <w:r w:rsidR="008E7493" w:rsidRPr="008E7493">
            <w:rPr>
              <w:rFonts w:eastAsia="Times New Roman"/>
              <w:color w:val="000000"/>
            </w:rPr>
            <w:t>n.d</w:t>
          </w:r>
          <w:proofErr w:type="spellEnd"/>
          <w:r w:rsidR="008E7493" w:rsidRPr="008E7493">
            <w:rPr>
              <w:rFonts w:eastAsia="Times New Roman"/>
              <w:color w:val="000000"/>
            </w:rPr>
            <w:t>.)</w:t>
          </w:r>
        </w:sdtContent>
      </w:sdt>
      <w:r w:rsidRPr="00D20B61">
        <w:rPr>
          <w:b w:val="0"/>
          <w:bCs w:val="0"/>
          <w:color w:val="000000"/>
          <w:lang w:val="es-EC"/>
        </w:rPr>
        <w:t>,</w:t>
      </w:r>
      <w:r>
        <w:rPr>
          <w:b w:val="0"/>
          <w:bCs w:val="0"/>
          <w:color w:val="000000"/>
          <w:lang w:val="es-EC"/>
        </w:rPr>
        <w:t xml:space="preserve"> “la capa de enlace de datos transforma una instalación de transmisión pura, es decir, una capacidad de transmisión de bits en bruto, en un enlace que parece estar libre de errores de transmisión para la capa de red” (p. 68). Dentro del presente proyecto, esta capa asegura que, si un dato de contaminación enviado sufre una interferencia eléctrica en el aire, el error sea detectado y corregido antes de llegar al </w:t>
      </w:r>
      <w:proofErr w:type="spellStart"/>
      <w:r>
        <w:rPr>
          <w:b w:val="0"/>
          <w:bCs w:val="0"/>
          <w:color w:val="000000"/>
          <w:lang w:val="es-EC"/>
        </w:rPr>
        <w:t>router</w:t>
      </w:r>
      <w:proofErr w:type="spellEnd"/>
      <w:r>
        <w:rPr>
          <w:b w:val="0"/>
          <w:bCs w:val="0"/>
          <w:color w:val="000000"/>
          <w:lang w:val="es-EC"/>
        </w:rPr>
        <w:t xml:space="preserve"> local. </w:t>
      </w:r>
    </w:p>
    <w:p w14:paraId="1ED61BCF"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Para poder con sus objetivos, esta capa se apoya con tres componentes tecnológicos fundamentales:</w:t>
      </w:r>
    </w:p>
    <w:p w14:paraId="16F59551"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Direccionamiento MAC (Media Access Control): a diferencia de la dirección IP, que es algo lógico y puede cambiar, la dirección MAC es un identificador único grabado de fábrica en el hardware. En esta capa, cada trama lleva la dirección MAC del nodo sensor y la del </w:t>
      </w:r>
      <w:proofErr w:type="spellStart"/>
      <w:r>
        <w:rPr>
          <w:b w:val="0"/>
          <w:bCs w:val="0"/>
          <w:color w:val="000000"/>
          <w:lang w:val="es-EC"/>
        </w:rPr>
        <w:t>router</w:t>
      </w:r>
      <w:proofErr w:type="spellEnd"/>
      <w:r>
        <w:rPr>
          <w:b w:val="0"/>
          <w:bCs w:val="0"/>
          <w:color w:val="000000"/>
          <w:lang w:val="es-EC"/>
        </w:rPr>
        <w:t xml:space="preserve">. Esto garantiza que la información de los sensores SEN0460 pueda ser entregada exactamente al punto de acceso correcto y no se confunda con otros dispositivos de la red doméstica de los vecinos. </w:t>
      </w:r>
    </w:p>
    <w:p w14:paraId="666DF1FB"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Protocolo </w:t>
      </w:r>
      <w:proofErr w:type="spellStart"/>
      <w:r>
        <w:rPr>
          <w:b w:val="0"/>
          <w:bCs w:val="0"/>
          <w:color w:val="000000"/>
          <w:lang w:val="es-EC"/>
        </w:rPr>
        <w:t>Wi</w:t>
      </w:r>
      <w:proofErr w:type="spellEnd"/>
      <w:r>
        <w:rPr>
          <w:b w:val="0"/>
          <w:bCs w:val="0"/>
          <w:color w:val="000000"/>
          <w:lang w:val="es-EC"/>
        </w:rPr>
        <w:t xml:space="preserve">-Fi (IEEE 802.11): es la tecnología inalámbrica que se utilizará para conectar los nodos sensores con el punto de acceso a internet. El </w:t>
      </w:r>
      <w:proofErr w:type="spellStart"/>
      <w:r>
        <w:rPr>
          <w:b w:val="0"/>
          <w:bCs w:val="0"/>
          <w:color w:val="000000"/>
          <w:lang w:val="es-EC"/>
        </w:rPr>
        <w:t>Wi</w:t>
      </w:r>
      <w:proofErr w:type="spellEnd"/>
      <w:r>
        <w:rPr>
          <w:b w:val="0"/>
          <w:bCs w:val="0"/>
          <w:color w:val="000000"/>
          <w:lang w:val="es-EC"/>
        </w:rPr>
        <w:t xml:space="preserve">-Fi se encarga de empaquetar los datos IP en tramas de radiofrecuencia. Usa mecanismos como CSMA/CA que es un Acceso Múltiple por Detección de Portadora y Evitación de Colisiones para poder asegurar que, si varios sensores de la zona intentan transmitir al mismo tiempo, no se produzcan “choques” de señales que corrompan los datos. </w:t>
      </w:r>
    </w:p>
    <w:p w14:paraId="22E914CF" w14:textId="0F44486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Protocolo Ethernet (IEEE 802.3): </w:t>
      </w:r>
      <w:r w:rsidR="00BF1A2B">
        <w:rPr>
          <w:b w:val="0"/>
          <w:bCs w:val="0"/>
          <w:color w:val="000000"/>
          <w:lang w:val="es-EC"/>
        </w:rPr>
        <w:t>Pese a que la arquitectura da una preferencia al enlace inalámbrico en las unidades periféricas, la norma Ethernet es indispensable dentro de la topología de soporte que realiza la interconexión entre enrutadores y servidores locales. Este estándar permite administrar el flujo de tramas de cableado por trenzado (UTP), proveyendo una robustez y tasa de transferencia superiores durante la conducción de los paquetes hacia el segmento troncal de la red metropolitana.</w:t>
      </w:r>
    </w:p>
    <w:p w14:paraId="62D00EE1"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La interacción de estas tecnologías en la capa de enlace permite que el flujo de datos sea ordenado y eficiente. Al poder detectar errores mediante sumas de verificación, la capa de enlace garantizará que la información que llega a la capa de red sea una réplica exacta de lo que el sensor midió originalmente, manteniendo la integridad científica necesaria para el presente trabajo. </w:t>
      </w:r>
    </w:p>
    <w:p w14:paraId="62D7CB17" w14:textId="77777777" w:rsidR="007546A3" w:rsidRDefault="00DD145D">
      <w:pPr>
        <w:pStyle w:val="Estilo2"/>
        <w:numPr>
          <w:ilvl w:val="0"/>
          <w:numId w:val="8"/>
        </w:numPr>
        <w:outlineLvl w:val="9"/>
        <w:rPr>
          <w:color w:val="000000"/>
          <w:lang w:val="es-EC"/>
        </w:rPr>
      </w:pPr>
      <w:r>
        <w:rPr>
          <w:color w:val="000000"/>
          <w:lang w:val="es-EC"/>
        </w:rPr>
        <w:t>Capa Física</w:t>
      </w:r>
    </w:p>
    <w:p w14:paraId="0B972D24" w14:textId="71F72EA5"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Constituye el nivel más bajo del modelo de referencia y es la base sobre la cual se sustenta toda la comunicación del sistema. Esta capa se encarga de la transmisión de bits puros a través de un canal de comunicación físico, definiendo las especificaciones mecánicas, eléctricas y funcionales de la interfaz necesaria para el transporte de señales. Según </w:t>
      </w:r>
      <w:sdt>
        <w:sdtPr>
          <w:rPr>
            <w:color w:val="000000"/>
          </w:rPr>
          <w:tag w:val="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
          <w:id w:val="-1568876321"/>
          <w:placeholder>
            <w:docPart w:val="DefaultPlaceholder_-1854013440"/>
          </w:placeholder>
        </w:sdtPr>
        <w:sdtEndPr/>
        <w:sdtContent>
          <w:r w:rsidR="008E7493" w:rsidRPr="008E7493">
            <w:rPr>
              <w:b w:val="0"/>
              <w:bCs w:val="0"/>
              <w:color w:val="000000"/>
              <w:lang w:val="es-EC"/>
            </w:rPr>
            <w:t>Forouzan (2012)</w:t>
          </w:r>
        </w:sdtContent>
      </w:sdt>
      <w:r>
        <w:rPr>
          <w:b w:val="0"/>
          <w:bCs w:val="0"/>
          <w:color w:val="000000"/>
          <w:lang w:val="es-EC"/>
        </w:rPr>
        <w:t xml:space="preserve">, “la capa física coordina las funciones necesarias para transmitir un flujo de bits sobre un medio físico” (p.33), lo que abarca desde la definición de los niveles de voltaje y la temporización de los bits hasta las características físicas del medio de transmisión. </w:t>
      </w:r>
    </w:p>
    <w:p w14:paraId="41AB7440"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Dentro del presente proyecto, esta capa corresponde estrictamente al hardware y a la infraestructura de señales. Es aquí donde los módulos de radio integrados en los nodos sensores transforman la información digital en ondas electromagnéticas para que puedan viajar por el espacio libre, esta capa utiliza los siguientes elementos tecnológicos:</w:t>
      </w:r>
    </w:p>
    <w:p w14:paraId="791F6F6D" w14:textId="11FAEE53" w:rsidR="007546A3" w:rsidRDefault="00DD145D" w:rsidP="00EC79A9">
      <w:pPr>
        <w:pStyle w:val="Estilo2"/>
        <w:numPr>
          <w:ilvl w:val="0"/>
          <w:numId w:val="0"/>
        </w:numPr>
        <w:ind w:firstLine="540"/>
        <w:outlineLvl w:val="9"/>
        <w:rPr>
          <w:b w:val="0"/>
          <w:bCs w:val="0"/>
          <w:color w:val="000000"/>
          <w:lang w:val="es-EC"/>
        </w:rPr>
      </w:pPr>
      <w:r>
        <w:rPr>
          <w:b w:val="0"/>
          <w:bCs w:val="0"/>
          <w:color w:val="000000"/>
          <w:lang w:val="es-EC"/>
        </w:rPr>
        <w:t xml:space="preserve">Las señales de radiofrecuencia (RF) se definen como las frecuencias de operación, </w:t>
      </w:r>
      <w:r w:rsidR="00EC79A9">
        <w:rPr>
          <w:b w:val="0"/>
          <w:bCs w:val="0"/>
          <w:color w:val="000000"/>
          <w:lang w:val="es-EC"/>
        </w:rPr>
        <w:t xml:space="preserve">tanto el espectro de 2.4 GHz en enlaces </w:t>
      </w:r>
      <w:proofErr w:type="spellStart"/>
      <w:r w:rsidR="00EC79A9">
        <w:rPr>
          <w:b w:val="0"/>
          <w:bCs w:val="0"/>
          <w:color w:val="000000"/>
          <w:lang w:val="es-EC"/>
        </w:rPr>
        <w:t>Wi</w:t>
      </w:r>
      <w:proofErr w:type="spellEnd"/>
      <w:r w:rsidR="00EC79A9">
        <w:rPr>
          <w:b w:val="0"/>
          <w:bCs w:val="0"/>
          <w:color w:val="000000"/>
          <w:lang w:val="es-EC"/>
        </w:rPr>
        <w:t xml:space="preserve">-Fi como las frecuencias Sub-GHz orientadas a </w:t>
      </w:r>
      <w:proofErr w:type="spellStart"/>
      <w:r w:rsidR="00EC79A9">
        <w:rPr>
          <w:b w:val="0"/>
          <w:bCs w:val="0"/>
          <w:color w:val="000000"/>
          <w:lang w:val="es-EC"/>
        </w:rPr>
        <w:t>LoRaWAN</w:t>
      </w:r>
      <w:proofErr w:type="spellEnd"/>
      <w:r w:rsidR="00EC79A9">
        <w:rPr>
          <w:b w:val="0"/>
          <w:bCs w:val="0"/>
          <w:color w:val="000000"/>
          <w:lang w:val="es-EC"/>
        </w:rPr>
        <w:t xml:space="preserve">, los cuales definen el esquema de modulación necesario para la transmisión. El principal beneficio de este enfoque se presenta al suprimir el tendido de cables físicos, lo que logra disminuir de forma notable los costos asociados al despliegue en exteriores. Asimismo, estas ondas presentan una propagación idónea frente a barreras arquitectónicas en el entorno metropolitano, lo que asegura que las tramas logren alcanzar el punto de acceso más próximo. De acuerdo con </w:t>
      </w:r>
      <w:sdt>
        <w:sdtPr>
          <w:rPr>
            <w:b w:val="0"/>
            <w:bCs w:val="0"/>
            <w:color w:val="000000"/>
            <w:lang w:val="es-EC"/>
          </w:rPr>
          <w:tag w:val="MENDELEY_CITATION_v3_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"/>
          <w:id w:val="658660690"/>
          <w:placeholder>
            <w:docPart w:val="DefaultPlaceholder_-1854013440"/>
          </w:placeholder>
        </w:sdtPr>
        <w:sdtEndPr/>
        <w:sdtContent>
          <w:r w:rsidR="008E7493" w:rsidRPr="008E7493">
            <w:rPr>
              <w:b w:val="0"/>
              <w:bCs w:val="0"/>
              <w:color w:val="000000"/>
              <w:lang w:val="es-EC"/>
            </w:rPr>
            <w:t>Forouzan, (2012)</w:t>
          </w:r>
        </w:sdtContent>
      </w:sdt>
      <w:r w:rsidR="00EC79A9">
        <w:rPr>
          <w:b w:val="0"/>
          <w:bCs w:val="0"/>
          <w:color w:val="000000"/>
          <w:lang w:val="es-EC"/>
        </w:rPr>
        <w:t>, modular dichas señales salvaguarda la precisión y consistencia del bit aun ante presencia de interferencias electromagnéticas del medio.</w:t>
      </w:r>
    </w:p>
    <w:p w14:paraId="2171BB9A" w14:textId="6C45ADC2" w:rsidR="00EC79A9" w:rsidRDefault="00EC79A9" w:rsidP="00EC79A9">
      <w:pPr>
        <w:pStyle w:val="Estilo2"/>
        <w:numPr>
          <w:ilvl w:val="0"/>
          <w:numId w:val="0"/>
        </w:numPr>
        <w:ind w:firstLine="540"/>
        <w:outlineLvl w:val="9"/>
        <w:rPr>
          <w:b w:val="0"/>
          <w:bCs w:val="0"/>
          <w:color w:val="000000"/>
          <w:lang w:val="es-EC"/>
        </w:rPr>
      </w:pPr>
      <w:r>
        <w:rPr>
          <w:b w:val="0"/>
          <w:bCs w:val="0"/>
          <w:color w:val="000000"/>
          <w:lang w:val="es-EC"/>
        </w:rPr>
        <w:lastRenderedPageBreak/>
        <w:t xml:space="preserve">Por su parte, las unidades microcontroladoras logran constituir circuitos integrados que agrupan los bloques de un sistema de cómputo en una sola pastilla de silicio, desempeñándose como el núcleo de computación para cada estación que se encargara de medir los datos. Estas unidades son particularmente interesantes debido a el gasto energético </w:t>
      </w:r>
      <w:r w:rsidR="00BF443D">
        <w:rPr>
          <w:b w:val="0"/>
          <w:bCs w:val="0"/>
          <w:color w:val="000000"/>
          <w:lang w:val="es-EC"/>
        </w:rPr>
        <w:t xml:space="preserve">contenido y la flexibilidad que tienen para administrar los canales de entrada y salida de forma simultánea. De este modo, procesan la información de los transductores en lapsos de milisegundos a la par que gestionan la comunicación de red. De igual forma, integran estados de Deep </w:t>
      </w:r>
      <w:proofErr w:type="spellStart"/>
      <w:r w:rsidR="00BF443D">
        <w:rPr>
          <w:b w:val="0"/>
          <w:bCs w:val="0"/>
          <w:color w:val="000000"/>
          <w:lang w:val="es-EC"/>
        </w:rPr>
        <w:t>sleep</w:t>
      </w:r>
      <w:proofErr w:type="spellEnd"/>
      <w:r w:rsidR="00BF443D">
        <w:rPr>
          <w:b w:val="0"/>
          <w:bCs w:val="0"/>
          <w:color w:val="000000"/>
          <w:lang w:val="es-EC"/>
        </w:rPr>
        <w:t>, una capacidad esencial para maximizar la autonomía operativa y prologa la durabilidad del dispositivo en el campo.</w:t>
      </w:r>
    </w:p>
    <w:p w14:paraId="4602AAAC" w14:textId="3B6C0375" w:rsidR="007546A3" w:rsidRDefault="00DD145D">
      <w:pPr>
        <w:pStyle w:val="Estilo2"/>
        <w:numPr>
          <w:ilvl w:val="0"/>
          <w:numId w:val="0"/>
        </w:numPr>
        <w:ind w:firstLine="540"/>
        <w:outlineLvl w:val="9"/>
        <w:rPr>
          <w:b w:val="0"/>
          <w:bCs w:val="0"/>
          <w:color w:val="000000"/>
          <w:lang w:val="es-EC"/>
        </w:rPr>
      </w:pPr>
      <w:r>
        <w:rPr>
          <w:b w:val="0"/>
          <w:bCs w:val="0"/>
          <w:color w:val="000000"/>
          <w:lang w:val="es-EC"/>
        </w:rPr>
        <w:t xml:space="preserve">De la mano del microcontrolador, están los sensores, en este caso son los de calidad del aire para el presente proyecto, estos son dispositivos transductores que detectan cambios en las propiedades físicas o químicas del entorno ya sea por presencia de gases o partículas y los convierten en una señal eléctrica medible. La ventaja de estos sensores a nivel competitivo es la capacidad que tienen de ofrecer una alta resolución temporal, entregando datos cada pocos segundos. A diferencia de las estaciones gubernamentales masivas, estos sensores permiten una granularidad micro espacial, detectando picos de contaminación específicos en esquinas o calles con alto tráfico. Según </w:t>
      </w:r>
      <w:sdt>
        <w:sdtPr>
          <w:rPr>
            <w:color w:val="000000"/>
          </w:rPr>
          <w:tag w:val="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
          <w:id w:val="49508887"/>
          <w:placeholder>
            <w:docPart w:val="DefaultPlaceholder_-1854013440"/>
          </w:placeholder>
        </w:sdtPr>
        <w:sdtEndPr/>
        <w:sdtContent>
          <w:r w:rsidR="008E7493" w:rsidRPr="008E7493">
            <w:rPr>
              <w:b w:val="0"/>
              <w:bCs w:val="0"/>
              <w:color w:val="000000"/>
              <w:lang w:val="es-EC"/>
            </w:rPr>
            <w:t>Argyropoulos et al. (2024)</w:t>
          </w:r>
        </w:sdtContent>
      </w:sdt>
      <w:r>
        <w:rPr>
          <w:b w:val="0"/>
          <w:bCs w:val="0"/>
          <w:color w:val="000000"/>
          <w:lang w:val="es-EC"/>
        </w:rPr>
        <w:t xml:space="preserve">, cuando se calibran correctamente, estos dispositivos ofrecen una precisión suficiente para aplicaciones de alerta temprana en salud pública. </w:t>
      </w:r>
    </w:p>
    <w:p w14:paraId="7B5DC618" w14:textId="75610DC4" w:rsidR="007546A3" w:rsidRDefault="00BF443D">
      <w:pPr>
        <w:pStyle w:val="Estilo2"/>
        <w:numPr>
          <w:ilvl w:val="0"/>
          <w:numId w:val="0"/>
        </w:numPr>
        <w:ind w:firstLine="540"/>
        <w:outlineLvl w:val="9"/>
        <w:rPr>
          <w:b w:val="0"/>
          <w:bCs w:val="0"/>
          <w:color w:val="000000"/>
          <w:lang w:val="es-EC"/>
        </w:rPr>
      </w:pPr>
      <w:r>
        <w:rPr>
          <w:b w:val="0"/>
          <w:bCs w:val="0"/>
          <w:color w:val="000000"/>
          <w:lang w:val="es-EC"/>
        </w:rPr>
        <w:t>La variable energética se presenta como el elemento transversal de la arquitectura de hardware, haciendo que demande la observancia de normas de alimentación eléctrica estandarizadas, habitualmente con fijación en 3.3V o 5V según los requerimientos operativos de los sensores y la placa ESP32. La regulación estricta y el acondicionamiento del voltaje son indispensables para mantener la estabilidad en la conversión analógica-digital. Operar bajo estos parámetros normalizados previene la sobrecarga en el circuito, mitiga la disipación térmica y evita que existan inconvenientes por sobrecalentamiento, garantizando la precisión de las mediciones y la fidelidad técnica del registro cronológico de contaminantes.</w:t>
      </w:r>
    </w:p>
    <w:p w14:paraId="578584D2" w14:textId="145FFD80" w:rsidR="007546A3" w:rsidRDefault="00DD145D">
      <w:pPr>
        <w:pStyle w:val="Estilo2"/>
        <w:numPr>
          <w:ilvl w:val="0"/>
          <w:numId w:val="0"/>
        </w:numPr>
        <w:ind w:firstLine="540"/>
        <w:outlineLvl w:val="9"/>
        <w:rPr>
          <w:b w:val="0"/>
          <w:bCs w:val="0"/>
          <w:color w:val="000000"/>
          <w:lang w:val="es-EC"/>
        </w:rPr>
      </w:pPr>
      <w:r>
        <w:rPr>
          <w:b w:val="0"/>
          <w:bCs w:val="0"/>
          <w:color w:val="000000"/>
          <w:lang w:val="es-EC"/>
        </w:rPr>
        <w:lastRenderedPageBreak/>
        <w:t xml:space="preserve">Para poder garantizar que los datos de calidad del aire lleguen desde los sensores hasta el servidor, se ha seleccionado una topología de red inalámbrica basada en </w:t>
      </w:r>
      <w:proofErr w:type="spellStart"/>
      <w:r>
        <w:rPr>
          <w:b w:val="0"/>
          <w:bCs w:val="0"/>
          <w:color w:val="000000"/>
          <w:lang w:val="es-EC"/>
        </w:rPr>
        <w:t>Wi</w:t>
      </w:r>
      <w:proofErr w:type="spellEnd"/>
      <w:r>
        <w:rPr>
          <w:b w:val="0"/>
          <w:bCs w:val="0"/>
          <w:color w:val="000000"/>
          <w:lang w:val="es-EC"/>
        </w:rPr>
        <w:t xml:space="preserve">-Fi, complementada con el protocolo de transporte MQTT. La elección de MQTT se respalda en que cuenta con características positivas como su ligereza y eficiencia energética, las cuales son características vitales para el sistema IoT donde el ancho de banda puede ser limitado. Según </w:t>
      </w:r>
      <w:sdt>
        <w:sdtPr>
          <w:rPr>
            <w:color w:val="000000"/>
          </w:rPr>
          <w:tag w:val="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
          <w:id w:val="-72583931"/>
          <w:placeholder>
            <w:docPart w:val="DefaultPlaceholder_-1854013440"/>
          </w:placeholder>
        </w:sdtPr>
        <w:sdtEndPr/>
        <w:sdtContent>
          <w:r w:rsidR="008E7493" w:rsidRPr="008E7493">
            <w:rPr>
              <w:b w:val="0"/>
              <w:bCs w:val="0"/>
              <w:color w:val="000000"/>
              <w:lang w:val="es-EC"/>
            </w:rPr>
            <w:t>Felici-Castell et al. (2023)</w:t>
          </w:r>
        </w:sdtContent>
      </w:sdt>
      <w:r>
        <w:rPr>
          <w:b w:val="0"/>
          <w:bCs w:val="0"/>
          <w:color w:val="000000"/>
          <w:lang w:val="es-EC"/>
        </w:rPr>
        <w:t>,</w:t>
      </w:r>
      <w:r w:rsidR="00BF443D">
        <w:rPr>
          <w:b w:val="0"/>
          <w:bCs w:val="0"/>
          <w:color w:val="000000"/>
          <w:lang w:val="es-EC"/>
        </w:rPr>
        <w:t xml:space="preserve">el esquema MQTT aventaja significativamente al protocolo HTTP estándar en despliegues sensoriales gracias a su modelo de publicación / suscripción, el cual optimiza el tráfico de red y reduce el gasto de potencia del microprocesador. </w:t>
      </w:r>
    </w:p>
    <w:p w14:paraId="3845611A" w14:textId="77777777" w:rsidR="007546A3" w:rsidRDefault="007546A3">
      <w:pPr>
        <w:pStyle w:val="Estilo2"/>
        <w:numPr>
          <w:ilvl w:val="0"/>
          <w:numId w:val="0"/>
        </w:numPr>
        <w:outlineLvl w:val="9"/>
        <w:rPr>
          <w:b w:val="0"/>
          <w:bCs w:val="0"/>
          <w:lang w:val="es-EC"/>
        </w:rPr>
      </w:pPr>
    </w:p>
    <w:p w14:paraId="58AB031A" w14:textId="77777777" w:rsidR="007546A3" w:rsidRDefault="00DD145D">
      <w:pPr>
        <w:pStyle w:val="Estilo2"/>
        <w:numPr>
          <w:ilvl w:val="1"/>
          <w:numId w:val="13"/>
        </w:numPr>
        <w:outlineLvl w:val="9"/>
        <w:rPr>
          <w:sz w:val="20"/>
          <w:szCs w:val="20"/>
          <w:lang w:val="es-EC"/>
        </w:rPr>
      </w:pPr>
      <w:r>
        <w:rPr>
          <w:lang w:val="es-EC"/>
        </w:rPr>
        <w:t xml:space="preserve">Mecanismos de seguridad y persistencia en Tiempo real </w:t>
      </w:r>
    </w:p>
    <w:p w14:paraId="33A2E26C" w14:textId="77777777" w:rsidR="007546A3" w:rsidRDefault="00DD145D">
      <w:pPr>
        <w:pStyle w:val="Estilo2"/>
        <w:numPr>
          <w:ilvl w:val="0"/>
          <w:numId w:val="0"/>
        </w:numPr>
        <w:ind w:firstLine="540"/>
        <w:outlineLvl w:val="9"/>
        <w:rPr>
          <w:b w:val="0"/>
          <w:bCs w:val="0"/>
          <w:lang w:val="es-EC"/>
        </w:rPr>
      </w:pPr>
      <w:r>
        <w:rPr>
          <w:b w:val="0"/>
          <w:bCs w:val="0"/>
          <w:lang w:val="es-EC"/>
        </w:rPr>
        <w:t xml:space="preserve">La arquitectura de software de este proyecto no solo tiene el enfoque en capturar los datos, sino en garantizar que la información sea accesible de forma segura y visualizable sin ninguna latencia perceptible para el usuario final. En sistemas de monitoreo crítico, la seguridad asegura que solo personal autorizado modifique los sensores, mientras que la persistencia en tiempo real permite que los ciudadanos vean cambios en la contaminación al instante. Para ello, se emplean dos tecnologías fundamentales: JWT y </w:t>
      </w:r>
      <w:proofErr w:type="spellStart"/>
      <w:r>
        <w:rPr>
          <w:b w:val="0"/>
          <w:bCs w:val="0"/>
          <w:lang w:val="es-EC"/>
        </w:rPr>
        <w:t>Websockets</w:t>
      </w:r>
      <w:proofErr w:type="spellEnd"/>
      <w:r>
        <w:rPr>
          <w:b w:val="0"/>
          <w:bCs w:val="0"/>
          <w:lang w:val="es-EC"/>
        </w:rPr>
        <w:t>.</w:t>
      </w:r>
    </w:p>
    <w:p w14:paraId="0AD52B3F" w14:textId="77777777" w:rsidR="007546A3" w:rsidRDefault="00DD145D">
      <w:pPr>
        <w:pStyle w:val="Estilo2"/>
        <w:numPr>
          <w:ilvl w:val="0"/>
          <w:numId w:val="5"/>
        </w:numPr>
        <w:outlineLvl w:val="9"/>
        <w:rPr>
          <w:lang w:val="es-EC"/>
        </w:rPr>
      </w:pPr>
      <w:r>
        <w:rPr>
          <w:lang w:val="es-EC"/>
        </w:rPr>
        <w:t>JSON Web Token (JWT) y su paradigma de autenticación sin estado</w:t>
      </w:r>
    </w:p>
    <w:p w14:paraId="2EE8B37B" w14:textId="77777777" w:rsidR="007546A3" w:rsidRDefault="00DD145D">
      <w:pPr>
        <w:pStyle w:val="Estilo2"/>
        <w:numPr>
          <w:ilvl w:val="0"/>
          <w:numId w:val="0"/>
        </w:numPr>
        <w:ind w:firstLine="540"/>
        <w:outlineLvl w:val="9"/>
        <w:rPr>
          <w:b w:val="0"/>
          <w:bCs w:val="0"/>
          <w:lang w:val="es-EC"/>
        </w:rPr>
      </w:pPr>
      <w:r>
        <w:rPr>
          <w:b w:val="0"/>
          <w:bCs w:val="0"/>
          <w:lang w:val="es-EC"/>
        </w:rPr>
        <w:t xml:space="preserve">Un JSON Web Token (JWT) es un estándar abierto (RFC 7519) que funciona como un pasaporte digital, compacto y autónomo para poder transmitir información de forma segura. La principal bondad de JWT es que permite la autenticación sin estado o </w:t>
      </w:r>
      <w:proofErr w:type="spellStart"/>
      <w:r>
        <w:rPr>
          <w:b w:val="0"/>
          <w:bCs w:val="0"/>
          <w:lang w:val="es-EC"/>
        </w:rPr>
        <w:t>stateless</w:t>
      </w:r>
      <w:proofErr w:type="spellEnd"/>
      <w:r>
        <w:rPr>
          <w:b w:val="0"/>
          <w:bCs w:val="0"/>
          <w:lang w:val="es-EC"/>
        </w:rPr>
        <w:t xml:space="preserve">. Dentro de la Web tradicional, el servidor debe recordar quien está conectado, por ende, debe guardar una lista en su memoria o sesiones; con JWT, el servidor no guarda nada, ya que el token que lleva el usuario contiene toda la información necesaria para identificarse. </w:t>
      </w:r>
    </w:p>
    <w:p w14:paraId="303A33E0" w14:textId="1658A646" w:rsidR="007546A3" w:rsidRDefault="00DD145D">
      <w:pPr>
        <w:pStyle w:val="Estilo2"/>
        <w:numPr>
          <w:ilvl w:val="0"/>
          <w:numId w:val="0"/>
        </w:numPr>
        <w:ind w:firstLine="540"/>
        <w:outlineLvl w:val="9"/>
        <w:rPr>
          <w:b w:val="0"/>
          <w:bCs w:val="0"/>
          <w:color w:val="000000"/>
          <w:lang w:val="es-EC"/>
        </w:rPr>
      </w:pPr>
      <w:r>
        <w:rPr>
          <w:b w:val="0"/>
          <w:bCs w:val="0"/>
          <w:lang w:val="es-EC"/>
        </w:rPr>
        <w:t xml:space="preserve">Como explican </w:t>
      </w:r>
      <w:sdt>
        <w:sdtPr>
          <w:rPr>
            <w:color w:val="000000"/>
          </w:rPr>
          <w:tag w:val="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1060326367"/>
          <w:placeholder>
            <w:docPart w:val="DefaultPlaceholder_-1854013440"/>
          </w:placeholder>
        </w:sdtPr>
        <w:sdtEndPr/>
        <w:sdtContent>
          <w:r w:rsidR="008E7493" w:rsidRPr="008E7493">
            <w:rPr>
              <w:b w:val="0"/>
              <w:bCs w:val="0"/>
              <w:color w:val="000000"/>
              <w:lang w:val="es-EC"/>
            </w:rPr>
            <w:t>Hassan et al. (2024),</w:t>
          </w:r>
        </w:sdtContent>
      </w:sdt>
      <w:r>
        <w:rPr>
          <w:b w:val="0"/>
          <w:bCs w:val="0"/>
          <w:color w:val="000000"/>
          <w:lang w:val="es-EC"/>
        </w:rPr>
        <w:t xml:space="preserve"> </w:t>
      </w:r>
      <w:r w:rsidR="00AC57A7">
        <w:rPr>
          <w:b w:val="0"/>
          <w:bCs w:val="0"/>
          <w:color w:val="000000"/>
          <w:lang w:val="es-EC"/>
        </w:rPr>
        <w:t>la estructura de un JSON Web Token (JWT) se compone de 3 bloques codificados en Base64URL:</w:t>
      </w:r>
    </w:p>
    <w:p w14:paraId="43E4E913" w14:textId="20E1F715" w:rsidR="007546A3" w:rsidRDefault="003624AC">
      <w:pPr>
        <w:pStyle w:val="Estilo2"/>
        <w:numPr>
          <w:ilvl w:val="0"/>
          <w:numId w:val="15"/>
        </w:numPr>
        <w:outlineLvl w:val="9"/>
        <w:rPr>
          <w:b w:val="0"/>
          <w:bCs w:val="0"/>
          <w:lang w:val="es-EC"/>
        </w:rPr>
      </w:pPr>
      <w:r>
        <w:rPr>
          <w:color w:val="000000"/>
          <w:lang w:val="es-EC"/>
        </w:rPr>
        <w:t>El Encabezado</w:t>
      </w:r>
      <w:r w:rsidR="00DD145D">
        <w:rPr>
          <w:color w:val="000000"/>
          <w:lang w:val="es-EC"/>
        </w:rPr>
        <w:t xml:space="preserve"> o </w:t>
      </w:r>
      <w:proofErr w:type="spellStart"/>
      <w:r w:rsidR="00DD145D">
        <w:rPr>
          <w:color w:val="000000"/>
          <w:lang w:val="es-EC"/>
        </w:rPr>
        <w:t>header</w:t>
      </w:r>
      <w:proofErr w:type="spellEnd"/>
      <w:r w:rsidR="00DD145D">
        <w:rPr>
          <w:color w:val="000000"/>
          <w:lang w:val="es-EC"/>
        </w:rPr>
        <w:t>:</w:t>
      </w:r>
      <w:r w:rsidR="00DD145D">
        <w:rPr>
          <w:b w:val="0"/>
          <w:bCs w:val="0"/>
          <w:color w:val="000000"/>
          <w:lang w:val="es-EC"/>
        </w:rPr>
        <w:t xml:space="preserve"> </w:t>
      </w:r>
      <w:r w:rsidR="00AC57A7">
        <w:rPr>
          <w:b w:val="0"/>
          <w:bCs w:val="0"/>
          <w:color w:val="000000"/>
          <w:lang w:val="es-EC"/>
        </w:rPr>
        <w:t>Especifica la tipología del objeto criptográfico y el algoritmo de cifrado o firma empleado para su validación junto a HS256.</w:t>
      </w:r>
    </w:p>
    <w:p w14:paraId="3FCE496E" w14:textId="30E0A345" w:rsidR="007546A3" w:rsidRDefault="00DD145D">
      <w:pPr>
        <w:pStyle w:val="Estilo2"/>
        <w:numPr>
          <w:ilvl w:val="0"/>
          <w:numId w:val="15"/>
        </w:numPr>
        <w:outlineLvl w:val="9"/>
        <w:rPr>
          <w:b w:val="0"/>
          <w:bCs w:val="0"/>
          <w:lang w:val="es-EC"/>
        </w:rPr>
      </w:pPr>
      <w:r>
        <w:rPr>
          <w:color w:val="000000"/>
          <w:lang w:val="es-EC"/>
        </w:rPr>
        <w:lastRenderedPageBreak/>
        <w:t xml:space="preserve">La carga útil o </w:t>
      </w:r>
      <w:proofErr w:type="spellStart"/>
      <w:r>
        <w:rPr>
          <w:color w:val="000000"/>
          <w:lang w:val="es-EC"/>
        </w:rPr>
        <w:t>payload</w:t>
      </w:r>
      <w:proofErr w:type="spellEnd"/>
      <w:r>
        <w:rPr>
          <w:color w:val="000000"/>
          <w:lang w:val="es-EC"/>
        </w:rPr>
        <w:t>:</w:t>
      </w:r>
      <w:r>
        <w:rPr>
          <w:b w:val="0"/>
          <w:bCs w:val="0"/>
          <w:color w:val="000000"/>
          <w:lang w:val="es-EC"/>
        </w:rPr>
        <w:t xml:space="preserve"> </w:t>
      </w:r>
      <w:r w:rsidR="00AC57A7">
        <w:rPr>
          <w:b w:val="0"/>
          <w:bCs w:val="0"/>
          <w:color w:val="000000"/>
          <w:lang w:val="es-EC"/>
        </w:rPr>
        <w:t>Agrupa las declaraciones de identidad (</w:t>
      </w:r>
      <w:proofErr w:type="spellStart"/>
      <w:r w:rsidR="00AC57A7">
        <w:rPr>
          <w:b w:val="0"/>
          <w:bCs w:val="0"/>
          <w:color w:val="000000"/>
          <w:lang w:val="es-EC"/>
        </w:rPr>
        <w:t>Claims</w:t>
      </w:r>
      <w:proofErr w:type="spellEnd"/>
      <w:r w:rsidR="00AC57A7">
        <w:rPr>
          <w:b w:val="0"/>
          <w:bCs w:val="0"/>
          <w:color w:val="000000"/>
          <w:lang w:val="es-EC"/>
        </w:rPr>
        <w:t xml:space="preserve">) e información contextual del usuario, tales como el identificador personal y el nivel de privilegios que se asignan, por ejemplo, el perfil de consulta pública para ciudadanos o si cuenta con facultades operativas de calibración para administradores. </w:t>
      </w:r>
    </w:p>
    <w:p w14:paraId="67E3DE65" w14:textId="5A7F75A0" w:rsidR="007546A3" w:rsidRDefault="00DD145D">
      <w:pPr>
        <w:pStyle w:val="Estilo2"/>
        <w:numPr>
          <w:ilvl w:val="0"/>
          <w:numId w:val="15"/>
        </w:numPr>
        <w:outlineLvl w:val="9"/>
        <w:rPr>
          <w:b w:val="0"/>
          <w:bCs w:val="0"/>
          <w:lang w:val="es-EC"/>
        </w:rPr>
      </w:pPr>
      <w:r>
        <w:rPr>
          <w:color w:val="000000"/>
          <w:lang w:val="es-EC"/>
        </w:rPr>
        <w:t xml:space="preserve">La firma o </w:t>
      </w:r>
      <w:proofErr w:type="spellStart"/>
      <w:r>
        <w:rPr>
          <w:color w:val="000000"/>
          <w:lang w:val="es-EC"/>
        </w:rPr>
        <w:t>signature</w:t>
      </w:r>
      <w:proofErr w:type="spellEnd"/>
      <w:r>
        <w:rPr>
          <w:color w:val="000000"/>
          <w:lang w:val="es-EC"/>
        </w:rPr>
        <w:t>:</w:t>
      </w:r>
      <w:r>
        <w:rPr>
          <w:b w:val="0"/>
          <w:bCs w:val="0"/>
          <w:color w:val="000000"/>
          <w:lang w:val="es-EC"/>
        </w:rPr>
        <w:t xml:space="preserve"> </w:t>
      </w:r>
      <w:r w:rsidR="00AC57A7">
        <w:rPr>
          <w:b w:val="0"/>
          <w:bCs w:val="0"/>
          <w:color w:val="000000"/>
          <w:lang w:val="es-EC"/>
        </w:rPr>
        <w:t xml:space="preserve">Constituye el segmento de control de integridad más crítico, obtenido a partir del cómputo criptográfico entre el encabezando, la carga útil y una clave secreta residente exclusivamente en el </w:t>
      </w:r>
      <w:proofErr w:type="spellStart"/>
      <w:r w:rsidR="00AC57A7">
        <w:rPr>
          <w:b w:val="0"/>
          <w:bCs w:val="0"/>
          <w:color w:val="000000"/>
          <w:lang w:val="es-EC"/>
        </w:rPr>
        <w:t>backend</w:t>
      </w:r>
      <w:proofErr w:type="spellEnd"/>
      <w:r w:rsidR="00AC57A7">
        <w:rPr>
          <w:b w:val="0"/>
          <w:bCs w:val="0"/>
          <w:color w:val="000000"/>
          <w:lang w:val="es-EC"/>
        </w:rPr>
        <w:t>. Este mecanismo permite que se generen adulteraciones en el tránsito, cualquier intento de escalar permisos de forma ilícita invalida la firma generada, lo que prova el rechazo automático de la petición por parte del servidor y garantiza la seguridad perimetral de la plataforma.</w:t>
      </w:r>
    </w:p>
    <w:p w14:paraId="2BD7B5F0" w14:textId="77777777" w:rsidR="007546A3" w:rsidRDefault="00DD145D">
      <w:pPr>
        <w:pStyle w:val="Estilo2"/>
        <w:numPr>
          <w:ilvl w:val="0"/>
          <w:numId w:val="8"/>
        </w:numPr>
        <w:outlineLvl w:val="9"/>
        <w:rPr>
          <w:lang w:val="es-EC"/>
        </w:rPr>
      </w:pPr>
      <w:proofErr w:type="spellStart"/>
      <w:r>
        <w:rPr>
          <w:color w:val="000000"/>
          <w:lang w:val="es-EC"/>
        </w:rPr>
        <w:t>WebSockets</w:t>
      </w:r>
      <w:proofErr w:type="spellEnd"/>
      <w:r>
        <w:rPr>
          <w:color w:val="000000"/>
          <w:lang w:val="es-EC"/>
        </w:rPr>
        <w:t xml:space="preserve"> </w:t>
      </w:r>
    </w:p>
    <w:p w14:paraId="0D6B8B96" w14:textId="77777777" w:rsidR="007546A3" w:rsidRDefault="00DD145D">
      <w:pPr>
        <w:pStyle w:val="Estilo2"/>
        <w:numPr>
          <w:ilvl w:val="0"/>
          <w:numId w:val="0"/>
        </w:numPr>
        <w:ind w:firstLine="540"/>
        <w:outlineLvl w:val="9"/>
        <w:rPr>
          <w:b w:val="0"/>
          <w:bCs w:val="0"/>
          <w:lang w:val="es-EC"/>
        </w:rPr>
      </w:pPr>
      <w:r>
        <w:rPr>
          <w:b w:val="0"/>
          <w:bCs w:val="0"/>
          <w:lang w:val="es-EC"/>
        </w:rPr>
        <w:t>Para el monitoreo de contaminantes en puntos críticos, el tiempo de respuesta es fundamental. Tradicionalmente, la web opera bajo el modelo HTTP de petición-respuesta, comparable a una conversación donde el cliente debe preguntar constantemente: “¿tengo datos nuevos?”. Este proceso genera latencia y una sobrecarga en el sistema innecesariamente.</w:t>
      </w:r>
    </w:p>
    <w:p w14:paraId="71D6B356" w14:textId="77777777" w:rsidR="007546A3" w:rsidRDefault="00DD145D">
      <w:pPr>
        <w:pStyle w:val="Estilo2"/>
        <w:numPr>
          <w:ilvl w:val="0"/>
          <w:numId w:val="0"/>
        </w:numPr>
        <w:ind w:firstLine="540"/>
        <w:outlineLvl w:val="9"/>
        <w:rPr>
          <w:b w:val="0"/>
          <w:bCs w:val="0"/>
          <w:lang w:val="es-EC"/>
        </w:rPr>
      </w:pPr>
      <w:r>
        <w:rPr>
          <w:b w:val="0"/>
          <w:bCs w:val="0"/>
          <w:lang w:val="es-EC"/>
        </w:rPr>
        <w:t xml:space="preserve">Los </w:t>
      </w:r>
      <w:proofErr w:type="spellStart"/>
      <w:r>
        <w:rPr>
          <w:b w:val="0"/>
          <w:bCs w:val="0"/>
          <w:lang w:val="es-EC"/>
        </w:rPr>
        <w:t>WebSockets</w:t>
      </w:r>
      <w:proofErr w:type="spellEnd"/>
      <w:r>
        <w:rPr>
          <w:b w:val="0"/>
          <w:bCs w:val="0"/>
          <w:lang w:val="es-EC"/>
        </w:rPr>
        <w:t xml:space="preserve"> resuelven este problema al proporcionar un canal de comunicación full-dúplex y persistente, en términos sencillos, el “full-dúplex” es si tomáramos una llamada telefónica donde ambas partes pueden hablar y escuchar al mismo tiempo, a diferencia del HTTP donde funciona como un </w:t>
      </w:r>
      <w:proofErr w:type="spellStart"/>
      <w:r>
        <w:rPr>
          <w:b w:val="0"/>
          <w:bCs w:val="0"/>
          <w:lang w:val="es-EC"/>
        </w:rPr>
        <w:t>walkie-talkie</w:t>
      </w:r>
      <w:proofErr w:type="spellEnd"/>
      <w:r>
        <w:rPr>
          <w:b w:val="0"/>
          <w:bCs w:val="0"/>
          <w:lang w:val="es-EC"/>
        </w:rPr>
        <w:t xml:space="preserve"> donde solamente uno habla a la vez. El proceso inicia con un </w:t>
      </w:r>
      <w:proofErr w:type="spellStart"/>
      <w:r>
        <w:rPr>
          <w:b w:val="0"/>
          <w:bCs w:val="0"/>
          <w:lang w:val="es-EC"/>
        </w:rPr>
        <w:t>handshake</w:t>
      </w:r>
      <w:proofErr w:type="spellEnd"/>
      <w:r>
        <w:rPr>
          <w:b w:val="0"/>
          <w:bCs w:val="0"/>
          <w:lang w:val="es-EC"/>
        </w:rPr>
        <w:t xml:space="preserve"> que eleva la conexión normal a una conexión de alta velocidad.</w:t>
      </w:r>
    </w:p>
    <w:p w14:paraId="54AACCC6" w14:textId="696432CC" w:rsidR="007546A3" w:rsidRDefault="00DD145D">
      <w:pPr>
        <w:pStyle w:val="Estilo2"/>
        <w:numPr>
          <w:ilvl w:val="0"/>
          <w:numId w:val="0"/>
        </w:numPr>
        <w:ind w:firstLine="540"/>
        <w:outlineLvl w:val="9"/>
        <w:rPr>
          <w:b w:val="0"/>
          <w:bCs w:val="0"/>
          <w:color w:val="000000"/>
          <w:lang w:val="es-EC"/>
        </w:rPr>
      </w:pPr>
      <w:r>
        <w:rPr>
          <w:b w:val="0"/>
          <w:bCs w:val="0"/>
          <w:lang w:val="es-EC"/>
        </w:rPr>
        <w:lastRenderedPageBreak/>
        <w:t xml:space="preserve">Según </w:t>
      </w:r>
      <w:sdt>
        <w:sdtPr>
          <w:rPr>
            <w:color w:val="000000"/>
          </w:rPr>
          <w:tag w:val="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624280391"/>
          <w:placeholder>
            <w:docPart w:val="DefaultPlaceholder_-1854013440"/>
          </w:placeholder>
        </w:sdtPr>
        <w:sdtEndPr/>
        <w:sdtContent>
          <w:r w:rsidR="008E7493" w:rsidRPr="008E7493">
            <w:rPr>
              <w:b w:val="0"/>
              <w:bCs w:val="0"/>
              <w:color w:val="000000"/>
              <w:lang w:val="es-EC"/>
            </w:rPr>
            <w:t>(Guerrón et al., 2023)</w:t>
          </w:r>
        </w:sdtContent>
      </w:sdt>
      <w:r>
        <w:rPr>
          <w:b w:val="0"/>
          <w:bCs w:val="0"/>
          <w:color w:val="000000"/>
          <w:lang w:val="es-EC"/>
        </w:rPr>
        <w:t xml:space="preserve"> esta tecnología permite la implementación de la técnica Server-Push. Esto significa que, en cuanto el Broker MQTT recibe una lectura de material particulado del nodo sensor, el servidor “empuja” proactivamente esa información a todos los usuarios conectados. Esta bondad garantiza que el </w:t>
      </w:r>
      <w:proofErr w:type="spellStart"/>
      <w:r>
        <w:rPr>
          <w:b w:val="0"/>
          <w:bCs w:val="0"/>
          <w:color w:val="000000"/>
          <w:lang w:val="es-EC"/>
        </w:rPr>
        <w:t>dashboard</w:t>
      </w:r>
      <w:proofErr w:type="spellEnd"/>
      <w:r>
        <w:rPr>
          <w:b w:val="0"/>
          <w:bCs w:val="0"/>
          <w:color w:val="000000"/>
          <w:lang w:val="es-EC"/>
        </w:rPr>
        <w:t xml:space="preserve"> de calidad del aire se actualice en milisegundos sin que el usuario tenga que refrescar la página, permitiendo observar las curvas de contaminación en vivo, tal como ocurren en el entorno físico. </w:t>
      </w:r>
    </w:p>
    <w:p w14:paraId="377E9C60" w14:textId="77777777" w:rsidR="007546A3" w:rsidRDefault="007546A3">
      <w:pPr>
        <w:pStyle w:val="Estilo2"/>
        <w:numPr>
          <w:ilvl w:val="0"/>
          <w:numId w:val="0"/>
        </w:numPr>
        <w:ind w:firstLine="540"/>
        <w:outlineLvl w:val="9"/>
        <w:rPr>
          <w:lang w:val="es-EC"/>
        </w:rPr>
      </w:pPr>
    </w:p>
    <w:p w14:paraId="0F41DD8E" w14:textId="77777777" w:rsidR="007546A3" w:rsidRDefault="00DD145D">
      <w:pPr>
        <w:pStyle w:val="Estilo2"/>
        <w:numPr>
          <w:ilvl w:val="1"/>
          <w:numId w:val="13"/>
        </w:numPr>
        <w:outlineLvl w:val="9"/>
        <w:rPr>
          <w:lang w:val="es-EC"/>
        </w:rPr>
      </w:pPr>
      <w:r>
        <w:rPr>
          <w:lang w:val="es-EC"/>
        </w:rPr>
        <w:t>Servicios en la Nube (Cloud Computing)</w:t>
      </w:r>
    </w:p>
    <w:p w14:paraId="6CDD396B" w14:textId="1A826540" w:rsidR="007546A3" w:rsidRDefault="00DD145D">
      <w:pPr>
        <w:pStyle w:val="Estilo2"/>
        <w:numPr>
          <w:ilvl w:val="0"/>
          <w:numId w:val="0"/>
        </w:numPr>
        <w:ind w:firstLine="540"/>
        <w:outlineLvl w:val="9"/>
        <w:rPr>
          <w:b w:val="0"/>
          <w:bCs w:val="0"/>
          <w:color w:val="000000"/>
          <w:lang w:val="es-EC"/>
        </w:rPr>
      </w:pPr>
      <w:r>
        <w:rPr>
          <w:b w:val="0"/>
          <w:bCs w:val="0"/>
          <w:lang w:val="es-EC"/>
        </w:rPr>
        <w:t xml:space="preserve">El uso de plataformas en la nube constituye el pilar fundamental para la escalabilidad y disponibilidad del sistema de monitoreo ambiental. Para un entendimiento integral, la computación en la nube se define como la entrega bajo demanda de potencia de cómputo, base de datos, almacenamiento y otras aplicaciones a través de internet. Según </w:t>
      </w:r>
      <w:sdt>
        <w:sdtPr>
          <w:rPr>
            <w:color w:val="000000"/>
          </w:rPr>
          <w:tag w:val="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
          <w:id w:val="-238562103"/>
          <w:placeholder>
            <w:docPart w:val="DefaultPlaceholder_-1854013440"/>
          </w:placeholder>
        </w:sdtPr>
        <w:sdtEndPr/>
        <w:sdtContent>
          <w:r w:rsidR="008E7493" w:rsidRPr="008E7493">
            <w:rPr>
              <w:rFonts w:eastAsia="Times New Roman"/>
              <w:color w:val="000000"/>
            </w:rPr>
            <w:t>Mell &amp; Grance (2011)</w:t>
          </w:r>
        </w:sdtContent>
      </w:sdt>
      <w:r>
        <w:rPr>
          <w:b w:val="0"/>
          <w:bCs w:val="0"/>
          <w:color w:val="000000"/>
          <w:lang w:val="es-EC"/>
        </w:rPr>
        <w:t xml:space="preserve"> en el estándar del NIST, “la computación en la nube es un modelo para habilitar el acceso red ubicuo, conveniente y bajo demanda a un conjunto compartido de recursos de computación configurables que pueden ser rápidamente aprovisionados” (p.2). Más allá de ser un simple repositorio, la nube actúa como un Middleware o capa de orquestación que permite desacoplar la generación de datos en los nodos sensores de su consumo en la interfaz de usuario. Según </w:t>
      </w:r>
      <w:sdt>
        <w:sdtPr>
          <w:rPr>
            <w:color w:val="000000"/>
          </w:rPr>
          <w:tag w:val="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
          <w:id w:val="-422340922"/>
          <w:placeholder>
            <w:docPart w:val="DefaultPlaceholder_-1854013440"/>
          </w:placeholder>
        </w:sdtPr>
        <w:sdtEndPr/>
        <w:sdtContent>
          <w:r w:rsidR="008E7493" w:rsidRPr="008E7493">
            <w:rPr>
              <w:b w:val="0"/>
              <w:bCs w:val="0"/>
              <w:color w:val="000000"/>
              <w:lang w:val="es-EC"/>
            </w:rPr>
            <w:t>Hassan et al. (2024),</w:t>
          </w:r>
        </w:sdtContent>
      </w:sdt>
      <w:r>
        <w:rPr>
          <w:b w:val="0"/>
          <w:bCs w:val="0"/>
          <w:color w:val="000000"/>
          <w:lang w:val="es-EC"/>
        </w:rPr>
        <w:t xml:space="preserve"> la integración con plataformas Cloud es mandatorio para sistemas de bajo costo, ya que permite delegar las tareas pesadas de procesamiento, filtrado y análisis avanzado desde el hardware limitado del microcontrolador hacia servidores con alta capacidad de cómputo.</w:t>
      </w:r>
    </w:p>
    <w:p w14:paraId="7DF0BDD8" w14:textId="4CD23B26" w:rsidR="007546A3" w:rsidRDefault="00AC57A7">
      <w:pPr>
        <w:pStyle w:val="Estilo2"/>
        <w:numPr>
          <w:ilvl w:val="0"/>
          <w:numId w:val="0"/>
        </w:numPr>
        <w:ind w:firstLine="540"/>
        <w:outlineLvl w:val="9"/>
        <w:rPr>
          <w:b w:val="0"/>
          <w:bCs w:val="0"/>
          <w:color w:val="000000"/>
          <w:lang w:val="es-EC"/>
        </w:rPr>
      </w:pPr>
      <w:r>
        <w:rPr>
          <w:b w:val="0"/>
          <w:bCs w:val="0"/>
          <w:color w:val="000000"/>
          <w:lang w:val="es-EC"/>
        </w:rPr>
        <w:lastRenderedPageBreak/>
        <w:t xml:space="preserve">Bajo este contexto, la implementación del sistema se sustenta en los servicios de Amazon Web </w:t>
      </w:r>
      <w:proofErr w:type="spellStart"/>
      <w:r>
        <w:rPr>
          <w:b w:val="0"/>
          <w:bCs w:val="0"/>
          <w:color w:val="000000"/>
          <w:lang w:val="es-EC"/>
        </w:rPr>
        <w:t>Services</w:t>
      </w:r>
      <w:proofErr w:type="spellEnd"/>
      <w:r>
        <w:rPr>
          <w:b w:val="0"/>
          <w:bCs w:val="0"/>
          <w:color w:val="000000"/>
          <w:lang w:val="es-EC"/>
        </w:rPr>
        <w:t xml:space="preserve"> (AWS) debido a su amplia penetración e infraestructura distribuida a nivel global. Esta plataforma ofrece un índice de disponibilidad del 99.9%, asegurando que la telemetría ambiental se encuentre accesible de manera ininterrumpida las 24h del día para la consulta ciudadana y el análisis de los organismos pertinentes. La integración con AWS responde a su catálogo de servicios administrados, los cuales logran simplificar la orquestación técnica y optimizan el esfuerzo de despliegue en la arquitectura del proyecto</w:t>
      </w:r>
      <w:r w:rsidR="00DD145D">
        <w:rPr>
          <w:b w:val="0"/>
          <w:bCs w:val="0"/>
          <w:color w:val="000000"/>
          <w:lang w:val="es-EC"/>
        </w:rPr>
        <w:t xml:space="preserve">. De acuerdo con </w:t>
      </w:r>
      <w:sdt>
        <w:sdtPr>
          <w:rPr>
            <w:color w:val="000000"/>
          </w:rPr>
          <w:tag w:val="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8916991"/>
          <w:placeholder>
            <w:docPart w:val="DefaultPlaceholder_-1854013440"/>
          </w:placeholder>
        </w:sdtPr>
        <w:sdtEndPr/>
        <w:sdtContent>
          <w:r w:rsidR="008E7493" w:rsidRPr="008E7493">
            <w:rPr>
              <w:b w:val="0"/>
              <w:bCs w:val="0"/>
              <w:color w:val="000000"/>
              <w:lang w:val="es-EC"/>
            </w:rPr>
            <w:t>Guerrón et al. (2023),</w:t>
          </w:r>
        </w:sdtContent>
      </w:sdt>
      <w:r w:rsidR="00DD145D">
        <w:rPr>
          <w:b w:val="0"/>
          <w:bCs w:val="0"/>
          <w:color w:val="000000"/>
          <w:lang w:val="es-EC"/>
        </w:rPr>
        <w:t xml:space="preserve"> la computación en la nube actúa como el integrador final que permite analizar de forma masiva los datos y asegurar que al API esté alojada de forma protegida. En este proyecto, el servidor en la nube no solo almacena la información, sino que gestiona la seguridad mediante tokens JWT, asegurando que solo el personal autorizado pueda modificar los parámetros de configuración de red.</w:t>
      </w:r>
    </w:p>
    <w:p w14:paraId="17B010F7" w14:textId="77777777" w:rsidR="007546A3" w:rsidRDefault="00DD145D">
      <w:pPr>
        <w:pStyle w:val="Estilo2"/>
        <w:numPr>
          <w:ilvl w:val="0"/>
          <w:numId w:val="0"/>
        </w:numPr>
        <w:ind w:firstLine="540"/>
        <w:outlineLvl w:val="9"/>
        <w:rPr>
          <w:b w:val="0"/>
          <w:bCs w:val="0"/>
          <w:color w:val="000000"/>
          <w:lang w:val="es-EC"/>
        </w:rPr>
      </w:pPr>
      <w:r>
        <w:rPr>
          <w:b w:val="0"/>
          <w:bCs w:val="0"/>
          <w:color w:val="000000"/>
          <w:lang w:val="es-EC"/>
        </w:rPr>
        <w:t>La infraestructura de AWS proporciona tres ventajas técnicas críticas a identificar dentro del trabajo de titulación:</w:t>
      </w:r>
    </w:p>
    <w:p w14:paraId="58879332" w14:textId="77777777" w:rsidR="007546A3" w:rsidRDefault="00DD145D">
      <w:pPr>
        <w:pStyle w:val="Estilo2"/>
        <w:numPr>
          <w:ilvl w:val="0"/>
          <w:numId w:val="16"/>
        </w:numPr>
        <w:outlineLvl w:val="9"/>
        <w:rPr>
          <w:b w:val="0"/>
          <w:bCs w:val="0"/>
          <w:lang w:val="es-EC"/>
        </w:rPr>
      </w:pPr>
      <w:r>
        <w:rPr>
          <w:color w:val="000000"/>
          <w:lang w:val="es-EC"/>
        </w:rPr>
        <w:t>Elasticidad y escalabilidad:</w:t>
      </w:r>
      <w:r>
        <w:rPr>
          <w:b w:val="0"/>
          <w:bCs w:val="0"/>
          <w:color w:val="000000"/>
          <w:lang w:val="es-EC"/>
        </w:rPr>
        <w:t xml:space="preserve"> AWS permite que la red crezca de forma orgánica. Si se deciden instalar más nodos a lo largo del barrio “El Rosario”, la nube puede absorber el incremento en el flujo de datos automáticamente, aumentando los recursos de procesamiento sin necesidad de reconfigurar la arquitectura física. </w:t>
      </w:r>
    </w:p>
    <w:p w14:paraId="6426B93B" w14:textId="77777777" w:rsidR="007546A3" w:rsidRDefault="00DD145D">
      <w:pPr>
        <w:pStyle w:val="Estilo2"/>
        <w:numPr>
          <w:ilvl w:val="0"/>
          <w:numId w:val="16"/>
        </w:numPr>
        <w:outlineLvl w:val="9"/>
        <w:rPr>
          <w:b w:val="0"/>
          <w:bCs w:val="0"/>
          <w:lang w:val="es-EC"/>
        </w:rPr>
      </w:pPr>
      <w:r>
        <w:rPr>
          <w:lang w:val="es-EC"/>
        </w:rPr>
        <w:t>Disponibilidad Continua:</w:t>
      </w:r>
      <w:r>
        <w:rPr>
          <w:b w:val="0"/>
          <w:bCs w:val="0"/>
          <w:lang w:val="es-EC"/>
        </w:rPr>
        <w:t xml:space="preserve"> al alojar el Broker MQTT (</w:t>
      </w:r>
      <w:proofErr w:type="spellStart"/>
      <w:r>
        <w:rPr>
          <w:b w:val="0"/>
          <w:bCs w:val="0"/>
          <w:lang w:val="es-EC"/>
        </w:rPr>
        <w:t>Mosquitto</w:t>
      </w:r>
      <w:proofErr w:type="spellEnd"/>
      <w:r>
        <w:rPr>
          <w:b w:val="0"/>
          <w:bCs w:val="0"/>
          <w:lang w:val="es-EC"/>
        </w:rPr>
        <w:t xml:space="preserve">) y el </w:t>
      </w:r>
      <w:proofErr w:type="spellStart"/>
      <w:r>
        <w:rPr>
          <w:b w:val="0"/>
          <w:bCs w:val="0"/>
          <w:lang w:val="es-EC"/>
        </w:rPr>
        <w:t>backend</w:t>
      </w:r>
      <w:proofErr w:type="spellEnd"/>
      <w:r>
        <w:rPr>
          <w:b w:val="0"/>
          <w:bCs w:val="0"/>
          <w:lang w:val="es-EC"/>
        </w:rPr>
        <w:t xml:space="preserve"> en instancias de AWS, se garantizará que el sistema sea resiliente ante fallos eléctricos o de red locales, permitiendo el acceso a los reportes históricos en cualquier momento. </w:t>
      </w:r>
    </w:p>
    <w:p w14:paraId="3C9D04FE" w14:textId="0BD5E18E" w:rsidR="007546A3" w:rsidRDefault="00DD145D">
      <w:pPr>
        <w:pStyle w:val="Estilo2"/>
        <w:numPr>
          <w:ilvl w:val="0"/>
          <w:numId w:val="16"/>
        </w:numPr>
        <w:outlineLvl w:val="9"/>
        <w:rPr>
          <w:b w:val="0"/>
          <w:bCs w:val="0"/>
          <w:lang w:val="es-EC"/>
        </w:rPr>
      </w:pPr>
      <w:r>
        <w:rPr>
          <w:lang w:val="es-EC"/>
        </w:rPr>
        <w:t>Seguridad centralizada:</w:t>
      </w:r>
      <w:r>
        <w:rPr>
          <w:b w:val="0"/>
          <w:bCs w:val="0"/>
          <w:lang w:val="es-EC"/>
        </w:rPr>
        <w:t xml:space="preserve"> AWS facilita la implementación de protocolos avanzados para el cifrado de datos en tránsito. De acuerdo con </w:t>
      </w:r>
      <w:sdt>
        <w:sdtPr>
          <w:rPr>
            <w:color w:val="000000"/>
          </w:rPr>
          <w:tag w:val="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21198126"/>
          <w:placeholder>
            <w:docPart w:val="DefaultPlaceholder_-1854013440"/>
          </w:placeholder>
        </w:sdtPr>
        <w:sdtEndPr/>
        <w:sdtContent>
          <w:r w:rsidR="008E7493" w:rsidRPr="008E7493">
            <w:rPr>
              <w:b w:val="0"/>
              <w:bCs w:val="0"/>
              <w:color w:val="000000"/>
              <w:lang w:val="es-EC"/>
            </w:rPr>
            <w:t>Guerrón et al. (2023),</w:t>
          </w:r>
        </w:sdtContent>
      </w:sdt>
      <w:r>
        <w:rPr>
          <w:b w:val="0"/>
          <w:bCs w:val="0"/>
          <w:color w:val="000000"/>
          <w:lang w:val="es-EC"/>
        </w:rPr>
        <w:t xml:space="preserve"> centralizar estos servicios facilita el control de accesos, protegiendo la integridad de la información ambiental frente a posibles manipulaciones. </w:t>
      </w:r>
    </w:p>
    <w:p w14:paraId="0C069F03" w14:textId="3F79F3B5" w:rsidR="007546A3" w:rsidRDefault="00DD145D" w:rsidP="003F0332">
      <w:pPr>
        <w:pStyle w:val="Estilo2"/>
        <w:numPr>
          <w:ilvl w:val="0"/>
          <w:numId w:val="0"/>
        </w:numPr>
        <w:ind w:firstLine="540"/>
        <w:outlineLvl w:val="9"/>
        <w:rPr>
          <w:b w:val="0"/>
          <w:bCs w:val="0"/>
          <w:lang w:val="es-EC"/>
        </w:rPr>
      </w:pPr>
      <w:r>
        <w:rPr>
          <w:b w:val="0"/>
          <w:bCs w:val="0"/>
          <w:lang w:val="es-EC"/>
        </w:rPr>
        <w:lastRenderedPageBreak/>
        <w:t xml:space="preserve">Finalmente, en este entorno, la nube no solamente almacenará el dato, sino que lo transforma. Mediante el uso de una arquitectura de microservicios, que según </w:t>
      </w:r>
      <w:sdt>
        <w:sdtPr>
          <w:rPr>
            <w:color w:val="000000"/>
          </w:rPr>
          <w:tag w:val="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
          <w:id w:val="-69195326"/>
          <w:placeholder>
            <w:docPart w:val="DefaultPlaceholder_-1854013440"/>
          </w:placeholder>
        </w:sdtPr>
        <w:sdtEndPr/>
        <w:sdtContent>
          <w:r w:rsidR="008E7493" w:rsidRPr="008E7493">
            <w:rPr>
              <w:b w:val="0"/>
              <w:bCs w:val="0"/>
              <w:color w:val="000000"/>
              <w:lang w:val="es-EC"/>
            </w:rPr>
            <w:t>(Newman, 2021)</w:t>
          </w:r>
        </w:sdtContent>
      </w:sdt>
      <w:r>
        <w:rPr>
          <w:b w:val="0"/>
          <w:bCs w:val="0"/>
          <w:color w:val="000000"/>
          <w:lang w:val="es-EC"/>
        </w:rPr>
        <w:t xml:space="preserve">, es un modelo de desarrollo donde una aplicación se construye como un conjunto de servicios pequeños y autónomos que se ejecutan de forma independiente y se comunican a través de protocolos ligeros; las tramas crudas enviadas por los sensores de Ozono y Material Particulado son gestionadas de forma eficiente. </w:t>
      </w:r>
      <w:r w:rsidR="00C204C4">
        <w:rPr>
          <w:b w:val="0"/>
          <w:bCs w:val="0"/>
          <w:color w:val="000000"/>
          <w:lang w:val="es-EC"/>
        </w:rPr>
        <w:t>El desacoplamiento funcional asegura que se aíslen los procesos, se previene fallos en cascada y mantiene la continuidad operativa de la plataforma ante eventuales errores en módulos individuales. Mediante este esquema distribuido, los paquetes de telemetría se rigen a un estándar, están depurados e indexados con marcas temporales exactas previas al almacenamiento definitivo. Dicho tratamiento en la nube transforma las variaciones de potencial eléctrico de los transductores en variables ambientales procesadas, coherentes y de alto valor preventivo para la vigilancia de la salud comunitaria.</w:t>
      </w:r>
    </w:p>
    <w:p w14:paraId="750EDE2C" w14:textId="77777777" w:rsidR="007546A3" w:rsidRDefault="00DD145D">
      <w:pPr>
        <w:pStyle w:val="Estilo2"/>
        <w:numPr>
          <w:ilvl w:val="1"/>
          <w:numId w:val="16"/>
        </w:numPr>
        <w:outlineLvl w:val="9"/>
        <w:rPr>
          <w:lang w:val="es-EC"/>
        </w:rPr>
      </w:pPr>
      <w:r>
        <w:rPr>
          <w:lang w:val="es-EC"/>
        </w:rPr>
        <w:t>Sistemas de gestión de Bases de Datos</w:t>
      </w:r>
    </w:p>
    <w:p w14:paraId="566E4501" w14:textId="2EEB5136" w:rsidR="007546A3" w:rsidRDefault="00C204C4">
      <w:pPr>
        <w:pStyle w:val="Estilo2"/>
        <w:numPr>
          <w:ilvl w:val="0"/>
          <w:numId w:val="0"/>
        </w:numPr>
        <w:ind w:firstLine="540"/>
        <w:outlineLvl w:val="9"/>
        <w:rPr>
          <w:b w:val="0"/>
          <w:bCs w:val="0"/>
          <w:lang w:val="es-EC"/>
        </w:rPr>
      </w:pPr>
      <w:r>
        <w:rPr>
          <w:b w:val="0"/>
          <w:bCs w:val="0"/>
          <w:lang w:val="es-EC"/>
        </w:rPr>
        <w:t xml:space="preserve">En una red de vigilancia ambiental, el repositorio de datos actúa como el núcleo computacional y analítico para generar diagnósticos. Con el fin de soportar el despliegue </w:t>
      </w:r>
      <w:proofErr w:type="spellStart"/>
      <w:r>
        <w:rPr>
          <w:b w:val="0"/>
          <w:bCs w:val="0"/>
          <w:lang w:val="es-EC"/>
        </w:rPr>
        <w:t>de el</w:t>
      </w:r>
      <w:proofErr w:type="spellEnd"/>
      <w:r>
        <w:rPr>
          <w:b w:val="0"/>
          <w:bCs w:val="0"/>
          <w:lang w:val="es-EC"/>
        </w:rPr>
        <w:t xml:space="preserve"> nodo, se adoptó un esquema de persistencia hibrida que articula motores de base de datos diferenciados en base al tipo de carga necesaria. Con este diseño se administra de forma paralela los metadatos de configuración de la red física y el ingreso intensivo de la red física y el ingreso intensivo de lecturas cronológicas, preservando la estabilidad del servidor, los tiempos de respuesta y la consistencia de la información.</w:t>
      </w:r>
    </w:p>
    <w:p w14:paraId="5F5A1D7D" w14:textId="77777777" w:rsidR="007546A3" w:rsidRDefault="00DD145D">
      <w:pPr>
        <w:pStyle w:val="Estilo2"/>
        <w:numPr>
          <w:ilvl w:val="0"/>
          <w:numId w:val="8"/>
        </w:numPr>
        <w:outlineLvl w:val="9"/>
        <w:rPr>
          <w:lang w:val="es-EC"/>
        </w:rPr>
      </w:pPr>
      <w:r>
        <w:rPr>
          <w:lang w:val="es-EC"/>
        </w:rPr>
        <w:t>Bases de Datos de series temporales</w:t>
      </w:r>
    </w:p>
    <w:p w14:paraId="1F2A345B" w14:textId="77777777" w:rsidR="007546A3" w:rsidRDefault="00DD145D">
      <w:pPr>
        <w:pStyle w:val="Estilo2"/>
        <w:numPr>
          <w:ilvl w:val="0"/>
          <w:numId w:val="0"/>
        </w:numPr>
        <w:ind w:firstLine="540"/>
        <w:outlineLvl w:val="9"/>
        <w:rPr>
          <w:b w:val="0"/>
          <w:bCs w:val="0"/>
          <w:lang w:val="es-EC"/>
        </w:rPr>
      </w:pPr>
      <w:r>
        <w:rPr>
          <w:b w:val="0"/>
          <w:bCs w:val="0"/>
          <w:lang w:val="es-EC"/>
        </w:rPr>
        <w:lastRenderedPageBreak/>
        <w:t xml:space="preserve">Dado que el núcleo de la presente investigación es el comportamiento de los contaminantes a lo largo del tiempo, es indispensable el considerar a </w:t>
      </w:r>
      <w:proofErr w:type="spellStart"/>
      <w:r>
        <w:rPr>
          <w:b w:val="0"/>
          <w:bCs w:val="0"/>
          <w:lang w:val="es-EC"/>
        </w:rPr>
        <w:t>InfluxDB</w:t>
      </w:r>
      <w:proofErr w:type="spellEnd"/>
      <w:r>
        <w:rPr>
          <w:b w:val="0"/>
          <w:bCs w:val="0"/>
          <w:lang w:val="es-EC"/>
        </w:rPr>
        <w:t xml:space="preserve">, es una base de datos de series temporales que se encuentra optimizada para manejar datos cuya clave principal sea una marca temporal de tiempo. Mientas que una base de datos tradicional se saturaría al calcular promedios de millones de registros, </w:t>
      </w:r>
      <w:proofErr w:type="spellStart"/>
      <w:r>
        <w:rPr>
          <w:b w:val="0"/>
          <w:bCs w:val="0"/>
          <w:lang w:val="es-EC"/>
        </w:rPr>
        <w:t>InfluxDB</w:t>
      </w:r>
      <w:proofErr w:type="spellEnd"/>
      <w:r>
        <w:rPr>
          <w:b w:val="0"/>
          <w:bCs w:val="0"/>
          <w:lang w:val="es-EC"/>
        </w:rPr>
        <w:t xml:space="preserve"> utiliza índices temporales específicos que permiten la generación de reportes de variación horaria o diaria en milisegundos. </w:t>
      </w:r>
    </w:p>
    <w:p w14:paraId="312748C6" w14:textId="518D722E" w:rsidR="007546A3" w:rsidRDefault="00DD145D">
      <w:pPr>
        <w:pStyle w:val="Estilo2"/>
        <w:numPr>
          <w:ilvl w:val="0"/>
          <w:numId w:val="0"/>
        </w:numPr>
        <w:ind w:firstLine="540"/>
        <w:outlineLvl w:val="9"/>
        <w:rPr>
          <w:b w:val="0"/>
          <w:bCs w:val="0"/>
          <w:lang w:val="es-EC"/>
        </w:rPr>
      </w:pPr>
      <w:r>
        <w:rPr>
          <w:b w:val="0"/>
          <w:bCs w:val="0"/>
          <w:lang w:val="es-EC"/>
        </w:rPr>
        <w:t xml:space="preserve">De acuerdo con </w:t>
      </w:r>
      <w:sdt>
        <w:sdtPr>
          <w:rPr>
            <w:color w:val="000000"/>
          </w:rPr>
          <w:tag w:val="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
          <w:id w:val="1422518043"/>
          <w:placeholder>
            <w:docPart w:val="DefaultPlaceholder_-1854013440"/>
          </w:placeholder>
        </w:sdtPr>
        <w:sdtEndPr/>
        <w:sdtContent>
          <w:r w:rsidR="008E7493" w:rsidRPr="008E7493">
            <w:rPr>
              <w:b w:val="0"/>
              <w:bCs w:val="0"/>
              <w:color w:val="000000"/>
              <w:lang w:val="es-EC"/>
            </w:rPr>
            <w:t>Guerrón et al. (2023)</w:t>
          </w:r>
        </w:sdtContent>
      </w:sdt>
      <w:r>
        <w:rPr>
          <w:b w:val="0"/>
          <w:bCs w:val="0"/>
          <w:color w:val="000000"/>
          <w:lang w:val="es-EC"/>
        </w:rPr>
        <w:t xml:space="preserve"> y </w:t>
      </w:r>
      <w:sdt>
        <w:sdtPr>
          <w:rPr>
            <w:color w:val="000000"/>
          </w:rPr>
          <w:tag w:val="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
          <w:id w:val="1282763408"/>
          <w:placeholder>
            <w:docPart w:val="DefaultPlaceholder_-1854013440"/>
          </w:placeholder>
        </w:sdtPr>
        <w:sdtEndPr/>
        <w:sdtContent>
          <w:r w:rsidR="008E7493" w:rsidRPr="008E7493">
            <w:rPr>
              <w:b w:val="0"/>
              <w:bCs w:val="0"/>
              <w:color w:val="000000"/>
              <w:lang w:val="es-EC"/>
            </w:rPr>
            <w:t>Argyropoulos et al. (2024),</w:t>
          </w:r>
        </w:sdtContent>
      </w:sdt>
      <w:r>
        <w:rPr>
          <w:b w:val="0"/>
          <w:bCs w:val="0"/>
          <w:color w:val="000000"/>
          <w:lang w:val="es-EC"/>
        </w:rPr>
        <w:t xml:space="preserve"> esta tecnología es la preferida en proyectos de Smart </w:t>
      </w:r>
      <w:proofErr w:type="spellStart"/>
      <w:r>
        <w:rPr>
          <w:b w:val="0"/>
          <w:bCs w:val="0"/>
          <w:color w:val="000000"/>
          <w:lang w:val="es-EC"/>
        </w:rPr>
        <w:t>Cities</w:t>
      </w:r>
      <w:proofErr w:type="spellEnd"/>
      <w:r>
        <w:rPr>
          <w:b w:val="0"/>
          <w:bCs w:val="0"/>
          <w:color w:val="000000"/>
          <w:lang w:val="es-EC"/>
        </w:rPr>
        <w:t xml:space="preserve"> debido a tres bondades fundamentales: la compresión masiva de datos para optimizar costos en AWS, las políticas de retención que eliminan o resumen datos crudos automáticamente tras un periodo definido, y sus funciones analíticas nativas que facilitan la creación de curvas de contaminación. </w:t>
      </w:r>
      <w:proofErr w:type="spellStart"/>
      <w:r>
        <w:rPr>
          <w:b w:val="0"/>
          <w:bCs w:val="0"/>
          <w:color w:val="000000"/>
          <w:lang w:val="es-EC"/>
        </w:rPr>
        <w:t>InfluxDB</w:t>
      </w:r>
      <w:proofErr w:type="spellEnd"/>
      <w:r>
        <w:rPr>
          <w:b w:val="0"/>
          <w:bCs w:val="0"/>
          <w:color w:val="000000"/>
          <w:lang w:val="es-EC"/>
        </w:rPr>
        <w:t xml:space="preserve"> garantiza que el historial ambiental pueda ser analizado durante meses o años sin que se degrade el rendimiento del sistema, proporcionando una base científica sólida para la vigilancia de la salud pública. </w:t>
      </w:r>
    </w:p>
    <w:p w14:paraId="4B1F92DE" w14:textId="77777777" w:rsidR="007546A3" w:rsidRDefault="00DD145D">
      <w:pPr>
        <w:pStyle w:val="Estilo2"/>
        <w:numPr>
          <w:ilvl w:val="1"/>
          <w:numId w:val="16"/>
        </w:numPr>
        <w:outlineLvl w:val="9"/>
        <w:rPr>
          <w:lang w:val="es-EC"/>
        </w:rPr>
      </w:pPr>
      <w:r>
        <w:rPr>
          <w:lang w:val="es-EC"/>
        </w:rPr>
        <w:t>Lenguajes de programación y ecosistema de desarrollo</w:t>
      </w:r>
    </w:p>
    <w:p w14:paraId="15523EAB" w14:textId="69E5362C" w:rsidR="007546A3" w:rsidRDefault="00DD145D">
      <w:pPr>
        <w:pStyle w:val="Estilo2"/>
        <w:numPr>
          <w:ilvl w:val="0"/>
          <w:numId w:val="0"/>
        </w:numPr>
        <w:ind w:firstLine="1080"/>
        <w:outlineLvl w:val="9"/>
        <w:rPr>
          <w:b w:val="0"/>
          <w:bCs w:val="0"/>
          <w:color w:val="000000"/>
          <w:lang w:val="es-EC"/>
        </w:rPr>
      </w:pPr>
      <w:r>
        <w:rPr>
          <w:b w:val="0"/>
          <w:bCs w:val="0"/>
          <w:lang w:val="es-EC"/>
        </w:rPr>
        <w:t xml:space="preserve">La implementación de una red de monitoreo IoT requiere que tenga una arquitectura de software multicapa y políglota. Para garantizar que el desarrollo sea eficiente y escalable, se hace un uso diverso de </w:t>
      </w:r>
      <w:proofErr w:type="spellStart"/>
      <w:r>
        <w:rPr>
          <w:b w:val="0"/>
          <w:bCs w:val="0"/>
          <w:lang w:val="es-EC"/>
        </w:rPr>
        <w:t>Frameworks</w:t>
      </w:r>
      <w:proofErr w:type="spellEnd"/>
      <w:r>
        <w:rPr>
          <w:b w:val="0"/>
          <w:bCs w:val="0"/>
          <w:lang w:val="es-EC"/>
        </w:rPr>
        <w:t xml:space="preserve">, definidos como estructuras de software reutilizables que proporcionan una funcionalidad genérica y un conjunto de herramientas estandarizadas para facilitar el desarrollo de aplicaciones complejas. Según </w:t>
      </w:r>
      <w:sdt>
        <w:sdtPr>
          <w:rPr>
            <w:color w:val="000000"/>
          </w:rPr>
          <w:tag w:val="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
          <w:id w:val="524368851"/>
          <w:placeholder>
            <w:docPart w:val="DefaultPlaceholder_-1854013440"/>
          </w:placeholder>
        </w:sdtPr>
        <w:sdtEndPr/>
        <w:sdtContent>
          <w:r w:rsidR="008E7493" w:rsidRPr="008E7493">
            <w:rPr>
              <w:b w:val="0"/>
              <w:bCs w:val="0"/>
              <w:color w:val="000000"/>
              <w:lang w:val="es-EC"/>
            </w:rPr>
            <w:t>Sommerville (2011),</w:t>
          </w:r>
        </w:sdtContent>
      </w:sdt>
      <w:r>
        <w:rPr>
          <w:b w:val="0"/>
          <w:bCs w:val="0"/>
          <w:color w:val="000000"/>
          <w:lang w:val="es-EC"/>
        </w:rPr>
        <w:t xml:space="preserve"> un </w:t>
      </w:r>
      <w:proofErr w:type="spellStart"/>
      <w:r>
        <w:rPr>
          <w:b w:val="0"/>
          <w:bCs w:val="0"/>
          <w:color w:val="000000"/>
          <w:lang w:val="es-EC"/>
        </w:rPr>
        <w:t>framework</w:t>
      </w:r>
      <w:proofErr w:type="spellEnd"/>
      <w:r>
        <w:rPr>
          <w:b w:val="0"/>
          <w:bCs w:val="0"/>
          <w:color w:val="000000"/>
          <w:lang w:val="es-EC"/>
        </w:rPr>
        <w:t xml:space="preserve"> actúa como un “esqueleto” que permite a los desarrolladores enfocarse en la lógica específica del problema, en el caso presente sería el monitoreo ambiental sin tener que programar desde cero las funciones básicas de red o interfaz.</w:t>
      </w:r>
    </w:p>
    <w:p w14:paraId="0F3AEECE" w14:textId="1E47F500" w:rsidR="007546A3" w:rsidRDefault="00DD145D">
      <w:pPr>
        <w:pStyle w:val="Estilo2"/>
        <w:numPr>
          <w:ilvl w:val="0"/>
          <w:numId w:val="0"/>
        </w:numPr>
        <w:ind w:firstLine="1080"/>
        <w:outlineLvl w:val="9"/>
        <w:rPr>
          <w:b w:val="0"/>
          <w:bCs w:val="0"/>
          <w:color w:val="000000"/>
          <w:lang w:val="es-EC"/>
        </w:rPr>
      </w:pPr>
      <w:r>
        <w:rPr>
          <w:b w:val="0"/>
          <w:bCs w:val="0"/>
          <w:color w:val="000000"/>
          <w:lang w:val="es-EC"/>
        </w:rPr>
        <w:lastRenderedPageBreak/>
        <w:t xml:space="preserve">El sistema se estructura bajo un paradigma de Microservicios de igual forma, el cual se define como un enfoque arquitectónico donde una aplicación se descompone en un conjunto de servicios pequeños, independientes y débilmente acoplados. Según </w:t>
      </w:r>
      <w:sdt>
        <w:sdtPr>
          <w:rPr>
            <w:color w:val="000000"/>
          </w:rPr>
          <w:tag w:val="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
          <w:id w:val="13659206"/>
          <w:placeholder>
            <w:docPart w:val="DefaultPlaceholder_-1854013440"/>
          </w:placeholder>
        </w:sdtPr>
        <w:sdtEndPr/>
        <w:sdtContent>
          <w:r w:rsidR="008E7493" w:rsidRPr="008E7493">
            <w:rPr>
              <w:b w:val="0"/>
              <w:bCs w:val="0"/>
              <w:color w:val="000000"/>
              <w:lang w:val="es-EC"/>
            </w:rPr>
            <w:t>Lewis (2014)</w:t>
          </w:r>
        </w:sdtContent>
      </w:sdt>
      <w:r>
        <w:rPr>
          <w:b w:val="0"/>
          <w:bCs w:val="0"/>
          <w:color w:val="000000"/>
          <w:lang w:val="es-EC"/>
        </w:rPr>
        <w:t xml:space="preserve">, en una arquitectura de microservicios, cada componente se ejecuta de forma autónoma y se comunica mediante mecanismos ligeros como protocolos HTTP o MQTT. </w:t>
      </w:r>
    </w:p>
    <w:p w14:paraId="62E80FA7" w14:textId="77777777" w:rsidR="007546A3" w:rsidRDefault="00DD145D">
      <w:pPr>
        <w:pStyle w:val="Estilo2"/>
        <w:numPr>
          <w:ilvl w:val="0"/>
          <w:numId w:val="0"/>
        </w:numPr>
        <w:ind w:firstLine="1080"/>
        <w:outlineLvl w:val="9"/>
        <w:rPr>
          <w:b w:val="0"/>
          <w:bCs w:val="0"/>
          <w:lang w:val="es-EC"/>
        </w:rPr>
      </w:pPr>
      <w:r>
        <w:rPr>
          <w:b w:val="0"/>
          <w:bCs w:val="0"/>
          <w:color w:val="000000"/>
          <w:lang w:val="es-EC"/>
        </w:rPr>
        <w:t xml:space="preserve">La arquitectura proporciona tres bondades criticas para el proyecto, permite que el servicio que recibe los datos de los sensores sea independiente del servicio que gestiona los usuarios o el </w:t>
      </w:r>
      <w:proofErr w:type="spellStart"/>
      <w:r>
        <w:rPr>
          <w:b w:val="0"/>
          <w:bCs w:val="0"/>
          <w:color w:val="000000"/>
          <w:lang w:val="es-EC"/>
        </w:rPr>
        <w:t>dashboard</w:t>
      </w:r>
      <w:proofErr w:type="spellEnd"/>
      <w:r>
        <w:rPr>
          <w:b w:val="0"/>
          <w:bCs w:val="0"/>
          <w:color w:val="000000"/>
          <w:lang w:val="es-EC"/>
        </w:rPr>
        <w:t xml:space="preserve"> web, permite tener escalabilidad independiente lo cual ayuda si el tráfico de sensores aumenta, se puede escalar solo el módulo de ingesta de datos en AWS sin afectar el resto del sistema y hace que sea resiliente, si un microservicio falla, por ejemplo el generar reportes en PDF, los demás servicios como la captura de datos en tiempo real siguen funcionando con normalidad. </w:t>
      </w:r>
    </w:p>
    <w:p w14:paraId="7BAD6A0F" w14:textId="77777777" w:rsidR="007546A3" w:rsidRDefault="00DD145D">
      <w:pPr>
        <w:pStyle w:val="Estilo2"/>
        <w:numPr>
          <w:ilvl w:val="0"/>
          <w:numId w:val="8"/>
        </w:numPr>
        <w:outlineLvl w:val="9"/>
        <w:rPr>
          <w:lang w:val="es-EC"/>
        </w:rPr>
      </w:pPr>
      <w:r>
        <w:rPr>
          <w:lang w:val="es-EC"/>
        </w:rPr>
        <w:t>C++ y el entorno de desarrollo embebido</w:t>
      </w:r>
    </w:p>
    <w:p w14:paraId="46CAACF9" w14:textId="0452AC8C" w:rsidR="007546A3" w:rsidRDefault="00DD145D">
      <w:pPr>
        <w:pStyle w:val="Estilo2"/>
        <w:numPr>
          <w:ilvl w:val="0"/>
          <w:numId w:val="0"/>
        </w:numPr>
        <w:ind w:firstLine="1080"/>
        <w:outlineLvl w:val="9"/>
        <w:rPr>
          <w:b w:val="0"/>
          <w:bCs w:val="0"/>
          <w:color w:val="000000"/>
          <w:lang w:val="es-EC"/>
        </w:rPr>
      </w:pPr>
      <w:r>
        <w:rPr>
          <w:b w:val="0"/>
          <w:bCs w:val="0"/>
          <w:lang w:val="es-EC"/>
        </w:rPr>
        <w:t xml:space="preserve">Para la programación del nodo sensor o capa de percepción </w:t>
      </w:r>
      <w:proofErr w:type="spellStart"/>
      <w:r>
        <w:rPr>
          <w:b w:val="0"/>
          <w:bCs w:val="0"/>
          <w:lang w:val="es-EC"/>
        </w:rPr>
        <w:t>fisica</w:t>
      </w:r>
      <w:proofErr w:type="spellEnd"/>
      <w:r>
        <w:rPr>
          <w:b w:val="0"/>
          <w:bCs w:val="0"/>
          <w:lang w:val="es-EC"/>
        </w:rPr>
        <w:t xml:space="preserve">, se utiliza C++ dentro del ecosistema de Arduino y el </w:t>
      </w:r>
      <w:proofErr w:type="spellStart"/>
      <w:r>
        <w:rPr>
          <w:b w:val="0"/>
          <w:bCs w:val="0"/>
          <w:lang w:val="es-EC"/>
        </w:rPr>
        <w:t>framework</w:t>
      </w:r>
      <w:proofErr w:type="spellEnd"/>
      <w:r>
        <w:rPr>
          <w:b w:val="0"/>
          <w:bCs w:val="0"/>
          <w:lang w:val="es-EC"/>
        </w:rPr>
        <w:t xml:space="preserve"> ESP-IDF. C++ es un lenguaje complicado de propósito general que ofrece un control directo sobre los recursos de hardware y la gestión de memoria. Se define como el estándar para sistemas embebidos debido a la alta eficiencia que tiene y la velocidad de ejecución. Según </w:t>
      </w:r>
      <w:sdt>
        <w:sdtPr>
          <w:rPr>
            <w:color w:val="000000"/>
          </w:rPr>
          <w:tag w:val="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
          <w:id w:val="1169301159"/>
          <w:placeholder>
            <w:docPart w:val="DefaultPlaceholder_-1854013440"/>
          </w:placeholder>
        </w:sdtPr>
        <w:sdtEndPr/>
        <w:sdtContent>
          <w:r w:rsidR="008E7493" w:rsidRPr="008E7493">
            <w:rPr>
              <w:b w:val="0"/>
              <w:bCs w:val="0"/>
              <w:color w:val="000000"/>
              <w:lang w:val="es-EC"/>
            </w:rPr>
            <w:t>Felici-Castell et al. (2023),</w:t>
          </w:r>
        </w:sdtContent>
      </w:sdt>
      <w:r>
        <w:rPr>
          <w:b w:val="0"/>
          <w:bCs w:val="0"/>
          <w:color w:val="000000"/>
          <w:lang w:val="es-EC"/>
        </w:rPr>
        <w:t xml:space="preserve"> el uso de lenguajes de bajo nivel permite implementar ciclos de trabajo optimizados para la gestión energética, facilitando que el microcontrolador entre en estados de bajo consumo entre mediciones. </w:t>
      </w:r>
    </w:p>
    <w:p w14:paraId="685A991B" w14:textId="77777777" w:rsidR="007546A3" w:rsidRDefault="00DD145D">
      <w:pPr>
        <w:pStyle w:val="Estilo2"/>
        <w:numPr>
          <w:ilvl w:val="0"/>
          <w:numId w:val="0"/>
        </w:numPr>
        <w:ind w:firstLine="1080"/>
        <w:outlineLvl w:val="9"/>
        <w:rPr>
          <w:b w:val="0"/>
          <w:bCs w:val="0"/>
          <w:color w:val="000000"/>
          <w:lang w:val="es-EC"/>
        </w:rPr>
      </w:pPr>
      <w:r>
        <w:rPr>
          <w:b w:val="0"/>
          <w:bCs w:val="0"/>
          <w:color w:val="000000"/>
          <w:lang w:val="es-EC"/>
        </w:rPr>
        <w:t>En el contexto del presente proyecto, C++ actúa como el motor central del microcontrolador. Es el encargado de gestionar la lectura digital de los sensores de gases y material particulado a través de protocolos de comunicación serial (UART/I2C), procesando las tramas de bytes para transformarlas en unidades de medición exactas, tales como partes por millón (ppm) O microgramos por metro cúbico (</w:t>
      </w:r>
      <m:oMath>
        <m:r>
          <m:rPr>
            <m:sty m:val="bi"/>
          </m:rPr>
          <w:rPr>
            <w:rFonts w:ascii="Cambria Math" w:hAnsi="Cambria Math"/>
          </w:rPr>
          <m:t>μg∕</m:t>
        </m:r>
        <m:sSup>
          <m:sSupPr>
            <m:ctrlPr>
              <w:rPr>
                <w:rFonts w:ascii="Cambria Math" w:hAnsi="Cambria Math"/>
              </w:rPr>
            </m:ctrlPr>
          </m:sSupPr>
          <m:e>
            <m:r>
              <m:rPr>
                <m:sty m:val="bi"/>
              </m:rPr>
              <w:rPr>
                <w:rFonts w:ascii="Cambria Math" w:hAnsi="Cambria Math"/>
              </w:rPr>
              <m:t>m</m:t>
            </m:r>
          </m:e>
          <m:sup>
            <m:r>
              <m:rPr>
                <m:sty m:val="bi"/>
              </m:rPr>
              <w:rPr>
                <w:rFonts w:ascii="Cambria Math" w:hAnsi="Cambria Math"/>
              </w:rPr>
              <m:t>3</m:t>
            </m:r>
          </m:sup>
        </m:sSup>
      </m:oMath>
      <w:r>
        <w:rPr>
          <w:b w:val="0"/>
          <w:bCs w:val="0"/>
          <w:color w:val="000000"/>
          <w:lang w:val="es-EC"/>
        </w:rPr>
        <w:t>). Finalmente coordina la serialización de esta información y el envío concurrente de paquetes de datos hacia la nube, utilizando la librería PubSubClient para la transmisión bajo el protocolo ligero MQTT.</w:t>
      </w:r>
    </w:p>
    <w:p w14:paraId="76B09A0A" w14:textId="77777777" w:rsidR="007546A3" w:rsidRDefault="00DD145D">
      <w:pPr>
        <w:pStyle w:val="Estilo2"/>
        <w:numPr>
          <w:ilvl w:val="0"/>
          <w:numId w:val="0"/>
        </w:numPr>
        <w:ind w:firstLine="1080"/>
        <w:outlineLvl w:val="9"/>
        <w:rPr>
          <w:b w:val="0"/>
          <w:bCs w:val="0"/>
          <w:color w:val="000000"/>
          <w:lang w:val="es-EC"/>
        </w:rPr>
      </w:pPr>
      <w:r>
        <w:rPr>
          <w:b w:val="0"/>
          <w:bCs w:val="0"/>
          <w:color w:val="000000"/>
          <w:lang w:val="es-EC"/>
        </w:rPr>
        <w:lastRenderedPageBreak/>
        <w:t xml:space="preserve">Como forma de sustentación adicional del uso de este lenguaje en la arquitectura física del sistema, la tabla 10 detalla las bondades, beneficios y virtudes técnicas que C++ aporta al desarrollo del nodo sensor. </w:t>
      </w:r>
    </w:p>
    <w:p w14:paraId="70126DC9" w14:textId="77777777" w:rsidR="007546A3" w:rsidRDefault="00DD145D">
      <w:pPr>
        <w:pStyle w:val="Estilo2"/>
        <w:numPr>
          <w:ilvl w:val="0"/>
          <w:numId w:val="0"/>
        </w:numPr>
        <w:ind w:left="567" w:hanging="567"/>
        <w:outlineLvl w:val="9"/>
        <w:rPr>
          <w:sz w:val="20"/>
          <w:szCs w:val="20"/>
          <w:lang w:val="es-EC"/>
        </w:rPr>
      </w:pPr>
      <w:r>
        <w:rPr>
          <w:sz w:val="20"/>
          <w:szCs w:val="20"/>
          <w:lang w:val="es-EC"/>
        </w:rPr>
        <w:t>Tabla 10</w:t>
      </w:r>
    </w:p>
    <w:p w14:paraId="0E0AB77A"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C++ en la capa de percepción IoT</w:t>
      </w:r>
    </w:p>
    <w:tbl>
      <w:tblPr>
        <w:tblStyle w:val="Tablaconcuadrcula"/>
        <w:tblW w:w="9090" w:type="dxa"/>
        <w:tblLayout w:type="fixed"/>
        <w:tblLook w:val="04A0" w:firstRow="1" w:lastRow="0" w:firstColumn="1" w:lastColumn="0" w:noHBand="0" w:noVBand="1"/>
      </w:tblPr>
      <w:tblGrid>
        <w:gridCol w:w="2087"/>
        <w:gridCol w:w="2970"/>
        <w:gridCol w:w="4033"/>
      </w:tblGrid>
      <w:tr w:rsidR="007546A3" w14:paraId="23D78ABF" w14:textId="77777777">
        <w:tc>
          <w:tcPr>
            <w:tcW w:w="2087" w:type="dxa"/>
            <w:tcBorders>
              <w:left w:val="nil"/>
              <w:right w:val="nil"/>
            </w:tcBorders>
          </w:tcPr>
          <w:p w14:paraId="4C2D75BF" w14:textId="77777777" w:rsidR="007546A3" w:rsidRDefault="00DD145D">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070B0398" w14:textId="77777777" w:rsidR="007546A3" w:rsidRDefault="00DD145D">
            <w:pPr>
              <w:spacing w:line="360" w:lineRule="auto"/>
              <w:rPr>
                <w:rFonts w:cs="Arial"/>
                <w:b/>
                <w:bCs/>
                <w:szCs w:val="20"/>
              </w:rPr>
            </w:pPr>
            <w:r>
              <w:rPr>
                <w:rFonts w:eastAsia="Calibri" w:cs="Arial"/>
                <w:b/>
                <w:bCs/>
                <w:szCs w:val="20"/>
              </w:rPr>
              <w:t>Descripción Arquitectónica</w:t>
            </w:r>
          </w:p>
        </w:tc>
        <w:tc>
          <w:tcPr>
            <w:tcW w:w="4033" w:type="dxa"/>
            <w:tcBorders>
              <w:left w:val="nil"/>
              <w:right w:val="nil"/>
            </w:tcBorders>
          </w:tcPr>
          <w:p w14:paraId="4C95A493" w14:textId="77777777" w:rsidR="007546A3" w:rsidRDefault="00DD145D">
            <w:pPr>
              <w:spacing w:line="360" w:lineRule="auto"/>
              <w:rPr>
                <w:rFonts w:cs="Arial"/>
                <w:b/>
                <w:bCs/>
                <w:szCs w:val="20"/>
              </w:rPr>
            </w:pPr>
            <w:r>
              <w:rPr>
                <w:rFonts w:eastAsia="Calibri" w:cs="Arial"/>
                <w:b/>
                <w:bCs/>
                <w:szCs w:val="20"/>
              </w:rPr>
              <w:t>Beneficio directo en el proyecto</w:t>
            </w:r>
          </w:p>
        </w:tc>
      </w:tr>
      <w:tr w:rsidR="007546A3" w14:paraId="18786B38" w14:textId="77777777">
        <w:tc>
          <w:tcPr>
            <w:tcW w:w="2087" w:type="dxa"/>
            <w:tcBorders>
              <w:left w:val="nil"/>
              <w:right w:val="nil"/>
            </w:tcBorders>
          </w:tcPr>
          <w:p w14:paraId="1EF29815" w14:textId="77777777" w:rsidR="007546A3" w:rsidRDefault="00DD145D">
            <w:pPr>
              <w:spacing w:line="360" w:lineRule="auto"/>
              <w:rPr>
                <w:rFonts w:cs="Arial"/>
                <w:i/>
                <w:iCs/>
                <w:szCs w:val="20"/>
              </w:rPr>
            </w:pPr>
            <w:r>
              <w:rPr>
                <w:rFonts w:eastAsia="Calibri" w:cs="Arial"/>
                <w:i/>
                <w:iCs/>
                <w:szCs w:val="20"/>
              </w:rPr>
              <w:t xml:space="preserve">Ejecución determinista y baja latencia </w:t>
            </w:r>
          </w:p>
        </w:tc>
        <w:tc>
          <w:tcPr>
            <w:tcW w:w="2970" w:type="dxa"/>
            <w:tcBorders>
              <w:left w:val="nil"/>
              <w:right w:val="nil"/>
            </w:tcBorders>
          </w:tcPr>
          <w:p w14:paraId="5BC1172C" w14:textId="77777777" w:rsidR="007546A3" w:rsidRDefault="00DD145D">
            <w:pPr>
              <w:spacing w:line="360" w:lineRule="auto"/>
              <w:rPr>
                <w:rFonts w:cs="Arial"/>
                <w:szCs w:val="20"/>
              </w:rPr>
            </w:pPr>
            <w:r>
              <w:rPr>
                <w:rFonts w:eastAsia="Calibri" w:cs="Arial"/>
                <w:szCs w:val="20"/>
              </w:rPr>
              <w:t xml:space="preserve">Es la capacidad de ejecutar rutina de código con tiempos de respuesta predecibles y exactos, sin las pausas introducidas por lenguajes interpretados.  </w:t>
            </w:r>
          </w:p>
        </w:tc>
        <w:tc>
          <w:tcPr>
            <w:tcW w:w="4033" w:type="dxa"/>
            <w:tcBorders>
              <w:left w:val="nil"/>
              <w:right w:val="nil"/>
            </w:tcBorders>
          </w:tcPr>
          <w:p w14:paraId="19A2E002" w14:textId="77777777" w:rsidR="007546A3" w:rsidRDefault="00DD145D">
            <w:pPr>
              <w:spacing w:line="360" w:lineRule="auto"/>
              <w:rPr>
                <w:rFonts w:cs="Arial"/>
                <w:szCs w:val="20"/>
              </w:rPr>
            </w:pPr>
            <w:r>
              <w:rPr>
                <w:rFonts w:eastAsia="Calibri" w:cs="Arial"/>
                <w:szCs w:val="20"/>
              </w:rPr>
              <w:t xml:space="preserve">Garantiza la lectura precisa de los pulsos láser del sensor de material particulado en tiempo real, evitando la pérdida de datos clínicos por retrasos del procesador. </w:t>
            </w:r>
          </w:p>
        </w:tc>
      </w:tr>
      <w:tr w:rsidR="007546A3" w14:paraId="582B7064" w14:textId="77777777">
        <w:tc>
          <w:tcPr>
            <w:tcW w:w="2087" w:type="dxa"/>
            <w:tcBorders>
              <w:left w:val="nil"/>
              <w:right w:val="nil"/>
            </w:tcBorders>
          </w:tcPr>
          <w:p w14:paraId="5EB6098D" w14:textId="77777777" w:rsidR="007546A3" w:rsidRDefault="00DD145D">
            <w:pPr>
              <w:spacing w:line="360" w:lineRule="auto"/>
              <w:rPr>
                <w:rFonts w:cs="Arial"/>
                <w:i/>
                <w:iCs/>
                <w:szCs w:val="20"/>
              </w:rPr>
            </w:pPr>
            <w:r>
              <w:rPr>
                <w:rFonts w:eastAsia="Calibri" w:cs="Arial"/>
                <w:i/>
                <w:iCs/>
                <w:szCs w:val="20"/>
              </w:rPr>
              <w:t>Gestión explicita de memoria</w:t>
            </w:r>
          </w:p>
        </w:tc>
        <w:tc>
          <w:tcPr>
            <w:tcW w:w="2970" w:type="dxa"/>
            <w:tcBorders>
              <w:left w:val="nil"/>
              <w:right w:val="nil"/>
            </w:tcBorders>
          </w:tcPr>
          <w:p w14:paraId="089947A2" w14:textId="77777777" w:rsidR="007546A3" w:rsidRDefault="00DD145D">
            <w:pPr>
              <w:spacing w:line="360" w:lineRule="auto"/>
              <w:rPr>
                <w:rFonts w:cs="Arial"/>
                <w:szCs w:val="20"/>
              </w:rPr>
            </w:pPr>
            <w:r>
              <w:rPr>
                <w:rFonts w:eastAsia="Calibri" w:cs="Arial"/>
                <w:szCs w:val="20"/>
              </w:rPr>
              <w:t>Permite el control manual sobre la asignación y liberación de memoria sin depender de procesos automáticos.</w:t>
            </w:r>
          </w:p>
        </w:tc>
        <w:tc>
          <w:tcPr>
            <w:tcW w:w="4033" w:type="dxa"/>
            <w:tcBorders>
              <w:left w:val="nil"/>
              <w:right w:val="nil"/>
            </w:tcBorders>
          </w:tcPr>
          <w:p w14:paraId="7B5DCA6B" w14:textId="77777777" w:rsidR="007546A3" w:rsidRDefault="00DD145D">
            <w:pPr>
              <w:spacing w:line="360" w:lineRule="auto"/>
              <w:rPr>
                <w:rFonts w:cs="Arial"/>
                <w:szCs w:val="20"/>
              </w:rPr>
            </w:pPr>
            <w:r>
              <w:rPr>
                <w:rFonts w:eastAsia="Calibri" w:cs="Arial"/>
                <w:szCs w:val="20"/>
              </w:rPr>
              <w:t xml:space="preserve">Previene desbordamientos de memoria al serializar objetos JSON y gestionar la conexión de la red en un microcontrolador con RAM limitada. </w:t>
            </w:r>
          </w:p>
        </w:tc>
      </w:tr>
      <w:tr w:rsidR="007546A3" w14:paraId="24EFB9E4" w14:textId="77777777">
        <w:tc>
          <w:tcPr>
            <w:tcW w:w="2087" w:type="dxa"/>
            <w:tcBorders>
              <w:left w:val="nil"/>
              <w:right w:val="nil"/>
            </w:tcBorders>
          </w:tcPr>
          <w:p w14:paraId="1583A08B" w14:textId="77777777" w:rsidR="007546A3" w:rsidRDefault="00DD145D">
            <w:pPr>
              <w:spacing w:line="360" w:lineRule="auto"/>
              <w:rPr>
                <w:rFonts w:cs="Arial"/>
                <w:i/>
                <w:iCs/>
                <w:szCs w:val="20"/>
              </w:rPr>
            </w:pPr>
            <w:r>
              <w:rPr>
                <w:rFonts w:eastAsia="Calibri" w:cs="Arial"/>
                <w:i/>
                <w:iCs/>
                <w:szCs w:val="20"/>
              </w:rPr>
              <w:t xml:space="preserve">Eficiencia y perfilamiento energético </w:t>
            </w:r>
          </w:p>
        </w:tc>
        <w:tc>
          <w:tcPr>
            <w:tcW w:w="2970" w:type="dxa"/>
            <w:tcBorders>
              <w:left w:val="nil"/>
              <w:right w:val="nil"/>
            </w:tcBorders>
          </w:tcPr>
          <w:p w14:paraId="75B2C3C4" w14:textId="3B58D0D7" w:rsidR="007546A3" w:rsidRDefault="00DD145D">
            <w:pPr>
              <w:spacing w:line="360" w:lineRule="auto"/>
              <w:rPr>
                <w:rFonts w:cs="Arial"/>
                <w:szCs w:val="20"/>
              </w:rPr>
            </w:pPr>
            <w:r>
              <w:rPr>
                <w:rFonts w:eastAsia="Calibri" w:cs="Arial"/>
                <w:szCs w:val="20"/>
              </w:rPr>
              <w:t xml:space="preserve">Otorga acceso profundo a los registros físicos del procesador para la manipulación de estados de energía </w:t>
            </w:r>
            <w:sdt>
              <w:sdtPr>
                <w:rPr>
                  <w:rFonts w:cs="Arial"/>
                  <w:color w:val="000000"/>
                </w:rPr>
                <w:tag w:val="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
                <w:id w:val="249326564"/>
                <w:placeholder>
                  <w:docPart w:val="DefaultPlaceholder_-1854013440"/>
                </w:placeholder>
              </w:sdtPr>
              <w:sdtEndPr/>
              <w:sdtContent>
                <w:r w:rsidR="008E7493" w:rsidRPr="008E7493">
                  <w:rPr>
                    <w:rFonts w:eastAsia="Calibri" w:cs="Arial"/>
                    <w:color w:val="000000"/>
                    <w:szCs w:val="20"/>
                  </w:rPr>
                  <w:t>(Felici-Castell et al., 2023).</w:t>
                </w:r>
              </w:sdtContent>
            </w:sdt>
          </w:p>
        </w:tc>
        <w:tc>
          <w:tcPr>
            <w:tcW w:w="4033" w:type="dxa"/>
            <w:tcBorders>
              <w:left w:val="nil"/>
              <w:right w:val="nil"/>
            </w:tcBorders>
          </w:tcPr>
          <w:p w14:paraId="660D3D26" w14:textId="77777777" w:rsidR="007546A3" w:rsidRDefault="00DD145D">
            <w:pPr>
              <w:spacing w:line="360" w:lineRule="auto"/>
              <w:rPr>
                <w:rFonts w:cs="Arial"/>
                <w:szCs w:val="20"/>
              </w:rPr>
            </w:pPr>
            <w:r>
              <w:rPr>
                <w:rFonts w:eastAsia="Calibri" w:cs="Arial"/>
                <w:szCs w:val="20"/>
              </w:rPr>
              <w:t>Facilita la implementación de modos Deep Sleep, reduciendo drásticamente El consumo eléctrico de la estación sensor entre envíos de telemetría.</w:t>
            </w:r>
          </w:p>
        </w:tc>
      </w:tr>
      <w:tr w:rsidR="007546A3" w14:paraId="68D01062" w14:textId="77777777">
        <w:tc>
          <w:tcPr>
            <w:tcW w:w="2087" w:type="dxa"/>
            <w:tcBorders>
              <w:left w:val="nil"/>
              <w:right w:val="nil"/>
            </w:tcBorders>
          </w:tcPr>
          <w:p w14:paraId="1BBB2690" w14:textId="77777777" w:rsidR="007546A3" w:rsidRDefault="00DD145D">
            <w:pPr>
              <w:spacing w:line="360" w:lineRule="auto"/>
              <w:rPr>
                <w:rFonts w:cs="Arial"/>
                <w:i/>
                <w:iCs/>
                <w:szCs w:val="20"/>
              </w:rPr>
            </w:pPr>
            <w:r>
              <w:rPr>
                <w:rFonts w:eastAsia="Calibri" w:cs="Arial"/>
                <w:i/>
                <w:iCs/>
                <w:szCs w:val="20"/>
              </w:rPr>
              <w:t>Interoperabilidad Nativa del hardware</w:t>
            </w:r>
          </w:p>
        </w:tc>
        <w:tc>
          <w:tcPr>
            <w:tcW w:w="2970" w:type="dxa"/>
            <w:tcBorders>
              <w:left w:val="nil"/>
              <w:right w:val="nil"/>
            </w:tcBorders>
          </w:tcPr>
          <w:p w14:paraId="75C327C5" w14:textId="77777777" w:rsidR="007546A3" w:rsidRDefault="00DD145D">
            <w:pPr>
              <w:spacing w:line="360" w:lineRule="auto"/>
              <w:rPr>
                <w:rFonts w:cs="Arial"/>
                <w:szCs w:val="20"/>
              </w:rPr>
            </w:pPr>
            <w:r>
              <w:rPr>
                <w:rFonts w:eastAsia="Calibri" w:cs="Arial"/>
                <w:szCs w:val="20"/>
              </w:rPr>
              <w:t>Soporte estandarizado e integración directa con protocolos de comunicación electrónica (I2C, SPI, UART).</w:t>
            </w:r>
          </w:p>
        </w:tc>
        <w:tc>
          <w:tcPr>
            <w:tcW w:w="4033" w:type="dxa"/>
            <w:tcBorders>
              <w:left w:val="nil"/>
              <w:right w:val="nil"/>
            </w:tcBorders>
          </w:tcPr>
          <w:p w14:paraId="5AD99904" w14:textId="77777777" w:rsidR="007546A3" w:rsidRDefault="00DD145D">
            <w:pPr>
              <w:spacing w:line="360" w:lineRule="auto"/>
              <w:rPr>
                <w:rFonts w:eastAsia="Arial" w:cs="Arial"/>
                <w:szCs w:val="20"/>
              </w:rPr>
            </w:pPr>
            <w:r>
              <w:rPr>
                <w:rFonts w:eastAsia="Arial" w:cs="Arial"/>
                <w:szCs w:val="20"/>
              </w:rPr>
              <w:t xml:space="preserve">Permite la extracción limpia y directa de datos desde los sensores sin necesidad de capas de traducción intermedias. </w:t>
            </w:r>
          </w:p>
        </w:tc>
      </w:tr>
    </w:tbl>
    <w:p w14:paraId="111168F4"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p>
    <w:p w14:paraId="63F41AF3" w14:textId="77777777" w:rsidR="007546A3" w:rsidRDefault="00DD145D">
      <w:pPr>
        <w:pStyle w:val="Estilo2"/>
        <w:numPr>
          <w:ilvl w:val="0"/>
          <w:numId w:val="8"/>
        </w:numPr>
        <w:outlineLvl w:val="9"/>
        <w:rPr>
          <w:color w:val="000000"/>
          <w:lang w:val="es-EC"/>
        </w:rPr>
      </w:pPr>
      <w:r>
        <w:rPr>
          <w:color w:val="000000"/>
          <w:lang w:val="es-EC"/>
        </w:rPr>
        <w:t>Python</w:t>
      </w:r>
    </w:p>
    <w:p w14:paraId="26BAD2F7" w14:textId="32411833" w:rsidR="007546A3" w:rsidRDefault="00DD145D">
      <w:pPr>
        <w:pStyle w:val="Estilo2"/>
        <w:numPr>
          <w:ilvl w:val="0"/>
          <w:numId w:val="0"/>
        </w:numPr>
        <w:ind w:firstLine="1080"/>
        <w:outlineLvl w:val="9"/>
        <w:rPr>
          <w:b w:val="0"/>
          <w:bCs w:val="0"/>
          <w:color w:val="000000"/>
          <w:lang w:val="es-EC"/>
        </w:rPr>
      </w:pPr>
      <w:r>
        <w:rPr>
          <w:b w:val="0"/>
          <w:bCs w:val="0"/>
          <w:color w:val="000000"/>
          <w:lang w:val="es-EC"/>
        </w:rPr>
        <w:t xml:space="preserve">En la capa de servidor y middleware, el cual es el núcleo lógico de la arquitectura, el lenguaje predominante es Python. Se define como un lenguaje interpretado, multiparadigma y de alto nivel, el cual se seleccionó por la capacidad robusta que tiene para orquestar protocolos de red y el procesamiento matemático de </w:t>
      </w:r>
      <w:r w:rsidR="00C204C4">
        <w:rPr>
          <w:b w:val="0"/>
          <w:bCs w:val="0"/>
          <w:color w:val="000000"/>
          <w:lang w:val="es-EC"/>
        </w:rPr>
        <w:t>datos.</w:t>
      </w:r>
      <w:r>
        <w:rPr>
          <w:b w:val="0"/>
          <w:bCs w:val="0"/>
          <w:color w:val="000000"/>
          <w:lang w:val="es-EC"/>
        </w:rPr>
        <w:t xml:space="preserve"> </w:t>
      </w:r>
      <w:r w:rsidR="00C204C4">
        <w:rPr>
          <w:b w:val="0"/>
          <w:bCs w:val="0"/>
          <w:color w:val="000000"/>
          <w:lang w:val="es-EC"/>
        </w:rPr>
        <w:t xml:space="preserve">En el entorno de soluciones IoT, Python se desempeña como el encargado de articular entre los canales de </w:t>
      </w:r>
      <w:proofErr w:type="spellStart"/>
      <w:r w:rsidR="00C204C4">
        <w:rPr>
          <w:b w:val="0"/>
          <w:bCs w:val="0"/>
          <w:color w:val="000000"/>
          <w:lang w:val="es-EC"/>
        </w:rPr>
        <w:t>mensajeria</w:t>
      </w:r>
      <w:proofErr w:type="spellEnd"/>
      <w:r w:rsidR="00C204C4">
        <w:rPr>
          <w:b w:val="0"/>
          <w:bCs w:val="0"/>
          <w:color w:val="000000"/>
          <w:lang w:val="es-EC"/>
        </w:rPr>
        <w:t xml:space="preserve"> liviana </w:t>
      </w:r>
      <w:r w:rsidR="007F6E3E">
        <w:rPr>
          <w:b w:val="0"/>
          <w:bCs w:val="0"/>
          <w:color w:val="000000"/>
          <w:lang w:val="es-EC"/>
        </w:rPr>
        <w:t xml:space="preserve">como el bróker MQTT y el modelo de persistencia dual del sistema. En este sentido </w:t>
      </w:r>
      <w:sdt>
        <w:sdtPr>
          <w:rPr>
            <w:color w:val="000000"/>
          </w:rPr>
          <w:tag w:val="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
          <w:id w:val="1383139237"/>
          <w:placeholder>
            <w:docPart w:val="DefaultPlaceholder_-1854013440"/>
          </w:placeholder>
        </w:sdtPr>
        <w:sdtEndPr/>
        <w:sdtContent>
          <w:r w:rsidR="008E7493" w:rsidRPr="008E7493">
            <w:rPr>
              <w:b w:val="0"/>
              <w:bCs w:val="0"/>
              <w:color w:val="000000"/>
              <w:lang w:val="es-EC"/>
            </w:rPr>
            <w:t>Hassan et al., (2024),</w:t>
          </w:r>
        </w:sdtContent>
      </w:sdt>
      <w:r w:rsidR="007F6E3E">
        <w:rPr>
          <w:color w:val="000000"/>
        </w:rPr>
        <w:t xml:space="preserve"> </w:t>
      </w:r>
      <w:r w:rsidR="007F6E3E" w:rsidRPr="007F6E3E">
        <w:rPr>
          <w:b w:val="0"/>
          <w:bCs w:val="0"/>
          <w:color w:val="000000"/>
        </w:rPr>
        <w:t xml:space="preserve">señalan que este lenguaje agiliza la </w:t>
      </w:r>
      <w:r w:rsidR="007F6E3E">
        <w:rPr>
          <w:b w:val="0"/>
          <w:bCs w:val="0"/>
          <w:color w:val="000000"/>
        </w:rPr>
        <w:t>vinculación</w:t>
      </w:r>
      <w:r w:rsidR="007F6E3E">
        <w:rPr>
          <w:b w:val="0"/>
          <w:bCs w:val="0"/>
          <w:color w:val="000000"/>
          <w:lang w:val="es-EC"/>
        </w:rPr>
        <w:t xml:space="preserve"> directa de redes sensoriales distribuidas con avanzadas en la nube, optimizando la ejecución de rutinas para la verificación, filtrado y depuración de la telemetría ambiental.</w:t>
      </w:r>
    </w:p>
    <w:p w14:paraId="18DBB0F3" w14:textId="1E524C87" w:rsidR="007F6E3E" w:rsidRDefault="007F6E3E">
      <w:pPr>
        <w:pStyle w:val="Estilo2"/>
        <w:numPr>
          <w:ilvl w:val="0"/>
          <w:numId w:val="0"/>
        </w:numPr>
        <w:ind w:firstLine="1080"/>
        <w:outlineLvl w:val="9"/>
        <w:rPr>
          <w:b w:val="0"/>
          <w:bCs w:val="0"/>
          <w:color w:val="000000"/>
          <w:lang w:val="es-EC"/>
        </w:rPr>
      </w:pPr>
      <w:r>
        <w:rPr>
          <w:b w:val="0"/>
          <w:bCs w:val="0"/>
          <w:color w:val="000000"/>
          <w:lang w:val="es-EC"/>
        </w:rPr>
        <w:t xml:space="preserve">El adoptar a Python dentro del proyecto en la capa de procesamiento del servidor metodológicamente tiene su sustento debido al ser compatible directamente con el marco </w:t>
      </w:r>
      <w:proofErr w:type="spellStart"/>
      <w:r>
        <w:rPr>
          <w:b w:val="0"/>
          <w:bCs w:val="0"/>
          <w:color w:val="000000"/>
          <w:lang w:val="es-EC"/>
        </w:rPr>
        <w:t>FastAPI</w:t>
      </w:r>
      <w:proofErr w:type="spellEnd"/>
      <w:r>
        <w:rPr>
          <w:b w:val="0"/>
          <w:bCs w:val="0"/>
          <w:color w:val="000000"/>
          <w:lang w:val="es-EC"/>
        </w:rPr>
        <w:t xml:space="preserve">. La ingesta continua de mediciones ambientales constituye una tarea con limitaciones predominantes de entrada y salida de red. A diferencia de los modelos web tradicionales basados en bloqueos por hilo de ejecución ante cada solicitud, el esquema asíncrono implementado en </w:t>
      </w:r>
      <w:proofErr w:type="spellStart"/>
      <w:r>
        <w:rPr>
          <w:b w:val="0"/>
          <w:bCs w:val="0"/>
          <w:color w:val="000000"/>
          <w:lang w:val="es-EC"/>
        </w:rPr>
        <w:t>FastAPI</w:t>
      </w:r>
      <w:proofErr w:type="spellEnd"/>
      <w:r>
        <w:rPr>
          <w:b w:val="0"/>
          <w:bCs w:val="0"/>
          <w:color w:val="000000"/>
          <w:lang w:val="es-EC"/>
        </w:rPr>
        <w:t xml:space="preserve"> mediante bucles de eventos permite capturar simultáneamente las concentraciones de partículas suspendidas. Contrastarlas contra los limites sanitarios y registrarlas en los repositorios de datos sin generar latencias ni degradar la disponibilidad del servicio.</w:t>
      </w:r>
    </w:p>
    <w:p w14:paraId="683C1CC7" w14:textId="60C5A1C3" w:rsidR="007546A3" w:rsidRDefault="00DD145D">
      <w:pPr>
        <w:pStyle w:val="Estilo2"/>
        <w:numPr>
          <w:ilvl w:val="0"/>
          <w:numId w:val="0"/>
        </w:numPr>
        <w:ind w:firstLine="1080"/>
        <w:outlineLvl w:val="9"/>
        <w:rPr>
          <w:b w:val="0"/>
          <w:bCs w:val="0"/>
          <w:color w:val="000000"/>
          <w:lang w:val="es-EC"/>
        </w:rPr>
      </w:pPr>
      <w:r>
        <w:rPr>
          <w:b w:val="0"/>
          <w:bCs w:val="0"/>
          <w:color w:val="000000"/>
          <w:lang w:val="es-EC"/>
        </w:rPr>
        <w:t>Como sustento de este lenguaje a utilizar en el presente proyecto la tabla 11 desglosa las bondades y beneficios técnicos que Python y su ecosistema aportan al sistema central.</w:t>
      </w:r>
    </w:p>
    <w:p w14:paraId="6528F055" w14:textId="77777777" w:rsidR="007546A3" w:rsidRDefault="00DD145D">
      <w:pPr>
        <w:pStyle w:val="Estilo2"/>
        <w:numPr>
          <w:ilvl w:val="0"/>
          <w:numId w:val="0"/>
        </w:numPr>
        <w:ind w:left="567" w:hanging="567"/>
        <w:outlineLvl w:val="9"/>
        <w:rPr>
          <w:sz w:val="20"/>
          <w:szCs w:val="20"/>
          <w:lang w:val="es-EC"/>
        </w:rPr>
      </w:pPr>
      <w:r>
        <w:rPr>
          <w:sz w:val="20"/>
          <w:szCs w:val="20"/>
          <w:lang w:val="es-EC"/>
        </w:rPr>
        <w:t>Tabla 11</w:t>
      </w:r>
    </w:p>
    <w:p w14:paraId="6E98D840"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Bondades y virtudes técnicas de Python en la capa de orquestación y middleware</w:t>
      </w:r>
    </w:p>
    <w:tbl>
      <w:tblPr>
        <w:tblStyle w:val="Tablaconcuadrcula"/>
        <w:tblW w:w="9090" w:type="dxa"/>
        <w:tblLayout w:type="fixed"/>
        <w:tblLook w:val="04A0" w:firstRow="1" w:lastRow="0" w:firstColumn="1" w:lastColumn="0" w:noHBand="0" w:noVBand="1"/>
      </w:tblPr>
      <w:tblGrid>
        <w:gridCol w:w="2087"/>
        <w:gridCol w:w="2970"/>
        <w:gridCol w:w="4033"/>
      </w:tblGrid>
      <w:tr w:rsidR="007546A3" w14:paraId="650A4F21" w14:textId="77777777">
        <w:tc>
          <w:tcPr>
            <w:tcW w:w="2087" w:type="dxa"/>
            <w:tcBorders>
              <w:left w:val="nil"/>
              <w:right w:val="nil"/>
            </w:tcBorders>
          </w:tcPr>
          <w:p w14:paraId="78ACF440" w14:textId="77777777" w:rsidR="007546A3" w:rsidRDefault="00DD145D">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1E2335C3" w14:textId="77777777" w:rsidR="007546A3" w:rsidRDefault="00DD145D">
            <w:pPr>
              <w:spacing w:line="360" w:lineRule="auto"/>
              <w:rPr>
                <w:rFonts w:cs="Arial"/>
                <w:b/>
                <w:bCs/>
                <w:szCs w:val="20"/>
              </w:rPr>
            </w:pPr>
            <w:r>
              <w:rPr>
                <w:rFonts w:eastAsia="Calibri" w:cs="Arial"/>
                <w:b/>
                <w:bCs/>
                <w:szCs w:val="20"/>
              </w:rPr>
              <w:t>Descripción Arquitectónica</w:t>
            </w:r>
          </w:p>
        </w:tc>
        <w:tc>
          <w:tcPr>
            <w:tcW w:w="4033" w:type="dxa"/>
            <w:tcBorders>
              <w:left w:val="nil"/>
              <w:right w:val="nil"/>
            </w:tcBorders>
          </w:tcPr>
          <w:p w14:paraId="47D22CB7" w14:textId="77777777" w:rsidR="007546A3" w:rsidRDefault="00DD145D">
            <w:pPr>
              <w:spacing w:line="360" w:lineRule="auto"/>
              <w:rPr>
                <w:rFonts w:cs="Arial"/>
                <w:b/>
                <w:bCs/>
                <w:szCs w:val="20"/>
              </w:rPr>
            </w:pPr>
            <w:r>
              <w:rPr>
                <w:rFonts w:eastAsia="Calibri" w:cs="Arial"/>
                <w:b/>
                <w:bCs/>
                <w:szCs w:val="20"/>
              </w:rPr>
              <w:t>Beneficio directo en el proyecto</w:t>
            </w:r>
          </w:p>
        </w:tc>
      </w:tr>
      <w:tr w:rsidR="007546A3" w14:paraId="4F134DD1" w14:textId="77777777">
        <w:tc>
          <w:tcPr>
            <w:tcW w:w="2087" w:type="dxa"/>
            <w:tcBorders>
              <w:left w:val="nil"/>
              <w:right w:val="nil"/>
            </w:tcBorders>
          </w:tcPr>
          <w:p w14:paraId="578A9F58" w14:textId="77777777" w:rsidR="007546A3" w:rsidRDefault="00DD145D">
            <w:pPr>
              <w:spacing w:line="360" w:lineRule="auto"/>
              <w:rPr>
                <w:rFonts w:cs="Arial"/>
                <w:i/>
                <w:iCs/>
                <w:szCs w:val="20"/>
              </w:rPr>
            </w:pPr>
            <w:r>
              <w:rPr>
                <w:rFonts w:eastAsia="Calibri" w:cs="Arial"/>
                <w:i/>
                <w:iCs/>
                <w:szCs w:val="20"/>
              </w:rPr>
              <w:t>Concurrencia asíncrona ASGI</w:t>
            </w:r>
          </w:p>
        </w:tc>
        <w:tc>
          <w:tcPr>
            <w:tcW w:w="2970" w:type="dxa"/>
            <w:tcBorders>
              <w:left w:val="nil"/>
              <w:right w:val="nil"/>
            </w:tcBorders>
          </w:tcPr>
          <w:p w14:paraId="7C0FE48F" w14:textId="77777777" w:rsidR="007546A3" w:rsidRDefault="00DD145D">
            <w:pPr>
              <w:spacing w:line="360" w:lineRule="auto"/>
              <w:rPr>
                <w:rFonts w:cs="Arial"/>
                <w:szCs w:val="20"/>
              </w:rPr>
            </w:pPr>
            <w:r>
              <w:rPr>
                <w:rFonts w:eastAsia="Calibri" w:cs="Arial"/>
                <w:szCs w:val="20"/>
              </w:rPr>
              <w:t xml:space="preserve">Implementación de un bucle de eventos no bloqueante </w:t>
            </w:r>
            <w:r>
              <w:rPr>
                <w:rFonts w:eastAsia="Calibri" w:cs="Arial"/>
                <w:szCs w:val="20"/>
              </w:rPr>
              <w:lastRenderedPageBreak/>
              <w:t xml:space="preserve">mediante el marco de trabajo </w:t>
            </w:r>
            <w:proofErr w:type="spellStart"/>
            <w:r>
              <w:rPr>
                <w:rFonts w:eastAsia="Calibri" w:cs="Arial"/>
                <w:szCs w:val="20"/>
              </w:rPr>
              <w:t>FastAPI</w:t>
            </w:r>
            <w:proofErr w:type="spellEnd"/>
          </w:p>
        </w:tc>
        <w:tc>
          <w:tcPr>
            <w:tcW w:w="4033" w:type="dxa"/>
            <w:tcBorders>
              <w:left w:val="nil"/>
              <w:right w:val="nil"/>
            </w:tcBorders>
          </w:tcPr>
          <w:p w14:paraId="08C029E1" w14:textId="77777777" w:rsidR="007546A3" w:rsidRDefault="00DD145D">
            <w:pPr>
              <w:spacing w:line="360" w:lineRule="auto"/>
              <w:rPr>
                <w:rFonts w:cs="Arial"/>
                <w:szCs w:val="20"/>
              </w:rPr>
            </w:pPr>
            <w:r>
              <w:rPr>
                <w:rFonts w:eastAsia="Calibri" w:cs="Arial"/>
                <w:szCs w:val="20"/>
              </w:rPr>
              <w:lastRenderedPageBreak/>
              <w:t xml:space="preserve">Permite procesar peticiones simultáneas de múltiples nodos sensores y clientes web sin sufrir cuellos de botella en la red. </w:t>
            </w:r>
          </w:p>
        </w:tc>
      </w:tr>
      <w:tr w:rsidR="007546A3" w14:paraId="6AA400CA" w14:textId="77777777">
        <w:tc>
          <w:tcPr>
            <w:tcW w:w="2087" w:type="dxa"/>
            <w:tcBorders>
              <w:left w:val="nil"/>
              <w:right w:val="nil"/>
            </w:tcBorders>
          </w:tcPr>
          <w:p w14:paraId="329D23CB" w14:textId="77777777" w:rsidR="007546A3" w:rsidRDefault="00DD145D">
            <w:pPr>
              <w:spacing w:line="360" w:lineRule="auto"/>
              <w:rPr>
                <w:rFonts w:cs="Arial"/>
                <w:i/>
                <w:iCs/>
                <w:szCs w:val="20"/>
              </w:rPr>
            </w:pPr>
            <w:r>
              <w:rPr>
                <w:rFonts w:eastAsia="Calibri" w:cs="Arial"/>
                <w:i/>
                <w:iCs/>
                <w:szCs w:val="20"/>
              </w:rPr>
              <w:t xml:space="preserve">Validación estricta de esquemas </w:t>
            </w:r>
          </w:p>
        </w:tc>
        <w:tc>
          <w:tcPr>
            <w:tcW w:w="2970" w:type="dxa"/>
            <w:tcBorders>
              <w:left w:val="nil"/>
              <w:right w:val="nil"/>
            </w:tcBorders>
          </w:tcPr>
          <w:p w14:paraId="5172E68E" w14:textId="77777777" w:rsidR="007546A3" w:rsidRDefault="00DD145D">
            <w:pPr>
              <w:spacing w:line="360" w:lineRule="auto"/>
              <w:rPr>
                <w:rFonts w:cs="Arial"/>
                <w:szCs w:val="20"/>
              </w:rPr>
            </w:pPr>
            <w:r>
              <w:rPr>
                <w:rFonts w:eastAsia="Calibri" w:cs="Arial"/>
                <w:szCs w:val="20"/>
              </w:rPr>
              <w:t xml:space="preserve">Capacidad nativa a través de librerías como </w:t>
            </w:r>
            <w:proofErr w:type="spellStart"/>
            <w:r>
              <w:rPr>
                <w:rFonts w:eastAsia="Calibri" w:cs="Arial"/>
                <w:szCs w:val="20"/>
              </w:rPr>
              <w:t>Pydantic</w:t>
            </w:r>
            <w:proofErr w:type="spellEnd"/>
            <w:r>
              <w:rPr>
                <w:rFonts w:eastAsia="Calibri" w:cs="Arial"/>
                <w:szCs w:val="20"/>
              </w:rPr>
              <w:t xml:space="preserve"> para forzar y validar tipos de datos antes de su procesamiento. </w:t>
            </w:r>
          </w:p>
        </w:tc>
        <w:tc>
          <w:tcPr>
            <w:tcW w:w="4033" w:type="dxa"/>
            <w:tcBorders>
              <w:left w:val="nil"/>
              <w:right w:val="nil"/>
            </w:tcBorders>
          </w:tcPr>
          <w:p w14:paraId="4003BE30" w14:textId="77777777" w:rsidR="007546A3" w:rsidRDefault="00DD145D">
            <w:pPr>
              <w:spacing w:line="360" w:lineRule="auto"/>
              <w:rPr>
                <w:rFonts w:cs="Arial"/>
                <w:szCs w:val="20"/>
              </w:rPr>
            </w:pPr>
            <w:r>
              <w:rPr>
                <w:rFonts w:eastAsia="Calibri" w:cs="Arial"/>
                <w:szCs w:val="20"/>
              </w:rPr>
              <w:t xml:space="preserve">Garantiza la integridad del historial; si un sensor envía un dato corrupto o nulo el sistema lo rechaza antes de contaminar la base de datos. </w:t>
            </w:r>
          </w:p>
        </w:tc>
      </w:tr>
      <w:tr w:rsidR="007546A3" w14:paraId="7560E57B" w14:textId="77777777">
        <w:tc>
          <w:tcPr>
            <w:tcW w:w="2087" w:type="dxa"/>
            <w:tcBorders>
              <w:left w:val="nil"/>
              <w:right w:val="nil"/>
            </w:tcBorders>
          </w:tcPr>
          <w:p w14:paraId="30BF3EEB" w14:textId="77777777" w:rsidR="007546A3" w:rsidRDefault="00DD145D">
            <w:pPr>
              <w:spacing w:line="360" w:lineRule="auto"/>
              <w:rPr>
                <w:rFonts w:cs="Arial"/>
                <w:i/>
                <w:iCs/>
                <w:szCs w:val="20"/>
              </w:rPr>
            </w:pPr>
            <w:r>
              <w:rPr>
                <w:rFonts w:eastAsia="Calibri" w:cs="Arial"/>
                <w:i/>
                <w:iCs/>
                <w:szCs w:val="20"/>
              </w:rPr>
              <w:t xml:space="preserve">Orquestación multiprotocolo </w:t>
            </w:r>
          </w:p>
        </w:tc>
        <w:tc>
          <w:tcPr>
            <w:tcW w:w="2970" w:type="dxa"/>
            <w:tcBorders>
              <w:left w:val="nil"/>
              <w:right w:val="nil"/>
            </w:tcBorders>
          </w:tcPr>
          <w:p w14:paraId="33DD88AD" w14:textId="77777777" w:rsidR="007546A3" w:rsidRDefault="00DD145D">
            <w:pPr>
              <w:spacing w:line="360" w:lineRule="auto"/>
              <w:rPr>
                <w:rFonts w:cs="Arial"/>
                <w:szCs w:val="20"/>
              </w:rPr>
            </w:pPr>
            <w:r>
              <w:rPr>
                <w:rFonts w:eastAsia="Calibri" w:cs="Arial"/>
                <w:szCs w:val="20"/>
              </w:rPr>
              <w:t xml:space="preserve">Ecosistema maduro que unifica protocolos dispares bajo la misma lógica de programación. </w:t>
            </w:r>
          </w:p>
        </w:tc>
        <w:tc>
          <w:tcPr>
            <w:tcW w:w="4033" w:type="dxa"/>
            <w:tcBorders>
              <w:left w:val="nil"/>
              <w:right w:val="nil"/>
            </w:tcBorders>
          </w:tcPr>
          <w:p w14:paraId="54D11D61" w14:textId="77777777" w:rsidR="007546A3" w:rsidRDefault="00DD145D">
            <w:pPr>
              <w:spacing w:line="360" w:lineRule="auto"/>
              <w:rPr>
                <w:rFonts w:cs="Arial"/>
                <w:szCs w:val="20"/>
              </w:rPr>
            </w:pPr>
            <w:r>
              <w:rPr>
                <w:rFonts w:eastAsia="Calibri" w:cs="Arial"/>
                <w:szCs w:val="20"/>
              </w:rPr>
              <w:t xml:space="preserve">Permite al servidor suscribirse ininterrumpidamente a los tópicos de telemetría </w:t>
            </w:r>
            <w:proofErr w:type="spellStart"/>
            <w:r>
              <w:rPr>
                <w:rFonts w:eastAsia="Calibri" w:cs="Arial"/>
                <w:szCs w:val="20"/>
              </w:rPr>
              <w:t>paho-mqtt</w:t>
            </w:r>
            <w:proofErr w:type="spellEnd"/>
            <w:r>
              <w:rPr>
                <w:rFonts w:eastAsia="Calibri" w:cs="Arial"/>
                <w:szCs w:val="20"/>
              </w:rPr>
              <w:t xml:space="preserve"> y, de forma simultánea despachar alertas en tiempo real en el panel ciudadano. </w:t>
            </w:r>
          </w:p>
        </w:tc>
      </w:tr>
      <w:tr w:rsidR="007546A3" w14:paraId="7533E255" w14:textId="77777777">
        <w:tc>
          <w:tcPr>
            <w:tcW w:w="2087" w:type="dxa"/>
            <w:tcBorders>
              <w:left w:val="nil"/>
              <w:right w:val="nil"/>
            </w:tcBorders>
          </w:tcPr>
          <w:p w14:paraId="21509852" w14:textId="77777777" w:rsidR="007546A3" w:rsidRDefault="00DD145D">
            <w:pPr>
              <w:spacing w:line="360" w:lineRule="auto"/>
              <w:rPr>
                <w:rFonts w:eastAsia="Calibri" w:cs="Arial"/>
                <w:i/>
                <w:iCs/>
                <w:szCs w:val="20"/>
              </w:rPr>
            </w:pPr>
            <w:r>
              <w:rPr>
                <w:rFonts w:eastAsia="Calibri" w:cs="Arial"/>
                <w:i/>
                <w:iCs/>
                <w:szCs w:val="20"/>
              </w:rPr>
              <w:t xml:space="preserve">Madurez científica y analítica </w:t>
            </w:r>
          </w:p>
        </w:tc>
        <w:tc>
          <w:tcPr>
            <w:tcW w:w="2970" w:type="dxa"/>
            <w:tcBorders>
              <w:left w:val="nil"/>
              <w:right w:val="nil"/>
            </w:tcBorders>
          </w:tcPr>
          <w:p w14:paraId="2BF0465A" w14:textId="77777777" w:rsidR="007546A3" w:rsidRDefault="00DD145D">
            <w:pPr>
              <w:spacing w:line="360" w:lineRule="auto"/>
              <w:rPr>
                <w:rFonts w:cs="Arial"/>
                <w:szCs w:val="20"/>
              </w:rPr>
            </w:pPr>
            <w:r>
              <w:rPr>
                <w:rFonts w:eastAsia="Calibri" w:cs="Arial"/>
                <w:szCs w:val="20"/>
              </w:rPr>
              <w:t xml:space="preserve">Disponibilidad del ecosistema de librerías más avanzado para el procesamiento de series temporales y ciencias de datos </w:t>
            </w:r>
          </w:p>
        </w:tc>
        <w:tc>
          <w:tcPr>
            <w:tcW w:w="4033" w:type="dxa"/>
            <w:tcBorders>
              <w:left w:val="nil"/>
              <w:right w:val="nil"/>
            </w:tcBorders>
          </w:tcPr>
          <w:p w14:paraId="3BC7A5E4" w14:textId="77777777" w:rsidR="007546A3" w:rsidRDefault="00DD145D">
            <w:pPr>
              <w:spacing w:line="360" w:lineRule="auto"/>
              <w:rPr>
                <w:rFonts w:eastAsia="Calibri" w:cs="Arial"/>
                <w:szCs w:val="20"/>
              </w:rPr>
            </w:pPr>
            <w:r>
              <w:rPr>
                <w:rFonts w:eastAsia="Calibri" w:cs="Arial"/>
                <w:szCs w:val="20"/>
              </w:rPr>
              <w:t xml:space="preserve">Facilita el cálculo inmediato de medias móviles, agrupaciones temporales como ventanas de 5 minutos. </w:t>
            </w:r>
          </w:p>
        </w:tc>
      </w:tr>
    </w:tbl>
    <w:p w14:paraId="627ED428"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r>
        <w:rPr>
          <w:b w:val="0"/>
          <w:bCs w:val="0"/>
          <w:color w:val="000000"/>
          <w:lang w:val="es-EC"/>
        </w:rPr>
        <w:t xml:space="preserve"> </w:t>
      </w:r>
    </w:p>
    <w:p w14:paraId="369DF758" w14:textId="77777777" w:rsidR="007546A3" w:rsidRDefault="00DD145D">
      <w:pPr>
        <w:pStyle w:val="Estilo2"/>
        <w:numPr>
          <w:ilvl w:val="0"/>
          <w:numId w:val="8"/>
        </w:numPr>
        <w:outlineLvl w:val="9"/>
        <w:rPr>
          <w:color w:val="000000"/>
          <w:lang w:val="es-EC"/>
        </w:rPr>
      </w:pPr>
      <w:r>
        <w:rPr>
          <w:color w:val="000000"/>
          <w:lang w:val="es-EC"/>
        </w:rPr>
        <w:t>JavaScript</w:t>
      </w:r>
    </w:p>
    <w:p w14:paraId="6526CBA0" w14:textId="2382A0DC" w:rsidR="007546A3" w:rsidRDefault="00DD145D">
      <w:pPr>
        <w:pStyle w:val="Estilo2"/>
        <w:numPr>
          <w:ilvl w:val="0"/>
          <w:numId w:val="0"/>
        </w:numPr>
        <w:ind w:firstLine="1080"/>
        <w:outlineLvl w:val="9"/>
        <w:rPr>
          <w:b w:val="0"/>
          <w:bCs w:val="0"/>
          <w:color w:val="000000"/>
          <w:lang w:val="es-EC"/>
        </w:rPr>
      </w:pPr>
      <w:r>
        <w:rPr>
          <w:b w:val="0"/>
          <w:bCs w:val="0"/>
          <w:color w:val="000000"/>
          <w:lang w:val="es-EC"/>
        </w:rPr>
        <w:t xml:space="preserve">En la capa de presentación ciudadana y visualización epidemiológica, el desarrollo del cliente web se fundamenta usando JavaScript, implementando a través de la biblioteca declarativa </w:t>
      </w:r>
      <w:proofErr w:type="spellStart"/>
      <w:proofErr w:type="gramStart"/>
      <w:r>
        <w:rPr>
          <w:b w:val="0"/>
          <w:bCs w:val="0"/>
          <w:color w:val="000000"/>
          <w:lang w:val="es-EC"/>
        </w:rPr>
        <w:t>React,js</w:t>
      </w:r>
      <w:proofErr w:type="spellEnd"/>
      <w:proofErr w:type="gramEnd"/>
      <w:r>
        <w:rPr>
          <w:b w:val="0"/>
          <w:bCs w:val="0"/>
          <w:color w:val="000000"/>
          <w:lang w:val="es-EC"/>
        </w:rPr>
        <w:t xml:space="preserve">. JavaScript es un lenguaje interpretado, asíncrono y orientado a eventos, que constituye el estándar absoluto para la creación de Aplicaciones de Página única. De acuerdo con los postulados de </w:t>
      </w:r>
      <w:sdt>
        <w:sdtPr>
          <w:rPr>
            <w:color w:val="000000"/>
          </w:rPr>
          <w:tag w:val="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
          <w:id w:val="899947266"/>
          <w:placeholder>
            <w:docPart w:val="DefaultPlaceholder_-1854013440"/>
          </w:placeholder>
        </w:sdtPr>
        <w:sdtEndPr/>
        <w:sdtContent>
          <w:r w:rsidR="008E7493" w:rsidRPr="008E7493">
            <w:rPr>
              <w:b w:val="0"/>
              <w:bCs w:val="0"/>
              <w:color w:val="000000"/>
              <w:lang w:val="es-EC"/>
            </w:rPr>
            <w:t>Guerrón et al., (2023),</w:t>
          </w:r>
        </w:sdtContent>
      </w:sdt>
      <w:r>
        <w:rPr>
          <w:b w:val="0"/>
          <w:bCs w:val="0"/>
          <w:color w:val="000000"/>
          <w:lang w:val="es-EC"/>
        </w:rPr>
        <w:t xml:space="preserve"> la visualización en tiempo real representa el componente crítico para la democratización de la información, traduciendo telemetría técnica cruda en indicadores epidemiológicos y ambientales comprensibles para la población. </w:t>
      </w:r>
    </w:p>
    <w:p w14:paraId="1C5E9F1B" w14:textId="3E8829DC" w:rsidR="007546A3" w:rsidRDefault="00DD145D">
      <w:pPr>
        <w:pStyle w:val="Estilo2"/>
        <w:numPr>
          <w:ilvl w:val="0"/>
          <w:numId w:val="0"/>
        </w:numPr>
        <w:ind w:firstLine="1080"/>
        <w:outlineLvl w:val="9"/>
        <w:rPr>
          <w:b w:val="0"/>
          <w:bCs w:val="0"/>
          <w:color w:val="000000"/>
          <w:lang w:val="es-EC"/>
        </w:rPr>
      </w:pPr>
      <w:r>
        <w:rPr>
          <w:b w:val="0"/>
          <w:bCs w:val="0"/>
          <w:color w:val="000000"/>
          <w:lang w:val="es-EC"/>
        </w:rPr>
        <w:t xml:space="preserve">La adopción de React.js en el marco del presente proyecto de titulación resuelve una limitante arquitectónica fundamental de la web tradicional: el alto costo computacional de la manipulación imperativa del </w:t>
      </w:r>
      <w:proofErr w:type="spellStart"/>
      <w:r>
        <w:rPr>
          <w:b w:val="0"/>
          <w:bCs w:val="0"/>
          <w:color w:val="000000"/>
          <w:lang w:val="es-EC"/>
        </w:rPr>
        <w:t>Document</w:t>
      </w:r>
      <w:proofErr w:type="spellEnd"/>
      <w:r>
        <w:rPr>
          <w:b w:val="0"/>
          <w:bCs w:val="0"/>
          <w:color w:val="000000"/>
          <w:lang w:val="es-EC"/>
        </w:rPr>
        <w:t xml:space="preserve"> </w:t>
      </w:r>
      <w:proofErr w:type="spellStart"/>
      <w:r>
        <w:rPr>
          <w:b w:val="0"/>
          <w:bCs w:val="0"/>
          <w:color w:val="000000"/>
          <w:lang w:val="es-EC"/>
        </w:rPr>
        <w:t>Object</w:t>
      </w:r>
      <w:proofErr w:type="spellEnd"/>
      <w:r>
        <w:rPr>
          <w:b w:val="0"/>
          <w:bCs w:val="0"/>
          <w:color w:val="000000"/>
          <w:lang w:val="es-EC"/>
        </w:rPr>
        <w:t xml:space="preserve"> Model (DOM). Al implementar un algoritmo de reconciliación basado en un DOM virtual, el sistema procesa de forma eficiente los flujos de datos continuos de calidad del aire. Cuando ingresa una nueva lectura telemétrica, el algoritmo calcula matemáticamente la diferencia de estados en la memoria y redibuja de manera exclusiva los componentes que registran cambios ya sean los gráficos vectoriales o los colores de riesgo a exposición. </w:t>
      </w:r>
      <w:r w:rsidR="007F6E3E">
        <w:rPr>
          <w:b w:val="0"/>
          <w:bCs w:val="0"/>
          <w:color w:val="000000"/>
          <w:lang w:val="es-EC"/>
        </w:rPr>
        <w:t xml:space="preserve">Dicho mecanismo hace que la actualización de la interfaz sea dinámica e inmediata al suprimir la consulta periódica a través de HTTP, lo que aminora la carga computacional para el navegador del usuario y optimiza el uso del ancho de banda de red. De igual forma, JavaScript refuerza la seguridad en el extremo del cliente al contar con esquemas de autenticación sin estado fundamentados en la validación de JSON Web Tokens, garantizando un acceso restringido y confiable a las series históricas de telemetría ambiental. </w:t>
      </w:r>
    </w:p>
    <w:p w14:paraId="750A8A73" w14:textId="77777777" w:rsidR="007546A3" w:rsidRDefault="00DD145D">
      <w:pPr>
        <w:pStyle w:val="Estilo2"/>
        <w:numPr>
          <w:ilvl w:val="0"/>
          <w:numId w:val="0"/>
        </w:numPr>
        <w:ind w:firstLine="1080"/>
        <w:outlineLvl w:val="9"/>
        <w:rPr>
          <w:b w:val="0"/>
          <w:bCs w:val="0"/>
          <w:color w:val="000000"/>
          <w:lang w:val="es-EC"/>
        </w:rPr>
      </w:pPr>
      <w:r>
        <w:rPr>
          <w:b w:val="0"/>
          <w:bCs w:val="0"/>
          <w:color w:val="000000"/>
          <w:lang w:val="es-EC"/>
        </w:rPr>
        <w:t>Como fundamento a la elección de este ecosistema de desarrollo del panel médico, la tabla 12 detalla las bondades arquitectónicas que JavaScript y React.js aportan al proyecto.</w:t>
      </w:r>
    </w:p>
    <w:p w14:paraId="306E4E19" w14:textId="77777777" w:rsidR="007546A3" w:rsidRDefault="00DD145D">
      <w:pPr>
        <w:pStyle w:val="Estilo2"/>
        <w:numPr>
          <w:ilvl w:val="0"/>
          <w:numId w:val="0"/>
        </w:numPr>
        <w:ind w:left="567" w:hanging="567"/>
        <w:outlineLvl w:val="9"/>
        <w:rPr>
          <w:sz w:val="20"/>
          <w:szCs w:val="20"/>
          <w:lang w:val="es-EC"/>
        </w:rPr>
      </w:pPr>
      <w:r>
        <w:rPr>
          <w:sz w:val="20"/>
          <w:szCs w:val="20"/>
          <w:lang w:val="es-EC"/>
        </w:rPr>
        <w:t>Tabla 12</w:t>
      </w:r>
    </w:p>
    <w:p w14:paraId="12B6D35A"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lastRenderedPageBreak/>
        <w:t>Bondades y virtudes técnicas de JavaScript / React.js en la capa de presentación</w:t>
      </w:r>
    </w:p>
    <w:p w14:paraId="0AD6D500" w14:textId="77777777" w:rsidR="007546A3" w:rsidRDefault="007546A3">
      <w:pPr>
        <w:pStyle w:val="Estilo2"/>
        <w:numPr>
          <w:ilvl w:val="0"/>
          <w:numId w:val="0"/>
        </w:numPr>
        <w:ind w:left="567" w:hanging="567"/>
        <w:outlineLvl w:val="9"/>
        <w:rPr>
          <w:b w:val="0"/>
          <w:bCs w:val="0"/>
          <w:i/>
          <w:iCs/>
          <w:sz w:val="20"/>
          <w:szCs w:val="20"/>
          <w:lang w:val="es-EC"/>
        </w:rPr>
      </w:pPr>
    </w:p>
    <w:tbl>
      <w:tblPr>
        <w:tblStyle w:val="Tablaconcuadrcula"/>
        <w:tblW w:w="9090" w:type="dxa"/>
        <w:tblLayout w:type="fixed"/>
        <w:tblLook w:val="04A0" w:firstRow="1" w:lastRow="0" w:firstColumn="1" w:lastColumn="0" w:noHBand="0" w:noVBand="1"/>
      </w:tblPr>
      <w:tblGrid>
        <w:gridCol w:w="2087"/>
        <w:gridCol w:w="2970"/>
        <w:gridCol w:w="4033"/>
      </w:tblGrid>
      <w:tr w:rsidR="007546A3" w14:paraId="459447EB" w14:textId="77777777">
        <w:tc>
          <w:tcPr>
            <w:tcW w:w="2087" w:type="dxa"/>
            <w:tcBorders>
              <w:left w:val="nil"/>
              <w:right w:val="nil"/>
            </w:tcBorders>
          </w:tcPr>
          <w:p w14:paraId="6EB62867" w14:textId="77777777" w:rsidR="007546A3" w:rsidRDefault="00DD145D">
            <w:pPr>
              <w:spacing w:line="360" w:lineRule="auto"/>
              <w:rPr>
                <w:rFonts w:cs="Arial"/>
                <w:b/>
                <w:bCs/>
                <w:szCs w:val="20"/>
              </w:rPr>
            </w:pPr>
            <w:r>
              <w:rPr>
                <w:rFonts w:eastAsia="Calibri" w:cs="Arial"/>
                <w:b/>
                <w:bCs/>
                <w:szCs w:val="20"/>
              </w:rPr>
              <w:t xml:space="preserve">Atributo técnico </w:t>
            </w:r>
          </w:p>
        </w:tc>
        <w:tc>
          <w:tcPr>
            <w:tcW w:w="2970" w:type="dxa"/>
            <w:tcBorders>
              <w:left w:val="nil"/>
              <w:right w:val="nil"/>
            </w:tcBorders>
          </w:tcPr>
          <w:p w14:paraId="5D38FB97" w14:textId="77777777" w:rsidR="007546A3" w:rsidRDefault="00DD145D">
            <w:pPr>
              <w:spacing w:line="360" w:lineRule="auto"/>
              <w:rPr>
                <w:rFonts w:cs="Arial"/>
                <w:b/>
                <w:bCs/>
                <w:szCs w:val="20"/>
              </w:rPr>
            </w:pPr>
            <w:r>
              <w:rPr>
                <w:rFonts w:eastAsia="Calibri" w:cs="Arial"/>
                <w:b/>
                <w:bCs/>
                <w:szCs w:val="20"/>
              </w:rPr>
              <w:t>Descripción Arquitectónica</w:t>
            </w:r>
          </w:p>
        </w:tc>
        <w:tc>
          <w:tcPr>
            <w:tcW w:w="4033" w:type="dxa"/>
            <w:tcBorders>
              <w:left w:val="nil"/>
              <w:right w:val="nil"/>
            </w:tcBorders>
          </w:tcPr>
          <w:p w14:paraId="6E18B994" w14:textId="77777777" w:rsidR="007546A3" w:rsidRDefault="00DD145D">
            <w:pPr>
              <w:spacing w:line="360" w:lineRule="auto"/>
              <w:rPr>
                <w:rFonts w:cs="Arial"/>
                <w:b/>
                <w:bCs/>
                <w:szCs w:val="20"/>
              </w:rPr>
            </w:pPr>
            <w:r>
              <w:rPr>
                <w:rFonts w:eastAsia="Calibri" w:cs="Arial"/>
                <w:b/>
                <w:bCs/>
                <w:szCs w:val="20"/>
              </w:rPr>
              <w:t>Beneficio directo en el proyecto</w:t>
            </w:r>
          </w:p>
        </w:tc>
      </w:tr>
      <w:tr w:rsidR="007546A3" w14:paraId="6B13CF5D" w14:textId="77777777">
        <w:tc>
          <w:tcPr>
            <w:tcW w:w="2087" w:type="dxa"/>
            <w:tcBorders>
              <w:left w:val="nil"/>
              <w:right w:val="nil"/>
            </w:tcBorders>
          </w:tcPr>
          <w:p w14:paraId="6497E49A" w14:textId="77777777" w:rsidR="007546A3" w:rsidRDefault="00DD145D">
            <w:pPr>
              <w:spacing w:line="360" w:lineRule="auto"/>
              <w:rPr>
                <w:rFonts w:cs="Arial"/>
                <w:i/>
                <w:iCs/>
                <w:szCs w:val="20"/>
              </w:rPr>
            </w:pPr>
            <w:r>
              <w:rPr>
                <w:rFonts w:eastAsia="Calibri" w:cs="Arial"/>
                <w:i/>
                <w:iCs/>
                <w:szCs w:val="20"/>
              </w:rPr>
              <w:t>Reconciliación mediante DOM virtual</w:t>
            </w:r>
          </w:p>
        </w:tc>
        <w:tc>
          <w:tcPr>
            <w:tcW w:w="2970" w:type="dxa"/>
            <w:tcBorders>
              <w:left w:val="nil"/>
              <w:right w:val="nil"/>
            </w:tcBorders>
          </w:tcPr>
          <w:p w14:paraId="3229C6CE" w14:textId="77777777" w:rsidR="007546A3" w:rsidRDefault="00DD145D">
            <w:pPr>
              <w:spacing w:line="360" w:lineRule="auto"/>
              <w:rPr>
                <w:rFonts w:cs="Arial"/>
                <w:szCs w:val="20"/>
              </w:rPr>
            </w:pPr>
            <w:r>
              <w:rPr>
                <w:rFonts w:eastAsia="Calibri" w:cs="Arial"/>
                <w:szCs w:val="20"/>
              </w:rPr>
              <w:t xml:space="preserve">Mantiene una representación ligera de la interfaz en memoria para calcular cambios de estado antes de alterar el DOM nativo. </w:t>
            </w:r>
          </w:p>
        </w:tc>
        <w:tc>
          <w:tcPr>
            <w:tcW w:w="4033" w:type="dxa"/>
            <w:tcBorders>
              <w:left w:val="nil"/>
              <w:right w:val="nil"/>
            </w:tcBorders>
          </w:tcPr>
          <w:p w14:paraId="07BCA508" w14:textId="77777777" w:rsidR="007546A3" w:rsidRDefault="00DD145D">
            <w:pPr>
              <w:spacing w:line="360" w:lineRule="auto"/>
              <w:rPr>
                <w:rFonts w:cs="Arial"/>
                <w:szCs w:val="20"/>
              </w:rPr>
            </w:pPr>
            <w:r>
              <w:rPr>
                <w:rFonts w:eastAsia="Calibri" w:cs="Arial"/>
                <w:szCs w:val="20"/>
              </w:rPr>
              <w:t>Permite actualizar gráficos de comportamiento respiratorio sin causar parpadeos visuales ni fugas de memoria en el dispositivo del usuario.</w:t>
            </w:r>
          </w:p>
        </w:tc>
      </w:tr>
      <w:tr w:rsidR="007546A3" w14:paraId="7D7ED8FB" w14:textId="77777777">
        <w:tc>
          <w:tcPr>
            <w:tcW w:w="2087" w:type="dxa"/>
            <w:tcBorders>
              <w:left w:val="nil"/>
              <w:right w:val="nil"/>
            </w:tcBorders>
          </w:tcPr>
          <w:p w14:paraId="72070A1C" w14:textId="77777777" w:rsidR="007546A3" w:rsidRDefault="00DD145D">
            <w:pPr>
              <w:spacing w:line="360" w:lineRule="auto"/>
              <w:rPr>
                <w:rFonts w:cs="Arial"/>
                <w:i/>
                <w:iCs/>
                <w:szCs w:val="20"/>
              </w:rPr>
            </w:pPr>
            <w:r>
              <w:rPr>
                <w:rFonts w:eastAsia="Calibri" w:cs="Arial"/>
                <w:i/>
                <w:iCs/>
                <w:szCs w:val="20"/>
              </w:rPr>
              <w:t>Reactividad y estado global</w:t>
            </w:r>
          </w:p>
        </w:tc>
        <w:tc>
          <w:tcPr>
            <w:tcW w:w="2970" w:type="dxa"/>
            <w:tcBorders>
              <w:left w:val="nil"/>
              <w:right w:val="nil"/>
            </w:tcBorders>
          </w:tcPr>
          <w:p w14:paraId="131BC099" w14:textId="77777777" w:rsidR="007546A3" w:rsidRDefault="00DD145D">
            <w:pPr>
              <w:spacing w:line="360" w:lineRule="auto"/>
              <w:rPr>
                <w:rFonts w:cs="Arial"/>
                <w:szCs w:val="20"/>
              </w:rPr>
            </w:pPr>
            <w:r>
              <w:rPr>
                <w:rFonts w:eastAsia="Calibri" w:cs="Arial"/>
                <w:szCs w:val="20"/>
              </w:rPr>
              <w:t xml:space="preserve">Gestión centralizada de datos (State Management) donde las modificaciones lógicas propagan actualizaciones automáticas a la vista. </w:t>
            </w:r>
          </w:p>
        </w:tc>
        <w:tc>
          <w:tcPr>
            <w:tcW w:w="4033" w:type="dxa"/>
            <w:tcBorders>
              <w:left w:val="nil"/>
              <w:right w:val="nil"/>
            </w:tcBorders>
          </w:tcPr>
          <w:p w14:paraId="2AB85AC4" w14:textId="77777777" w:rsidR="007546A3" w:rsidRDefault="00DD145D">
            <w:pPr>
              <w:spacing w:line="360" w:lineRule="auto"/>
              <w:rPr>
                <w:rFonts w:cs="Arial"/>
                <w:szCs w:val="20"/>
              </w:rPr>
            </w:pPr>
            <w:r>
              <w:rPr>
                <w:rFonts w:eastAsia="Calibri" w:cs="Arial"/>
                <w:szCs w:val="20"/>
              </w:rPr>
              <w:t xml:space="preserve">Asegura que si un contaminante, por ejemplo, dióxido de carbono, supera el </w:t>
            </w:r>
            <w:proofErr w:type="spellStart"/>
            <w:r>
              <w:rPr>
                <w:rFonts w:eastAsia="Calibri" w:cs="Arial"/>
                <w:szCs w:val="20"/>
              </w:rPr>
              <w:t>limite</w:t>
            </w:r>
            <w:proofErr w:type="spellEnd"/>
            <w:r>
              <w:rPr>
                <w:rFonts w:eastAsia="Calibri" w:cs="Arial"/>
                <w:szCs w:val="20"/>
              </w:rPr>
              <w:t xml:space="preserve"> de la OMS, el panel, gráficos y el área de exposición cambien simultáneamente al estado de alerta clínica. </w:t>
            </w:r>
          </w:p>
        </w:tc>
      </w:tr>
      <w:tr w:rsidR="007546A3" w14:paraId="453F49A4" w14:textId="77777777">
        <w:tc>
          <w:tcPr>
            <w:tcW w:w="2087" w:type="dxa"/>
            <w:tcBorders>
              <w:left w:val="nil"/>
              <w:right w:val="nil"/>
            </w:tcBorders>
          </w:tcPr>
          <w:p w14:paraId="065715D7" w14:textId="77777777" w:rsidR="007546A3" w:rsidRDefault="00DD145D">
            <w:pPr>
              <w:spacing w:line="360" w:lineRule="auto"/>
              <w:rPr>
                <w:rFonts w:cs="Arial"/>
                <w:i/>
                <w:iCs/>
                <w:szCs w:val="20"/>
              </w:rPr>
            </w:pPr>
            <w:r>
              <w:rPr>
                <w:rFonts w:eastAsia="Calibri" w:cs="Arial"/>
                <w:i/>
                <w:iCs/>
                <w:szCs w:val="20"/>
              </w:rPr>
              <w:t xml:space="preserve">Asincronía orientada a eventos </w:t>
            </w:r>
          </w:p>
        </w:tc>
        <w:tc>
          <w:tcPr>
            <w:tcW w:w="2970" w:type="dxa"/>
            <w:tcBorders>
              <w:left w:val="nil"/>
              <w:right w:val="nil"/>
            </w:tcBorders>
          </w:tcPr>
          <w:p w14:paraId="55ED87EF" w14:textId="77777777" w:rsidR="007546A3" w:rsidRDefault="00DD145D">
            <w:pPr>
              <w:spacing w:line="360" w:lineRule="auto"/>
              <w:rPr>
                <w:rFonts w:cs="Arial"/>
                <w:szCs w:val="20"/>
              </w:rPr>
            </w:pPr>
            <w:r>
              <w:rPr>
                <w:rFonts w:eastAsia="Calibri" w:cs="Arial"/>
                <w:szCs w:val="20"/>
              </w:rPr>
              <w:t>Capacidad no bloqueante para mantener conexiones bidireccionales persistentes (</w:t>
            </w:r>
            <w:proofErr w:type="spellStart"/>
            <w:r>
              <w:rPr>
                <w:rFonts w:eastAsia="Calibri" w:cs="Arial"/>
                <w:szCs w:val="20"/>
              </w:rPr>
              <w:t>WebSockets</w:t>
            </w:r>
            <w:proofErr w:type="spellEnd"/>
            <w:r>
              <w:rPr>
                <w:rFonts w:eastAsia="Calibri" w:cs="Arial"/>
                <w:szCs w:val="20"/>
              </w:rPr>
              <w:t>) y realizar llamadas asíncronas a la API (Fetch).</w:t>
            </w:r>
          </w:p>
        </w:tc>
        <w:tc>
          <w:tcPr>
            <w:tcW w:w="4033" w:type="dxa"/>
            <w:tcBorders>
              <w:left w:val="nil"/>
              <w:right w:val="nil"/>
            </w:tcBorders>
          </w:tcPr>
          <w:p w14:paraId="1484C9D2" w14:textId="77777777" w:rsidR="007546A3" w:rsidRDefault="00DD145D">
            <w:pPr>
              <w:spacing w:line="360" w:lineRule="auto"/>
              <w:rPr>
                <w:rFonts w:cs="Arial"/>
                <w:szCs w:val="20"/>
              </w:rPr>
            </w:pPr>
            <w:r>
              <w:rPr>
                <w:rFonts w:eastAsia="Calibri" w:cs="Arial"/>
                <w:szCs w:val="20"/>
              </w:rPr>
              <w:t xml:space="preserve">Recibe la telemetría del Broker MQTT en tiempo real optimizando el ancho de banda, al eliminar la necesidad de realizar peticiones HTTP (encuestas o </w:t>
            </w:r>
            <w:proofErr w:type="spellStart"/>
            <w:r>
              <w:rPr>
                <w:rFonts w:eastAsia="Calibri" w:cs="Arial"/>
                <w:szCs w:val="20"/>
              </w:rPr>
              <w:t>polling</w:t>
            </w:r>
            <w:proofErr w:type="spellEnd"/>
            <w:r>
              <w:rPr>
                <w:rFonts w:eastAsia="Calibri" w:cs="Arial"/>
                <w:szCs w:val="20"/>
              </w:rPr>
              <w:t>) redundantes.</w:t>
            </w:r>
          </w:p>
        </w:tc>
      </w:tr>
      <w:tr w:rsidR="007546A3" w14:paraId="08A14939" w14:textId="77777777">
        <w:tc>
          <w:tcPr>
            <w:tcW w:w="2087" w:type="dxa"/>
            <w:tcBorders>
              <w:left w:val="nil"/>
              <w:right w:val="nil"/>
            </w:tcBorders>
          </w:tcPr>
          <w:p w14:paraId="27F8F5F1" w14:textId="77777777" w:rsidR="007546A3" w:rsidRDefault="00DD145D">
            <w:pPr>
              <w:spacing w:line="360" w:lineRule="auto"/>
              <w:rPr>
                <w:rFonts w:eastAsia="Calibri" w:cs="Arial"/>
                <w:i/>
                <w:iCs/>
                <w:szCs w:val="20"/>
              </w:rPr>
            </w:pPr>
            <w:r>
              <w:rPr>
                <w:rFonts w:eastAsia="Calibri" w:cs="Arial"/>
                <w:i/>
                <w:iCs/>
                <w:szCs w:val="20"/>
              </w:rPr>
              <w:t xml:space="preserve">Interoperabilidad nativa JSON </w:t>
            </w:r>
          </w:p>
        </w:tc>
        <w:tc>
          <w:tcPr>
            <w:tcW w:w="2970" w:type="dxa"/>
            <w:tcBorders>
              <w:left w:val="nil"/>
              <w:right w:val="nil"/>
            </w:tcBorders>
          </w:tcPr>
          <w:p w14:paraId="14FFDE78" w14:textId="77777777" w:rsidR="007546A3" w:rsidRDefault="00DD145D">
            <w:pPr>
              <w:spacing w:line="360" w:lineRule="auto"/>
              <w:rPr>
                <w:rFonts w:cs="Arial"/>
                <w:szCs w:val="20"/>
              </w:rPr>
            </w:pPr>
            <w:r>
              <w:rPr>
                <w:rFonts w:eastAsia="Calibri" w:cs="Arial"/>
                <w:szCs w:val="20"/>
              </w:rPr>
              <w:t xml:space="preserve">Análisis, estructuración y manipulación directa del formato estándar de intercambio de datos (JavaScript </w:t>
            </w:r>
            <w:proofErr w:type="spellStart"/>
            <w:r>
              <w:rPr>
                <w:rFonts w:eastAsia="Calibri" w:cs="Arial"/>
                <w:szCs w:val="20"/>
              </w:rPr>
              <w:t>Object</w:t>
            </w:r>
            <w:proofErr w:type="spellEnd"/>
            <w:r>
              <w:rPr>
                <w:rFonts w:eastAsia="Calibri" w:cs="Arial"/>
                <w:szCs w:val="20"/>
              </w:rPr>
              <w:t xml:space="preserve"> </w:t>
            </w:r>
            <w:proofErr w:type="spellStart"/>
            <w:r>
              <w:rPr>
                <w:rFonts w:eastAsia="Calibri" w:cs="Arial"/>
                <w:szCs w:val="20"/>
              </w:rPr>
              <w:t>Notation</w:t>
            </w:r>
            <w:proofErr w:type="spellEnd"/>
            <w:r>
              <w:rPr>
                <w:rFonts w:eastAsia="Calibri" w:cs="Arial"/>
                <w:szCs w:val="20"/>
              </w:rPr>
              <w:t>).</w:t>
            </w:r>
          </w:p>
        </w:tc>
        <w:tc>
          <w:tcPr>
            <w:tcW w:w="4033" w:type="dxa"/>
            <w:tcBorders>
              <w:left w:val="nil"/>
              <w:right w:val="nil"/>
            </w:tcBorders>
          </w:tcPr>
          <w:p w14:paraId="370652BF" w14:textId="77777777" w:rsidR="007546A3" w:rsidRDefault="00DD145D">
            <w:pPr>
              <w:spacing w:line="360" w:lineRule="auto"/>
              <w:rPr>
                <w:rFonts w:eastAsia="Calibri" w:cs="Arial"/>
                <w:szCs w:val="20"/>
              </w:rPr>
            </w:pPr>
            <w:r>
              <w:rPr>
                <w:rFonts w:eastAsia="Calibri" w:cs="Arial"/>
                <w:szCs w:val="20"/>
              </w:rPr>
              <w:t xml:space="preserve">Procesa con máxima eficiencia las matrices de datos médicos exportadas por </w:t>
            </w:r>
            <w:proofErr w:type="spellStart"/>
            <w:r>
              <w:rPr>
                <w:rFonts w:eastAsia="Calibri" w:cs="Arial"/>
                <w:szCs w:val="20"/>
              </w:rPr>
              <w:t>FastAPI</w:t>
            </w:r>
            <w:proofErr w:type="spellEnd"/>
            <w:r>
              <w:rPr>
                <w:rFonts w:eastAsia="Calibri" w:cs="Arial"/>
                <w:szCs w:val="20"/>
              </w:rPr>
              <w:t xml:space="preserve">, permitiendo filtrar y descargar historiales epidemiológicos en milisegundos. </w:t>
            </w:r>
          </w:p>
        </w:tc>
      </w:tr>
    </w:tbl>
    <w:p w14:paraId="2E82CF66" w14:textId="77777777" w:rsidR="007546A3" w:rsidRDefault="00DD145D">
      <w:pPr>
        <w:pStyle w:val="Estilo2"/>
        <w:numPr>
          <w:ilvl w:val="0"/>
          <w:numId w:val="0"/>
        </w:numPr>
        <w:outlineLvl w:val="9"/>
        <w:rPr>
          <w:b w:val="0"/>
          <w:bCs w:val="0"/>
          <w:color w:val="000000"/>
          <w:lang w:val="es-EC"/>
        </w:rPr>
      </w:pPr>
      <w:r>
        <w:rPr>
          <w:b w:val="0"/>
          <w:bCs w:val="0"/>
          <w:i/>
          <w:iCs/>
          <w:sz w:val="20"/>
          <w:szCs w:val="20"/>
          <w:lang w:val="es-EC"/>
        </w:rPr>
        <w:lastRenderedPageBreak/>
        <w:t>Nota</w:t>
      </w:r>
      <w:r>
        <w:rPr>
          <w:b w:val="0"/>
          <w:bCs w:val="0"/>
          <w:sz w:val="20"/>
          <w:szCs w:val="20"/>
          <w:lang w:val="es-EC"/>
        </w:rPr>
        <w:t xml:space="preserve">. Elaboración propia </w:t>
      </w:r>
      <w:r>
        <w:rPr>
          <w:b w:val="0"/>
          <w:bCs w:val="0"/>
          <w:color w:val="000000"/>
          <w:lang w:val="es-EC"/>
        </w:rPr>
        <w:t xml:space="preserve"> </w:t>
      </w:r>
    </w:p>
    <w:p w14:paraId="6B5B3EAA" w14:textId="77777777" w:rsidR="007546A3" w:rsidRDefault="007546A3">
      <w:pPr>
        <w:pStyle w:val="Estilo2"/>
        <w:numPr>
          <w:ilvl w:val="0"/>
          <w:numId w:val="0"/>
        </w:numPr>
        <w:outlineLvl w:val="9"/>
        <w:rPr>
          <w:b w:val="0"/>
          <w:bCs w:val="0"/>
          <w:sz w:val="20"/>
          <w:szCs w:val="20"/>
          <w:lang w:val="es-EC"/>
        </w:rPr>
      </w:pPr>
    </w:p>
    <w:p w14:paraId="267FEBF5" w14:textId="77777777" w:rsidR="007546A3" w:rsidRDefault="00DD145D">
      <w:pPr>
        <w:pStyle w:val="Estilo2"/>
        <w:numPr>
          <w:ilvl w:val="1"/>
          <w:numId w:val="16"/>
        </w:numPr>
        <w:outlineLvl w:val="9"/>
        <w:rPr>
          <w:color w:val="000000"/>
          <w:lang w:val="es-EC"/>
        </w:rPr>
      </w:pPr>
      <w:r>
        <w:rPr>
          <w:color w:val="000000"/>
          <w:lang w:val="es-EC"/>
        </w:rPr>
        <w:t xml:space="preserve">Metodologías de Gestión y Desarrollo de proyectos tecnológicos </w:t>
      </w:r>
    </w:p>
    <w:p w14:paraId="148BD492" w14:textId="77777777" w:rsidR="007546A3" w:rsidRDefault="00DD145D">
      <w:pPr>
        <w:pStyle w:val="Estilo2"/>
        <w:numPr>
          <w:ilvl w:val="0"/>
          <w:numId w:val="0"/>
        </w:numPr>
        <w:ind w:firstLine="720"/>
        <w:outlineLvl w:val="9"/>
        <w:rPr>
          <w:b w:val="0"/>
          <w:bCs w:val="0"/>
          <w:color w:val="000000"/>
          <w:lang w:val="es-EC"/>
        </w:rPr>
      </w:pPr>
      <w:r>
        <w:rPr>
          <w:b w:val="0"/>
          <w:bCs w:val="0"/>
          <w:color w:val="000000"/>
          <w:lang w:val="es-EC"/>
        </w:rPr>
        <w:t>La complejidad que abarca un sistema de monitoreo ambiental desde la electrónica analógica de los sensores a ubicar, hasta la visualización en la nube, exige un marco de gestión que reduzca el riesgo de fallos técnicos. Las metodologías ágiles han emergido como la solución preferida en la ingeniería moderna, desplazando a los modelos tradicionales en cascada debido a su capacidad de respuesta ante imprevistos.</w:t>
      </w:r>
    </w:p>
    <w:p w14:paraId="5366B237" w14:textId="77777777" w:rsidR="007546A3" w:rsidRDefault="00DD145D">
      <w:pPr>
        <w:pStyle w:val="Estilo2"/>
        <w:numPr>
          <w:ilvl w:val="0"/>
          <w:numId w:val="14"/>
        </w:numPr>
        <w:outlineLvl w:val="9"/>
        <w:rPr>
          <w:color w:val="000000"/>
          <w:lang w:val="es-EC"/>
        </w:rPr>
      </w:pPr>
      <w:r>
        <w:rPr>
          <w:color w:val="000000"/>
          <w:lang w:val="es-EC"/>
        </w:rPr>
        <w:t>Kanban y el control del flujo visual</w:t>
      </w:r>
    </w:p>
    <w:p w14:paraId="25CFC545" w14:textId="77777777" w:rsidR="007546A3" w:rsidRDefault="00DD145D">
      <w:pPr>
        <w:pStyle w:val="Estilo2"/>
        <w:numPr>
          <w:ilvl w:val="0"/>
          <w:numId w:val="0"/>
        </w:numPr>
        <w:ind w:firstLine="720"/>
        <w:outlineLvl w:val="9"/>
        <w:rPr>
          <w:b w:val="0"/>
          <w:bCs w:val="0"/>
          <w:color w:val="000000"/>
          <w:lang w:val="es-EC"/>
        </w:rPr>
      </w:pPr>
      <w:r>
        <w:rPr>
          <w:b w:val="0"/>
          <w:bCs w:val="0"/>
          <w:color w:val="000000"/>
          <w:lang w:val="es-EC"/>
        </w:rPr>
        <w:t xml:space="preserve">La metodología Kanban, originada en el sistema de producción de Toyota, se basa en la entrega Justo a Tiempo o Just </w:t>
      </w:r>
      <w:proofErr w:type="gramStart"/>
      <w:r>
        <w:rPr>
          <w:b w:val="0"/>
          <w:bCs w:val="0"/>
          <w:color w:val="000000"/>
          <w:lang w:val="es-EC"/>
        </w:rPr>
        <w:t>In Time</w:t>
      </w:r>
      <w:proofErr w:type="gramEnd"/>
      <w:r>
        <w:rPr>
          <w:b w:val="0"/>
          <w:bCs w:val="0"/>
          <w:color w:val="000000"/>
          <w:lang w:val="es-EC"/>
        </w:rPr>
        <w:t xml:space="preserve">. Su núcleo es el tablero Kanban, una herramienta de gestión visual que permita al investigador observar el estado de cada tarea de un vistazo. </w:t>
      </w:r>
    </w:p>
    <w:p w14:paraId="2ECFA103" w14:textId="67A7FBA9" w:rsidR="007546A3" w:rsidRDefault="00DD145D">
      <w:pPr>
        <w:pStyle w:val="Estilo2"/>
        <w:numPr>
          <w:ilvl w:val="0"/>
          <w:numId w:val="0"/>
        </w:numPr>
        <w:ind w:firstLine="720"/>
        <w:outlineLvl w:val="9"/>
        <w:rPr>
          <w:b w:val="0"/>
          <w:bCs w:val="0"/>
          <w:color w:val="000000"/>
          <w:lang w:val="es-EC"/>
        </w:rPr>
      </w:pPr>
      <w:r>
        <w:rPr>
          <w:b w:val="0"/>
          <w:bCs w:val="0"/>
          <w:color w:val="000000"/>
          <w:lang w:val="es-EC"/>
        </w:rPr>
        <w:t xml:space="preserve">Según </w:t>
      </w:r>
      <w:sdt>
        <w:sdtPr>
          <w:rPr>
            <w:color w:val="000000"/>
          </w:rPr>
          <w:tag w:val="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
          <w:id w:val="79110470"/>
          <w:placeholder>
            <w:docPart w:val="DefaultPlaceholder_-1854013440"/>
          </w:placeholder>
        </w:sdtPr>
        <w:sdtEndPr/>
        <w:sdtContent>
          <w:r w:rsidR="008E7493" w:rsidRPr="008E7493">
            <w:rPr>
              <w:b w:val="0"/>
              <w:bCs w:val="0"/>
              <w:color w:val="000000"/>
              <w:lang w:val="es-EC"/>
            </w:rPr>
            <w:t>Anderson (2010)</w:t>
          </w:r>
        </w:sdtContent>
      </w:sdt>
      <w:r>
        <w:rPr>
          <w:b w:val="0"/>
          <w:bCs w:val="0"/>
          <w:color w:val="000000"/>
          <w:lang w:val="es-EC"/>
        </w:rPr>
        <w:t xml:space="preserve">, Kanban se rige por la limitación del trabajo en progreso (WIP), lo que evita que exista una saturación por parte del desarrollador. En el presente proyecto, esto se traduce en no iniciar la programación del servidor en Python hasta que la lectura del sensor C++ sea estable y precisa. La presente metodología es útil sobre todo en la fase de despliegue en el barrio “El Rosario”. Permite gestionar tareas lógicas como la compra de componentes, el ensamble de circuitos, las pruebas de estanqueidad de las carcasas y la instalación en campo, asegurando que cada etapa se complete con calidad antes de pasar a la siguiente. </w:t>
      </w:r>
    </w:p>
    <w:p w14:paraId="6E60CBBA"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12</w:t>
      </w:r>
    </w:p>
    <w:p w14:paraId="12747E08"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Modelo Kanban</w:t>
      </w:r>
    </w:p>
    <w:p w14:paraId="1A13BC45" w14:textId="77777777" w:rsidR="007546A3" w:rsidRDefault="00DD145D">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16D03A66" wp14:editId="4D5D25C2">
            <wp:extent cx="2545080" cy="1504950"/>
            <wp:effectExtent l="0" t="0" r="0" b="0"/>
            <wp:docPr id="19" name="Imagen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9" name="Imagen13"/>
                    <pic:cNvPicPr>
                      <a:picLocks noChangeAspect="1" noChangeArrowheads="1"/>
                    </pic:cNvPicPr>
                  </pic:nvPicPr>
                  <pic:blipFill>
                    <a:blip r:embed="rId36"/>
                    <a:stretch>
                      <a:fillRect/>
                    </a:stretch>
                  </pic:blipFill>
                  <pic:spPr bwMode="auto">
                    <a:xfrm>
                      <a:off x="0" y="0"/>
                      <a:ext cx="2545080" cy="1504950"/>
                    </a:xfrm>
                    <a:prstGeom prst="rect">
                      <a:avLst/>
                    </a:prstGeom>
                    <a:noFill/>
                  </pic:spPr>
                </pic:pic>
              </a:graphicData>
            </a:graphic>
          </wp:inline>
        </w:drawing>
      </w:r>
    </w:p>
    <w:p w14:paraId="022A61DC"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 xml:space="preserve">Nota. </w:t>
      </w:r>
      <w:r>
        <w:rPr>
          <w:b w:val="0"/>
          <w:bCs w:val="0"/>
          <w:sz w:val="20"/>
          <w:szCs w:val="20"/>
          <w:lang w:val="es-EC"/>
        </w:rPr>
        <w:t xml:space="preserve">Adaptado de </w:t>
      </w:r>
      <w:proofErr w:type="spellStart"/>
      <w:r>
        <w:rPr>
          <w:b w:val="0"/>
          <w:bCs w:val="0"/>
          <w:sz w:val="20"/>
          <w:szCs w:val="20"/>
          <w:lang w:val="es-EC"/>
        </w:rPr>
        <w:t>GanttPro</w:t>
      </w:r>
      <w:proofErr w:type="spellEnd"/>
      <w:r>
        <w:rPr>
          <w:b w:val="0"/>
          <w:bCs w:val="0"/>
          <w:sz w:val="20"/>
          <w:szCs w:val="20"/>
          <w:lang w:val="es-EC"/>
        </w:rPr>
        <w:t xml:space="preserve"> y su explicación en cómo mejorar la gestión de trabajo con Kanban, 2026. (</w:t>
      </w:r>
      <w:hyperlink r:id="rId37">
        <w:r>
          <w:rPr>
            <w:rStyle w:val="Hipervnculo"/>
            <w:b w:val="0"/>
            <w:bCs w:val="0"/>
            <w:color w:val="auto"/>
            <w:sz w:val="20"/>
            <w:szCs w:val="20"/>
            <w:lang w:val="es-EC"/>
          </w:rPr>
          <w:t>https://blog.ganttpro.com/es/metodo-kanban-para-mejorar-el-flujo-de-trabajo-1/</w:t>
        </w:r>
      </w:hyperlink>
      <w:r>
        <w:rPr>
          <w:b w:val="0"/>
          <w:bCs w:val="0"/>
          <w:sz w:val="20"/>
          <w:szCs w:val="20"/>
          <w:lang w:val="es-EC"/>
        </w:rPr>
        <w:t>). CC BY 2.0.</w:t>
      </w:r>
    </w:p>
    <w:p w14:paraId="2EF8F0A4" w14:textId="77777777" w:rsidR="007546A3" w:rsidRDefault="007546A3">
      <w:pPr>
        <w:pStyle w:val="Estilo2"/>
        <w:numPr>
          <w:ilvl w:val="0"/>
          <w:numId w:val="0"/>
        </w:numPr>
        <w:outlineLvl w:val="9"/>
        <w:rPr>
          <w:b w:val="0"/>
          <w:bCs w:val="0"/>
          <w:sz w:val="20"/>
          <w:szCs w:val="20"/>
          <w:lang w:val="es-EC"/>
        </w:rPr>
      </w:pPr>
    </w:p>
    <w:p w14:paraId="1F349481" w14:textId="77777777" w:rsidR="007546A3" w:rsidRDefault="00DD145D">
      <w:pPr>
        <w:pStyle w:val="Estilo2"/>
        <w:numPr>
          <w:ilvl w:val="0"/>
          <w:numId w:val="14"/>
        </w:numPr>
        <w:outlineLvl w:val="9"/>
        <w:rPr>
          <w:b w:val="0"/>
          <w:bCs w:val="0"/>
          <w:color w:val="000000"/>
          <w:lang w:val="es-EC"/>
        </w:rPr>
      </w:pPr>
      <w:r>
        <w:rPr>
          <w:b w:val="0"/>
          <w:bCs w:val="0"/>
          <w:color w:val="000000"/>
          <w:lang w:val="es-EC"/>
        </w:rPr>
        <w:t>Scrum: El Marco de trabajo de Alta Adaptabilidad</w:t>
      </w:r>
    </w:p>
    <w:p w14:paraId="3F31E9F0" w14:textId="58287EA4" w:rsidR="007546A3" w:rsidRDefault="00DD145D">
      <w:pPr>
        <w:pStyle w:val="Estilo2"/>
        <w:numPr>
          <w:ilvl w:val="0"/>
          <w:numId w:val="0"/>
        </w:numPr>
        <w:ind w:firstLine="1080"/>
        <w:outlineLvl w:val="9"/>
        <w:rPr>
          <w:b w:val="0"/>
          <w:bCs w:val="0"/>
          <w:color w:val="000000"/>
          <w:lang w:val="es-EC"/>
        </w:rPr>
      </w:pPr>
      <w:r>
        <w:rPr>
          <w:b w:val="0"/>
          <w:bCs w:val="0"/>
          <w:color w:val="000000"/>
          <w:lang w:val="es-EC"/>
        </w:rPr>
        <w:t xml:space="preserve">Scrum no es solamente una metodología, sino un </w:t>
      </w:r>
      <w:proofErr w:type="spellStart"/>
      <w:r>
        <w:rPr>
          <w:b w:val="0"/>
          <w:bCs w:val="0"/>
          <w:color w:val="000000"/>
          <w:lang w:val="es-EC"/>
        </w:rPr>
        <w:t>framework</w:t>
      </w:r>
      <w:proofErr w:type="spellEnd"/>
      <w:r>
        <w:rPr>
          <w:b w:val="0"/>
          <w:bCs w:val="0"/>
          <w:color w:val="000000"/>
          <w:lang w:val="es-EC"/>
        </w:rPr>
        <w:t xml:space="preserve"> que fomenta la mejora continua. Se basa en el empirismo, donde el conocimiento proviene de la experiencia y la toma de decisiones se fundamenta en lo observado. De acuerdo con </w:t>
      </w:r>
      <w:sdt>
        <w:sdtPr>
          <w:rPr>
            <w:color w:val="000000"/>
          </w:rPr>
          <w:tag w:val="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
          <w:id w:val="-428970760"/>
          <w:placeholder>
            <w:docPart w:val="DefaultPlaceholder_-1854013440"/>
          </w:placeholder>
        </w:sdtPr>
        <w:sdtEndPr/>
        <w:sdtContent>
          <w:r w:rsidR="008E7493" w:rsidRPr="008E7493">
            <w:rPr>
              <w:b w:val="0"/>
              <w:bCs w:val="0"/>
              <w:color w:val="000000"/>
              <w:lang w:val="es-EC"/>
            </w:rPr>
            <w:t>Schwaber et al. (2020),</w:t>
          </w:r>
        </w:sdtContent>
      </w:sdt>
      <w:r>
        <w:rPr>
          <w:b w:val="0"/>
          <w:bCs w:val="0"/>
          <w:color w:val="000000"/>
          <w:lang w:val="es-EC"/>
        </w:rPr>
        <w:t xml:space="preserve"> Scrum se sostiene sobre lo transparente que es, sus avances son visibles, la evaluación frecuente del proyecto y la adaptación en caso de desviación dentro del proyecto. Este proceso se organiza en torno al </w:t>
      </w:r>
      <w:proofErr w:type="spellStart"/>
      <w:r>
        <w:rPr>
          <w:b w:val="0"/>
          <w:bCs w:val="0"/>
          <w:color w:val="000000"/>
          <w:lang w:val="es-EC"/>
        </w:rPr>
        <w:t>Product</w:t>
      </w:r>
      <w:proofErr w:type="spellEnd"/>
      <w:r>
        <w:rPr>
          <w:b w:val="0"/>
          <w:bCs w:val="0"/>
          <w:color w:val="000000"/>
          <w:lang w:val="es-EC"/>
        </w:rPr>
        <w:t xml:space="preserve"> Backlog, para este presente trabajo de titulación se encuentran incluidos el calibrar el sensor MQ-09 hasta el diseño de la interfaz dentro de React.js. estos requisitos son divididos en </w:t>
      </w:r>
      <w:proofErr w:type="spellStart"/>
      <w:r>
        <w:rPr>
          <w:b w:val="0"/>
          <w:bCs w:val="0"/>
          <w:color w:val="000000"/>
          <w:lang w:val="es-EC"/>
        </w:rPr>
        <w:t>Sprints</w:t>
      </w:r>
      <w:proofErr w:type="spellEnd"/>
      <w:r>
        <w:rPr>
          <w:b w:val="0"/>
          <w:bCs w:val="0"/>
          <w:color w:val="000000"/>
          <w:lang w:val="es-EC"/>
        </w:rPr>
        <w:t xml:space="preserve">, lo que permite que el sistema de monitoreo crezca de forma modular. Al final de cada ciclo, se obtiene un incremento funcional, que reduce drásticamente la probabilidad de errores catastróficos al final del proyecto. </w:t>
      </w:r>
    </w:p>
    <w:p w14:paraId="78E86431" w14:textId="1BC76286" w:rsidR="007546A3" w:rsidRDefault="00DD145D">
      <w:pPr>
        <w:pStyle w:val="Estilo2"/>
        <w:numPr>
          <w:ilvl w:val="0"/>
          <w:numId w:val="0"/>
        </w:numPr>
        <w:ind w:firstLine="1080"/>
        <w:outlineLvl w:val="9"/>
        <w:rPr>
          <w:b w:val="0"/>
          <w:bCs w:val="0"/>
          <w:color w:val="000000"/>
          <w:lang w:val="es-EC"/>
        </w:rPr>
      </w:pPr>
      <w:r>
        <w:rPr>
          <w:b w:val="0"/>
          <w:bCs w:val="0"/>
          <w:color w:val="000000"/>
          <w:lang w:val="es-EC"/>
        </w:rPr>
        <w:t xml:space="preserve">Dentro del desarrollo de sistemas IoT se presenta un desafío único: la convergencia del mundo físico y el digital. Mientras que el software es flexible, el hardware es rígido y costoso de modificar. Estudios recientes como el de </w:t>
      </w:r>
      <w:sdt>
        <w:sdtPr>
          <w:rPr>
            <w:color w:val="000000"/>
          </w:rPr>
          <w:tag w:val="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
          <w:id w:val="-1469431691"/>
          <w:placeholder>
            <w:docPart w:val="DefaultPlaceholder_-1854013440"/>
          </w:placeholder>
        </w:sdtPr>
        <w:sdtEndPr/>
        <w:sdtContent>
          <w:r w:rsidR="008E7493" w:rsidRPr="008E7493">
            <w:rPr>
              <w:b w:val="0"/>
              <w:bCs w:val="0"/>
              <w:color w:val="000000"/>
              <w:lang w:val="es-EC"/>
            </w:rPr>
            <w:t>Guerrón et al. (2023),</w:t>
          </w:r>
        </w:sdtContent>
      </w:sdt>
      <w:r>
        <w:rPr>
          <w:b w:val="0"/>
          <w:bCs w:val="0"/>
          <w:color w:val="000000"/>
          <w:lang w:val="es-EC"/>
        </w:rPr>
        <w:t xml:space="preserve"> sugieren que el uso de Scrum dentro de redes de sensores urbanos permite una validación temprana de la conectividad. En el contexto del barrio “El Rosario” significa que se puede probar si la señal </w:t>
      </w:r>
      <w:proofErr w:type="spellStart"/>
      <w:r>
        <w:rPr>
          <w:b w:val="0"/>
          <w:bCs w:val="0"/>
          <w:color w:val="000000"/>
          <w:lang w:val="es-EC"/>
        </w:rPr>
        <w:t>Wi</w:t>
      </w:r>
      <w:proofErr w:type="spellEnd"/>
      <w:r>
        <w:rPr>
          <w:b w:val="0"/>
          <w:bCs w:val="0"/>
          <w:color w:val="000000"/>
          <w:lang w:val="es-EC"/>
        </w:rPr>
        <w:t xml:space="preserve">-Fi es suficiente para transmitir datos mediante MQTT en las primeras semanas, permitiendo ajustar la antena o la ubicación del nodo antes de que el resto del sistema esté construido. </w:t>
      </w:r>
    </w:p>
    <w:p w14:paraId="06589B00"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13</w:t>
      </w:r>
    </w:p>
    <w:p w14:paraId="103EF165"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Metodología Scrum</w:t>
      </w:r>
    </w:p>
    <w:p w14:paraId="59BF717A" w14:textId="77777777" w:rsidR="007546A3" w:rsidRDefault="00DD145D">
      <w:pPr>
        <w:pStyle w:val="Estilo2"/>
        <w:numPr>
          <w:ilvl w:val="0"/>
          <w:numId w:val="0"/>
        </w:numPr>
        <w:ind w:left="567" w:hanging="567"/>
        <w:outlineLvl w:val="9"/>
        <w:rPr>
          <w:b w:val="0"/>
          <w:bCs w:val="0"/>
          <w:i/>
          <w:iCs/>
          <w:color w:val="000000"/>
          <w:sz w:val="20"/>
          <w:szCs w:val="20"/>
          <w:lang w:val="es-EC"/>
        </w:rPr>
      </w:pPr>
      <w:r>
        <w:rPr>
          <w:noProof/>
        </w:rPr>
        <w:lastRenderedPageBreak/>
        <w:drawing>
          <wp:inline distT="0" distB="0" distL="0" distR="0" wp14:anchorId="097E60FE" wp14:editId="505B97C3">
            <wp:extent cx="2686050" cy="1343025"/>
            <wp:effectExtent l="0" t="0" r="0" b="0"/>
            <wp:docPr id="20" name="Imagen14" descr="Diagrama Scrum: un resumen de los más populares"/>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0" name="Imagen14" descr="Diagrama Scrum: un resumen de los más populares"/>
                    <pic:cNvPicPr>
                      <a:picLocks noChangeAspect="1" noChangeArrowheads="1"/>
                    </pic:cNvPicPr>
                  </pic:nvPicPr>
                  <pic:blipFill>
                    <a:blip r:embed="rId38"/>
                    <a:stretch>
                      <a:fillRect/>
                    </a:stretch>
                  </pic:blipFill>
                  <pic:spPr bwMode="auto">
                    <a:xfrm>
                      <a:off x="0" y="0"/>
                      <a:ext cx="2686050" cy="1343025"/>
                    </a:xfrm>
                    <a:prstGeom prst="rect">
                      <a:avLst/>
                    </a:prstGeom>
                    <a:noFill/>
                  </pic:spPr>
                </pic:pic>
              </a:graphicData>
            </a:graphic>
          </wp:inline>
        </w:drawing>
      </w:r>
    </w:p>
    <w:p w14:paraId="20714198"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 xml:space="preserve">Adaptado de </w:t>
      </w:r>
      <w:proofErr w:type="spellStart"/>
      <w:r>
        <w:rPr>
          <w:b w:val="0"/>
          <w:bCs w:val="0"/>
          <w:sz w:val="20"/>
          <w:szCs w:val="20"/>
          <w:lang w:val="es-EC"/>
        </w:rPr>
        <w:t>JavierGarzas</w:t>
      </w:r>
      <w:proofErr w:type="spellEnd"/>
      <w:r>
        <w:rPr>
          <w:b w:val="0"/>
          <w:bCs w:val="0"/>
          <w:sz w:val="20"/>
          <w:szCs w:val="20"/>
          <w:lang w:val="es-EC"/>
        </w:rPr>
        <w:t xml:space="preserve"> y su explicación en la evolución del diagrama Scrum, 2012. (</w:t>
      </w:r>
      <w:hyperlink r:id="rId39">
        <w:r>
          <w:rPr>
            <w:rStyle w:val="Hipervnculo"/>
            <w:b w:val="0"/>
            <w:bCs w:val="0"/>
            <w:color w:val="auto"/>
            <w:sz w:val="20"/>
            <w:szCs w:val="20"/>
            <w:lang w:val="es-EC"/>
          </w:rPr>
          <w:t>https://javiergarzas.com/2012/08/diagrama-scrum.html</w:t>
        </w:r>
      </w:hyperlink>
      <w:r>
        <w:rPr>
          <w:b w:val="0"/>
          <w:bCs w:val="0"/>
          <w:sz w:val="20"/>
          <w:szCs w:val="20"/>
          <w:lang w:val="es-EC"/>
        </w:rPr>
        <w:t>). CC BY 2.0.</w:t>
      </w:r>
    </w:p>
    <w:p w14:paraId="33EE29C1" w14:textId="77777777" w:rsidR="007546A3" w:rsidRDefault="007546A3">
      <w:pPr>
        <w:pStyle w:val="Estilo2"/>
        <w:numPr>
          <w:ilvl w:val="0"/>
          <w:numId w:val="0"/>
        </w:numPr>
        <w:outlineLvl w:val="9"/>
        <w:rPr>
          <w:b w:val="0"/>
          <w:bCs w:val="0"/>
          <w:sz w:val="20"/>
          <w:szCs w:val="20"/>
          <w:lang w:val="es-EC"/>
        </w:rPr>
      </w:pPr>
    </w:p>
    <w:p w14:paraId="52C49A2B" w14:textId="77777777" w:rsidR="007546A3" w:rsidRDefault="007546A3">
      <w:pPr>
        <w:pStyle w:val="Estilo2"/>
        <w:numPr>
          <w:ilvl w:val="0"/>
          <w:numId w:val="0"/>
        </w:numPr>
        <w:outlineLvl w:val="9"/>
        <w:rPr>
          <w:b w:val="0"/>
          <w:bCs w:val="0"/>
          <w:sz w:val="20"/>
          <w:szCs w:val="20"/>
          <w:lang w:val="es-EC"/>
        </w:rPr>
      </w:pPr>
    </w:p>
    <w:p w14:paraId="5B5B4148" w14:textId="77777777" w:rsidR="007546A3" w:rsidRDefault="00DD145D">
      <w:pPr>
        <w:pStyle w:val="Estilo2"/>
        <w:numPr>
          <w:ilvl w:val="0"/>
          <w:numId w:val="0"/>
        </w:numPr>
        <w:ind w:firstLine="540"/>
        <w:outlineLvl w:val="9"/>
        <w:rPr>
          <w:b w:val="0"/>
          <w:bCs w:val="0"/>
          <w:lang w:val="es-EC"/>
        </w:rPr>
      </w:pPr>
      <w:r>
        <w:rPr>
          <w:b w:val="0"/>
          <w:bCs w:val="0"/>
          <w:lang w:val="es-EC"/>
        </w:rPr>
        <w:t xml:space="preserve">Para el presente trabajo de integración curricular, se determina que Scrum es la metodología más robusta por las siguientes consideraciones, al realizar </w:t>
      </w:r>
      <w:proofErr w:type="spellStart"/>
      <w:r>
        <w:rPr>
          <w:b w:val="0"/>
          <w:bCs w:val="0"/>
          <w:lang w:val="es-EC"/>
        </w:rPr>
        <w:t>Sprints</w:t>
      </w:r>
      <w:proofErr w:type="spellEnd"/>
      <w:r>
        <w:rPr>
          <w:b w:val="0"/>
          <w:bCs w:val="0"/>
          <w:lang w:val="es-EC"/>
        </w:rPr>
        <w:t xml:space="preserve"> permite enfocarse en la precisión de los distintos temas a diseñar, por ejemplo, el sensor MQ-09 y la recolección de datos del material particulado, asegurándonos que los datos que se recolectan sean científicamente validos antes de proceder a la analítica de datos. </w:t>
      </w:r>
    </w:p>
    <w:p w14:paraId="56E442F1" w14:textId="77777777" w:rsidR="007546A3" w:rsidRDefault="00DD145D">
      <w:pPr>
        <w:pStyle w:val="Estilo2"/>
        <w:numPr>
          <w:ilvl w:val="0"/>
          <w:numId w:val="0"/>
        </w:numPr>
        <w:ind w:firstLine="540"/>
        <w:outlineLvl w:val="9"/>
        <w:rPr>
          <w:b w:val="0"/>
          <w:bCs w:val="0"/>
          <w:lang w:val="es-EC"/>
        </w:rPr>
      </w:pPr>
      <w:r>
        <w:rPr>
          <w:b w:val="0"/>
          <w:bCs w:val="0"/>
          <w:lang w:val="es-EC"/>
        </w:rPr>
        <w:t xml:space="preserve">Por otro lado, la modularidad Full-Stack facilita la construcción del proyecto por capas, facilita que el sistema tenga un </w:t>
      </w:r>
      <w:proofErr w:type="spellStart"/>
      <w:r>
        <w:rPr>
          <w:b w:val="0"/>
          <w:bCs w:val="0"/>
          <w:lang w:val="es-EC"/>
        </w:rPr>
        <w:t>backend</w:t>
      </w:r>
      <w:proofErr w:type="spellEnd"/>
      <w:r>
        <w:rPr>
          <w:b w:val="0"/>
          <w:bCs w:val="0"/>
          <w:lang w:val="es-EC"/>
        </w:rPr>
        <w:t xml:space="preserve"> funcional en </w:t>
      </w:r>
      <w:proofErr w:type="spellStart"/>
      <w:r>
        <w:rPr>
          <w:b w:val="0"/>
          <w:bCs w:val="0"/>
          <w:lang w:val="es-EC"/>
        </w:rPr>
        <w:t>fastAPI</w:t>
      </w:r>
      <w:proofErr w:type="spellEnd"/>
      <w:r>
        <w:rPr>
          <w:b w:val="0"/>
          <w:bCs w:val="0"/>
          <w:lang w:val="es-EC"/>
        </w:rPr>
        <w:t xml:space="preserve"> recibiendo datos simulados mientras el hardware aún está en el proceso de ensamblaje final. Dentro del tema de la base de datos, Scrum permite realizar pruebas de estrés en la base de datos de forma temprana, asegurando que el sistema soporte de </w:t>
      </w:r>
      <w:proofErr w:type="spellStart"/>
      <w:r>
        <w:rPr>
          <w:b w:val="0"/>
          <w:bCs w:val="0"/>
          <w:lang w:val="es-EC"/>
        </w:rPr>
        <w:t>InfluxDB</w:t>
      </w:r>
      <w:proofErr w:type="spellEnd"/>
      <w:r>
        <w:rPr>
          <w:b w:val="0"/>
          <w:bCs w:val="0"/>
          <w:lang w:val="es-EC"/>
        </w:rPr>
        <w:t xml:space="preserve"> soporte el almacenamiento de datos históricos por periodos prolongados sin pérdida de información. Por último, a través de revisiones al final de cada Sprint, se pueden ajustar las visualizaciones en JavaScript para poder asegurar que los ciudadanos puedan visualizar e interpretar fácilmente los índices de calidad del aire.  </w:t>
      </w:r>
    </w:p>
    <w:p w14:paraId="0DE904F3" w14:textId="77777777" w:rsidR="007546A3" w:rsidRDefault="007546A3">
      <w:pPr>
        <w:pStyle w:val="Estilo2"/>
        <w:numPr>
          <w:ilvl w:val="0"/>
          <w:numId w:val="0"/>
        </w:numPr>
        <w:ind w:left="567" w:hanging="567"/>
        <w:outlineLvl w:val="9"/>
        <w:rPr>
          <w:b w:val="0"/>
          <w:bCs w:val="0"/>
          <w:color w:val="000000"/>
          <w:lang w:val="es-EC"/>
        </w:rPr>
      </w:pPr>
    </w:p>
    <w:p w14:paraId="3F6F993F" w14:textId="77777777" w:rsidR="007546A3" w:rsidRDefault="007546A3">
      <w:pPr>
        <w:pStyle w:val="Estilo2"/>
        <w:numPr>
          <w:ilvl w:val="0"/>
          <w:numId w:val="0"/>
        </w:numPr>
        <w:ind w:left="567" w:hanging="567"/>
        <w:outlineLvl w:val="9"/>
        <w:rPr>
          <w:b w:val="0"/>
          <w:bCs w:val="0"/>
          <w:color w:val="000000"/>
          <w:lang w:val="es-EC"/>
        </w:rPr>
      </w:pPr>
    </w:p>
    <w:p w14:paraId="3756DDDA" w14:textId="77777777" w:rsidR="007546A3" w:rsidRDefault="007546A3">
      <w:pPr>
        <w:pStyle w:val="Estilo2"/>
        <w:numPr>
          <w:ilvl w:val="0"/>
          <w:numId w:val="0"/>
        </w:numPr>
        <w:ind w:firstLine="1170"/>
        <w:outlineLvl w:val="9"/>
        <w:rPr>
          <w:b w:val="0"/>
          <w:bCs w:val="0"/>
          <w:color w:val="000000"/>
          <w:lang w:val="es-EC"/>
        </w:rPr>
      </w:pPr>
    </w:p>
    <w:p w14:paraId="1A89D77A" w14:textId="77777777" w:rsidR="007546A3" w:rsidRDefault="007546A3">
      <w:pPr>
        <w:pStyle w:val="Estilo2"/>
        <w:numPr>
          <w:ilvl w:val="0"/>
          <w:numId w:val="0"/>
        </w:numPr>
        <w:ind w:firstLine="1080"/>
        <w:outlineLvl w:val="9"/>
        <w:rPr>
          <w:b w:val="0"/>
          <w:bCs w:val="0"/>
          <w:color w:val="000000"/>
          <w:lang w:val="es-EC"/>
        </w:rPr>
      </w:pPr>
    </w:p>
    <w:p w14:paraId="351C30A6" w14:textId="77777777" w:rsidR="007546A3" w:rsidRDefault="007546A3">
      <w:pPr>
        <w:pStyle w:val="Estilo2"/>
        <w:numPr>
          <w:ilvl w:val="0"/>
          <w:numId w:val="0"/>
        </w:numPr>
        <w:outlineLvl w:val="9"/>
        <w:rPr>
          <w:b w:val="0"/>
          <w:bCs w:val="0"/>
          <w:lang w:val="es-EC"/>
        </w:rPr>
      </w:pPr>
    </w:p>
    <w:p w14:paraId="16BDBC8B" w14:textId="77777777" w:rsidR="003F0332" w:rsidRDefault="003F0332">
      <w:pPr>
        <w:pStyle w:val="Estilo2"/>
        <w:numPr>
          <w:ilvl w:val="0"/>
          <w:numId w:val="0"/>
        </w:numPr>
        <w:outlineLvl w:val="9"/>
        <w:rPr>
          <w:b w:val="0"/>
          <w:bCs w:val="0"/>
          <w:lang w:val="es-EC"/>
        </w:rPr>
      </w:pPr>
    </w:p>
    <w:p w14:paraId="25736F02" w14:textId="77777777" w:rsidR="003F0332" w:rsidRDefault="003F0332">
      <w:pPr>
        <w:pStyle w:val="Estilo2"/>
        <w:numPr>
          <w:ilvl w:val="0"/>
          <w:numId w:val="0"/>
        </w:numPr>
        <w:outlineLvl w:val="9"/>
        <w:rPr>
          <w:b w:val="0"/>
          <w:bCs w:val="0"/>
          <w:lang w:val="es-EC"/>
        </w:rPr>
      </w:pPr>
    </w:p>
    <w:p w14:paraId="1583152B" w14:textId="77777777" w:rsidR="007546A3" w:rsidRDefault="007546A3" w:rsidP="002C4213">
      <w:pPr>
        <w:pStyle w:val="Estilo2"/>
        <w:numPr>
          <w:ilvl w:val="0"/>
          <w:numId w:val="0"/>
        </w:numPr>
        <w:outlineLvl w:val="9"/>
        <w:rPr>
          <w:b w:val="0"/>
          <w:bCs w:val="0"/>
          <w:lang w:val="es-EC"/>
        </w:rPr>
      </w:pPr>
    </w:p>
    <w:p w14:paraId="60CFC353" w14:textId="77777777" w:rsidR="007546A3" w:rsidRDefault="00DD145D">
      <w:pPr>
        <w:pStyle w:val="Ttulo1"/>
        <w:numPr>
          <w:ilvl w:val="0"/>
          <w:numId w:val="0"/>
        </w:numPr>
        <w:rPr>
          <w:rFonts w:cs="Arial"/>
          <w:caps w:val="0"/>
          <w:szCs w:val="22"/>
        </w:rPr>
      </w:pPr>
      <w:bookmarkStart w:id="120" w:name="_Toc52812707"/>
      <w:bookmarkStart w:id="121" w:name="_Toc52815622"/>
      <w:bookmarkStart w:id="122" w:name="_Toc238493284"/>
      <w:r>
        <w:rPr>
          <w:rFonts w:cs="Arial"/>
          <w:caps w:val="0"/>
          <w:szCs w:val="22"/>
        </w:rPr>
        <w:t>Capítulo tres</w:t>
      </w:r>
      <w:bookmarkEnd w:id="120"/>
      <w:bookmarkEnd w:id="121"/>
      <w:bookmarkEnd w:id="122"/>
    </w:p>
    <w:p w14:paraId="1D85238B" w14:textId="77777777" w:rsidR="007546A3" w:rsidRDefault="00DD145D">
      <w:pPr>
        <w:pStyle w:val="Ttulo1"/>
        <w:numPr>
          <w:ilvl w:val="0"/>
          <w:numId w:val="0"/>
        </w:numPr>
        <w:rPr>
          <w:rFonts w:cs="Arial"/>
          <w:caps w:val="0"/>
          <w:szCs w:val="22"/>
        </w:rPr>
      </w:pPr>
      <w:bookmarkStart w:id="123" w:name="_Toc52811435"/>
      <w:bookmarkStart w:id="124" w:name="_Toc43291672"/>
      <w:bookmarkStart w:id="125" w:name="_Toc43913214"/>
      <w:bookmarkStart w:id="126" w:name="_Toc43914955"/>
      <w:bookmarkStart w:id="127" w:name="_Toc43999764"/>
      <w:bookmarkStart w:id="128" w:name="_Toc45622657"/>
      <w:bookmarkStart w:id="129" w:name="_Toc45622684"/>
      <w:bookmarkStart w:id="130" w:name="_Toc45623302"/>
      <w:bookmarkStart w:id="131" w:name="_Toc45623446"/>
      <w:bookmarkStart w:id="132" w:name="_Toc52807800"/>
      <w:bookmarkStart w:id="133" w:name="_Toc52807922"/>
      <w:bookmarkStart w:id="134" w:name="_Toc52808665"/>
      <w:bookmarkStart w:id="135" w:name="_Toc52808995"/>
      <w:bookmarkStart w:id="136" w:name="_Toc52809182"/>
      <w:bookmarkStart w:id="137" w:name="_Toc52809411"/>
      <w:bookmarkStart w:id="138" w:name="_Toc52812048"/>
      <w:bookmarkStart w:id="139" w:name="_Toc52810294"/>
      <w:bookmarkStart w:id="140" w:name="_Toc52807751"/>
      <w:bookmarkStart w:id="141" w:name="_Toc147131051"/>
      <w:bookmarkStart w:id="142" w:name="_Toc52811311"/>
      <w:bookmarkStart w:id="143" w:name="_Toc52811643"/>
      <w:bookmarkStart w:id="144" w:name="_Toc52811708"/>
      <w:bookmarkStart w:id="145" w:name="_Toc52812149"/>
      <w:bookmarkStart w:id="146" w:name="_Toc52812202"/>
      <w:bookmarkStart w:id="147" w:name="_Toc52812245"/>
      <w:bookmarkStart w:id="148" w:name="_Toc52812472"/>
      <w:bookmarkStart w:id="149" w:name="_Toc52812502"/>
      <w:bookmarkStart w:id="150" w:name="_Toc52812578"/>
      <w:bookmarkStart w:id="151" w:name="_Toc52815597"/>
      <w:bookmarkStart w:id="152" w:name="_Toc52815624"/>
      <w:bookmarkStart w:id="153" w:name="_Toc52815755"/>
      <w:bookmarkStart w:id="154" w:name="_Toc75940740"/>
      <w:bookmarkStart w:id="155" w:name="_Toc147130973"/>
      <w:bookmarkStart w:id="156" w:name="_Toc43913281"/>
      <w:bookmarkStart w:id="157" w:name="_Toc147131020"/>
      <w:bookmarkStart w:id="158" w:name="_Toc52812709"/>
      <w:bookmarkStart w:id="159" w:name="_Toc238493285"/>
      <w:bookmarkEnd w:id="123"/>
      <w:bookmarkEnd w:id="124"/>
      <w:bookmarkEnd w:id="125"/>
      <w:bookmarkEnd w:id="126"/>
      <w:bookmarkEnd w:id="127"/>
      <w:bookmarkEnd w:id="128"/>
      <w:bookmarkEnd w:id="129"/>
      <w:bookmarkEnd w:id="130"/>
      <w:bookmarkEnd w:id="131"/>
      <w:bookmarkEnd w:id="132"/>
      <w:bookmarkEnd w:id="133"/>
      <w:bookmarkEnd w:id="134"/>
      <w:bookmarkEnd w:id="135"/>
      <w:bookmarkEnd w:id="136"/>
      <w:bookmarkEnd w:id="137"/>
      <w:bookmarkEnd w:id="138"/>
      <w:bookmarkEnd w:id="139"/>
      <w:bookmarkEnd w:id="140"/>
      <w:bookmarkEnd w:id="141"/>
      <w:bookmarkEnd w:id="142"/>
      <w:bookmarkEnd w:id="143"/>
      <w:bookmarkEnd w:id="144"/>
      <w:bookmarkEnd w:id="145"/>
      <w:bookmarkEnd w:id="146"/>
      <w:bookmarkEnd w:id="147"/>
      <w:bookmarkEnd w:id="148"/>
      <w:bookmarkEnd w:id="149"/>
      <w:bookmarkEnd w:id="150"/>
      <w:bookmarkEnd w:id="151"/>
      <w:bookmarkEnd w:id="152"/>
      <w:bookmarkEnd w:id="153"/>
      <w:bookmarkEnd w:id="154"/>
      <w:bookmarkEnd w:id="155"/>
      <w:bookmarkEnd w:id="156"/>
      <w:bookmarkEnd w:id="157"/>
      <w:bookmarkEnd w:id="158"/>
      <w:r>
        <w:rPr>
          <w:rFonts w:cs="Arial"/>
          <w:caps w:val="0"/>
          <w:szCs w:val="22"/>
        </w:rPr>
        <w:t>Análisis</w:t>
      </w:r>
      <w:bookmarkEnd w:id="159"/>
    </w:p>
    <w:p w14:paraId="17B13D8D" w14:textId="77777777" w:rsidR="007546A3" w:rsidRDefault="007546A3">
      <w:pPr>
        <w:pStyle w:val="Prrafodelista"/>
        <w:keepNext/>
        <w:keepLines/>
        <w:numPr>
          <w:ilvl w:val="0"/>
          <w:numId w:val="32"/>
        </w:numPr>
        <w:spacing w:line="480" w:lineRule="auto"/>
        <w:contextualSpacing w:val="0"/>
        <w:outlineLvl w:val="1"/>
        <w:rPr>
          <w:rFonts w:eastAsiaTheme="majorEastAsia" w:cs="Arial"/>
          <w:b/>
          <w:bCs/>
          <w:vanish/>
          <w:sz w:val="22"/>
        </w:rPr>
      </w:pPr>
      <w:bookmarkStart w:id="160" w:name="_Toc215602918"/>
      <w:bookmarkStart w:id="161" w:name="_Toc215602715"/>
      <w:bookmarkStart w:id="162" w:name="_Toc215589861"/>
      <w:bookmarkStart w:id="163" w:name="_Toc215589831"/>
      <w:bookmarkStart w:id="164" w:name="_Toc215153986"/>
      <w:bookmarkStart w:id="165" w:name="_Toc215153956"/>
      <w:bookmarkStart w:id="166" w:name="_Toc215153898"/>
      <w:bookmarkStart w:id="167" w:name="_Toc215059359"/>
      <w:bookmarkStart w:id="168" w:name="_Toc215059326"/>
      <w:bookmarkStart w:id="169" w:name="_Toc215059245"/>
      <w:bookmarkStart w:id="170" w:name="_Toc215059202"/>
      <w:bookmarkStart w:id="171" w:name="_Toc214002331"/>
      <w:bookmarkStart w:id="172" w:name="_Toc52815625"/>
      <w:bookmarkStart w:id="173" w:name="_Toc52812710"/>
      <w:bookmarkStart w:id="174" w:name="_Toc219404246"/>
      <w:bookmarkStart w:id="175" w:name="_Toc219113148"/>
      <w:bookmarkStart w:id="176" w:name="_Toc218633462"/>
      <w:bookmarkStart w:id="177" w:name="_Toc218633429"/>
      <w:bookmarkStart w:id="178" w:name="_Toc218536261"/>
      <w:bookmarkStart w:id="179" w:name="_Toc218330339"/>
      <w:bookmarkStart w:id="180" w:name="_Toc216188026"/>
      <w:bookmarkStart w:id="181" w:name="_Toc215603769"/>
      <w:bookmarkStart w:id="182" w:name="_Toc215603732"/>
      <w:bookmarkStart w:id="183" w:name="_Toc215603425"/>
      <w:bookmarkStart w:id="184" w:name="_Toc238492736"/>
      <w:bookmarkStart w:id="185" w:name="_Toc238492881"/>
      <w:bookmarkStart w:id="186" w:name="_Toc238492994"/>
      <w:bookmarkStart w:id="187" w:name="_Toc238493128"/>
      <w:bookmarkStart w:id="188" w:name="_Toc238493213"/>
      <w:bookmarkStart w:id="189" w:name="_Toc238493286"/>
      <w:bookmarkEnd w:id="160"/>
      <w:bookmarkEnd w:id="161"/>
      <w:bookmarkEnd w:id="162"/>
      <w:bookmarkEnd w:id="163"/>
      <w:bookmarkEnd w:id="164"/>
      <w:bookmarkEnd w:id="165"/>
      <w:bookmarkEnd w:id="166"/>
      <w:bookmarkEnd w:id="167"/>
      <w:bookmarkEnd w:id="168"/>
      <w:bookmarkEnd w:id="169"/>
      <w:bookmarkEnd w:id="170"/>
      <w:bookmarkEnd w:id="171"/>
      <w:bookmarkEnd w:id="172"/>
      <w:bookmarkEnd w:id="173"/>
      <w:bookmarkEnd w:id="174"/>
      <w:bookmarkEnd w:id="175"/>
      <w:bookmarkEnd w:id="176"/>
      <w:bookmarkEnd w:id="177"/>
      <w:bookmarkEnd w:id="178"/>
      <w:bookmarkEnd w:id="179"/>
      <w:bookmarkEnd w:id="180"/>
      <w:bookmarkEnd w:id="181"/>
      <w:bookmarkEnd w:id="182"/>
      <w:bookmarkEnd w:id="183"/>
      <w:bookmarkEnd w:id="184"/>
      <w:bookmarkEnd w:id="185"/>
      <w:bookmarkEnd w:id="186"/>
      <w:bookmarkEnd w:id="187"/>
      <w:bookmarkEnd w:id="188"/>
      <w:bookmarkEnd w:id="189"/>
    </w:p>
    <w:p w14:paraId="05930A97" w14:textId="77777777" w:rsidR="007546A3" w:rsidRDefault="00DD145D">
      <w:pPr>
        <w:spacing w:line="480" w:lineRule="auto"/>
        <w:ind w:firstLine="540"/>
        <w:rPr>
          <w:rFonts w:cs="Arial"/>
          <w:bCs/>
          <w:sz w:val="22"/>
        </w:rPr>
      </w:pPr>
      <w:r>
        <w:rPr>
          <w:rFonts w:cs="Arial"/>
          <w:bCs/>
          <w:sz w:val="22"/>
        </w:rPr>
        <w:t xml:space="preserve">El presente capitulo detallará el proceso de ingeniería aplicado para la construcción del sistema de monitoreo ambiental, la fase de este análisis constituye parte del proceso fundamental para poder traducir las necesidades de monitoreo ambiental del barrio “El Rosario” en especificaciones técnicas operativas y funcionales. Bajo el marco de trabajo de SCRUM, este proceso inicia con la identificación de los requerimientos críticos que permitan una captura precisa de contaminantes para el presente proyecto asegurando que la arquitectura de microservicios sea capaz de gestionar el flujo de datos desde los nodos sensores hasta la infraestructura en la nube de AWS. </w:t>
      </w:r>
    </w:p>
    <w:p w14:paraId="7509F774" w14:textId="78945FD3" w:rsidR="007546A3" w:rsidRDefault="00DD145D">
      <w:pPr>
        <w:spacing w:line="480" w:lineRule="auto"/>
        <w:ind w:firstLine="540"/>
        <w:rPr>
          <w:rFonts w:cs="Arial"/>
          <w:bCs/>
          <w:sz w:val="22"/>
        </w:rPr>
      </w:pPr>
      <w:r>
        <w:rPr>
          <w:rFonts w:cs="Arial"/>
          <w:bCs/>
          <w:sz w:val="22"/>
        </w:rPr>
        <w:t>El análisis no solo contempla la viabilidad técnica de la transmisión mediante el protocolo MQTT, sino que prioriza la experiencia del usuario final, garantizando que la información procesada y almacenada de forma h</w:t>
      </w:r>
      <w:r w:rsidR="00CB26F5">
        <w:rPr>
          <w:rFonts w:cs="Arial"/>
          <w:bCs/>
          <w:sz w:val="22"/>
        </w:rPr>
        <w:t>í</w:t>
      </w:r>
      <w:r>
        <w:rPr>
          <w:rFonts w:cs="Arial"/>
          <w:bCs/>
          <w:sz w:val="22"/>
        </w:rPr>
        <w:t xml:space="preserve">brida en MongoDB e </w:t>
      </w:r>
      <w:proofErr w:type="spellStart"/>
      <w:r>
        <w:rPr>
          <w:rFonts w:cs="Arial"/>
          <w:bCs/>
          <w:sz w:val="22"/>
        </w:rPr>
        <w:t>InfluxDB</w:t>
      </w:r>
      <w:proofErr w:type="spellEnd"/>
      <w:r>
        <w:rPr>
          <w:rFonts w:cs="Arial"/>
          <w:bCs/>
          <w:sz w:val="22"/>
        </w:rPr>
        <w:t xml:space="preserve"> sea presentada de manera íntegra, segura y oportuna. Este diagnóstico inicial permite definir el </w:t>
      </w:r>
      <w:proofErr w:type="spellStart"/>
      <w:r>
        <w:rPr>
          <w:rFonts w:cs="Arial"/>
          <w:bCs/>
          <w:sz w:val="22"/>
        </w:rPr>
        <w:t>Product</w:t>
      </w:r>
      <w:proofErr w:type="spellEnd"/>
      <w:r>
        <w:rPr>
          <w:rFonts w:cs="Arial"/>
          <w:bCs/>
          <w:sz w:val="22"/>
        </w:rPr>
        <w:t xml:space="preserve"> Backlog, asegurando que cada funcionalidad desarrollada en los </w:t>
      </w:r>
      <w:proofErr w:type="spellStart"/>
      <w:r>
        <w:rPr>
          <w:rFonts w:cs="Arial"/>
          <w:bCs/>
          <w:sz w:val="22"/>
        </w:rPr>
        <w:t>Sprints</w:t>
      </w:r>
      <w:proofErr w:type="spellEnd"/>
      <w:r>
        <w:rPr>
          <w:rFonts w:cs="Arial"/>
          <w:bCs/>
          <w:sz w:val="22"/>
        </w:rPr>
        <w:t xml:space="preserve"> posteriores responda directamente a los objetivos de salud pública y transparencia informativa planteados en el proyecto.</w:t>
      </w:r>
    </w:p>
    <w:p w14:paraId="1A670A9D" w14:textId="77777777" w:rsidR="007546A3" w:rsidRDefault="00DD145D" w:rsidP="003F0332">
      <w:pPr>
        <w:pStyle w:val="Prrafodelista"/>
        <w:numPr>
          <w:ilvl w:val="1"/>
          <w:numId w:val="15"/>
        </w:numPr>
        <w:spacing w:line="480" w:lineRule="auto"/>
        <w:ind w:left="1267"/>
        <w:outlineLvl w:val="0"/>
        <w:rPr>
          <w:rFonts w:cs="Arial"/>
          <w:b/>
          <w:sz w:val="22"/>
        </w:rPr>
      </w:pPr>
      <w:bookmarkStart w:id="190" w:name="_Toc238493287"/>
      <w:r>
        <w:rPr>
          <w:rFonts w:cs="Arial"/>
          <w:b/>
          <w:sz w:val="22"/>
        </w:rPr>
        <w:t>Análisis de requisitos</w:t>
      </w:r>
      <w:bookmarkEnd w:id="190"/>
    </w:p>
    <w:p w14:paraId="7E0EEB0B" w14:textId="77777777" w:rsidR="007546A3" w:rsidRDefault="00DD145D">
      <w:pPr>
        <w:spacing w:line="480" w:lineRule="auto"/>
        <w:ind w:firstLine="540"/>
        <w:rPr>
          <w:rFonts w:cs="Arial"/>
          <w:bCs/>
          <w:sz w:val="22"/>
        </w:rPr>
      </w:pPr>
      <w:r>
        <w:rPr>
          <w:rFonts w:cs="Arial"/>
          <w:bCs/>
          <w:sz w:val="22"/>
        </w:rPr>
        <w:t>El presente análisis define el “Qué” del sistema. Se identifican las necesidades de los usuarios finales y las restricciones técnicas impuestas por el entorno urbano y la infraestructura de red. Los requisitos funcionales describen las acciones específicas que el sistema debe realizar.</w:t>
      </w:r>
    </w:p>
    <w:p w14:paraId="1D5C062D" w14:textId="77777777" w:rsidR="007546A3" w:rsidRDefault="00DD145D">
      <w:pPr>
        <w:pStyle w:val="Estilo2"/>
        <w:numPr>
          <w:ilvl w:val="0"/>
          <w:numId w:val="0"/>
        </w:numPr>
        <w:ind w:left="567" w:hanging="567"/>
        <w:outlineLvl w:val="9"/>
        <w:rPr>
          <w:sz w:val="20"/>
          <w:szCs w:val="20"/>
          <w:lang w:val="es-EC"/>
        </w:rPr>
      </w:pPr>
      <w:r>
        <w:rPr>
          <w:sz w:val="20"/>
          <w:szCs w:val="20"/>
          <w:lang w:val="es-EC"/>
        </w:rPr>
        <w:t>Tabla 10</w:t>
      </w:r>
    </w:p>
    <w:p w14:paraId="6E65A584"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Funcionales (RF)</w:t>
      </w:r>
    </w:p>
    <w:tbl>
      <w:tblPr>
        <w:tblStyle w:val="Tablaconcuadrcula"/>
        <w:tblW w:w="9090" w:type="dxa"/>
        <w:tblLayout w:type="fixed"/>
        <w:tblLook w:val="04A0" w:firstRow="1" w:lastRow="0" w:firstColumn="1" w:lastColumn="0" w:noHBand="0" w:noVBand="1"/>
      </w:tblPr>
      <w:tblGrid>
        <w:gridCol w:w="1538"/>
        <w:gridCol w:w="2870"/>
        <w:gridCol w:w="4682"/>
      </w:tblGrid>
      <w:tr w:rsidR="007546A3" w14:paraId="24C672C9" w14:textId="77777777">
        <w:tc>
          <w:tcPr>
            <w:tcW w:w="1538" w:type="dxa"/>
            <w:tcBorders>
              <w:left w:val="nil"/>
              <w:right w:val="nil"/>
            </w:tcBorders>
          </w:tcPr>
          <w:p w14:paraId="4C8BA97F" w14:textId="77777777" w:rsidR="007546A3" w:rsidRDefault="00DD145D">
            <w:pPr>
              <w:spacing w:line="360" w:lineRule="auto"/>
              <w:rPr>
                <w:rFonts w:cs="Arial"/>
                <w:b/>
                <w:bCs/>
                <w:szCs w:val="20"/>
              </w:rPr>
            </w:pPr>
            <w:r>
              <w:rPr>
                <w:rFonts w:eastAsia="Calibri" w:cs="Arial"/>
                <w:b/>
                <w:bCs/>
                <w:szCs w:val="20"/>
              </w:rPr>
              <w:t>ID</w:t>
            </w:r>
          </w:p>
        </w:tc>
        <w:tc>
          <w:tcPr>
            <w:tcW w:w="2870" w:type="dxa"/>
            <w:tcBorders>
              <w:left w:val="nil"/>
              <w:right w:val="nil"/>
            </w:tcBorders>
          </w:tcPr>
          <w:p w14:paraId="24F24062" w14:textId="77777777" w:rsidR="007546A3" w:rsidRDefault="00DD145D">
            <w:pPr>
              <w:spacing w:line="360" w:lineRule="auto"/>
              <w:rPr>
                <w:rFonts w:cs="Arial"/>
                <w:b/>
                <w:bCs/>
                <w:szCs w:val="20"/>
              </w:rPr>
            </w:pPr>
            <w:r>
              <w:rPr>
                <w:rFonts w:eastAsia="Calibri" w:cs="Arial"/>
                <w:b/>
                <w:bCs/>
                <w:szCs w:val="20"/>
              </w:rPr>
              <w:t>Requisito Funcional</w:t>
            </w:r>
          </w:p>
        </w:tc>
        <w:tc>
          <w:tcPr>
            <w:tcW w:w="4682" w:type="dxa"/>
            <w:tcBorders>
              <w:left w:val="nil"/>
              <w:right w:val="nil"/>
            </w:tcBorders>
          </w:tcPr>
          <w:p w14:paraId="7C9CC1DF" w14:textId="77777777" w:rsidR="007546A3" w:rsidRDefault="00DD145D">
            <w:pPr>
              <w:spacing w:line="360" w:lineRule="auto"/>
              <w:rPr>
                <w:rFonts w:cs="Arial"/>
                <w:b/>
                <w:bCs/>
                <w:szCs w:val="20"/>
              </w:rPr>
            </w:pPr>
            <w:r>
              <w:rPr>
                <w:rFonts w:eastAsia="Calibri" w:cs="Arial"/>
                <w:b/>
                <w:bCs/>
                <w:szCs w:val="20"/>
              </w:rPr>
              <w:t>Descripción</w:t>
            </w:r>
          </w:p>
        </w:tc>
      </w:tr>
      <w:tr w:rsidR="007546A3" w14:paraId="6D335945" w14:textId="77777777">
        <w:tc>
          <w:tcPr>
            <w:tcW w:w="1538" w:type="dxa"/>
            <w:tcBorders>
              <w:left w:val="nil"/>
              <w:right w:val="nil"/>
            </w:tcBorders>
          </w:tcPr>
          <w:p w14:paraId="6C2E5CB6" w14:textId="77777777" w:rsidR="007546A3" w:rsidRDefault="00DD145D">
            <w:pPr>
              <w:spacing w:line="360" w:lineRule="auto"/>
              <w:rPr>
                <w:rFonts w:cs="Arial"/>
                <w:i/>
                <w:iCs/>
                <w:szCs w:val="20"/>
              </w:rPr>
            </w:pPr>
            <w:r>
              <w:rPr>
                <w:rFonts w:eastAsia="Calibri" w:cs="Arial"/>
                <w:i/>
                <w:iCs/>
                <w:szCs w:val="20"/>
              </w:rPr>
              <w:t>RF-01</w:t>
            </w:r>
          </w:p>
        </w:tc>
        <w:tc>
          <w:tcPr>
            <w:tcW w:w="2870" w:type="dxa"/>
            <w:tcBorders>
              <w:left w:val="nil"/>
              <w:right w:val="nil"/>
            </w:tcBorders>
          </w:tcPr>
          <w:p w14:paraId="49A7AE33" w14:textId="77777777" w:rsidR="007546A3" w:rsidRDefault="00DD145D">
            <w:pPr>
              <w:spacing w:line="360" w:lineRule="auto"/>
              <w:rPr>
                <w:rFonts w:cs="Arial"/>
                <w:szCs w:val="20"/>
              </w:rPr>
            </w:pPr>
            <w:r>
              <w:rPr>
                <w:rFonts w:eastAsia="Calibri" w:cs="Arial"/>
                <w:szCs w:val="20"/>
              </w:rPr>
              <w:t xml:space="preserve">Adquisición de datos </w:t>
            </w:r>
          </w:p>
        </w:tc>
        <w:tc>
          <w:tcPr>
            <w:tcW w:w="4682" w:type="dxa"/>
            <w:tcBorders>
              <w:left w:val="nil"/>
              <w:right w:val="nil"/>
            </w:tcBorders>
          </w:tcPr>
          <w:p w14:paraId="40D2AC93" w14:textId="77777777" w:rsidR="007546A3" w:rsidRDefault="00DD145D">
            <w:pPr>
              <w:spacing w:line="360" w:lineRule="auto"/>
              <w:rPr>
                <w:rFonts w:cs="Arial"/>
                <w:szCs w:val="20"/>
              </w:rPr>
            </w:pPr>
            <w:r>
              <w:rPr>
                <w:rFonts w:eastAsia="Calibri" w:cs="Arial"/>
                <w:szCs w:val="20"/>
              </w:rPr>
              <w:t>El sistema debe leer niveles de material particulado y gases de forma continua.</w:t>
            </w:r>
          </w:p>
        </w:tc>
      </w:tr>
      <w:tr w:rsidR="007546A3" w14:paraId="178133A7" w14:textId="77777777">
        <w:tc>
          <w:tcPr>
            <w:tcW w:w="1538" w:type="dxa"/>
            <w:tcBorders>
              <w:left w:val="nil"/>
              <w:right w:val="nil"/>
            </w:tcBorders>
          </w:tcPr>
          <w:p w14:paraId="65F48C0C" w14:textId="77777777" w:rsidR="007546A3" w:rsidRDefault="00DD145D">
            <w:pPr>
              <w:spacing w:line="360" w:lineRule="auto"/>
              <w:rPr>
                <w:rFonts w:cs="Arial"/>
                <w:i/>
                <w:iCs/>
                <w:szCs w:val="20"/>
              </w:rPr>
            </w:pPr>
            <w:r>
              <w:rPr>
                <w:rFonts w:eastAsia="Calibri" w:cs="Arial"/>
                <w:i/>
                <w:iCs/>
                <w:szCs w:val="20"/>
              </w:rPr>
              <w:lastRenderedPageBreak/>
              <w:t>RF-02</w:t>
            </w:r>
          </w:p>
        </w:tc>
        <w:tc>
          <w:tcPr>
            <w:tcW w:w="2870" w:type="dxa"/>
            <w:tcBorders>
              <w:left w:val="nil"/>
              <w:right w:val="nil"/>
            </w:tcBorders>
          </w:tcPr>
          <w:p w14:paraId="71AD9C6C" w14:textId="77777777" w:rsidR="007546A3" w:rsidRDefault="00DD145D">
            <w:pPr>
              <w:spacing w:line="360" w:lineRule="auto"/>
              <w:rPr>
                <w:rFonts w:cs="Arial"/>
                <w:szCs w:val="20"/>
              </w:rPr>
            </w:pPr>
            <w:r>
              <w:rPr>
                <w:rFonts w:eastAsia="Calibri" w:cs="Arial"/>
                <w:szCs w:val="20"/>
              </w:rPr>
              <w:t xml:space="preserve">Transmisión inalámbrica </w:t>
            </w:r>
          </w:p>
        </w:tc>
        <w:tc>
          <w:tcPr>
            <w:tcW w:w="4682" w:type="dxa"/>
            <w:tcBorders>
              <w:left w:val="nil"/>
              <w:right w:val="nil"/>
            </w:tcBorders>
          </w:tcPr>
          <w:p w14:paraId="2C56C2F0" w14:textId="77777777" w:rsidR="007546A3" w:rsidRDefault="00DD145D">
            <w:pPr>
              <w:spacing w:line="360" w:lineRule="auto"/>
              <w:rPr>
                <w:rFonts w:cs="Arial"/>
                <w:szCs w:val="20"/>
              </w:rPr>
            </w:pPr>
            <w:r>
              <w:rPr>
                <w:rFonts w:eastAsia="Calibri" w:cs="Arial"/>
                <w:szCs w:val="20"/>
              </w:rPr>
              <w:t xml:space="preserve">El nodo sensor debe enviar los datos al bróker MQTT mediante la red </w:t>
            </w:r>
            <w:proofErr w:type="spellStart"/>
            <w:r>
              <w:rPr>
                <w:rFonts w:eastAsia="Calibri" w:cs="Arial"/>
                <w:szCs w:val="20"/>
              </w:rPr>
              <w:t>Wi</w:t>
            </w:r>
            <w:proofErr w:type="spellEnd"/>
            <w:r>
              <w:rPr>
                <w:rFonts w:eastAsia="Calibri" w:cs="Arial"/>
                <w:szCs w:val="20"/>
              </w:rPr>
              <w:t>-Fi local.</w:t>
            </w:r>
          </w:p>
        </w:tc>
      </w:tr>
      <w:tr w:rsidR="007546A3" w14:paraId="4E6BE549" w14:textId="77777777">
        <w:tc>
          <w:tcPr>
            <w:tcW w:w="1538" w:type="dxa"/>
            <w:tcBorders>
              <w:left w:val="nil"/>
              <w:right w:val="nil"/>
            </w:tcBorders>
          </w:tcPr>
          <w:p w14:paraId="52A74590" w14:textId="77777777" w:rsidR="007546A3" w:rsidRDefault="00DD145D">
            <w:pPr>
              <w:spacing w:line="360" w:lineRule="auto"/>
              <w:rPr>
                <w:rFonts w:cs="Arial"/>
                <w:i/>
                <w:iCs/>
                <w:szCs w:val="20"/>
              </w:rPr>
            </w:pPr>
            <w:r>
              <w:rPr>
                <w:rFonts w:eastAsia="Calibri" w:cs="Arial"/>
                <w:i/>
                <w:iCs/>
                <w:szCs w:val="20"/>
              </w:rPr>
              <w:t>RF-03</w:t>
            </w:r>
          </w:p>
        </w:tc>
        <w:tc>
          <w:tcPr>
            <w:tcW w:w="2870" w:type="dxa"/>
            <w:tcBorders>
              <w:left w:val="nil"/>
              <w:right w:val="nil"/>
            </w:tcBorders>
          </w:tcPr>
          <w:p w14:paraId="7624927B" w14:textId="77777777" w:rsidR="007546A3" w:rsidRDefault="00DD145D">
            <w:pPr>
              <w:spacing w:line="360" w:lineRule="auto"/>
              <w:rPr>
                <w:rFonts w:cs="Arial"/>
                <w:szCs w:val="20"/>
              </w:rPr>
            </w:pPr>
            <w:r>
              <w:rPr>
                <w:rFonts w:eastAsia="Calibri" w:cs="Arial"/>
                <w:szCs w:val="20"/>
              </w:rPr>
              <w:t>Persistencia hibrida</w:t>
            </w:r>
          </w:p>
        </w:tc>
        <w:tc>
          <w:tcPr>
            <w:tcW w:w="4682" w:type="dxa"/>
            <w:tcBorders>
              <w:left w:val="nil"/>
              <w:right w:val="nil"/>
            </w:tcBorders>
          </w:tcPr>
          <w:p w14:paraId="74146B79" w14:textId="77777777" w:rsidR="007546A3" w:rsidRDefault="00DD145D">
            <w:p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debe almacenar metadatos en MongoDB y series temporales en </w:t>
            </w:r>
            <w:proofErr w:type="spellStart"/>
            <w:r>
              <w:rPr>
                <w:rFonts w:eastAsia="Calibri" w:cs="Arial"/>
                <w:szCs w:val="20"/>
              </w:rPr>
              <w:t>InfluxDB</w:t>
            </w:r>
            <w:proofErr w:type="spellEnd"/>
            <w:r>
              <w:rPr>
                <w:rFonts w:eastAsia="Calibri" w:cs="Arial"/>
                <w:szCs w:val="20"/>
              </w:rPr>
              <w:t>.</w:t>
            </w:r>
          </w:p>
        </w:tc>
      </w:tr>
      <w:tr w:rsidR="007546A3" w14:paraId="0E2C1B1C" w14:textId="77777777">
        <w:tc>
          <w:tcPr>
            <w:tcW w:w="1538" w:type="dxa"/>
            <w:tcBorders>
              <w:left w:val="nil"/>
              <w:right w:val="nil"/>
            </w:tcBorders>
          </w:tcPr>
          <w:p w14:paraId="1C4803C1" w14:textId="77777777" w:rsidR="007546A3" w:rsidRDefault="00DD145D">
            <w:pPr>
              <w:spacing w:line="360" w:lineRule="auto"/>
              <w:rPr>
                <w:rFonts w:cs="Arial"/>
                <w:i/>
                <w:iCs/>
                <w:szCs w:val="20"/>
              </w:rPr>
            </w:pPr>
            <w:r>
              <w:rPr>
                <w:rFonts w:eastAsia="Calibri" w:cs="Arial"/>
                <w:i/>
                <w:iCs/>
                <w:szCs w:val="20"/>
              </w:rPr>
              <w:t>RF-04</w:t>
            </w:r>
          </w:p>
        </w:tc>
        <w:tc>
          <w:tcPr>
            <w:tcW w:w="2870" w:type="dxa"/>
            <w:tcBorders>
              <w:left w:val="nil"/>
              <w:right w:val="nil"/>
            </w:tcBorders>
          </w:tcPr>
          <w:p w14:paraId="11C4BB9D" w14:textId="77777777" w:rsidR="007546A3" w:rsidRDefault="00DD145D">
            <w:pPr>
              <w:spacing w:line="360" w:lineRule="auto"/>
              <w:rPr>
                <w:rFonts w:cs="Arial"/>
                <w:szCs w:val="20"/>
              </w:rPr>
            </w:pPr>
            <w:r>
              <w:rPr>
                <w:rFonts w:eastAsia="Calibri" w:cs="Arial"/>
                <w:szCs w:val="20"/>
              </w:rPr>
              <w:t xml:space="preserve">Visualización en tiempo real </w:t>
            </w:r>
          </w:p>
        </w:tc>
        <w:tc>
          <w:tcPr>
            <w:tcW w:w="4682" w:type="dxa"/>
            <w:tcBorders>
              <w:left w:val="nil"/>
              <w:right w:val="nil"/>
            </w:tcBorders>
          </w:tcPr>
          <w:p w14:paraId="435E27DD" w14:textId="311F9B52" w:rsidR="007546A3" w:rsidRDefault="00DD145D">
            <w:pPr>
              <w:spacing w:line="360" w:lineRule="auto"/>
              <w:rPr>
                <w:rFonts w:eastAsia="Arial" w:cs="Arial"/>
                <w:szCs w:val="20"/>
              </w:rPr>
            </w:pPr>
            <w:r>
              <w:rPr>
                <w:rFonts w:eastAsia="Arial" w:cs="Arial"/>
                <w:szCs w:val="20"/>
              </w:rPr>
              <w:t xml:space="preserve">El </w:t>
            </w:r>
            <w:proofErr w:type="spellStart"/>
            <w:r>
              <w:rPr>
                <w:rFonts w:eastAsia="Arial" w:cs="Arial"/>
                <w:szCs w:val="20"/>
              </w:rPr>
              <w:t>Dashboard</w:t>
            </w:r>
            <w:proofErr w:type="spellEnd"/>
            <w:r>
              <w:rPr>
                <w:rFonts w:eastAsia="Arial" w:cs="Arial"/>
                <w:szCs w:val="20"/>
              </w:rPr>
              <w:t xml:space="preserve"> web debe mostrar gráficas dinámicas que se actualicen </w:t>
            </w:r>
            <w:r w:rsidR="00CB26F5">
              <w:rPr>
                <w:rFonts w:eastAsia="Arial" w:cs="Arial"/>
                <w:szCs w:val="20"/>
              </w:rPr>
              <w:t>vía</w:t>
            </w:r>
            <w:r>
              <w:rPr>
                <w:rFonts w:eastAsia="Arial" w:cs="Arial"/>
                <w:szCs w:val="20"/>
              </w:rPr>
              <w:t xml:space="preserve"> </w:t>
            </w:r>
            <w:proofErr w:type="spellStart"/>
            <w:r>
              <w:rPr>
                <w:rFonts w:eastAsia="Arial" w:cs="Arial"/>
                <w:szCs w:val="20"/>
              </w:rPr>
              <w:t>WebSockets</w:t>
            </w:r>
            <w:proofErr w:type="spellEnd"/>
            <w:r>
              <w:rPr>
                <w:rFonts w:eastAsia="Arial" w:cs="Arial"/>
                <w:szCs w:val="20"/>
              </w:rPr>
              <w:t>.</w:t>
            </w:r>
          </w:p>
        </w:tc>
      </w:tr>
      <w:tr w:rsidR="007546A3" w14:paraId="2344D758" w14:textId="77777777">
        <w:tc>
          <w:tcPr>
            <w:tcW w:w="1538" w:type="dxa"/>
            <w:tcBorders>
              <w:left w:val="nil"/>
              <w:right w:val="nil"/>
            </w:tcBorders>
          </w:tcPr>
          <w:p w14:paraId="4D18C222" w14:textId="77777777" w:rsidR="007546A3" w:rsidRDefault="00DD145D">
            <w:pPr>
              <w:spacing w:line="360" w:lineRule="auto"/>
              <w:rPr>
                <w:rFonts w:cs="Arial"/>
                <w:i/>
                <w:iCs/>
                <w:szCs w:val="20"/>
              </w:rPr>
            </w:pPr>
            <w:r>
              <w:rPr>
                <w:rFonts w:eastAsia="Calibri" w:cs="Arial"/>
                <w:i/>
                <w:iCs/>
                <w:szCs w:val="20"/>
              </w:rPr>
              <w:t>RF-05</w:t>
            </w:r>
          </w:p>
        </w:tc>
        <w:tc>
          <w:tcPr>
            <w:tcW w:w="2870" w:type="dxa"/>
            <w:tcBorders>
              <w:left w:val="nil"/>
              <w:right w:val="nil"/>
            </w:tcBorders>
          </w:tcPr>
          <w:p w14:paraId="49DC7EB3" w14:textId="77777777" w:rsidR="007546A3" w:rsidRDefault="00DD145D">
            <w:pPr>
              <w:spacing w:line="360" w:lineRule="auto"/>
              <w:rPr>
                <w:rFonts w:cs="Arial"/>
                <w:szCs w:val="20"/>
              </w:rPr>
            </w:pPr>
            <w:r>
              <w:rPr>
                <w:rFonts w:eastAsia="Calibri" w:cs="Arial"/>
                <w:szCs w:val="20"/>
              </w:rPr>
              <w:t xml:space="preserve">Gestión de alertas </w:t>
            </w:r>
          </w:p>
        </w:tc>
        <w:tc>
          <w:tcPr>
            <w:tcW w:w="4682" w:type="dxa"/>
            <w:tcBorders>
              <w:left w:val="nil"/>
              <w:right w:val="nil"/>
            </w:tcBorders>
          </w:tcPr>
          <w:p w14:paraId="2AF56588" w14:textId="77777777" w:rsidR="007546A3" w:rsidRDefault="00DD145D">
            <w:pPr>
              <w:spacing w:line="360" w:lineRule="auto"/>
              <w:rPr>
                <w:rFonts w:cs="Arial"/>
                <w:szCs w:val="20"/>
              </w:rPr>
            </w:pPr>
            <w:r>
              <w:rPr>
                <w:rFonts w:eastAsia="Calibri" w:cs="Arial"/>
                <w:szCs w:val="20"/>
              </w:rPr>
              <w:t>El sistema debe notificar visualmente cuando los niveles de contaminación superen los límites de la OMS.</w:t>
            </w:r>
          </w:p>
        </w:tc>
      </w:tr>
      <w:tr w:rsidR="007546A3" w14:paraId="7CBBCF2E" w14:textId="77777777">
        <w:tc>
          <w:tcPr>
            <w:tcW w:w="1538" w:type="dxa"/>
            <w:tcBorders>
              <w:left w:val="nil"/>
              <w:right w:val="nil"/>
            </w:tcBorders>
          </w:tcPr>
          <w:p w14:paraId="230602A4" w14:textId="77777777" w:rsidR="007546A3" w:rsidRDefault="00DD145D">
            <w:pPr>
              <w:spacing w:line="360" w:lineRule="auto"/>
              <w:rPr>
                <w:rFonts w:cs="Arial"/>
                <w:i/>
                <w:iCs/>
                <w:szCs w:val="20"/>
              </w:rPr>
            </w:pPr>
            <w:r>
              <w:rPr>
                <w:rFonts w:eastAsia="Calibri" w:cs="Arial"/>
                <w:i/>
                <w:iCs/>
                <w:szCs w:val="20"/>
              </w:rPr>
              <w:t>RF-06</w:t>
            </w:r>
          </w:p>
        </w:tc>
        <w:tc>
          <w:tcPr>
            <w:tcW w:w="2870" w:type="dxa"/>
            <w:tcBorders>
              <w:left w:val="nil"/>
              <w:right w:val="nil"/>
            </w:tcBorders>
          </w:tcPr>
          <w:p w14:paraId="38A025D8" w14:textId="77777777" w:rsidR="007546A3" w:rsidRDefault="00DD145D">
            <w:pPr>
              <w:spacing w:line="360" w:lineRule="auto"/>
              <w:rPr>
                <w:rFonts w:cs="Arial"/>
                <w:szCs w:val="20"/>
              </w:rPr>
            </w:pPr>
            <w:r>
              <w:rPr>
                <w:rFonts w:eastAsia="Calibri" w:cs="Arial"/>
                <w:szCs w:val="20"/>
              </w:rPr>
              <w:t>Autenticación de acceso</w:t>
            </w:r>
          </w:p>
        </w:tc>
        <w:tc>
          <w:tcPr>
            <w:tcW w:w="4682" w:type="dxa"/>
            <w:tcBorders>
              <w:left w:val="nil"/>
              <w:right w:val="nil"/>
            </w:tcBorders>
          </w:tcPr>
          <w:p w14:paraId="72D8A842" w14:textId="77777777" w:rsidR="007546A3" w:rsidRDefault="00DD145D">
            <w:pPr>
              <w:spacing w:line="360" w:lineRule="auto"/>
              <w:rPr>
                <w:rFonts w:cs="Arial"/>
                <w:szCs w:val="20"/>
              </w:rPr>
            </w:pPr>
            <w:r>
              <w:rPr>
                <w:rFonts w:eastAsia="Calibri" w:cs="Arial"/>
                <w:szCs w:val="20"/>
              </w:rPr>
              <w:t xml:space="preserve">El acceso a la configuración del sistema debe estar protegido mediante tokens JWT. </w:t>
            </w:r>
          </w:p>
        </w:tc>
      </w:tr>
    </w:tbl>
    <w:p w14:paraId="4C08046E"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requerimientos funcionales del TIC </w:t>
      </w:r>
    </w:p>
    <w:p w14:paraId="6A9EDF61" w14:textId="77777777" w:rsidR="007546A3" w:rsidRDefault="00DD145D">
      <w:pPr>
        <w:spacing w:line="480" w:lineRule="auto"/>
        <w:ind w:firstLine="540"/>
        <w:rPr>
          <w:rFonts w:cs="Arial"/>
          <w:bCs/>
          <w:sz w:val="22"/>
        </w:rPr>
      </w:pPr>
      <w:r>
        <w:rPr>
          <w:rFonts w:cs="Arial"/>
          <w:bCs/>
          <w:sz w:val="22"/>
        </w:rPr>
        <w:t>Los requisitos no funcionales representan las cualidades de calidad, rendimiento y seguridad que el sistema debe poseer. A continuación, en la tabla 11 se encuentran los requisitos no funcionales a considerar para el TIC:</w:t>
      </w:r>
    </w:p>
    <w:p w14:paraId="6BEC69E5" w14:textId="77777777" w:rsidR="007546A3" w:rsidRDefault="00DD145D">
      <w:pPr>
        <w:pStyle w:val="Estilo2"/>
        <w:numPr>
          <w:ilvl w:val="0"/>
          <w:numId w:val="0"/>
        </w:numPr>
        <w:ind w:left="567" w:hanging="567"/>
        <w:outlineLvl w:val="9"/>
        <w:rPr>
          <w:sz w:val="20"/>
          <w:szCs w:val="20"/>
          <w:lang w:val="es-EC"/>
        </w:rPr>
      </w:pPr>
      <w:r>
        <w:rPr>
          <w:sz w:val="20"/>
          <w:szCs w:val="20"/>
          <w:lang w:val="es-EC"/>
        </w:rPr>
        <w:t>Tabla 11</w:t>
      </w:r>
    </w:p>
    <w:p w14:paraId="67A77857"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Requisitos No Funcionales (RF)</w:t>
      </w:r>
    </w:p>
    <w:tbl>
      <w:tblPr>
        <w:tblStyle w:val="Tablaconcuadrcula"/>
        <w:tblW w:w="9090" w:type="dxa"/>
        <w:tblLayout w:type="fixed"/>
        <w:tblLook w:val="04A0" w:firstRow="1" w:lastRow="0" w:firstColumn="1" w:lastColumn="0" w:noHBand="0" w:noVBand="1"/>
      </w:tblPr>
      <w:tblGrid>
        <w:gridCol w:w="1538"/>
        <w:gridCol w:w="2870"/>
        <w:gridCol w:w="4682"/>
      </w:tblGrid>
      <w:tr w:rsidR="007546A3" w14:paraId="4770C9F4" w14:textId="77777777">
        <w:tc>
          <w:tcPr>
            <w:tcW w:w="1538" w:type="dxa"/>
            <w:tcBorders>
              <w:left w:val="nil"/>
              <w:right w:val="nil"/>
            </w:tcBorders>
          </w:tcPr>
          <w:p w14:paraId="1EC08F14" w14:textId="77777777" w:rsidR="007546A3" w:rsidRDefault="00DD145D">
            <w:pPr>
              <w:spacing w:line="360" w:lineRule="auto"/>
              <w:rPr>
                <w:rFonts w:cs="Arial"/>
                <w:b/>
                <w:bCs/>
                <w:szCs w:val="20"/>
              </w:rPr>
            </w:pPr>
            <w:r>
              <w:rPr>
                <w:rFonts w:eastAsia="Calibri" w:cs="Arial"/>
                <w:b/>
                <w:bCs/>
                <w:szCs w:val="20"/>
              </w:rPr>
              <w:t>ID</w:t>
            </w:r>
          </w:p>
        </w:tc>
        <w:tc>
          <w:tcPr>
            <w:tcW w:w="2870" w:type="dxa"/>
            <w:tcBorders>
              <w:left w:val="nil"/>
              <w:right w:val="nil"/>
            </w:tcBorders>
          </w:tcPr>
          <w:p w14:paraId="5C3DB433" w14:textId="77777777" w:rsidR="007546A3" w:rsidRDefault="00DD145D">
            <w:pPr>
              <w:spacing w:line="360" w:lineRule="auto"/>
              <w:rPr>
                <w:rFonts w:cs="Arial"/>
                <w:b/>
                <w:bCs/>
                <w:szCs w:val="20"/>
              </w:rPr>
            </w:pPr>
            <w:r>
              <w:rPr>
                <w:rFonts w:eastAsia="Calibri" w:cs="Arial"/>
                <w:b/>
                <w:bCs/>
                <w:szCs w:val="20"/>
              </w:rPr>
              <w:t>Requisito No Funcional</w:t>
            </w:r>
          </w:p>
        </w:tc>
        <w:tc>
          <w:tcPr>
            <w:tcW w:w="4682" w:type="dxa"/>
            <w:tcBorders>
              <w:left w:val="nil"/>
              <w:right w:val="nil"/>
            </w:tcBorders>
          </w:tcPr>
          <w:p w14:paraId="463702BC" w14:textId="77777777" w:rsidR="007546A3" w:rsidRDefault="00DD145D">
            <w:pPr>
              <w:spacing w:line="360" w:lineRule="auto"/>
              <w:rPr>
                <w:rFonts w:cs="Arial"/>
                <w:b/>
                <w:bCs/>
                <w:szCs w:val="20"/>
              </w:rPr>
            </w:pPr>
            <w:r>
              <w:rPr>
                <w:rFonts w:eastAsia="Calibri" w:cs="Arial"/>
                <w:b/>
                <w:bCs/>
                <w:szCs w:val="20"/>
              </w:rPr>
              <w:t>Descripción</w:t>
            </w:r>
          </w:p>
        </w:tc>
      </w:tr>
      <w:tr w:rsidR="007546A3" w14:paraId="12DD759D" w14:textId="77777777">
        <w:tc>
          <w:tcPr>
            <w:tcW w:w="1538" w:type="dxa"/>
            <w:tcBorders>
              <w:left w:val="nil"/>
              <w:right w:val="nil"/>
            </w:tcBorders>
          </w:tcPr>
          <w:p w14:paraId="4D005F72" w14:textId="77777777" w:rsidR="007546A3" w:rsidRDefault="00DD145D">
            <w:pPr>
              <w:spacing w:line="360" w:lineRule="auto"/>
              <w:rPr>
                <w:rFonts w:cs="Arial"/>
                <w:i/>
                <w:iCs/>
                <w:szCs w:val="20"/>
              </w:rPr>
            </w:pPr>
            <w:r>
              <w:rPr>
                <w:rFonts w:eastAsia="Calibri" w:cs="Arial"/>
                <w:i/>
                <w:iCs/>
                <w:szCs w:val="20"/>
              </w:rPr>
              <w:t>RNF-01</w:t>
            </w:r>
          </w:p>
        </w:tc>
        <w:tc>
          <w:tcPr>
            <w:tcW w:w="2870" w:type="dxa"/>
            <w:tcBorders>
              <w:left w:val="nil"/>
              <w:right w:val="nil"/>
            </w:tcBorders>
          </w:tcPr>
          <w:p w14:paraId="225A6F09" w14:textId="77777777" w:rsidR="007546A3" w:rsidRDefault="00DD145D">
            <w:pPr>
              <w:spacing w:line="360" w:lineRule="auto"/>
              <w:rPr>
                <w:rFonts w:cs="Arial"/>
                <w:szCs w:val="20"/>
              </w:rPr>
            </w:pPr>
            <w:r>
              <w:rPr>
                <w:rFonts w:eastAsia="Calibri" w:cs="Arial"/>
                <w:szCs w:val="20"/>
              </w:rPr>
              <w:t xml:space="preserve">Disponibilidad </w:t>
            </w:r>
          </w:p>
        </w:tc>
        <w:tc>
          <w:tcPr>
            <w:tcW w:w="4682" w:type="dxa"/>
            <w:tcBorders>
              <w:left w:val="nil"/>
              <w:right w:val="nil"/>
            </w:tcBorders>
          </w:tcPr>
          <w:p w14:paraId="02625EDA" w14:textId="77777777" w:rsidR="007546A3" w:rsidRDefault="00DD145D">
            <w:pPr>
              <w:spacing w:line="360" w:lineRule="auto"/>
              <w:rPr>
                <w:rFonts w:cs="Arial"/>
                <w:szCs w:val="20"/>
              </w:rPr>
            </w:pPr>
            <w:r>
              <w:rPr>
                <w:rFonts w:eastAsia="Calibri" w:cs="Arial"/>
                <w:szCs w:val="20"/>
              </w:rPr>
              <w:t>El sistema alojado en AWS debe garantizar una disponibilidad del 99.9%, permitiendo acceso 24/7.</w:t>
            </w:r>
          </w:p>
        </w:tc>
      </w:tr>
      <w:tr w:rsidR="007546A3" w14:paraId="3D36B689" w14:textId="77777777">
        <w:tc>
          <w:tcPr>
            <w:tcW w:w="1538" w:type="dxa"/>
            <w:tcBorders>
              <w:left w:val="nil"/>
              <w:right w:val="nil"/>
            </w:tcBorders>
          </w:tcPr>
          <w:p w14:paraId="54F5C627" w14:textId="77777777" w:rsidR="007546A3" w:rsidRDefault="00DD145D">
            <w:pPr>
              <w:spacing w:line="360" w:lineRule="auto"/>
              <w:rPr>
                <w:rFonts w:cs="Arial"/>
                <w:i/>
                <w:iCs/>
                <w:szCs w:val="20"/>
              </w:rPr>
            </w:pPr>
            <w:r>
              <w:rPr>
                <w:rFonts w:eastAsia="Calibri" w:cs="Arial"/>
                <w:i/>
                <w:iCs/>
                <w:szCs w:val="20"/>
              </w:rPr>
              <w:t>RNF-02</w:t>
            </w:r>
          </w:p>
        </w:tc>
        <w:tc>
          <w:tcPr>
            <w:tcW w:w="2870" w:type="dxa"/>
            <w:tcBorders>
              <w:left w:val="nil"/>
              <w:right w:val="nil"/>
            </w:tcBorders>
          </w:tcPr>
          <w:p w14:paraId="73BFA6E6" w14:textId="77777777" w:rsidR="007546A3" w:rsidRDefault="00DD145D">
            <w:pPr>
              <w:spacing w:line="360" w:lineRule="auto"/>
              <w:rPr>
                <w:rFonts w:cs="Arial"/>
                <w:szCs w:val="20"/>
              </w:rPr>
            </w:pPr>
            <w:r>
              <w:rPr>
                <w:rFonts w:eastAsia="Calibri" w:cs="Arial"/>
                <w:szCs w:val="20"/>
              </w:rPr>
              <w:t>Escalabilidad</w:t>
            </w:r>
          </w:p>
        </w:tc>
        <w:tc>
          <w:tcPr>
            <w:tcW w:w="4682" w:type="dxa"/>
            <w:tcBorders>
              <w:left w:val="nil"/>
              <w:right w:val="nil"/>
            </w:tcBorders>
          </w:tcPr>
          <w:p w14:paraId="1A72B281" w14:textId="77777777" w:rsidR="007546A3" w:rsidRDefault="00DD145D">
            <w:pPr>
              <w:spacing w:line="360" w:lineRule="auto"/>
              <w:rPr>
                <w:rFonts w:cs="Arial"/>
                <w:szCs w:val="20"/>
              </w:rPr>
            </w:pPr>
            <w:r>
              <w:rPr>
                <w:rFonts w:eastAsia="Calibri" w:cs="Arial"/>
                <w:szCs w:val="20"/>
              </w:rPr>
              <w:t>La arquitectura debe permitir la adición de nuevos nodos sensores sin degradar el rendimiento.</w:t>
            </w:r>
          </w:p>
        </w:tc>
      </w:tr>
      <w:tr w:rsidR="007546A3" w14:paraId="2D4EE543" w14:textId="77777777">
        <w:tc>
          <w:tcPr>
            <w:tcW w:w="1538" w:type="dxa"/>
            <w:tcBorders>
              <w:left w:val="nil"/>
              <w:right w:val="nil"/>
            </w:tcBorders>
          </w:tcPr>
          <w:p w14:paraId="77057E08" w14:textId="77777777" w:rsidR="007546A3" w:rsidRDefault="00DD145D">
            <w:pPr>
              <w:spacing w:line="360" w:lineRule="auto"/>
              <w:rPr>
                <w:rFonts w:cs="Arial"/>
                <w:i/>
                <w:iCs/>
                <w:szCs w:val="20"/>
              </w:rPr>
            </w:pPr>
            <w:r>
              <w:rPr>
                <w:rFonts w:eastAsia="Calibri" w:cs="Arial"/>
                <w:i/>
                <w:iCs/>
                <w:szCs w:val="20"/>
              </w:rPr>
              <w:t>RNF-03</w:t>
            </w:r>
          </w:p>
        </w:tc>
        <w:tc>
          <w:tcPr>
            <w:tcW w:w="2870" w:type="dxa"/>
            <w:tcBorders>
              <w:left w:val="nil"/>
              <w:right w:val="nil"/>
            </w:tcBorders>
          </w:tcPr>
          <w:p w14:paraId="28C0F810" w14:textId="77777777" w:rsidR="007546A3" w:rsidRDefault="00DD145D">
            <w:pPr>
              <w:spacing w:line="360" w:lineRule="auto"/>
              <w:rPr>
                <w:rFonts w:cs="Arial"/>
                <w:szCs w:val="20"/>
              </w:rPr>
            </w:pPr>
            <w:r>
              <w:rPr>
                <w:rFonts w:eastAsia="Calibri" w:cs="Arial"/>
                <w:szCs w:val="20"/>
              </w:rPr>
              <w:t>Seguridad</w:t>
            </w:r>
          </w:p>
        </w:tc>
        <w:tc>
          <w:tcPr>
            <w:tcW w:w="4682" w:type="dxa"/>
            <w:tcBorders>
              <w:left w:val="nil"/>
              <w:right w:val="nil"/>
            </w:tcBorders>
          </w:tcPr>
          <w:p w14:paraId="0DF93ABC" w14:textId="77777777" w:rsidR="007546A3" w:rsidRDefault="00DD145D">
            <w:pPr>
              <w:spacing w:line="360" w:lineRule="auto"/>
              <w:rPr>
                <w:rFonts w:cs="Arial"/>
                <w:szCs w:val="20"/>
              </w:rPr>
            </w:pPr>
            <w:r>
              <w:rPr>
                <w:rFonts w:eastAsia="Calibri" w:cs="Arial"/>
                <w:szCs w:val="20"/>
              </w:rPr>
              <w:t>Toda comunicación entre el cliente y el servidor debe estar cifrada mediante SSL/TLS</w:t>
            </w:r>
          </w:p>
        </w:tc>
      </w:tr>
      <w:tr w:rsidR="007546A3" w14:paraId="39E1DCBA" w14:textId="77777777">
        <w:tc>
          <w:tcPr>
            <w:tcW w:w="1538" w:type="dxa"/>
            <w:tcBorders>
              <w:left w:val="nil"/>
              <w:right w:val="nil"/>
            </w:tcBorders>
          </w:tcPr>
          <w:p w14:paraId="46BE0033" w14:textId="77777777" w:rsidR="007546A3" w:rsidRDefault="00DD145D">
            <w:pPr>
              <w:spacing w:line="360" w:lineRule="auto"/>
              <w:rPr>
                <w:rFonts w:cs="Arial"/>
                <w:i/>
                <w:iCs/>
                <w:szCs w:val="20"/>
              </w:rPr>
            </w:pPr>
            <w:r>
              <w:rPr>
                <w:rFonts w:eastAsia="Calibri" w:cs="Arial"/>
                <w:i/>
                <w:iCs/>
                <w:szCs w:val="20"/>
              </w:rPr>
              <w:t>RNF-04</w:t>
            </w:r>
          </w:p>
        </w:tc>
        <w:tc>
          <w:tcPr>
            <w:tcW w:w="2870" w:type="dxa"/>
            <w:tcBorders>
              <w:left w:val="nil"/>
              <w:right w:val="nil"/>
            </w:tcBorders>
          </w:tcPr>
          <w:p w14:paraId="021A7B99" w14:textId="77777777" w:rsidR="007546A3" w:rsidRDefault="00DD145D">
            <w:pPr>
              <w:spacing w:line="360" w:lineRule="auto"/>
              <w:rPr>
                <w:rFonts w:cs="Arial"/>
                <w:szCs w:val="20"/>
              </w:rPr>
            </w:pPr>
            <w:r>
              <w:rPr>
                <w:rFonts w:eastAsia="Calibri" w:cs="Arial"/>
                <w:szCs w:val="20"/>
              </w:rPr>
              <w:t xml:space="preserve">Latencia </w:t>
            </w:r>
          </w:p>
        </w:tc>
        <w:tc>
          <w:tcPr>
            <w:tcW w:w="4682" w:type="dxa"/>
            <w:tcBorders>
              <w:left w:val="nil"/>
              <w:right w:val="nil"/>
            </w:tcBorders>
          </w:tcPr>
          <w:p w14:paraId="4D04529B" w14:textId="77777777" w:rsidR="007546A3" w:rsidRDefault="00DD145D">
            <w:pPr>
              <w:spacing w:line="360" w:lineRule="auto"/>
              <w:rPr>
                <w:rFonts w:eastAsia="Arial" w:cs="Arial"/>
                <w:szCs w:val="20"/>
              </w:rPr>
            </w:pPr>
            <w:r>
              <w:rPr>
                <w:rFonts w:eastAsia="Arial" w:cs="Arial"/>
                <w:szCs w:val="20"/>
              </w:rPr>
              <w:t xml:space="preserve">El tiempo transcurrido desde la captura del sensor hasta la visualización en la web debe ser inferior a 1 segundo. </w:t>
            </w:r>
          </w:p>
        </w:tc>
      </w:tr>
      <w:tr w:rsidR="007546A3" w14:paraId="207027F6" w14:textId="77777777">
        <w:tc>
          <w:tcPr>
            <w:tcW w:w="1538" w:type="dxa"/>
            <w:tcBorders>
              <w:left w:val="nil"/>
              <w:right w:val="nil"/>
            </w:tcBorders>
          </w:tcPr>
          <w:p w14:paraId="28DDA2F0" w14:textId="77777777" w:rsidR="007546A3" w:rsidRDefault="00DD145D">
            <w:pPr>
              <w:spacing w:line="360" w:lineRule="auto"/>
              <w:rPr>
                <w:rFonts w:cs="Arial"/>
                <w:i/>
                <w:iCs/>
                <w:szCs w:val="20"/>
              </w:rPr>
            </w:pPr>
            <w:r>
              <w:rPr>
                <w:rFonts w:eastAsia="Calibri" w:cs="Arial"/>
                <w:i/>
                <w:iCs/>
                <w:szCs w:val="20"/>
              </w:rPr>
              <w:t>RNF-05</w:t>
            </w:r>
          </w:p>
        </w:tc>
        <w:tc>
          <w:tcPr>
            <w:tcW w:w="2870" w:type="dxa"/>
            <w:tcBorders>
              <w:left w:val="nil"/>
              <w:right w:val="nil"/>
            </w:tcBorders>
          </w:tcPr>
          <w:p w14:paraId="59C0A315" w14:textId="77777777" w:rsidR="007546A3" w:rsidRDefault="00DD145D">
            <w:pPr>
              <w:spacing w:line="360" w:lineRule="auto"/>
              <w:rPr>
                <w:rFonts w:cs="Arial"/>
                <w:szCs w:val="20"/>
              </w:rPr>
            </w:pPr>
            <w:r>
              <w:rPr>
                <w:rFonts w:eastAsia="Calibri" w:cs="Arial"/>
                <w:szCs w:val="20"/>
              </w:rPr>
              <w:t>Bajo consumo</w:t>
            </w:r>
          </w:p>
        </w:tc>
        <w:tc>
          <w:tcPr>
            <w:tcW w:w="4682" w:type="dxa"/>
            <w:tcBorders>
              <w:left w:val="nil"/>
              <w:right w:val="nil"/>
            </w:tcBorders>
          </w:tcPr>
          <w:p w14:paraId="4E3D4AEC" w14:textId="77777777" w:rsidR="007546A3" w:rsidRDefault="00DD145D">
            <w:pPr>
              <w:spacing w:line="360" w:lineRule="auto"/>
              <w:rPr>
                <w:rFonts w:cs="Arial"/>
                <w:szCs w:val="20"/>
              </w:rPr>
            </w:pPr>
            <w:r>
              <w:rPr>
                <w:rFonts w:eastAsia="Calibri" w:cs="Arial"/>
                <w:szCs w:val="20"/>
              </w:rPr>
              <w:t xml:space="preserve">El firmware en C++ debe optimizar el uso de energía del microcontrolador para prolongar la vida útil del hardware. </w:t>
            </w:r>
          </w:p>
        </w:tc>
      </w:tr>
    </w:tbl>
    <w:p w14:paraId="09B9D53F"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basado en los requerimientos no funcionales del TIC </w:t>
      </w:r>
    </w:p>
    <w:p w14:paraId="3936934D" w14:textId="77777777" w:rsidR="007546A3" w:rsidRDefault="00DD145D" w:rsidP="003F0332">
      <w:pPr>
        <w:pStyle w:val="Estilo2"/>
        <w:numPr>
          <w:ilvl w:val="0"/>
          <w:numId w:val="0"/>
        </w:numPr>
        <w:ind w:left="706" w:hanging="706"/>
        <w:outlineLvl w:val="0"/>
        <w:rPr>
          <w:lang w:val="es-EC"/>
        </w:rPr>
      </w:pPr>
      <w:bookmarkStart w:id="191" w:name="_Toc238493288"/>
      <w:r>
        <w:rPr>
          <w:lang w:val="es-EC"/>
        </w:rPr>
        <w:t>3.1.2. Clasificación y Roles de los actores del sistema</w:t>
      </w:r>
      <w:bookmarkEnd w:id="191"/>
      <w:r>
        <w:rPr>
          <w:lang w:val="es-EC"/>
        </w:rPr>
        <w:t xml:space="preserve"> </w:t>
      </w:r>
    </w:p>
    <w:p w14:paraId="7DBDBA66" w14:textId="77777777" w:rsidR="007546A3" w:rsidRDefault="00DD145D">
      <w:pPr>
        <w:pStyle w:val="Estilo2"/>
        <w:numPr>
          <w:ilvl w:val="0"/>
          <w:numId w:val="0"/>
        </w:numPr>
        <w:ind w:firstLine="540"/>
        <w:outlineLvl w:val="9"/>
        <w:rPr>
          <w:b w:val="0"/>
          <w:bCs w:val="0"/>
          <w:lang w:val="es-EC"/>
        </w:rPr>
      </w:pPr>
      <w:r>
        <w:rPr>
          <w:b w:val="0"/>
          <w:bCs w:val="0"/>
          <w:lang w:val="es-EC"/>
        </w:rPr>
        <w:t>A continuación, se presenta la matriz de actores identificados para el sistema de monitoreo ambiental del barrio “El Rosario”. Esta clasificación es la base para la configuración de la seguridad mediante JWT y la definición de las interfaces en React.js.</w:t>
      </w:r>
    </w:p>
    <w:p w14:paraId="72A4DB8E" w14:textId="77777777" w:rsidR="007546A3" w:rsidRDefault="00DD145D">
      <w:pPr>
        <w:pStyle w:val="Estilo2"/>
        <w:numPr>
          <w:ilvl w:val="0"/>
          <w:numId w:val="0"/>
        </w:numPr>
        <w:ind w:left="567" w:hanging="567"/>
        <w:outlineLvl w:val="9"/>
        <w:rPr>
          <w:sz w:val="20"/>
          <w:szCs w:val="20"/>
          <w:lang w:val="es-EC"/>
        </w:rPr>
      </w:pPr>
      <w:r>
        <w:rPr>
          <w:sz w:val="20"/>
          <w:szCs w:val="20"/>
          <w:lang w:val="es-EC"/>
        </w:rPr>
        <w:t>Tabla 12</w:t>
      </w:r>
    </w:p>
    <w:p w14:paraId="3987C435"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1288"/>
        <w:gridCol w:w="2507"/>
        <w:gridCol w:w="2774"/>
        <w:gridCol w:w="2458"/>
      </w:tblGrid>
      <w:tr w:rsidR="007546A3" w14:paraId="0CB62C96" w14:textId="77777777">
        <w:tc>
          <w:tcPr>
            <w:tcW w:w="1287" w:type="dxa"/>
            <w:tcBorders>
              <w:left w:val="nil"/>
              <w:right w:val="nil"/>
            </w:tcBorders>
          </w:tcPr>
          <w:p w14:paraId="287EF534" w14:textId="77777777" w:rsidR="007546A3" w:rsidRDefault="00DD145D">
            <w:pPr>
              <w:spacing w:line="360" w:lineRule="auto"/>
              <w:rPr>
                <w:rFonts w:cs="Arial"/>
                <w:b/>
                <w:bCs/>
                <w:szCs w:val="20"/>
              </w:rPr>
            </w:pPr>
            <w:r>
              <w:rPr>
                <w:rFonts w:eastAsia="Calibri" w:cs="Arial"/>
                <w:b/>
                <w:bCs/>
                <w:szCs w:val="20"/>
              </w:rPr>
              <w:t>ID</w:t>
            </w:r>
          </w:p>
        </w:tc>
        <w:tc>
          <w:tcPr>
            <w:tcW w:w="2507" w:type="dxa"/>
            <w:tcBorders>
              <w:left w:val="nil"/>
              <w:right w:val="nil"/>
            </w:tcBorders>
          </w:tcPr>
          <w:p w14:paraId="29919E77" w14:textId="77777777" w:rsidR="007546A3" w:rsidRDefault="00DD145D">
            <w:pPr>
              <w:spacing w:line="360" w:lineRule="auto"/>
              <w:rPr>
                <w:rFonts w:cs="Arial"/>
                <w:b/>
                <w:bCs/>
                <w:szCs w:val="20"/>
              </w:rPr>
            </w:pPr>
            <w:r>
              <w:rPr>
                <w:rFonts w:eastAsia="Calibri" w:cs="Arial"/>
                <w:b/>
                <w:bCs/>
                <w:szCs w:val="20"/>
              </w:rPr>
              <w:t xml:space="preserve">Descripción del Rol </w:t>
            </w:r>
          </w:p>
        </w:tc>
        <w:tc>
          <w:tcPr>
            <w:tcW w:w="2774" w:type="dxa"/>
            <w:tcBorders>
              <w:left w:val="nil"/>
              <w:right w:val="nil"/>
            </w:tcBorders>
          </w:tcPr>
          <w:p w14:paraId="5278F526" w14:textId="77777777" w:rsidR="007546A3" w:rsidRDefault="00DD145D">
            <w:pPr>
              <w:spacing w:line="360" w:lineRule="auto"/>
              <w:rPr>
                <w:rFonts w:cs="Arial"/>
                <w:b/>
                <w:bCs/>
                <w:szCs w:val="20"/>
              </w:rPr>
            </w:pPr>
            <w:r>
              <w:rPr>
                <w:rFonts w:eastAsia="Calibri" w:cs="Arial"/>
                <w:b/>
                <w:bCs/>
                <w:szCs w:val="20"/>
              </w:rPr>
              <w:t xml:space="preserve">Nivel de Acceso </w:t>
            </w:r>
          </w:p>
        </w:tc>
        <w:tc>
          <w:tcPr>
            <w:tcW w:w="2458" w:type="dxa"/>
            <w:tcBorders>
              <w:left w:val="nil"/>
              <w:right w:val="nil"/>
            </w:tcBorders>
          </w:tcPr>
          <w:p w14:paraId="05619C4F" w14:textId="77777777" w:rsidR="007546A3" w:rsidRDefault="00DD145D">
            <w:pPr>
              <w:spacing w:line="360" w:lineRule="auto"/>
              <w:rPr>
                <w:rFonts w:cs="Arial"/>
                <w:b/>
                <w:bCs/>
                <w:szCs w:val="20"/>
              </w:rPr>
            </w:pPr>
            <w:r>
              <w:rPr>
                <w:rFonts w:eastAsia="Calibri" w:cs="Arial"/>
                <w:b/>
                <w:bCs/>
                <w:szCs w:val="20"/>
              </w:rPr>
              <w:t>Interés Principal</w:t>
            </w:r>
          </w:p>
        </w:tc>
      </w:tr>
      <w:tr w:rsidR="007546A3" w14:paraId="7E49C304" w14:textId="77777777">
        <w:tc>
          <w:tcPr>
            <w:tcW w:w="1287" w:type="dxa"/>
            <w:tcBorders>
              <w:left w:val="nil"/>
              <w:right w:val="nil"/>
            </w:tcBorders>
          </w:tcPr>
          <w:p w14:paraId="43D93E93" w14:textId="77777777" w:rsidR="007546A3" w:rsidRDefault="00DD145D">
            <w:pPr>
              <w:spacing w:line="360" w:lineRule="auto"/>
              <w:rPr>
                <w:rFonts w:cs="Arial"/>
                <w:i/>
                <w:iCs/>
                <w:szCs w:val="20"/>
              </w:rPr>
            </w:pPr>
            <w:r>
              <w:rPr>
                <w:rFonts w:eastAsia="Calibri" w:cs="Arial"/>
                <w:i/>
                <w:iCs/>
                <w:szCs w:val="20"/>
              </w:rPr>
              <w:t>AC-01</w:t>
            </w:r>
          </w:p>
        </w:tc>
        <w:tc>
          <w:tcPr>
            <w:tcW w:w="2507" w:type="dxa"/>
            <w:tcBorders>
              <w:left w:val="nil"/>
              <w:right w:val="nil"/>
            </w:tcBorders>
          </w:tcPr>
          <w:p w14:paraId="00425D35" w14:textId="77777777" w:rsidR="007546A3" w:rsidRDefault="00DD145D">
            <w:pPr>
              <w:spacing w:line="360" w:lineRule="auto"/>
              <w:rPr>
                <w:rFonts w:cs="Arial"/>
                <w:szCs w:val="20"/>
              </w:rPr>
            </w:pPr>
            <w:r>
              <w:rPr>
                <w:rFonts w:eastAsia="Calibri" w:cs="Arial"/>
                <w:szCs w:val="20"/>
              </w:rPr>
              <w:t xml:space="preserve">Ciudadano / vecino: Habitante del sector que consume la información ambiental. </w:t>
            </w:r>
          </w:p>
        </w:tc>
        <w:tc>
          <w:tcPr>
            <w:tcW w:w="2774" w:type="dxa"/>
            <w:tcBorders>
              <w:left w:val="nil"/>
              <w:right w:val="nil"/>
            </w:tcBorders>
          </w:tcPr>
          <w:p w14:paraId="0CFE5887" w14:textId="77777777" w:rsidR="007546A3" w:rsidRDefault="00DD145D">
            <w:pPr>
              <w:spacing w:line="360" w:lineRule="auto"/>
              <w:rPr>
                <w:rFonts w:cs="Arial"/>
                <w:szCs w:val="20"/>
              </w:rPr>
            </w:pPr>
            <w:r>
              <w:rPr>
                <w:rFonts w:eastAsia="Calibri" w:cs="Arial"/>
                <w:szCs w:val="20"/>
              </w:rPr>
              <w:t xml:space="preserve">Público de solo lectura. </w:t>
            </w:r>
          </w:p>
        </w:tc>
        <w:tc>
          <w:tcPr>
            <w:tcW w:w="2458" w:type="dxa"/>
            <w:tcBorders>
              <w:left w:val="nil"/>
              <w:right w:val="nil"/>
            </w:tcBorders>
          </w:tcPr>
          <w:p w14:paraId="1496F536" w14:textId="77777777" w:rsidR="007546A3" w:rsidRDefault="00DD145D">
            <w:pPr>
              <w:spacing w:line="360" w:lineRule="auto"/>
              <w:rPr>
                <w:rFonts w:cs="Arial"/>
                <w:szCs w:val="20"/>
              </w:rPr>
            </w:pPr>
            <w:r>
              <w:rPr>
                <w:rFonts w:eastAsia="Calibri" w:cs="Arial"/>
                <w:szCs w:val="20"/>
              </w:rPr>
              <w:t xml:space="preserve">Salud personal y niveles de contaminación en tiempo real. </w:t>
            </w:r>
          </w:p>
        </w:tc>
      </w:tr>
      <w:tr w:rsidR="007546A3" w14:paraId="793DCC3E" w14:textId="77777777">
        <w:tc>
          <w:tcPr>
            <w:tcW w:w="1287" w:type="dxa"/>
            <w:tcBorders>
              <w:left w:val="nil"/>
              <w:right w:val="nil"/>
            </w:tcBorders>
          </w:tcPr>
          <w:p w14:paraId="6ECB5A10" w14:textId="77777777" w:rsidR="007546A3" w:rsidRDefault="00DD145D">
            <w:pPr>
              <w:spacing w:line="360" w:lineRule="auto"/>
              <w:rPr>
                <w:rFonts w:cs="Arial"/>
                <w:i/>
                <w:iCs/>
                <w:szCs w:val="20"/>
              </w:rPr>
            </w:pPr>
            <w:r>
              <w:rPr>
                <w:rFonts w:eastAsia="Calibri" w:cs="Arial"/>
                <w:i/>
                <w:iCs/>
                <w:szCs w:val="20"/>
              </w:rPr>
              <w:t>AC-02</w:t>
            </w:r>
          </w:p>
        </w:tc>
        <w:tc>
          <w:tcPr>
            <w:tcW w:w="2507" w:type="dxa"/>
            <w:tcBorders>
              <w:left w:val="nil"/>
              <w:right w:val="nil"/>
            </w:tcBorders>
          </w:tcPr>
          <w:p w14:paraId="0A4B05BC" w14:textId="77777777" w:rsidR="007546A3" w:rsidRDefault="00DD145D">
            <w:pPr>
              <w:spacing w:line="360" w:lineRule="auto"/>
              <w:rPr>
                <w:rFonts w:cs="Arial"/>
                <w:szCs w:val="20"/>
              </w:rPr>
            </w:pPr>
            <w:r>
              <w:rPr>
                <w:rFonts w:eastAsia="Calibri" w:cs="Arial"/>
                <w:szCs w:val="20"/>
              </w:rPr>
              <w:t xml:space="preserve">Administrador: responsable técnico de la infraestructura informática.  </w:t>
            </w:r>
          </w:p>
        </w:tc>
        <w:tc>
          <w:tcPr>
            <w:tcW w:w="2774" w:type="dxa"/>
            <w:tcBorders>
              <w:left w:val="nil"/>
              <w:right w:val="nil"/>
            </w:tcBorders>
          </w:tcPr>
          <w:p w14:paraId="7B27C2C1" w14:textId="77777777" w:rsidR="007546A3" w:rsidRDefault="00DD145D">
            <w:pPr>
              <w:spacing w:line="360" w:lineRule="auto"/>
              <w:rPr>
                <w:rFonts w:cs="Arial"/>
                <w:szCs w:val="20"/>
              </w:rPr>
            </w:pPr>
            <w:r>
              <w:rPr>
                <w:rFonts w:eastAsia="Calibri" w:cs="Arial"/>
                <w:szCs w:val="20"/>
              </w:rPr>
              <w:t>Total, de lectura y escritura.</w:t>
            </w:r>
          </w:p>
        </w:tc>
        <w:tc>
          <w:tcPr>
            <w:tcW w:w="2458" w:type="dxa"/>
            <w:tcBorders>
              <w:left w:val="nil"/>
              <w:right w:val="nil"/>
            </w:tcBorders>
          </w:tcPr>
          <w:p w14:paraId="3F674E90" w14:textId="77777777" w:rsidR="007546A3" w:rsidRDefault="00DD145D">
            <w:pPr>
              <w:spacing w:line="360" w:lineRule="auto"/>
              <w:rPr>
                <w:rFonts w:cs="Arial"/>
                <w:szCs w:val="20"/>
              </w:rPr>
            </w:pPr>
            <w:r>
              <w:rPr>
                <w:rFonts w:eastAsia="Calibri" w:cs="Arial"/>
                <w:szCs w:val="20"/>
              </w:rPr>
              <w:t>Estabilidad del sistema, gestión de la nube AWS y seguridad.</w:t>
            </w:r>
          </w:p>
        </w:tc>
      </w:tr>
    </w:tbl>
    <w:p w14:paraId="52D14FDF"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actores identificados </w:t>
      </w:r>
    </w:p>
    <w:p w14:paraId="42F206D6" w14:textId="77777777" w:rsidR="007546A3" w:rsidRDefault="007546A3">
      <w:pPr>
        <w:pStyle w:val="Estilo2"/>
        <w:numPr>
          <w:ilvl w:val="0"/>
          <w:numId w:val="0"/>
        </w:numPr>
        <w:outlineLvl w:val="9"/>
        <w:rPr>
          <w:b w:val="0"/>
          <w:bCs w:val="0"/>
          <w:i/>
          <w:iCs/>
          <w:sz w:val="20"/>
          <w:szCs w:val="20"/>
          <w:lang w:val="es-EC"/>
        </w:rPr>
      </w:pPr>
    </w:p>
    <w:p w14:paraId="59FD1E00" w14:textId="77777777" w:rsidR="007546A3" w:rsidRDefault="00DD145D" w:rsidP="003F0332">
      <w:pPr>
        <w:pStyle w:val="Estilo2"/>
        <w:numPr>
          <w:ilvl w:val="0"/>
          <w:numId w:val="0"/>
        </w:numPr>
        <w:ind w:left="706" w:hanging="706"/>
        <w:outlineLvl w:val="0"/>
        <w:rPr>
          <w:lang w:val="es-EC"/>
        </w:rPr>
      </w:pPr>
      <w:bookmarkStart w:id="192" w:name="_Toc238493289"/>
      <w:r>
        <w:rPr>
          <w:lang w:val="es-EC"/>
        </w:rPr>
        <w:t>3.1.3. Historias de Usuario</w:t>
      </w:r>
      <w:bookmarkEnd w:id="192"/>
    </w:p>
    <w:p w14:paraId="5E74D32B" w14:textId="22214887" w:rsidR="007546A3" w:rsidRDefault="00DD145D">
      <w:pPr>
        <w:pStyle w:val="Estilo2"/>
        <w:numPr>
          <w:ilvl w:val="0"/>
          <w:numId w:val="0"/>
        </w:numPr>
        <w:ind w:firstLine="540"/>
        <w:outlineLvl w:val="9"/>
        <w:rPr>
          <w:b w:val="0"/>
          <w:bCs w:val="0"/>
          <w:lang w:val="es-EC"/>
        </w:rPr>
      </w:pPr>
      <w:r>
        <w:rPr>
          <w:b w:val="0"/>
          <w:bCs w:val="0"/>
          <w:lang w:val="es-EC"/>
        </w:rPr>
        <w:t xml:space="preserve">Las historias de usuario representan unidades de trabajo que describen una funcionalidad desde la perspectiva del actor final, bajo el marco de trabajo de SCRUM, estas historias </w:t>
      </w:r>
      <w:r w:rsidR="00CB26F5">
        <w:rPr>
          <w:b w:val="0"/>
          <w:bCs w:val="0"/>
          <w:lang w:val="es-EC"/>
        </w:rPr>
        <w:t xml:space="preserve">nos </w:t>
      </w:r>
      <w:r>
        <w:rPr>
          <w:b w:val="0"/>
          <w:bCs w:val="0"/>
          <w:lang w:val="es-EC"/>
        </w:rPr>
        <w:t>permiten definir los criterios de aceptación técnicos para cada incremento del sistema. A continuación, en la tabla se detallan las historias que se consideraron prioridad para el sistema de monitoreo ambiental:</w:t>
      </w:r>
    </w:p>
    <w:p w14:paraId="42D60B69" w14:textId="77777777" w:rsidR="007546A3" w:rsidRDefault="00DD145D">
      <w:pPr>
        <w:pStyle w:val="Estilo2"/>
        <w:numPr>
          <w:ilvl w:val="0"/>
          <w:numId w:val="0"/>
        </w:numPr>
        <w:ind w:left="567" w:hanging="567"/>
        <w:outlineLvl w:val="9"/>
        <w:rPr>
          <w:sz w:val="20"/>
          <w:szCs w:val="20"/>
          <w:lang w:val="es-EC"/>
        </w:rPr>
      </w:pPr>
      <w:r>
        <w:rPr>
          <w:sz w:val="20"/>
          <w:szCs w:val="20"/>
          <w:lang w:val="es-EC"/>
        </w:rPr>
        <w:t>Tabla 12</w:t>
      </w:r>
    </w:p>
    <w:p w14:paraId="28809F7A"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Actores del sistema </w:t>
      </w:r>
    </w:p>
    <w:tbl>
      <w:tblPr>
        <w:tblStyle w:val="Tablaconcuadrcula"/>
        <w:tblW w:w="9027" w:type="dxa"/>
        <w:tblLayout w:type="fixed"/>
        <w:tblLook w:val="04A0" w:firstRow="1" w:lastRow="0" w:firstColumn="1" w:lastColumn="0" w:noHBand="0" w:noVBand="1"/>
      </w:tblPr>
      <w:tblGrid>
        <w:gridCol w:w="900"/>
        <w:gridCol w:w="1450"/>
        <w:gridCol w:w="3230"/>
        <w:gridCol w:w="3447"/>
      </w:tblGrid>
      <w:tr w:rsidR="007546A3" w14:paraId="21038948" w14:textId="77777777">
        <w:tc>
          <w:tcPr>
            <w:tcW w:w="899" w:type="dxa"/>
            <w:tcBorders>
              <w:left w:val="nil"/>
              <w:right w:val="nil"/>
            </w:tcBorders>
          </w:tcPr>
          <w:p w14:paraId="6972C71C" w14:textId="77777777" w:rsidR="007546A3" w:rsidRDefault="00DD145D">
            <w:pPr>
              <w:spacing w:line="360" w:lineRule="auto"/>
              <w:rPr>
                <w:rFonts w:cs="Arial"/>
                <w:b/>
                <w:bCs/>
                <w:szCs w:val="20"/>
              </w:rPr>
            </w:pPr>
            <w:r>
              <w:rPr>
                <w:rFonts w:eastAsia="Calibri" w:cs="Arial"/>
                <w:b/>
                <w:bCs/>
                <w:szCs w:val="20"/>
              </w:rPr>
              <w:t>ID</w:t>
            </w:r>
          </w:p>
        </w:tc>
        <w:tc>
          <w:tcPr>
            <w:tcW w:w="1450" w:type="dxa"/>
            <w:tcBorders>
              <w:left w:val="nil"/>
              <w:right w:val="nil"/>
            </w:tcBorders>
          </w:tcPr>
          <w:p w14:paraId="734D7B6C" w14:textId="77777777" w:rsidR="007546A3" w:rsidRDefault="00DD145D">
            <w:pPr>
              <w:spacing w:line="360" w:lineRule="auto"/>
              <w:rPr>
                <w:rFonts w:cs="Arial"/>
                <w:b/>
                <w:bCs/>
                <w:szCs w:val="20"/>
              </w:rPr>
            </w:pPr>
            <w:r>
              <w:rPr>
                <w:rFonts w:eastAsia="Calibri" w:cs="Arial"/>
                <w:b/>
                <w:bCs/>
                <w:szCs w:val="20"/>
              </w:rPr>
              <w:t xml:space="preserve">Actor </w:t>
            </w:r>
          </w:p>
        </w:tc>
        <w:tc>
          <w:tcPr>
            <w:tcW w:w="3230" w:type="dxa"/>
            <w:tcBorders>
              <w:left w:val="nil"/>
              <w:right w:val="nil"/>
            </w:tcBorders>
          </w:tcPr>
          <w:p w14:paraId="7E84E0E8" w14:textId="77777777" w:rsidR="007546A3" w:rsidRDefault="00DD145D">
            <w:pPr>
              <w:spacing w:line="360" w:lineRule="auto"/>
              <w:rPr>
                <w:rFonts w:cs="Arial"/>
                <w:b/>
                <w:bCs/>
                <w:szCs w:val="20"/>
              </w:rPr>
            </w:pPr>
            <w:r>
              <w:rPr>
                <w:rFonts w:eastAsia="Calibri" w:cs="Arial"/>
                <w:b/>
                <w:bCs/>
                <w:szCs w:val="20"/>
              </w:rPr>
              <w:t xml:space="preserve">Historia de Usuario </w:t>
            </w:r>
          </w:p>
        </w:tc>
        <w:tc>
          <w:tcPr>
            <w:tcW w:w="3447" w:type="dxa"/>
            <w:tcBorders>
              <w:left w:val="nil"/>
              <w:right w:val="nil"/>
            </w:tcBorders>
          </w:tcPr>
          <w:p w14:paraId="4AB51C17" w14:textId="77777777" w:rsidR="007546A3" w:rsidRDefault="00DD145D">
            <w:pPr>
              <w:spacing w:line="360" w:lineRule="auto"/>
              <w:rPr>
                <w:rFonts w:cs="Arial"/>
                <w:b/>
                <w:bCs/>
                <w:szCs w:val="20"/>
              </w:rPr>
            </w:pPr>
            <w:r>
              <w:rPr>
                <w:rFonts w:eastAsia="Calibri" w:cs="Arial"/>
                <w:b/>
                <w:bCs/>
                <w:szCs w:val="20"/>
              </w:rPr>
              <w:t xml:space="preserve">Criterios de Aceptación </w:t>
            </w:r>
          </w:p>
        </w:tc>
      </w:tr>
      <w:tr w:rsidR="007546A3" w14:paraId="1F478859" w14:textId="77777777">
        <w:tc>
          <w:tcPr>
            <w:tcW w:w="899" w:type="dxa"/>
            <w:tcBorders>
              <w:left w:val="nil"/>
              <w:right w:val="nil"/>
            </w:tcBorders>
          </w:tcPr>
          <w:p w14:paraId="1FB64A5A" w14:textId="77777777" w:rsidR="007546A3" w:rsidRDefault="00DD145D">
            <w:pPr>
              <w:spacing w:line="360" w:lineRule="auto"/>
              <w:rPr>
                <w:rFonts w:cs="Arial"/>
                <w:i/>
                <w:iCs/>
                <w:szCs w:val="20"/>
              </w:rPr>
            </w:pPr>
            <w:r>
              <w:rPr>
                <w:rFonts w:eastAsia="Calibri" w:cs="Arial"/>
                <w:i/>
                <w:iCs/>
                <w:szCs w:val="20"/>
              </w:rPr>
              <w:t>HU-01</w:t>
            </w:r>
          </w:p>
        </w:tc>
        <w:tc>
          <w:tcPr>
            <w:tcW w:w="1450" w:type="dxa"/>
            <w:tcBorders>
              <w:left w:val="nil"/>
              <w:right w:val="nil"/>
            </w:tcBorders>
          </w:tcPr>
          <w:p w14:paraId="2F4F2534" w14:textId="77777777" w:rsidR="007546A3" w:rsidRDefault="00DD145D">
            <w:pPr>
              <w:spacing w:line="360" w:lineRule="auto"/>
              <w:rPr>
                <w:rFonts w:cs="Arial"/>
                <w:szCs w:val="20"/>
              </w:rPr>
            </w:pPr>
            <w:r>
              <w:rPr>
                <w:rFonts w:eastAsia="Calibri" w:cs="Arial"/>
                <w:szCs w:val="20"/>
              </w:rPr>
              <w:t>Administrador</w:t>
            </w:r>
          </w:p>
        </w:tc>
        <w:tc>
          <w:tcPr>
            <w:tcW w:w="3230" w:type="dxa"/>
            <w:tcBorders>
              <w:left w:val="nil"/>
              <w:right w:val="nil"/>
            </w:tcBorders>
          </w:tcPr>
          <w:p w14:paraId="0A5312D0" w14:textId="77777777" w:rsidR="007546A3" w:rsidRDefault="00DD145D">
            <w:pPr>
              <w:spacing w:line="360" w:lineRule="auto"/>
              <w:rPr>
                <w:rFonts w:cs="Arial"/>
                <w:szCs w:val="20"/>
              </w:rPr>
            </w:pPr>
            <w:r>
              <w:rPr>
                <w:rFonts w:eastAsia="Calibri" w:cs="Arial"/>
                <w:szCs w:val="20"/>
              </w:rPr>
              <w:t xml:space="preserve">Como responsable técnico, quiero autenticarme mediante un sistema seguro para gestionar los nodos sensores sin riesgo de accesos no autorizados. </w:t>
            </w:r>
          </w:p>
        </w:tc>
        <w:tc>
          <w:tcPr>
            <w:tcW w:w="3447" w:type="dxa"/>
            <w:tcBorders>
              <w:left w:val="nil"/>
              <w:right w:val="nil"/>
            </w:tcBorders>
          </w:tcPr>
          <w:p w14:paraId="30055DA7" w14:textId="77777777" w:rsidR="007546A3" w:rsidRDefault="00DD145D">
            <w:pPr>
              <w:pStyle w:val="Prrafodelista"/>
              <w:numPr>
                <w:ilvl w:val="0"/>
                <w:numId w:val="18"/>
              </w:numPr>
              <w:spacing w:line="360" w:lineRule="auto"/>
              <w:rPr>
                <w:rFonts w:cs="Arial"/>
                <w:szCs w:val="20"/>
              </w:rPr>
            </w:pPr>
            <w:r>
              <w:rPr>
                <w:rFonts w:eastAsia="Calibri" w:cs="Arial"/>
                <w:szCs w:val="20"/>
              </w:rPr>
              <w:t>El inicio de sesión debe generar un token JWT.</w:t>
            </w:r>
          </w:p>
          <w:p w14:paraId="58E689F6" w14:textId="77777777" w:rsidR="007546A3" w:rsidRDefault="00DD145D">
            <w:pPr>
              <w:pStyle w:val="Prrafodelista"/>
              <w:numPr>
                <w:ilvl w:val="0"/>
                <w:numId w:val="17"/>
              </w:numPr>
              <w:spacing w:line="360" w:lineRule="auto"/>
              <w:rPr>
                <w:rFonts w:cs="Arial"/>
                <w:szCs w:val="20"/>
              </w:rPr>
            </w:pPr>
            <w:r>
              <w:rPr>
                <w:rFonts w:eastAsia="Calibri" w:cs="Arial"/>
                <w:szCs w:val="20"/>
              </w:rPr>
              <w:t xml:space="preserve">El token debe expirar tras un periodo de inactividad para garantizar seguridad. </w:t>
            </w:r>
          </w:p>
        </w:tc>
      </w:tr>
      <w:tr w:rsidR="007546A3" w14:paraId="7563D271" w14:textId="77777777">
        <w:tc>
          <w:tcPr>
            <w:tcW w:w="899" w:type="dxa"/>
            <w:tcBorders>
              <w:left w:val="nil"/>
              <w:right w:val="nil"/>
            </w:tcBorders>
          </w:tcPr>
          <w:p w14:paraId="164679FA" w14:textId="77777777" w:rsidR="007546A3" w:rsidRDefault="00DD145D">
            <w:pPr>
              <w:spacing w:line="360" w:lineRule="auto"/>
              <w:rPr>
                <w:rFonts w:cs="Arial"/>
                <w:i/>
                <w:iCs/>
                <w:szCs w:val="20"/>
              </w:rPr>
            </w:pPr>
            <w:r>
              <w:rPr>
                <w:rFonts w:eastAsia="Calibri" w:cs="Arial"/>
                <w:i/>
                <w:iCs/>
                <w:szCs w:val="20"/>
              </w:rPr>
              <w:t>HU-02</w:t>
            </w:r>
          </w:p>
        </w:tc>
        <w:tc>
          <w:tcPr>
            <w:tcW w:w="1450" w:type="dxa"/>
            <w:tcBorders>
              <w:left w:val="nil"/>
              <w:right w:val="nil"/>
            </w:tcBorders>
          </w:tcPr>
          <w:p w14:paraId="28C235C7" w14:textId="77777777" w:rsidR="007546A3" w:rsidRDefault="00DD145D">
            <w:pPr>
              <w:spacing w:line="360" w:lineRule="auto"/>
              <w:rPr>
                <w:rFonts w:cs="Arial"/>
                <w:szCs w:val="20"/>
              </w:rPr>
            </w:pPr>
            <w:r>
              <w:rPr>
                <w:rFonts w:eastAsia="Calibri" w:cs="Arial"/>
                <w:szCs w:val="20"/>
              </w:rPr>
              <w:t xml:space="preserve">Administrador </w:t>
            </w:r>
          </w:p>
        </w:tc>
        <w:tc>
          <w:tcPr>
            <w:tcW w:w="3230" w:type="dxa"/>
            <w:tcBorders>
              <w:left w:val="nil"/>
              <w:right w:val="nil"/>
            </w:tcBorders>
          </w:tcPr>
          <w:p w14:paraId="3D95D17C" w14:textId="77777777" w:rsidR="007546A3" w:rsidRDefault="00DD145D">
            <w:pPr>
              <w:spacing w:line="360" w:lineRule="auto"/>
              <w:rPr>
                <w:rFonts w:cs="Arial"/>
                <w:szCs w:val="20"/>
              </w:rPr>
            </w:pPr>
            <w:r>
              <w:rPr>
                <w:rFonts w:eastAsia="Arial" w:cs="Arial"/>
                <w:szCs w:val="20"/>
              </w:rPr>
              <w:t xml:space="preserve">Como técnico, quiero monitorear el estado de conexión de los </w:t>
            </w:r>
            <w:r>
              <w:rPr>
                <w:rFonts w:eastAsia="Arial" w:cs="Arial"/>
                <w:szCs w:val="20"/>
              </w:rPr>
              <w:lastRenderedPageBreak/>
              <w:t xml:space="preserve">dispositivos para identificar fallos en la red </w:t>
            </w:r>
            <w:proofErr w:type="spellStart"/>
            <w:r>
              <w:rPr>
                <w:rFonts w:eastAsia="Arial" w:cs="Arial"/>
                <w:szCs w:val="20"/>
              </w:rPr>
              <w:t>Wi</w:t>
            </w:r>
            <w:proofErr w:type="spellEnd"/>
            <w:r>
              <w:rPr>
                <w:rFonts w:eastAsia="Arial" w:cs="Arial"/>
                <w:szCs w:val="20"/>
              </w:rPr>
              <w:t xml:space="preserve">-Fi de forma remota. </w:t>
            </w:r>
          </w:p>
        </w:tc>
        <w:tc>
          <w:tcPr>
            <w:tcW w:w="3447" w:type="dxa"/>
            <w:tcBorders>
              <w:left w:val="nil"/>
              <w:right w:val="nil"/>
            </w:tcBorders>
          </w:tcPr>
          <w:p w14:paraId="379252BF" w14:textId="77777777" w:rsidR="007546A3" w:rsidRDefault="00DD145D">
            <w:pPr>
              <w:pStyle w:val="Prrafodelista"/>
              <w:numPr>
                <w:ilvl w:val="0"/>
                <w:numId w:val="19"/>
              </w:numPr>
              <w:spacing w:line="360" w:lineRule="auto"/>
              <w:rPr>
                <w:rFonts w:eastAsia="Arial" w:cs="Arial"/>
                <w:szCs w:val="20"/>
              </w:rPr>
            </w:pPr>
            <w:r>
              <w:rPr>
                <w:rFonts w:eastAsia="Arial" w:cs="Arial"/>
                <w:szCs w:val="20"/>
              </w:rPr>
              <w:lastRenderedPageBreak/>
              <w:t xml:space="preserve">Se debe mostrar un indicador de “En línea / </w:t>
            </w:r>
            <w:r>
              <w:rPr>
                <w:rFonts w:eastAsia="Arial" w:cs="Arial"/>
                <w:szCs w:val="20"/>
              </w:rPr>
              <w:lastRenderedPageBreak/>
              <w:t>Fuera de Línea” basado en la telemetría de MongoDB.</w:t>
            </w:r>
          </w:p>
          <w:p w14:paraId="037D34EB" w14:textId="77777777" w:rsidR="007546A3" w:rsidRDefault="00DD145D">
            <w:pPr>
              <w:pStyle w:val="Prrafodelista"/>
              <w:numPr>
                <w:ilvl w:val="0"/>
                <w:numId w:val="19"/>
              </w:numPr>
              <w:spacing w:line="360" w:lineRule="auto"/>
              <w:rPr>
                <w:rFonts w:eastAsia="Arial" w:cs="Arial"/>
                <w:szCs w:val="20"/>
              </w:rPr>
            </w:pPr>
            <w:r>
              <w:rPr>
                <w:rFonts w:eastAsia="Arial" w:cs="Arial"/>
                <w:szCs w:val="20"/>
              </w:rPr>
              <w:t xml:space="preserve">El sistema debe registrar el último mensaje recibido del nodo. </w:t>
            </w:r>
          </w:p>
        </w:tc>
      </w:tr>
      <w:tr w:rsidR="007546A3" w14:paraId="1B12155F" w14:textId="77777777">
        <w:tc>
          <w:tcPr>
            <w:tcW w:w="899" w:type="dxa"/>
            <w:tcBorders>
              <w:left w:val="nil"/>
              <w:right w:val="nil"/>
            </w:tcBorders>
          </w:tcPr>
          <w:p w14:paraId="118D264D" w14:textId="77777777" w:rsidR="007546A3" w:rsidRDefault="00DD145D">
            <w:pPr>
              <w:spacing w:line="360" w:lineRule="auto"/>
              <w:rPr>
                <w:rFonts w:cs="Arial"/>
                <w:i/>
                <w:iCs/>
                <w:szCs w:val="20"/>
              </w:rPr>
            </w:pPr>
            <w:r>
              <w:rPr>
                <w:rFonts w:eastAsia="Calibri" w:cs="Arial"/>
                <w:i/>
                <w:iCs/>
                <w:szCs w:val="20"/>
              </w:rPr>
              <w:lastRenderedPageBreak/>
              <w:t>HU-03</w:t>
            </w:r>
          </w:p>
        </w:tc>
        <w:tc>
          <w:tcPr>
            <w:tcW w:w="1450" w:type="dxa"/>
            <w:tcBorders>
              <w:left w:val="nil"/>
              <w:right w:val="nil"/>
            </w:tcBorders>
          </w:tcPr>
          <w:p w14:paraId="6F030527" w14:textId="77777777" w:rsidR="007546A3" w:rsidRDefault="00DD145D">
            <w:pPr>
              <w:spacing w:line="360" w:lineRule="auto"/>
              <w:rPr>
                <w:rFonts w:cs="Arial"/>
                <w:szCs w:val="20"/>
              </w:rPr>
            </w:pPr>
            <w:r>
              <w:rPr>
                <w:rFonts w:eastAsia="Calibri" w:cs="Arial"/>
                <w:szCs w:val="20"/>
              </w:rPr>
              <w:t>Administrador</w:t>
            </w:r>
          </w:p>
        </w:tc>
        <w:tc>
          <w:tcPr>
            <w:tcW w:w="3230" w:type="dxa"/>
            <w:tcBorders>
              <w:left w:val="nil"/>
              <w:right w:val="nil"/>
            </w:tcBorders>
          </w:tcPr>
          <w:p w14:paraId="61E99750" w14:textId="77777777" w:rsidR="007546A3" w:rsidRDefault="00DD145D">
            <w:pPr>
              <w:spacing w:line="360" w:lineRule="auto"/>
              <w:rPr>
                <w:rFonts w:cs="Arial"/>
                <w:szCs w:val="20"/>
              </w:rPr>
            </w:pPr>
            <w:r>
              <w:rPr>
                <w:rFonts w:eastAsia="Arial" w:cs="Arial"/>
                <w:szCs w:val="20"/>
              </w:rPr>
              <w:t>Como responsable del sistema, quiero dar de alta o baja nuevos nodos sensores en el mapa del barrio de forma dinámica.</w:t>
            </w:r>
          </w:p>
        </w:tc>
        <w:tc>
          <w:tcPr>
            <w:tcW w:w="3447" w:type="dxa"/>
            <w:tcBorders>
              <w:left w:val="nil"/>
              <w:right w:val="nil"/>
            </w:tcBorders>
          </w:tcPr>
          <w:p w14:paraId="595EB280" w14:textId="77777777" w:rsidR="007546A3" w:rsidRDefault="00DD145D">
            <w:pPr>
              <w:pStyle w:val="Prrafodelista"/>
              <w:numPr>
                <w:ilvl w:val="0"/>
                <w:numId w:val="21"/>
              </w:numPr>
              <w:spacing w:line="360" w:lineRule="auto"/>
              <w:rPr>
                <w:rFonts w:eastAsia="Arial" w:cs="Arial"/>
                <w:szCs w:val="20"/>
              </w:rPr>
            </w:pPr>
            <w:r>
              <w:rPr>
                <w:rFonts w:eastAsia="Arial" w:cs="Arial"/>
                <w:szCs w:val="20"/>
              </w:rPr>
              <w:t>El sistema debe permitir registrar el ID del microcontrolador en MongoDB.</w:t>
            </w:r>
          </w:p>
          <w:p w14:paraId="20F2BB8F" w14:textId="77777777" w:rsidR="007546A3" w:rsidRDefault="00DD145D">
            <w:pPr>
              <w:pStyle w:val="Prrafodelista"/>
              <w:numPr>
                <w:ilvl w:val="0"/>
                <w:numId w:val="18"/>
              </w:numPr>
              <w:spacing w:line="360" w:lineRule="auto"/>
              <w:rPr>
                <w:rFonts w:cs="Arial"/>
                <w:szCs w:val="20"/>
              </w:rPr>
            </w:pPr>
            <w:r>
              <w:rPr>
                <w:rFonts w:eastAsia="Arial" w:cs="Arial"/>
                <w:szCs w:val="20"/>
              </w:rPr>
              <w:t>El nuevo nodo debe aparecer automáticamente en la interfaz web.</w:t>
            </w:r>
          </w:p>
        </w:tc>
      </w:tr>
      <w:tr w:rsidR="007546A3" w14:paraId="1DEC9CF5" w14:textId="77777777">
        <w:tc>
          <w:tcPr>
            <w:tcW w:w="899" w:type="dxa"/>
            <w:tcBorders>
              <w:left w:val="nil"/>
              <w:right w:val="nil"/>
            </w:tcBorders>
          </w:tcPr>
          <w:p w14:paraId="1FCAAEBC" w14:textId="77777777" w:rsidR="007546A3" w:rsidRDefault="00DD145D">
            <w:pPr>
              <w:spacing w:line="360" w:lineRule="auto"/>
              <w:rPr>
                <w:rFonts w:cs="Arial"/>
                <w:i/>
                <w:iCs/>
                <w:szCs w:val="20"/>
              </w:rPr>
            </w:pPr>
            <w:r>
              <w:rPr>
                <w:rFonts w:eastAsia="Calibri" w:cs="Arial"/>
                <w:i/>
                <w:iCs/>
                <w:szCs w:val="20"/>
              </w:rPr>
              <w:t>HU-04</w:t>
            </w:r>
          </w:p>
        </w:tc>
        <w:tc>
          <w:tcPr>
            <w:tcW w:w="1450" w:type="dxa"/>
            <w:tcBorders>
              <w:left w:val="nil"/>
              <w:right w:val="nil"/>
            </w:tcBorders>
          </w:tcPr>
          <w:p w14:paraId="3D9E383D" w14:textId="77777777" w:rsidR="007546A3" w:rsidRDefault="00DD145D">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79E0631C" w14:textId="77777777" w:rsidR="007546A3" w:rsidRDefault="00DD145D">
            <w:pPr>
              <w:spacing w:line="360" w:lineRule="auto"/>
              <w:rPr>
                <w:rFonts w:eastAsia="Arial" w:cs="Arial"/>
                <w:szCs w:val="20"/>
              </w:rPr>
            </w:pPr>
            <w:r>
              <w:rPr>
                <w:rFonts w:eastAsia="Arial" w:cs="Arial"/>
                <w:szCs w:val="20"/>
              </w:rPr>
              <w:t>Como habitante del barrio, quiero visualizar los niveles de Dióxido de Carbono en tiempo real para conocer la calidad del aire antes de salir de casa.</w:t>
            </w:r>
          </w:p>
        </w:tc>
        <w:tc>
          <w:tcPr>
            <w:tcW w:w="3447" w:type="dxa"/>
            <w:tcBorders>
              <w:left w:val="nil"/>
              <w:right w:val="nil"/>
            </w:tcBorders>
          </w:tcPr>
          <w:p w14:paraId="3047190B" w14:textId="77777777" w:rsidR="007546A3" w:rsidRDefault="00DD145D">
            <w:pPr>
              <w:pStyle w:val="Prrafodelista"/>
              <w:numPr>
                <w:ilvl w:val="0"/>
                <w:numId w:val="23"/>
              </w:numPr>
              <w:spacing w:line="360" w:lineRule="auto"/>
              <w:rPr>
                <w:rFonts w:eastAsia="Arial" w:cs="Arial"/>
                <w:szCs w:val="20"/>
              </w:rPr>
            </w:pPr>
            <w:r>
              <w:rPr>
                <w:rFonts w:eastAsia="Arial" w:cs="Arial"/>
                <w:szCs w:val="20"/>
              </w:rPr>
              <w:t xml:space="preserve">La interfaz debe actualizarse mediante </w:t>
            </w:r>
            <w:proofErr w:type="spellStart"/>
            <w:r>
              <w:rPr>
                <w:rFonts w:eastAsia="Arial" w:cs="Arial"/>
                <w:szCs w:val="20"/>
              </w:rPr>
              <w:t>WebSockets</w:t>
            </w:r>
            <w:proofErr w:type="spellEnd"/>
            <w:r>
              <w:rPr>
                <w:rFonts w:eastAsia="Arial" w:cs="Arial"/>
                <w:szCs w:val="20"/>
              </w:rPr>
              <w:t xml:space="preserve"> de forma Automática. </w:t>
            </w:r>
          </w:p>
          <w:p w14:paraId="329875D1" w14:textId="77777777" w:rsidR="007546A3" w:rsidRDefault="00DD145D">
            <w:pPr>
              <w:pStyle w:val="Prrafodelista"/>
              <w:numPr>
                <w:ilvl w:val="0"/>
                <w:numId w:val="23"/>
              </w:numPr>
              <w:spacing w:line="360" w:lineRule="auto"/>
              <w:rPr>
                <w:rFonts w:eastAsia="Arial" w:cs="Arial"/>
                <w:szCs w:val="20"/>
              </w:rPr>
            </w:pPr>
            <w:r>
              <w:rPr>
                <w:rFonts w:eastAsia="Arial" w:cs="Arial"/>
                <w:szCs w:val="20"/>
              </w:rPr>
              <w:t>Se debe mostrar una escala de colores según la normativa OMS.</w:t>
            </w:r>
          </w:p>
        </w:tc>
      </w:tr>
      <w:tr w:rsidR="007546A3" w14:paraId="6408C6CB" w14:textId="77777777">
        <w:tc>
          <w:tcPr>
            <w:tcW w:w="899" w:type="dxa"/>
            <w:tcBorders>
              <w:left w:val="nil"/>
              <w:right w:val="nil"/>
            </w:tcBorders>
          </w:tcPr>
          <w:p w14:paraId="194E282A" w14:textId="77777777" w:rsidR="007546A3" w:rsidRDefault="00DD145D">
            <w:pPr>
              <w:spacing w:line="360" w:lineRule="auto"/>
              <w:rPr>
                <w:rFonts w:cs="Arial"/>
                <w:i/>
                <w:iCs/>
                <w:szCs w:val="20"/>
              </w:rPr>
            </w:pPr>
            <w:r>
              <w:rPr>
                <w:rFonts w:eastAsia="Calibri" w:cs="Arial"/>
                <w:i/>
                <w:iCs/>
                <w:szCs w:val="20"/>
              </w:rPr>
              <w:t>HU-05</w:t>
            </w:r>
          </w:p>
        </w:tc>
        <w:tc>
          <w:tcPr>
            <w:tcW w:w="1450" w:type="dxa"/>
            <w:tcBorders>
              <w:left w:val="nil"/>
              <w:right w:val="nil"/>
            </w:tcBorders>
          </w:tcPr>
          <w:p w14:paraId="66679FD5" w14:textId="77777777" w:rsidR="007546A3" w:rsidRDefault="00DD145D">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306BA0A5" w14:textId="77777777" w:rsidR="007546A3" w:rsidRDefault="00DD145D">
            <w:pPr>
              <w:spacing w:line="360" w:lineRule="auto"/>
              <w:rPr>
                <w:rFonts w:eastAsia="Arial" w:cs="Arial"/>
                <w:szCs w:val="20"/>
              </w:rPr>
            </w:pPr>
            <w:r>
              <w:rPr>
                <w:rFonts w:eastAsia="Arial" w:cs="Arial"/>
                <w:szCs w:val="20"/>
              </w:rPr>
              <w:t xml:space="preserve">Como usuario, quiero acceder a gráficas de la última semana para identificar las horas de mayor contaminación en la Avenida del Maestro. </w:t>
            </w:r>
          </w:p>
        </w:tc>
        <w:tc>
          <w:tcPr>
            <w:tcW w:w="3447" w:type="dxa"/>
            <w:tcBorders>
              <w:left w:val="nil"/>
              <w:right w:val="nil"/>
            </w:tcBorders>
          </w:tcPr>
          <w:p w14:paraId="2BFEB3DB" w14:textId="77777777" w:rsidR="007546A3" w:rsidRDefault="00DD145D">
            <w:pPr>
              <w:pStyle w:val="Prrafodelista"/>
              <w:numPr>
                <w:ilvl w:val="0"/>
                <w:numId w:val="20"/>
              </w:numPr>
              <w:spacing w:line="360" w:lineRule="auto"/>
              <w:rPr>
                <w:rFonts w:eastAsia="Arial" w:cs="Arial"/>
                <w:szCs w:val="20"/>
              </w:rPr>
            </w:pPr>
            <w:r>
              <w:rPr>
                <w:rFonts w:eastAsia="Arial" w:cs="Arial"/>
                <w:szCs w:val="20"/>
              </w:rPr>
              <w:t xml:space="preserve">El sistema debe consultar los datos en </w:t>
            </w:r>
            <w:proofErr w:type="spellStart"/>
            <w:r>
              <w:rPr>
                <w:rFonts w:eastAsia="Arial" w:cs="Arial"/>
                <w:szCs w:val="20"/>
              </w:rPr>
              <w:t>InfluxDB</w:t>
            </w:r>
            <w:proofErr w:type="spellEnd"/>
            <w:r>
              <w:rPr>
                <w:rFonts w:eastAsia="Arial" w:cs="Arial"/>
                <w:szCs w:val="20"/>
              </w:rPr>
              <w:t xml:space="preserve"> en menos de dos segundos.</w:t>
            </w:r>
          </w:p>
          <w:p w14:paraId="6546B132" w14:textId="77777777" w:rsidR="007546A3" w:rsidRDefault="00DD145D">
            <w:pPr>
              <w:pStyle w:val="Prrafodelista"/>
              <w:numPr>
                <w:ilvl w:val="0"/>
                <w:numId w:val="20"/>
              </w:numPr>
              <w:spacing w:line="360" w:lineRule="auto"/>
              <w:rPr>
                <w:rFonts w:eastAsia="Arial" w:cs="Arial"/>
                <w:szCs w:val="20"/>
              </w:rPr>
            </w:pPr>
            <w:r>
              <w:rPr>
                <w:rFonts w:eastAsia="Arial" w:cs="Arial"/>
                <w:szCs w:val="20"/>
              </w:rPr>
              <w:t xml:space="preserve">Las gráficas deben ser interactivas y claras mostrando horarios de forma clara. </w:t>
            </w:r>
          </w:p>
        </w:tc>
      </w:tr>
      <w:tr w:rsidR="007546A3" w14:paraId="51CF7B01" w14:textId="77777777">
        <w:tc>
          <w:tcPr>
            <w:tcW w:w="899" w:type="dxa"/>
            <w:tcBorders>
              <w:left w:val="nil"/>
              <w:right w:val="nil"/>
            </w:tcBorders>
          </w:tcPr>
          <w:p w14:paraId="3FBF4EB6" w14:textId="77777777" w:rsidR="007546A3" w:rsidRDefault="00DD145D">
            <w:pPr>
              <w:spacing w:line="360" w:lineRule="auto"/>
              <w:rPr>
                <w:rFonts w:cs="Arial"/>
                <w:i/>
                <w:iCs/>
                <w:szCs w:val="20"/>
              </w:rPr>
            </w:pPr>
            <w:r>
              <w:rPr>
                <w:rFonts w:eastAsia="Calibri" w:cs="Arial"/>
                <w:i/>
                <w:iCs/>
                <w:szCs w:val="20"/>
              </w:rPr>
              <w:t>HU-06</w:t>
            </w:r>
          </w:p>
        </w:tc>
        <w:tc>
          <w:tcPr>
            <w:tcW w:w="1450" w:type="dxa"/>
            <w:tcBorders>
              <w:left w:val="nil"/>
              <w:right w:val="nil"/>
            </w:tcBorders>
          </w:tcPr>
          <w:p w14:paraId="293B645A" w14:textId="77777777" w:rsidR="007546A3" w:rsidRDefault="00DD145D">
            <w:pPr>
              <w:spacing w:line="360" w:lineRule="auto"/>
              <w:rPr>
                <w:rFonts w:cs="Arial"/>
                <w:szCs w:val="20"/>
              </w:rPr>
            </w:pPr>
            <w:r>
              <w:rPr>
                <w:rFonts w:eastAsia="Calibri" w:cs="Arial"/>
                <w:szCs w:val="20"/>
              </w:rPr>
              <w:t xml:space="preserve">Ciudadano </w:t>
            </w:r>
          </w:p>
        </w:tc>
        <w:tc>
          <w:tcPr>
            <w:tcW w:w="3230" w:type="dxa"/>
            <w:tcBorders>
              <w:left w:val="nil"/>
              <w:right w:val="nil"/>
            </w:tcBorders>
          </w:tcPr>
          <w:p w14:paraId="66858811" w14:textId="77777777" w:rsidR="007546A3" w:rsidRDefault="00DD145D">
            <w:pPr>
              <w:spacing w:line="360" w:lineRule="auto"/>
              <w:rPr>
                <w:rFonts w:eastAsia="Arial" w:cs="Arial"/>
                <w:szCs w:val="20"/>
              </w:rPr>
            </w:pPr>
            <w:r>
              <w:rPr>
                <w:rFonts w:eastAsia="Arial" w:cs="Arial"/>
                <w:szCs w:val="20"/>
              </w:rPr>
              <w:t xml:space="preserve">Como usuario, quiero recibir una notificación visual inmediata cuando la calidad del aire sea “Dañina” Según la OMS. </w:t>
            </w:r>
          </w:p>
        </w:tc>
        <w:tc>
          <w:tcPr>
            <w:tcW w:w="3447" w:type="dxa"/>
            <w:tcBorders>
              <w:left w:val="nil"/>
              <w:right w:val="nil"/>
            </w:tcBorders>
          </w:tcPr>
          <w:p w14:paraId="2BC1D6EF" w14:textId="77777777" w:rsidR="007546A3" w:rsidRDefault="00DD145D">
            <w:pPr>
              <w:pStyle w:val="Prrafodelista"/>
              <w:numPr>
                <w:ilvl w:val="0"/>
                <w:numId w:val="22"/>
              </w:numPr>
              <w:spacing w:line="360" w:lineRule="auto"/>
              <w:rPr>
                <w:rFonts w:eastAsia="Arial" w:cs="Arial"/>
                <w:szCs w:val="20"/>
              </w:rPr>
            </w:pPr>
            <w:r>
              <w:rPr>
                <w:rFonts w:eastAsia="Arial" w:cs="Arial"/>
                <w:szCs w:val="20"/>
              </w:rPr>
              <w:t xml:space="preserve">El </w:t>
            </w:r>
            <w:proofErr w:type="spellStart"/>
            <w:r>
              <w:rPr>
                <w:rFonts w:eastAsia="Arial" w:cs="Arial"/>
                <w:szCs w:val="20"/>
              </w:rPr>
              <w:t>dashboard</w:t>
            </w:r>
            <w:proofErr w:type="spellEnd"/>
            <w:r>
              <w:rPr>
                <w:rFonts w:eastAsia="Arial" w:cs="Arial"/>
                <w:szCs w:val="20"/>
              </w:rPr>
              <w:t xml:space="preserve"> debe cambiar de color y mostrar un mensaje de advertencia. </w:t>
            </w:r>
          </w:p>
          <w:p w14:paraId="465F51BC" w14:textId="77777777" w:rsidR="007546A3" w:rsidRDefault="00DD145D">
            <w:pPr>
              <w:pStyle w:val="Prrafodelista"/>
              <w:numPr>
                <w:ilvl w:val="0"/>
                <w:numId w:val="22"/>
              </w:numPr>
              <w:spacing w:line="360" w:lineRule="auto"/>
              <w:rPr>
                <w:rFonts w:eastAsia="Arial" w:cs="Arial"/>
                <w:szCs w:val="20"/>
              </w:rPr>
            </w:pPr>
            <w:r>
              <w:rPr>
                <w:rFonts w:eastAsia="Arial" w:cs="Arial"/>
                <w:szCs w:val="20"/>
              </w:rPr>
              <w:t xml:space="preserve">La alerta debe activarse sin que el usuario recargue la página. </w:t>
            </w:r>
          </w:p>
        </w:tc>
      </w:tr>
    </w:tbl>
    <w:p w14:paraId="1FAEA9CF"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basado en las historias de usuario </w:t>
      </w:r>
    </w:p>
    <w:p w14:paraId="6553B892" w14:textId="77777777" w:rsidR="007546A3" w:rsidRDefault="007546A3" w:rsidP="002C4213">
      <w:pPr>
        <w:pStyle w:val="Estilo2"/>
        <w:numPr>
          <w:ilvl w:val="0"/>
          <w:numId w:val="0"/>
        </w:numPr>
        <w:ind w:hanging="706"/>
        <w:outlineLvl w:val="9"/>
        <w:rPr>
          <w:b w:val="0"/>
          <w:bCs w:val="0"/>
          <w:i/>
          <w:iCs/>
          <w:sz w:val="20"/>
          <w:szCs w:val="20"/>
          <w:lang w:val="es-EC"/>
        </w:rPr>
      </w:pPr>
    </w:p>
    <w:p w14:paraId="57DCB904" w14:textId="77777777" w:rsidR="007546A3" w:rsidRDefault="00DD145D" w:rsidP="003F0332">
      <w:pPr>
        <w:pStyle w:val="Estilo2"/>
        <w:numPr>
          <w:ilvl w:val="0"/>
          <w:numId w:val="0"/>
        </w:numPr>
        <w:ind w:left="567" w:hanging="706"/>
        <w:outlineLvl w:val="0"/>
        <w:rPr>
          <w:lang w:val="es-EC"/>
        </w:rPr>
      </w:pPr>
      <w:bookmarkStart w:id="193" w:name="_Toc238493290"/>
      <w:r>
        <w:rPr>
          <w:lang w:val="es-EC"/>
        </w:rPr>
        <w:t>3.1.4. Casos de Uso del Sistema</w:t>
      </w:r>
      <w:bookmarkEnd w:id="193"/>
    </w:p>
    <w:p w14:paraId="49B2B195" w14:textId="77777777" w:rsidR="007546A3" w:rsidRDefault="00DD145D">
      <w:pPr>
        <w:pStyle w:val="Estilo2"/>
        <w:numPr>
          <w:ilvl w:val="0"/>
          <w:numId w:val="0"/>
        </w:numPr>
        <w:ind w:firstLine="540"/>
        <w:outlineLvl w:val="9"/>
        <w:rPr>
          <w:b w:val="0"/>
          <w:bCs w:val="0"/>
          <w:lang w:val="es-EC"/>
        </w:rPr>
      </w:pPr>
      <w:r>
        <w:rPr>
          <w:b w:val="0"/>
          <w:bCs w:val="0"/>
          <w:lang w:val="es-EC"/>
        </w:rPr>
        <w:t xml:space="preserve">Los diagramas de casos de uso (UML) permiten modelar la funcionalidad del sistema centrándose en los servicios que este ofrece a sus diferentes actores. Dentro de la presente sección se describen los comportamientos del sistema de monitoreo para el barrio “El Rosario”, vinculando los requerimientos capturados en el análisis con la arquitectura técnica propuesta. </w:t>
      </w:r>
    </w:p>
    <w:p w14:paraId="675386E1" w14:textId="77777777" w:rsidR="007546A3" w:rsidRDefault="00DD145D">
      <w:pPr>
        <w:pStyle w:val="Estilo2"/>
        <w:numPr>
          <w:ilvl w:val="0"/>
          <w:numId w:val="0"/>
        </w:numPr>
        <w:ind w:firstLine="540"/>
        <w:outlineLvl w:val="9"/>
        <w:rPr>
          <w:b w:val="0"/>
          <w:bCs w:val="0"/>
          <w:lang w:val="es-EC"/>
        </w:rPr>
      </w:pPr>
      <w:r>
        <w:rPr>
          <w:b w:val="0"/>
          <w:bCs w:val="0"/>
          <w:lang w:val="es-EC"/>
        </w:rPr>
        <w:t>Dentro de la tabla 13 se consolidan todas las funcionalidades identificadas, categorizadas por el actor principal y el objetivo del negocio. Esta tabla nos permite observar la trazabilidad entre la necesidad del usuario y la respuesta técnica del sistema.</w:t>
      </w:r>
    </w:p>
    <w:p w14:paraId="0A6A5935" w14:textId="77777777" w:rsidR="007546A3" w:rsidRDefault="00DD145D">
      <w:pPr>
        <w:pStyle w:val="Estilo2"/>
        <w:numPr>
          <w:ilvl w:val="0"/>
          <w:numId w:val="0"/>
        </w:numPr>
        <w:ind w:left="567" w:hanging="567"/>
        <w:outlineLvl w:val="9"/>
        <w:rPr>
          <w:sz w:val="20"/>
          <w:szCs w:val="20"/>
          <w:lang w:val="es-EC"/>
        </w:rPr>
      </w:pPr>
      <w:r>
        <w:rPr>
          <w:sz w:val="20"/>
          <w:szCs w:val="20"/>
          <w:lang w:val="es-EC"/>
        </w:rPr>
        <w:t>Tabla 13</w:t>
      </w:r>
    </w:p>
    <w:p w14:paraId="2CECF63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Resumen general de Casos de Uso</w:t>
      </w:r>
    </w:p>
    <w:tbl>
      <w:tblPr>
        <w:tblStyle w:val="Tablaconcuadrcula"/>
        <w:tblW w:w="9027" w:type="dxa"/>
        <w:tblLayout w:type="fixed"/>
        <w:tblLook w:val="04A0" w:firstRow="1" w:lastRow="0" w:firstColumn="1" w:lastColumn="0" w:noHBand="0" w:noVBand="1"/>
      </w:tblPr>
      <w:tblGrid>
        <w:gridCol w:w="953"/>
        <w:gridCol w:w="2004"/>
        <w:gridCol w:w="1922"/>
        <w:gridCol w:w="2229"/>
        <w:gridCol w:w="1919"/>
      </w:tblGrid>
      <w:tr w:rsidR="007546A3" w14:paraId="4337143F" w14:textId="77777777">
        <w:tc>
          <w:tcPr>
            <w:tcW w:w="953" w:type="dxa"/>
            <w:tcBorders>
              <w:left w:val="nil"/>
              <w:right w:val="nil"/>
            </w:tcBorders>
          </w:tcPr>
          <w:p w14:paraId="19AE32B0" w14:textId="77777777" w:rsidR="007546A3" w:rsidRDefault="00DD145D">
            <w:pPr>
              <w:spacing w:line="360" w:lineRule="auto"/>
              <w:rPr>
                <w:rFonts w:cs="Arial"/>
                <w:b/>
                <w:bCs/>
                <w:szCs w:val="20"/>
              </w:rPr>
            </w:pPr>
            <w:r>
              <w:rPr>
                <w:rFonts w:eastAsia="Calibri" w:cs="Arial"/>
                <w:b/>
                <w:bCs/>
                <w:szCs w:val="20"/>
              </w:rPr>
              <w:t>ID</w:t>
            </w:r>
          </w:p>
        </w:tc>
        <w:tc>
          <w:tcPr>
            <w:tcW w:w="2004" w:type="dxa"/>
            <w:tcBorders>
              <w:left w:val="nil"/>
              <w:right w:val="nil"/>
            </w:tcBorders>
          </w:tcPr>
          <w:p w14:paraId="4ADB3ED6" w14:textId="77777777" w:rsidR="007546A3" w:rsidRDefault="00DD145D">
            <w:pPr>
              <w:spacing w:line="360" w:lineRule="auto"/>
              <w:rPr>
                <w:rFonts w:cs="Arial"/>
                <w:b/>
                <w:bCs/>
                <w:szCs w:val="20"/>
              </w:rPr>
            </w:pPr>
            <w:r>
              <w:rPr>
                <w:rFonts w:eastAsia="Calibri" w:cs="Arial"/>
                <w:b/>
                <w:bCs/>
                <w:szCs w:val="20"/>
              </w:rPr>
              <w:t xml:space="preserve">Módulo </w:t>
            </w:r>
          </w:p>
        </w:tc>
        <w:tc>
          <w:tcPr>
            <w:tcW w:w="1922" w:type="dxa"/>
            <w:tcBorders>
              <w:left w:val="nil"/>
              <w:right w:val="nil"/>
            </w:tcBorders>
          </w:tcPr>
          <w:p w14:paraId="58067AB9" w14:textId="77777777" w:rsidR="007546A3" w:rsidRDefault="00DD145D">
            <w:pPr>
              <w:spacing w:line="360" w:lineRule="auto"/>
              <w:rPr>
                <w:rFonts w:cs="Arial"/>
                <w:b/>
                <w:bCs/>
                <w:szCs w:val="20"/>
              </w:rPr>
            </w:pPr>
            <w:r>
              <w:rPr>
                <w:rFonts w:eastAsia="Calibri" w:cs="Arial"/>
                <w:b/>
                <w:bCs/>
                <w:szCs w:val="20"/>
              </w:rPr>
              <w:t>Caso de Uso</w:t>
            </w:r>
          </w:p>
        </w:tc>
        <w:tc>
          <w:tcPr>
            <w:tcW w:w="2229" w:type="dxa"/>
            <w:tcBorders>
              <w:left w:val="nil"/>
              <w:right w:val="nil"/>
            </w:tcBorders>
          </w:tcPr>
          <w:p w14:paraId="0B9EE307" w14:textId="77777777" w:rsidR="007546A3" w:rsidRDefault="00DD145D">
            <w:pPr>
              <w:spacing w:line="360" w:lineRule="auto"/>
              <w:rPr>
                <w:rFonts w:cs="Arial"/>
                <w:b/>
                <w:bCs/>
                <w:szCs w:val="20"/>
              </w:rPr>
            </w:pPr>
            <w:r>
              <w:rPr>
                <w:rFonts w:eastAsia="Calibri" w:cs="Arial"/>
                <w:b/>
                <w:bCs/>
                <w:szCs w:val="20"/>
              </w:rPr>
              <w:t xml:space="preserve">Actor Principal </w:t>
            </w:r>
          </w:p>
        </w:tc>
        <w:tc>
          <w:tcPr>
            <w:tcW w:w="1919" w:type="dxa"/>
            <w:tcBorders>
              <w:left w:val="nil"/>
              <w:right w:val="nil"/>
            </w:tcBorders>
          </w:tcPr>
          <w:p w14:paraId="69783285" w14:textId="77777777" w:rsidR="007546A3" w:rsidRDefault="00DD145D">
            <w:pPr>
              <w:spacing w:line="360" w:lineRule="auto"/>
              <w:rPr>
                <w:rFonts w:cs="Arial"/>
                <w:b/>
                <w:bCs/>
                <w:szCs w:val="20"/>
              </w:rPr>
            </w:pPr>
            <w:r>
              <w:rPr>
                <w:rFonts w:eastAsia="Calibri" w:cs="Arial"/>
                <w:b/>
                <w:bCs/>
                <w:szCs w:val="20"/>
              </w:rPr>
              <w:t>Funcionalidad</w:t>
            </w:r>
          </w:p>
        </w:tc>
      </w:tr>
      <w:tr w:rsidR="007546A3" w14:paraId="519AB481" w14:textId="77777777">
        <w:tc>
          <w:tcPr>
            <w:tcW w:w="953" w:type="dxa"/>
            <w:tcBorders>
              <w:left w:val="nil"/>
              <w:right w:val="nil"/>
            </w:tcBorders>
          </w:tcPr>
          <w:p w14:paraId="33109F5C" w14:textId="77777777" w:rsidR="007546A3" w:rsidRDefault="00DD145D">
            <w:pPr>
              <w:spacing w:line="360" w:lineRule="auto"/>
              <w:rPr>
                <w:rFonts w:cs="Arial"/>
                <w:i/>
                <w:iCs/>
                <w:szCs w:val="20"/>
              </w:rPr>
            </w:pPr>
            <w:r>
              <w:rPr>
                <w:rFonts w:eastAsia="Calibri" w:cs="Arial"/>
                <w:i/>
                <w:iCs/>
                <w:szCs w:val="20"/>
              </w:rPr>
              <w:t>CU-01</w:t>
            </w:r>
          </w:p>
        </w:tc>
        <w:tc>
          <w:tcPr>
            <w:tcW w:w="2004" w:type="dxa"/>
            <w:tcBorders>
              <w:left w:val="nil"/>
              <w:right w:val="nil"/>
            </w:tcBorders>
          </w:tcPr>
          <w:p w14:paraId="1FBE6A89" w14:textId="77777777" w:rsidR="007546A3" w:rsidRDefault="00DD145D">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6709C2A3" w14:textId="77777777" w:rsidR="007546A3" w:rsidRDefault="00DD145D">
            <w:pPr>
              <w:spacing w:line="360" w:lineRule="auto"/>
              <w:rPr>
                <w:rFonts w:cs="Arial"/>
                <w:szCs w:val="20"/>
              </w:rPr>
            </w:pPr>
            <w:r>
              <w:rPr>
                <w:rFonts w:eastAsia="Calibri" w:cs="Arial"/>
                <w:szCs w:val="20"/>
              </w:rPr>
              <w:t xml:space="preserve">Visualizar monitoreo en Vivo. </w:t>
            </w:r>
          </w:p>
        </w:tc>
        <w:tc>
          <w:tcPr>
            <w:tcW w:w="2229" w:type="dxa"/>
            <w:tcBorders>
              <w:left w:val="nil"/>
              <w:right w:val="nil"/>
            </w:tcBorders>
          </w:tcPr>
          <w:p w14:paraId="7C7CE23E" w14:textId="77777777" w:rsidR="007546A3" w:rsidRDefault="00DD145D">
            <w:pPr>
              <w:spacing w:line="360" w:lineRule="auto"/>
              <w:rPr>
                <w:rFonts w:cs="Arial"/>
                <w:szCs w:val="20"/>
              </w:rPr>
            </w:pPr>
            <w:r>
              <w:rPr>
                <w:rFonts w:eastAsia="Calibri" w:cs="Arial"/>
                <w:szCs w:val="20"/>
              </w:rPr>
              <w:t xml:space="preserve">Ciudadano </w:t>
            </w:r>
          </w:p>
        </w:tc>
        <w:tc>
          <w:tcPr>
            <w:tcW w:w="1919" w:type="dxa"/>
            <w:tcBorders>
              <w:left w:val="nil"/>
              <w:right w:val="nil"/>
            </w:tcBorders>
          </w:tcPr>
          <w:p w14:paraId="5E006E77" w14:textId="77777777" w:rsidR="007546A3" w:rsidRDefault="00DD145D">
            <w:pPr>
              <w:spacing w:line="360" w:lineRule="auto"/>
              <w:rPr>
                <w:rFonts w:cs="Arial"/>
                <w:szCs w:val="20"/>
              </w:rPr>
            </w:pPr>
            <w:r>
              <w:rPr>
                <w:rFonts w:eastAsia="Calibri" w:cs="Arial"/>
                <w:szCs w:val="20"/>
              </w:rPr>
              <w:t xml:space="preserve">Observar niveles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Theme="minorEastAsia" w:cs="Arial"/>
                <w:szCs w:val="20"/>
              </w:rPr>
              <w:t>.</w:t>
            </w:r>
          </w:p>
        </w:tc>
      </w:tr>
      <w:tr w:rsidR="007546A3" w14:paraId="6F1866D2" w14:textId="77777777">
        <w:tc>
          <w:tcPr>
            <w:tcW w:w="953" w:type="dxa"/>
            <w:tcBorders>
              <w:left w:val="nil"/>
              <w:right w:val="nil"/>
            </w:tcBorders>
          </w:tcPr>
          <w:p w14:paraId="370B9A92" w14:textId="77777777" w:rsidR="007546A3" w:rsidRDefault="00DD145D">
            <w:pPr>
              <w:spacing w:line="360" w:lineRule="auto"/>
              <w:rPr>
                <w:rFonts w:cs="Arial"/>
                <w:i/>
                <w:iCs/>
                <w:szCs w:val="20"/>
              </w:rPr>
            </w:pPr>
            <w:r>
              <w:rPr>
                <w:rFonts w:eastAsia="Calibri" w:cs="Arial"/>
                <w:i/>
                <w:iCs/>
                <w:szCs w:val="20"/>
              </w:rPr>
              <w:t>CU-02</w:t>
            </w:r>
          </w:p>
        </w:tc>
        <w:tc>
          <w:tcPr>
            <w:tcW w:w="2004" w:type="dxa"/>
            <w:tcBorders>
              <w:left w:val="nil"/>
              <w:right w:val="nil"/>
            </w:tcBorders>
          </w:tcPr>
          <w:p w14:paraId="5335A77B" w14:textId="77777777" w:rsidR="007546A3" w:rsidRDefault="00DD145D">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4C670EB9" w14:textId="77777777" w:rsidR="007546A3" w:rsidRDefault="00DD145D">
            <w:pPr>
              <w:spacing w:line="360" w:lineRule="auto"/>
              <w:rPr>
                <w:rFonts w:cs="Arial"/>
                <w:szCs w:val="20"/>
              </w:rPr>
            </w:pPr>
            <w:r>
              <w:rPr>
                <w:rFonts w:eastAsia="Calibri" w:cs="Arial"/>
                <w:szCs w:val="20"/>
              </w:rPr>
              <w:t xml:space="preserve">Consultar Históricos </w:t>
            </w:r>
          </w:p>
        </w:tc>
        <w:tc>
          <w:tcPr>
            <w:tcW w:w="2229" w:type="dxa"/>
            <w:tcBorders>
              <w:left w:val="nil"/>
              <w:right w:val="nil"/>
            </w:tcBorders>
          </w:tcPr>
          <w:p w14:paraId="28AC9E68" w14:textId="77777777" w:rsidR="007546A3" w:rsidRDefault="00DD145D">
            <w:pPr>
              <w:spacing w:line="360" w:lineRule="auto"/>
              <w:rPr>
                <w:rFonts w:cs="Arial"/>
                <w:szCs w:val="20"/>
              </w:rPr>
            </w:pPr>
            <w:r>
              <w:rPr>
                <w:rFonts w:eastAsia="Calibri" w:cs="Arial"/>
                <w:szCs w:val="20"/>
              </w:rPr>
              <w:t>Ciudadano</w:t>
            </w:r>
          </w:p>
        </w:tc>
        <w:tc>
          <w:tcPr>
            <w:tcW w:w="1919" w:type="dxa"/>
            <w:tcBorders>
              <w:left w:val="nil"/>
              <w:right w:val="nil"/>
            </w:tcBorders>
          </w:tcPr>
          <w:p w14:paraId="0145D566" w14:textId="77777777" w:rsidR="007546A3" w:rsidRDefault="00DD145D">
            <w:pPr>
              <w:spacing w:line="360" w:lineRule="auto"/>
              <w:rPr>
                <w:rFonts w:cs="Arial"/>
                <w:szCs w:val="20"/>
              </w:rPr>
            </w:pPr>
            <w:r>
              <w:rPr>
                <w:rFonts w:eastAsia="Calibri" w:cs="Arial"/>
                <w:szCs w:val="20"/>
              </w:rPr>
              <w:t xml:space="preserve">Generar gráficas de tendencias temporales con consulta a través de </w:t>
            </w:r>
            <w:proofErr w:type="spellStart"/>
            <w:r>
              <w:rPr>
                <w:rFonts w:eastAsia="Calibri" w:cs="Arial"/>
                <w:szCs w:val="20"/>
              </w:rPr>
              <w:t>InfluxDB</w:t>
            </w:r>
            <w:proofErr w:type="spellEnd"/>
          </w:p>
        </w:tc>
      </w:tr>
      <w:tr w:rsidR="007546A3" w14:paraId="63A94C81" w14:textId="77777777">
        <w:tc>
          <w:tcPr>
            <w:tcW w:w="953" w:type="dxa"/>
            <w:tcBorders>
              <w:left w:val="nil"/>
              <w:right w:val="nil"/>
            </w:tcBorders>
          </w:tcPr>
          <w:p w14:paraId="162D6C0C" w14:textId="77777777" w:rsidR="007546A3" w:rsidRDefault="00DD145D">
            <w:pPr>
              <w:spacing w:line="360" w:lineRule="auto"/>
              <w:rPr>
                <w:rFonts w:cs="Arial"/>
                <w:i/>
                <w:iCs/>
                <w:szCs w:val="20"/>
              </w:rPr>
            </w:pPr>
            <w:r>
              <w:rPr>
                <w:rFonts w:eastAsia="Calibri" w:cs="Arial"/>
                <w:i/>
                <w:iCs/>
                <w:szCs w:val="20"/>
              </w:rPr>
              <w:t>CU-03</w:t>
            </w:r>
          </w:p>
        </w:tc>
        <w:tc>
          <w:tcPr>
            <w:tcW w:w="2004" w:type="dxa"/>
            <w:tcBorders>
              <w:left w:val="nil"/>
              <w:right w:val="nil"/>
            </w:tcBorders>
          </w:tcPr>
          <w:p w14:paraId="6796BAA2" w14:textId="77777777" w:rsidR="007546A3" w:rsidRDefault="00DD145D">
            <w:pPr>
              <w:spacing w:line="360" w:lineRule="auto"/>
              <w:rPr>
                <w:rFonts w:cs="Arial"/>
                <w:szCs w:val="20"/>
              </w:rPr>
            </w:pPr>
            <w:r>
              <w:rPr>
                <w:rFonts w:eastAsia="Calibri" w:cs="Arial"/>
                <w:szCs w:val="20"/>
              </w:rPr>
              <w:t xml:space="preserve">Monitoreo </w:t>
            </w:r>
          </w:p>
        </w:tc>
        <w:tc>
          <w:tcPr>
            <w:tcW w:w="1922" w:type="dxa"/>
            <w:tcBorders>
              <w:left w:val="nil"/>
              <w:right w:val="nil"/>
            </w:tcBorders>
          </w:tcPr>
          <w:p w14:paraId="1C82D47C" w14:textId="77777777" w:rsidR="007546A3" w:rsidRDefault="00DD145D">
            <w:pPr>
              <w:spacing w:line="360" w:lineRule="auto"/>
              <w:rPr>
                <w:rFonts w:cs="Arial"/>
                <w:szCs w:val="20"/>
              </w:rPr>
            </w:pPr>
            <w:r>
              <w:rPr>
                <w:rFonts w:eastAsia="Calibri" w:cs="Arial"/>
                <w:szCs w:val="20"/>
              </w:rPr>
              <w:t xml:space="preserve">Interactuar con mapa de nodos </w:t>
            </w:r>
          </w:p>
        </w:tc>
        <w:tc>
          <w:tcPr>
            <w:tcW w:w="2229" w:type="dxa"/>
            <w:tcBorders>
              <w:left w:val="nil"/>
              <w:right w:val="nil"/>
            </w:tcBorders>
          </w:tcPr>
          <w:p w14:paraId="621E67A5" w14:textId="77777777" w:rsidR="007546A3" w:rsidRDefault="00DD145D">
            <w:pPr>
              <w:spacing w:line="360" w:lineRule="auto"/>
              <w:rPr>
                <w:rFonts w:cs="Arial"/>
                <w:szCs w:val="20"/>
              </w:rPr>
            </w:pPr>
            <w:r>
              <w:rPr>
                <w:rFonts w:eastAsia="Calibri" w:cs="Arial"/>
                <w:szCs w:val="20"/>
              </w:rPr>
              <w:t>Ciudadano</w:t>
            </w:r>
          </w:p>
        </w:tc>
        <w:tc>
          <w:tcPr>
            <w:tcW w:w="1919" w:type="dxa"/>
            <w:tcBorders>
              <w:left w:val="nil"/>
              <w:right w:val="nil"/>
            </w:tcBorders>
          </w:tcPr>
          <w:p w14:paraId="437B1389" w14:textId="77777777" w:rsidR="007546A3" w:rsidRDefault="00DD145D">
            <w:pPr>
              <w:spacing w:line="360" w:lineRule="auto"/>
              <w:rPr>
                <w:rFonts w:cs="Arial"/>
                <w:szCs w:val="20"/>
              </w:rPr>
            </w:pPr>
            <w:r>
              <w:rPr>
                <w:rFonts w:eastAsia="Calibri" w:cs="Arial"/>
                <w:szCs w:val="20"/>
              </w:rPr>
              <w:t xml:space="preserve">Localización geográfica de los sensores dentro del área de recolección. </w:t>
            </w:r>
          </w:p>
        </w:tc>
      </w:tr>
      <w:tr w:rsidR="007546A3" w14:paraId="540E1D71" w14:textId="77777777">
        <w:tc>
          <w:tcPr>
            <w:tcW w:w="953" w:type="dxa"/>
            <w:tcBorders>
              <w:left w:val="nil"/>
              <w:right w:val="nil"/>
            </w:tcBorders>
          </w:tcPr>
          <w:p w14:paraId="70E8D39E" w14:textId="77777777" w:rsidR="007546A3" w:rsidRDefault="00DD145D">
            <w:pPr>
              <w:spacing w:line="360" w:lineRule="auto"/>
              <w:rPr>
                <w:rFonts w:cs="Arial"/>
                <w:i/>
                <w:iCs/>
                <w:szCs w:val="20"/>
              </w:rPr>
            </w:pPr>
            <w:r>
              <w:rPr>
                <w:rFonts w:eastAsia="Calibri" w:cs="Arial"/>
                <w:i/>
                <w:iCs/>
                <w:szCs w:val="20"/>
              </w:rPr>
              <w:t>CU-04</w:t>
            </w:r>
          </w:p>
        </w:tc>
        <w:tc>
          <w:tcPr>
            <w:tcW w:w="2004" w:type="dxa"/>
            <w:tcBorders>
              <w:left w:val="nil"/>
              <w:right w:val="nil"/>
            </w:tcBorders>
          </w:tcPr>
          <w:p w14:paraId="2F0B3DAD" w14:textId="77777777" w:rsidR="007546A3" w:rsidRDefault="00DD145D">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5D49D144" w14:textId="77777777" w:rsidR="007546A3" w:rsidRDefault="00DD145D">
            <w:pPr>
              <w:spacing w:line="360" w:lineRule="auto"/>
              <w:rPr>
                <w:rFonts w:eastAsia="Arial" w:cs="Arial"/>
                <w:szCs w:val="20"/>
              </w:rPr>
            </w:pPr>
            <w:r>
              <w:rPr>
                <w:rFonts w:eastAsia="Arial" w:cs="Arial"/>
                <w:szCs w:val="20"/>
              </w:rPr>
              <w:t xml:space="preserve">Gestionar Sesión </w:t>
            </w:r>
          </w:p>
          <w:p w14:paraId="73EDF91D" w14:textId="77777777" w:rsidR="007546A3" w:rsidRDefault="00DD145D">
            <w:pPr>
              <w:spacing w:line="360" w:lineRule="auto"/>
              <w:rPr>
                <w:rFonts w:eastAsia="Arial" w:cs="Arial"/>
                <w:szCs w:val="20"/>
              </w:rPr>
            </w:pPr>
            <w:r>
              <w:rPr>
                <w:rFonts w:eastAsia="Arial" w:cs="Arial"/>
                <w:szCs w:val="20"/>
              </w:rPr>
              <w:t>(Login).</w:t>
            </w:r>
          </w:p>
        </w:tc>
        <w:tc>
          <w:tcPr>
            <w:tcW w:w="2229" w:type="dxa"/>
            <w:tcBorders>
              <w:left w:val="nil"/>
              <w:right w:val="nil"/>
            </w:tcBorders>
          </w:tcPr>
          <w:p w14:paraId="0B7ABE75" w14:textId="77777777" w:rsidR="007546A3" w:rsidRDefault="00DD145D">
            <w:pPr>
              <w:spacing w:line="360" w:lineRule="auto"/>
              <w:rPr>
                <w:rFonts w:eastAsia="Arial" w:cs="Arial"/>
                <w:szCs w:val="20"/>
              </w:rPr>
            </w:pPr>
            <w:r>
              <w:rPr>
                <w:rFonts w:eastAsia="Arial" w:cs="Arial"/>
                <w:szCs w:val="20"/>
              </w:rPr>
              <w:t xml:space="preserve">Administrador </w:t>
            </w:r>
          </w:p>
        </w:tc>
        <w:tc>
          <w:tcPr>
            <w:tcW w:w="1919" w:type="dxa"/>
            <w:tcBorders>
              <w:left w:val="nil"/>
              <w:right w:val="nil"/>
            </w:tcBorders>
          </w:tcPr>
          <w:p w14:paraId="7EE937C9" w14:textId="77777777" w:rsidR="007546A3" w:rsidRDefault="00DD145D">
            <w:pPr>
              <w:spacing w:line="360" w:lineRule="auto"/>
              <w:rPr>
                <w:rFonts w:eastAsia="Arial" w:cs="Arial"/>
                <w:szCs w:val="20"/>
              </w:rPr>
            </w:pPr>
            <w:r>
              <w:rPr>
                <w:rFonts w:eastAsia="Arial" w:cs="Arial"/>
                <w:szCs w:val="20"/>
              </w:rPr>
              <w:t xml:space="preserve">Validar identidad y obtener privilegios mediante tokens JWT. </w:t>
            </w:r>
          </w:p>
        </w:tc>
      </w:tr>
      <w:tr w:rsidR="007546A3" w14:paraId="0DAE1E29" w14:textId="77777777">
        <w:tc>
          <w:tcPr>
            <w:tcW w:w="953" w:type="dxa"/>
            <w:tcBorders>
              <w:left w:val="nil"/>
              <w:right w:val="nil"/>
            </w:tcBorders>
          </w:tcPr>
          <w:p w14:paraId="3C8C68F8" w14:textId="77777777" w:rsidR="007546A3" w:rsidRDefault="00DD145D">
            <w:pPr>
              <w:spacing w:line="360" w:lineRule="auto"/>
              <w:rPr>
                <w:rFonts w:cs="Arial"/>
                <w:i/>
                <w:iCs/>
                <w:szCs w:val="20"/>
              </w:rPr>
            </w:pPr>
            <w:r>
              <w:rPr>
                <w:rFonts w:eastAsia="Calibri" w:cs="Arial"/>
                <w:i/>
                <w:iCs/>
                <w:szCs w:val="20"/>
              </w:rPr>
              <w:t>CU-05</w:t>
            </w:r>
          </w:p>
        </w:tc>
        <w:tc>
          <w:tcPr>
            <w:tcW w:w="2004" w:type="dxa"/>
            <w:tcBorders>
              <w:left w:val="nil"/>
              <w:right w:val="nil"/>
            </w:tcBorders>
          </w:tcPr>
          <w:p w14:paraId="71A3C1AA" w14:textId="77777777" w:rsidR="007546A3" w:rsidRDefault="00DD145D">
            <w:pPr>
              <w:spacing w:line="360" w:lineRule="auto"/>
              <w:rPr>
                <w:rFonts w:cs="Arial"/>
                <w:szCs w:val="20"/>
              </w:rPr>
            </w:pPr>
            <w:r>
              <w:rPr>
                <w:rFonts w:eastAsia="Calibri" w:cs="Arial"/>
                <w:szCs w:val="20"/>
              </w:rPr>
              <w:t xml:space="preserve">Seguridad </w:t>
            </w:r>
          </w:p>
        </w:tc>
        <w:tc>
          <w:tcPr>
            <w:tcW w:w="1922" w:type="dxa"/>
            <w:tcBorders>
              <w:left w:val="nil"/>
              <w:right w:val="nil"/>
            </w:tcBorders>
          </w:tcPr>
          <w:p w14:paraId="32499337" w14:textId="77777777" w:rsidR="007546A3" w:rsidRDefault="00DD145D">
            <w:pPr>
              <w:spacing w:line="360" w:lineRule="auto"/>
              <w:rPr>
                <w:rFonts w:eastAsia="Arial" w:cs="Arial"/>
                <w:szCs w:val="20"/>
              </w:rPr>
            </w:pPr>
            <w:r>
              <w:rPr>
                <w:rFonts w:eastAsia="Arial" w:cs="Arial"/>
                <w:szCs w:val="20"/>
              </w:rPr>
              <w:t xml:space="preserve">Recuperar contraseña. </w:t>
            </w:r>
          </w:p>
        </w:tc>
        <w:tc>
          <w:tcPr>
            <w:tcW w:w="2229" w:type="dxa"/>
            <w:tcBorders>
              <w:left w:val="nil"/>
              <w:right w:val="nil"/>
            </w:tcBorders>
          </w:tcPr>
          <w:p w14:paraId="4BA17394" w14:textId="77777777" w:rsidR="007546A3" w:rsidRDefault="00DD145D">
            <w:pPr>
              <w:spacing w:line="360" w:lineRule="auto"/>
              <w:rPr>
                <w:rFonts w:eastAsia="Arial" w:cs="Arial"/>
                <w:szCs w:val="20"/>
              </w:rPr>
            </w:pPr>
            <w:r>
              <w:rPr>
                <w:rFonts w:eastAsia="Arial" w:cs="Arial"/>
                <w:szCs w:val="20"/>
              </w:rPr>
              <w:t>Administrador</w:t>
            </w:r>
          </w:p>
        </w:tc>
        <w:tc>
          <w:tcPr>
            <w:tcW w:w="1919" w:type="dxa"/>
            <w:tcBorders>
              <w:left w:val="nil"/>
              <w:right w:val="nil"/>
            </w:tcBorders>
          </w:tcPr>
          <w:p w14:paraId="0BDBE35D" w14:textId="77777777" w:rsidR="007546A3" w:rsidRDefault="00DD145D">
            <w:pPr>
              <w:spacing w:line="360" w:lineRule="auto"/>
              <w:rPr>
                <w:rFonts w:eastAsia="Arial" w:cs="Arial"/>
                <w:szCs w:val="20"/>
              </w:rPr>
            </w:pPr>
            <w:r>
              <w:rPr>
                <w:rFonts w:eastAsia="Arial" w:cs="Arial"/>
                <w:szCs w:val="20"/>
              </w:rPr>
              <w:t xml:space="preserve">Flujo de seguridad para el restablecimiento de credenciales de acceso. </w:t>
            </w:r>
          </w:p>
        </w:tc>
      </w:tr>
      <w:tr w:rsidR="007546A3" w14:paraId="037C6107" w14:textId="77777777">
        <w:tc>
          <w:tcPr>
            <w:tcW w:w="953" w:type="dxa"/>
            <w:tcBorders>
              <w:left w:val="nil"/>
              <w:right w:val="nil"/>
            </w:tcBorders>
          </w:tcPr>
          <w:p w14:paraId="6BC7C749" w14:textId="77777777" w:rsidR="007546A3" w:rsidRDefault="00DD145D">
            <w:pPr>
              <w:spacing w:line="360" w:lineRule="auto"/>
              <w:rPr>
                <w:rFonts w:cs="Arial"/>
                <w:i/>
                <w:iCs/>
                <w:szCs w:val="20"/>
              </w:rPr>
            </w:pPr>
            <w:r>
              <w:rPr>
                <w:rFonts w:eastAsia="Calibri" w:cs="Arial"/>
                <w:i/>
                <w:iCs/>
                <w:szCs w:val="20"/>
              </w:rPr>
              <w:lastRenderedPageBreak/>
              <w:t>CU-06</w:t>
            </w:r>
          </w:p>
        </w:tc>
        <w:tc>
          <w:tcPr>
            <w:tcW w:w="2004" w:type="dxa"/>
            <w:tcBorders>
              <w:left w:val="nil"/>
              <w:right w:val="nil"/>
            </w:tcBorders>
          </w:tcPr>
          <w:p w14:paraId="6A3524CB" w14:textId="77777777" w:rsidR="007546A3" w:rsidRDefault="00DD145D">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13D16188" w14:textId="77777777" w:rsidR="007546A3" w:rsidRDefault="00DD145D">
            <w:pPr>
              <w:spacing w:line="360" w:lineRule="auto"/>
              <w:rPr>
                <w:rFonts w:eastAsia="Arial" w:cs="Arial"/>
                <w:szCs w:val="20"/>
              </w:rPr>
            </w:pPr>
            <w:r>
              <w:rPr>
                <w:rFonts w:eastAsia="Arial" w:cs="Arial"/>
                <w:szCs w:val="20"/>
              </w:rPr>
              <w:t>Registrar nuevo nodo sensor.</w:t>
            </w:r>
          </w:p>
        </w:tc>
        <w:tc>
          <w:tcPr>
            <w:tcW w:w="2229" w:type="dxa"/>
            <w:tcBorders>
              <w:left w:val="nil"/>
              <w:right w:val="nil"/>
            </w:tcBorders>
          </w:tcPr>
          <w:p w14:paraId="62975374" w14:textId="77777777" w:rsidR="007546A3" w:rsidRDefault="00DD145D">
            <w:pPr>
              <w:spacing w:line="360" w:lineRule="auto"/>
              <w:rPr>
                <w:rFonts w:eastAsia="Arial" w:cs="Arial"/>
                <w:szCs w:val="20"/>
              </w:rPr>
            </w:pPr>
            <w:r>
              <w:rPr>
                <w:rFonts w:eastAsia="Arial" w:cs="Arial"/>
                <w:szCs w:val="20"/>
              </w:rPr>
              <w:t xml:space="preserve">Administrador </w:t>
            </w:r>
          </w:p>
        </w:tc>
        <w:tc>
          <w:tcPr>
            <w:tcW w:w="1919" w:type="dxa"/>
            <w:tcBorders>
              <w:left w:val="nil"/>
              <w:right w:val="nil"/>
            </w:tcBorders>
          </w:tcPr>
          <w:p w14:paraId="62697A0E" w14:textId="77777777" w:rsidR="007546A3" w:rsidRDefault="00DD145D">
            <w:pPr>
              <w:spacing w:line="360" w:lineRule="auto"/>
              <w:rPr>
                <w:rFonts w:eastAsia="Arial" w:cs="Arial"/>
                <w:szCs w:val="20"/>
              </w:rPr>
            </w:pPr>
            <w:r>
              <w:rPr>
                <w:rFonts w:eastAsia="Arial" w:cs="Arial"/>
                <w:szCs w:val="20"/>
              </w:rPr>
              <w:t>Dar de alta nuevos microcontroladores insertando metadatos en MongoDB.</w:t>
            </w:r>
          </w:p>
        </w:tc>
      </w:tr>
      <w:tr w:rsidR="007546A3" w14:paraId="717CCD62" w14:textId="77777777">
        <w:tc>
          <w:tcPr>
            <w:tcW w:w="953" w:type="dxa"/>
            <w:tcBorders>
              <w:left w:val="nil"/>
              <w:right w:val="nil"/>
            </w:tcBorders>
          </w:tcPr>
          <w:p w14:paraId="55A2F945" w14:textId="77777777" w:rsidR="007546A3" w:rsidRDefault="00DD145D">
            <w:pPr>
              <w:spacing w:line="360" w:lineRule="auto"/>
              <w:rPr>
                <w:rFonts w:cs="Arial"/>
                <w:i/>
                <w:iCs/>
                <w:szCs w:val="20"/>
              </w:rPr>
            </w:pPr>
            <w:r>
              <w:rPr>
                <w:rFonts w:eastAsia="Calibri" w:cs="Arial"/>
                <w:i/>
                <w:iCs/>
                <w:szCs w:val="20"/>
              </w:rPr>
              <w:t>CU-07</w:t>
            </w:r>
          </w:p>
        </w:tc>
        <w:tc>
          <w:tcPr>
            <w:tcW w:w="2004" w:type="dxa"/>
            <w:tcBorders>
              <w:left w:val="nil"/>
              <w:right w:val="nil"/>
            </w:tcBorders>
          </w:tcPr>
          <w:p w14:paraId="6841C0F4" w14:textId="77777777" w:rsidR="007546A3" w:rsidRDefault="00DD145D">
            <w:pPr>
              <w:spacing w:line="360" w:lineRule="auto"/>
              <w:rPr>
                <w:rFonts w:cs="Arial"/>
                <w:szCs w:val="20"/>
              </w:rPr>
            </w:pPr>
            <w:r>
              <w:rPr>
                <w:rFonts w:eastAsia="Calibri" w:cs="Arial"/>
                <w:szCs w:val="20"/>
              </w:rPr>
              <w:t xml:space="preserve">Gestión </w:t>
            </w:r>
          </w:p>
        </w:tc>
        <w:tc>
          <w:tcPr>
            <w:tcW w:w="1922" w:type="dxa"/>
            <w:tcBorders>
              <w:left w:val="nil"/>
              <w:right w:val="nil"/>
            </w:tcBorders>
          </w:tcPr>
          <w:p w14:paraId="3D943844" w14:textId="77777777" w:rsidR="007546A3" w:rsidRDefault="00DD145D">
            <w:pPr>
              <w:spacing w:line="360" w:lineRule="auto"/>
              <w:rPr>
                <w:rFonts w:eastAsia="Arial" w:cs="Arial"/>
                <w:szCs w:val="20"/>
              </w:rPr>
            </w:pPr>
            <w:r>
              <w:rPr>
                <w:rFonts w:eastAsia="Arial" w:cs="Arial"/>
                <w:szCs w:val="20"/>
              </w:rPr>
              <w:t xml:space="preserve">Configurar umbrales de alerta. </w:t>
            </w:r>
          </w:p>
        </w:tc>
        <w:tc>
          <w:tcPr>
            <w:tcW w:w="2229" w:type="dxa"/>
            <w:tcBorders>
              <w:left w:val="nil"/>
              <w:right w:val="nil"/>
            </w:tcBorders>
          </w:tcPr>
          <w:p w14:paraId="7A3F6A8E" w14:textId="77777777" w:rsidR="007546A3" w:rsidRDefault="00DD145D">
            <w:pPr>
              <w:spacing w:line="360" w:lineRule="auto"/>
              <w:rPr>
                <w:rFonts w:eastAsia="Arial" w:cs="Arial"/>
                <w:szCs w:val="20"/>
              </w:rPr>
            </w:pPr>
            <w:r>
              <w:rPr>
                <w:rFonts w:eastAsia="Arial" w:cs="Arial"/>
                <w:szCs w:val="20"/>
              </w:rPr>
              <w:t>Administrador</w:t>
            </w:r>
          </w:p>
        </w:tc>
        <w:tc>
          <w:tcPr>
            <w:tcW w:w="1919" w:type="dxa"/>
            <w:tcBorders>
              <w:left w:val="nil"/>
              <w:right w:val="nil"/>
            </w:tcBorders>
          </w:tcPr>
          <w:p w14:paraId="6DE7D254" w14:textId="77777777" w:rsidR="007546A3" w:rsidRDefault="00DD145D">
            <w:pPr>
              <w:spacing w:line="360" w:lineRule="auto"/>
              <w:rPr>
                <w:rFonts w:eastAsia="Arial" w:cs="Arial"/>
                <w:szCs w:val="20"/>
              </w:rPr>
            </w:pPr>
            <w:r>
              <w:rPr>
                <w:rFonts w:eastAsia="Arial" w:cs="Arial"/>
                <w:szCs w:val="20"/>
              </w:rPr>
              <w:t xml:space="preserve">Ajustar los rangos de toxicidad visual de acuerdo con normativa OMS. </w:t>
            </w:r>
          </w:p>
        </w:tc>
      </w:tr>
      <w:tr w:rsidR="007546A3" w14:paraId="5B4FECCA" w14:textId="77777777">
        <w:tc>
          <w:tcPr>
            <w:tcW w:w="953" w:type="dxa"/>
            <w:tcBorders>
              <w:left w:val="nil"/>
              <w:right w:val="nil"/>
            </w:tcBorders>
          </w:tcPr>
          <w:p w14:paraId="5BE025F5" w14:textId="77777777" w:rsidR="007546A3" w:rsidRDefault="00DD145D">
            <w:pPr>
              <w:spacing w:line="360" w:lineRule="auto"/>
              <w:rPr>
                <w:rFonts w:cs="Arial"/>
                <w:i/>
                <w:iCs/>
                <w:szCs w:val="20"/>
              </w:rPr>
            </w:pPr>
            <w:r>
              <w:rPr>
                <w:rFonts w:eastAsia="Calibri" w:cs="Arial"/>
                <w:i/>
                <w:iCs/>
                <w:szCs w:val="20"/>
              </w:rPr>
              <w:t>CU-08</w:t>
            </w:r>
          </w:p>
        </w:tc>
        <w:tc>
          <w:tcPr>
            <w:tcW w:w="2004" w:type="dxa"/>
            <w:tcBorders>
              <w:left w:val="nil"/>
              <w:right w:val="nil"/>
            </w:tcBorders>
          </w:tcPr>
          <w:p w14:paraId="411CFD7F" w14:textId="77777777" w:rsidR="007546A3" w:rsidRDefault="00DD145D">
            <w:pPr>
              <w:spacing w:line="360" w:lineRule="auto"/>
              <w:rPr>
                <w:rFonts w:cs="Arial"/>
                <w:szCs w:val="20"/>
              </w:rPr>
            </w:pPr>
            <w:r>
              <w:rPr>
                <w:rFonts w:eastAsia="Calibri" w:cs="Arial"/>
                <w:szCs w:val="20"/>
              </w:rPr>
              <w:t xml:space="preserve">Mantenimiento </w:t>
            </w:r>
          </w:p>
        </w:tc>
        <w:tc>
          <w:tcPr>
            <w:tcW w:w="1922" w:type="dxa"/>
            <w:tcBorders>
              <w:left w:val="nil"/>
              <w:right w:val="nil"/>
            </w:tcBorders>
          </w:tcPr>
          <w:p w14:paraId="1035D4A5" w14:textId="77777777" w:rsidR="007546A3" w:rsidRDefault="00DD145D">
            <w:pPr>
              <w:spacing w:line="360" w:lineRule="auto"/>
              <w:rPr>
                <w:rFonts w:eastAsia="Arial" w:cs="Arial"/>
                <w:szCs w:val="20"/>
              </w:rPr>
            </w:pPr>
            <w:r>
              <w:rPr>
                <w:rFonts w:eastAsia="Arial" w:cs="Arial"/>
                <w:szCs w:val="20"/>
              </w:rPr>
              <w:t xml:space="preserve">Calibrar sensor remotamente. </w:t>
            </w:r>
          </w:p>
        </w:tc>
        <w:tc>
          <w:tcPr>
            <w:tcW w:w="2229" w:type="dxa"/>
            <w:tcBorders>
              <w:left w:val="nil"/>
              <w:right w:val="nil"/>
            </w:tcBorders>
          </w:tcPr>
          <w:p w14:paraId="7C2B79CE" w14:textId="77777777" w:rsidR="007546A3" w:rsidRDefault="00DD145D">
            <w:pPr>
              <w:spacing w:line="360" w:lineRule="auto"/>
              <w:rPr>
                <w:rFonts w:eastAsia="Arial" w:cs="Arial"/>
                <w:szCs w:val="20"/>
              </w:rPr>
            </w:pPr>
            <w:r>
              <w:rPr>
                <w:rFonts w:eastAsia="Arial" w:cs="Arial"/>
                <w:szCs w:val="20"/>
              </w:rPr>
              <w:t xml:space="preserve">Administrador </w:t>
            </w:r>
          </w:p>
        </w:tc>
        <w:tc>
          <w:tcPr>
            <w:tcW w:w="1919" w:type="dxa"/>
            <w:tcBorders>
              <w:left w:val="nil"/>
              <w:right w:val="nil"/>
            </w:tcBorders>
          </w:tcPr>
          <w:p w14:paraId="2AECD90F" w14:textId="77777777" w:rsidR="007546A3" w:rsidRDefault="00DD145D">
            <w:pPr>
              <w:spacing w:line="360" w:lineRule="auto"/>
              <w:rPr>
                <w:rFonts w:eastAsia="Arial" w:cs="Arial"/>
                <w:szCs w:val="20"/>
              </w:rPr>
            </w:pPr>
            <w:r>
              <w:rPr>
                <w:rFonts w:eastAsia="Arial" w:cs="Arial"/>
                <w:szCs w:val="20"/>
              </w:rPr>
              <w:t>Ajustar factores de escala en el hardware mediante mensajes MQTT.</w:t>
            </w:r>
          </w:p>
        </w:tc>
      </w:tr>
      <w:tr w:rsidR="007546A3" w14:paraId="2F106A62" w14:textId="77777777">
        <w:tc>
          <w:tcPr>
            <w:tcW w:w="953" w:type="dxa"/>
            <w:tcBorders>
              <w:left w:val="nil"/>
              <w:right w:val="nil"/>
            </w:tcBorders>
          </w:tcPr>
          <w:p w14:paraId="243BE125" w14:textId="77777777" w:rsidR="007546A3" w:rsidRDefault="00DD145D">
            <w:pPr>
              <w:spacing w:line="360" w:lineRule="auto"/>
              <w:rPr>
                <w:rFonts w:cs="Arial"/>
                <w:i/>
                <w:iCs/>
                <w:szCs w:val="20"/>
              </w:rPr>
            </w:pPr>
            <w:r>
              <w:rPr>
                <w:rFonts w:eastAsia="Calibri" w:cs="Arial"/>
                <w:i/>
                <w:iCs/>
                <w:szCs w:val="20"/>
              </w:rPr>
              <w:t>CU-09</w:t>
            </w:r>
          </w:p>
        </w:tc>
        <w:tc>
          <w:tcPr>
            <w:tcW w:w="2004" w:type="dxa"/>
            <w:tcBorders>
              <w:left w:val="nil"/>
              <w:right w:val="nil"/>
            </w:tcBorders>
          </w:tcPr>
          <w:p w14:paraId="2839012A" w14:textId="77777777" w:rsidR="007546A3" w:rsidRDefault="00DD145D">
            <w:pPr>
              <w:spacing w:line="360" w:lineRule="auto"/>
              <w:rPr>
                <w:rFonts w:cs="Arial"/>
                <w:szCs w:val="20"/>
              </w:rPr>
            </w:pPr>
            <w:r>
              <w:rPr>
                <w:rFonts w:eastAsia="Calibri" w:cs="Arial"/>
                <w:szCs w:val="20"/>
              </w:rPr>
              <w:t>Mantenimiento</w:t>
            </w:r>
          </w:p>
        </w:tc>
        <w:tc>
          <w:tcPr>
            <w:tcW w:w="1922" w:type="dxa"/>
            <w:tcBorders>
              <w:left w:val="nil"/>
              <w:right w:val="nil"/>
            </w:tcBorders>
          </w:tcPr>
          <w:p w14:paraId="2DEE6EFE" w14:textId="77777777" w:rsidR="007546A3" w:rsidRDefault="00DD145D">
            <w:pPr>
              <w:spacing w:line="360" w:lineRule="auto"/>
              <w:rPr>
                <w:rFonts w:eastAsia="Arial" w:cs="Arial"/>
                <w:szCs w:val="20"/>
              </w:rPr>
            </w:pPr>
            <w:r>
              <w:rPr>
                <w:rFonts w:eastAsia="Arial" w:cs="Arial"/>
                <w:szCs w:val="20"/>
              </w:rPr>
              <w:t>Monitorear salud del nodo.</w:t>
            </w:r>
          </w:p>
        </w:tc>
        <w:tc>
          <w:tcPr>
            <w:tcW w:w="2229" w:type="dxa"/>
            <w:tcBorders>
              <w:left w:val="nil"/>
              <w:right w:val="nil"/>
            </w:tcBorders>
          </w:tcPr>
          <w:p w14:paraId="2F24CBBC" w14:textId="77777777" w:rsidR="007546A3" w:rsidRDefault="00DD145D">
            <w:pPr>
              <w:spacing w:line="360" w:lineRule="auto"/>
              <w:rPr>
                <w:rFonts w:eastAsia="Arial" w:cs="Arial"/>
                <w:szCs w:val="20"/>
              </w:rPr>
            </w:pPr>
            <w:r>
              <w:rPr>
                <w:rFonts w:eastAsia="Arial" w:cs="Arial"/>
                <w:szCs w:val="20"/>
              </w:rPr>
              <w:t xml:space="preserve">Administrador </w:t>
            </w:r>
          </w:p>
        </w:tc>
        <w:tc>
          <w:tcPr>
            <w:tcW w:w="1919" w:type="dxa"/>
            <w:tcBorders>
              <w:left w:val="nil"/>
              <w:right w:val="nil"/>
            </w:tcBorders>
          </w:tcPr>
          <w:p w14:paraId="31A8AD63" w14:textId="77777777" w:rsidR="007546A3" w:rsidRDefault="00DD145D">
            <w:pPr>
              <w:spacing w:line="360" w:lineRule="auto"/>
              <w:rPr>
                <w:rFonts w:eastAsia="Arial" w:cs="Arial"/>
                <w:szCs w:val="20"/>
              </w:rPr>
            </w:pPr>
            <w:r>
              <w:rPr>
                <w:rFonts w:eastAsia="Arial" w:cs="Arial"/>
                <w:szCs w:val="20"/>
              </w:rPr>
              <w:t xml:space="preserve">Revisar estado de conexión, batería y señal </w:t>
            </w:r>
            <w:proofErr w:type="spellStart"/>
            <w:r>
              <w:rPr>
                <w:rFonts w:eastAsia="Arial" w:cs="Arial"/>
                <w:szCs w:val="20"/>
              </w:rPr>
              <w:t>Wi</w:t>
            </w:r>
            <w:proofErr w:type="spellEnd"/>
            <w:r>
              <w:rPr>
                <w:rFonts w:eastAsia="Arial" w:cs="Arial"/>
                <w:szCs w:val="20"/>
              </w:rPr>
              <w:t>-Fi en MongoDB.</w:t>
            </w:r>
          </w:p>
        </w:tc>
      </w:tr>
      <w:tr w:rsidR="007546A3" w14:paraId="3BB505A8" w14:textId="77777777">
        <w:tc>
          <w:tcPr>
            <w:tcW w:w="953" w:type="dxa"/>
            <w:tcBorders>
              <w:left w:val="nil"/>
              <w:right w:val="nil"/>
            </w:tcBorders>
          </w:tcPr>
          <w:p w14:paraId="23CE0D04" w14:textId="77777777" w:rsidR="007546A3" w:rsidRDefault="00DD145D">
            <w:pPr>
              <w:spacing w:line="360" w:lineRule="auto"/>
              <w:rPr>
                <w:rFonts w:cs="Arial"/>
                <w:i/>
                <w:iCs/>
                <w:szCs w:val="20"/>
              </w:rPr>
            </w:pPr>
            <w:r>
              <w:rPr>
                <w:rFonts w:eastAsia="Calibri" w:cs="Arial"/>
                <w:i/>
                <w:iCs/>
                <w:szCs w:val="20"/>
              </w:rPr>
              <w:t>CU-10</w:t>
            </w:r>
          </w:p>
        </w:tc>
        <w:tc>
          <w:tcPr>
            <w:tcW w:w="2004" w:type="dxa"/>
            <w:tcBorders>
              <w:left w:val="nil"/>
              <w:right w:val="nil"/>
            </w:tcBorders>
          </w:tcPr>
          <w:p w14:paraId="32D61D02" w14:textId="77777777" w:rsidR="007546A3" w:rsidRDefault="00DD145D">
            <w:pPr>
              <w:spacing w:line="360" w:lineRule="auto"/>
              <w:rPr>
                <w:rFonts w:cs="Arial"/>
                <w:szCs w:val="20"/>
              </w:rPr>
            </w:pPr>
            <w:r>
              <w:rPr>
                <w:rFonts w:eastAsia="Calibri" w:cs="Arial"/>
                <w:szCs w:val="20"/>
              </w:rPr>
              <w:t>Mantenimiento</w:t>
            </w:r>
          </w:p>
        </w:tc>
        <w:tc>
          <w:tcPr>
            <w:tcW w:w="1922" w:type="dxa"/>
            <w:tcBorders>
              <w:left w:val="nil"/>
              <w:right w:val="nil"/>
            </w:tcBorders>
          </w:tcPr>
          <w:p w14:paraId="5B23A54D" w14:textId="77777777" w:rsidR="007546A3" w:rsidRDefault="00DD145D">
            <w:pPr>
              <w:spacing w:line="360" w:lineRule="auto"/>
              <w:rPr>
                <w:rFonts w:eastAsia="Arial" w:cs="Arial"/>
                <w:szCs w:val="20"/>
              </w:rPr>
            </w:pPr>
            <w:r>
              <w:rPr>
                <w:rFonts w:eastAsia="Arial" w:cs="Arial"/>
                <w:szCs w:val="20"/>
              </w:rPr>
              <w:t>Reiniciar nodo remotamente.</w:t>
            </w:r>
          </w:p>
        </w:tc>
        <w:tc>
          <w:tcPr>
            <w:tcW w:w="2229" w:type="dxa"/>
            <w:tcBorders>
              <w:left w:val="nil"/>
              <w:right w:val="nil"/>
            </w:tcBorders>
          </w:tcPr>
          <w:p w14:paraId="01895112" w14:textId="77777777" w:rsidR="007546A3" w:rsidRDefault="00DD145D">
            <w:pPr>
              <w:spacing w:line="360" w:lineRule="auto"/>
              <w:rPr>
                <w:rFonts w:eastAsia="Arial" w:cs="Arial"/>
                <w:szCs w:val="20"/>
              </w:rPr>
            </w:pPr>
            <w:r>
              <w:rPr>
                <w:rFonts w:eastAsia="Arial" w:cs="Arial"/>
                <w:szCs w:val="20"/>
              </w:rPr>
              <w:t xml:space="preserve">Administrador </w:t>
            </w:r>
          </w:p>
        </w:tc>
        <w:tc>
          <w:tcPr>
            <w:tcW w:w="1919" w:type="dxa"/>
            <w:tcBorders>
              <w:left w:val="nil"/>
              <w:right w:val="nil"/>
            </w:tcBorders>
          </w:tcPr>
          <w:p w14:paraId="0BF7C7B4" w14:textId="77777777" w:rsidR="007546A3" w:rsidRDefault="00DD145D">
            <w:pPr>
              <w:spacing w:line="360" w:lineRule="auto"/>
              <w:rPr>
                <w:rFonts w:eastAsia="Arial" w:cs="Arial"/>
                <w:szCs w:val="20"/>
              </w:rPr>
            </w:pPr>
            <w:r>
              <w:rPr>
                <w:rFonts w:eastAsia="Arial" w:cs="Arial"/>
                <w:szCs w:val="20"/>
              </w:rPr>
              <w:t>Envío de comando de reinicio al microcontrolador vía MQTT.</w:t>
            </w:r>
          </w:p>
        </w:tc>
      </w:tr>
      <w:tr w:rsidR="007546A3" w14:paraId="15246BCD" w14:textId="77777777">
        <w:tc>
          <w:tcPr>
            <w:tcW w:w="953" w:type="dxa"/>
            <w:tcBorders>
              <w:left w:val="nil"/>
              <w:right w:val="nil"/>
            </w:tcBorders>
          </w:tcPr>
          <w:p w14:paraId="2AA6C507" w14:textId="77777777" w:rsidR="007546A3" w:rsidRDefault="00DD145D">
            <w:pPr>
              <w:spacing w:line="360" w:lineRule="auto"/>
              <w:rPr>
                <w:rFonts w:cs="Arial"/>
                <w:i/>
                <w:iCs/>
                <w:szCs w:val="20"/>
              </w:rPr>
            </w:pPr>
            <w:r>
              <w:rPr>
                <w:rFonts w:eastAsia="Calibri" w:cs="Arial"/>
                <w:i/>
                <w:iCs/>
                <w:szCs w:val="20"/>
              </w:rPr>
              <w:t>CU-11</w:t>
            </w:r>
          </w:p>
        </w:tc>
        <w:tc>
          <w:tcPr>
            <w:tcW w:w="2004" w:type="dxa"/>
            <w:tcBorders>
              <w:left w:val="nil"/>
              <w:right w:val="nil"/>
            </w:tcBorders>
          </w:tcPr>
          <w:p w14:paraId="5AE1682C" w14:textId="77777777" w:rsidR="007546A3" w:rsidRDefault="00DD145D">
            <w:pPr>
              <w:spacing w:line="360" w:lineRule="auto"/>
              <w:rPr>
                <w:rFonts w:cs="Arial"/>
                <w:szCs w:val="20"/>
              </w:rPr>
            </w:pPr>
            <w:r>
              <w:rPr>
                <w:rFonts w:eastAsia="Calibri" w:cs="Arial"/>
                <w:szCs w:val="20"/>
              </w:rPr>
              <w:t>Reportes</w:t>
            </w:r>
          </w:p>
        </w:tc>
        <w:tc>
          <w:tcPr>
            <w:tcW w:w="1922" w:type="dxa"/>
            <w:tcBorders>
              <w:left w:val="nil"/>
              <w:right w:val="nil"/>
            </w:tcBorders>
          </w:tcPr>
          <w:p w14:paraId="14663688" w14:textId="77777777" w:rsidR="007546A3" w:rsidRDefault="00DD145D">
            <w:pPr>
              <w:spacing w:line="360" w:lineRule="auto"/>
              <w:rPr>
                <w:rFonts w:eastAsia="Arial" w:cs="Arial"/>
                <w:szCs w:val="20"/>
              </w:rPr>
            </w:pPr>
            <w:r>
              <w:rPr>
                <w:rFonts w:eastAsia="Arial" w:cs="Arial"/>
                <w:szCs w:val="20"/>
              </w:rPr>
              <w:t>Auditar Logs de Actividad</w:t>
            </w:r>
          </w:p>
        </w:tc>
        <w:tc>
          <w:tcPr>
            <w:tcW w:w="2229" w:type="dxa"/>
            <w:tcBorders>
              <w:left w:val="nil"/>
              <w:right w:val="nil"/>
            </w:tcBorders>
          </w:tcPr>
          <w:p w14:paraId="3046AB04" w14:textId="77777777" w:rsidR="007546A3" w:rsidRDefault="00DD145D">
            <w:pPr>
              <w:spacing w:line="360" w:lineRule="auto"/>
              <w:rPr>
                <w:rFonts w:eastAsia="Arial" w:cs="Arial"/>
                <w:szCs w:val="20"/>
              </w:rPr>
            </w:pPr>
            <w:r>
              <w:rPr>
                <w:rFonts w:eastAsia="Arial" w:cs="Arial"/>
                <w:szCs w:val="20"/>
              </w:rPr>
              <w:t>Autoridad Ambiental</w:t>
            </w:r>
          </w:p>
        </w:tc>
        <w:tc>
          <w:tcPr>
            <w:tcW w:w="1919" w:type="dxa"/>
            <w:tcBorders>
              <w:left w:val="nil"/>
              <w:right w:val="nil"/>
            </w:tcBorders>
          </w:tcPr>
          <w:p w14:paraId="221B875B" w14:textId="77777777" w:rsidR="007546A3" w:rsidRDefault="00DD145D">
            <w:pPr>
              <w:spacing w:line="360" w:lineRule="auto"/>
              <w:rPr>
                <w:rFonts w:eastAsia="Arial" w:cs="Arial"/>
                <w:szCs w:val="20"/>
              </w:rPr>
            </w:pPr>
            <w:r>
              <w:rPr>
                <w:rFonts w:eastAsia="Arial" w:cs="Arial"/>
                <w:szCs w:val="20"/>
              </w:rPr>
              <w:t>Revisar el Historial de cambios y accesos realizados en la plataforma.</w:t>
            </w:r>
          </w:p>
        </w:tc>
      </w:tr>
    </w:tbl>
    <w:p w14:paraId="314864BA"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xml:space="preserve">. Elaboración propia basado en los casos de uso </w:t>
      </w:r>
    </w:p>
    <w:p w14:paraId="414CF176" w14:textId="77777777" w:rsidR="007546A3" w:rsidRDefault="007546A3">
      <w:pPr>
        <w:spacing w:line="480" w:lineRule="auto"/>
        <w:rPr>
          <w:rFonts w:cs="Arial"/>
          <w:b/>
          <w:sz w:val="22"/>
        </w:rPr>
      </w:pPr>
    </w:p>
    <w:p w14:paraId="3FD8170E" w14:textId="77777777" w:rsidR="007546A3" w:rsidRDefault="00DD145D" w:rsidP="003F0332">
      <w:pPr>
        <w:spacing w:line="480" w:lineRule="auto"/>
        <w:ind w:left="706" w:hanging="706"/>
        <w:outlineLvl w:val="0"/>
        <w:rPr>
          <w:rFonts w:cs="Arial"/>
          <w:b/>
          <w:sz w:val="22"/>
        </w:rPr>
      </w:pPr>
      <w:bookmarkStart w:id="194" w:name="_Toc238493291"/>
      <w:r>
        <w:rPr>
          <w:rFonts w:cs="Arial"/>
          <w:b/>
          <w:sz w:val="22"/>
        </w:rPr>
        <w:t>3.1.4.1. Casos de uso Específicos</w:t>
      </w:r>
      <w:bookmarkEnd w:id="194"/>
      <w:r>
        <w:rPr>
          <w:rFonts w:cs="Arial"/>
          <w:b/>
          <w:sz w:val="22"/>
        </w:rPr>
        <w:t xml:space="preserve"> </w:t>
      </w:r>
    </w:p>
    <w:p w14:paraId="5FF95019" w14:textId="77777777" w:rsidR="007546A3" w:rsidRDefault="00DD145D">
      <w:pPr>
        <w:spacing w:line="480" w:lineRule="auto"/>
        <w:ind w:firstLine="540"/>
        <w:rPr>
          <w:rFonts w:cs="Arial"/>
          <w:b/>
          <w:sz w:val="22"/>
        </w:rPr>
      </w:pPr>
      <w:r>
        <w:rPr>
          <w:rFonts w:cs="Arial"/>
          <w:b/>
          <w:sz w:val="22"/>
        </w:rPr>
        <w:t xml:space="preserve">A. CU-01: </w:t>
      </w:r>
    </w:p>
    <w:p w14:paraId="7A82AB04" w14:textId="77777777" w:rsidR="007546A3" w:rsidRDefault="00DD145D">
      <w:pPr>
        <w:pStyle w:val="Estilo2"/>
        <w:numPr>
          <w:ilvl w:val="0"/>
          <w:numId w:val="0"/>
        </w:numPr>
        <w:ind w:left="567" w:hanging="567"/>
        <w:outlineLvl w:val="9"/>
        <w:rPr>
          <w:sz w:val="20"/>
          <w:szCs w:val="20"/>
          <w:lang w:val="es-EC"/>
        </w:rPr>
      </w:pPr>
      <w:r>
        <w:rPr>
          <w:sz w:val="20"/>
          <w:szCs w:val="20"/>
          <w:lang w:val="es-EC"/>
        </w:rPr>
        <w:t>Tabla 14</w:t>
      </w:r>
    </w:p>
    <w:p w14:paraId="01E7B3CA"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CU-01</w:t>
      </w:r>
    </w:p>
    <w:tbl>
      <w:tblPr>
        <w:tblStyle w:val="Tablaconcuadrcula"/>
        <w:tblW w:w="9000" w:type="dxa"/>
        <w:tblLayout w:type="fixed"/>
        <w:tblLook w:val="04A0" w:firstRow="1" w:lastRow="0" w:firstColumn="1" w:lastColumn="0" w:noHBand="0" w:noVBand="1"/>
      </w:tblPr>
      <w:tblGrid>
        <w:gridCol w:w="1460"/>
        <w:gridCol w:w="7540"/>
      </w:tblGrid>
      <w:tr w:rsidR="007546A3" w14:paraId="009BA47D" w14:textId="77777777">
        <w:tc>
          <w:tcPr>
            <w:tcW w:w="1460" w:type="dxa"/>
            <w:tcBorders>
              <w:left w:val="nil"/>
              <w:right w:val="nil"/>
            </w:tcBorders>
          </w:tcPr>
          <w:p w14:paraId="30E8FF43" w14:textId="77777777" w:rsidR="007546A3" w:rsidRDefault="007546A3">
            <w:pPr>
              <w:spacing w:line="360" w:lineRule="auto"/>
              <w:rPr>
                <w:rFonts w:cs="Arial"/>
                <w:b/>
                <w:bCs/>
                <w:szCs w:val="20"/>
              </w:rPr>
            </w:pPr>
          </w:p>
        </w:tc>
        <w:tc>
          <w:tcPr>
            <w:tcW w:w="7539" w:type="dxa"/>
            <w:tcBorders>
              <w:left w:val="nil"/>
              <w:right w:val="nil"/>
            </w:tcBorders>
          </w:tcPr>
          <w:p w14:paraId="75956DA1" w14:textId="77777777" w:rsidR="007546A3" w:rsidRDefault="00DD145D">
            <w:pPr>
              <w:spacing w:line="360" w:lineRule="auto"/>
              <w:rPr>
                <w:rFonts w:cs="Arial"/>
                <w:b/>
                <w:bCs/>
                <w:szCs w:val="20"/>
              </w:rPr>
            </w:pPr>
            <w:r>
              <w:rPr>
                <w:rFonts w:eastAsia="Calibri" w:cs="Arial"/>
                <w:b/>
                <w:bCs/>
                <w:szCs w:val="20"/>
              </w:rPr>
              <w:t>Detalle</w:t>
            </w:r>
          </w:p>
        </w:tc>
      </w:tr>
      <w:tr w:rsidR="007546A3" w14:paraId="35D08637" w14:textId="77777777">
        <w:tc>
          <w:tcPr>
            <w:tcW w:w="1460" w:type="dxa"/>
            <w:tcBorders>
              <w:left w:val="nil"/>
              <w:right w:val="nil"/>
            </w:tcBorders>
          </w:tcPr>
          <w:p w14:paraId="6E021192"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6068F6CA" w14:textId="77777777" w:rsidR="007546A3" w:rsidRDefault="00DD145D">
            <w:pPr>
              <w:spacing w:line="360" w:lineRule="auto"/>
              <w:rPr>
                <w:rFonts w:cs="Arial"/>
                <w:szCs w:val="20"/>
              </w:rPr>
            </w:pPr>
            <w:r>
              <w:rPr>
                <w:rFonts w:eastAsia="Calibri" w:cs="Arial"/>
                <w:szCs w:val="20"/>
              </w:rPr>
              <w:t>CU-01</w:t>
            </w:r>
          </w:p>
        </w:tc>
      </w:tr>
      <w:tr w:rsidR="007546A3" w14:paraId="32D4CE0C" w14:textId="77777777">
        <w:tc>
          <w:tcPr>
            <w:tcW w:w="1460" w:type="dxa"/>
            <w:tcBorders>
              <w:left w:val="nil"/>
              <w:right w:val="nil"/>
            </w:tcBorders>
          </w:tcPr>
          <w:p w14:paraId="1BB9B5DD"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3E829682" w14:textId="77777777" w:rsidR="007546A3" w:rsidRDefault="00DD145D">
            <w:pPr>
              <w:spacing w:line="360" w:lineRule="auto"/>
              <w:rPr>
                <w:rFonts w:cs="Arial"/>
                <w:szCs w:val="20"/>
              </w:rPr>
            </w:pPr>
            <w:r>
              <w:rPr>
                <w:rFonts w:eastAsia="Calibri" w:cs="Arial"/>
                <w:szCs w:val="20"/>
              </w:rPr>
              <w:t>Visualizar Monitoreo</w:t>
            </w:r>
          </w:p>
        </w:tc>
      </w:tr>
      <w:tr w:rsidR="007546A3" w14:paraId="7F44A558" w14:textId="77777777">
        <w:tc>
          <w:tcPr>
            <w:tcW w:w="1460" w:type="dxa"/>
            <w:tcBorders>
              <w:left w:val="nil"/>
              <w:right w:val="nil"/>
            </w:tcBorders>
          </w:tcPr>
          <w:p w14:paraId="28F16D84"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51031B8C" w14:textId="77777777" w:rsidR="007546A3" w:rsidRDefault="00DD145D">
            <w:pPr>
              <w:spacing w:line="360" w:lineRule="auto"/>
              <w:rPr>
                <w:rFonts w:cs="Arial"/>
                <w:szCs w:val="20"/>
              </w:rPr>
            </w:pPr>
            <w:r>
              <w:rPr>
                <w:rFonts w:eastAsia="Calibri" w:cs="Arial"/>
                <w:szCs w:val="20"/>
              </w:rPr>
              <w:t>El sistema permite al ciudadano observar de forma reactiva los niveles de contaminación capturados a través de una conexión de datos persistentes.</w:t>
            </w:r>
          </w:p>
        </w:tc>
      </w:tr>
      <w:tr w:rsidR="007546A3" w14:paraId="0B802A90" w14:textId="77777777">
        <w:tc>
          <w:tcPr>
            <w:tcW w:w="1460" w:type="dxa"/>
            <w:tcBorders>
              <w:left w:val="nil"/>
              <w:right w:val="nil"/>
            </w:tcBorders>
          </w:tcPr>
          <w:p w14:paraId="078818DC" w14:textId="77777777" w:rsidR="007546A3" w:rsidRDefault="00DD145D">
            <w:pPr>
              <w:spacing w:line="360" w:lineRule="auto"/>
              <w:rPr>
                <w:rFonts w:cs="Arial"/>
                <w:i/>
                <w:iCs/>
                <w:szCs w:val="20"/>
              </w:rPr>
            </w:pPr>
            <w:r>
              <w:rPr>
                <w:rFonts w:eastAsia="Calibri" w:cs="Arial"/>
                <w:i/>
                <w:iCs/>
                <w:szCs w:val="20"/>
              </w:rPr>
              <w:lastRenderedPageBreak/>
              <w:t xml:space="preserve">Precondición </w:t>
            </w:r>
          </w:p>
        </w:tc>
        <w:tc>
          <w:tcPr>
            <w:tcW w:w="7539" w:type="dxa"/>
            <w:tcBorders>
              <w:left w:val="nil"/>
              <w:right w:val="nil"/>
            </w:tcBorders>
          </w:tcPr>
          <w:p w14:paraId="0B2E5504" w14:textId="77777777" w:rsidR="007546A3" w:rsidRDefault="00DD145D">
            <w:pPr>
              <w:spacing w:line="360" w:lineRule="auto"/>
              <w:rPr>
                <w:rFonts w:cs="Arial"/>
                <w:szCs w:val="20"/>
              </w:rPr>
            </w:pPr>
            <w:r>
              <w:rPr>
                <w:rFonts w:eastAsia="Calibri" w:cs="Arial"/>
                <w:szCs w:val="20"/>
              </w:rPr>
              <w:t xml:space="preserve">El nodo sensor está transmitiendo datos y el servicio de </w:t>
            </w:r>
            <w:proofErr w:type="spellStart"/>
            <w:r>
              <w:rPr>
                <w:rFonts w:eastAsia="Calibri" w:cs="Arial"/>
                <w:szCs w:val="20"/>
              </w:rPr>
              <w:t>WebSockets</w:t>
            </w:r>
            <w:proofErr w:type="spellEnd"/>
            <w:r>
              <w:rPr>
                <w:rFonts w:eastAsia="Calibri" w:cs="Arial"/>
                <w:szCs w:val="20"/>
              </w:rPr>
              <w:t xml:space="preserve"> en el servidor de AWS se encuentra activo. </w:t>
            </w:r>
          </w:p>
        </w:tc>
      </w:tr>
      <w:tr w:rsidR="007546A3" w14:paraId="224FF820" w14:textId="77777777">
        <w:tc>
          <w:tcPr>
            <w:tcW w:w="1460" w:type="dxa"/>
            <w:tcBorders>
              <w:left w:val="nil"/>
              <w:right w:val="nil"/>
            </w:tcBorders>
          </w:tcPr>
          <w:p w14:paraId="4EED7AF4"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0792B5AA" w14:textId="77777777" w:rsidR="007546A3" w:rsidRDefault="00DD145D">
            <w:pPr>
              <w:spacing w:line="360" w:lineRule="auto"/>
              <w:rPr>
                <w:rFonts w:cs="Arial"/>
                <w:szCs w:val="20"/>
              </w:rPr>
            </w:pPr>
            <w:r>
              <w:rPr>
                <w:rFonts w:eastAsia="Calibri" w:cs="Arial"/>
                <w:szCs w:val="20"/>
              </w:rPr>
              <w:t xml:space="preserve">El usuario visualiza cambios en las gráficas en milisegundos sin necesidad de interactuar con el navegador. </w:t>
            </w:r>
          </w:p>
        </w:tc>
      </w:tr>
      <w:tr w:rsidR="007546A3" w14:paraId="52A91D9C" w14:textId="77777777">
        <w:tc>
          <w:tcPr>
            <w:tcW w:w="1460" w:type="dxa"/>
            <w:tcBorders>
              <w:left w:val="nil"/>
              <w:right w:val="nil"/>
            </w:tcBorders>
          </w:tcPr>
          <w:p w14:paraId="70EEB465"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108B7F8E" w14:textId="77777777" w:rsidR="007546A3" w:rsidRDefault="00DD145D">
            <w:pPr>
              <w:spacing w:line="360" w:lineRule="auto"/>
              <w:rPr>
                <w:rFonts w:cs="Arial"/>
                <w:szCs w:val="20"/>
              </w:rPr>
            </w:pPr>
            <w:r>
              <w:rPr>
                <w:rFonts w:eastAsia="Calibri" w:cs="Arial"/>
                <w:szCs w:val="20"/>
              </w:rPr>
              <w:t>Ciudadano, Administrador, Nodo sensor</w:t>
            </w:r>
          </w:p>
        </w:tc>
      </w:tr>
      <w:tr w:rsidR="007546A3" w14:paraId="6D26C9B3" w14:textId="77777777">
        <w:tc>
          <w:tcPr>
            <w:tcW w:w="1460" w:type="dxa"/>
            <w:tcBorders>
              <w:left w:val="nil"/>
              <w:right w:val="nil"/>
            </w:tcBorders>
          </w:tcPr>
          <w:p w14:paraId="3CE1DE43"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40187C18"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ciudadano accede a la plataforma web cargada mediante el </w:t>
            </w:r>
            <w:proofErr w:type="spellStart"/>
            <w:r>
              <w:rPr>
                <w:rFonts w:eastAsia="Calibri" w:cs="Arial"/>
                <w:szCs w:val="20"/>
              </w:rPr>
              <w:t>framework</w:t>
            </w:r>
            <w:proofErr w:type="spellEnd"/>
            <w:r>
              <w:rPr>
                <w:rFonts w:eastAsia="Calibri" w:cs="Arial"/>
                <w:szCs w:val="20"/>
              </w:rPr>
              <w:t xml:space="preserve"> React.js.</w:t>
            </w:r>
          </w:p>
          <w:p w14:paraId="065D70B3"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solicita al </w:t>
            </w:r>
            <w:proofErr w:type="spellStart"/>
            <w:r>
              <w:rPr>
                <w:rFonts w:eastAsia="Calibri" w:cs="Arial"/>
                <w:szCs w:val="20"/>
              </w:rPr>
              <w:t>backend</w:t>
            </w:r>
            <w:proofErr w:type="spellEnd"/>
            <w:r>
              <w:rPr>
                <w:rFonts w:eastAsia="Calibri" w:cs="Arial"/>
                <w:szCs w:val="20"/>
              </w:rPr>
              <w:t xml:space="preserve"> (</w:t>
            </w:r>
            <w:proofErr w:type="spellStart"/>
            <w:r>
              <w:rPr>
                <w:rFonts w:eastAsia="Calibri" w:cs="Arial"/>
                <w:szCs w:val="20"/>
              </w:rPr>
              <w:t>FastAPI</w:t>
            </w:r>
            <w:proofErr w:type="spellEnd"/>
            <w:r>
              <w:rPr>
                <w:rFonts w:eastAsia="Calibri" w:cs="Arial"/>
                <w:szCs w:val="20"/>
              </w:rPr>
              <w:t xml:space="preserve">) la apertura de un túnel de comunicación bidireccional mediante </w:t>
            </w:r>
            <w:proofErr w:type="spellStart"/>
            <w:r>
              <w:rPr>
                <w:rFonts w:eastAsia="Calibri" w:cs="Arial"/>
                <w:szCs w:val="20"/>
              </w:rPr>
              <w:t>WebSockets</w:t>
            </w:r>
            <w:proofErr w:type="spellEnd"/>
            <w:r>
              <w:rPr>
                <w:rFonts w:eastAsia="Calibri" w:cs="Arial"/>
                <w:szCs w:val="20"/>
              </w:rPr>
              <w:t>.</w:t>
            </w:r>
          </w:p>
          <w:p w14:paraId="49B93D8C" w14:textId="77777777" w:rsidR="007546A3" w:rsidRDefault="00DD145D">
            <w:pPr>
              <w:pStyle w:val="Prrafodelista"/>
              <w:numPr>
                <w:ilvl w:val="0"/>
                <w:numId w:val="2"/>
              </w:numPr>
              <w:spacing w:line="360" w:lineRule="auto"/>
              <w:rPr>
                <w:rFonts w:cs="Arial"/>
                <w:szCs w:val="20"/>
              </w:rPr>
            </w:pPr>
            <w:r>
              <w:rPr>
                <w:rFonts w:eastAsia="Calibri" w:cs="Arial"/>
                <w:szCs w:val="20"/>
              </w:rPr>
              <w:t>El nodo sensor físico publica una trama JSON con las métricas ambientales hacia el Broker MQTT de AWS.</w:t>
            </w:r>
          </w:p>
          <w:p w14:paraId="627AF860"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consume el mensaje del Broker, valida su origen y lo registra de forma paralela en la base de datos. </w:t>
            </w:r>
          </w:p>
          <w:p w14:paraId="229776E2"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servidor empuja la información procesada a través del </w:t>
            </w:r>
            <w:proofErr w:type="spellStart"/>
            <w:r>
              <w:rPr>
                <w:rFonts w:eastAsia="Calibri" w:cs="Arial"/>
                <w:szCs w:val="20"/>
              </w:rPr>
              <w:t>WebSocket</w:t>
            </w:r>
            <w:proofErr w:type="spellEnd"/>
            <w:r>
              <w:rPr>
                <w:rFonts w:eastAsia="Calibri" w:cs="Arial"/>
                <w:szCs w:val="20"/>
              </w:rPr>
              <w:t xml:space="preserve"> activo hacia el cliente. </w:t>
            </w:r>
          </w:p>
          <w:p w14:paraId="27B8872E"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recibe el paquete de datos y actualiza instantáneamente los componentes visuales del </w:t>
            </w:r>
            <w:proofErr w:type="spellStart"/>
            <w:r>
              <w:rPr>
                <w:rFonts w:eastAsia="Calibri" w:cs="Arial"/>
                <w:szCs w:val="20"/>
              </w:rPr>
              <w:t>dashboard</w:t>
            </w:r>
            <w:proofErr w:type="spellEnd"/>
            <w:r>
              <w:rPr>
                <w:rFonts w:eastAsia="Calibri" w:cs="Arial"/>
                <w:szCs w:val="20"/>
              </w:rPr>
              <w:t xml:space="preserve">. </w:t>
            </w:r>
          </w:p>
        </w:tc>
      </w:tr>
      <w:tr w:rsidR="007546A3" w14:paraId="0734F3C3" w14:textId="77777777">
        <w:tc>
          <w:tcPr>
            <w:tcW w:w="1460" w:type="dxa"/>
            <w:tcBorders>
              <w:left w:val="nil"/>
              <w:right w:val="nil"/>
            </w:tcBorders>
          </w:tcPr>
          <w:p w14:paraId="0414B7A4"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29D5B95D" w14:textId="77777777" w:rsidR="007546A3" w:rsidRDefault="00DD145D">
            <w:pPr>
              <w:spacing w:line="360" w:lineRule="auto"/>
              <w:rPr>
                <w:rFonts w:cs="Arial"/>
                <w:szCs w:val="20"/>
              </w:rPr>
            </w:pPr>
            <w:r>
              <w:rPr>
                <w:rFonts w:eastAsia="Calibri" w:cs="Arial"/>
                <w:szCs w:val="20"/>
              </w:rPr>
              <w:t xml:space="preserve">El flujo permite garantizar que exista una actualización en tiempo real, minimizando el consumo de recursos de red en el dispositivo del usuario. </w:t>
            </w:r>
          </w:p>
        </w:tc>
      </w:tr>
    </w:tbl>
    <w:p w14:paraId="1578448D"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Elaboración propia basado en el análisis del caso</w:t>
      </w:r>
    </w:p>
    <w:p w14:paraId="41EA9E5A"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14</w:t>
      </w:r>
    </w:p>
    <w:p w14:paraId="60C9C753"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CU-01</w:t>
      </w:r>
    </w:p>
    <w:p w14:paraId="37F092D2" w14:textId="77777777" w:rsidR="007546A3" w:rsidRDefault="00DD145D">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64D9E31D" wp14:editId="15EAB01F">
            <wp:extent cx="5731510" cy="3145155"/>
            <wp:effectExtent l="0" t="0" r="0" b="0"/>
            <wp:docPr id="21" name="Imagen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1" name="Imagen6"/>
                    <pic:cNvPicPr>
                      <a:picLocks noChangeAspect="1" noChangeArrowheads="1"/>
                    </pic:cNvPicPr>
                  </pic:nvPicPr>
                  <pic:blipFill>
                    <a:blip r:embed="rId40"/>
                    <a:stretch>
                      <a:fillRect/>
                    </a:stretch>
                  </pic:blipFill>
                  <pic:spPr bwMode="auto">
                    <a:xfrm>
                      <a:off x="0" y="0"/>
                      <a:ext cx="5731510" cy="3145155"/>
                    </a:xfrm>
                    <a:prstGeom prst="rect">
                      <a:avLst/>
                    </a:prstGeom>
                    <a:noFill/>
                  </pic:spPr>
                </pic:pic>
              </a:graphicData>
            </a:graphic>
          </wp:inline>
        </w:drawing>
      </w:r>
    </w:p>
    <w:p w14:paraId="233D49B3"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 xml:space="preserve">Nota. </w:t>
      </w:r>
      <w:r>
        <w:rPr>
          <w:b w:val="0"/>
          <w:bCs w:val="0"/>
          <w:sz w:val="20"/>
          <w:szCs w:val="20"/>
          <w:lang w:val="es-EC"/>
        </w:rPr>
        <w:t xml:space="preserve">Adaptado de la tabla 14 y realizado con </w:t>
      </w:r>
      <w:proofErr w:type="spellStart"/>
      <w:r>
        <w:rPr>
          <w:b w:val="0"/>
          <w:bCs w:val="0"/>
          <w:sz w:val="20"/>
          <w:szCs w:val="20"/>
          <w:lang w:val="es-EC"/>
        </w:rPr>
        <w:t>StarUML</w:t>
      </w:r>
      <w:proofErr w:type="spellEnd"/>
      <w:r>
        <w:rPr>
          <w:b w:val="0"/>
          <w:bCs w:val="0"/>
          <w:sz w:val="20"/>
          <w:szCs w:val="20"/>
          <w:lang w:val="es-EC"/>
        </w:rPr>
        <w:t xml:space="preserve"> .CC BY 2.0.</w:t>
      </w:r>
    </w:p>
    <w:p w14:paraId="01410F7A" w14:textId="77777777" w:rsidR="007546A3" w:rsidRDefault="007546A3">
      <w:pPr>
        <w:pStyle w:val="Estilo2"/>
        <w:numPr>
          <w:ilvl w:val="0"/>
          <w:numId w:val="0"/>
        </w:numPr>
        <w:outlineLvl w:val="9"/>
        <w:rPr>
          <w:b w:val="0"/>
          <w:bCs w:val="0"/>
          <w:sz w:val="20"/>
          <w:szCs w:val="20"/>
          <w:lang w:val="es-EC"/>
        </w:rPr>
      </w:pPr>
    </w:p>
    <w:p w14:paraId="37FB7EAF" w14:textId="77777777" w:rsidR="007546A3" w:rsidRDefault="00DD145D">
      <w:pPr>
        <w:spacing w:line="480" w:lineRule="auto"/>
        <w:ind w:firstLine="540"/>
        <w:rPr>
          <w:rFonts w:cs="Arial"/>
          <w:b/>
          <w:sz w:val="22"/>
        </w:rPr>
      </w:pPr>
      <w:r>
        <w:rPr>
          <w:rFonts w:cs="Arial"/>
          <w:b/>
          <w:sz w:val="22"/>
        </w:rPr>
        <w:t>B.  CU-02:</w:t>
      </w:r>
    </w:p>
    <w:p w14:paraId="4637BE5E" w14:textId="77777777" w:rsidR="007546A3" w:rsidRDefault="00DD145D">
      <w:pPr>
        <w:pStyle w:val="Estilo2"/>
        <w:numPr>
          <w:ilvl w:val="0"/>
          <w:numId w:val="0"/>
        </w:numPr>
        <w:ind w:left="567" w:hanging="567"/>
        <w:outlineLvl w:val="9"/>
        <w:rPr>
          <w:sz w:val="20"/>
          <w:szCs w:val="20"/>
          <w:lang w:val="es-EC"/>
        </w:rPr>
      </w:pPr>
      <w:r>
        <w:rPr>
          <w:sz w:val="20"/>
          <w:szCs w:val="20"/>
          <w:lang w:val="es-EC"/>
        </w:rPr>
        <w:t>Tabla 15</w:t>
      </w:r>
    </w:p>
    <w:p w14:paraId="638EE354"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CU-02</w:t>
      </w:r>
    </w:p>
    <w:tbl>
      <w:tblPr>
        <w:tblStyle w:val="Tablaconcuadrcula"/>
        <w:tblW w:w="9000" w:type="dxa"/>
        <w:tblLayout w:type="fixed"/>
        <w:tblLook w:val="04A0" w:firstRow="1" w:lastRow="0" w:firstColumn="1" w:lastColumn="0" w:noHBand="0" w:noVBand="1"/>
      </w:tblPr>
      <w:tblGrid>
        <w:gridCol w:w="1460"/>
        <w:gridCol w:w="7540"/>
      </w:tblGrid>
      <w:tr w:rsidR="007546A3" w14:paraId="5E72AF0D" w14:textId="77777777">
        <w:tc>
          <w:tcPr>
            <w:tcW w:w="1460" w:type="dxa"/>
            <w:tcBorders>
              <w:left w:val="nil"/>
              <w:right w:val="nil"/>
            </w:tcBorders>
          </w:tcPr>
          <w:p w14:paraId="7BB3FCC8" w14:textId="77777777" w:rsidR="007546A3" w:rsidRDefault="007546A3">
            <w:pPr>
              <w:spacing w:line="360" w:lineRule="auto"/>
              <w:rPr>
                <w:rFonts w:cs="Arial"/>
                <w:b/>
                <w:bCs/>
                <w:szCs w:val="20"/>
              </w:rPr>
            </w:pPr>
          </w:p>
        </w:tc>
        <w:tc>
          <w:tcPr>
            <w:tcW w:w="7539" w:type="dxa"/>
            <w:tcBorders>
              <w:left w:val="nil"/>
              <w:right w:val="nil"/>
            </w:tcBorders>
          </w:tcPr>
          <w:p w14:paraId="42F57ABE" w14:textId="77777777" w:rsidR="007546A3" w:rsidRDefault="00DD145D">
            <w:pPr>
              <w:spacing w:line="360" w:lineRule="auto"/>
              <w:rPr>
                <w:rFonts w:cs="Arial"/>
                <w:b/>
                <w:bCs/>
                <w:szCs w:val="20"/>
              </w:rPr>
            </w:pPr>
            <w:r>
              <w:rPr>
                <w:rFonts w:eastAsia="Calibri" w:cs="Arial"/>
                <w:b/>
                <w:bCs/>
                <w:szCs w:val="20"/>
              </w:rPr>
              <w:t>Detalle</w:t>
            </w:r>
          </w:p>
        </w:tc>
      </w:tr>
      <w:tr w:rsidR="007546A3" w14:paraId="3DE8B791" w14:textId="77777777">
        <w:tc>
          <w:tcPr>
            <w:tcW w:w="1460" w:type="dxa"/>
            <w:tcBorders>
              <w:left w:val="nil"/>
              <w:right w:val="nil"/>
            </w:tcBorders>
          </w:tcPr>
          <w:p w14:paraId="70B2725E"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08DA6887" w14:textId="77777777" w:rsidR="007546A3" w:rsidRDefault="00DD145D">
            <w:pPr>
              <w:spacing w:line="360" w:lineRule="auto"/>
              <w:rPr>
                <w:rFonts w:cs="Arial"/>
                <w:szCs w:val="20"/>
              </w:rPr>
            </w:pPr>
            <w:r>
              <w:rPr>
                <w:rFonts w:eastAsia="Calibri" w:cs="Arial"/>
                <w:szCs w:val="20"/>
              </w:rPr>
              <w:t>CU-02</w:t>
            </w:r>
          </w:p>
        </w:tc>
      </w:tr>
      <w:tr w:rsidR="007546A3" w14:paraId="341C170A" w14:textId="77777777">
        <w:tc>
          <w:tcPr>
            <w:tcW w:w="1460" w:type="dxa"/>
            <w:tcBorders>
              <w:left w:val="nil"/>
              <w:right w:val="nil"/>
            </w:tcBorders>
          </w:tcPr>
          <w:p w14:paraId="23D71C2E"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0E60D6C6" w14:textId="77777777" w:rsidR="007546A3" w:rsidRDefault="00DD145D">
            <w:pPr>
              <w:spacing w:line="360" w:lineRule="auto"/>
              <w:rPr>
                <w:rFonts w:cs="Arial"/>
                <w:szCs w:val="20"/>
              </w:rPr>
            </w:pPr>
            <w:r>
              <w:rPr>
                <w:rFonts w:eastAsia="Calibri" w:cs="Arial"/>
                <w:szCs w:val="20"/>
              </w:rPr>
              <w:t>Consultar históricos</w:t>
            </w:r>
          </w:p>
        </w:tc>
      </w:tr>
      <w:tr w:rsidR="007546A3" w14:paraId="56146D65" w14:textId="77777777">
        <w:tc>
          <w:tcPr>
            <w:tcW w:w="1460" w:type="dxa"/>
            <w:tcBorders>
              <w:left w:val="nil"/>
              <w:right w:val="nil"/>
            </w:tcBorders>
          </w:tcPr>
          <w:p w14:paraId="34AC9B72"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5CD442D3" w14:textId="77777777" w:rsidR="007546A3" w:rsidRDefault="00DD145D">
            <w:pPr>
              <w:spacing w:line="360" w:lineRule="auto"/>
              <w:rPr>
                <w:rFonts w:cs="Arial"/>
                <w:szCs w:val="20"/>
              </w:rPr>
            </w:pPr>
            <w:r>
              <w:rPr>
                <w:rFonts w:eastAsia="Calibri" w:cs="Arial"/>
                <w:szCs w:val="20"/>
              </w:rPr>
              <w:t xml:space="preserve">El sistema permite al usuario consultar y analizar el comportamiento pasado de las métricas ambientales mediante el uso de filtros temporales específicos. </w:t>
            </w:r>
          </w:p>
        </w:tc>
      </w:tr>
      <w:tr w:rsidR="007546A3" w14:paraId="639A9A45" w14:textId="77777777">
        <w:tc>
          <w:tcPr>
            <w:tcW w:w="1460" w:type="dxa"/>
            <w:tcBorders>
              <w:left w:val="nil"/>
              <w:right w:val="nil"/>
            </w:tcBorders>
          </w:tcPr>
          <w:p w14:paraId="68B5A63D"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1BB7573E" w14:textId="77777777" w:rsidR="007546A3" w:rsidRDefault="00DD145D">
            <w:pPr>
              <w:spacing w:line="360" w:lineRule="auto"/>
              <w:rPr>
                <w:rFonts w:cs="Arial"/>
                <w:szCs w:val="20"/>
              </w:rPr>
            </w:pPr>
            <w:r>
              <w:rPr>
                <w:rFonts w:eastAsia="Calibri" w:cs="Arial"/>
                <w:szCs w:val="20"/>
              </w:rPr>
              <w:t xml:space="preserve">La base de datos de series temporales debe contar con registros previos almacenados para el periodo y los parámetros solicitados. </w:t>
            </w:r>
          </w:p>
        </w:tc>
      </w:tr>
      <w:tr w:rsidR="007546A3" w14:paraId="62CB8C0C" w14:textId="77777777">
        <w:tc>
          <w:tcPr>
            <w:tcW w:w="1460" w:type="dxa"/>
            <w:tcBorders>
              <w:left w:val="nil"/>
              <w:right w:val="nil"/>
            </w:tcBorders>
          </w:tcPr>
          <w:p w14:paraId="3D1D4479"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26D8B604" w14:textId="77777777" w:rsidR="007546A3" w:rsidRDefault="00DD145D">
            <w:pPr>
              <w:spacing w:line="360" w:lineRule="auto"/>
              <w:rPr>
                <w:rFonts w:cs="Arial"/>
                <w:szCs w:val="20"/>
              </w:rPr>
            </w:pPr>
            <w:r>
              <w:rPr>
                <w:rFonts w:eastAsia="Calibri" w:cs="Arial"/>
                <w:szCs w:val="20"/>
              </w:rPr>
              <w:t xml:space="preserve">El usuario visualiza gráficas de tendencias históricas detalladas en la interfaz web para su análisis. </w:t>
            </w:r>
          </w:p>
        </w:tc>
      </w:tr>
      <w:tr w:rsidR="007546A3" w14:paraId="2B9CBBDF" w14:textId="77777777">
        <w:tc>
          <w:tcPr>
            <w:tcW w:w="1460" w:type="dxa"/>
            <w:tcBorders>
              <w:left w:val="nil"/>
              <w:right w:val="nil"/>
            </w:tcBorders>
          </w:tcPr>
          <w:p w14:paraId="35C884F9"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68A20B69" w14:textId="77777777" w:rsidR="007546A3" w:rsidRDefault="00DD145D">
            <w:pPr>
              <w:spacing w:line="360" w:lineRule="auto"/>
              <w:rPr>
                <w:rFonts w:cs="Arial"/>
                <w:szCs w:val="20"/>
              </w:rPr>
            </w:pPr>
            <w:r>
              <w:rPr>
                <w:rFonts w:eastAsia="Calibri" w:cs="Arial"/>
                <w:szCs w:val="20"/>
              </w:rPr>
              <w:t>Ciudadano</w:t>
            </w:r>
          </w:p>
        </w:tc>
      </w:tr>
      <w:tr w:rsidR="007546A3" w14:paraId="2D2AF7FC" w14:textId="77777777">
        <w:tc>
          <w:tcPr>
            <w:tcW w:w="1460" w:type="dxa"/>
            <w:tcBorders>
              <w:left w:val="nil"/>
              <w:right w:val="nil"/>
            </w:tcBorders>
          </w:tcPr>
          <w:p w14:paraId="36E03619"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52883FFD"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usuario selecciona el periodo de interés ya sea día, mes o semana y los parámetros específicos en el panel de filtros del </w:t>
            </w:r>
            <w:proofErr w:type="spellStart"/>
            <w:r>
              <w:rPr>
                <w:rFonts w:eastAsia="Calibri" w:cs="Arial"/>
                <w:szCs w:val="20"/>
              </w:rPr>
              <w:t>dashboard</w:t>
            </w:r>
            <w:proofErr w:type="spellEnd"/>
            <w:r>
              <w:rPr>
                <w:rFonts w:eastAsia="Calibri" w:cs="Arial"/>
                <w:szCs w:val="20"/>
              </w:rPr>
              <w:t xml:space="preserve">. </w:t>
            </w:r>
          </w:p>
          <w:p w14:paraId="500B9DC2"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envía una solicitud de consulta al </w:t>
            </w:r>
            <w:proofErr w:type="spellStart"/>
            <w:r>
              <w:rPr>
                <w:rFonts w:eastAsia="Calibri" w:cs="Arial"/>
                <w:szCs w:val="20"/>
              </w:rPr>
              <w:t>backend</w:t>
            </w:r>
            <w:proofErr w:type="spellEnd"/>
            <w:r>
              <w:rPr>
                <w:rFonts w:eastAsia="Calibri" w:cs="Arial"/>
                <w:szCs w:val="20"/>
              </w:rPr>
              <w:t xml:space="preserve"> con los parámetros temporales definidos por el usuario. </w:t>
            </w:r>
          </w:p>
          <w:p w14:paraId="68AFF4F0" w14:textId="77777777" w:rsidR="007546A3" w:rsidRDefault="00DD145D">
            <w:pPr>
              <w:pStyle w:val="Prrafodelista"/>
              <w:numPr>
                <w:ilvl w:val="0"/>
                <w:numId w:val="2"/>
              </w:numPr>
              <w:spacing w:line="360" w:lineRule="auto"/>
              <w:rPr>
                <w:rFonts w:cs="Arial"/>
                <w:szCs w:val="20"/>
              </w:rPr>
            </w:pPr>
            <w:r>
              <w:rPr>
                <w:rFonts w:eastAsia="Calibri" w:cs="Arial"/>
                <w:szCs w:val="20"/>
              </w:rPr>
              <w:lastRenderedPageBreak/>
              <w:t xml:space="preserve">El </w:t>
            </w:r>
            <w:proofErr w:type="spellStart"/>
            <w:r>
              <w:rPr>
                <w:rFonts w:eastAsia="Calibri" w:cs="Arial"/>
                <w:szCs w:val="20"/>
              </w:rPr>
              <w:t>backend</w:t>
            </w:r>
            <w:proofErr w:type="spellEnd"/>
            <w:r>
              <w:rPr>
                <w:rFonts w:eastAsia="Calibri" w:cs="Arial"/>
                <w:szCs w:val="20"/>
              </w:rPr>
              <w:t xml:space="preserve"> procesa la petición y realiza una búsqueda optimizada en el motor de base de datos externo de series temporales.</w:t>
            </w:r>
          </w:p>
          <w:p w14:paraId="415496BF"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La base de datos recupera los registros cronológicos correspondientes y los devuelve al servidor </w:t>
            </w:r>
            <w:proofErr w:type="spellStart"/>
            <w:r>
              <w:rPr>
                <w:rFonts w:eastAsia="Calibri" w:cs="Arial"/>
                <w:szCs w:val="20"/>
              </w:rPr>
              <w:t>backend</w:t>
            </w:r>
            <w:proofErr w:type="spellEnd"/>
            <w:r>
              <w:rPr>
                <w:rFonts w:eastAsia="Calibri" w:cs="Arial"/>
                <w:szCs w:val="20"/>
              </w:rPr>
              <w:t xml:space="preserve"> de forma estructurada. </w:t>
            </w:r>
          </w:p>
          <w:p w14:paraId="6527E504"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 El </w:t>
            </w:r>
            <w:proofErr w:type="spellStart"/>
            <w:r>
              <w:rPr>
                <w:rFonts w:eastAsia="Calibri" w:cs="Arial"/>
                <w:szCs w:val="20"/>
              </w:rPr>
              <w:t>backend</w:t>
            </w:r>
            <w:proofErr w:type="spellEnd"/>
            <w:r>
              <w:rPr>
                <w:rFonts w:eastAsia="Calibri" w:cs="Arial"/>
                <w:szCs w:val="20"/>
              </w:rPr>
              <w:t xml:space="preserve"> valida la integridad de la información recibida y envía el paquete de datos procesados hacia el navegador del cliente. </w:t>
            </w:r>
          </w:p>
          <w:p w14:paraId="4689BD2B"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recibe la respuesta y renderiza las gráficas de tendencias históricas de forma interactiva en la pantalla del usuario. </w:t>
            </w:r>
          </w:p>
        </w:tc>
      </w:tr>
      <w:tr w:rsidR="007546A3" w14:paraId="6744EB6F" w14:textId="77777777">
        <w:tc>
          <w:tcPr>
            <w:tcW w:w="1460" w:type="dxa"/>
            <w:tcBorders>
              <w:left w:val="nil"/>
              <w:right w:val="nil"/>
            </w:tcBorders>
          </w:tcPr>
          <w:p w14:paraId="64783E75" w14:textId="77777777" w:rsidR="007546A3" w:rsidRDefault="00DD145D">
            <w:pPr>
              <w:spacing w:line="360" w:lineRule="auto"/>
              <w:rPr>
                <w:rFonts w:cs="Arial"/>
                <w:i/>
                <w:iCs/>
                <w:szCs w:val="20"/>
              </w:rPr>
            </w:pPr>
            <w:r>
              <w:rPr>
                <w:rFonts w:eastAsia="Calibri" w:cs="Arial"/>
                <w:i/>
                <w:iCs/>
                <w:szCs w:val="20"/>
              </w:rPr>
              <w:lastRenderedPageBreak/>
              <w:t xml:space="preserve">Comentario </w:t>
            </w:r>
          </w:p>
        </w:tc>
        <w:tc>
          <w:tcPr>
            <w:tcW w:w="7539" w:type="dxa"/>
            <w:tcBorders>
              <w:left w:val="nil"/>
              <w:right w:val="nil"/>
            </w:tcBorders>
          </w:tcPr>
          <w:p w14:paraId="74010C61" w14:textId="77777777" w:rsidR="007546A3" w:rsidRDefault="00DD145D">
            <w:pPr>
              <w:spacing w:line="360" w:lineRule="auto"/>
              <w:rPr>
                <w:rFonts w:cs="Arial"/>
                <w:szCs w:val="20"/>
              </w:rPr>
            </w:pPr>
            <w:r>
              <w:rPr>
                <w:rFonts w:eastAsia="Calibri" w:cs="Arial"/>
                <w:szCs w:val="20"/>
              </w:rPr>
              <w:t xml:space="preserve">El sistema debe estar capacitado para manejar volúmenes considerables de datos históricos sin comprometer la velocidad de respuesta de la interfaz. </w:t>
            </w:r>
          </w:p>
        </w:tc>
      </w:tr>
    </w:tbl>
    <w:p w14:paraId="5A08E773"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el comportamiento a esperar de la base de datos dentro del caso</w:t>
      </w:r>
    </w:p>
    <w:p w14:paraId="22A416B9"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15</w:t>
      </w:r>
    </w:p>
    <w:p w14:paraId="0C0878EC" w14:textId="77777777" w:rsidR="007546A3" w:rsidRDefault="00DD145D">
      <w:pPr>
        <w:pStyle w:val="Estilo2"/>
        <w:numPr>
          <w:ilvl w:val="0"/>
          <w:numId w:val="0"/>
        </w:numPr>
        <w:ind w:left="562" w:hanging="562"/>
        <w:outlineLvl w:val="9"/>
        <w:rPr>
          <w:b w:val="0"/>
          <w:bCs w:val="0"/>
          <w:i/>
          <w:iCs/>
          <w:color w:val="000000"/>
          <w:sz w:val="20"/>
          <w:szCs w:val="20"/>
          <w:lang w:val="es-EC"/>
        </w:rPr>
      </w:pPr>
      <w:r>
        <w:rPr>
          <w:b w:val="0"/>
          <w:bCs w:val="0"/>
          <w:i/>
          <w:iCs/>
          <w:color w:val="000000"/>
          <w:sz w:val="20"/>
          <w:szCs w:val="20"/>
          <w:lang w:val="es-EC"/>
        </w:rPr>
        <w:t>Caso de Uso graficado CU-02</w:t>
      </w:r>
    </w:p>
    <w:p w14:paraId="3C13B4AD" w14:textId="77777777" w:rsidR="007546A3" w:rsidRDefault="00DD145D" w:rsidP="003F0332">
      <w:pPr>
        <w:pStyle w:val="Estilo2"/>
        <w:numPr>
          <w:ilvl w:val="0"/>
          <w:numId w:val="0"/>
        </w:numPr>
        <w:ind w:left="562" w:hanging="562"/>
        <w:outlineLvl w:val="9"/>
        <w:rPr>
          <w:i/>
          <w:iCs/>
          <w:color w:val="000000"/>
          <w:szCs w:val="20"/>
          <w:lang w:val="en-US"/>
        </w:rPr>
      </w:pPr>
      <w:r>
        <w:rPr>
          <w:noProof/>
        </w:rPr>
        <w:drawing>
          <wp:inline distT="0" distB="0" distL="0" distR="0" wp14:anchorId="67734DE8" wp14:editId="4D80A368">
            <wp:extent cx="6032500" cy="1811655"/>
            <wp:effectExtent l="0" t="0" r="0" b="0"/>
            <wp:docPr id="22" name="Imagen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2" name="Imagen7"/>
                    <pic:cNvPicPr>
                      <a:picLocks noChangeAspect="1" noChangeArrowheads="1"/>
                    </pic:cNvPicPr>
                  </pic:nvPicPr>
                  <pic:blipFill>
                    <a:blip r:embed="rId41"/>
                    <a:stretch>
                      <a:fillRect/>
                    </a:stretch>
                  </pic:blipFill>
                  <pic:spPr bwMode="auto">
                    <a:xfrm>
                      <a:off x="0" y="0"/>
                      <a:ext cx="6032500" cy="1811655"/>
                    </a:xfrm>
                    <a:prstGeom prst="rect">
                      <a:avLst/>
                    </a:prstGeom>
                    <a:noFill/>
                  </pic:spPr>
                </pic:pic>
              </a:graphicData>
            </a:graphic>
          </wp:inline>
        </w:drawing>
      </w:r>
    </w:p>
    <w:p w14:paraId="5B071A80" w14:textId="77777777" w:rsidR="007546A3" w:rsidRDefault="00DD145D">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15 y hecho con </w:t>
      </w:r>
      <w:proofErr w:type="spellStart"/>
      <w:r>
        <w:rPr>
          <w:b w:val="0"/>
          <w:bCs w:val="0"/>
          <w:sz w:val="20"/>
          <w:szCs w:val="20"/>
          <w:lang w:val="es-EC"/>
        </w:rPr>
        <w:t>StarUML</w:t>
      </w:r>
      <w:proofErr w:type="spellEnd"/>
      <w:r>
        <w:rPr>
          <w:b w:val="0"/>
          <w:bCs w:val="0"/>
          <w:sz w:val="20"/>
          <w:szCs w:val="20"/>
          <w:lang w:val="es-EC"/>
        </w:rPr>
        <w:t xml:space="preserve">. </w:t>
      </w:r>
      <w:r>
        <w:rPr>
          <w:b w:val="0"/>
          <w:bCs w:val="0"/>
          <w:sz w:val="20"/>
          <w:szCs w:val="20"/>
          <w:lang w:val="en-US"/>
        </w:rPr>
        <w:t>CC BY 2.0.</w:t>
      </w:r>
    </w:p>
    <w:p w14:paraId="3A908F8B" w14:textId="77777777" w:rsidR="007546A3" w:rsidRDefault="007546A3">
      <w:pPr>
        <w:pStyle w:val="Estilo2"/>
        <w:numPr>
          <w:ilvl w:val="0"/>
          <w:numId w:val="0"/>
        </w:numPr>
        <w:outlineLvl w:val="9"/>
        <w:rPr>
          <w:b w:val="0"/>
          <w:bCs w:val="0"/>
          <w:sz w:val="20"/>
          <w:szCs w:val="20"/>
          <w:lang w:val="en-US"/>
        </w:rPr>
      </w:pPr>
    </w:p>
    <w:p w14:paraId="56DFA8AD" w14:textId="77777777" w:rsidR="007546A3" w:rsidRDefault="00DD145D">
      <w:pPr>
        <w:spacing w:line="480" w:lineRule="auto"/>
        <w:ind w:firstLine="720"/>
        <w:rPr>
          <w:rFonts w:cs="Arial"/>
          <w:b/>
          <w:sz w:val="22"/>
          <w:lang w:val="en-US"/>
        </w:rPr>
      </w:pPr>
      <w:r>
        <w:rPr>
          <w:rFonts w:cs="Arial"/>
          <w:b/>
          <w:sz w:val="22"/>
          <w:lang w:val="en-US"/>
        </w:rPr>
        <w:t>C. CU-03:</w:t>
      </w:r>
    </w:p>
    <w:p w14:paraId="5D56E53D" w14:textId="77777777" w:rsidR="007546A3" w:rsidRDefault="00DD145D">
      <w:pPr>
        <w:pStyle w:val="Estilo2"/>
        <w:numPr>
          <w:ilvl w:val="0"/>
          <w:numId w:val="0"/>
        </w:numPr>
        <w:ind w:left="567" w:hanging="567"/>
        <w:outlineLvl w:val="9"/>
        <w:rPr>
          <w:sz w:val="20"/>
          <w:szCs w:val="20"/>
          <w:lang w:val="en-US"/>
        </w:rPr>
      </w:pPr>
      <w:proofErr w:type="spellStart"/>
      <w:r>
        <w:rPr>
          <w:sz w:val="20"/>
          <w:szCs w:val="20"/>
          <w:lang w:val="en-US"/>
        </w:rPr>
        <w:t>Tabla</w:t>
      </w:r>
      <w:proofErr w:type="spellEnd"/>
      <w:r>
        <w:rPr>
          <w:sz w:val="20"/>
          <w:szCs w:val="20"/>
          <w:lang w:val="en-US"/>
        </w:rPr>
        <w:t xml:space="preserve"> 16</w:t>
      </w:r>
    </w:p>
    <w:p w14:paraId="69A540AE"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CU-03</w:t>
      </w:r>
    </w:p>
    <w:tbl>
      <w:tblPr>
        <w:tblStyle w:val="Tablaconcuadrcula"/>
        <w:tblW w:w="9000" w:type="dxa"/>
        <w:tblLayout w:type="fixed"/>
        <w:tblLook w:val="04A0" w:firstRow="1" w:lastRow="0" w:firstColumn="1" w:lastColumn="0" w:noHBand="0" w:noVBand="1"/>
      </w:tblPr>
      <w:tblGrid>
        <w:gridCol w:w="1460"/>
        <w:gridCol w:w="7540"/>
      </w:tblGrid>
      <w:tr w:rsidR="007546A3" w14:paraId="3A791674" w14:textId="77777777">
        <w:tc>
          <w:tcPr>
            <w:tcW w:w="1460" w:type="dxa"/>
            <w:tcBorders>
              <w:left w:val="nil"/>
              <w:right w:val="nil"/>
            </w:tcBorders>
          </w:tcPr>
          <w:p w14:paraId="03AF4628" w14:textId="77777777" w:rsidR="007546A3" w:rsidRDefault="007546A3">
            <w:pPr>
              <w:spacing w:line="360" w:lineRule="auto"/>
              <w:rPr>
                <w:rFonts w:cs="Arial"/>
                <w:b/>
                <w:bCs/>
                <w:szCs w:val="20"/>
              </w:rPr>
            </w:pPr>
          </w:p>
        </w:tc>
        <w:tc>
          <w:tcPr>
            <w:tcW w:w="7539" w:type="dxa"/>
            <w:tcBorders>
              <w:left w:val="nil"/>
              <w:right w:val="nil"/>
            </w:tcBorders>
          </w:tcPr>
          <w:p w14:paraId="76231211" w14:textId="77777777" w:rsidR="007546A3" w:rsidRDefault="00DD145D">
            <w:pPr>
              <w:spacing w:line="360" w:lineRule="auto"/>
              <w:rPr>
                <w:rFonts w:cs="Arial"/>
                <w:b/>
                <w:bCs/>
                <w:szCs w:val="20"/>
              </w:rPr>
            </w:pPr>
            <w:r>
              <w:rPr>
                <w:rFonts w:eastAsia="Calibri" w:cs="Arial"/>
                <w:b/>
                <w:bCs/>
                <w:szCs w:val="20"/>
              </w:rPr>
              <w:t>Detalle</w:t>
            </w:r>
          </w:p>
        </w:tc>
      </w:tr>
      <w:tr w:rsidR="007546A3" w14:paraId="1545C3B3" w14:textId="77777777">
        <w:tc>
          <w:tcPr>
            <w:tcW w:w="1460" w:type="dxa"/>
            <w:tcBorders>
              <w:left w:val="nil"/>
              <w:right w:val="nil"/>
            </w:tcBorders>
          </w:tcPr>
          <w:p w14:paraId="525F38C8"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2A1225ED" w14:textId="77777777" w:rsidR="007546A3" w:rsidRDefault="00DD145D">
            <w:pPr>
              <w:spacing w:line="360" w:lineRule="auto"/>
              <w:rPr>
                <w:rFonts w:cs="Arial"/>
                <w:szCs w:val="20"/>
              </w:rPr>
            </w:pPr>
            <w:r>
              <w:rPr>
                <w:rFonts w:eastAsia="Calibri" w:cs="Arial"/>
                <w:szCs w:val="20"/>
              </w:rPr>
              <w:t>CU-03</w:t>
            </w:r>
          </w:p>
        </w:tc>
      </w:tr>
      <w:tr w:rsidR="007546A3" w14:paraId="2B4EC7E0" w14:textId="77777777">
        <w:tc>
          <w:tcPr>
            <w:tcW w:w="1460" w:type="dxa"/>
            <w:tcBorders>
              <w:left w:val="nil"/>
              <w:right w:val="nil"/>
            </w:tcBorders>
          </w:tcPr>
          <w:p w14:paraId="30717242"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0B392BB7" w14:textId="77777777" w:rsidR="007546A3" w:rsidRDefault="00DD145D">
            <w:pPr>
              <w:spacing w:line="360" w:lineRule="auto"/>
              <w:rPr>
                <w:rFonts w:cs="Arial"/>
                <w:szCs w:val="20"/>
              </w:rPr>
            </w:pPr>
            <w:r>
              <w:rPr>
                <w:rFonts w:eastAsia="Calibri" w:cs="Arial"/>
                <w:szCs w:val="20"/>
              </w:rPr>
              <w:t xml:space="preserve">Interactuar con mapa de nodos </w:t>
            </w:r>
          </w:p>
        </w:tc>
      </w:tr>
      <w:tr w:rsidR="007546A3" w14:paraId="1C4EA684" w14:textId="77777777">
        <w:tc>
          <w:tcPr>
            <w:tcW w:w="1460" w:type="dxa"/>
            <w:tcBorders>
              <w:left w:val="nil"/>
              <w:right w:val="nil"/>
            </w:tcBorders>
          </w:tcPr>
          <w:p w14:paraId="08569F4A"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7E299539" w14:textId="77777777" w:rsidR="007546A3" w:rsidRDefault="00DD145D">
            <w:pPr>
              <w:spacing w:line="360" w:lineRule="auto"/>
              <w:rPr>
                <w:rFonts w:cs="Arial"/>
                <w:szCs w:val="20"/>
              </w:rPr>
            </w:pPr>
            <w:r>
              <w:rPr>
                <w:rFonts w:eastAsia="Calibri" w:cs="Arial"/>
                <w:szCs w:val="20"/>
              </w:rPr>
              <w:t>Permite al ciudadano visualizar la ubicación geográfica exacta de los puntos de monitoreo en el barrio “El Rosario” para identificar los focos de contaminación en su entorno cercano.</w:t>
            </w:r>
          </w:p>
        </w:tc>
      </w:tr>
      <w:tr w:rsidR="007546A3" w14:paraId="77DF7A70" w14:textId="77777777">
        <w:tc>
          <w:tcPr>
            <w:tcW w:w="1460" w:type="dxa"/>
            <w:tcBorders>
              <w:left w:val="nil"/>
              <w:right w:val="nil"/>
            </w:tcBorders>
          </w:tcPr>
          <w:p w14:paraId="1056E4B5"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7090A38E" w14:textId="77777777" w:rsidR="007546A3" w:rsidRDefault="00DD145D">
            <w:pPr>
              <w:spacing w:line="360" w:lineRule="auto"/>
              <w:rPr>
                <w:rFonts w:cs="Arial"/>
                <w:szCs w:val="20"/>
              </w:rPr>
            </w:pPr>
            <w:r>
              <w:rPr>
                <w:rFonts w:eastAsia="Calibri" w:cs="Arial"/>
                <w:szCs w:val="20"/>
              </w:rPr>
              <w:t>Los metadatos de ubicación latitud y longitud del dispositivo debe estar correctamente registrado en la base de datos.</w:t>
            </w:r>
          </w:p>
        </w:tc>
      </w:tr>
      <w:tr w:rsidR="007546A3" w14:paraId="7015A38B" w14:textId="77777777">
        <w:tc>
          <w:tcPr>
            <w:tcW w:w="1460" w:type="dxa"/>
            <w:tcBorders>
              <w:left w:val="nil"/>
              <w:right w:val="nil"/>
            </w:tcBorders>
          </w:tcPr>
          <w:p w14:paraId="536924A1"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03AF1DC4" w14:textId="77777777" w:rsidR="007546A3" w:rsidRDefault="00DD145D">
            <w:pPr>
              <w:spacing w:line="360" w:lineRule="auto"/>
              <w:rPr>
                <w:rFonts w:cs="Arial"/>
                <w:szCs w:val="20"/>
              </w:rPr>
            </w:pPr>
            <w:r>
              <w:rPr>
                <w:rFonts w:eastAsia="Calibri" w:cs="Arial"/>
                <w:szCs w:val="20"/>
              </w:rPr>
              <w:t xml:space="preserve">El usuario identifica geográficamente los sensores y accede a un resumen rápido de datos por zona.  </w:t>
            </w:r>
          </w:p>
        </w:tc>
      </w:tr>
      <w:tr w:rsidR="007546A3" w14:paraId="3AF2FB29" w14:textId="77777777">
        <w:tc>
          <w:tcPr>
            <w:tcW w:w="1460" w:type="dxa"/>
            <w:tcBorders>
              <w:left w:val="nil"/>
              <w:right w:val="nil"/>
            </w:tcBorders>
          </w:tcPr>
          <w:p w14:paraId="0930064F" w14:textId="77777777" w:rsidR="007546A3" w:rsidRDefault="00DD145D">
            <w:pPr>
              <w:spacing w:line="360" w:lineRule="auto"/>
              <w:rPr>
                <w:rFonts w:cs="Arial"/>
                <w:i/>
                <w:iCs/>
                <w:szCs w:val="20"/>
              </w:rPr>
            </w:pPr>
            <w:r>
              <w:rPr>
                <w:rFonts w:eastAsia="Calibri" w:cs="Arial"/>
                <w:i/>
                <w:iCs/>
                <w:szCs w:val="20"/>
              </w:rPr>
              <w:lastRenderedPageBreak/>
              <w:t xml:space="preserve">Actores </w:t>
            </w:r>
          </w:p>
        </w:tc>
        <w:tc>
          <w:tcPr>
            <w:tcW w:w="7539" w:type="dxa"/>
            <w:tcBorders>
              <w:left w:val="nil"/>
              <w:right w:val="nil"/>
            </w:tcBorders>
          </w:tcPr>
          <w:p w14:paraId="126EAD17" w14:textId="77777777" w:rsidR="007546A3" w:rsidRDefault="00DD145D">
            <w:pPr>
              <w:spacing w:line="360" w:lineRule="auto"/>
              <w:rPr>
                <w:rFonts w:cs="Arial"/>
                <w:szCs w:val="20"/>
              </w:rPr>
            </w:pPr>
            <w:r>
              <w:rPr>
                <w:rFonts w:eastAsia="Calibri" w:cs="Arial"/>
                <w:szCs w:val="20"/>
              </w:rPr>
              <w:t>Ciudadano</w:t>
            </w:r>
          </w:p>
        </w:tc>
      </w:tr>
      <w:tr w:rsidR="007546A3" w14:paraId="2F6C2E2E" w14:textId="77777777">
        <w:tc>
          <w:tcPr>
            <w:tcW w:w="1460" w:type="dxa"/>
            <w:tcBorders>
              <w:left w:val="nil"/>
              <w:right w:val="nil"/>
            </w:tcBorders>
          </w:tcPr>
          <w:p w14:paraId="169A2964"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33329E79" w14:textId="77777777" w:rsidR="007546A3" w:rsidRDefault="00DD145D">
            <w:pPr>
              <w:pStyle w:val="Prrafodelista"/>
              <w:numPr>
                <w:ilvl w:val="0"/>
                <w:numId w:val="2"/>
              </w:numPr>
              <w:spacing w:line="360" w:lineRule="auto"/>
              <w:rPr>
                <w:rFonts w:cs="Arial"/>
                <w:szCs w:val="20"/>
              </w:rPr>
            </w:pPr>
            <w:r>
              <w:rPr>
                <w:rFonts w:eastAsia="Calibri" w:cs="Arial"/>
                <w:szCs w:val="20"/>
              </w:rPr>
              <w:t>El ciudadano selecciona la sección de “Mapa de Red” dentro de la interfaz web desarrollada en React.js.</w:t>
            </w:r>
          </w:p>
          <w:p w14:paraId="37F643D3"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realiza una petición al </w:t>
            </w:r>
            <w:proofErr w:type="spellStart"/>
            <w:r>
              <w:rPr>
                <w:rFonts w:eastAsia="Calibri" w:cs="Arial"/>
                <w:szCs w:val="20"/>
              </w:rPr>
              <w:t>backend</w:t>
            </w:r>
            <w:proofErr w:type="spellEnd"/>
            <w:r>
              <w:rPr>
                <w:rFonts w:eastAsia="Calibri" w:cs="Arial"/>
                <w:szCs w:val="20"/>
              </w:rPr>
              <w:t xml:space="preserve"> para obtener la lista de coordenadas y el estado de salud de todos los nodos desplegados.</w:t>
            </w:r>
          </w:p>
          <w:p w14:paraId="7D94D482"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consulta en la base de datos externa </w:t>
            </w:r>
            <w:proofErr w:type="spellStart"/>
            <w:r>
              <w:rPr>
                <w:rFonts w:eastAsia="Calibri" w:cs="Arial"/>
                <w:szCs w:val="20"/>
              </w:rPr>
              <w:t>InfluxDB</w:t>
            </w:r>
            <w:proofErr w:type="spellEnd"/>
            <w:r>
              <w:rPr>
                <w:rFonts w:eastAsia="Calibri" w:cs="Arial"/>
                <w:szCs w:val="20"/>
              </w:rPr>
              <w:t xml:space="preserve"> los registros de ubicación y los identificadores únicos de cada microcontrolador.</w:t>
            </w:r>
          </w:p>
          <w:p w14:paraId="51A97DC8"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de base de datos devuelve la información geográfica y el servidor la envía a la cliente debidamente estructurada. </w:t>
            </w:r>
          </w:p>
          <w:p w14:paraId="6E4B338D"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utiliza la librería </w:t>
            </w:r>
            <w:proofErr w:type="spellStart"/>
            <w:r>
              <w:rPr>
                <w:rFonts w:eastAsia="Calibri" w:cs="Arial"/>
                <w:szCs w:val="20"/>
              </w:rPr>
              <w:t>Leaflet</w:t>
            </w:r>
            <w:proofErr w:type="spellEnd"/>
            <w:r>
              <w:rPr>
                <w:rFonts w:eastAsia="Calibri" w:cs="Arial"/>
                <w:szCs w:val="20"/>
              </w:rPr>
              <w:t xml:space="preserve"> para renderizar los marcadores interactivos sobre la capa de mapas. </w:t>
            </w:r>
          </w:p>
          <w:p w14:paraId="56059684"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usuario interactúa con un marcador específico para desplegar una ventana emergente que muestra el nombre del nodo y el último índice de calidad del aire registrado. </w:t>
            </w:r>
          </w:p>
        </w:tc>
      </w:tr>
      <w:tr w:rsidR="007546A3" w14:paraId="6DAD997E" w14:textId="77777777">
        <w:tc>
          <w:tcPr>
            <w:tcW w:w="1460" w:type="dxa"/>
            <w:tcBorders>
              <w:left w:val="nil"/>
              <w:right w:val="nil"/>
            </w:tcBorders>
          </w:tcPr>
          <w:p w14:paraId="64346796"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4976CD45" w14:textId="77777777" w:rsidR="007546A3" w:rsidRDefault="00DD145D">
            <w:pPr>
              <w:spacing w:line="360" w:lineRule="auto"/>
              <w:rPr>
                <w:rFonts w:cs="Arial"/>
                <w:szCs w:val="20"/>
              </w:rPr>
            </w:pPr>
            <w:r>
              <w:rPr>
                <w:rFonts w:eastAsia="Calibri" w:cs="Arial"/>
                <w:szCs w:val="20"/>
              </w:rPr>
              <w:t xml:space="preserve">El mapa utilizará una codificación de colores en los marcadores para indicar si un nodo está activo o fuera de línea. </w:t>
            </w:r>
          </w:p>
        </w:tc>
      </w:tr>
    </w:tbl>
    <w:p w14:paraId="37E67747"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Nota</w:t>
      </w:r>
      <w:r>
        <w:rPr>
          <w:b w:val="0"/>
          <w:bCs w:val="0"/>
          <w:sz w:val="20"/>
          <w:szCs w:val="20"/>
          <w:lang w:val="es-EC"/>
        </w:rPr>
        <w:t>. Elaboración propia basado en la posible interacción de los nodos.</w:t>
      </w:r>
    </w:p>
    <w:p w14:paraId="1F7AA60D"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16</w:t>
      </w:r>
    </w:p>
    <w:p w14:paraId="3F411099" w14:textId="77777777" w:rsidR="007546A3" w:rsidRDefault="00DD145D">
      <w:pPr>
        <w:pStyle w:val="Estilo2"/>
        <w:numPr>
          <w:ilvl w:val="0"/>
          <w:numId w:val="0"/>
        </w:numPr>
        <w:ind w:left="567" w:hanging="567"/>
        <w:outlineLvl w:val="9"/>
        <w:rPr>
          <w:b w:val="0"/>
          <w:bCs w:val="0"/>
          <w:i/>
          <w:iCs/>
          <w:sz w:val="20"/>
          <w:szCs w:val="20"/>
          <w:lang w:val="es-EC"/>
        </w:rPr>
      </w:pPr>
      <w:r>
        <w:rPr>
          <w:noProof/>
        </w:rPr>
        <w:drawing>
          <wp:anchor distT="0" distB="0" distL="114300" distR="114300" simplePos="0" relativeHeight="58" behindDoc="0" locked="0" layoutInCell="0" allowOverlap="1" wp14:anchorId="5B09BCB9" wp14:editId="1F99ED49">
            <wp:simplePos x="0" y="0"/>
            <wp:positionH relativeFrom="column">
              <wp:posOffset>-635</wp:posOffset>
            </wp:positionH>
            <wp:positionV relativeFrom="paragraph">
              <wp:posOffset>312420</wp:posOffset>
            </wp:positionV>
            <wp:extent cx="6098540" cy="1744345"/>
            <wp:effectExtent l="0" t="0" r="0" b="0"/>
            <wp:wrapTight wrapText="bothSides">
              <wp:wrapPolygon edited="0">
                <wp:start x="1" y="0"/>
                <wp:lineTo x="1" y="21464"/>
                <wp:lineTo x="21523" y="21464"/>
                <wp:lineTo x="21523" y="0"/>
                <wp:lineTo x="1" y="0"/>
              </wp:wrapPolygon>
            </wp:wrapTight>
            <wp:docPr id="23" name="Imagen1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3" name="Imagen16"/>
                    <pic:cNvPicPr>
                      <a:picLocks noChangeAspect="1" noChangeArrowheads="1"/>
                    </pic:cNvPicPr>
                  </pic:nvPicPr>
                  <pic:blipFill>
                    <a:blip r:embed="rId42"/>
                    <a:stretch>
                      <a:fillRect/>
                    </a:stretch>
                  </pic:blipFill>
                  <pic:spPr bwMode="auto">
                    <a:xfrm>
                      <a:off x="0" y="0"/>
                      <a:ext cx="6098540" cy="1744345"/>
                    </a:xfrm>
                    <a:prstGeom prst="rect">
                      <a:avLst/>
                    </a:prstGeom>
                    <a:noFill/>
                  </pic:spPr>
                </pic:pic>
              </a:graphicData>
            </a:graphic>
          </wp:anchor>
        </w:drawing>
      </w:r>
      <w:r>
        <w:rPr>
          <w:b w:val="0"/>
          <w:bCs w:val="0"/>
          <w:i/>
          <w:iCs/>
          <w:color w:val="000000"/>
          <w:sz w:val="20"/>
          <w:szCs w:val="20"/>
          <w:lang w:val="es-EC"/>
        </w:rPr>
        <w:t>Caso de Uso graficado CU-03</w:t>
      </w:r>
      <w:r>
        <w:rPr>
          <w:b w:val="0"/>
          <w:bCs w:val="0"/>
          <w:i/>
          <w:iCs/>
          <w:sz w:val="20"/>
          <w:szCs w:val="20"/>
          <w:lang w:val="es-EC"/>
        </w:rPr>
        <w:t>.</w:t>
      </w:r>
    </w:p>
    <w:p w14:paraId="3E26892F" w14:textId="77777777" w:rsidR="007546A3" w:rsidRDefault="00DD145D">
      <w:pPr>
        <w:pStyle w:val="Estilo2"/>
        <w:numPr>
          <w:ilvl w:val="0"/>
          <w:numId w:val="0"/>
        </w:numPr>
        <w:ind w:left="567" w:hanging="567"/>
        <w:outlineLvl w:val="9"/>
        <w:rPr>
          <w:b w:val="0"/>
          <w:bCs w:val="0"/>
          <w:i/>
          <w:iCs/>
          <w:color w:val="000000"/>
          <w:sz w:val="20"/>
          <w:szCs w:val="20"/>
          <w:lang w:val="es-EC"/>
        </w:rPr>
      </w:pPr>
      <w:r>
        <w:t xml:space="preserve"> </w:t>
      </w:r>
    </w:p>
    <w:p w14:paraId="6769B47A" w14:textId="77777777" w:rsidR="007546A3" w:rsidRDefault="00DD145D">
      <w:pPr>
        <w:pStyle w:val="Estilo2"/>
        <w:numPr>
          <w:ilvl w:val="0"/>
          <w:numId w:val="0"/>
        </w:numPr>
        <w:outlineLvl w:val="9"/>
        <w:rPr>
          <w:b w:val="0"/>
          <w:bCs w:val="0"/>
          <w:sz w:val="20"/>
          <w:szCs w:val="20"/>
          <w:lang w:val="en-US"/>
        </w:rPr>
      </w:pPr>
      <w:r>
        <w:rPr>
          <w:b w:val="0"/>
          <w:bCs w:val="0"/>
          <w:i/>
          <w:iCs/>
          <w:sz w:val="20"/>
          <w:szCs w:val="20"/>
          <w:lang w:val="es-EC"/>
        </w:rPr>
        <w:t xml:space="preserve">Nota. </w:t>
      </w:r>
      <w:r>
        <w:rPr>
          <w:b w:val="0"/>
          <w:bCs w:val="0"/>
          <w:sz w:val="20"/>
          <w:szCs w:val="20"/>
          <w:lang w:val="es-EC"/>
        </w:rPr>
        <w:t xml:space="preserve">Adaptado de la tabla 16 y hecho con </w:t>
      </w:r>
      <w:proofErr w:type="spellStart"/>
      <w:r>
        <w:rPr>
          <w:b w:val="0"/>
          <w:bCs w:val="0"/>
          <w:sz w:val="20"/>
          <w:szCs w:val="20"/>
          <w:lang w:val="es-EC"/>
        </w:rPr>
        <w:t>StarUML</w:t>
      </w:r>
      <w:proofErr w:type="spellEnd"/>
      <w:r>
        <w:rPr>
          <w:b w:val="0"/>
          <w:bCs w:val="0"/>
          <w:sz w:val="20"/>
          <w:szCs w:val="20"/>
          <w:lang w:val="es-EC"/>
        </w:rPr>
        <w:t xml:space="preserve">. </w:t>
      </w:r>
      <w:r>
        <w:rPr>
          <w:b w:val="0"/>
          <w:bCs w:val="0"/>
          <w:sz w:val="20"/>
          <w:szCs w:val="20"/>
          <w:lang w:val="en-US"/>
        </w:rPr>
        <w:t>CC BY 2.0.</w:t>
      </w:r>
    </w:p>
    <w:p w14:paraId="5D3D9571" w14:textId="77777777" w:rsidR="007546A3" w:rsidRDefault="007546A3">
      <w:pPr>
        <w:spacing w:line="480" w:lineRule="auto"/>
        <w:rPr>
          <w:rFonts w:cs="Arial"/>
          <w:b/>
          <w:sz w:val="22"/>
          <w:lang w:val="en-US"/>
        </w:rPr>
      </w:pPr>
    </w:p>
    <w:p w14:paraId="1E9B0A30" w14:textId="77777777" w:rsidR="007546A3" w:rsidRDefault="00DD145D">
      <w:pPr>
        <w:spacing w:line="480" w:lineRule="auto"/>
        <w:ind w:firstLine="720"/>
        <w:rPr>
          <w:rFonts w:cs="Arial"/>
          <w:b/>
          <w:sz w:val="22"/>
          <w:lang w:val="en-US"/>
        </w:rPr>
      </w:pPr>
      <w:r>
        <w:rPr>
          <w:rFonts w:cs="Arial"/>
          <w:b/>
          <w:sz w:val="22"/>
          <w:lang w:val="en-US"/>
        </w:rPr>
        <w:t>D. CU-04:</w:t>
      </w:r>
    </w:p>
    <w:p w14:paraId="3CE289C3" w14:textId="77777777" w:rsidR="007546A3" w:rsidRDefault="00DD145D">
      <w:pPr>
        <w:pStyle w:val="Estilo2"/>
        <w:numPr>
          <w:ilvl w:val="0"/>
          <w:numId w:val="0"/>
        </w:numPr>
        <w:ind w:left="567" w:hanging="567"/>
        <w:outlineLvl w:val="9"/>
        <w:rPr>
          <w:sz w:val="20"/>
          <w:szCs w:val="20"/>
          <w:lang w:val="en-US"/>
        </w:rPr>
      </w:pPr>
      <w:proofErr w:type="spellStart"/>
      <w:r>
        <w:rPr>
          <w:sz w:val="20"/>
          <w:szCs w:val="20"/>
          <w:lang w:val="en-US"/>
        </w:rPr>
        <w:t>Tabla</w:t>
      </w:r>
      <w:proofErr w:type="spellEnd"/>
      <w:r>
        <w:rPr>
          <w:sz w:val="20"/>
          <w:szCs w:val="20"/>
          <w:lang w:val="en-US"/>
        </w:rPr>
        <w:t xml:space="preserve"> 17</w:t>
      </w:r>
    </w:p>
    <w:p w14:paraId="59CBCBC4"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CU-04</w:t>
      </w:r>
    </w:p>
    <w:tbl>
      <w:tblPr>
        <w:tblStyle w:val="Tablaconcuadrcula"/>
        <w:tblW w:w="9000" w:type="dxa"/>
        <w:tblLayout w:type="fixed"/>
        <w:tblLook w:val="04A0" w:firstRow="1" w:lastRow="0" w:firstColumn="1" w:lastColumn="0" w:noHBand="0" w:noVBand="1"/>
      </w:tblPr>
      <w:tblGrid>
        <w:gridCol w:w="1460"/>
        <w:gridCol w:w="7540"/>
      </w:tblGrid>
      <w:tr w:rsidR="007546A3" w14:paraId="37AC91E9" w14:textId="77777777">
        <w:tc>
          <w:tcPr>
            <w:tcW w:w="1460" w:type="dxa"/>
            <w:tcBorders>
              <w:left w:val="nil"/>
              <w:right w:val="nil"/>
            </w:tcBorders>
          </w:tcPr>
          <w:p w14:paraId="7A54F471" w14:textId="77777777" w:rsidR="007546A3" w:rsidRDefault="007546A3">
            <w:pPr>
              <w:spacing w:line="360" w:lineRule="auto"/>
              <w:rPr>
                <w:rFonts w:cs="Arial"/>
                <w:b/>
                <w:bCs/>
                <w:szCs w:val="20"/>
              </w:rPr>
            </w:pPr>
          </w:p>
        </w:tc>
        <w:tc>
          <w:tcPr>
            <w:tcW w:w="7539" w:type="dxa"/>
            <w:tcBorders>
              <w:left w:val="nil"/>
              <w:right w:val="nil"/>
            </w:tcBorders>
          </w:tcPr>
          <w:p w14:paraId="283295E1" w14:textId="77777777" w:rsidR="007546A3" w:rsidRDefault="00DD145D">
            <w:pPr>
              <w:spacing w:line="360" w:lineRule="auto"/>
              <w:rPr>
                <w:rFonts w:cs="Arial"/>
                <w:b/>
                <w:bCs/>
                <w:szCs w:val="20"/>
              </w:rPr>
            </w:pPr>
            <w:r>
              <w:rPr>
                <w:rFonts w:eastAsia="Calibri" w:cs="Arial"/>
                <w:b/>
                <w:bCs/>
                <w:szCs w:val="20"/>
              </w:rPr>
              <w:t>Detalle</w:t>
            </w:r>
          </w:p>
        </w:tc>
      </w:tr>
      <w:tr w:rsidR="007546A3" w14:paraId="5A13C029" w14:textId="77777777">
        <w:tc>
          <w:tcPr>
            <w:tcW w:w="1460" w:type="dxa"/>
            <w:tcBorders>
              <w:left w:val="nil"/>
              <w:right w:val="nil"/>
            </w:tcBorders>
          </w:tcPr>
          <w:p w14:paraId="726661D2"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5CC3AEBF" w14:textId="77777777" w:rsidR="007546A3" w:rsidRDefault="00DD145D">
            <w:pPr>
              <w:spacing w:line="360" w:lineRule="auto"/>
              <w:rPr>
                <w:rFonts w:cs="Arial"/>
                <w:szCs w:val="20"/>
              </w:rPr>
            </w:pPr>
            <w:r>
              <w:rPr>
                <w:rFonts w:eastAsia="Calibri" w:cs="Arial"/>
                <w:szCs w:val="20"/>
              </w:rPr>
              <w:t>CU-04</w:t>
            </w:r>
          </w:p>
        </w:tc>
      </w:tr>
      <w:tr w:rsidR="007546A3" w14:paraId="07A1C590" w14:textId="77777777">
        <w:tc>
          <w:tcPr>
            <w:tcW w:w="1460" w:type="dxa"/>
            <w:tcBorders>
              <w:left w:val="nil"/>
              <w:right w:val="nil"/>
            </w:tcBorders>
          </w:tcPr>
          <w:p w14:paraId="42BFB884"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50166EB4" w14:textId="77777777" w:rsidR="007546A3" w:rsidRDefault="00DD145D">
            <w:pPr>
              <w:spacing w:line="360" w:lineRule="auto"/>
              <w:rPr>
                <w:rFonts w:cs="Arial"/>
                <w:szCs w:val="20"/>
              </w:rPr>
            </w:pPr>
            <w:r>
              <w:rPr>
                <w:rFonts w:eastAsia="Calibri" w:cs="Arial"/>
                <w:szCs w:val="20"/>
              </w:rPr>
              <w:t xml:space="preserve">Gestionar Sesión </w:t>
            </w:r>
          </w:p>
        </w:tc>
      </w:tr>
      <w:tr w:rsidR="007546A3" w14:paraId="5F91E7D1" w14:textId="77777777">
        <w:tc>
          <w:tcPr>
            <w:tcW w:w="1460" w:type="dxa"/>
            <w:tcBorders>
              <w:left w:val="nil"/>
              <w:right w:val="nil"/>
            </w:tcBorders>
          </w:tcPr>
          <w:p w14:paraId="6424D471" w14:textId="77777777" w:rsidR="007546A3" w:rsidRDefault="00DD145D">
            <w:pPr>
              <w:spacing w:line="360" w:lineRule="auto"/>
              <w:rPr>
                <w:rFonts w:cs="Arial"/>
                <w:i/>
                <w:iCs/>
                <w:szCs w:val="20"/>
              </w:rPr>
            </w:pPr>
            <w:r>
              <w:rPr>
                <w:rFonts w:eastAsia="Calibri" w:cs="Arial"/>
                <w:i/>
                <w:iCs/>
                <w:szCs w:val="20"/>
              </w:rPr>
              <w:lastRenderedPageBreak/>
              <w:t xml:space="preserve">Descripción </w:t>
            </w:r>
          </w:p>
        </w:tc>
        <w:tc>
          <w:tcPr>
            <w:tcW w:w="7539" w:type="dxa"/>
            <w:tcBorders>
              <w:left w:val="nil"/>
              <w:right w:val="nil"/>
            </w:tcBorders>
          </w:tcPr>
          <w:p w14:paraId="73F6D68D" w14:textId="77777777" w:rsidR="007546A3" w:rsidRDefault="00DD145D">
            <w:pPr>
              <w:spacing w:line="360" w:lineRule="auto"/>
              <w:rPr>
                <w:rFonts w:cs="Arial"/>
                <w:szCs w:val="20"/>
              </w:rPr>
            </w:pPr>
            <w:r>
              <w:rPr>
                <w:rFonts w:eastAsia="Calibri" w:cs="Arial"/>
                <w:szCs w:val="20"/>
              </w:rPr>
              <w:t xml:space="preserve">Permite la validación de identidad de los usuarios administrativos para habilitar el acceso a las funciones de gestión y mantenimiento de la red de sensores. </w:t>
            </w:r>
          </w:p>
        </w:tc>
      </w:tr>
      <w:tr w:rsidR="007546A3" w14:paraId="4D14417B" w14:textId="77777777">
        <w:tc>
          <w:tcPr>
            <w:tcW w:w="1460" w:type="dxa"/>
            <w:tcBorders>
              <w:left w:val="nil"/>
              <w:right w:val="nil"/>
            </w:tcBorders>
          </w:tcPr>
          <w:p w14:paraId="7B771BDB"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2374A615" w14:textId="77777777" w:rsidR="007546A3" w:rsidRDefault="00DD145D">
            <w:pPr>
              <w:spacing w:line="360" w:lineRule="auto"/>
              <w:rPr>
                <w:rFonts w:cs="Arial"/>
                <w:szCs w:val="20"/>
              </w:rPr>
            </w:pPr>
            <w:r>
              <w:rPr>
                <w:rFonts w:eastAsia="Calibri" w:cs="Arial"/>
                <w:szCs w:val="20"/>
              </w:rPr>
              <w:t>Las credenciales del usuario deben estar registradas previamente en el motor de base de datos NoSQL del sistema.</w:t>
            </w:r>
          </w:p>
        </w:tc>
      </w:tr>
      <w:tr w:rsidR="007546A3" w14:paraId="1E4E5E81" w14:textId="77777777">
        <w:tc>
          <w:tcPr>
            <w:tcW w:w="1460" w:type="dxa"/>
            <w:tcBorders>
              <w:left w:val="nil"/>
              <w:right w:val="nil"/>
            </w:tcBorders>
          </w:tcPr>
          <w:p w14:paraId="1D20DAF6"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107CC997" w14:textId="77777777" w:rsidR="007546A3" w:rsidRDefault="00DD145D">
            <w:pPr>
              <w:spacing w:line="360" w:lineRule="auto"/>
              <w:rPr>
                <w:rFonts w:cs="Arial"/>
                <w:szCs w:val="20"/>
              </w:rPr>
            </w:pPr>
            <w:r>
              <w:rPr>
                <w:rFonts w:eastAsia="Calibri" w:cs="Arial"/>
                <w:szCs w:val="20"/>
              </w:rPr>
              <w:t xml:space="preserve">El sistema otorga un token de seguridad JWT que permite el acceso a funcionalidades y rutas protegidas. </w:t>
            </w:r>
          </w:p>
        </w:tc>
      </w:tr>
      <w:tr w:rsidR="007546A3" w14:paraId="24200041" w14:textId="77777777">
        <w:tc>
          <w:tcPr>
            <w:tcW w:w="1460" w:type="dxa"/>
            <w:tcBorders>
              <w:left w:val="nil"/>
              <w:right w:val="nil"/>
            </w:tcBorders>
          </w:tcPr>
          <w:p w14:paraId="3F8C3AA1"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01B1FC12" w14:textId="77777777" w:rsidR="007546A3" w:rsidRDefault="00DD145D">
            <w:pPr>
              <w:spacing w:line="360" w:lineRule="auto"/>
              <w:rPr>
                <w:rFonts w:cs="Arial"/>
                <w:szCs w:val="20"/>
                <w:lang w:val="en-US"/>
              </w:rPr>
            </w:pPr>
            <w:proofErr w:type="spellStart"/>
            <w:r>
              <w:rPr>
                <w:rFonts w:eastAsia="Calibri" w:cs="Arial"/>
                <w:szCs w:val="20"/>
                <w:lang w:val="en-US"/>
              </w:rPr>
              <w:t>Administrador</w:t>
            </w:r>
            <w:proofErr w:type="spellEnd"/>
          </w:p>
        </w:tc>
      </w:tr>
      <w:tr w:rsidR="007546A3" w14:paraId="795ADBC1" w14:textId="77777777">
        <w:tc>
          <w:tcPr>
            <w:tcW w:w="1460" w:type="dxa"/>
            <w:tcBorders>
              <w:left w:val="nil"/>
              <w:right w:val="nil"/>
            </w:tcBorders>
          </w:tcPr>
          <w:p w14:paraId="7AB67C8D"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45D5343E" w14:textId="77777777" w:rsidR="007546A3" w:rsidRDefault="00DD145D">
            <w:pPr>
              <w:pStyle w:val="Prrafodelista"/>
              <w:numPr>
                <w:ilvl w:val="0"/>
                <w:numId w:val="2"/>
              </w:numPr>
              <w:spacing w:line="360" w:lineRule="auto"/>
              <w:rPr>
                <w:rFonts w:cs="Arial"/>
                <w:szCs w:val="20"/>
              </w:rPr>
            </w:pPr>
            <w:r>
              <w:rPr>
                <w:rFonts w:eastAsia="Calibri" w:cs="Arial"/>
                <w:szCs w:val="20"/>
              </w:rPr>
              <w:t>El usuario ingresa sus credenciales de acceso como correo y contraseña en el formulario de inicio de sesión de la plataforma.</w:t>
            </w:r>
          </w:p>
          <w:p w14:paraId="1F4214A7"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 El </w:t>
            </w:r>
            <w:proofErr w:type="spellStart"/>
            <w:r>
              <w:rPr>
                <w:rFonts w:eastAsia="Calibri" w:cs="Arial"/>
                <w:szCs w:val="20"/>
              </w:rPr>
              <w:t>frontend</w:t>
            </w:r>
            <w:proofErr w:type="spellEnd"/>
            <w:r>
              <w:rPr>
                <w:rFonts w:eastAsia="Calibri" w:cs="Arial"/>
                <w:szCs w:val="20"/>
              </w:rPr>
              <w:t xml:space="preserve"> captura la información y la envía de forma segura mediante una petición cifrada hacia el servidor </w:t>
            </w:r>
            <w:proofErr w:type="spellStart"/>
            <w:r>
              <w:rPr>
                <w:rFonts w:eastAsia="Calibri" w:cs="Arial"/>
                <w:szCs w:val="20"/>
              </w:rPr>
              <w:t>backend</w:t>
            </w:r>
            <w:proofErr w:type="spellEnd"/>
            <w:r>
              <w:rPr>
                <w:rFonts w:eastAsia="Calibri" w:cs="Arial"/>
                <w:szCs w:val="20"/>
              </w:rPr>
              <w:t>.</w:t>
            </w:r>
          </w:p>
          <w:p w14:paraId="451F143F"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consulta en la base de datos externa </w:t>
            </w:r>
            <w:proofErr w:type="spellStart"/>
            <w:r>
              <w:rPr>
                <w:rFonts w:eastAsia="Calibri" w:cs="Arial"/>
                <w:szCs w:val="20"/>
              </w:rPr>
              <w:t>InfluxDB</w:t>
            </w:r>
            <w:proofErr w:type="spellEnd"/>
            <w:r>
              <w:rPr>
                <w:rFonts w:eastAsia="Calibri" w:cs="Arial"/>
                <w:szCs w:val="20"/>
              </w:rPr>
              <w:t xml:space="preserve"> para poder verificar la existencia del usuario y la validez de su contraseña.</w:t>
            </w:r>
          </w:p>
          <w:p w14:paraId="54589CF6" w14:textId="77777777" w:rsidR="007546A3" w:rsidRDefault="00DD145D">
            <w:pPr>
              <w:pStyle w:val="Prrafodelista"/>
              <w:numPr>
                <w:ilvl w:val="0"/>
                <w:numId w:val="2"/>
              </w:numPr>
              <w:spacing w:line="360" w:lineRule="auto"/>
              <w:rPr>
                <w:rFonts w:cs="Arial"/>
                <w:szCs w:val="20"/>
              </w:rPr>
            </w:pPr>
            <w:r>
              <w:rPr>
                <w:rFonts w:eastAsia="Calibri" w:cs="Arial"/>
                <w:szCs w:val="20"/>
              </w:rPr>
              <w:t>Tras validar exitosamente lo anterior, el servidor genera un token JWT firmado digitalmente que contiene el rol y el tiempo de expiración.</w:t>
            </w:r>
          </w:p>
          <w:p w14:paraId="668A6EAB" w14:textId="77777777" w:rsidR="007546A3" w:rsidRDefault="00DD145D">
            <w:pPr>
              <w:pStyle w:val="Prrafodelista"/>
              <w:numPr>
                <w:ilvl w:val="0"/>
                <w:numId w:val="2"/>
              </w:numPr>
              <w:spacing w:line="360" w:lineRule="auto"/>
              <w:rPr>
                <w:rFonts w:cs="Arial"/>
                <w:szCs w:val="20"/>
              </w:rPr>
            </w:pPr>
            <w:r>
              <w:rPr>
                <w:rFonts w:eastAsia="Calibri" w:cs="Arial"/>
                <w:szCs w:val="20"/>
              </w:rPr>
              <w:t>El sistema envía el token de seguridad de vuelta al navegador del usuario para su almacenamiento en estado local.</w:t>
            </w:r>
          </w:p>
          <w:p w14:paraId="67C48623"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reconoce el token valido y habilita automáticamente las herramientas administrativas correspondientes al perfil del usuario.</w:t>
            </w:r>
          </w:p>
        </w:tc>
      </w:tr>
      <w:tr w:rsidR="007546A3" w14:paraId="147B95A1" w14:textId="77777777">
        <w:tc>
          <w:tcPr>
            <w:tcW w:w="1460" w:type="dxa"/>
            <w:tcBorders>
              <w:left w:val="nil"/>
              <w:right w:val="nil"/>
            </w:tcBorders>
          </w:tcPr>
          <w:p w14:paraId="2DAD82A9"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747A577F" w14:textId="77777777" w:rsidR="007546A3" w:rsidRDefault="00DD145D">
            <w:pPr>
              <w:spacing w:line="360" w:lineRule="auto"/>
              <w:rPr>
                <w:rFonts w:cs="Arial"/>
                <w:szCs w:val="20"/>
              </w:rPr>
            </w:pPr>
            <w:r>
              <w:rPr>
                <w:rFonts w:eastAsia="Calibri" w:cs="Arial"/>
                <w:szCs w:val="20"/>
              </w:rPr>
              <w:t xml:space="preserve">El sistema denegará el acceso y notificará al usuario en caso de que las credenciales no coincidan con los registros en la base de datos. </w:t>
            </w:r>
          </w:p>
        </w:tc>
      </w:tr>
    </w:tbl>
    <w:p w14:paraId="642809F1" w14:textId="77777777" w:rsidR="007546A3" w:rsidRDefault="00DD145D">
      <w:pPr>
        <w:spacing w:line="480" w:lineRule="auto"/>
        <w:rPr>
          <w:szCs w:val="20"/>
        </w:rPr>
      </w:pPr>
      <w:r>
        <w:rPr>
          <w:i/>
          <w:iCs/>
          <w:szCs w:val="20"/>
        </w:rPr>
        <w:t>Nota</w:t>
      </w:r>
      <w:r>
        <w:rPr>
          <w:szCs w:val="20"/>
        </w:rPr>
        <w:t xml:space="preserve">. Elaboración propia basado en la administración del login </w:t>
      </w:r>
    </w:p>
    <w:p w14:paraId="6F125530"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17</w:t>
      </w:r>
    </w:p>
    <w:p w14:paraId="2D5B0F32"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CU-04</w:t>
      </w:r>
    </w:p>
    <w:p w14:paraId="1962B547" w14:textId="77777777" w:rsidR="007546A3" w:rsidRDefault="00DD145D">
      <w:pPr>
        <w:spacing w:line="480" w:lineRule="auto"/>
        <w:rPr>
          <w:rFonts w:cs="Arial"/>
          <w:sz w:val="22"/>
          <w:lang w:val="en-US"/>
        </w:rPr>
      </w:pPr>
      <w:r>
        <w:rPr>
          <w:noProof/>
        </w:rPr>
        <w:drawing>
          <wp:inline distT="0" distB="0" distL="0" distR="0" wp14:anchorId="6F30C875" wp14:editId="3D872086">
            <wp:extent cx="5589905" cy="1243965"/>
            <wp:effectExtent l="0" t="0" r="0" b="0"/>
            <wp:docPr id="24" name="Imagen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4" name="Imagen 4"/>
                    <pic:cNvPicPr>
                      <a:picLocks noChangeAspect="1" noChangeArrowheads="1"/>
                    </pic:cNvPicPr>
                  </pic:nvPicPr>
                  <pic:blipFill>
                    <a:blip r:embed="rId43"/>
                    <a:stretch>
                      <a:fillRect/>
                    </a:stretch>
                  </pic:blipFill>
                  <pic:spPr bwMode="auto">
                    <a:xfrm>
                      <a:off x="0" y="0"/>
                      <a:ext cx="5589905" cy="1243965"/>
                    </a:xfrm>
                    <a:prstGeom prst="rect">
                      <a:avLst/>
                    </a:prstGeom>
                    <a:noFill/>
                  </pic:spPr>
                </pic:pic>
              </a:graphicData>
            </a:graphic>
          </wp:inline>
        </w:drawing>
      </w:r>
    </w:p>
    <w:p w14:paraId="7AD11C89" w14:textId="77777777" w:rsidR="007546A3" w:rsidRDefault="00DD145D">
      <w:pPr>
        <w:spacing w:line="480" w:lineRule="auto"/>
        <w:rPr>
          <w:rFonts w:cs="Arial"/>
          <w:sz w:val="22"/>
        </w:rPr>
      </w:pPr>
      <w:r>
        <w:rPr>
          <w:i/>
          <w:iCs/>
          <w:szCs w:val="20"/>
        </w:rPr>
        <w:t xml:space="preserve">Nota. </w:t>
      </w:r>
      <w:r>
        <w:rPr>
          <w:szCs w:val="20"/>
        </w:rPr>
        <w:t xml:space="preserve">Adaptado de la tabla 17 y hecho con </w:t>
      </w:r>
      <w:proofErr w:type="spellStart"/>
      <w:r>
        <w:rPr>
          <w:szCs w:val="20"/>
        </w:rPr>
        <w:t>StarUML</w:t>
      </w:r>
      <w:proofErr w:type="spellEnd"/>
      <w:r>
        <w:rPr>
          <w:szCs w:val="20"/>
        </w:rPr>
        <w:t>. CC BY 2.0.</w:t>
      </w:r>
    </w:p>
    <w:p w14:paraId="4340B95E" w14:textId="77777777" w:rsidR="007546A3" w:rsidRDefault="007546A3">
      <w:pPr>
        <w:spacing w:line="480" w:lineRule="auto"/>
        <w:rPr>
          <w:rFonts w:cs="Arial"/>
          <w:sz w:val="22"/>
        </w:rPr>
      </w:pPr>
    </w:p>
    <w:p w14:paraId="25141FE5" w14:textId="77777777" w:rsidR="007546A3" w:rsidRDefault="00DD145D">
      <w:pPr>
        <w:spacing w:line="480" w:lineRule="auto"/>
        <w:ind w:firstLine="720"/>
        <w:rPr>
          <w:rFonts w:cs="Arial"/>
          <w:b/>
          <w:sz w:val="22"/>
        </w:rPr>
      </w:pPr>
      <w:r>
        <w:rPr>
          <w:rFonts w:cs="Arial"/>
          <w:b/>
          <w:sz w:val="22"/>
        </w:rPr>
        <w:t>E</w:t>
      </w:r>
      <w:r>
        <w:rPr>
          <w:rFonts w:cs="Arial"/>
          <w:b/>
          <w:sz w:val="22"/>
        </w:rPr>
        <w:tab/>
        <w:t>. CU-05:</w:t>
      </w:r>
    </w:p>
    <w:p w14:paraId="10185861" w14:textId="77777777" w:rsidR="007546A3" w:rsidRDefault="00DD145D">
      <w:pPr>
        <w:pStyle w:val="Estilo2"/>
        <w:numPr>
          <w:ilvl w:val="0"/>
          <w:numId w:val="0"/>
        </w:numPr>
        <w:ind w:left="567" w:hanging="567"/>
        <w:outlineLvl w:val="9"/>
        <w:rPr>
          <w:sz w:val="20"/>
          <w:szCs w:val="20"/>
          <w:lang w:val="es-EC"/>
        </w:rPr>
      </w:pPr>
      <w:r>
        <w:rPr>
          <w:sz w:val="20"/>
          <w:szCs w:val="20"/>
          <w:lang w:val="es-EC"/>
        </w:rPr>
        <w:t>Tabla 18</w:t>
      </w:r>
    </w:p>
    <w:p w14:paraId="11033FF5"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CU-05</w:t>
      </w:r>
    </w:p>
    <w:tbl>
      <w:tblPr>
        <w:tblStyle w:val="Tablaconcuadrcula"/>
        <w:tblW w:w="9000" w:type="dxa"/>
        <w:tblLayout w:type="fixed"/>
        <w:tblLook w:val="04A0" w:firstRow="1" w:lastRow="0" w:firstColumn="1" w:lastColumn="0" w:noHBand="0" w:noVBand="1"/>
      </w:tblPr>
      <w:tblGrid>
        <w:gridCol w:w="1460"/>
        <w:gridCol w:w="7540"/>
      </w:tblGrid>
      <w:tr w:rsidR="007546A3" w14:paraId="21F83997" w14:textId="77777777">
        <w:tc>
          <w:tcPr>
            <w:tcW w:w="1460" w:type="dxa"/>
            <w:tcBorders>
              <w:left w:val="nil"/>
              <w:right w:val="nil"/>
            </w:tcBorders>
          </w:tcPr>
          <w:p w14:paraId="44B94EC1" w14:textId="77777777" w:rsidR="007546A3" w:rsidRDefault="007546A3">
            <w:pPr>
              <w:spacing w:line="360" w:lineRule="auto"/>
              <w:rPr>
                <w:rFonts w:cs="Arial"/>
                <w:b/>
                <w:bCs/>
                <w:szCs w:val="20"/>
              </w:rPr>
            </w:pPr>
          </w:p>
        </w:tc>
        <w:tc>
          <w:tcPr>
            <w:tcW w:w="7539" w:type="dxa"/>
            <w:tcBorders>
              <w:left w:val="nil"/>
              <w:right w:val="nil"/>
            </w:tcBorders>
          </w:tcPr>
          <w:p w14:paraId="140F1729" w14:textId="77777777" w:rsidR="007546A3" w:rsidRDefault="00DD145D">
            <w:pPr>
              <w:spacing w:line="360" w:lineRule="auto"/>
              <w:rPr>
                <w:rFonts w:cs="Arial"/>
                <w:b/>
                <w:bCs/>
                <w:szCs w:val="20"/>
              </w:rPr>
            </w:pPr>
            <w:r>
              <w:rPr>
                <w:rFonts w:eastAsia="Calibri" w:cs="Arial"/>
                <w:b/>
                <w:bCs/>
                <w:szCs w:val="20"/>
              </w:rPr>
              <w:t>Detalle</w:t>
            </w:r>
          </w:p>
        </w:tc>
      </w:tr>
      <w:tr w:rsidR="007546A3" w14:paraId="45337549" w14:textId="77777777">
        <w:tc>
          <w:tcPr>
            <w:tcW w:w="1460" w:type="dxa"/>
            <w:tcBorders>
              <w:left w:val="nil"/>
              <w:right w:val="nil"/>
            </w:tcBorders>
          </w:tcPr>
          <w:p w14:paraId="4AC62A73"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2F575A64" w14:textId="77777777" w:rsidR="007546A3" w:rsidRDefault="00DD145D">
            <w:pPr>
              <w:spacing w:line="360" w:lineRule="auto"/>
              <w:rPr>
                <w:rFonts w:cs="Arial"/>
                <w:szCs w:val="20"/>
              </w:rPr>
            </w:pPr>
            <w:r>
              <w:rPr>
                <w:rFonts w:eastAsia="Calibri" w:cs="Arial"/>
                <w:szCs w:val="20"/>
              </w:rPr>
              <w:t>CU-05</w:t>
            </w:r>
          </w:p>
        </w:tc>
      </w:tr>
      <w:tr w:rsidR="007546A3" w14:paraId="72E28957" w14:textId="77777777">
        <w:tc>
          <w:tcPr>
            <w:tcW w:w="1460" w:type="dxa"/>
            <w:tcBorders>
              <w:left w:val="nil"/>
              <w:right w:val="nil"/>
            </w:tcBorders>
          </w:tcPr>
          <w:p w14:paraId="62274BE2" w14:textId="77777777" w:rsidR="007546A3" w:rsidRDefault="00DD145D">
            <w:pPr>
              <w:spacing w:line="360" w:lineRule="auto"/>
              <w:rPr>
                <w:rFonts w:cs="Arial"/>
                <w:i/>
                <w:iCs/>
                <w:szCs w:val="20"/>
              </w:rPr>
            </w:pPr>
            <w:r>
              <w:rPr>
                <w:rFonts w:eastAsia="Calibri" w:cs="Arial"/>
                <w:i/>
                <w:iCs/>
                <w:szCs w:val="20"/>
              </w:rPr>
              <w:lastRenderedPageBreak/>
              <w:t xml:space="preserve">Nombre </w:t>
            </w:r>
          </w:p>
        </w:tc>
        <w:tc>
          <w:tcPr>
            <w:tcW w:w="7539" w:type="dxa"/>
            <w:tcBorders>
              <w:left w:val="nil"/>
              <w:right w:val="nil"/>
            </w:tcBorders>
          </w:tcPr>
          <w:p w14:paraId="1896F931" w14:textId="77777777" w:rsidR="007546A3" w:rsidRDefault="00DD145D">
            <w:pPr>
              <w:spacing w:line="360" w:lineRule="auto"/>
              <w:rPr>
                <w:rFonts w:cs="Arial"/>
                <w:szCs w:val="20"/>
              </w:rPr>
            </w:pPr>
            <w:r>
              <w:rPr>
                <w:rFonts w:eastAsia="Calibri" w:cs="Arial"/>
                <w:szCs w:val="20"/>
              </w:rPr>
              <w:t xml:space="preserve">Recuperar Contraseña </w:t>
            </w:r>
          </w:p>
        </w:tc>
      </w:tr>
      <w:tr w:rsidR="007546A3" w14:paraId="266AFD78" w14:textId="77777777">
        <w:tc>
          <w:tcPr>
            <w:tcW w:w="1460" w:type="dxa"/>
            <w:tcBorders>
              <w:left w:val="nil"/>
              <w:right w:val="nil"/>
            </w:tcBorders>
          </w:tcPr>
          <w:p w14:paraId="77BBC5D0"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79A0BC76" w14:textId="77777777" w:rsidR="007546A3" w:rsidRDefault="00DD145D">
            <w:pPr>
              <w:spacing w:line="360" w:lineRule="auto"/>
              <w:rPr>
                <w:rFonts w:cs="Arial"/>
                <w:szCs w:val="20"/>
              </w:rPr>
            </w:pPr>
            <w:r>
              <w:rPr>
                <w:rFonts w:eastAsia="Calibri" w:cs="Arial"/>
                <w:szCs w:val="20"/>
              </w:rPr>
              <w:t>Permite a los usuarios con roles administrativos restablecer sus credenciales de acceso de forma segura en caso de olvido o pérdida.</w:t>
            </w:r>
          </w:p>
        </w:tc>
      </w:tr>
      <w:tr w:rsidR="007546A3" w14:paraId="4A10A37B" w14:textId="77777777">
        <w:tc>
          <w:tcPr>
            <w:tcW w:w="1460" w:type="dxa"/>
            <w:tcBorders>
              <w:left w:val="nil"/>
              <w:right w:val="nil"/>
            </w:tcBorders>
          </w:tcPr>
          <w:p w14:paraId="718AAF25"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706E1460" w14:textId="77777777" w:rsidR="007546A3" w:rsidRDefault="00DD145D">
            <w:pPr>
              <w:spacing w:line="360" w:lineRule="auto"/>
              <w:rPr>
                <w:rFonts w:cs="Arial"/>
                <w:szCs w:val="20"/>
              </w:rPr>
            </w:pPr>
            <w:r>
              <w:rPr>
                <w:rFonts w:eastAsia="Calibri" w:cs="Arial"/>
                <w:szCs w:val="20"/>
              </w:rPr>
              <w:t xml:space="preserve">El correo electrónico del usuario debe estar registrado y activo en la base de datos externa </w:t>
            </w:r>
            <w:proofErr w:type="spellStart"/>
            <w:r>
              <w:rPr>
                <w:rFonts w:eastAsia="Calibri" w:cs="Arial"/>
                <w:szCs w:val="20"/>
              </w:rPr>
              <w:t>InfluxDB</w:t>
            </w:r>
            <w:proofErr w:type="spellEnd"/>
            <w:r>
              <w:rPr>
                <w:rFonts w:eastAsia="Calibri" w:cs="Arial"/>
                <w:szCs w:val="20"/>
              </w:rPr>
              <w:t>.</w:t>
            </w:r>
          </w:p>
        </w:tc>
      </w:tr>
      <w:tr w:rsidR="007546A3" w14:paraId="407B7F4C" w14:textId="77777777">
        <w:tc>
          <w:tcPr>
            <w:tcW w:w="1460" w:type="dxa"/>
            <w:tcBorders>
              <w:left w:val="nil"/>
              <w:right w:val="nil"/>
            </w:tcBorders>
          </w:tcPr>
          <w:p w14:paraId="7B5C8237"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26FC84B3" w14:textId="77777777" w:rsidR="007546A3" w:rsidRDefault="00DD145D">
            <w:pPr>
              <w:spacing w:line="360" w:lineRule="auto"/>
              <w:rPr>
                <w:rFonts w:cs="Arial"/>
                <w:szCs w:val="20"/>
              </w:rPr>
            </w:pPr>
            <w:r>
              <w:rPr>
                <w:rFonts w:eastAsia="Calibri" w:cs="Arial"/>
                <w:szCs w:val="20"/>
              </w:rPr>
              <w:t xml:space="preserve">El sistema actualiza el hash de la contraseña en la base de datos y el usuario recupera el acceso a sus funciones. </w:t>
            </w:r>
          </w:p>
        </w:tc>
      </w:tr>
      <w:tr w:rsidR="007546A3" w14:paraId="67B27518" w14:textId="77777777">
        <w:tc>
          <w:tcPr>
            <w:tcW w:w="1460" w:type="dxa"/>
            <w:tcBorders>
              <w:left w:val="nil"/>
              <w:right w:val="nil"/>
            </w:tcBorders>
          </w:tcPr>
          <w:p w14:paraId="5CCF7042"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1D12722A" w14:textId="77777777" w:rsidR="007546A3" w:rsidRDefault="00DD145D">
            <w:pPr>
              <w:spacing w:line="360" w:lineRule="auto"/>
              <w:rPr>
                <w:rFonts w:cs="Arial"/>
                <w:szCs w:val="20"/>
              </w:rPr>
            </w:pPr>
            <w:r>
              <w:rPr>
                <w:rFonts w:eastAsia="Calibri" w:cs="Arial"/>
                <w:szCs w:val="20"/>
              </w:rPr>
              <w:t>Administrador, Servicio de correo.</w:t>
            </w:r>
          </w:p>
        </w:tc>
      </w:tr>
      <w:tr w:rsidR="007546A3" w14:paraId="537E5C39" w14:textId="77777777">
        <w:tc>
          <w:tcPr>
            <w:tcW w:w="1460" w:type="dxa"/>
            <w:tcBorders>
              <w:left w:val="nil"/>
              <w:right w:val="nil"/>
            </w:tcBorders>
          </w:tcPr>
          <w:p w14:paraId="444310A1"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5BE1D471" w14:textId="77777777" w:rsidR="007546A3" w:rsidRDefault="00DD145D">
            <w:pPr>
              <w:pStyle w:val="Prrafodelista"/>
              <w:numPr>
                <w:ilvl w:val="0"/>
                <w:numId w:val="2"/>
              </w:numPr>
              <w:spacing w:line="360" w:lineRule="auto"/>
              <w:rPr>
                <w:rFonts w:cs="Arial"/>
                <w:szCs w:val="20"/>
              </w:rPr>
            </w:pPr>
            <w:r>
              <w:rPr>
                <w:rFonts w:eastAsia="Calibri" w:cs="Arial"/>
                <w:szCs w:val="20"/>
              </w:rPr>
              <w:t>El usuario ingresa su correo electrónico registrado en el formulario de recuperación de la interfaz web en React.js.</w:t>
            </w:r>
          </w:p>
          <w:p w14:paraId="019FD8BC"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recibe la solicitud y verifica la existencia de la cuenta en la base de datos externa </w:t>
            </w:r>
            <w:proofErr w:type="spellStart"/>
            <w:r>
              <w:rPr>
                <w:rFonts w:eastAsia="Calibri" w:cs="Arial"/>
                <w:szCs w:val="20"/>
              </w:rPr>
              <w:t>InfluxDB</w:t>
            </w:r>
            <w:proofErr w:type="spellEnd"/>
            <w:r>
              <w:rPr>
                <w:rFonts w:eastAsia="Calibri" w:cs="Arial"/>
                <w:szCs w:val="20"/>
              </w:rPr>
              <w:t>.</w:t>
            </w:r>
          </w:p>
          <w:p w14:paraId="6C4A4410" w14:textId="77777777" w:rsidR="007546A3" w:rsidRDefault="00DD145D">
            <w:pPr>
              <w:pStyle w:val="Prrafodelista"/>
              <w:numPr>
                <w:ilvl w:val="0"/>
                <w:numId w:val="2"/>
              </w:numPr>
              <w:spacing w:line="360" w:lineRule="auto"/>
              <w:rPr>
                <w:rFonts w:cs="Arial"/>
                <w:szCs w:val="20"/>
              </w:rPr>
            </w:pPr>
            <w:r>
              <w:rPr>
                <w:rFonts w:eastAsia="Calibri" w:cs="Arial"/>
                <w:szCs w:val="20"/>
              </w:rPr>
              <w:t>El sistema genera un token de recuperación único y temporal, asociándolo a la cuenta del usuario por un tiempo limitado.</w:t>
            </w:r>
          </w:p>
          <w:p w14:paraId="78221A9D" w14:textId="77777777" w:rsidR="007546A3" w:rsidRDefault="00DD145D">
            <w:pPr>
              <w:pStyle w:val="Prrafodelista"/>
              <w:numPr>
                <w:ilvl w:val="0"/>
                <w:numId w:val="2"/>
              </w:numPr>
              <w:spacing w:line="360" w:lineRule="auto"/>
              <w:rPr>
                <w:rFonts w:cs="Arial"/>
                <w:szCs w:val="20"/>
              </w:rPr>
            </w:pPr>
            <w:r>
              <w:rPr>
                <w:rFonts w:eastAsia="Calibri" w:cs="Arial"/>
                <w:szCs w:val="20"/>
              </w:rPr>
              <w:t>Se invoca a un servicio externo de mensajería para enviar un correo electrónico al usuario con un enlace de redirección seguro.</w:t>
            </w:r>
          </w:p>
          <w:p w14:paraId="4F63E7B4"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usuario accede al enlace, ingresa su nueva contraseña y el </w:t>
            </w:r>
            <w:proofErr w:type="spellStart"/>
            <w:r>
              <w:rPr>
                <w:rFonts w:eastAsia="Calibri" w:cs="Arial"/>
                <w:szCs w:val="20"/>
              </w:rPr>
              <w:t>backend</w:t>
            </w:r>
            <w:proofErr w:type="spellEnd"/>
            <w:r>
              <w:rPr>
                <w:rFonts w:eastAsia="Calibri" w:cs="Arial"/>
                <w:szCs w:val="20"/>
              </w:rPr>
              <w:t xml:space="preserve"> procede a cifrarla mediante algoritmos de </w:t>
            </w:r>
            <w:proofErr w:type="spellStart"/>
            <w:r>
              <w:rPr>
                <w:rFonts w:eastAsia="Calibri" w:cs="Arial"/>
                <w:szCs w:val="20"/>
              </w:rPr>
              <w:t>hashing</w:t>
            </w:r>
            <w:proofErr w:type="spellEnd"/>
            <w:r>
              <w:rPr>
                <w:rFonts w:eastAsia="Calibri" w:cs="Arial"/>
                <w:szCs w:val="20"/>
              </w:rPr>
              <w:t xml:space="preserve">. </w:t>
            </w:r>
          </w:p>
          <w:p w14:paraId="46BCC92B"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sobre escribe la credencial antigua en </w:t>
            </w:r>
            <w:proofErr w:type="spellStart"/>
            <w:r>
              <w:rPr>
                <w:rFonts w:eastAsia="Calibri" w:cs="Arial"/>
                <w:szCs w:val="20"/>
              </w:rPr>
              <w:t>InfluxDB</w:t>
            </w:r>
            <w:proofErr w:type="spellEnd"/>
            <w:r>
              <w:rPr>
                <w:rFonts w:eastAsia="Calibri" w:cs="Arial"/>
                <w:szCs w:val="20"/>
              </w:rPr>
              <w:t xml:space="preserve">, invalida el token de recuperación y confirma el éxito del proceso en la interfaz. </w:t>
            </w:r>
          </w:p>
        </w:tc>
      </w:tr>
      <w:tr w:rsidR="007546A3" w14:paraId="05902DBE" w14:textId="77777777">
        <w:tc>
          <w:tcPr>
            <w:tcW w:w="1460" w:type="dxa"/>
            <w:tcBorders>
              <w:left w:val="nil"/>
              <w:right w:val="nil"/>
            </w:tcBorders>
          </w:tcPr>
          <w:p w14:paraId="31A4DC3C"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1CA1C85C" w14:textId="77777777" w:rsidR="007546A3" w:rsidRDefault="00DD145D">
            <w:pPr>
              <w:spacing w:line="360" w:lineRule="auto"/>
              <w:rPr>
                <w:rFonts w:cs="Arial"/>
                <w:szCs w:val="20"/>
              </w:rPr>
            </w:pPr>
            <w:r>
              <w:rPr>
                <w:rFonts w:eastAsia="Calibri" w:cs="Arial"/>
                <w:szCs w:val="20"/>
              </w:rPr>
              <w:t xml:space="preserve">El enlace de recuperación tendrá una vigencia de 15 minutos; transcurrido ese tiempo, el sistema anulará el proceso por motivos de seguridad. </w:t>
            </w:r>
          </w:p>
        </w:tc>
      </w:tr>
    </w:tbl>
    <w:p w14:paraId="07378DF8" w14:textId="77777777" w:rsidR="007546A3" w:rsidRDefault="00DD145D">
      <w:pPr>
        <w:spacing w:line="480" w:lineRule="auto"/>
        <w:rPr>
          <w:szCs w:val="20"/>
        </w:rPr>
      </w:pPr>
      <w:r>
        <w:rPr>
          <w:i/>
          <w:iCs/>
          <w:szCs w:val="20"/>
        </w:rPr>
        <w:t>Nota</w:t>
      </w:r>
      <w:r>
        <w:rPr>
          <w:szCs w:val="20"/>
        </w:rPr>
        <w:t>. Elaboración propia basado en la posible interacción al recuperar contraseña</w:t>
      </w:r>
    </w:p>
    <w:p w14:paraId="794E228E"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18</w:t>
      </w:r>
    </w:p>
    <w:p w14:paraId="45909C05"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CU-05</w:t>
      </w:r>
    </w:p>
    <w:p w14:paraId="57BE3E29" w14:textId="77777777" w:rsidR="007546A3" w:rsidRDefault="00DD145D">
      <w:pPr>
        <w:spacing w:line="480" w:lineRule="auto"/>
        <w:rPr>
          <w:b/>
          <w:bCs/>
          <w:szCs w:val="20"/>
          <w:lang w:val="en-US"/>
        </w:rPr>
      </w:pPr>
      <w:r>
        <w:rPr>
          <w:noProof/>
        </w:rPr>
        <w:drawing>
          <wp:inline distT="0" distB="0" distL="0" distR="0" wp14:anchorId="03F77D70" wp14:editId="4893F379">
            <wp:extent cx="6095365" cy="1845945"/>
            <wp:effectExtent l="0" t="0" r="0" b="0"/>
            <wp:docPr id="25" name="Imagen 1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5" name="Imagen 14"/>
                    <pic:cNvPicPr>
                      <a:picLocks noChangeAspect="1" noChangeArrowheads="1"/>
                    </pic:cNvPicPr>
                  </pic:nvPicPr>
                  <pic:blipFill>
                    <a:blip r:embed="rId44"/>
                    <a:stretch>
                      <a:fillRect/>
                    </a:stretch>
                  </pic:blipFill>
                  <pic:spPr bwMode="auto">
                    <a:xfrm>
                      <a:off x="0" y="0"/>
                      <a:ext cx="6095365" cy="1845945"/>
                    </a:xfrm>
                    <a:prstGeom prst="rect">
                      <a:avLst/>
                    </a:prstGeom>
                    <a:noFill/>
                  </pic:spPr>
                </pic:pic>
              </a:graphicData>
            </a:graphic>
          </wp:inline>
        </w:drawing>
      </w:r>
    </w:p>
    <w:p w14:paraId="38639CA3" w14:textId="77777777" w:rsidR="007546A3" w:rsidRDefault="00DD145D">
      <w:pPr>
        <w:spacing w:line="480" w:lineRule="auto"/>
        <w:rPr>
          <w:rFonts w:cs="Arial"/>
          <w:sz w:val="22"/>
          <w:lang w:val="en-US"/>
        </w:rPr>
      </w:pPr>
      <w:r>
        <w:rPr>
          <w:i/>
          <w:iCs/>
          <w:szCs w:val="20"/>
        </w:rPr>
        <w:t xml:space="preserve">Nota. </w:t>
      </w:r>
      <w:r>
        <w:rPr>
          <w:szCs w:val="20"/>
        </w:rPr>
        <w:t xml:space="preserve">Adaptado de la tabla 18 y hecho con </w:t>
      </w:r>
      <w:proofErr w:type="spellStart"/>
      <w:r>
        <w:rPr>
          <w:szCs w:val="20"/>
        </w:rPr>
        <w:t>StarUML</w:t>
      </w:r>
      <w:proofErr w:type="spellEnd"/>
      <w:r>
        <w:rPr>
          <w:szCs w:val="20"/>
        </w:rPr>
        <w:t xml:space="preserve">. </w:t>
      </w:r>
      <w:r>
        <w:rPr>
          <w:szCs w:val="20"/>
          <w:lang w:val="en-US"/>
        </w:rPr>
        <w:t>CC BY 2.0.</w:t>
      </w:r>
    </w:p>
    <w:p w14:paraId="607CE8B6" w14:textId="77777777" w:rsidR="007546A3" w:rsidRDefault="007546A3">
      <w:pPr>
        <w:spacing w:line="480" w:lineRule="auto"/>
        <w:ind w:firstLine="720"/>
        <w:rPr>
          <w:b/>
          <w:bCs/>
          <w:szCs w:val="20"/>
          <w:lang w:val="en-US"/>
        </w:rPr>
      </w:pPr>
    </w:p>
    <w:p w14:paraId="32F8839B" w14:textId="77777777" w:rsidR="007546A3" w:rsidRDefault="007546A3">
      <w:pPr>
        <w:spacing w:line="480" w:lineRule="auto"/>
        <w:ind w:firstLine="720"/>
        <w:rPr>
          <w:b/>
          <w:bCs/>
          <w:szCs w:val="20"/>
          <w:lang w:val="en-US"/>
        </w:rPr>
      </w:pPr>
    </w:p>
    <w:p w14:paraId="02DDA3F5" w14:textId="77777777" w:rsidR="007546A3" w:rsidRDefault="007546A3">
      <w:pPr>
        <w:spacing w:line="480" w:lineRule="auto"/>
        <w:ind w:firstLine="720"/>
        <w:rPr>
          <w:b/>
          <w:bCs/>
          <w:szCs w:val="20"/>
          <w:lang w:val="en-US"/>
        </w:rPr>
      </w:pPr>
    </w:p>
    <w:p w14:paraId="0BE7AEE5" w14:textId="77777777" w:rsidR="007546A3" w:rsidRDefault="007546A3">
      <w:pPr>
        <w:spacing w:line="480" w:lineRule="auto"/>
        <w:ind w:firstLine="720"/>
        <w:rPr>
          <w:b/>
          <w:bCs/>
          <w:szCs w:val="20"/>
          <w:lang w:val="en-US"/>
        </w:rPr>
      </w:pPr>
    </w:p>
    <w:p w14:paraId="522D4635" w14:textId="77777777" w:rsidR="007546A3" w:rsidRDefault="007546A3">
      <w:pPr>
        <w:spacing w:line="480" w:lineRule="auto"/>
        <w:ind w:firstLine="720"/>
        <w:rPr>
          <w:b/>
          <w:bCs/>
          <w:szCs w:val="20"/>
          <w:lang w:val="en-US"/>
        </w:rPr>
      </w:pPr>
    </w:p>
    <w:p w14:paraId="2DEB46DF" w14:textId="77777777" w:rsidR="007546A3" w:rsidRDefault="00DD145D">
      <w:pPr>
        <w:spacing w:line="480" w:lineRule="auto"/>
        <w:ind w:firstLine="720"/>
        <w:rPr>
          <w:b/>
          <w:bCs/>
          <w:szCs w:val="20"/>
          <w:lang w:val="en-US"/>
        </w:rPr>
      </w:pPr>
      <w:r>
        <w:rPr>
          <w:b/>
          <w:bCs/>
          <w:szCs w:val="20"/>
          <w:lang w:val="en-US"/>
        </w:rPr>
        <w:t>F. CU-06:</w:t>
      </w:r>
    </w:p>
    <w:p w14:paraId="360AAB95" w14:textId="77777777" w:rsidR="007546A3" w:rsidRDefault="00DD145D">
      <w:pPr>
        <w:pStyle w:val="Estilo2"/>
        <w:numPr>
          <w:ilvl w:val="0"/>
          <w:numId w:val="0"/>
        </w:numPr>
        <w:ind w:left="567" w:hanging="567"/>
        <w:outlineLvl w:val="9"/>
        <w:rPr>
          <w:sz w:val="20"/>
          <w:szCs w:val="20"/>
          <w:lang w:val="en-US"/>
        </w:rPr>
      </w:pPr>
      <w:proofErr w:type="spellStart"/>
      <w:r>
        <w:rPr>
          <w:sz w:val="20"/>
          <w:szCs w:val="20"/>
          <w:lang w:val="en-US"/>
        </w:rPr>
        <w:t>Tabla</w:t>
      </w:r>
      <w:proofErr w:type="spellEnd"/>
      <w:r>
        <w:rPr>
          <w:sz w:val="20"/>
          <w:szCs w:val="20"/>
          <w:lang w:val="en-US"/>
        </w:rPr>
        <w:t xml:space="preserve"> 19</w:t>
      </w:r>
    </w:p>
    <w:p w14:paraId="52655369"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CU-06</w:t>
      </w:r>
    </w:p>
    <w:tbl>
      <w:tblPr>
        <w:tblStyle w:val="Tablaconcuadrcula"/>
        <w:tblW w:w="9000" w:type="dxa"/>
        <w:tblLayout w:type="fixed"/>
        <w:tblLook w:val="04A0" w:firstRow="1" w:lastRow="0" w:firstColumn="1" w:lastColumn="0" w:noHBand="0" w:noVBand="1"/>
      </w:tblPr>
      <w:tblGrid>
        <w:gridCol w:w="1460"/>
        <w:gridCol w:w="7540"/>
      </w:tblGrid>
      <w:tr w:rsidR="007546A3" w14:paraId="42546DE2" w14:textId="77777777">
        <w:tc>
          <w:tcPr>
            <w:tcW w:w="1460" w:type="dxa"/>
            <w:tcBorders>
              <w:left w:val="nil"/>
              <w:right w:val="nil"/>
            </w:tcBorders>
          </w:tcPr>
          <w:p w14:paraId="143DCCA6" w14:textId="77777777" w:rsidR="007546A3" w:rsidRDefault="007546A3">
            <w:pPr>
              <w:spacing w:line="360" w:lineRule="auto"/>
              <w:rPr>
                <w:rFonts w:cs="Arial"/>
                <w:b/>
                <w:bCs/>
                <w:szCs w:val="20"/>
              </w:rPr>
            </w:pPr>
          </w:p>
        </w:tc>
        <w:tc>
          <w:tcPr>
            <w:tcW w:w="7539" w:type="dxa"/>
            <w:tcBorders>
              <w:left w:val="nil"/>
              <w:right w:val="nil"/>
            </w:tcBorders>
          </w:tcPr>
          <w:p w14:paraId="21E0A631" w14:textId="77777777" w:rsidR="007546A3" w:rsidRDefault="00DD145D">
            <w:pPr>
              <w:spacing w:line="360" w:lineRule="auto"/>
              <w:rPr>
                <w:rFonts w:cs="Arial"/>
                <w:b/>
                <w:bCs/>
                <w:szCs w:val="20"/>
              </w:rPr>
            </w:pPr>
            <w:r>
              <w:rPr>
                <w:rFonts w:eastAsia="Calibri" w:cs="Arial"/>
                <w:b/>
                <w:bCs/>
                <w:szCs w:val="20"/>
              </w:rPr>
              <w:t>Detalle</w:t>
            </w:r>
          </w:p>
        </w:tc>
      </w:tr>
      <w:tr w:rsidR="007546A3" w14:paraId="7C1199BF" w14:textId="77777777">
        <w:tc>
          <w:tcPr>
            <w:tcW w:w="1460" w:type="dxa"/>
            <w:tcBorders>
              <w:left w:val="nil"/>
              <w:right w:val="nil"/>
            </w:tcBorders>
          </w:tcPr>
          <w:p w14:paraId="3C0846E7"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2494D08E" w14:textId="77777777" w:rsidR="007546A3" w:rsidRDefault="00DD145D">
            <w:pPr>
              <w:spacing w:line="360" w:lineRule="auto"/>
              <w:rPr>
                <w:rFonts w:cs="Arial"/>
                <w:szCs w:val="20"/>
              </w:rPr>
            </w:pPr>
            <w:r>
              <w:rPr>
                <w:rFonts w:eastAsia="Calibri" w:cs="Arial"/>
                <w:szCs w:val="20"/>
              </w:rPr>
              <w:t>CU-06</w:t>
            </w:r>
          </w:p>
        </w:tc>
      </w:tr>
      <w:tr w:rsidR="007546A3" w14:paraId="5BCC9A65" w14:textId="77777777">
        <w:tc>
          <w:tcPr>
            <w:tcW w:w="1460" w:type="dxa"/>
            <w:tcBorders>
              <w:left w:val="nil"/>
              <w:right w:val="nil"/>
            </w:tcBorders>
          </w:tcPr>
          <w:p w14:paraId="4A441D23"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321E9F28" w14:textId="77777777" w:rsidR="007546A3" w:rsidRDefault="00DD145D">
            <w:pPr>
              <w:spacing w:line="360" w:lineRule="auto"/>
              <w:rPr>
                <w:rFonts w:cs="Arial"/>
                <w:szCs w:val="20"/>
              </w:rPr>
            </w:pPr>
            <w:r>
              <w:rPr>
                <w:rFonts w:eastAsia="Calibri" w:cs="Arial"/>
                <w:szCs w:val="20"/>
              </w:rPr>
              <w:t xml:space="preserve">Registrar Nodo Sensor </w:t>
            </w:r>
          </w:p>
        </w:tc>
      </w:tr>
      <w:tr w:rsidR="007546A3" w14:paraId="52FB69D2" w14:textId="77777777">
        <w:tc>
          <w:tcPr>
            <w:tcW w:w="1460" w:type="dxa"/>
            <w:tcBorders>
              <w:left w:val="nil"/>
              <w:right w:val="nil"/>
            </w:tcBorders>
          </w:tcPr>
          <w:p w14:paraId="534BFEDD"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257D4CE3" w14:textId="77777777" w:rsidR="007546A3" w:rsidRDefault="00DD145D">
            <w:pPr>
              <w:spacing w:line="360" w:lineRule="auto"/>
              <w:rPr>
                <w:rFonts w:cs="Arial"/>
                <w:szCs w:val="20"/>
              </w:rPr>
            </w:pPr>
            <w:r>
              <w:rPr>
                <w:rFonts w:eastAsia="Calibri" w:cs="Arial"/>
                <w:szCs w:val="20"/>
              </w:rPr>
              <w:t xml:space="preserve">Permite al administrador dar de alta un nuevo dispositivo físico en la plataforma, vinculando su identidad técnica con su ubicación geográfica en el barrio. </w:t>
            </w:r>
          </w:p>
        </w:tc>
      </w:tr>
      <w:tr w:rsidR="007546A3" w14:paraId="0D58A285" w14:textId="77777777">
        <w:tc>
          <w:tcPr>
            <w:tcW w:w="1460" w:type="dxa"/>
            <w:tcBorders>
              <w:left w:val="nil"/>
              <w:right w:val="nil"/>
            </w:tcBorders>
          </w:tcPr>
          <w:p w14:paraId="12177076"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28422A2C" w14:textId="77777777" w:rsidR="007546A3" w:rsidRDefault="00DD145D">
            <w:pPr>
              <w:spacing w:line="360" w:lineRule="auto"/>
              <w:rPr>
                <w:rFonts w:cs="Arial"/>
                <w:szCs w:val="20"/>
              </w:rPr>
            </w:pPr>
            <w:r>
              <w:rPr>
                <w:rFonts w:eastAsia="Calibri" w:cs="Arial"/>
                <w:szCs w:val="20"/>
              </w:rPr>
              <w:t xml:space="preserve">El administrador debe contar con una sesión activa (JWT) y poseer el identificador único ID o dirección MAC del microcontrolador. </w:t>
            </w:r>
          </w:p>
        </w:tc>
      </w:tr>
      <w:tr w:rsidR="007546A3" w14:paraId="067237E3" w14:textId="77777777">
        <w:tc>
          <w:tcPr>
            <w:tcW w:w="1460" w:type="dxa"/>
            <w:tcBorders>
              <w:left w:val="nil"/>
              <w:right w:val="nil"/>
            </w:tcBorders>
          </w:tcPr>
          <w:p w14:paraId="1C5F7533"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151FF7CD" w14:textId="77777777" w:rsidR="007546A3" w:rsidRDefault="00DD145D">
            <w:pPr>
              <w:spacing w:line="360" w:lineRule="auto"/>
              <w:rPr>
                <w:rFonts w:cs="Arial"/>
                <w:szCs w:val="20"/>
              </w:rPr>
            </w:pPr>
            <w:r>
              <w:rPr>
                <w:rFonts w:eastAsia="Calibri" w:cs="Arial"/>
                <w:szCs w:val="20"/>
              </w:rPr>
              <w:t>El nuevo nodo queda habilitado en la base de datos para comenzar a recibir y procesar sus tramas de datos ambientales.</w:t>
            </w:r>
          </w:p>
        </w:tc>
      </w:tr>
      <w:tr w:rsidR="007546A3" w14:paraId="0C7DA42D" w14:textId="77777777">
        <w:tc>
          <w:tcPr>
            <w:tcW w:w="1460" w:type="dxa"/>
            <w:tcBorders>
              <w:left w:val="nil"/>
              <w:right w:val="nil"/>
            </w:tcBorders>
          </w:tcPr>
          <w:p w14:paraId="66D6ACB8"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54AD03F5" w14:textId="77777777" w:rsidR="007546A3" w:rsidRDefault="00DD145D">
            <w:pPr>
              <w:spacing w:line="360" w:lineRule="auto"/>
              <w:rPr>
                <w:rFonts w:cs="Arial"/>
                <w:szCs w:val="20"/>
                <w:lang w:val="en-US"/>
              </w:rPr>
            </w:pPr>
            <w:proofErr w:type="spellStart"/>
            <w:r>
              <w:rPr>
                <w:rFonts w:eastAsia="Calibri" w:cs="Arial"/>
                <w:szCs w:val="20"/>
                <w:lang w:val="en-US"/>
              </w:rPr>
              <w:t>Administrador</w:t>
            </w:r>
            <w:proofErr w:type="spellEnd"/>
            <w:r>
              <w:rPr>
                <w:rFonts w:eastAsia="Calibri" w:cs="Arial"/>
                <w:szCs w:val="20"/>
                <w:lang w:val="en-US"/>
              </w:rPr>
              <w:t>, AWS Cloud.</w:t>
            </w:r>
          </w:p>
        </w:tc>
      </w:tr>
      <w:tr w:rsidR="007546A3" w14:paraId="26FF972D" w14:textId="77777777">
        <w:tc>
          <w:tcPr>
            <w:tcW w:w="1460" w:type="dxa"/>
            <w:tcBorders>
              <w:left w:val="nil"/>
              <w:right w:val="nil"/>
            </w:tcBorders>
          </w:tcPr>
          <w:p w14:paraId="4B10017A"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401588D3" w14:textId="77777777" w:rsidR="007546A3" w:rsidRDefault="00DD145D">
            <w:pPr>
              <w:pStyle w:val="Prrafodelista"/>
              <w:numPr>
                <w:ilvl w:val="0"/>
                <w:numId w:val="2"/>
              </w:numPr>
              <w:spacing w:line="360" w:lineRule="auto"/>
              <w:rPr>
                <w:rFonts w:cs="Arial"/>
                <w:szCs w:val="20"/>
              </w:rPr>
            </w:pPr>
            <w:r>
              <w:rPr>
                <w:rFonts w:eastAsia="Calibri" w:cs="Arial"/>
                <w:szCs w:val="20"/>
              </w:rPr>
              <w:t>El administrador ingresa al módulo de gestión de dispositivos y completa el formulario con el ID del sensor, descripción y coordenadas de instalación.</w:t>
            </w:r>
          </w:p>
          <w:p w14:paraId="152EE8E3"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en React.js valida el formato de los datos y envía una petición de registro hacia el </w:t>
            </w:r>
            <w:proofErr w:type="spellStart"/>
            <w:r>
              <w:rPr>
                <w:rFonts w:eastAsia="Calibri" w:cs="Arial"/>
                <w:szCs w:val="20"/>
              </w:rPr>
              <w:t>backend</w:t>
            </w:r>
            <w:proofErr w:type="spellEnd"/>
            <w:r>
              <w:rPr>
                <w:rFonts w:eastAsia="Calibri" w:cs="Arial"/>
                <w:szCs w:val="20"/>
              </w:rPr>
              <w:t xml:space="preserve"> del sistema.</w:t>
            </w:r>
          </w:p>
          <w:p w14:paraId="43A904F6"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w:t>
            </w:r>
            <w:proofErr w:type="spellStart"/>
            <w:r>
              <w:rPr>
                <w:rFonts w:eastAsia="Calibri" w:cs="Arial"/>
                <w:szCs w:val="20"/>
              </w:rPr>
              <w:t>FastAPI</w:t>
            </w:r>
            <w:proofErr w:type="spellEnd"/>
            <w:r>
              <w:rPr>
                <w:rFonts w:eastAsia="Calibri" w:cs="Arial"/>
                <w:szCs w:val="20"/>
              </w:rPr>
              <w:t xml:space="preserve">) verifica que el identificador del hardware no exista previamente para evitar duplicidad en la red. </w:t>
            </w:r>
          </w:p>
          <w:p w14:paraId="4630298F"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interactúa con la base de datos externa </w:t>
            </w:r>
            <w:proofErr w:type="spellStart"/>
            <w:r>
              <w:rPr>
                <w:rFonts w:eastAsia="Calibri" w:cs="Arial"/>
                <w:szCs w:val="20"/>
              </w:rPr>
              <w:t>InfluxDB</w:t>
            </w:r>
            <w:proofErr w:type="spellEnd"/>
            <w:r>
              <w:rPr>
                <w:rFonts w:eastAsia="Calibri" w:cs="Arial"/>
                <w:szCs w:val="20"/>
              </w:rPr>
              <w:t xml:space="preserve"> para insertar el nuevo documento con los metadatos y el estado inicial del dispositivo. </w:t>
            </w:r>
          </w:p>
          <w:p w14:paraId="40B724C5"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comunica al servicio de mensajería en la nube la autorización del nuevo ID para permitir futuras publicaciones vía protocolo MQTT.</w:t>
            </w:r>
          </w:p>
          <w:p w14:paraId="4D0A80E4"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confirma la creación exitosa en la interfaz y actualiza automáticamente el listado global de nodos activos en el </w:t>
            </w:r>
            <w:proofErr w:type="spellStart"/>
            <w:r>
              <w:rPr>
                <w:rFonts w:eastAsia="Calibri" w:cs="Arial"/>
                <w:szCs w:val="20"/>
              </w:rPr>
              <w:t>dashboard</w:t>
            </w:r>
            <w:proofErr w:type="spellEnd"/>
            <w:r>
              <w:rPr>
                <w:rFonts w:eastAsia="Calibri" w:cs="Arial"/>
                <w:szCs w:val="20"/>
              </w:rPr>
              <w:t xml:space="preserve">. </w:t>
            </w:r>
          </w:p>
        </w:tc>
      </w:tr>
      <w:tr w:rsidR="007546A3" w14:paraId="4462CD06" w14:textId="77777777">
        <w:tc>
          <w:tcPr>
            <w:tcW w:w="1460" w:type="dxa"/>
            <w:tcBorders>
              <w:left w:val="nil"/>
              <w:right w:val="nil"/>
            </w:tcBorders>
          </w:tcPr>
          <w:p w14:paraId="365765DA"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51EB2121" w14:textId="77777777" w:rsidR="007546A3" w:rsidRDefault="00DD145D">
            <w:pPr>
              <w:spacing w:line="360" w:lineRule="auto"/>
              <w:rPr>
                <w:rFonts w:cs="Arial"/>
                <w:szCs w:val="20"/>
              </w:rPr>
            </w:pPr>
            <w:r>
              <w:rPr>
                <w:rFonts w:eastAsia="Calibri" w:cs="Arial"/>
                <w:szCs w:val="20"/>
              </w:rPr>
              <w:t xml:space="preserve">Una vez registrado, el nodo pasará al estado “pendiente” hasta que el hardware realice su primera transmisión hacia la nube de forma exitosa. </w:t>
            </w:r>
          </w:p>
        </w:tc>
      </w:tr>
    </w:tbl>
    <w:p w14:paraId="1D603773" w14:textId="77777777" w:rsidR="007546A3" w:rsidRDefault="00DD145D">
      <w:pPr>
        <w:spacing w:line="480" w:lineRule="auto"/>
        <w:rPr>
          <w:szCs w:val="20"/>
        </w:rPr>
      </w:pPr>
      <w:r>
        <w:rPr>
          <w:i/>
          <w:iCs/>
          <w:szCs w:val="20"/>
        </w:rPr>
        <w:t>Nota</w:t>
      </w:r>
      <w:r>
        <w:rPr>
          <w:szCs w:val="20"/>
        </w:rPr>
        <w:t>. Elaboración propia basado en el flujo para añadir un nuevo nodo sensor</w:t>
      </w:r>
    </w:p>
    <w:p w14:paraId="0F3BE935"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19</w:t>
      </w:r>
    </w:p>
    <w:p w14:paraId="086E5319"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CU-06</w:t>
      </w:r>
    </w:p>
    <w:p w14:paraId="0B76AC71" w14:textId="77777777" w:rsidR="007546A3" w:rsidRDefault="00DD145D" w:rsidP="003F0332">
      <w:pPr>
        <w:pStyle w:val="Estilo2"/>
        <w:numPr>
          <w:ilvl w:val="0"/>
          <w:numId w:val="0"/>
        </w:numPr>
        <w:ind w:left="562" w:hanging="562"/>
        <w:outlineLvl w:val="9"/>
        <w:rPr>
          <w:i/>
          <w:iCs/>
          <w:color w:val="000000"/>
          <w:szCs w:val="20"/>
          <w:lang w:val="en-US"/>
        </w:rPr>
      </w:pPr>
      <w:r>
        <w:rPr>
          <w:noProof/>
        </w:rPr>
        <w:drawing>
          <wp:inline distT="0" distB="0" distL="0" distR="0" wp14:anchorId="6EF0553A" wp14:editId="15027DF8">
            <wp:extent cx="4134485" cy="2000250"/>
            <wp:effectExtent l="0" t="0" r="0" b="0"/>
            <wp:docPr id="26" name="Imagen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6" name="Imagen 20"/>
                    <pic:cNvPicPr>
                      <a:picLocks noChangeAspect="1" noChangeArrowheads="1"/>
                    </pic:cNvPicPr>
                  </pic:nvPicPr>
                  <pic:blipFill>
                    <a:blip r:embed="rId45"/>
                    <a:stretch>
                      <a:fillRect/>
                    </a:stretch>
                  </pic:blipFill>
                  <pic:spPr bwMode="auto">
                    <a:xfrm>
                      <a:off x="0" y="0"/>
                      <a:ext cx="4134485" cy="2000250"/>
                    </a:xfrm>
                    <a:prstGeom prst="rect">
                      <a:avLst/>
                    </a:prstGeom>
                    <a:noFill/>
                  </pic:spPr>
                </pic:pic>
              </a:graphicData>
            </a:graphic>
          </wp:inline>
        </w:drawing>
      </w:r>
    </w:p>
    <w:p w14:paraId="62C23407" w14:textId="77777777" w:rsidR="007546A3" w:rsidRDefault="00DD145D">
      <w:pPr>
        <w:spacing w:line="480" w:lineRule="auto"/>
        <w:rPr>
          <w:rFonts w:cs="Arial"/>
          <w:sz w:val="22"/>
          <w:lang w:val="en-US"/>
        </w:rPr>
      </w:pPr>
      <w:r>
        <w:rPr>
          <w:i/>
          <w:iCs/>
          <w:szCs w:val="20"/>
        </w:rPr>
        <w:t xml:space="preserve">Nota. </w:t>
      </w:r>
      <w:r>
        <w:rPr>
          <w:szCs w:val="20"/>
        </w:rPr>
        <w:t xml:space="preserve">Adaptado de la tabla 19 y diseñado con </w:t>
      </w:r>
      <w:proofErr w:type="spellStart"/>
      <w:r>
        <w:rPr>
          <w:szCs w:val="20"/>
        </w:rPr>
        <w:t>StarUML</w:t>
      </w:r>
      <w:proofErr w:type="spellEnd"/>
      <w:r>
        <w:rPr>
          <w:szCs w:val="20"/>
        </w:rPr>
        <w:t xml:space="preserve">. </w:t>
      </w:r>
      <w:r>
        <w:rPr>
          <w:szCs w:val="20"/>
          <w:lang w:val="en-US"/>
        </w:rPr>
        <w:t>CC BY 2.0.</w:t>
      </w:r>
    </w:p>
    <w:p w14:paraId="4F52ED99" w14:textId="77777777" w:rsidR="007546A3" w:rsidRDefault="007546A3">
      <w:pPr>
        <w:spacing w:line="480" w:lineRule="auto"/>
        <w:rPr>
          <w:szCs w:val="20"/>
          <w:lang w:val="en-US"/>
        </w:rPr>
      </w:pPr>
    </w:p>
    <w:p w14:paraId="3B71E67E" w14:textId="77777777" w:rsidR="007546A3" w:rsidRDefault="00DD145D">
      <w:pPr>
        <w:spacing w:line="480" w:lineRule="auto"/>
        <w:ind w:firstLine="720"/>
        <w:rPr>
          <w:rFonts w:cs="Arial"/>
          <w:b/>
          <w:sz w:val="22"/>
          <w:lang w:val="en-US"/>
        </w:rPr>
      </w:pPr>
      <w:r>
        <w:rPr>
          <w:rFonts w:cs="Arial"/>
          <w:b/>
          <w:sz w:val="22"/>
          <w:lang w:val="en-US"/>
        </w:rPr>
        <w:t>G. CU-07:</w:t>
      </w:r>
    </w:p>
    <w:p w14:paraId="1BA4366F" w14:textId="77777777" w:rsidR="007546A3" w:rsidRDefault="00DD145D">
      <w:pPr>
        <w:pStyle w:val="Estilo2"/>
        <w:numPr>
          <w:ilvl w:val="0"/>
          <w:numId w:val="0"/>
        </w:numPr>
        <w:ind w:left="567" w:hanging="567"/>
        <w:outlineLvl w:val="9"/>
        <w:rPr>
          <w:sz w:val="20"/>
          <w:szCs w:val="20"/>
          <w:lang w:val="en-US"/>
        </w:rPr>
      </w:pPr>
      <w:proofErr w:type="spellStart"/>
      <w:r>
        <w:rPr>
          <w:sz w:val="20"/>
          <w:szCs w:val="20"/>
          <w:lang w:val="en-US"/>
        </w:rPr>
        <w:t>Tabla</w:t>
      </w:r>
      <w:proofErr w:type="spellEnd"/>
      <w:r>
        <w:rPr>
          <w:sz w:val="20"/>
          <w:szCs w:val="20"/>
          <w:lang w:val="en-US"/>
        </w:rPr>
        <w:t xml:space="preserve"> 20</w:t>
      </w:r>
    </w:p>
    <w:p w14:paraId="05C8FED1"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CU-07</w:t>
      </w:r>
    </w:p>
    <w:tbl>
      <w:tblPr>
        <w:tblStyle w:val="Tablaconcuadrcula"/>
        <w:tblW w:w="9000" w:type="dxa"/>
        <w:tblLayout w:type="fixed"/>
        <w:tblLook w:val="04A0" w:firstRow="1" w:lastRow="0" w:firstColumn="1" w:lastColumn="0" w:noHBand="0" w:noVBand="1"/>
      </w:tblPr>
      <w:tblGrid>
        <w:gridCol w:w="1460"/>
        <w:gridCol w:w="7540"/>
      </w:tblGrid>
      <w:tr w:rsidR="007546A3" w14:paraId="645B3469" w14:textId="77777777">
        <w:tc>
          <w:tcPr>
            <w:tcW w:w="1460" w:type="dxa"/>
            <w:tcBorders>
              <w:left w:val="nil"/>
              <w:right w:val="nil"/>
            </w:tcBorders>
          </w:tcPr>
          <w:p w14:paraId="0AE45E23" w14:textId="77777777" w:rsidR="007546A3" w:rsidRDefault="007546A3">
            <w:pPr>
              <w:spacing w:line="360" w:lineRule="auto"/>
              <w:rPr>
                <w:rFonts w:cs="Arial"/>
                <w:b/>
                <w:bCs/>
                <w:szCs w:val="20"/>
              </w:rPr>
            </w:pPr>
          </w:p>
        </w:tc>
        <w:tc>
          <w:tcPr>
            <w:tcW w:w="7539" w:type="dxa"/>
            <w:tcBorders>
              <w:left w:val="nil"/>
              <w:right w:val="nil"/>
            </w:tcBorders>
          </w:tcPr>
          <w:p w14:paraId="75FC1FC1" w14:textId="77777777" w:rsidR="007546A3" w:rsidRDefault="00DD145D">
            <w:pPr>
              <w:spacing w:line="360" w:lineRule="auto"/>
              <w:rPr>
                <w:rFonts w:cs="Arial"/>
                <w:b/>
                <w:bCs/>
                <w:szCs w:val="20"/>
              </w:rPr>
            </w:pPr>
            <w:r>
              <w:rPr>
                <w:rFonts w:eastAsia="Calibri" w:cs="Arial"/>
                <w:b/>
                <w:bCs/>
                <w:szCs w:val="20"/>
              </w:rPr>
              <w:t>Detalle</w:t>
            </w:r>
          </w:p>
        </w:tc>
      </w:tr>
      <w:tr w:rsidR="007546A3" w14:paraId="233B27DD" w14:textId="77777777">
        <w:tc>
          <w:tcPr>
            <w:tcW w:w="1460" w:type="dxa"/>
            <w:tcBorders>
              <w:left w:val="nil"/>
              <w:right w:val="nil"/>
            </w:tcBorders>
          </w:tcPr>
          <w:p w14:paraId="19F67F62"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208180E9" w14:textId="77777777" w:rsidR="007546A3" w:rsidRDefault="00DD145D">
            <w:pPr>
              <w:spacing w:line="360" w:lineRule="auto"/>
              <w:rPr>
                <w:rFonts w:cs="Arial"/>
                <w:szCs w:val="20"/>
              </w:rPr>
            </w:pPr>
            <w:r>
              <w:rPr>
                <w:rFonts w:eastAsia="Calibri" w:cs="Arial"/>
                <w:szCs w:val="20"/>
              </w:rPr>
              <w:t>CU-07</w:t>
            </w:r>
          </w:p>
        </w:tc>
      </w:tr>
      <w:tr w:rsidR="007546A3" w14:paraId="2A2AC491" w14:textId="77777777">
        <w:tc>
          <w:tcPr>
            <w:tcW w:w="1460" w:type="dxa"/>
            <w:tcBorders>
              <w:left w:val="nil"/>
              <w:right w:val="nil"/>
            </w:tcBorders>
          </w:tcPr>
          <w:p w14:paraId="2F750C1F"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385EDC00" w14:textId="77777777" w:rsidR="007546A3" w:rsidRDefault="00DD145D">
            <w:pPr>
              <w:spacing w:line="360" w:lineRule="auto"/>
              <w:rPr>
                <w:rFonts w:cs="Arial"/>
                <w:szCs w:val="20"/>
              </w:rPr>
            </w:pPr>
            <w:r>
              <w:rPr>
                <w:rFonts w:eastAsia="Calibri" w:cs="Arial"/>
                <w:szCs w:val="20"/>
              </w:rPr>
              <w:t xml:space="preserve">Configurar Umbrales de alerta </w:t>
            </w:r>
          </w:p>
        </w:tc>
      </w:tr>
      <w:tr w:rsidR="007546A3" w14:paraId="7FB6BD59" w14:textId="77777777">
        <w:tc>
          <w:tcPr>
            <w:tcW w:w="1460" w:type="dxa"/>
            <w:tcBorders>
              <w:left w:val="nil"/>
              <w:right w:val="nil"/>
            </w:tcBorders>
          </w:tcPr>
          <w:p w14:paraId="45C3BCFA"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0135958C" w14:textId="77777777" w:rsidR="007546A3" w:rsidRDefault="00DD145D">
            <w:pPr>
              <w:spacing w:line="360" w:lineRule="auto"/>
              <w:rPr>
                <w:rFonts w:cs="Arial"/>
                <w:szCs w:val="20"/>
              </w:rPr>
            </w:pPr>
            <w:r>
              <w:rPr>
                <w:rFonts w:eastAsia="Calibri" w:cs="Arial"/>
                <w:szCs w:val="20"/>
              </w:rPr>
              <w:t>Permite definir y actualizar los rangos de concentración de contaminantes (</w:t>
            </w:r>
            <m:oMath>
              <m:sSub>
                <m:sSubPr>
                  <m:ctrlPr>
                    <w:rPr>
                      <w:rFonts w:ascii="Cambria Math" w:hAnsi="Cambria Math"/>
                    </w:rPr>
                  </m:ctrlPr>
                </m:sSubPr>
                <m:e>
                  <m:r>
                    <w:rPr>
                      <w:rFonts w:ascii="Cambria Math" w:hAnsi="Cambria Math"/>
                    </w:rPr>
                    <m:t>PM</m:t>
                  </m:r>
                </m:e>
                <m:sub>
                  <m:r>
                    <w:rPr>
                      <w:rFonts w:ascii="Cambria Math" w:hAnsi="Cambria Math"/>
                    </w:rPr>
                    <m:t>2.5</m:t>
                  </m:r>
                </m:sub>
              </m:sSub>
              <m:r>
                <w:rPr>
                  <w:rFonts w:ascii="Cambria Math" w:hAnsi="Cambria Math"/>
                </w:rPr>
                <m:t>y</m:t>
              </m:r>
              <m:sSub>
                <m:sSubPr>
                  <m:ctrlPr>
                    <w:rPr>
                      <w:rFonts w:ascii="Cambria Math" w:hAnsi="Cambria Math"/>
                    </w:rPr>
                  </m:ctrlPr>
                </m:sSubPr>
                <m:e>
                  <m:r>
                    <w:rPr>
                      <w:rFonts w:ascii="Cambria Math" w:hAnsi="Cambria Math"/>
                    </w:rPr>
                    <m:t>O</m:t>
                  </m:r>
                </m:e>
                <m:sub>
                  <m:r>
                    <w:rPr>
                      <w:rFonts w:ascii="Cambria Math" w:hAnsi="Cambria Math"/>
                    </w:rPr>
                    <m:t>3</m:t>
                  </m:r>
                </m:sub>
              </m:sSub>
            </m:oMath>
            <w:r>
              <w:rPr>
                <w:rFonts w:eastAsia="Calibri" w:cs="Arial"/>
                <w:szCs w:val="20"/>
              </w:rPr>
              <w:t xml:space="preserve">) que disparan cambios visuales y alertas en la plataforma, basándose en normativas de salud. </w:t>
            </w:r>
          </w:p>
        </w:tc>
      </w:tr>
      <w:tr w:rsidR="007546A3" w14:paraId="7CCBF3B2" w14:textId="77777777">
        <w:tc>
          <w:tcPr>
            <w:tcW w:w="1460" w:type="dxa"/>
            <w:tcBorders>
              <w:left w:val="nil"/>
              <w:right w:val="nil"/>
            </w:tcBorders>
          </w:tcPr>
          <w:p w14:paraId="208B06F5"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10969B2E" w14:textId="77777777" w:rsidR="007546A3" w:rsidRDefault="00DD145D">
            <w:pPr>
              <w:spacing w:line="360" w:lineRule="auto"/>
              <w:rPr>
                <w:rFonts w:cs="Arial"/>
                <w:szCs w:val="20"/>
              </w:rPr>
            </w:pPr>
            <w:r>
              <w:rPr>
                <w:rFonts w:eastAsia="Calibri" w:cs="Arial"/>
                <w:szCs w:val="20"/>
              </w:rPr>
              <w:t xml:space="preserve">El administrador debe contar con una sesión activa y privilegios de escritura en la base de datos. </w:t>
            </w:r>
          </w:p>
        </w:tc>
      </w:tr>
      <w:tr w:rsidR="007546A3" w14:paraId="06217146" w14:textId="77777777">
        <w:tc>
          <w:tcPr>
            <w:tcW w:w="1460" w:type="dxa"/>
            <w:tcBorders>
              <w:left w:val="nil"/>
              <w:right w:val="nil"/>
            </w:tcBorders>
          </w:tcPr>
          <w:p w14:paraId="3750F883"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385A9561" w14:textId="77777777" w:rsidR="007546A3" w:rsidRDefault="00DD145D">
            <w:pPr>
              <w:spacing w:line="360" w:lineRule="auto"/>
              <w:rPr>
                <w:rFonts w:cs="Arial"/>
                <w:szCs w:val="20"/>
              </w:rPr>
            </w:pPr>
            <w:r>
              <w:rPr>
                <w:rFonts w:eastAsia="Calibri" w:cs="Arial"/>
                <w:szCs w:val="20"/>
              </w:rPr>
              <w:t xml:space="preserve">Los nuevos parámetros se aplican globalmente a la lógica de visualización y al motor de notificaciones del sistema. </w:t>
            </w:r>
          </w:p>
        </w:tc>
      </w:tr>
      <w:tr w:rsidR="007546A3" w14:paraId="34ADCD19" w14:textId="77777777">
        <w:tc>
          <w:tcPr>
            <w:tcW w:w="1460" w:type="dxa"/>
            <w:tcBorders>
              <w:left w:val="nil"/>
              <w:right w:val="nil"/>
            </w:tcBorders>
          </w:tcPr>
          <w:p w14:paraId="4C034566"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348A3206" w14:textId="77777777" w:rsidR="007546A3" w:rsidRDefault="00DD145D">
            <w:pPr>
              <w:spacing w:line="360" w:lineRule="auto"/>
              <w:rPr>
                <w:rFonts w:cs="Arial"/>
                <w:szCs w:val="20"/>
                <w:lang w:val="en-US"/>
              </w:rPr>
            </w:pPr>
            <w:proofErr w:type="spellStart"/>
            <w:r>
              <w:rPr>
                <w:rFonts w:eastAsia="Calibri" w:cs="Arial"/>
                <w:szCs w:val="20"/>
                <w:lang w:val="en-US"/>
              </w:rPr>
              <w:t>Administrador</w:t>
            </w:r>
            <w:proofErr w:type="spellEnd"/>
          </w:p>
        </w:tc>
      </w:tr>
      <w:tr w:rsidR="007546A3" w14:paraId="0789AB9C" w14:textId="77777777">
        <w:tc>
          <w:tcPr>
            <w:tcW w:w="1460" w:type="dxa"/>
            <w:tcBorders>
              <w:left w:val="nil"/>
              <w:right w:val="nil"/>
            </w:tcBorders>
          </w:tcPr>
          <w:p w14:paraId="0AA20569"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04B65202" w14:textId="77777777" w:rsidR="007546A3" w:rsidRDefault="00DD145D">
            <w:pPr>
              <w:pStyle w:val="Prrafodelista"/>
              <w:numPr>
                <w:ilvl w:val="0"/>
                <w:numId w:val="2"/>
              </w:numPr>
              <w:spacing w:line="360" w:lineRule="auto"/>
              <w:rPr>
                <w:rFonts w:cs="Arial"/>
                <w:szCs w:val="20"/>
              </w:rPr>
            </w:pPr>
            <w:r>
              <w:rPr>
                <w:rFonts w:eastAsia="Calibri" w:cs="Arial"/>
                <w:szCs w:val="20"/>
              </w:rPr>
              <w:t>El administrador accede al módulo de “Configuración de normativa” en el panel administrativo de la web.</w:t>
            </w:r>
          </w:p>
          <w:p w14:paraId="6174C76E"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recupera los valores de umbrales actuales desde la colección de configuración en la base de datos </w:t>
            </w:r>
            <w:proofErr w:type="spellStart"/>
            <w:r>
              <w:rPr>
                <w:rFonts w:eastAsia="Calibri" w:cs="Arial"/>
                <w:szCs w:val="20"/>
              </w:rPr>
              <w:t>InfluxDB</w:t>
            </w:r>
            <w:proofErr w:type="spellEnd"/>
            <w:r>
              <w:rPr>
                <w:rFonts w:eastAsia="Calibri" w:cs="Arial"/>
                <w:szCs w:val="20"/>
              </w:rPr>
              <w:t>.</w:t>
            </w:r>
          </w:p>
          <w:p w14:paraId="5813A359"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administrador modifica los límites de toxicidad, por ejemplo, niveles de “Bueno”, “moderado”, “Dañino” siguiendo las guías actualizadas de la OMS. </w:t>
            </w:r>
          </w:p>
          <w:p w14:paraId="046E65C0"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envía la nueva matriz de parámetros al </w:t>
            </w:r>
            <w:proofErr w:type="spellStart"/>
            <w:r>
              <w:rPr>
                <w:rFonts w:eastAsia="Calibri" w:cs="Arial"/>
                <w:szCs w:val="20"/>
              </w:rPr>
              <w:t>backend</w:t>
            </w:r>
            <w:proofErr w:type="spellEnd"/>
            <w:r>
              <w:rPr>
                <w:rFonts w:eastAsia="Calibri" w:cs="Arial"/>
                <w:szCs w:val="20"/>
              </w:rPr>
              <w:t>, el cual valida que los rangos sean lógicos y numéricamente consistentes.</w:t>
            </w:r>
          </w:p>
          <w:p w14:paraId="1A42371E" w14:textId="77777777" w:rsidR="007546A3" w:rsidRDefault="00DD145D">
            <w:pPr>
              <w:pStyle w:val="Prrafodelista"/>
              <w:numPr>
                <w:ilvl w:val="0"/>
                <w:numId w:val="2"/>
              </w:numPr>
              <w:spacing w:line="360" w:lineRule="auto"/>
              <w:rPr>
                <w:rFonts w:cs="Arial"/>
                <w:szCs w:val="20"/>
              </w:rPr>
            </w:pPr>
            <w:r>
              <w:rPr>
                <w:rFonts w:eastAsia="Calibri" w:cs="Arial"/>
                <w:szCs w:val="20"/>
              </w:rPr>
              <w:lastRenderedPageBreak/>
              <w:t xml:space="preserve">El </w:t>
            </w:r>
            <w:proofErr w:type="spellStart"/>
            <w:r>
              <w:rPr>
                <w:rFonts w:eastAsia="Calibri" w:cs="Arial"/>
                <w:szCs w:val="20"/>
              </w:rPr>
              <w:t>backend</w:t>
            </w:r>
            <w:proofErr w:type="spellEnd"/>
            <w:r>
              <w:rPr>
                <w:rFonts w:eastAsia="Calibri" w:cs="Arial"/>
                <w:szCs w:val="20"/>
              </w:rPr>
              <w:t xml:space="preserve"> actualiza el documento de configuración en MongoDB y emite una señal de refresco de caché para los servicios de monitoreo.</w:t>
            </w:r>
          </w:p>
          <w:p w14:paraId="79492E7F"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confirma la actualización exitosa y ajusta automáticamente el color de los indicadores en el </w:t>
            </w:r>
            <w:proofErr w:type="spellStart"/>
            <w:r>
              <w:rPr>
                <w:rFonts w:eastAsia="Calibri" w:cs="Arial"/>
                <w:szCs w:val="20"/>
              </w:rPr>
              <w:t>dashboard</w:t>
            </w:r>
            <w:proofErr w:type="spellEnd"/>
            <w:r>
              <w:rPr>
                <w:rFonts w:eastAsia="Calibri" w:cs="Arial"/>
                <w:szCs w:val="20"/>
              </w:rPr>
              <w:t xml:space="preserve"> de todos los usuarios activos. </w:t>
            </w:r>
          </w:p>
        </w:tc>
      </w:tr>
      <w:tr w:rsidR="007546A3" w14:paraId="44070280" w14:textId="77777777">
        <w:tc>
          <w:tcPr>
            <w:tcW w:w="1460" w:type="dxa"/>
            <w:tcBorders>
              <w:left w:val="nil"/>
              <w:right w:val="nil"/>
            </w:tcBorders>
          </w:tcPr>
          <w:p w14:paraId="478941AF" w14:textId="77777777" w:rsidR="007546A3" w:rsidRDefault="00DD145D">
            <w:pPr>
              <w:spacing w:line="360" w:lineRule="auto"/>
              <w:rPr>
                <w:rFonts w:cs="Arial"/>
                <w:i/>
                <w:iCs/>
                <w:szCs w:val="20"/>
              </w:rPr>
            </w:pPr>
            <w:r>
              <w:rPr>
                <w:rFonts w:eastAsia="Calibri" w:cs="Arial"/>
                <w:i/>
                <w:iCs/>
                <w:szCs w:val="20"/>
              </w:rPr>
              <w:lastRenderedPageBreak/>
              <w:t xml:space="preserve">Comentario </w:t>
            </w:r>
          </w:p>
        </w:tc>
        <w:tc>
          <w:tcPr>
            <w:tcW w:w="7539" w:type="dxa"/>
            <w:tcBorders>
              <w:left w:val="nil"/>
              <w:right w:val="nil"/>
            </w:tcBorders>
          </w:tcPr>
          <w:p w14:paraId="77A9B162" w14:textId="77777777" w:rsidR="007546A3" w:rsidRDefault="00DD145D">
            <w:pPr>
              <w:spacing w:line="360" w:lineRule="auto"/>
              <w:rPr>
                <w:rFonts w:cs="Arial"/>
                <w:szCs w:val="20"/>
              </w:rPr>
            </w:pPr>
            <w:r>
              <w:rPr>
                <w:rFonts w:eastAsia="Calibri" w:cs="Arial"/>
                <w:szCs w:val="20"/>
              </w:rPr>
              <w:t xml:space="preserve">El sistema debe mantener un registro de la versión de la normativa aplicada para permitir la trazabilidad histórica de los cambios de criterio en las alertas. </w:t>
            </w:r>
          </w:p>
        </w:tc>
      </w:tr>
    </w:tbl>
    <w:p w14:paraId="5BF7B2C1" w14:textId="77777777" w:rsidR="007546A3" w:rsidRDefault="00DD145D">
      <w:pPr>
        <w:spacing w:line="480" w:lineRule="auto"/>
        <w:rPr>
          <w:szCs w:val="20"/>
        </w:rPr>
      </w:pPr>
      <w:r>
        <w:rPr>
          <w:i/>
          <w:iCs/>
          <w:szCs w:val="20"/>
        </w:rPr>
        <w:t>Nota</w:t>
      </w:r>
      <w:r>
        <w:rPr>
          <w:szCs w:val="20"/>
        </w:rPr>
        <w:t>. Elaboración propia basado en el flujo de configuración para los umbrales de alerta</w:t>
      </w:r>
    </w:p>
    <w:p w14:paraId="4891702D"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20</w:t>
      </w:r>
    </w:p>
    <w:p w14:paraId="0E8954EE"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CU-07</w:t>
      </w:r>
    </w:p>
    <w:p w14:paraId="458BD520" w14:textId="77777777" w:rsidR="007546A3" w:rsidRDefault="00DD145D" w:rsidP="003F0332">
      <w:pPr>
        <w:pStyle w:val="Estilo2"/>
        <w:numPr>
          <w:ilvl w:val="0"/>
          <w:numId w:val="0"/>
        </w:numPr>
        <w:outlineLvl w:val="9"/>
        <w:rPr>
          <w:i/>
          <w:iCs/>
          <w:color w:val="000000"/>
          <w:szCs w:val="20"/>
          <w:lang w:val="en-US"/>
        </w:rPr>
      </w:pPr>
      <w:r>
        <w:rPr>
          <w:noProof/>
        </w:rPr>
        <w:drawing>
          <wp:inline distT="0" distB="0" distL="0" distR="0" wp14:anchorId="1BA75C27" wp14:editId="7E86FB76">
            <wp:extent cx="6440170" cy="1081405"/>
            <wp:effectExtent l="0" t="0" r="0" b="0"/>
            <wp:docPr id="27" name="Imagen 2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7" name="Imagen 22"/>
                    <pic:cNvPicPr>
                      <a:picLocks noChangeAspect="1" noChangeArrowheads="1"/>
                    </pic:cNvPicPr>
                  </pic:nvPicPr>
                  <pic:blipFill>
                    <a:blip r:embed="rId46"/>
                    <a:stretch>
                      <a:fillRect/>
                    </a:stretch>
                  </pic:blipFill>
                  <pic:spPr bwMode="auto">
                    <a:xfrm>
                      <a:off x="0" y="0"/>
                      <a:ext cx="6440170" cy="1081405"/>
                    </a:xfrm>
                    <a:prstGeom prst="rect">
                      <a:avLst/>
                    </a:prstGeom>
                    <a:noFill/>
                  </pic:spPr>
                </pic:pic>
              </a:graphicData>
            </a:graphic>
          </wp:inline>
        </w:drawing>
      </w:r>
    </w:p>
    <w:p w14:paraId="207BFBFA" w14:textId="77777777" w:rsidR="007546A3" w:rsidRDefault="00DD145D">
      <w:pPr>
        <w:spacing w:line="480" w:lineRule="auto"/>
        <w:rPr>
          <w:rFonts w:cs="Arial"/>
          <w:sz w:val="22"/>
          <w:lang w:val="en-US"/>
        </w:rPr>
      </w:pPr>
      <w:r>
        <w:rPr>
          <w:i/>
          <w:iCs/>
          <w:szCs w:val="20"/>
        </w:rPr>
        <w:t xml:space="preserve">Nota. </w:t>
      </w:r>
      <w:r>
        <w:rPr>
          <w:szCs w:val="20"/>
        </w:rPr>
        <w:t xml:space="preserve">Adaptado de la tabla 20 y diseñado con </w:t>
      </w:r>
      <w:proofErr w:type="spellStart"/>
      <w:r>
        <w:rPr>
          <w:szCs w:val="20"/>
        </w:rPr>
        <w:t>StarUML</w:t>
      </w:r>
      <w:proofErr w:type="spellEnd"/>
      <w:r>
        <w:rPr>
          <w:szCs w:val="20"/>
        </w:rPr>
        <w:t xml:space="preserve">. </w:t>
      </w:r>
      <w:r>
        <w:rPr>
          <w:szCs w:val="20"/>
          <w:lang w:val="en-US"/>
        </w:rPr>
        <w:t>CC BY 2.0.</w:t>
      </w:r>
    </w:p>
    <w:p w14:paraId="4F7E6702" w14:textId="77777777" w:rsidR="007546A3" w:rsidRDefault="007546A3">
      <w:pPr>
        <w:spacing w:line="480" w:lineRule="auto"/>
        <w:rPr>
          <w:szCs w:val="20"/>
          <w:lang w:val="en-US"/>
        </w:rPr>
      </w:pPr>
    </w:p>
    <w:p w14:paraId="3F42929D" w14:textId="77777777" w:rsidR="007546A3" w:rsidRDefault="00DD145D">
      <w:pPr>
        <w:spacing w:line="480" w:lineRule="auto"/>
        <w:ind w:firstLine="720"/>
        <w:rPr>
          <w:rFonts w:cs="Arial"/>
          <w:b/>
          <w:sz w:val="22"/>
          <w:lang w:val="en-US"/>
        </w:rPr>
      </w:pPr>
      <w:r>
        <w:rPr>
          <w:rFonts w:cs="Arial"/>
          <w:b/>
          <w:sz w:val="22"/>
          <w:lang w:val="en-US"/>
        </w:rPr>
        <w:t>H. CU-08:</w:t>
      </w:r>
    </w:p>
    <w:p w14:paraId="77FF7789" w14:textId="77777777" w:rsidR="007546A3" w:rsidRDefault="00DD145D">
      <w:pPr>
        <w:pStyle w:val="Estilo2"/>
        <w:numPr>
          <w:ilvl w:val="0"/>
          <w:numId w:val="0"/>
        </w:numPr>
        <w:ind w:left="567" w:hanging="567"/>
        <w:outlineLvl w:val="9"/>
        <w:rPr>
          <w:sz w:val="20"/>
          <w:szCs w:val="20"/>
          <w:lang w:val="en-US"/>
        </w:rPr>
      </w:pPr>
      <w:proofErr w:type="spellStart"/>
      <w:r>
        <w:rPr>
          <w:sz w:val="20"/>
          <w:szCs w:val="20"/>
          <w:lang w:val="en-US"/>
        </w:rPr>
        <w:t>Tabla</w:t>
      </w:r>
      <w:proofErr w:type="spellEnd"/>
      <w:r>
        <w:rPr>
          <w:sz w:val="20"/>
          <w:szCs w:val="20"/>
          <w:lang w:val="en-US"/>
        </w:rPr>
        <w:t xml:space="preserve"> 21</w:t>
      </w:r>
    </w:p>
    <w:p w14:paraId="1E99AF31"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CU-08</w:t>
      </w:r>
    </w:p>
    <w:tbl>
      <w:tblPr>
        <w:tblStyle w:val="Tablaconcuadrcula"/>
        <w:tblW w:w="9000" w:type="dxa"/>
        <w:tblLayout w:type="fixed"/>
        <w:tblLook w:val="04A0" w:firstRow="1" w:lastRow="0" w:firstColumn="1" w:lastColumn="0" w:noHBand="0" w:noVBand="1"/>
      </w:tblPr>
      <w:tblGrid>
        <w:gridCol w:w="1460"/>
        <w:gridCol w:w="7540"/>
      </w:tblGrid>
      <w:tr w:rsidR="007546A3" w14:paraId="764F46D2" w14:textId="77777777">
        <w:tc>
          <w:tcPr>
            <w:tcW w:w="1460" w:type="dxa"/>
            <w:tcBorders>
              <w:left w:val="nil"/>
              <w:right w:val="nil"/>
            </w:tcBorders>
          </w:tcPr>
          <w:p w14:paraId="08E2BE59" w14:textId="77777777" w:rsidR="007546A3" w:rsidRDefault="007546A3">
            <w:pPr>
              <w:spacing w:line="360" w:lineRule="auto"/>
              <w:rPr>
                <w:rFonts w:cs="Arial"/>
                <w:b/>
                <w:bCs/>
                <w:szCs w:val="20"/>
              </w:rPr>
            </w:pPr>
          </w:p>
        </w:tc>
        <w:tc>
          <w:tcPr>
            <w:tcW w:w="7539" w:type="dxa"/>
            <w:tcBorders>
              <w:left w:val="nil"/>
              <w:right w:val="nil"/>
            </w:tcBorders>
          </w:tcPr>
          <w:p w14:paraId="7DAD241C" w14:textId="77777777" w:rsidR="007546A3" w:rsidRDefault="00DD145D">
            <w:pPr>
              <w:spacing w:line="360" w:lineRule="auto"/>
              <w:rPr>
                <w:rFonts w:cs="Arial"/>
                <w:b/>
                <w:bCs/>
                <w:szCs w:val="20"/>
              </w:rPr>
            </w:pPr>
            <w:r>
              <w:rPr>
                <w:rFonts w:eastAsia="Calibri" w:cs="Arial"/>
                <w:b/>
                <w:bCs/>
                <w:szCs w:val="20"/>
              </w:rPr>
              <w:t>Detalle</w:t>
            </w:r>
          </w:p>
        </w:tc>
      </w:tr>
      <w:tr w:rsidR="007546A3" w14:paraId="17E7C675" w14:textId="77777777">
        <w:tc>
          <w:tcPr>
            <w:tcW w:w="1460" w:type="dxa"/>
            <w:tcBorders>
              <w:left w:val="nil"/>
              <w:right w:val="nil"/>
            </w:tcBorders>
          </w:tcPr>
          <w:p w14:paraId="5A5CE1D8"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3851098A" w14:textId="77777777" w:rsidR="007546A3" w:rsidRDefault="00DD145D">
            <w:pPr>
              <w:spacing w:line="360" w:lineRule="auto"/>
              <w:rPr>
                <w:rFonts w:cs="Arial"/>
                <w:szCs w:val="20"/>
              </w:rPr>
            </w:pPr>
            <w:r>
              <w:rPr>
                <w:rFonts w:eastAsia="Calibri" w:cs="Arial"/>
                <w:szCs w:val="20"/>
              </w:rPr>
              <w:t>CU-08</w:t>
            </w:r>
          </w:p>
        </w:tc>
      </w:tr>
      <w:tr w:rsidR="007546A3" w14:paraId="642282D2" w14:textId="77777777">
        <w:tc>
          <w:tcPr>
            <w:tcW w:w="1460" w:type="dxa"/>
            <w:tcBorders>
              <w:left w:val="nil"/>
              <w:right w:val="nil"/>
            </w:tcBorders>
          </w:tcPr>
          <w:p w14:paraId="31B52962"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0E0154E5" w14:textId="77777777" w:rsidR="007546A3" w:rsidRDefault="00DD145D">
            <w:pPr>
              <w:spacing w:line="360" w:lineRule="auto"/>
              <w:rPr>
                <w:rFonts w:cs="Arial"/>
                <w:szCs w:val="20"/>
              </w:rPr>
            </w:pPr>
            <w:r>
              <w:rPr>
                <w:rFonts w:eastAsia="Calibri" w:cs="Arial"/>
                <w:szCs w:val="20"/>
              </w:rPr>
              <w:t xml:space="preserve">Calibrar Sensor Remotamente </w:t>
            </w:r>
          </w:p>
        </w:tc>
      </w:tr>
      <w:tr w:rsidR="007546A3" w14:paraId="6D500F1F" w14:textId="77777777">
        <w:tc>
          <w:tcPr>
            <w:tcW w:w="1460" w:type="dxa"/>
            <w:tcBorders>
              <w:left w:val="nil"/>
              <w:right w:val="nil"/>
            </w:tcBorders>
          </w:tcPr>
          <w:p w14:paraId="1B01A3E2"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28F8D6AA" w14:textId="77777777" w:rsidR="007546A3" w:rsidRDefault="00DD145D">
            <w:pPr>
              <w:spacing w:line="360" w:lineRule="auto"/>
              <w:rPr>
                <w:rFonts w:cs="Arial"/>
                <w:szCs w:val="20"/>
              </w:rPr>
            </w:pPr>
            <w:r>
              <w:rPr>
                <w:rFonts w:eastAsia="Calibri" w:cs="Arial"/>
                <w:szCs w:val="20"/>
              </w:rPr>
              <w:t>Permite ajustar los parámetros de conversión analógico-digital del hardware físico para corregir desviaciones en las lecturas de gas y partículas.</w:t>
            </w:r>
          </w:p>
        </w:tc>
      </w:tr>
      <w:tr w:rsidR="007546A3" w14:paraId="46C4A4C5" w14:textId="77777777">
        <w:tc>
          <w:tcPr>
            <w:tcW w:w="1460" w:type="dxa"/>
            <w:tcBorders>
              <w:left w:val="nil"/>
              <w:right w:val="nil"/>
            </w:tcBorders>
          </w:tcPr>
          <w:p w14:paraId="33611086"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2DC3ACB0" w14:textId="77777777" w:rsidR="007546A3" w:rsidRDefault="00DD145D">
            <w:pPr>
              <w:spacing w:line="360" w:lineRule="auto"/>
              <w:rPr>
                <w:rFonts w:cs="Arial"/>
                <w:szCs w:val="20"/>
              </w:rPr>
            </w:pPr>
            <w:r>
              <w:rPr>
                <w:rFonts w:eastAsia="Calibri" w:cs="Arial"/>
                <w:szCs w:val="20"/>
              </w:rPr>
              <w:t>El técnico debe tener una sesión activa y el Nodo Sensor debe estar suscrito al tópico de control en el Broker MQTT de AWS.</w:t>
            </w:r>
          </w:p>
        </w:tc>
      </w:tr>
      <w:tr w:rsidR="007546A3" w14:paraId="20622276" w14:textId="77777777">
        <w:tc>
          <w:tcPr>
            <w:tcW w:w="1460" w:type="dxa"/>
            <w:tcBorders>
              <w:left w:val="nil"/>
              <w:right w:val="nil"/>
            </w:tcBorders>
          </w:tcPr>
          <w:p w14:paraId="00F1E253"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5A844BF0" w14:textId="77777777" w:rsidR="007546A3" w:rsidRDefault="00DD145D">
            <w:pPr>
              <w:spacing w:line="360" w:lineRule="auto"/>
              <w:rPr>
                <w:rFonts w:cs="Arial"/>
                <w:szCs w:val="20"/>
              </w:rPr>
            </w:pPr>
            <w:r>
              <w:rPr>
                <w:rFonts w:eastAsia="Calibri" w:cs="Arial"/>
                <w:szCs w:val="20"/>
              </w:rPr>
              <w:t xml:space="preserve">El microcontrolador actualiza su lógica de cálculo en tiempo real y el sistema registra la nueva configuración en la base de datos. </w:t>
            </w:r>
          </w:p>
        </w:tc>
      </w:tr>
      <w:tr w:rsidR="007546A3" w14:paraId="31CC5EE4" w14:textId="77777777">
        <w:tc>
          <w:tcPr>
            <w:tcW w:w="1460" w:type="dxa"/>
            <w:tcBorders>
              <w:left w:val="nil"/>
              <w:right w:val="nil"/>
            </w:tcBorders>
          </w:tcPr>
          <w:p w14:paraId="6FD0D9DD"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3A42DAB0" w14:textId="77777777" w:rsidR="007546A3" w:rsidRDefault="00DD145D">
            <w:pPr>
              <w:spacing w:line="360" w:lineRule="auto"/>
              <w:rPr>
                <w:rFonts w:cs="Arial"/>
                <w:szCs w:val="20"/>
                <w:lang w:val="en-US"/>
              </w:rPr>
            </w:pPr>
            <w:proofErr w:type="spellStart"/>
            <w:r>
              <w:rPr>
                <w:rFonts w:eastAsia="Calibri" w:cs="Arial"/>
                <w:szCs w:val="20"/>
                <w:lang w:val="en-US"/>
              </w:rPr>
              <w:t>Administrador</w:t>
            </w:r>
            <w:proofErr w:type="spellEnd"/>
            <w:r>
              <w:rPr>
                <w:rFonts w:eastAsia="Calibri" w:cs="Arial"/>
                <w:szCs w:val="20"/>
                <w:lang w:val="en-US"/>
              </w:rPr>
              <w:t xml:space="preserve">, </w:t>
            </w:r>
            <w:proofErr w:type="spellStart"/>
            <w:r>
              <w:rPr>
                <w:rFonts w:eastAsia="Calibri" w:cs="Arial"/>
                <w:szCs w:val="20"/>
                <w:lang w:val="en-US"/>
              </w:rPr>
              <w:t>Nodo</w:t>
            </w:r>
            <w:proofErr w:type="spellEnd"/>
            <w:r>
              <w:rPr>
                <w:rFonts w:eastAsia="Calibri" w:cs="Arial"/>
                <w:szCs w:val="20"/>
                <w:lang w:val="en-US"/>
              </w:rPr>
              <w:t xml:space="preserve"> Sensor, AWS Broker MQTT</w:t>
            </w:r>
          </w:p>
        </w:tc>
      </w:tr>
      <w:tr w:rsidR="007546A3" w14:paraId="709B5F8D" w14:textId="77777777">
        <w:tc>
          <w:tcPr>
            <w:tcW w:w="1460" w:type="dxa"/>
            <w:tcBorders>
              <w:left w:val="nil"/>
              <w:right w:val="nil"/>
            </w:tcBorders>
          </w:tcPr>
          <w:p w14:paraId="08611936"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1010F1EE" w14:textId="77777777" w:rsidR="007546A3" w:rsidRDefault="00DD145D">
            <w:pPr>
              <w:pStyle w:val="Prrafodelista"/>
              <w:numPr>
                <w:ilvl w:val="0"/>
                <w:numId w:val="2"/>
              </w:numPr>
              <w:spacing w:line="360" w:lineRule="auto"/>
              <w:rPr>
                <w:rFonts w:cs="Arial"/>
                <w:szCs w:val="20"/>
              </w:rPr>
            </w:pPr>
            <w:r>
              <w:rPr>
                <w:rFonts w:eastAsia="Calibri" w:cs="Arial"/>
                <w:szCs w:val="20"/>
              </w:rPr>
              <w:t>El Administrador ingresa los nuevos coeficientes de calibración para el sensor específico a través del panel técnico en la interfaz de React.js.</w:t>
            </w:r>
          </w:p>
          <w:p w14:paraId="751DEB9C"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valida la consistencia de los parámetros y genera un comando estructurado bajo el protocolo de mensajería del sistema.</w:t>
            </w:r>
          </w:p>
          <w:p w14:paraId="17E4A9B3"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publica el comando de actualización en el tópico de suscripción del hardware mediante el Broker MQTT alojado en la infraestructura de AWS. </w:t>
            </w:r>
          </w:p>
          <w:p w14:paraId="3A4EEC67" w14:textId="77777777" w:rsidR="007546A3" w:rsidRDefault="00DD145D">
            <w:pPr>
              <w:pStyle w:val="Prrafodelista"/>
              <w:numPr>
                <w:ilvl w:val="0"/>
                <w:numId w:val="2"/>
              </w:numPr>
              <w:spacing w:line="360" w:lineRule="auto"/>
              <w:rPr>
                <w:rFonts w:cs="Arial"/>
                <w:szCs w:val="20"/>
              </w:rPr>
            </w:pPr>
            <w:r>
              <w:rPr>
                <w:rFonts w:eastAsia="Calibri" w:cs="Arial"/>
                <w:szCs w:val="20"/>
              </w:rPr>
              <w:lastRenderedPageBreak/>
              <w:t>El nodo Sensor recibe la instrucción de forma inalámbrica, actualiza los valores en su memoria volátil y ajusta inmediatamente su algoritmo de muestreo.</w:t>
            </w:r>
          </w:p>
          <w:p w14:paraId="00D003FD" w14:textId="77777777" w:rsidR="007546A3" w:rsidRDefault="00DD145D">
            <w:pPr>
              <w:pStyle w:val="Prrafodelista"/>
              <w:numPr>
                <w:ilvl w:val="0"/>
                <w:numId w:val="2"/>
              </w:numPr>
              <w:spacing w:line="360" w:lineRule="auto"/>
              <w:rPr>
                <w:rFonts w:cs="Arial"/>
                <w:szCs w:val="20"/>
              </w:rPr>
            </w:pPr>
            <w:r>
              <w:rPr>
                <w:rFonts w:eastAsia="Calibri" w:cs="Arial"/>
                <w:szCs w:val="20"/>
              </w:rPr>
              <w:t>El hardware envía un mensaje de confirmación ACK hacia el servidor para validar que la nueva configuración ha sido aplicada correctamente.</w:t>
            </w:r>
          </w:p>
          <w:p w14:paraId="4735A8D9"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registra la fecha y los valores de la nueva calibración en </w:t>
            </w:r>
            <w:proofErr w:type="spellStart"/>
            <w:r>
              <w:rPr>
                <w:rFonts w:eastAsia="Calibri" w:cs="Arial"/>
                <w:szCs w:val="20"/>
              </w:rPr>
              <w:t>InfluxDB</w:t>
            </w:r>
            <w:proofErr w:type="spellEnd"/>
            <w:r>
              <w:rPr>
                <w:rFonts w:eastAsia="Calibri" w:cs="Arial"/>
                <w:szCs w:val="20"/>
              </w:rPr>
              <w:t xml:space="preserve"> para poder mantener la trazabilidad y notifica el éxito de la operación en el </w:t>
            </w:r>
            <w:proofErr w:type="spellStart"/>
            <w:r>
              <w:rPr>
                <w:rFonts w:eastAsia="Calibri" w:cs="Arial"/>
                <w:szCs w:val="20"/>
              </w:rPr>
              <w:t>frontend</w:t>
            </w:r>
            <w:proofErr w:type="spellEnd"/>
            <w:r>
              <w:rPr>
                <w:rFonts w:eastAsia="Calibri" w:cs="Arial"/>
                <w:szCs w:val="20"/>
              </w:rPr>
              <w:t xml:space="preserve">. </w:t>
            </w:r>
          </w:p>
        </w:tc>
      </w:tr>
      <w:tr w:rsidR="007546A3" w14:paraId="4FF422F8" w14:textId="77777777">
        <w:tc>
          <w:tcPr>
            <w:tcW w:w="1460" w:type="dxa"/>
            <w:tcBorders>
              <w:left w:val="nil"/>
              <w:right w:val="nil"/>
            </w:tcBorders>
          </w:tcPr>
          <w:p w14:paraId="13AD9DE9" w14:textId="77777777" w:rsidR="007546A3" w:rsidRDefault="00DD145D">
            <w:pPr>
              <w:spacing w:line="360" w:lineRule="auto"/>
              <w:rPr>
                <w:rFonts w:cs="Arial"/>
                <w:i/>
                <w:iCs/>
                <w:szCs w:val="20"/>
              </w:rPr>
            </w:pPr>
            <w:r>
              <w:rPr>
                <w:rFonts w:eastAsia="Calibri" w:cs="Arial"/>
                <w:i/>
                <w:iCs/>
                <w:szCs w:val="20"/>
              </w:rPr>
              <w:lastRenderedPageBreak/>
              <w:t xml:space="preserve">Comentario </w:t>
            </w:r>
          </w:p>
        </w:tc>
        <w:tc>
          <w:tcPr>
            <w:tcW w:w="7539" w:type="dxa"/>
            <w:tcBorders>
              <w:left w:val="nil"/>
              <w:right w:val="nil"/>
            </w:tcBorders>
          </w:tcPr>
          <w:p w14:paraId="068FA686" w14:textId="77777777" w:rsidR="007546A3" w:rsidRDefault="00DD145D">
            <w:pPr>
              <w:spacing w:line="360" w:lineRule="auto"/>
              <w:rPr>
                <w:rFonts w:cs="Arial"/>
                <w:szCs w:val="20"/>
              </w:rPr>
            </w:pPr>
            <w:r>
              <w:rPr>
                <w:rFonts w:eastAsia="Calibri" w:cs="Arial"/>
                <w:szCs w:val="20"/>
              </w:rPr>
              <w:t xml:space="preserve">Si el nodo no confirma la recepción en un tiempo determinado, el sistema alertará al técnico sobre un posible fallo de comunicación o latencia exclusiva.  </w:t>
            </w:r>
          </w:p>
        </w:tc>
      </w:tr>
    </w:tbl>
    <w:p w14:paraId="63EE5816" w14:textId="77777777" w:rsidR="007546A3" w:rsidRDefault="00DD145D">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49B63595"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21</w:t>
      </w:r>
    </w:p>
    <w:p w14:paraId="6E327D0D"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CU-08</w:t>
      </w:r>
    </w:p>
    <w:p w14:paraId="21F45974" w14:textId="77777777" w:rsidR="007546A3" w:rsidRDefault="00DD145D" w:rsidP="003F0332">
      <w:pPr>
        <w:pStyle w:val="Estilo2"/>
        <w:numPr>
          <w:ilvl w:val="0"/>
          <w:numId w:val="0"/>
        </w:numPr>
        <w:ind w:left="562" w:hanging="562"/>
        <w:outlineLvl w:val="9"/>
        <w:rPr>
          <w:i/>
          <w:iCs/>
          <w:color w:val="000000"/>
          <w:szCs w:val="20"/>
          <w:lang w:val="en-US"/>
        </w:rPr>
      </w:pPr>
      <w:r>
        <w:rPr>
          <w:noProof/>
        </w:rPr>
        <w:drawing>
          <wp:inline distT="0" distB="0" distL="0" distR="0" wp14:anchorId="1B69E005" wp14:editId="47C3E6EC">
            <wp:extent cx="4198620" cy="1911350"/>
            <wp:effectExtent l="0" t="0" r="0" b="0"/>
            <wp:docPr id="28" name="Imagen 2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8" name="Imagen 24"/>
                    <pic:cNvPicPr>
                      <a:picLocks noChangeAspect="1" noChangeArrowheads="1"/>
                    </pic:cNvPicPr>
                  </pic:nvPicPr>
                  <pic:blipFill>
                    <a:blip r:embed="rId47"/>
                    <a:stretch>
                      <a:fillRect/>
                    </a:stretch>
                  </pic:blipFill>
                  <pic:spPr bwMode="auto">
                    <a:xfrm>
                      <a:off x="0" y="0"/>
                      <a:ext cx="4198620" cy="1911350"/>
                    </a:xfrm>
                    <a:prstGeom prst="rect">
                      <a:avLst/>
                    </a:prstGeom>
                    <a:noFill/>
                  </pic:spPr>
                </pic:pic>
              </a:graphicData>
            </a:graphic>
          </wp:inline>
        </w:drawing>
      </w:r>
    </w:p>
    <w:p w14:paraId="36188930" w14:textId="77777777" w:rsidR="007546A3" w:rsidRDefault="00DD145D">
      <w:pPr>
        <w:spacing w:line="480" w:lineRule="auto"/>
        <w:rPr>
          <w:rFonts w:cs="Arial"/>
          <w:sz w:val="22"/>
          <w:lang w:val="en-US"/>
        </w:rPr>
      </w:pPr>
      <w:r>
        <w:rPr>
          <w:i/>
          <w:iCs/>
          <w:szCs w:val="20"/>
        </w:rPr>
        <w:t xml:space="preserve">Nota. </w:t>
      </w:r>
      <w:r>
        <w:rPr>
          <w:szCs w:val="20"/>
        </w:rPr>
        <w:t xml:space="preserve">Adaptado de la tabla 21 y diseñado con </w:t>
      </w:r>
      <w:proofErr w:type="spellStart"/>
      <w:r>
        <w:rPr>
          <w:szCs w:val="20"/>
        </w:rPr>
        <w:t>StarUML</w:t>
      </w:r>
      <w:proofErr w:type="spellEnd"/>
      <w:r>
        <w:rPr>
          <w:szCs w:val="20"/>
        </w:rPr>
        <w:t xml:space="preserve">. </w:t>
      </w:r>
      <w:r>
        <w:rPr>
          <w:szCs w:val="20"/>
          <w:lang w:val="en-US"/>
        </w:rPr>
        <w:t>CC BY 2.0.</w:t>
      </w:r>
    </w:p>
    <w:p w14:paraId="6653CC4E" w14:textId="77777777" w:rsidR="007546A3" w:rsidRDefault="007546A3">
      <w:pPr>
        <w:pStyle w:val="Estilo2"/>
        <w:numPr>
          <w:ilvl w:val="0"/>
          <w:numId w:val="0"/>
        </w:numPr>
        <w:outlineLvl w:val="9"/>
        <w:rPr>
          <w:b w:val="0"/>
          <w:bCs w:val="0"/>
          <w:sz w:val="20"/>
          <w:szCs w:val="20"/>
          <w:lang w:val="en-US"/>
        </w:rPr>
      </w:pPr>
    </w:p>
    <w:p w14:paraId="37D1AC52" w14:textId="77777777" w:rsidR="007546A3" w:rsidRDefault="00DD145D">
      <w:pPr>
        <w:pStyle w:val="Prrafodelista"/>
        <w:numPr>
          <w:ilvl w:val="0"/>
          <w:numId w:val="30"/>
        </w:numPr>
        <w:spacing w:line="480" w:lineRule="auto"/>
        <w:rPr>
          <w:rFonts w:cs="Arial"/>
          <w:b/>
          <w:sz w:val="22"/>
          <w:lang w:val="en-US"/>
        </w:rPr>
      </w:pPr>
      <w:r>
        <w:rPr>
          <w:rFonts w:cs="Arial"/>
          <w:b/>
          <w:sz w:val="22"/>
          <w:lang w:val="en-US"/>
        </w:rPr>
        <w:t>CU-09:</w:t>
      </w:r>
    </w:p>
    <w:p w14:paraId="01CC936B" w14:textId="77777777" w:rsidR="007546A3" w:rsidRDefault="00DD145D">
      <w:pPr>
        <w:pStyle w:val="Estilo2"/>
        <w:numPr>
          <w:ilvl w:val="0"/>
          <w:numId w:val="0"/>
        </w:numPr>
        <w:ind w:left="567" w:hanging="567"/>
        <w:outlineLvl w:val="9"/>
        <w:rPr>
          <w:sz w:val="20"/>
          <w:szCs w:val="20"/>
          <w:lang w:val="en-US"/>
        </w:rPr>
      </w:pPr>
      <w:proofErr w:type="spellStart"/>
      <w:r>
        <w:rPr>
          <w:sz w:val="20"/>
          <w:szCs w:val="20"/>
          <w:lang w:val="en-US"/>
        </w:rPr>
        <w:t>Tabla</w:t>
      </w:r>
      <w:proofErr w:type="spellEnd"/>
      <w:r>
        <w:rPr>
          <w:sz w:val="20"/>
          <w:szCs w:val="20"/>
          <w:lang w:val="en-US"/>
        </w:rPr>
        <w:t xml:space="preserve"> 22</w:t>
      </w:r>
    </w:p>
    <w:p w14:paraId="20402A3E"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CU-09</w:t>
      </w:r>
    </w:p>
    <w:tbl>
      <w:tblPr>
        <w:tblStyle w:val="Tablaconcuadrcula"/>
        <w:tblW w:w="9000" w:type="dxa"/>
        <w:tblLayout w:type="fixed"/>
        <w:tblLook w:val="04A0" w:firstRow="1" w:lastRow="0" w:firstColumn="1" w:lastColumn="0" w:noHBand="0" w:noVBand="1"/>
      </w:tblPr>
      <w:tblGrid>
        <w:gridCol w:w="1460"/>
        <w:gridCol w:w="7540"/>
      </w:tblGrid>
      <w:tr w:rsidR="007546A3" w14:paraId="1445BF4B" w14:textId="77777777">
        <w:tc>
          <w:tcPr>
            <w:tcW w:w="1460" w:type="dxa"/>
            <w:tcBorders>
              <w:left w:val="nil"/>
              <w:right w:val="nil"/>
            </w:tcBorders>
          </w:tcPr>
          <w:p w14:paraId="58A1531B" w14:textId="77777777" w:rsidR="007546A3" w:rsidRDefault="007546A3">
            <w:pPr>
              <w:spacing w:line="360" w:lineRule="auto"/>
              <w:rPr>
                <w:rFonts w:cs="Arial"/>
                <w:b/>
                <w:bCs/>
                <w:szCs w:val="20"/>
              </w:rPr>
            </w:pPr>
          </w:p>
        </w:tc>
        <w:tc>
          <w:tcPr>
            <w:tcW w:w="7539" w:type="dxa"/>
            <w:tcBorders>
              <w:left w:val="nil"/>
              <w:right w:val="nil"/>
            </w:tcBorders>
          </w:tcPr>
          <w:p w14:paraId="3FFE27B2" w14:textId="77777777" w:rsidR="007546A3" w:rsidRDefault="00DD145D">
            <w:pPr>
              <w:spacing w:line="360" w:lineRule="auto"/>
              <w:rPr>
                <w:rFonts w:cs="Arial"/>
                <w:b/>
                <w:bCs/>
                <w:szCs w:val="20"/>
              </w:rPr>
            </w:pPr>
            <w:r>
              <w:rPr>
                <w:rFonts w:eastAsia="Calibri" w:cs="Arial"/>
                <w:b/>
                <w:bCs/>
                <w:szCs w:val="20"/>
              </w:rPr>
              <w:t>Detalle</w:t>
            </w:r>
          </w:p>
        </w:tc>
      </w:tr>
      <w:tr w:rsidR="007546A3" w14:paraId="6663206D" w14:textId="77777777">
        <w:tc>
          <w:tcPr>
            <w:tcW w:w="1460" w:type="dxa"/>
            <w:tcBorders>
              <w:left w:val="nil"/>
              <w:right w:val="nil"/>
            </w:tcBorders>
          </w:tcPr>
          <w:p w14:paraId="52C85BBD"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6B74440A" w14:textId="77777777" w:rsidR="007546A3" w:rsidRDefault="00DD145D">
            <w:pPr>
              <w:spacing w:line="360" w:lineRule="auto"/>
              <w:rPr>
                <w:rFonts w:cs="Arial"/>
                <w:szCs w:val="20"/>
              </w:rPr>
            </w:pPr>
            <w:r>
              <w:rPr>
                <w:rFonts w:eastAsia="Calibri" w:cs="Arial"/>
                <w:szCs w:val="20"/>
              </w:rPr>
              <w:t>CU-09</w:t>
            </w:r>
          </w:p>
        </w:tc>
      </w:tr>
      <w:tr w:rsidR="007546A3" w14:paraId="41C94A43" w14:textId="77777777">
        <w:tc>
          <w:tcPr>
            <w:tcW w:w="1460" w:type="dxa"/>
            <w:tcBorders>
              <w:left w:val="nil"/>
              <w:right w:val="nil"/>
            </w:tcBorders>
          </w:tcPr>
          <w:p w14:paraId="03DFEBEA"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406A1C37" w14:textId="77777777" w:rsidR="007546A3" w:rsidRDefault="00DD145D">
            <w:pPr>
              <w:spacing w:line="360" w:lineRule="auto"/>
              <w:rPr>
                <w:rFonts w:cs="Arial"/>
                <w:szCs w:val="20"/>
              </w:rPr>
            </w:pPr>
            <w:r>
              <w:rPr>
                <w:rFonts w:eastAsia="Calibri" w:cs="Arial"/>
                <w:szCs w:val="20"/>
              </w:rPr>
              <w:t>Monitorear Salud del Nodo</w:t>
            </w:r>
          </w:p>
        </w:tc>
      </w:tr>
      <w:tr w:rsidR="007546A3" w14:paraId="35D09024" w14:textId="77777777">
        <w:tc>
          <w:tcPr>
            <w:tcW w:w="1460" w:type="dxa"/>
            <w:tcBorders>
              <w:left w:val="nil"/>
              <w:right w:val="nil"/>
            </w:tcBorders>
          </w:tcPr>
          <w:p w14:paraId="6232D5D6"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5342695A" w14:textId="77777777" w:rsidR="007546A3" w:rsidRDefault="00DD145D">
            <w:pPr>
              <w:spacing w:line="360" w:lineRule="auto"/>
              <w:rPr>
                <w:rFonts w:cs="Arial"/>
                <w:szCs w:val="20"/>
              </w:rPr>
            </w:pPr>
            <w:r>
              <w:rPr>
                <w:rFonts w:eastAsia="Calibri" w:cs="Arial"/>
                <w:szCs w:val="20"/>
              </w:rPr>
              <w:t xml:space="preserve">Permite al técnico supervisar el estado operativo del hardware, analizando variables críticas como la intensidad de señal </w:t>
            </w:r>
            <w:proofErr w:type="spellStart"/>
            <w:r>
              <w:rPr>
                <w:rFonts w:eastAsia="Calibri" w:cs="Arial"/>
                <w:szCs w:val="20"/>
              </w:rPr>
              <w:t>Wi</w:t>
            </w:r>
            <w:proofErr w:type="spellEnd"/>
            <w:r>
              <w:rPr>
                <w:rFonts w:eastAsia="Calibri" w:cs="Arial"/>
                <w:szCs w:val="20"/>
              </w:rPr>
              <w:t>-Fi, el nivel de batería y el tiempo de actividad.</w:t>
            </w:r>
          </w:p>
        </w:tc>
      </w:tr>
      <w:tr w:rsidR="007546A3" w14:paraId="0CA7D50A" w14:textId="77777777">
        <w:tc>
          <w:tcPr>
            <w:tcW w:w="1460" w:type="dxa"/>
            <w:tcBorders>
              <w:left w:val="nil"/>
              <w:right w:val="nil"/>
            </w:tcBorders>
          </w:tcPr>
          <w:p w14:paraId="1D3684E1"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4F94705F" w14:textId="77777777" w:rsidR="007546A3" w:rsidRDefault="00DD145D">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7546A3" w14:paraId="6305D319" w14:textId="77777777">
        <w:tc>
          <w:tcPr>
            <w:tcW w:w="1460" w:type="dxa"/>
            <w:tcBorders>
              <w:left w:val="nil"/>
              <w:right w:val="nil"/>
            </w:tcBorders>
          </w:tcPr>
          <w:p w14:paraId="1DA4A306"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500ECE1B" w14:textId="77777777" w:rsidR="007546A3" w:rsidRDefault="00DD145D">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7546A3" w14:paraId="3A03A575" w14:textId="77777777">
        <w:tc>
          <w:tcPr>
            <w:tcW w:w="1460" w:type="dxa"/>
            <w:tcBorders>
              <w:left w:val="nil"/>
              <w:right w:val="nil"/>
            </w:tcBorders>
          </w:tcPr>
          <w:p w14:paraId="7180587F" w14:textId="77777777" w:rsidR="007546A3" w:rsidRDefault="00DD145D">
            <w:pPr>
              <w:spacing w:line="360" w:lineRule="auto"/>
              <w:rPr>
                <w:rFonts w:cs="Arial"/>
                <w:i/>
                <w:iCs/>
                <w:szCs w:val="20"/>
              </w:rPr>
            </w:pPr>
            <w:r>
              <w:rPr>
                <w:rFonts w:eastAsia="Calibri" w:cs="Arial"/>
                <w:i/>
                <w:iCs/>
                <w:szCs w:val="20"/>
              </w:rPr>
              <w:lastRenderedPageBreak/>
              <w:t xml:space="preserve">Actores </w:t>
            </w:r>
          </w:p>
        </w:tc>
        <w:tc>
          <w:tcPr>
            <w:tcW w:w="7539" w:type="dxa"/>
            <w:tcBorders>
              <w:left w:val="nil"/>
              <w:right w:val="nil"/>
            </w:tcBorders>
          </w:tcPr>
          <w:p w14:paraId="63CFE7FC" w14:textId="77777777" w:rsidR="007546A3" w:rsidRDefault="00DD145D">
            <w:pPr>
              <w:spacing w:line="360" w:lineRule="auto"/>
              <w:rPr>
                <w:rFonts w:cs="Arial"/>
                <w:szCs w:val="20"/>
              </w:rPr>
            </w:pPr>
            <w:r>
              <w:rPr>
                <w:rFonts w:eastAsia="Calibri" w:cs="Arial"/>
                <w:szCs w:val="20"/>
              </w:rPr>
              <w:t>Administrador, Nodo Sensor</w:t>
            </w:r>
          </w:p>
        </w:tc>
      </w:tr>
      <w:tr w:rsidR="007546A3" w14:paraId="161B302D" w14:textId="77777777">
        <w:tc>
          <w:tcPr>
            <w:tcW w:w="1460" w:type="dxa"/>
            <w:tcBorders>
              <w:left w:val="nil"/>
              <w:right w:val="nil"/>
            </w:tcBorders>
          </w:tcPr>
          <w:p w14:paraId="38EF5D76"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51E1372E" w14:textId="77777777" w:rsidR="007546A3" w:rsidRDefault="00DD145D">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480ECC35"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solicita al </w:t>
            </w:r>
            <w:proofErr w:type="spellStart"/>
            <w:r>
              <w:rPr>
                <w:rFonts w:eastAsia="Calibri" w:cs="Arial"/>
                <w:szCs w:val="20"/>
              </w:rPr>
              <w:t>backend</w:t>
            </w:r>
            <w:proofErr w:type="spellEnd"/>
            <w:r>
              <w:rPr>
                <w:rFonts w:eastAsia="Calibri" w:cs="Arial"/>
                <w:szCs w:val="20"/>
              </w:rPr>
              <w:t xml:space="preserve"> la última ráfaga de datos técnicos y telemetría de todos los dispositivos registrados. </w:t>
            </w:r>
          </w:p>
          <w:p w14:paraId="7ABCE7B0"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realiza una consulta a la base de datos externa </w:t>
            </w:r>
            <w:proofErr w:type="spellStart"/>
            <w:r>
              <w:rPr>
                <w:rFonts w:eastAsia="Calibri" w:cs="Arial"/>
                <w:szCs w:val="20"/>
              </w:rPr>
              <w:t>InfluxDB</w:t>
            </w:r>
            <w:proofErr w:type="spellEnd"/>
            <w:r>
              <w:rPr>
                <w:rFonts w:eastAsia="Calibri" w:cs="Arial"/>
                <w:szCs w:val="20"/>
              </w:rPr>
              <w:t xml:space="preserve"> para extraer los valores de señal, voltaje y última conexión.</w:t>
            </w:r>
          </w:p>
          <w:p w14:paraId="3C11545B"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7FDE05FD"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procesa los datos y calcula los indicadores de rendimiento, por ejemplo, el porcentaje de paquetes perdidos o degradación de señal. </w:t>
            </w:r>
          </w:p>
          <w:p w14:paraId="0398C070"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7546A3" w14:paraId="0AA217FB" w14:textId="77777777">
        <w:tc>
          <w:tcPr>
            <w:tcW w:w="1460" w:type="dxa"/>
            <w:tcBorders>
              <w:left w:val="nil"/>
              <w:right w:val="nil"/>
            </w:tcBorders>
          </w:tcPr>
          <w:p w14:paraId="2C13FDA0"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15F59D59" w14:textId="77777777" w:rsidR="007546A3" w:rsidRDefault="00DD145D">
            <w:pPr>
              <w:spacing w:line="360" w:lineRule="auto"/>
              <w:rPr>
                <w:rFonts w:cs="Arial"/>
                <w:szCs w:val="20"/>
              </w:rPr>
            </w:pPr>
            <w:r>
              <w:rPr>
                <w:rFonts w:eastAsia="Calibri" w:cs="Arial"/>
                <w:szCs w:val="20"/>
              </w:rPr>
              <w:t xml:space="preserve">El sistema resaltará en color ámbar o rojo aquellos nodos cuyo nivel de batería o señal </w:t>
            </w:r>
            <w:proofErr w:type="spellStart"/>
            <w:r>
              <w:rPr>
                <w:rFonts w:eastAsia="Calibri" w:cs="Arial"/>
                <w:szCs w:val="20"/>
              </w:rPr>
              <w:t>Wi</w:t>
            </w:r>
            <w:proofErr w:type="spellEnd"/>
            <w:r>
              <w:rPr>
                <w:rFonts w:eastAsia="Calibri" w:cs="Arial"/>
                <w:szCs w:val="20"/>
              </w:rPr>
              <w:t xml:space="preserve">-Fi se encuentre por debajo de los umbrales operativos mínimos. </w:t>
            </w:r>
          </w:p>
        </w:tc>
      </w:tr>
    </w:tbl>
    <w:p w14:paraId="077EB7F4" w14:textId="77777777" w:rsidR="007546A3" w:rsidRDefault="00DD145D">
      <w:pPr>
        <w:pStyle w:val="Estilo2"/>
        <w:numPr>
          <w:ilvl w:val="0"/>
          <w:numId w:val="0"/>
        </w:numPr>
        <w:ind w:left="567" w:hanging="567"/>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flujo de calibración remota</w:t>
      </w:r>
    </w:p>
    <w:p w14:paraId="2363AEDC" w14:textId="77777777" w:rsidR="007546A3" w:rsidRDefault="007546A3">
      <w:pPr>
        <w:pStyle w:val="Estilo2"/>
        <w:numPr>
          <w:ilvl w:val="0"/>
          <w:numId w:val="0"/>
        </w:numPr>
        <w:ind w:left="567" w:hanging="567"/>
        <w:outlineLvl w:val="9"/>
        <w:rPr>
          <w:b w:val="0"/>
          <w:bCs w:val="0"/>
          <w:sz w:val="20"/>
          <w:szCs w:val="20"/>
        </w:rPr>
      </w:pPr>
    </w:p>
    <w:p w14:paraId="4237EFA2"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22</w:t>
      </w:r>
    </w:p>
    <w:p w14:paraId="76F0FF27"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CU-09</w:t>
      </w:r>
    </w:p>
    <w:p w14:paraId="16796B30" w14:textId="77777777" w:rsidR="007546A3" w:rsidRDefault="00DD145D" w:rsidP="003F0332">
      <w:pPr>
        <w:pStyle w:val="Estilo2"/>
        <w:numPr>
          <w:ilvl w:val="0"/>
          <w:numId w:val="0"/>
        </w:numPr>
        <w:ind w:left="562" w:hanging="562"/>
        <w:outlineLvl w:val="9"/>
        <w:rPr>
          <w:i/>
          <w:iCs/>
          <w:color w:val="000000"/>
          <w:szCs w:val="20"/>
          <w:lang w:val="en-US"/>
        </w:rPr>
      </w:pPr>
      <w:r>
        <w:rPr>
          <w:noProof/>
        </w:rPr>
        <w:drawing>
          <wp:inline distT="0" distB="0" distL="0" distR="0" wp14:anchorId="417ED409" wp14:editId="3999311D">
            <wp:extent cx="5231765" cy="1823085"/>
            <wp:effectExtent l="0" t="0" r="0" b="0"/>
            <wp:docPr id="29" name="Imagen 2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29" name="Imagen 28"/>
                    <pic:cNvPicPr>
                      <a:picLocks noChangeAspect="1" noChangeArrowheads="1"/>
                    </pic:cNvPicPr>
                  </pic:nvPicPr>
                  <pic:blipFill>
                    <a:blip r:embed="rId48"/>
                    <a:stretch>
                      <a:fillRect/>
                    </a:stretch>
                  </pic:blipFill>
                  <pic:spPr bwMode="auto">
                    <a:xfrm>
                      <a:off x="0" y="0"/>
                      <a:ext cx="5231765" cy="1823085"/>
                    </a:xfrm>
                    <a:prstGeom prst="rect">
                      <a:avLst/>
                    </a:prstGeom>
                    <a:noFill/>
                  </pic:spPr>
                </pic:pic>
              </a:graphicData>
            </a:graphic>
          </wp:inline>
        </w:drawing>
      </w:r>
    </w:p>
    <w:p w14:paraId="4B11D931" w14:textId="77777777" w:rsidR="007546A3" w:rsidRDefault="00DD145D">
      <w:pPr>
        <w:spacing w:line="480" w:lineRule="auto"/>
        <w:rPr>
          <w:rFonts w:cs="Arial"/>
          <w:sz w:val="22"/>
          <w:lang w:val="en-US"/>
        </w:rPr>
      </w:pPr>
      <w:r>
        <w:rPr>
          <w:i/>
          <w:iCs/>
          <w:szCs w:val="20"/>
        </w:rPr>
        <w:t xml:space="preserve">Nota. </w:t>
      </w:r>
      <w:r>
        <w:rPr>
          <w:szCs w:val="20"/>
        </w:rPr>
        <w:t xml:space="preserve">Adaptado de la tabla 22 y diseñado con </w:t>
      </w:r>
      <w:proofErr w:type="spellStart"/>
      <w:r>
        <w:rPr>
          <w:szCs w:val="20"/>
        </w:rPr>
        <w:t>StarUML</w:t>
      </w:r>
      <w:proofErr w:type="spellEnd"/>
      <w:r>
        <w:rPr>
          <w:szCs w:val="20"/>
        </w:rPr>
        <w:t xml:space="preserve">. </w:t>
      </w:r>
      <w:r>
        <w:rPr>
          <w:szCs w:val="20"/>
          <w:lang w:val="en-US"/>
        </w:rPr>
        <w:t>CC BY 2.0.</w:t>
      </w:r>
    </w:p>
    <w:p w14:paraId="06C614F4" w14:textId="77777777" w:rsidR="007546A3" w:rsidRDefault="007546A3">
      <w:pPr>
        <w:pStyle w:val="Estilo2"/>
        <w:numPr>
          <w:ilvl w:val="0"/>
          <w:numId w:val="0"/>
        </w:numPr>
        <w:outlineLvl w:val="9"/>
        <w:rPr>
          <w:b w:val="0"/>
          <w:bCs w:val="0"/>
          <w:sz w:val="20"/>
          <w:szCs w:val="20"/>
          <w:u w:val="single"/>
          <w:lang w:val="en-US"/>
        </w:rPr>
      </w:pPr>
    </w:p>
    <w:p w14:paraId="781E9A8C" w14:textId="77777777" w:rsidR="007546A3" w:rsidRDefault="00DD145D">
      <w:pPr>
        <w:pStyle w:val="Prrafodelista"/>
        <w:spacing w:line="480" w:lineRule="auto"/>
        <w:rPr>
          <w:rFonts w:cs="Arial"/>
          <w:b/>
          <w:sz w:val="22"/>
          <w:lang w:val="en-US"/>
        </w:rPr>
      </w:pPr>
      <w:r>
        <w:rPr>
          <w:rFonts w:cs="Arial"/>
          <w:b/>
          <w:sz w:val="22"/>
          <w:lang w:val="en-US"/>
        </w:rPr>
        <w:t>J. CU-10:</w:t>
      </w:r>
    </w:p>
    <w:p w14:paraId="491BD8C2" w14:textId="77777777" w:rsidR="007546A3" w:rsidRDefault="00DD145D">
      <w:pPr>
        <w:pStyle w:val="Estilo2"/>
        <w:numPr>
          <w:ilvl w:val="0"/>
          <w:numId w:val="0"/>
        </w:numPr>
        <w:ind w:left="567" w:hanging="567"/>
        <w:outlineLvl w:val="9"/>
        <w:rPr>
          <w:sz w:val="20"/>
          <w:szCs w:val="20"/>
          <w:lang w:val="en-US"/>
        </w:rPr>
      </w:pPr>
      <w:proofErr w:type="spellStart"/>
      <w:r>
        <w:rPr>
          <w:sz w:val="20"/>
          <w:szCs w:val="20"/>
          <w:lang w:val="en-US"/>
        </w:rPr>
        <w:t>Tabla</w:t>
      </w:r>
      <w:proofErr w:type="spellEnd"/>
      <w:r>
        <w:rPr>
          <w:sz w:val="20"/>
          <w:szCs w:val="20"/>
          <w:lang w:val="en-US"/>
        </w:rPr>
        <w:t xml:space="preserve"> 23</w:t>
      </w:r>
    </w:p>
    <w:p w14:paraId="4C575388"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CU-10</w:t>
      </w:r>
    </w:p>
    <w:tbl>
      <w:tblPr>
        <w:tblStyle w:val="Tablaconcuadrcula"/>
        <w:tblW w:w="9000" w:type="dxa"/>
        <w:tblLayout w:type="fixed"/>
        <w:tblLook w:val="04A0" w:firstRow="1" w:lastRow="0" w:firstColumn="1" w:lastColumn="0" w:noHBand="0" w:noVBand="1"/>
      </w:tblPr>
      <w:tblGrid>
        <w:gridCol w:w="1460"/>
        <w:gridCol w:w="7540"/>
      </w:tblGrid>
      <w:tr w:rsidR="007546A3" w14:paraId="323E4BC3" w14:textId="77777777">
        <w:tc>
          <w:tcPr>
            <w:tcW w:w="1460" w:type="dxa"/>
            <w:tcBorders>
              <w:left w:val="nil"/>
              <w:right w:val="nil"/>
            </w:tcBorders>
          </w:tcPr>
          <w:p w14:paraId="4D2C6611" w14:textId="77777777" w:rsidR="007546A3" w:rsidRDefault="007546A3">
            <w:pPr>
              <w:spacing w:line="360" w:lineRule="auto"/>
              <w:rPr>
                <w:rFonts w:cs="Arial"/>
                <w:b/>
                <w:bCs/>
                <w:szCs w:val="20"/>
              </w:rPr>
            </w:pPr>
          </w:p>
        </w:tc>
        <w:tc>
          <w:tcPr>
            <w:tcW w:w="7539" w:type="dxa"/>
            <w:tcBorders>
              <w:left w:val="nil"/>
              <w:right w:val="nil"/>
            </w:tcBorders>
          </w:tcPr>
          <w:p w14:paraId="3B5475F7" w14:textId="77777777" w:rsidR="007546A3" w:rsidRDefault="00DD145D">
            <w:pPr>
              <w:spacing w:line="360" w:lineRule="auto"/>
              <w:rPr>
                <w:rFonts w:cs="Arial"/>
                <w:b/>
                <w:bCs/>
                <w:szCs w:val="20"/>
              </w:rPr>
            </w:pPr>
            <w:r>
              <w:rPr>
                <w:rFonts w:eastAsia="Calibri" w:cs="Arial"/>
                <w:b/>
                <w:bCs/>
                <w:szCs w:val="20"/>
              </w:rPr>
              <w:t>Detalle</w:t>
            </w:r>
          </w:p>
        </w:tc>
      </w:tr>
      <w:tr w:rsidR="007546A3" w14:paraId="19CA818F" w14:textId="77777777">
        <w:tc>
          <w:tcPr>
            <w:tcW w:w="1460" w:type="dxa"/>
            <w:tcBorders>
              <w:left w:val="nil"/>
              <w:right w:val="nil"/>
            </w:tcBorders>
          </w:tcPr>
          <w:p w14:paraId="1AED592D" w14:textId="77777777" w:rsidR="007546A3" w:rsidRDefault="00DD145D">
            <w:pPr>
              <w:spacing w:line="360" w:lineRule="auto"/>
              <w:rPr>
                <w:rFonts w:cs="Arial"/>
                <w:i/>
                <w:iCs/>
                <w:szCs w:val="20"/>
              </w:rPr>
            </w:pPr>
            <w:r>
              <w:rPr>
                <w:rFonts w:eastAsia="Calibri" w:cs="Arial"/>
                <w:i/>
                <w:iCs/>
                <w:szCs w:val="20"/>
              </w:rPr>
              <w:t>Identificador</w:t>
            </w:r>
          </w:p>
        </w:tc>
        <w:tc>
          <w:tcPr>
            <w:tcW w:w="7539" w:type="dxa"/>
            <w:tcBorders>
              <w:left w:val="nil"/>
              <w:right w:val="nil"/>
            </w:tcBorders>
          </w:tcPr>
          <w:p w14:paraId="1E82C4F4" w14:textId="77777777" w:rsidR="007546A3" w:rsidRDefault="00DD145D">
            <w:pPr>
              <w:spacing w:line="360" w:lineRule="auto"/>
              <w:rPr>
                <w:rFonts w:cs="Arial"/>
                <w:szCs w:val="20"/>
              </w:rPr>
            </w:pPr>
            <w:r>
              <w:rPr>
                <w:rFonts w:eastAsia="Calibri" w:cs="Arial"/>
                <w:szCs w:val="20"/>
              </w:rPr>
              <w:t xml:space="preserve">CU-10 </w:t>
            </w:r>
          </w:p>
        </w:tc>
      </w:tr>
      <w:tr w:rsidR="007546A3" w14:paraId="0D427DBD" w14:textId="77777777">
        <w:tc>
          <w:tcPr>
            <w:tcW w:w="1460" w:type="dxa"/>
            <w:tcBorders>
              <w:left w:val="nil"/>
              <w:right w:val="nil"/>
            </w:tcBorders>
          </w:tcPr>
          <w:p w14:paraId="08D91847"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0B8520A8" w14:textId="77777777" w:rsidR="007546A3" w:rsidRDefault="00DD145D">
            <w:pPr>
              <w:spacing w:line="360" w:lineRule="auto"/>
              <w:rPr>
                <w:rFonts w:cs="Arial"/>
                <w:szCs w:val="20"/>
              </w:rPr>
            </w:pPr>
            <w:r>
              <w:rPr>
                <w:rFonts w:eastAsia="Calibri" w:cs="Arial"/>
                <w:szCs w:val="20"/>
              </w:rPr>
              <w:t xml:space="preserve">Reiniciar Nodo Remotamente </w:t>
            </w:r>
          </w:p>
        </w:tc>
      </w:tr>
      <w:tr w:rsidR="007546A3" w14:paraId="15FDB6A4" w14:textId="77777777">
        <w:tc>
          <w:tcPr>
            <w:tcW w:w="1460" w:type="dxa"/>
            <w:tcBorders>
              <w:left w:val="nil"/>
              <w:right w:val="nil"/>
            </w:tcBorders>
          </w:tcPr>
          <w:p w14:paraId="4ADE71AF"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52BC1EFD" w14:textId="77777777" w:rsidR="007546A3" w:rsidRDefault="00DD145D">
            <w:pPr>
              <w:spacing w:line="360" w:lineRule="auto"/>
              <w:rPr>
                <w:rFonts w:cs="Arial"/>
                <w:szCs w:val="20"/>
              </w:rPr>
            </w:pPr>
            <w:r>
              <w:rPr>
                <w:rFonts w:eastAsia="Calibri" w:cs="Arial"/>
                <w:szCs w:val="20"/>
              </w:rPr>
              <w:t xml:space="preserve">Permite enviar una instrucción de reinicio lógico al microcontrolador para restaurar su estado operativo en caso de latencia alta o errores de ejecución. </w:t>
            </w:r>
          </w:p>
        </w:tc>
      </w:tr>
      <w:tr w:rsidR="007546A3" w14:paraId="11456F3B" w14:textId="77777777">
        <w:tc>
          <w:tcPr>
            <w:tcW w:w="1460" w:type="dxa"/>
            <w:tcBorders>
              <w:left w:val="nil"/>
              <w:right w:val="nil"/>
            </w:tcBorders>
          </w:tcPr>
          <w:p w14:paraId="4154662E" w14:textId="77777777" w:rsidR="007546A3" w:rsidRDefault="00DD145D">
            <w:pPr>
              <w:spacing w:line="360" w:lineRule="auto"/>
              <w:rPr>
                <w:rFonts w:cs="Arial"/>
                <w:i/>
                <w:iCs/>
                <w:szCs w:val="20"/>
              </w:rPr>
            </w:pPr>
            <w:r>
              <w:rPr>
                <w:rFonts w:eastAsia="Calibri" w:cs="Arial"/>
                <w:i/>
                <w:iCs/>
                <w:szCs w:val="20"/>
              </w:rPr>
              <w:lastRenderedPageBreak/>
              <w:t xml:space="preserve">Precondición </w:t>
            </w:r>
          </w:p>
        </w:tc>
        <w:tc>
          <w:tcPr>
            <w:tcW w:w="7539" w:type="dxa"/>
            <w:tcBorders>
              <w:left w:val="nil"/>
              <w:right w:val="nil"/>
            </w:tcBorders>
          </w:tcPr>
          <w:p w14:paraId="5DE0B9D1" w14:textId="77777777" w:rsidR="007546A3" w:rsidRDefault="00DD145D">
            <w:pPr>
              <w:spacing w:line="360" w:lineRule="auto"/>
              <w:rPr>
                <w:rFonts w:cs="Arial"/>
                <w:szCs w:val="20"/>
              </w:rPr>
            </w:pPr>
            <w:r>
              <w:rPr>
                <w:rFonts w:eastAsia="Calibri" w:cs="Arial"/>
                <w:szCs w:val="20"/>
              </w:rPr>
              <w:t xml:space="preserve">Los nodos sensores deben estar enviando paquetes de telemetría técnica de forma periódica a la infraestructura de red. </w:t>
            </w:r>
          </w:p>
        </w:tc>
      </w:tr>
      <w:tr w:rsidR="007546A3" w14:paraId="4E35B690" w14:textId="77777777">
        <w:tc>
          <w:tcPr>
            <w:tcW w:w="1460" w:type="dxa"/>
            <w:tcBorders>
              <w:left w:val="nil"/>
              <w:right w:val="nil"/>
            </w:tcBorders>
          </w:tcPr>
          <w:p w14:paraId="2FC8D7EB"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47100FAA" w14:textId="77777777" w:rsidR="007546A3" w:rsidRDefault="00DD145D">
            <w:pPr>
              <w:spacing w:line="360" w:lineRule="auto"/>
              <w:rPr>
                <w:rFonts w:cs="Arial"/>
                <w:szCs w:val="20"/>
              </w:rPr>
            </w:pPr>
            <w:r>
              <w:rPr>
                <w:rFonts w:eastAsia="Calibri" w:cs="Arial"/>
                <w:szCs w:val="20"/>
              </w:rPr>
              <w:t xml:space="preserve">El técnico obtiene un diagnóstico preciso del estado físico y lógico de cada punto de monitoreo en el barrio. </w:t>
            </w:r>
          </w:p>
        </w:tc>
      </w:tr>
      <w:tr w:rsidR="007546A3" w14:paraId="7AB19945" w14:textId="77777777">
        <w:tc>
          <w:tcPr>
            <w:tcW w:w="1460" w:type="dxa"/>
            <w:tcBorders>
              <w:left w:val="nil"/>
              <w:right w:val="nil"/>
            </w:tcBorders>
          </w:tcPr>
          <w:p w14:paraId="7DA988ED"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6BF6EB66" w14:textId="77777777" w:rsidR="007546A3" w:rsidRDefault="00DD145D">
            <w:pPr>
              <w:spacing w:line="360" w:lineRule="auto"/>
              <w:rPr>
                <w:rFonts w:cs="Arial"/>
                <w:szCs w:val="20"/>
              </w:rPr>
            </w:pPr>
            <w:r>
              <w:rPr>
                <w:rFonts w:eastAsia="Calibri" w:cs="Arial"/>
                <w:szCs w:val="20"/>
              </w:rPr>
              <w:t>Administrador, Nodo Sensor, Broker MQTT</w:t>
            </w:r>
          </w:p>
        </w:tc>
      </w:tr>
      <w:tr w:rsidR="007546A3" w14:paraId="3B5F0DA0" w14:textId="77777777">
        <w:tc>
          <w:tcPr>
            <w:tcW w:w="1460" w:type="dxa"/>
            <w:tcBorders>
              <w:left w:val="nil"/>
              <w:right w:val="nil"/>
            </w:tcBorders>
          </w:tcPr>
          <w:p w14:paraId="0A51D798"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00C88883" w14:textId="77777777" w:rsidR="007546A3" w:rsidRDefault="00DD145D">
            <w:pPr>
              <w:pStyle w:val="Prrafodelista"/>
              <w:numPr>
                <w:ilvl w:val="0"/>
                <w:numId w:val="2"/>
              </w:numPr>
              <w:spacing w:line="360" w:lineRule="auto"/>
              <w:rPr>
                <w:rFonts w:cs="Arial"/>
                <w:szCs w:val="20"/>
              </w:rPr>
            </w:pPr>
            <w:r>
              <w:rPr>
                <w:rFonts w:eastAsia="Calibri" w:cs="Arial"/>
                <w:szCs w:val="20"/>
              </w:rPr>
              <w:t>El administrador accede al panel de “Mantenimiento técnico” dentro de la plataforma web en React.js.</w:t>
            </w:r>
          </w:p>
          <w:p w14:paraId="2829B619"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solicita al </w:t>
            </w:r>
            <w:proofErr w:type="spellStart"/>
            <w:r>
              <w:rPr>
                <w:rFonts w:eastAsia="Calibri" w:cs="Arial"/>
                <w:szCs w:val="20"/>
              </w:rPr>
              <w:t>backend</w:t>
            </w:r>
            <w:proofErr w:type="spellEnd"/>
            <w:r>
              <w:rPr>
                <w:rFonts w:eastAsia="Calibri" w:cs="Arial"/>
                <w:szCs w:val="20"/>
              </w:rPr>
              <w:t xml:space="preserve"> la última ráfaga de datos técnicos y telemetría de todos los dispositivos registrados. </w:t>
            </w:r>
          </w:p>
          <w:p w14:paraId="633BB2E0"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realiza una consulta a la base de datos externa </w:t>
            </w:r>
            <w:proofErr w:type="spellStart"/>
            <w:r>
              <w:rPr>
                <w:rFonts w:eastAsia="Calibri" w:cs="Arial"/>
                <w:szCs w:val="20"/>
              </w:rPr>
              <w:t>InfluxDB</w:t>
            </w:r>
            <w:proofErr w:type="spellEnd"/>
            <w:r>
              <w:rPr>
                <w:rFonts w:eastAsia="Calibri" w:cs="Arial"/>
                <w:szCs w:val="20"/>
              </w:rPr>
              <w:t xml:space="preserve"> para extraer los valores de señal, voltaje y última conexión.</w:t>
            </w:r>
          </w:p>
          <w:p w14:paraId="044A1FE5"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de base de datos devuelve los registros de salud técnica ordenados por marca de tiempo hacia el servidor. </w:t>
            </w:r>
          </w:p>
          <w:p w14:paraId="2AB64E30"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procesa los datos y calcula los indicadores de rendimiento, por ejemplo, el porcentaje de paquetes perdidos o degradación de señal. </w:t>
            </w:r>
          </w:p>
          <w:p w14:paraId="2EE2518B"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sistema renderiza en la interfaz una serie de indicadores visuales </w:t>
            </w:r>
          </w:p>
        </w:tc>
      </w:tr>
      <w:tr w:rsidR="007546A3" w14:paraId="00B89F2E" w14:textId="77777777">
        <w:tc>
          <w:tcPr>
            <w:tcW w:w="1460" w:type="dxa"/>
            <w:tcBorders>
              <w:left w:val="nil"/>
              <w:right w:val="nil"/>
            </w:tcBorders>
          </w:tcPr>
          <w:p w14:paraId="489A7B95"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6983CF67" w14:textId="77777777" w:rsidR="007546A3" w:rsidRDefault="00DD145D">
            <w:pPr>
              <w:spacing w:line="360" w:lineRule="auto"/>
              <w:rPr>
                <w:rFonts w:cs="Arial"/>
                <w:szCs w:val="20"/>
              </w:rPr>
            </w:pPr>
            <w:r>
              <w:rPr>
                <w:rFonts w:eastAsia="Calibri" w:cs="Arial"/>
                <w:szCs w:val="20"/>
              </w:rPr>
              <w:t xml:space="preserve">El sistema resaltará en color ámbar o rojo aquellos nodos cuyo nivel de batería o señal </w:t>
            </w:r>
            <w:proofErr w:type="spellStart"/>
            <w:r>
              <w:rPr>
                <w:rFonts w:eastAsia="Calibri" w:cs="Arial"/>
                <w:szCs w:val="20"/>
              </w:rPr>
              <w:t>Wi</w:t>
            </w:r>
            <w:proofErr w:type="spellEnd"/>
            <w:r>
              <w:rPr>
                <w:rFonts w:eastAsia="Calibri" w:cs="Arial"/>
                <w:szCs w:val="20"/>
              </w:rPr>
              <w:t xml:space="preserve">-Fi se encuentre por debajo de los umbrales operativos mínimos. </w:t>
            </w:r>
          </w:p>
        </w:tc>
      </w:tr>
    </w:tbl>
    <w:p w14:paraId="45BF4562"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reinicio remoto planeado para el nodo</w:t>
      </w:r>
    </w:p>
    <w:p w14:paraId="55D597BE"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23</w:t>
      </w:r>
    </w:p>
    <w:p w14:paraId="7E2B42D7"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CU-10</w:t>
      </w:r>
    </w:p>
    <w:p w14:paraId="5CB024BF" w14:textId="77777777" w:rsidR="007546A3" w:rsidRDefault="00DD145D" w:rsidP="003F0332">
      <w:pPr>
        <w:pStyle w:val="Estilo2"/>
        <w:numPr>
          <w:ilvl w:val="0"/>
          <w:numId w:val="0"/>
        </w:numPr>
        <w:ind w:left="562" w:hanging="562"/>
        <w:outlineLvl w:val="9"/>
        <w:rPr>
          <w:i/>
          <w:iCs/>
          <w:color w:val="000000"/>
          <w:szCs w:val="20"/>
          <w:lang w:val="en-US"/>
        </w:rPr>
      </w:pPr>
      <w:r>
        <w:rPr>
          <w:noProof/>
        </w:rPr>
        <w:drawing>
          <wp:inline distT="0" distB="0" distL="0" distR="0" wp14:anchorId="44FE0931" wp14:editId="60B3669A">
            <wp:extent cx="4921885" cy="1950720"/>
            <wp:effectExtent l="0" t="0" r="0" b="0"/>
            <wp:docPr id="30" name="Imagen 2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0" name="Imagen 26"/>
                    <pic:cNvPicPr>
                      <a:picLocks noChangeAspect="1" noChangeArrowheads="1"/>
                    </pic:cNvPicPr>
                  </pic:nvPicPr>
                  <pic:blipFill>
                    <a:blip r:embed="rId49"/>
                    <a:stretch>
                      <a:fillRect/>
                    </a:stretch>
                  </pic:blipFill>
                  <pic:spPr bwMode="auto">
                    <a:xfrm>
                      <a:off x="0" y="0"/>
                      <a:ext cx="4921885" cy="1950720"/>
                    </a:xfrm>
                    <a:prstGeom prst="rect">
                      <a:avLst/>
                    </a:prstGeom>
                    <a:noFill/>
                  </pic:spPr>
                </pic:pic>
              </a:graphicData>
            </a:graphic>
          </wp:inline>
        </w:drawing>
      </w:r>
    </w:p>
    <w:p w14:paraId="6C7E89ED" w14:textId="77777777" w:rsidR="007546A3" w:rsidRDefault="00DD145D">
      <w:pPr>
        <w:spacing w:line="480" w:lineRule="auto"/>
        <w:rPr>
          <w:rFonts w:cs="Arial"/>
          <w:sz w:val="22"/>
          <w:lang w:val="en-US"/>
        </w:rPr>
      </w:pPr>
      <w:r>
        <w:rPr>
          <w:i/>
          <w:iCs/>
          <w:szCs w:val="20"/>
        </w:rPr>
        <w:t xml:space="preserve">Nota. </w:t>
      </w:r>
      <w:r>
        <w:rPr>
          <w:szCs w:val="20"/>
        </w:rPr>
        <w:t xml:space="preserve">Adaptado de la tabla 23 y diseñado con </w:t>
      </w:r>
      <w:proofErr w:type="spellStart"/>
      <w:r>
        <w:rPr>
          <w:szCs w:val="20"/>
        </w:rPr>
        <w:t>StarUML</w:t>
      </w:r>
      <w:proofErr w:type="spellEnd"/>
      <w:r>
        <w:rPr>
          <w:szCs w:val="20"/>
        </w:rPr>
        <w:t xml:space="preserve">. </w:t>
      </w:r>
      <w:r>
        <w:rPr>
          <w:szCs w:val="20"/>
          <w:lang w:val="en-US"/>
        </w:rPr>
        <w:t>CC BY 2.0.</w:t>
      </w:r>
    </w:p>
    <w:p w14:paraId="4D7E416F" w14:textId="77777777" w:rsidR="007546A3" w:rsidRDefault="007546A3">
      <w:pPr>
        <w:pStyle w:val="Estilo2"/>
        <w:numPr>
          <w:ilvl w:val="0"/>
          <w:numId w:val="0"/>
        </w:numPr>
        <w:outlineLvl w:val="9"/>
        <w:rPr>
          <w:b w:val="0"/>
          <w:bCs w:val="0"/>
          <w:sz w:val="20"/>
          <w:szCs w:val="20"/>
          <w:lang w:val="en-US"/>
        </w:rPr>
      </w:pPr>
    </w:p>
    <w:p w14:paraId="7FA10E5F" w14:textId="77777777" w:rsidR="007546A3" w:rsidRDefault="007546A3">
      <w:pPr>
        <w:pStyle w:val="Estilo2"/>
        <w:numPr>
          <w:ilvl w:val="0"/>
          <w:numId w:val="0"/>
        </w:numPr>
        <w:outlineLvl w:val="9"/>
        <w:rPr>
          <w:b w:val="0"/>
          <w:bCs w:val="0"/>
          <w:sz w:val="20"/>
          <w:szCs w:val="20"/>
          <w:lang w:val="en-US"/>
        </w:rPr>
      </w:pPr>
    </w:p>
    <w:p w14:paraId="60B1448D" w14:textId="77777777" w:rsidR="007546A3" w:rsidRDefault="00DD145D">
      <w:pPr>
        <w:pStyle w:val="Prrafodelista"/>
        <w:spacing w:line="480" w:lineRule="auto"/>
        <w:rPr>
          <w:rFonts w:cs="Arial"/>
          <w:b/>
          <w:sz w:val="22"/>
          <w:lang w:val="en-US"/>
        </w:rPr>
      </w:pPr>
      <w:r>
        <w:rPr>
          <w:rFonts w:cs="Arial"/>
          <w:b/>
          <w:sz w:val="22"/>
          <w:lang w:val="en-US"/>
        </w:rPr>
        <w:t>K. CU-11:</w:t>
      </w:r>
    </w:p>
    <w:p w14:paraId="0B9FC0C0" w14:textId="77777777" w:rsidR="007546A3" w:rsidRDefault="00DD145D">
      <w:pPr>
        <w:pStyle w:val="Estilo2"/>
        <w:numPr>
          <w:ilvl w:val="0"/>
          <w:numId w:val="0"/>
        </w:numPr>
        <w:ind w:left="567" w:hanging="567"/>
        <w:outlineLvl w:val="9"/>
        <w:rPr>
          <w:sz w:val="20"/>
          <w:szCs w:val="20"/>
          <w:lang w:val="en-US"/>
        </w:rPr>
      </w:pPr>
      <w:proofErr w:type="spellStart"/>
      <w:r>
        <w:rPr>
          <w:sz w:val="20"/>
          <w:szCs w:val="20"/>
          <w:lang w:val="en-US"/>
        </w:rPr>
        <w:t>Tabla</w:t>
      </w:r>
      <w:proofErr w:type="spellEnd"/>
      <w:r>
        <w:rPr>
          <w:sz w:val="20"/>
          <w:szCs w:val="20"/>
          <w:lang w:val="en-US"/>
        </w:rPr>
        <w:t xml:space="preserve"> 25</w:t>
      </w:r>
    </w:p>
    <w:p w14:paraId="0AB22BF8"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Caso de Uso CU-11</w:t>
      </w:r>
    </w:p>
    <w:tbl>
      <w:tblPr>
        <w:tblStyle w:val="Tablaconcuadrcula"/>
        <w:tblW w:w="9000" w:type="dxa"/>
        <w:tblLayout w:type="fixed"/>
        <w:tblLook w:val="04A0" w:firstRow="1" w:lastRow="0" w:firstColumn="1" w:lastColumn="0" w:noHBand="0" w:noVBand="1"/>
      </w:tblPr>
      <w:tblGrid>
        <w:gridCol w:w="1460"/>
        <w:gridCol w:w="7540"/>
      </w:tblGrid>
      <w:tr w:rsidR="007546A3" w14:paraId="636835D7" w14:textId="77777777">
        <w:tc>
          <w:tcPr>
            <w:tcW w:w="1460" w:type="dxa"/>
            <w:tcBorders>
              <w:left w:val="nil"/>
              <w:right w:val="nil"/>
            </w:tcBorders>
          </w:tcPr>
          <w:p w14:paraId="704D6EA1" w14:textId="77777777" w:rsidR="007546A3" w:rsidRDefault="007546A3">
            <w:pPr>
              <w:spacing w:line="360" w:lineRule="auto"/>
              <w:rPr>
                <w:rFonts w:cs="Arial"/>
                <w:b/>
                <w:bCs/>
                <w:szCs w:val="20"/>
              </w:rPr>
            </w:pPr>
          </w:p>
        </w:tc>
        <w:tc>
          <w:tcPr>
            <w:tcW w:w="7539" w:type="dxa"/>
            <w:tcBorders>
              <w:left w:val="nil"/>
              <w:right w:val="nil"/>
            </w:tcBorders>
          </w:tcPr>
          <w:p w14:paraId="659A16C3" w14:textId="77777777" w:rsidR="007546A3" w:rsidRDefault="00DD145D">
            <w:pPr>
              <w:spacing w:line="360" w:lineRule="auto"/>
              <w:rPr>
                <w:rFonts w:cs="Arial"/>
                <w:b/>
                <w:bCs/>
                <w:szCs w:val="20"/>
              </w:rPr>
            </w:pPr>
            <w:r>
              <w:rPr>
                <w:rFonts w:eastAsia="Calibri" w:cs="Arial"/>
                <w:b/>
                <w:bCs/>
                <w:szCs w:val="20"/>
              </w:rPr>
              <w:t>Detalle</w:t>
            </w:r>
          </w:p>
        </w:tc>
      </w:tr>
      <w:tr w:rsidR="007546A3" w14:paraId="5F82E392" w14:textId="77777777">
        <w:tc>
          <w:tcPr>
            <w:tcW w:w="1460" w:type="dxa"/>
            <w:tcBorders>
              <w:left w:val="nil"/>
              <w:right w:val="nil"/>
            </w:tcBorders>
          </w:tcPr>
          <w:p w14:paraId="2FE674BD" w14:textId="77777777" w:rsidR="007546A3" w:rsidRDefault="00DD145D">
            <w:pPr>
              <w:spacing w:line="360" w:lineRule="auto"/>
              <w:rPr>
                <w:rFonts w:cs="Arial"/>
                <w:i/>
                <w:iCs/>
                <w:szCs w:val="20"/>
              </w:rPr>
            </w:pPr>
            <w:r>
              <w:rPr>
                <w:rFonts w:eastAsia="Calibri" w:cs="Arial"/>
                <w:i/>
                <w:iCs/>
                <w:szCs w:val="20"/>
              </w:rPr>
              <w:lastRenderedPageBreak/>
              <w:t>Identificador</w:t>
            </w:r>
          </w:p>
        </w:tc>
        <w:tc>
          <w:tcPr>
            <w:tcW w:w="7539" w:type="dxa"/>
            <w:tcBorders>
              <w:left w:val="nil"/>
              <w:right w:val="nil"/>
            </w:tcBorders>
          </w:tcPr>
          <w:p w14:paraId="37194543" w14:textId="77777777" w:rsidR="007546A3" w:rsidRDefault="00DD145D">
            <w:pPr>
              <w:spacing w:line="360" w:lineRule="auto"/>
              <w:rPr>
                <w:rFonts w:cs="Arial"/>
                <w:szCs w:val="20"/>
              </w:rPr>
            </w:pPr>
            <w:r>
              <w:rPr>
                <w:rFonts w:eastAsia="Calibri" w:cs="Arial"/>
                <w:szCs w:val="20"/>
              </w:rPr>
              <w:t xml:space="preserve">CU-11 </w:t>
            </w:r>
          </w:p>
        </w:tc>
      </w:tr>
      <w:tr w:rsidR="007546A3" w14:paraId="392455D9" w14:textId="77777777">
        <w:tc>
          <w:tcPr>
            <w:tcW w:w="1460" w:type="dxa"/>
            <w:tcBorders>
              <w:left w:val="nil"/>
              <w:right w:val="nil"/>
            </w:tcBorders>
          </w:tcPr>
          <w:p w14:paraId="3B6135C6" w14:textId="77777777" w:rsidR="007546A3" w:rsidRDefault="00DD145D">
            <w:pPr>
              <w:spacing w:line="360" w:lineRule="auto"/>
              <w:rPr>
                <w:rFonts w:cs="Arial"/>
                <w:i/>
                <w:iCs/>
                <w:szCs w:val="20"/>
              </w:rPr>
            </w:pPr>
            <w:r>
              <w:rPr>
                <w:rFonts w:eastAsia="Calibri" w:cs="Arial"/>
                <w:i/>
                <w:iCs/>
                <w:szCs w:val="20"/>
              </w:rPr>
              <w:t xml:space="preserve">Nombre </w:t>
            </w:r>
          </w:p>
        </w:tc>
        <w:tc>
          <w:tcPr>
            <w:tcW w:w="7539" w:type="dxa"/>
            <w:tcBorders>
              <w:left w:val="nil"/>
              <w:right w:val="nil"/>
            </w:tcBorders>
          </w:tcPr>
          <w:p w14:paraId="1B58CFB0" w14:textId="77777777" w:rsidR="007546A3" w:rsidRDefault="00DD145D">
            <w:pPr>
              <w:spacing w:line="360" w:lineRule="auto"/>
              <w:rPr>
                <w:rFonts w:cs="Arial"/>
                <w:szCs w:val="20"/>
              </w:rPr>
            </w:pPr>
            <w:r>
              <w:rPr>
                <w:rFonts w:eastAsia="Calibri" w:cs="Arial"/>
                <w:szCs w:val="20"/>
              </w:rPr>
              <w:t xml:space="preserve">Auditar Logs </w:t>
            </w:r>
          </w:p>
        </w:tc>
      </w:tr>
      <w:tr w:rsidR="007546A3" w14:paraId="73ABF570" w14:textId="77777777">
        <w:tc>
          <w:tcPr>
            <w:tcW w:w="1460" w:type="dxa"/>
            <w:tcBorders>
              <w:left w:val="nil"/>
              <w:right w:val="nil"/>
            </w:tcBorders>
          </w:tcPr>
          <w:p w14:paraId="41FE478A" w14:textId="77777777" w:rsidR="007546A3" w:rsidRDefault="00DD145D">
            <w:pPr>
              <w:spacing w:line="360" w:lineRule="auto"/>
              <w:rPr>
                <w:rFonts w:cs="Arial"/>
                <w:i/>
                <w:iCs/>
                <w:szCs w:val="20"/>
              </w:rPr>
            </w:pPr>
            <w:r>
              <w:rPr>
                <w:rFonts w:eastAsia="Calibri" w:cs="Arial"/>
                <w:i/>
                <w:iCs/>
                <w:szCs w:val="20"/>
              </w:rPr>
              <w:t xml:space="preserve">Descripción </w:t>
            </w:r>
          </w:p>
        </w:tc>
        <w:tc>
          <w:tcPr>
            <w:tcW w:w="7539" w:type="dxa"/>
            <w:tcBorders>
              <w:left w:val="nil"/>
              <w:right w:val="nil"/>
            </w:tcBorders>
          </w:tcPr>
          <w:p w14:paraId="530B4D93" w14:textId="77777777" w:rsidR="007546A3" w:rsidRDefault="00DD145D">
            <w:pPr>
              <w:spacing w:line="360" w:lineRule="auto"/>
              <w:rPr>
                <w:rFonts w:cs="Arial"/>
                <w:szCs w:val="20"/>
              </w:rPr>
            </w:pPr>
            <w:r>
              <w:rPr>
                <w:rFonts w:eastAsia="Calibri" w:cs="Arial"/>
                <w:szCs w:val="20"/>
              </w:rPr>
              <w:t xml:space="preserve">Permite la supervisión y revisión de la bitácora de eventos para identificar qué usuarios realizaron cambios críticos en el sistema (Registros, calibraciones o reinicios). </w:t>
            </w:r>
          </w:p>
        </w:tc>
      </w:tr>
      <w:tr w:rsidR="007546A3" w14:paraId="515B8849" w14:textId="77777777">
        <w:tc>
          <w:tcPr>
            <w:tcW w:w="1460" w:type="dxa"/>
            <w:tcBorders>
              <w:left w:val="nil"/>
              <w:right w:val="nil"/>
            </w:tcBorders>
          </w:tcPr>
          <w:p w14:paraId="26F3BF40" w14:textId="77777777" w:rsidR="007546A3" w:rsidRDefault="00DD145D">
            <w:pPr>
              <w:spacing w:line="360" w:lineRule="auto"/>
              <w:rPr>
                <w:rFonts w:cs="Arial"/>
                <w:i/>
                <w:iCs/>
                <w:szCs w:val="20"/>
              </w:rPr>
            </w:pPr>
            <w:r>
              <w:rPr>
                <w:rFonts w:eastAsia="Calibri" w:cs="Arial"/>
                <w:i/>
                <w:iCs/>
                <w:szCs w:val="20"/>
              </w:rPr>
              <w:t xml:space="preserve">Precondición </w:t>
            </w:r>
          </w:p>
        </w:tc>
        <w:tc>
          <w:tcPr>
            <w:tcW w:w="7539" w:type="dxa"/>
            <w:tcBorders>
              <w:left w:val="nil"/>
              <w:right w:val="nil"/>
            </w:tcBorders>
          </w:tcPr>
          <w:p w14:paraId="6FFCD3F0" w14:textId="77777777" w:rsidR="007546A3" w:rsidRDefault="00DD145D">
            <w:pPr>
              <w:spacing w:line="360" w:lineRule="auto"/>
              <w:rPr>
                <w:rFonts w:cs="Arial"/>
                <w:szCs w:val="20"/>
              </w:rPr>
            </w:pPr>
            <w:r>
              <w:rPr>
                <w:rFonts w:eastAsia="Calibri" w:cs="Arial"/>
                <w:szCs w:val="20"/>
              </w:rPr>
              <w:t>El Usuario debe tener el rol de “Autoridad Ambiental” y el sistema debe haber registrado previamente las acciones en la colección de auditoría.</w:t>
            </w:r>
          </w:p>
        </w:tc>
      </w:tr>
      <w:tr w:rsidR="007546A3" w14:paraId="703107BC" w14:textId="77777777">
        <w:tc>
          <w:tcPr>
            <w:tcW w:w="1460" w:type="dxa"/>
            <w:tcBorders>
              <w:left w:val="nil"/>
              <w:right w:val="nil"/>
            </w:tcBorders>
          </w:tcPr>
          <w:p w14:paraId="3F883A27" w14:textId="77777777" w:rsidR="007546A3" w:rsidRDefault="00DD145D">
            <w:pPr>
              <w:spacing w:line="360" w:lineRule="auto"/>
              <w:rPr>
                <w:rFonts w:cs="Arial"/>
                <w:i/>
                <w:iCs/>
                <w:szCs w:val="20"/>
              </w:rPr>
            </w:pPr>
            <w:r>
              <w:rPr>
                <w:rFonts w:eastAsia="Calibri" w:cs="Arial"/>
                <w:i/>
                <w:iCs/>
                <w:szCs w:val="20"/>
              </w:rPr>
              <w:t xml:space="preserve">Postcondición </w:t>
            </w:r>
          </w:p>
        </w:tc>
        <w:tc>
          <w:tcPr>
            <w:tcW w:w="7539" w:type="dxa"/>
            <w:tcBorders>
              <w:left w:val="nil"/>
              <w:right w:val="nil"/>
            </w:tcBorders>
          </w:tcPr>
          <w:p w14:paraId="682BB7A4" w14:textId="77777777" w:rsidR="007546A3" w:rsidRDefault="00DD145D">
            <w:pPr>
              <w:spacing w:line="360" w:lineRule="auto"/>
              <w:rPr>
                <w:rFonts w:cs="Arial"/>
                <w:szCs w:val="20"/>
              </w:rPr>
            </w:pPr>
            <w:r>
              <w:rPr>
                <w:rFonts w:eastAsia="Calibri" w:cs="Arial"/>
                <w:szCs w:val="20"/>
              </w:rPr>
              <w:t xml:space="preserve">El analista obtiene una visión transparente y cronológica de la operatividad administrativa de la plataforma. </w:t>
            </w:r>
          </w:p>
        </w:tc>
      </w:tr>
      <w:tr w:rsidR="007546A3" w14:paraId="33815273" w14:textId="77777777">
        <w:tc>
          <w:tcPr>
            <w:tcW w:w="1460" w:type="dxa"/>
            <w:tcBorders>
              <w:left w:val="nil"/>
              <w:right w:val="nil"/>
            </w:tcBorders>
          </w:tcPr>
          <w:p w14:paraId="2402AC7D" w14:textId="77777777" w:rsidR="007546A3" w:rsidRDefault="00DD145D">
            <w:pPr>
              <w:spacing w:line="360" w:lineRule="auto"/>
              <w:rPr>
                <w:rFonts w:cs="Arial"/>
                <w:i/>
                <w:iCs/>
                <w:szCs w:val="20"/>
              </w:rPr>
            </w:pPr>
            <w:r>
              <w:rPr>
                <w:rFonts w:eastAsia="Calibri" w:cs="Arial"/>
                <w:i/>
                <w:iCs/>
                <w:szCs w:val="20"/>
              </w:rPr>
              <w:t xml:space="preserve">Actores </w:t>
            </w:r>
          </w:p>
        </w:tc>
        <w:tc>
          <w:tcPr>
            <w:tcW w:w="7539" w:type="dxa"/>
            <w:tcBorders>
              <w:left w:val="nil"/>
              <w:right w:val="nil"/>
            </w:tcBorders>
          </w:tcPr>
          <w:p w14:paraId="159FEE30" w14:textId="77777777" w:rsidR="007546A3" w:rsidRDefault="00DD145D">
            <w:pPr>
              <w:spacing w:line="360" w:lineRule="auto"/>
              <w:rPr>
                <w:rFonts w:cs="Arial"/>
                <w:szCs w:val="20"/>
                <w:lang w:val="en-US"/>
              </w:rPr>
            </w:pPr>
            <w:proofErr w:type="spellStart"/>
            <w:r>
              <w:rPr>
                <w:rFonts w:eastAsia="Calibri" w:cs="Arial"/>
                <w:szCs w:val="20"/>
                <w:lang w:val="en-US"/>
              </w:rPr>
              <w:t>Administrador</w:t>
            </w:r>
            <w:proofErr w:type="spellEnd"/>
            <w:r>
              <w:rPr>
                <w:rFonts w:eastAsia="Calibri" w:cs="Arial"/>
                <w:szCs w:val="20"/>
                <w:lang w:val="en-US"/>
              </w:rPr>
              <w:t xml:space="preserve">, </w:t>
            </w:r>
            <w:proofErr w:type="spellStart"/>
            <w:r>
              <w:rPr>
                <w:rFonts w:eastAsia="Calibri" w:cs="Arial"/>
                <w:szCs w:val="20"/>
                <w:lang w:val="en-US"/>
              </w:rPr>
              <w:t>Autoridad</w:t>
            </w:r>
            <w:proofErr w:type="spellEnd"/>
            <w:r>
              <w:rPr>
                <w:rFonts w:eastAsia="Calibri" w:cs="Arial"/>
                <w:szCs w:val="20"/>
                <w:lang w:val="en-US"/>
              </w:rPr>
              <w:t xml:space="preserve"> Ambiental</w:t>
            </w:r>
          </w:p>
        </w:tc>
      </w:tr>
      <w:tr w:rsidR="007546A3" w14:paraId="1EEEA37B" w14:textId="77777777">
        <w:tc>
          <w:tcPr>
            <w:tcW w:w="1460" w:type="dxa"/>
            <w:tcBorders>
              <w:left w:val="nil"/>
              <w:right w:val="nil"/>
            </w:tcBorders>
          </w:tcPr>
          <w:p w14:paraId="0344C34C" w14:textId="77777777" w:rsidR="007546A3" w:rsidRDefault="00DD145D">
            <w:pPr>
              <w:spacing w:line="360" w:lineRule="auto"/>
              <w:rPr>
                <w:rFonts w:cs="Arial"/>
                <w:i/>
                <w:iCs/>
                <w:szCs w:val="20"/>
              </w:rPr>
            </w:pPr>
            <w:r>
              <w:rPr>
                <w:rFonts w:eastAsia="Calibri" w:cs="Arial"/>
                <w:i/>
                <w:iCs/>
                <w:szCs w:val="20"/>
              </w:rPr>
              <w:t xml:space="preserve">Flujo de interacción </w:t>
            </w:r>
          </w:p>
        </w:tc>
        <w:tc>
          <w:tcPr>
            <w:tcW w:w="7539" w:type="dxa"/>
            <w:tcBorders>
              <w:left w:val="nil"/>
              <w:right w:val="nil"/>
            </w:tcBorders>
          </w:tcPr>
          <w:p w14:paraId="0004F2F6"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administrador ingresa al módulo de “Auditoría de Sistema” en la interfaz de usuario para revisar la trazabilidad de las acciones. </w:t>
            </w:r>
          </w:p>
          <w:p w14:paraId="58E96B42"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solicita al servidor la lista de eventos, permitiendo filtrar por usuario, tipo de acción o rango de fechas.</w:t>
            </w:r>
          </w:p>
          <w:p w14:paraId="0DC4B40B"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realiza una consulta a la colección de logs en la base de datos externa </w:t>
            </w:r>
            <w:proofErr w:type="spellStart"/>
            <w:r>
              <w:rPr>
                <w:rFonts w:eastAsia="Calibri" w:cs="Arial"/>
                <w:szCs w:val="20"/>
              </w:rPr>
              <w:t>InfluxDB</w:t>
            </w:r>
            <w:proofErr w:type="spellEnd"/>
            <w:r>
              <w:rPr>
                <w:rFonts w:eastAsia="Calibri" w:cs="Arial"/>
                <w:szCs w:val="20"/>
              </w:rPr>
              <w:t xml:space="preserve"> para extraer los registros de actividad. </w:t>
            </w:r>
          </w:p>
          <w:p w14:paraId="4E3BB05C"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motor de la base de datos devuelve los documentos que incluyen el ID del usuario, la marca de tiempo, la dirección IP y la descripción de la acción realizada. </w:t>
            </w:r>
          </w:p>
          <w:p w14:paraId="62E99342"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backend</w:t>
            </w:r>
            <w:proofErr w:type="spellEnd"/>
            <w:r>
              <w:rPr>
                <w:rFonts w:eastAsia="Calibri" w:cs="Arial"/>
                <w:szCs w:val="20"/>
              </w:rPr>
              <w:t xml:space="preserve"> procesa la información y la envía al cliente asegurando que la data sea inmutable y esté debidamente formateada para su lectura. </w:t>
            </w:r>
          </w:p>
          <w:p w14:paraId="35C34303" w14:textId="77777777" w:rsidR="007546A3" w:rsidRDefault="00DD145D">
            <w:pPr>
              <w:pStyle w:val="Prrafodelista"/>
              <w:numPr>
                <w:ilvl w:val="0"/>
                <w:numId w:val="2"/>
              </w:numPr>
              <w:spacing w:line="360" w:lineRule="auto"/>
              <w:rPr>
                <w:rFonts w:cs="Arial"/>
                <w:szCs w:val="20"/>
              </w:rPr>
            </w:pPr>
            <w:r>
              <w:rPr>
                <w:rFonts w:eastAsia="Calibri" w:cs="Arial"/>
                <w:szCs w:val="20"/>
              </w:rPr>
              <w:t xml:space="preserve">El </w:t>
            </w:r>
            <w:proofErr w:type="spellStart"/>
            <w:r>
              <w:rPr>
                <w:rFonts w:eastAsia="Calibri" w:cs="Arial"/>
                <w:szCs w:val="20"/>
              </w:rPr>
              <w:t>frontend</w:t>
            </w:r>
            <w:proofErr w:type="spellEnd"/>
            <w:r>
              <w:rPr>
                <w:rFonts w:eastAsia="Calibri" w:cs="Arial"/>
                <w:szCs w:val="20"/>
              </w:rPr>
              <w:t xml:space="preserve"> renderiza una tabla interactiva que permite a la autoridad inspeccionar cada evento ocurrido en la infraestructura. </w:t>
            </w:r>
          </w:p>
        </w:tc>
      </w:tr>
      <w:tr w:rsidR="007546A3" w14:paraId="12487E09" w14:textId="77777777">
        <w:tc>
          <w:tcPr>
            <w:tcW w:w="1460" w:type="dxa"/>
            <w:tcBorders>
              <w:left w:val="nil"/>
              <w:right w:val="nil"/>
            </w:tcBorders>
          </w:tcPr>
          <w:p w14:paraId="440273E9" w14:textId="77777777" w:rsidR="007546A3" w:rsidRDefault="00DD145D">
            <w:pPr>
              <w:spacing w:line="360" w:lineRule="auto"/>
              <w:rPr>
                <w:rFonts w:cs="Arial"/>
                <w:i/>
                <w:iCs/>
                <w:szCs w:val="20"/>
              </w:rPr>
            </w:pPr>
            <w:r>
              <w:rPr>
                <w:rFonts w:eastAsia="Calibri" w:cs="Arial"/>
                <w:i/>
                <w:iCs/>
                <w:szCs w:val="20"/>
              </w:rPr>
              <w:t xml:space="preserve">Comentario </w:t>
            </w:r>
          </w:p>
        </w:tc>
        <w:tc>
          <w:tcPr>
            <w:tcW w:w="7539" w:type="dxa"/>
            <w:tcBorders>
              <w:left w:val="nil"/>
              <w:right w:val="nil"/>
            </w:tcBorders>
          </w:tcPr>
          <w:p w14:paraId="2D257D66" w14:textId="77777777" w:rsidR="007546A3" w:rsidRDefault="00DD145D">
            <w:pPr>
              <w:spacing w:line="360" w:lineRule="auto"/>
              <w:rPr>
                <w:rFonts w:cs="Arial"/>
                <w:szCs w:val="20"/>
              </w:rPr>
            </w:pPr>
            <w:r>
              <w:rPr>
                <w:rFonts w:eastAsia="Calibri" w:cs="Arial"/>
                <w:szCs w:val="20"/>
              </w:rPr>
              <w:t xml:space="preserve">El sistema garantizará que los registros de auditoría no puedan ser modificados ni eliminados por ningún usuario, cumpliendo con estándares de seguridad de la información. </w:t>
            </w:r>
          </w:p>
        </w:tc>
      </w:tr>
    </w:tbl>
    <w:p w14:paraId="0217D9CB"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del flujo en la exportación de datos auditables</w:t>
      </w:r>
    </w:p>
    <w:p w14:paraId="680AEEE6"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24</w:t>
      </w:r>
    </w:p>
    <w:p w14:paraId="067BE991"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Caso de Uso graficado CU-11</w:t>
      </w:r>
    </w:p>
    <w:p w14:paraId="5ABC1B64" w14:textId="77777777" w:rsidR="007546A3" w:rsidRDefault="00DD145D" w:rsidP="003F0332">
      <w:pPr>
        <w:pStyle w:val="Estilo2"/>
        <w:numPr>
          <w:ilvl w:val="0"/>
          <w:numId w:val="0"/>
        </w:numPr>
        <w:ind w:left="562" w:hanging="562"/>
        <w:outlineLvl w:val="9"/>
        <w:rPr>
          <w:i/>
          <w:iCs/>
          <w:color w:val="000000"/>
          <w:szCs w:val="20"/>
          <w:lang w:val="en-US"/>
        </w:rPr>
      </w:pPr>
      <w:r>
        <w:rPr>
          <w:noProof/>
        </w:rPr>
        <w:drawing>
          <wp:inline distT="0" distB="0" distL="0" distR="0" wp14:anchorId="5D741EED" wp14:editId="4AD3430A">
            <wp:extent cx="6007735" cy="1391285"/>
            <wp:effectExtent l="0" t="0" r="0" b="0"/>
            <wp:docPr id="31" name="Imagen 3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1" name="Imagen 30"/>
                    <pic:cNvPicPr>
                      <a:picLocks noChangeAspect="1" noChangeArrowheads="1"/>
                    </pic:cNvPicPr>
                  </pic:nvPicPr>
                  <pic:blipFill>
                    <a:blip r:embed="rId50"/>
                    <a:stretch>
                      <a:fillRect/>
                    </a:stretch>
                  </pic:blipFill>
                  <pic:spPr bwMode="auto">
                    <a:xfrm>
                      <a:off x="0" y="0"/>
                      <a:ext cx="6007735" cy="1391285"/>
                    </a:xfrm>
                    <a:prstGeom prst="rect">
                      <a:avLst/>
                    </a:prstGeom>
                    <a:noFill/>
                  </pic:spPr>
                </pic:pic>
              </a:graphicData>
            </a:graphic>
          </wp:inline>
        </w:drawing>
      </w:r>
    </w:p>
    <w:p w14:paraId="7D73C29C" w14:textId="77777777" w:rsidR="007546A3" w:rsidRDefault="00DD145D">
      <w:pPr>
        <w:spacing w:line="480" w:lineRule="auto"/>
        <w:rPr>
          <w:szCs w:val="20"/>
        </w:rPr>
      </w:pPr>
      <w:r>
        <w:rPr>
          <w:i/>
          <w:iCs/>
          <w:szCs w:val="20"/>
        </w:rPr>
        <w:t xml:space="preserve">Nota. </w:t>
      </w:r>
      <w:r>
        <w:rPr>
          <w:szCs w:val="20"/>
        </w:rPr>
        <w:t xml:space="preserve">Adaptado de la figura 24 y diseñado con </w:t>
      </w:r>
      <w:proofErr w:type="spellStart"/>
      <w:r>
        <w:rPr>
          <w:szCs w:val="20"/>
        </w:rPr>
        <w:t>StarUML</w:t>
      </w:r>
      <w:proofErr w:type="spellEnd"/>
      <w:r>
        <w:rPr>
          <w:szCs w:val="20"/>
        </w:rPr>
        <w:t>. CC BY 2.0.</w:t>
      </w:r>
    </w:p>
    <w:p w14:paraId="5CFDE177" w14:textId="77777777" w:rsidR="007546A3" w:rsidRDefault="00DD145D" w:rsidP="003F0332">
      <w:pPr>
        <w:pStyle w:val="Prrafodelista"/>
        <w:numPr>
          <w:ilvl w:val="3"/>
          <w:numId w:val="30"/>
        </w:numPr>
        <w:spacing w:line="480" w:lineRule="auto"/>
        <w:outlineLvl w:val="0"/>
        <w:rPr>
          <w:b/>
          <w:bCs/>
          <w:szCs w:val="20"/>
        </w:rPr>
      </w:pPr>
      <w:bookmarkStart w:id="195" w:name="_Toc238493292"/>
      <w:r>
        <w:rPr>
          <w:b/>
          <w:bCs/>
          <w:szCs w:val="20"/>
        </w:rPr>
        <w:t>Diagrama de Clases</w:t>
      </w:r>
      <w:bookmarkEnd w:id="195"/>
    </w:p>
    <w:p w14:paraId="12BF89BF" w14:textId="77777777" w:rsidR="007546A3" w:rsidRDefault="00DD145D">
      <w:pPr>
        <w:spacing w:line="480" w:lineRule="auto"/>
        <w:ind w:left="720"/>
        <w:rPr>
          <w:rFonts w:cs="Arial"/>
          <w:sz w:val="22"/>
        </w:rPr>
      </w:pPr>
      <w:r>
        <w:rPr>
          <w:rFonts w:cs="Arial"/>
          <w:sz w:val="22"/>
        </w:rPr>
        <w:lastRenderedPageBreak/>
        <w:t xml:space="preserve">Para abstraer la estructura estática del sistema, se realiza el siguiente diseño del diagrama de clases enfocado en el modelo de dominio. En el contexto de la arquitectura </w:t>
      </w:r>
      <w:proofErr w:type="spellStart"/>
      <w:r>
        <w:rPr>
          <w:rFonts w:cs="Arial"/>
          <w:sz w:val="22"/>
        </w:rPr>
        <w:t>backend</w:t>
      </w:r>
      <w:proofErr w:type="spellEnd"/>
      <w:r>
        <w:rPr>
          <w:rFonts w:cs="Arial"/>
          <w:sz w:val="22"/>
        </w:rPr>
        <w:t xml:space="preserve"> planteada a desarrollar en Python, estas clases representan los esquemas de validación de datos (Data Transfer </w:t>
      </w:r>
      <w:proofErr w:type="spellStart"/>
      <w:r>
        <w:rPr>
          <w:rFonts w:cs="Arial"/>
          <w:sz w:val="22"/>
        </w:rPr>
        <w:t>Objects</w:t>
      </w:r>
      <w:proofErr w:type="spellEnd"/>
      <w:r>
        <w:rPr>
          <w:rFonts w:cs="Arial"/>
          <w:sz w:val="22"/>
        </w:rPr>
        <w:t xml:space="preserve">) y las entidades lógicas que interactúan con el motor de </w:t>
      </w:r>
      <w:proofErr w:type="spellStart"/>
      <w:r>
        <w:rPr>
          <w:rFonts w:cs="Arial"/>
          <w:sz w:val="22"/>
        </w:rPr>
        <w:t>InfluxDB</w:t>
      </w:r>
      <w:proofErr w:type="spellEnd"/>
      <w:r>
        <w:rPr>
          <w:rFonts w:cs="Arial"/>
          <w:sz w:val="22"/>
        </w:rPr>
        <w:t xml:space="preserve"> y Broker MQTT. </w:t>
      </w:r>
    </w:p>
    <w:p w14:paraId="59140CFF" w14:textId="77777777" w:rsidR="007546A3" w:rsidRDefault="00DD145D">
      <w:pPr>
        <w:spacing w:line="480" w:lineRule="auto"/>
        <w:ind w:left="720"/>
        <w:rPr>
          <w:rFonts w:cs="Arial"/>
          <w:sz w:val="22"/>
        </w:rPr>
      </w:pPr>
      <w:r>
        <w:rPr>
          <w:rFonts w:cs="Arial"/>
          <w:sz w:val="22"/>
        </w:rPr>
        <w:t xml:space="preserve">En la figura 26 se ilustra las propiedades, métodos y multiplicidades de las entidades centrales del presente proyecto. </w:t>
      </w:r>
    </w:p>
    <w:p w14:paraId="71437DB5"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25</w:t>
      </w:r>
    </w:p>
    <w:p w14:paraId="453A783F"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Diagrama de Clases </w:t>
      </w:r>
    </w:p>
    <w:p w14:paraId="6F23ED83" w14:textId="249DC956" w:rsidR="007546A3" w:rsidRDefault="002220F2">
      <w:pPr>
        <w:spacing w:line="480" w:lineRule="auto"/>
        <w:rPr>
          <w:rFonts w:cs="Arial"/>
          <w:sz w:val="22"/>
        </w:rPr>
      </w:pPr>
      <w:r>
        <w:rPr>
          <w:rFonts w:cs="Arial"/>
          <w:noProof/>
          <w:sz w:val="22"/>
        </w:rPr>
        <w:drawing>
          <wp:inline distT="0" distB="0" distL="0" distR="0" wp14:anchorId="54419C9E" wp14:editId="07A8B03E">
            <wp:extent cx="2333434" cy="3476625"/>
            <wp:effectExtent l="0" t="0" r="0" b="0"/>
            <wp:docPr id="688370332" name="Imagen 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688370332" name="Imagen 688370332"/>
                    <pic:cNvPicPr/>
                  </pic:nvPicPr>
                  <pic:blipFill>
                    <a:blip r:embed="rId51" cstate="print">
                      <a:extLst>
                        <a:ext uri="{28A0092B-C50C-407E-A947-70E740481C1C}">
                          <a14:useLocalDpi xmlns:a14="http://schemas.microsoft.com/office/drawing/2010/main" val="0"/>
                        </a:ext>
                      </a:extLst>
                    </a:blip>
                    <a:stretch>
                      <a:fillRect/>
                    </a:stretch>
                  </pic:blipFill>
                  <pic:spPr>
                    <a:xfrm>
                      <a:off x="0" y="0"/>
                      <a:ext cx="2339129" cy="3485110"/>
                    </a:xfrm>
                    <a:prstGeom prst="rect">
                      <a:avLst/>
                    </a:prstGeom>
                  </pic:spPr>
                </pic:pic>
              </a:graphicData>
            </a:graphic>
          </wp:inline>
        </w:drawing>
      </w:r>
    </w:p>
    <w:p w14:paraId="69C67351" w14:textId="77777777" w:rsidR="007546A3" w:rsidRDefault="00DD145D">
      <w:pPr>
        <w:spacing w:line="480" w:lineRule="auto"/>
        <w:rPr>
          <w:szCs w:val="20"/>
        </w:rPr>
      </w:pPr>
      <w:r>
        <w:rPr>
          <w:i/>
          <w:iCs/>
          <w:szCs w:val="20"/>
        </w:rPr>
        <w:t xml:space="preserve">Nota. </w:t>
      </w:r>
      <w:r>
        <w:rPr>
          <w:szCs w:val="20"/>
        </w:rPr>
        <w:t xml:space="preserve">figura 25 en base al diseño propuesto y diseñado con </w:t>
      </w:r>
      <w:proofErr w:type="spellStart"/>
      <w:r>
        <w:rPr>
          <w:szCs w:val="20"/>
        </w:rPr>
        <w:t>StarUML</w:t>
      </w:r>
      <w:proofErr w:type="spellEnd"/>
      <w:r>
        <w:rPr>
          <w:szCs w:val="20"/>
        </w:rPr>
        <w:t>. CC BY 2.0.</w:t>
      </w:r>
    </w:p>
    <w:p w14:paraId="7D42D62B" w14:textId="77777777" w:rsidR="007546A3" w:rsidRDefault="007546A3">
      <w:pPr>
        <w:spacing w:line="480" w:lineRule="auto"/>
        <w:rPr>
          <w:szCs w:val="20"/>
        </w:rPr>
      </w:pPr>
    </w:p>
    <w:p w14:paraId="081F3778" w14:textId="77777777" w:rsidR="007546A3" w:rsidRDefault="007546A3">
      <w:pPr>
        <w:spacing w:line="480" w:lineRule="auto"/>
        <w:rPr>
          <w:szCs w:val="20"/>
        </w:rPr>
      </w:pPr>
    </w:p>
    <w:p w14:paraId="309FB636" w14:textId="77777777" w:rsidR="007546A3" w:rsidRDefault="007546A3">
      <w:pPr>
        <w:spacing w:line="480" w:lineRule="auto"/>
        <w:rPr>
          <w:szCs w:val="20"/>
        </w:rPr>
      </w:pPr>
    </w:p>
    <w:p w14:paraId="7A1DF142" w14:textId="77777777" w:rsidR="007546A3" w:rsidRDefault="007546A3">
      <w:pPr>
        <w:spacing w:line="480" w:lineRule="auto"/>
        <w:rPr>
          <w:szCs w:val="20"/>
        </w:rPr>
      </w:pPr>
    </w:p>
    <w:p w14:paraId="69BD614B" w14:textId="77777777" w:rsidR="007546A3" w:rsidRDefault="007546A3">
      <w:pPr>
        <w:spacing w:line="480" w:lineRule="auto"/>
        <w:rPr>
          <w:szCs w:val="20"/>
        </w:rPr>
      </w:pPr>
    </w:p>
    <w:p w14:paraId="214A5EE1" w14:textId="77777777" w:rsidR="007546A3" w:rsidRDefault="007546A3">
      <w:pPr>
        <w:spacing w:line="480" w:lineRule="auto"/>
        <w:rPr>
          <w:szCs w:val="20"/>
        </w:rPr>
      </w:pPr>
    </w:p>
    <w:p w14:paraId="3D268F0B" w14:textId="77777777" w:rsidR="007546A3" w:rsidRDefault="007546A3">
      <w:pPr>
        <w:spacing w:line="480" w:lineRule="auto"/>
        <w:rPr>
          <w:szCs w:val="20"/>
        </w:rPr>
      </w:pPr>
    </w:p>
    <w:p w14:paraId="0B4A6068" w14:textId="77777777" w:rsidR="007546A3" w:rsidRDefault="007546A3">
      <w:pPr>
        <w:spacing w:line="480" w:lineRule="auto"/>
        <w:rPr>
          <w:szCs w:val="20"/>
        </w:rPr>
      </w:pPr>
    </w:p>
    <w:p w14:paraId="3F612D3B" w14:textId="77777777" w:rsidR="007546A3" w:rsidRDefault="00DD145D" w:rsidP="003F0332">
      <w:pPr>
        <w:spacing w:line="480" w:lineRule="auto"/>
        <w:outlineLvl w:val="1"/>
        <w:rPr>
          <w:rFonts w:cs="Arial"/>
          <w:b/>
          <w:sz w:val="22"/>
        </w:rPr>
      </w:pPr>
      <w:bookmarkStart w:id="196" w:name="_Toc238493293"/>
      <w:r>
        <w:rPr>
          <w:rFonts w:cs="Arial"/>
          <w:b/>
          <w:sz w:val="22"/>
        </w:rPr>
        <w:lastRenderedPageBreak/>
        <w:t xml:space="preserve">3.1.5. Planificación de </w:t>
      </w:r>
      <w:proofErr w:type="spellStart"/>
      <w:r>
        <w:rPr>
          <w:rFonts w:cs="Arial"/>
          <w:b/>
          <w:sz w:val="22"/>
        </w:rPr>
        <w:t>Sprints</w:t>
      </w:r>
      <w:bookmarkEnd w:id="196"/>
      <w:proofErr w:type="spellEnd"/>
    </w:p>
    <w:p w14:paraId="0E10F3CC" w14:textId="77777777" w:rsidR="007546A3" w:rsidRDefault="00DD145D">
      <w:pPr>
        <w:spacing w:line="480" w:lineRule="auto"/>
        <w:ind w:firstLine="540"/>
        <w:rPr>
          <w:rFonts w:cs="Arial"/>
          <w:bCs/>
          <w:sz w:val="22"/>
        </w:rPr>
      </w:pPr>
      <w:r>
        <w:rPr>
          <w:rFonts w:cs="Arial"/>
          <w:bCs/>
          <w:sz w:val="22"/>
        </w:rPr>
        <w:t>La implementación del sistema se divide en tres iteraciones (</w:t>
      </w:r>
      <w:proofErr w:type="spellStart"/>
      <w:r>
        <w:rPr>
          <w:rFonts w:cs="Arial"/>
          <w:bCs/>
          <w:sz w:val="22"/>
        </w:rPr>
        <w:t>Sprints</w:t>
      </w:r>
      <w:proofErr w:type="spellEnd"/>
      <w:r>
        <w:rPr>
          <w:rFonts w:cs="Arial"/>
          <w:bCs/>
          <w:sz w:val="22"/>
        </w:rPr>
        <w:t>), priorizando la infraestructura técnica antes que la estética visual.</w:t>
      </w:r>
    </w:p>
    <w:p w14:paraId="3B6597E6" w14:textId="77777777" w:rsidR="007546A3" w:rsidRDefault="00DD145D">
      <w:pPr>
        <w:spacing w:line="480" w:lineRule="auto"/>
        <w:ind w:firstLine="540"/>
        <w:rPr>
          <w:rFonts w:cs="Arial"/>
          <w:b/>
          <w:sz w:val="22"/>
        </w:rPr>
      </w:pPr>
      <w:r>
        <w:rPr>
          <w:rFonts w:cs="Arial"/>
          <w:b/>
          <w:sz w:val="22"/>
        </w:rPr>
        <w:t xml:space="preserve">Sprint 1: Infraestructura de Red, Seguridad y Gestión de Nodos </w:t>
      </w:r>
    </w:p>
    <w:p w14:paraId="438134A3" w14:textId="52D2A4BA" w:rsidR="007546A3" w:rsidRDefault="00DD145D">
      <w:pPr>
        <w:spacing w:line="480" w:lineRule="auto"/>
        <w:ind w:firstLine="540"/>
        <w:rPr>
          <w:rFonts w:cs="Arial"/>
          <w:bCs/>
          <w:sz w:val="22"/>
        </w:rPr>
      </w:pPr>
      <w:r>
        <w:rPr>
          <w:rFonts w:cs="Arial"/>
          <w:b/>
          <w:sz w:val="22"/>
        </w:rPr>
        <w:t>Objetivo:</w:t>
      </w:r>
      <w:r>
        <w:rPr>
          <w:rFonts w:cs="Arial"/>
          <w:bCs/>
          <w:sz w:val="22"/>
        </w:rPr>
        <w:t xml:space="preserve"> Establecer la base de comunicación segura entre el </w:t>
      </w:r>
      <w:r w:rsidRPr="002220F2">
        <w:rPr>
          <w:rFonts w:cs="Arial"/>
          <w:bCs/>
          <w:i/>
          <w:iCs/>
          <w:sz w:val="22"/>
        </w:rPr>
        <w:t>hardware</w:t>
      </w:r>
      <w:r>
        <w:rPr>
          <w:rFonts w:cs="Arial"/>
          <w:bCs/>
          <w:sz w:val="22"/>
        </w:rPr>
        <w:t xml:space="preserve"> y la nube de AWS, habilitando el control administrativo. Dentro del presente </w:t>
      </w:r>
      <w:r w:rsidRPr="002220F2">
        <w:rPr>
          <w:rFonts w:cs="Arial"/>
          <w:bCs/>
          <w:i/>
          <w:iCs/>
          <w:sz w:val="22"/>
        </w:rPr>
        <w:t>sprint</w:t>
      </w:r>
      <w:r>
        <w:rPr>
          <w:rFonts w:cs="Arial"/>
          <w:bCs/>
          <w:sz w:val="22"/>
        </w:rPr>
        <w:t xml:space="preserve"> estarán proyectadas las tareas relacionadas con las historias de usuario: HU-01, HU-02, y HU-03. En la tabla 26 se pueden ver el orden y clasificación de tareas estimando su prioridad y tiempo </w:t>
      </w:r>
      <w:r w:rsidR="002220F2">
        <w:rPr>
          <w:rFonts w:cs="Arial"/>
          <w:bCs/>
          <w:sz w:val="22"/>
        </w:rPr>
        <w:t>de ejecución</w:t>
      </w:r>
      <w:r>
        <w:rPr>
          <w:rFonts w:cs="Arial"/>
          <w:bCs/>
          <w:sz w:val="22"/>
        </w:rPr>
        <w:t xml:space="preserve">. </w:t>
      </w:r>
    </w:p>
    <w:p w14:paraId="4ECD2223" w14:textId="77777777" w:rsidR="007546A3" w:rsidRDefault="00DD145D">
      <w:pPr>
        <w:pStyle w:val="Estilo2"/>
        <w:numPr>
          <w:ilvl w:val="0"/>
          <w:numId w:val="0"/>
        </w:numPr>
        <w:ind w:left="567" w:hanging="567"/>
        <w:outlineLvl w:val="9"/>
        <w:rPr>
          <w:sz w:val="20"/>
          <w:szCs w:val="20"/>
          <w:lang w:val="es-EC"/>
        </w:rPr>
      </w:pPr>
      <w:r>
        <w:rPr>
          <w:sz w:val="20"/>
          <w:szCs w:val="20"/>
          <w:lang w:val="es-EC"/>
        </w:rPr>
        <w:t>Tabla 26</w:t>
      </w:r>
    </w:p>
    <w:p w14:paraId="2EA3792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Sprint 1 </w:t>
      </w:r>
    </w:p>
    <w:tbl>
      <w:tblPr>
        <w:tblStyle w:val="Tablaconcuadrcula"/>
        <w:tblW w:w="9027" w:type="dxa"/>
        <w:tblLayout w:type="fixed"/>
        <w:tblLook w:val="04A0" w:firstRow="1" w:lastRow="0" w:firstColumn="1" w:lastColumn="0" w:noHBand="0" w:noVBand="1"/>
      </w:tblPr>
      <w:tblGrid>
        <w:gridCol w:w="1464"/>
        <w:gridCol w:w="3128"/>
        <w:gridCol w:w="2356"/>
        <w:gridCol w:w="2079"/>
      </w:tblGrid>
      <w:tr w:rsidR="007546A3" w14:paraId="60784A3B" w14:textId="77777777">
        <w:tc>
          <w:tcPr>
            <w:tcW w:w="1463" w:type="dxa"/>
            <w:tcBorders>
              <w:left w:val="nil"/>
              <w:right w:val="nil"/>
            </w:tcBorders>
          </w:tcPr>
          <w:p w14:paraId="506B77E0" w14:textId="77777777" w:rsidR="007546A3" w:rsidRDefault="00DD145D">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45E2BABF" w14:textId="77777777" w:rsidR="007546A3" w:rsidRDefault="00DD145D">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2622FA38" w14:textId="77777777" w:rsidR="007546A3" w:rsidRDefault="00DD145D">
            <w:pPr>
              <w:spacing w:line="360" w:lineRule="auto"/>
              <w:rPr>
                <w:rFonts w:cs="Arial"/>
                <w:b/>
                <w:bCs/>
                <w:szCs w:val="20"/>
              </w:rPr>
            </w:pPr>
            <w:r>
              <w:rPr>
                <w:rFonts w:eastAsia="Calibri" w:cs="Arial"/>
                <w:b/>
                <w:bCs/>
                <w:szCs w:val="20"/>
              </w:rPr>
              <w:t>Prioridad</w:t>
            </w:r>
          </w:p>
        </w:tc>
        <w:tc>
          <w:tcPr>
            <w:tcW w:w="2079" w:type="dxa"/>
            <w:tcBorders>
              <w:left w:val="nil"/>
              <w:right w:val="nil"/>
            </w:tcBorders>
          </w:tcPr>
          <w:p w14:paraId="26E5FF1A" w14:textId="77777777" w:rsidR="007546A3" w:rsidRDefault="00DD145D">
            <w:pPr>
              <w:spacing w:line="360" w:lineRule="auto"/>
              <w:rPr>
                <w:rFonts w:cs="Arial"/>
                <w:b/>
                <w:bCs/>
                <w:szCs w:val="20"/>
              </w:rPr>
            </w:pPr>
            <w:r>
              <w:rPr>
                <w:rFonts w:eastAsia="Calibri" w:cs="Arial"/>
                <w:b/>
                <w:bCs/>
                <w:szCs w:val="20"/>
              </w:rPr>
              <w:t xml:space="preserve">Estimación </w:t>
            </w:r>
          </w:p>
        </w:tc>
      </w:tr>
      <w:tr w:rsidR="007546A3" w14:paraId="26D321EB" w14:textId="77777777">
        <w:tc>
          <w:tcPr>
            <w:tcW w:w="1463" w:type="dxa"/>
            <w:tcBorders>
              <w:left w:val="nil"/>
              <w:right w:val="nil"/>
            </w:tcBorders>
          </w:tcPr>
          <w:p w14:paraId="01C4A5B6" w14:textId="77777777" w:rsidR="007546A3" w:rsidRDefault="00DD145D">
            <w:pPr>
              <w:spacing w:line="360" w:lineRule="auto"/>
              <w:rPr>
                <w:rFonts w:cs="Arial"/>
                <w:i/>
                <w:iCs/>
                <w:szCs w:val="20"/>
              </w:rPr>
            </w:pPr>
            <w:r>
              <w:rPr>
                <w:rFonts w:eastAsia="Calibri" w:cs="Arial"/>
                <w:i/>
                <w:iCs/>
                <w:szCs w:val="20"/>
              </w:rPr>
              <w:t>T1-1</w:t>
            </w:r>
          </w:p>
        </w:tc>
        <w:tc>
          <w:tcPr>
            <w:tcW w:w="3128" w:type="dxa"/>
            <w:tcBorders>
              <w:left w:val="nil"/>
              <w:right w:val="nil"/>
            </w:tcBorders>
          </w:tcPr>
          <w:p w14:paraId="7015D649" w14:textId="77777777" w:rsidR="007546A3" w:rsidRDefault="00DD145D">
            <w:pPr>
              <w:spacing w:line="360" w:lineRule="auto"/>
              <w:rPr>
                <w:rFonts w:cs="Arial"/>
                <w:szCs w:val="20"/>
              </w:rPr>
            </w:pPr>
            <w:r>
              <w:rPr>
                <w:rFonts w:eastAsia="Calibri" w:cs="Arial"/>
                <w:szCs w:val="20"/>
              </w:rPr>
              <w:t xml:space="preserve">Configuración del entorno de </w:t>
            </w:r>
            <w:proofErr w:type="spellStart"/>
            <w:r>
              <w:rPr>
                <w:rFonts w:eastAsia="Calibri" w:cs="Arial"/>
                <w:szCs w:val="20"/>
              </w:rPr>
              <w:t>backend</w:t>
            </w:r>
            <w:proofErr w:type="spellEnd"/>
            <w:r>
              <w:rPr>
                <w:rFonts w:eastAsia="Calibri" w:cs="Arial"/>
                <w:szCs w:val="20"/>
              </w:rPr>
              <w:t xml:space="preserve"> (</w:t>
            </w:r>
            <w:proofErr w:type="spellStart"/>
            <w:r>
              <w:rPr>
                <w:rFonts w:eastAsia="Calibri" w:cs="Arial"/>
                <w:szCs w:val="20"/>
              </w:rPr>
              <w:t>FastAPI</w:t>
            </w:r>
            <w:proofErr w:type="spellEnd"/>
            <w:r>
              <w:rPr>
                <w:rFonts w:eastAsia="Calibri" w:cs="Arial"/>
                <w:szCs w:val="20"/>
              </w:rPr>
              <w:t xml:space="preserve">) y conexión con </w:t>
            </w:r>
            <w:proofErr w:type="spellStart"/>
            <w:r>
              <w:rPr>
                <w:rFonts w:eastAsia="Calibri" w:cs="Arial"/>
                <w:szCs w:val="20"/>
              </w:rPr>
              <w:t>InfluxDB</w:t>
            </w:r>
            <w:proofErr w:type="spellEnd"/>
            <w:r>
              <w:rPr>
                <w:rFonts w:eastAsia="Calibri" w:cs="Arial"/>
                <w:szCs w:val="20"/>
              </w:rPr>
              <w:t>.</w:t>
            </w:r>
          </w:p>
        </w:tc>
        <w:tc>
          <w:tcPr>
            <w:tcW w:w="2356" w:type="dxa"/>
            <w:tcBorders>
              <w:left w:val="nil"/>
              <w:right w:val="nil"/>
            </w:tcBorders>
          </w:tcPr>
          <w:p w14:paraId="10CA9DF2"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4819F4DA" w14:textId="77777777" w:rsidR="007546A3" w:rsidRDefault="00DD145D">
            <w:pPr>
              <w:spacing w:line="360" w:lineRule="auto"/>
              <w:rPr>
                <w:rFonts w:cs="Arial"/>
                <w:szCs w:val="20"/>
              </w:rPr>
            </w:pPr>
            <w:r>
              <w:rPr>
                <w:rFonts w:eastAsia="Calibri" w:cs="Arial"/>
                <w:szCs w:val="20"/>
              </w:rPr>
              <w:t>5 días</w:t>
            </w:r>
          </w:p>
        </w:tc>
      </w:tr>
      <w:tr w:rsidR="007546A3" w14:paraId="3026BA3A" w14:textId="77777777">
        <w:tc>
          <w:tcPr>
            <w:tcW w:w="1463" w:type="dxa"/>
            <w:tcBorders>
              <w:left w:val="nil"/>
              <w:right w:val="nil"/>
            </w:tcBorders>
          </w:tcPr>
          <w:p w14:paraId="0CC8FC3B" w14:textId="77777777" w:rsidR="007546A3" w:rsidRDefault="00DD145D">
            <w:pPr>
              <w:spacing w:line="360" w:lineRule="auto"/>
              <w:rPr>
                <w:rFonts w:cs="Arial"/>
                <w:i/>
                <w:iCs/>
                <w:szCs w:val="20"/>
              </w:rPr>
            </w:pPr>
            <w:r>
              <w:rPr>
                <w:rFonts w:eastAsia="Calibri" w:cs="Arial"/>
                <w:i/>
                <w:iCs/>
                <w:szCs w:val="20"/>
              </w:rPr>
              <w:t>T1-2</w:t>
            </w:r>
          </w:p>
        </w:tc>
        <w:tc>
          <w:tcPr>
            <w:tcW w:w="3128" w:type="dxa"/>
            <w:tcBorders>
              <w:left w:val="nil"/>
              <w:right w:val="nil"/>
            </w:tcBorders>
          </w:tcPr>
          <w:p w14:paraId="15811E55" w14:textId="77777777" w:rsidR="007546A3" w:rsidRDefault="00DD145D">
            <w:pPr>
              <w:spacing w:line="360" w:lineRule="auto"/>
              <w:rPr>
                <w:rFonts w:cs="Arial"/>
                <w:szCs w:val="20"/>
              </w:rPr>
            </w:pPr>
            <w:r>
              <w:rPr>
                <w:rFonts w:eastAsia="Calibri" w:cs="Arial"/>
                <w:szCs w:val="20"/>
              </w:rPr>
              <w:t>Desarrollo del servicio de autenticación y generación de tokens JWT (HU-01).</w:t>
            </w:r>
          </w:p>
        </w:tc>
        <w:tc>
          <w:tcPr>
            <w:tcW w:w="2356" w:type="dxa"/>
            <w:tcBorders>
              <w:left w:val="nil"/>
              <w:right w:val="nil"/>
            </w:tcBorders>
          </w:tcPr>
          <w:p w14:paraId="15754D84"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502B81FD" w14:textId="77777777" w:rsidR="007546A3" w:rsidRDefault="00DD145D">
            <w:pPr>
              <w:spacing w:line="360" w:lineRule="auto"/>
              <w:rPr>
                <w:rFonts w:cs="Arial"/>
                <w:szCs w:val="20"/>
              </w:rPr>
            </w:pPr>
            <w:r>
              <w:rPr>
                <w:rFonts w:eastAsia="Calibri" w:cs="Arial"/>
                <w:szCs w:val="20"/>
              </w:rPr>
              <w:t>4 días</w:t>
            </w:r>
          </w:p>
        </w:tc>
      </w:tr>
      <w:tr w:rsidR="007546A3" w14:paraId="797CA2F1" w14:textId="77777777">
        <w:tc>
          <w:tcPr>
            <w:tcW w:w="1463" w:type="dxa"/>
            <w:tcBorders>
              <w:left w:val="nil"/>
              <w:right w:val="nil"/>
            </w:tcBorders>
          </w:tcPr>
          <w:p w14:paraId="58C30B73" w14:textId="77777777" w:rsidR="007546A3" w:rsidRDefault="00DD145D">
            <w:pPr>
              <w:spacing w:line="360" w:lineRule="auto"/>
              <w:rPr>
                <w:rFonts w:cs="Arial"/>
                <w:i/>
                <w:iCs/>
                <w:szCs w:val="20"/>
              </w:rPr>
            </w:pPr>
            <w:r>
              <w:rPr>
                <w:rFonts w:eastAsia="Calibri" w:cs="Arial"/>
                <w:i/>
                <w:iCs/>
                <w:szCs w:val="20"/>
              </w:rPr>
              <w:t>T1-3</w:t>
            </w:r>
          </w:p>
        </w:tc>
        <w:tc>
          <w:tcPr>
            <w:tcW w:w="3128" w:type="dxa"/>
            <w:tcBorders>
              <w:left w:val="nil"/>
              <w:right w:val="nil"/>
            </w:tcBorders>
          </w:tcPr>
          <w:p w14:paraId="4D9B2673" w14:textId="77777777" w:rsidR="007546A3" w:rsidRDefault="00DD145D">
            <w:pPr>
              <w:spacing w:line="360" w:lineRule="auto"/>
              <w:rPr>
                <w:rFonts w:cs="Arial"/>
                <w:szCs w:val="20"/>
              </w:rPr>
            </w:pPr>
            <w:r>
              <w:rPr>
                <w:rFonts w:eastAsia="Calibri" w:cs="Arial"/>
                <w:szCs w:val="20"/>
              </w:rPr>
              <w:t>Configuración del Broker AWS IoT Core y creación de políticas de seguridad.</w:t>
            </w:r>
          </w:p>
        </w:tc>
        <w:tc>
          <w:tcPr>
            <w:tcW w:w="2356" w:type="dxa"/>
            <w:tcBorders>
              <w:left w:val="nil"/>
              <w:right w:val="nil"/>
            </w:tcBorders>
          </w:tcPr>
          <w:p w14:paraId="541EE44A"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4028D4E8" w14:textId="77777777" w:rsidR="007546A3" w:rsidRDefault="00DD145D">
            <w:pPr>
              <w:spacing w:line="360" w:lineRule="auto"/>
              <w:rPr>
                <w:rFonts w:cs="Arial"/>
                <w:szCs w:val="20"/>
              </w:rPr>
            </w:pPr>
            <w:r>
              <w:rPr>
                <w:rFonts w:eastAsia="Calibri" w:cs="Arial"/>
                <w:szCs w:val="20"/>
              </w:rPr>
              <w:t>3 días</w:t>
            </w:r>
          </w:p>
        </w:tc>
      </w:tr>
      <w:tr w:rsidR="007546A3" w14:paraId="0C8FFFE2" w14:textId="77777777">
        <w:tc>
          <w:tcPr>
            <w:tcW w:w="1463" w:type="dxa"/>
            <w:tcBorders>
              <w:left w:val="nil"/>
              <w:right w:val="nil"/>
            </w:tcBorders>
          </w:tcPr>
          <w:p w14:paraId="3D83EF83" w14:textId="77777777" w:rsidR="007546A3" w:rsidRDefault="00DD145D">
            <w:pPr>
              <w:spacing w:line="360" w:lineRule="auto"/>
              <w:rPr>
                <w:rFonts w:cs="Arial"/>
                <w:i/>
                <w:iCs/>
                <w:szCs w:val="20"/>
              </w:rPr>
            </w:pPr>
            <w:r>
              <w:rPr>
                <w:rFonts w:eastAsia="Calibri" w:cs="Arial"/>
                <w:i/>
                <w:iCs/>
                <w:szCs w:val="20"/>
              </w:rPr>
              <w:t>T1-4</w:t>
            </w:r>
          </w:p>
        </w:tc>
        <w:tc>
          <w:tcPr>
            <w:tcW w:w="3128" w:type="dxa"/>
            <w:tcBorders>
              <w:left w:val="nil"/>
              <w:right w:val="nil"/>
            </w:tcBorders>
          </w:tcPr>
          <w:p w14:paraId="09884717" w14:textId="77777777" w:rsidR="007546A3" w:rsidRDefault="00DD145D">
            <w:pPr>
              <w:spacing w:line="360" w:lineRule="auto"/>
              <w:rPr>
                <w:rFonts w:cs="Arial"/>
                <w:szCs w:val="20"/>
              </w:rPr>
            </w:pPr>
            <w:r>
              <w:rPr>
                <w:rFonts w:eastAsia="Calibri" w:cs="Arial"/>
                <w:szCs w:val="20"/>
              </w:rPr>
              <w:t>Implementación del firmware base en el ESP32 para el envío de telemetría (HU-02).</w:t>
            </w:r>
          </w:p>
        </w:tc>
        <w:tc>
          <w:tcPr>
            <w:tcW w:w="2356" w:type="dxa"/>
            <w:tcBorders>
              <w:left w:val="nil"/>
              <w:right w:val="nil"/>
            </w:tcBorders>
          </w:tcPr>
          <w:p w14:paraId="4C1BF04E" w14:textId="77777777" w:rsidR="007546A3" w:rsidRDefault="00DD145D">
            <w:pPr>
              <w:spacing w:line="360" w:lineRule="auto"/>
              <w:rPr>
                <w:rFonts w:cs="Arial"/>
                <w:szCs w:val="20"/>
              </w:rPr>
            </w:pPr>
            <w:r>
              <w:rPr>
                <w:rFonts w:eastAsia="Calibri" w:cs="Arial"/>
                <w:szCs w:val="20"/>
              </w:rPr>
              <w:t>Media</w:t>
            </w:r>
          </w:p>
        </w:tc>
        <w:tc>
          <w:tcPr>
            <w:tcW w:w="2079" w:type="dxa"/>
            <w:tcBorders>
              <w:left w:val="nil"/>
              <w:right w:val="nil"/>
            </w:tcBorders>
          </w:tcPr>
          <w:p w14:paraId="66DECDF4" w14:textId="77777777" w:rsidR="007546A3" w:rsidRDefault="00DD145D">
            <w:pPr>
              <w:spacing w:line="360" w:lineRule="auto"/>
              <w:rPr>
                <w:rFonts w:cs="Arial"/>
                <w:szCs w:val="20"/>
              </w:rPr>
            </w:pPr>
            <w:r>
              <w:rPr>
                <w:rFonts w:eastAsia="Calibri" w:cs="Arial"/>
                <w:szCs w:val="20"/>
              </w:rPr>
              <w:t>6 días</w:t>
            </w:r>
          </w:p>
        </w:tc>
      </w:tr>
      <w:tr w:rsidR="007546A3" w14:paraId="3953A9CC" w14:textId="77777777">
        <w:tc>
          <w:tcPr>
            <w:tcW w:w="1463" w:type="dxa"/>
            <w:tcBorders>
              <w:left w:val="nil"/>
              <w:right w:val="nil"/>
            </w:tcBorders>
          </w:tcPr>
          <w:p w14:paraId="0B582658" w14:textId="77777777" w:rsidR="007546A3" w:rsidRDefault="00DD145D">
            <w:pPr>
              <w:spacing w:line="360" w:lineRule="auto"/>
              <w:rPr>
                <w:rFonts w:cs="Arial"/>
                <w:i/>
                <w:iCs/>
                <w:szCs w:val="20"/>
              </w:rPr>
            </w:pPr>
            <w:r>
              <w:rPr>
                <w:rFonts w:eastAsia="Calibri" w:cs="Arial"/>
                <w:i/>
                <w:iCs/>
                <w:szCs w:val="20"/>
              </w:rPr>
              <w:t>T1-5</w:t>
            </w:r>
          </w:p>
        </w:tc>
        <w:tc>
          <w:tcPr>
            <w:tcW w:w="3128" w:type="dxa"/>
            <w:tcBorders>
              <w:left w:val="nil"/>
              <w:right w:val="nil"/>
            </w:tcBorders>
          </w:tcPr>
          <w:p w14:paraId="4FC3BC02" w14:textId="77777777" w:rsidR="007546A3" w:rsidRDefault="00DD145D">
            <w:pPr>
              <w:spacing w:line="360" w:lineRule="auto"/>
              <w:rPr>
                <w:rFonts w:cs="Arial"/>
                <w:szCs w:val="20"/>
              </w:rPr>
            </w:pPr>
            <w:r>
              <w:rPr>
                <w:rFonts w:eastAsia="Calibri" w:cs="Arial"/>
                <w:szCs w:val="20"/>
              </w:rPr>
              <w:t>Diseño de la interfaz de registro de nodos y almacenamiento de metadatos (HU-03).</w:t>
            </w:r>
          </w:p>
        </w:tc>
        <w:tc>
          <w:tcPr>
            <w:tcW w:w="2356" w:type="dxa"/>
            <w:tcBorders>
              <w:left w:val="nil"/>
              <w:right w:val="nil"/>
            </w:tcBorders>
          </w:tcPr>
          <w:p w14:paraId="231081DA" w14:textId="77777777" w:rsidR="007546A3" w:rsidRDefault="00DD145D">
            <w:pPr>
              <w:spacing w:line="360" w:lineRule="auto"/>
              <w:rPr>
                <w:rFonts w:cs="Arial"/>
                <w:szCs w:val="20"/>
              </w:rPr>
            </w:pPr>
            <w:r>
              <w:rPr>
                <w:rFonts w:eastAsia="Calibri" w:cs="Arial"/>
                <w:szCs w:val="20"/>
              </w:rPr>
              <w:t>Media</w:t>
            </w:r>
          </w:p>
          <w:p w14:paraId="4B525BF7" w14:textId="77777777" w:rsidR="007546A3" w:rsidRDefault="007546A3">
            <w:pPr>
              <w:spacing w:line="360" w:lineRule="auto"/>
              <w:rPr>
                <w:rFonts w:cs="Arial"/>
                <w:szCs w:val="20"/>
              </w:rPr>
            </w:pPr>
          </w:p>
        </w:tc>
        <w:tc>
          <w:tcPr>
            <w:tcW w:w="2079" w:type="dxa"/>
            <w:tcBorders>
              <w:left w:val="nil"/>
              <w:right w:val="nil"/>
            </w:tcBorders>
          </w:tcPr>
          <w:p w14:paraId="319EEF6B" w14:textId="77777777" w:rsidR="007546A3" w:rsidRDefault="00DD145D">
            <w:pPr>
              <w:spacing w:line="360" w:lineRule="auto"/>
              <w:rPr>
                <w:rFonts w:cs="Arial"/>
                <w:szCs w:val="20"/>
              </w:rPr>
            </w:pPr>
            <w:r>
              <w:rPr>
                <w:rFonts w:eastAsia="Calibri" w:cs="Arial"/>
                <w:szCs w:val="20"/>
              </w:rPr>
              <w:t>4 días</w:t>
            </w:r>
          </w:p>
        </w:tc>
      </w:tr>
    </w:tbl>
    <w:p w14:paraId="59A5CD5A"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análisis de las tareas técnicas necesarias para iniciar el primer sprint </w:t>
      </w:r>
    </w:p>
    <w:p w14:paraId="48C3D228" w14:textId="77777777" w:rsidR="007546A3" w:rsidRDefault="007546A3">
      <w:pPr>
        <w:pStyle w:val="Estilo2"/>
        <w:numPr>
          <w:ilvl w:val="0"/>
          <w:numId w:val="0"/>
        </w:numPr>
        <w:ind w:left="567" w:hanging="567"/>
        <w:outlineLvl w:val="9"/>
        <w:rPr>
          <w:b w:val="0"/>
          <w:bCs w:val="0"/>
          <w:i/>
          <w:iCs/>
          <w:sz w:val="20"/>
          <w:szCs w:val="20"/>
        </w:rPr>
      </w:pPr>
    </w:p>
    <w:p w14:paraId="1B6227EB" w14:textId="77777777" w:rsidR="007546A3" w:rsidRDefault="00DD145D">
      <w:pPr>
        <w:spacing w:line="480" w:lineRule="auto"/>
        <w:ind w:firstLine="540"/>
        <w:rPr>
          <w:rFonts w:cs="Arial"/>
          <w:b/>
          <w:sz w:val="22"/>
        </w:rPr>
      </w:pPr>
      <w:r>
        <w:rPr>
          <w:rFonts w:cs="Arial"/>
          <w:b/>
          <w:sz w:val="22"/>
        </w:rPr>
        <w:t>Sprint 2: Monitoreo en Tiempo Real y Lógica de Alertas</w:t>
      </w:r>
    </w:p>
    <w:p w14:paraId="1FA21E9E" w14:textId="77777777" w:rsidR="007546A3" w:rsidRDefault="00DD145D">
      <w:pPr>
        <w:spacing w:line="480" w:lineRule="auto"/>
        <w:ind w:firstLine="540"/>
        <w:rPr>
          <w:rFonts w:cs="Arial"/>
          <w:bCs/>
          <w:sz w:val="22"/>
        </w:rPr>
      </w:pPr>
      <w:r>
        <w:rPr>
          <w:rFonts w:cs="Arial"/>
          <w:b/>
          <w:sz w:val="22"/>
        </w:rPr>
        <w:t xml:space="preserve">Objetivo: </w:t>
      </w:r>
      <w:r>
        <w:rPr>
          <w:rFonts w:cs="Arial"/>
          <w:bCs/>
          <w:sz w:val="22"/>
        </w:rPr>
        <w:t xml:space="preserve">Desarrollar el flujo de datos dinámico y la interpretación de calidad de aire según la OMS. En este segundo Sprint se encuentran presentes las tareas relacionadas con </w:t>
      </w:r>
      <w:r>
        <w:rPr>
          <w:rFonts w:cs="Arial"/>
          <w:bCs/>
          <w:sz w:val="22"/>
        </w:rPr>
        <w:lastRenderedPageBreak/>
        <w:t xml:space="preserve">las historias de usuario HU-05. HU-07. Dentro de la tabla 27 se pueden encontrar la clasificación de dichas tareas. </w:t>
      </w:r>
    </w:p>
    <w:p w14:paraId="297D4860" w14:textId="77777777" w:rsidR="007546A3" w:rsidRDefault="00DD145D">
      <w:pPr>
        <w:pStyle w:val="Estilo2"/>
        <w:numPr>
          <w:ilvl w:val="0"/>
          <w:numId w:val="0"/>
        </w:numPr>
        <w:ind w:left="567" w:hanging="567"/>
        <w:outlineLvl w:val="9"/>
        <w:rPr>
          <w:sz w:val="20"/>
          <w:szCs w:val="20"/>
          <w:lang w:val="es-EC"/>
        </w:rPr>
      </w:pPr>
      <w:r>
        <w:rPr>
          <w:sz w:val="20"/>
          <w:szCs w:val="20"/>
          <w:lang w:val="es-EC"/>
        </w:rPr>
        <w:t>Tabla 27</w:t>
      </w:r>
    </w:p>
    <w:p w14:paraId="464E4E7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2</w:t>
      </w:r>
    </w:p>
    <w:tbl>
      <w:tblPr>
        <w:tblStyle w:val="Tablaconcuadrcula"/>
        <w:tblW w:w="9027" w:type="dxa"/>
        <w:tblLayout w:type="fixed"/>
        <w:tblLook w:val="04A0" w:firstRow="1" w:lastRow="0" w:firstColumn="1" w:lastColumn="0" w:noHBand="0" w:noVBand="1"/>
      </w:tblPr>
      <w:tblGrid>
        <w:gridCol w:w="1464"/>
        <w:gridCol w:w="3128"/>
        <w:gridCol w:w="2356"/>
        <w:gridCol w:w="2079"/>
      </w:tblGrid>
      <w:tr w:rsidR="007546A3" w14:paraId="72A3F735" w14:textId="77777777">
        <w:tc>
          <w:tcPr>
            <w:tcW w:w="1463" w:type="dxa"/>
            <w:tcBorders>
              <w:left w:val="nil"/>
              <w:right w:val="nil"/>
            </w:tcBorders>
          </w:tcPr>
          <w:p w14:paraId="4524D890" w14:textId="77777777" w:rsidR="007546A3" w:rsidRDefault="00DD145D">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3194E208" w14:textId="77777777" w:rsidR="007546A3" w:rsidRDefault="00DD145D">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37B01EF4" w14:textId="77777777" w:rsidR="007546A3" w:rsidRDefault="00DD145D">
            <w:pPr>
              <w:spacing w:line="360" w:lineRule="auto"/>
              <w:rPr>
                <w:rFonts w:cs="Arial"/>
                <w:b/>
                <w:bCs/>
                <w:szCs w:val="20"/>
              </w:rPr>
            </w:pPr>
            <w:r>
              <w:rPr>
                <w:rFonts w:eastAsia="Calibri" w:cs="Arial"/>
                <w:b/>
                <w:bCs/>
                <w:szCs w:val="20"/>
              </w:rPr>
              <w:t>Prioridad</w:t>
            </w:r>
          </w:p>
        </w:tc>
        <w:tc>
          <w:tcPr>
            <w:tcW w:w="2079" w:type="dxa"/>
            <w:tcBorders>
              <w:left w:val="nil"/>
              <w:right w:val="nil"/>
            </w:tcBorders>
          </w:tcPr>
          <w:p w14:paraId="7AA04C81" w14:textId="77777777" w:rsidR="007546A3" w:rsidRDefault="00DD145D">
            <w:pPr>
              <w:spacing w:line="360" w:lineRule="auto"/>
              <w:rPr>
                <w:rFonts w:cs="Arial"/>
                <w:b/>
                <w:bCs/>
                <w:szCs w:val="20"/>
              </w:rPr>
            </w:pPr>
            <w:r>
              <w:rPr>
                <w:rFonts w:eastAsia="Calibri" w:cs="Arial"/>
                <w:b/>
                <w:bCs/>
                <w:szCs w:val="20"/>
              </w:rPr>
              <w:t xml:space="preserve">Estimación </w:t>
            </w:r>
          </w:p>
        </w:tc>
      </w:tr>
      <w:tr w:rsidR="007546A3" w14:paraId="496733A4" w14:textId="77777777">
        <w:tc>
          <w:tcPr>
            <w:tcW w:w="1463" w:type="dxa"/>
            <w:tcBorders>
              <w:left w:val="nil"/>
              <w:right w:val="nil"/>
            </w:tcBorders>
          </w:tcPr>
          <w:p w14:paraId="174FA052" w14:textId="77777777" w:rsidR="007546A3" w:rsidRDefault="00DD145D">
            <w:pPr>
              <w:spacing w:line="360" w:lineRule="auto"/>
              <w:rPr>
                <w:rFonts w:cs="Arial"/>
                <w:i/>
                <w:iCs/>
                <w:szCs w:val="20"/>
              </w:rPr>
            </w:pPr>
            <w:r>
              <w:rPr>
                <w:rFonts w:eastAsia="Calibri" w:cs="Arial"/>
                <w:i/>
                <w:iCs/>
                <w:szCs w:val="20"/>
              </w:rPr>
              <w:t>T2-1</w:t>
            </w:r>
          </w:p>
        </w:tc>
        <w:tc>
          <w:tcPr>
            <w:tcW w:w="3128" w:type="dxa"/>
            <w:tcBorders>
              <w:left w:val="nil"/>
              <w:right w:val="nil"/>
            </w:tcBorders>
          </w:tcPr>
          <w:p w14:paraId="64C62B33" w14:textId="77777777" w:rsidR="007546A3" w:rsidRDefault="00DD145D">
            <w:pPr>
              <w:spacing w:line="360" w:lineRule="auto"/>
              <w:rPr>
                <w:rFonts w:cs="Arial"/>
                <w:szCs w:val="20"/>
              </w:rPr>
            </w:pPr>
            <w:r>
              <w:rPr>
                <w:rFonts w:eastAsia="Calibri" w:cs="Arial"/>
                <w:szCs w:val="20"/>
              </w:rPr>
              <w:t xml:space="preserve">Implementación de </w:t>
            </w:r>
            <w:proofErr w:type="spellStart"/>
            <w:r>
              <w:rPr>
                <w:rFonts w:eastAsia="Calibri" w:cs="Arial"/>
                <w:szCs w:val="20"/>
              </w:rPr>
              <w:t>WebSockets</w:t>
            </w:r>
            <w:proofErr w:type="spellEnd"/>
            <w:r>
              <w:rPr>
                <w:rFonts w:eastAsia="Calibri" w:cs="Arial"/>
                <w:szCs w:val="20"/>
              </w:rPr>
              <w:t xml:space="preserve"> en el servidor para transmitir datos en tiempo real (HU-05).</w:t>
            </w:r>
          </w:p>
        </w:tc>
        <w:tc>
          <w:tcPr>
            <w:tcW w:w="2356" w:type="dxa"/>
            <w:tcBorders>
              <w:left w:val="nil"/>
              <w:right w:val="nil"/>
            </w:tcBorders>
          </w:tcPr>
          <w:p w14:paraId="21743353"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01E1AAEF" w14:textId="77777777" w:rsidR="007546A3" w:rsidRDefault="00DD145D">
            <w:pPr>
              <w:spacing w:line="360" w:lineRule="auto"/>
              <w:rPr>
                <w:rFonts w:cs="Arial"/>
                <w:szCs w:val="20"/>
              </w:rPr>
            </w:pPr>
            <w:r>
              <w:rPr>
                <w:rFonts w:eastAsia="Calibri" w:cs="Arial"/>
                <w:szCs w:val="20"/>
              </w:rPr>
              <w:t>5 días</w:t>
            </w:r>
          </w:p>
        </w:tc>
      </w:tr>
      <w:tr w:rsidR="007546A3" w14:paraId="07FBB0D7" w14:textId="77777777">
        <w:tc>
          <w:tcPr>
            <w:tcW w:w="1463" w:type="dxa"/>
            <w:tcBorders>
              <w:left w:val="nil"/>
              <w:right w:val="nil"/>
            </w:tcBorders>
          </w:tcPr>
          <w:p w14:paraId="173509DA" w14:textId="77777777" w:rsidR="007546A3" w:rsidRDefault="00DD145D">
            <w:pPr>
              <w:spacing w:line="360" w:lineRule="auto"/>
              <w:rPr>
                <w:rFonts w:cs="Arial"/>
                <w:i/>
                <w:iCs/>
                <w:szCs w:val="20"/>
              </w:rPr>
            </w:pPr>
            <w:r>
              <w:rPr>
                <w:rFonts w:eastAsia="Calibri" w:cs="Arial"/>
                <w:i/>
                <w:iCs/>
                <w:szCs w:val="20"/>
              </w:rPr>
              <w:t>T2-2</w:t>
            </w:r>
          </w:p>
        </w:tc>
        <w:tc>
          <w:tcPr>
            <w:tcW w:w="3128" w:type="dxa"/>
            <w:tcBorders>
              <w:left w:val="nil"/>
              <w:right w:val="nil"/>
            </w:tcBorders>
          </w:tcPr>
          <w:p w14:paraId="68C7B08E" w14:textId="77777777" w:rsidR="007546A3" w:rsidRDefault="00DD145D">
            <w:pPr>
              <w:spacing w:line="360" w:lineRule="auto"/>
              <w:rPr>
                <w:rFonts w:cs="Arial"/>
                <w:szCs w:val="20"/>
              </w:rPr>
            </w:pPr>
            <w:r>
              <w:rPr>
                <w:rFonts w:eastAsia="Calibri" w:cs="Arial"/>
                <w:szCs w:val="20"/>
              </w:rPr>
              <w:t xml:space="preserve">Creación del </w:t>
            </w:r>
            <w:proofErr w:type="spellStart"/>
            <w:r>
              <w:rPr>
                <w:rFonts w:eastAsia="Calibri" w:cs="Arial"/>
                <w:szCs w:val="20"/>
              </w:rPr>
              <w:t>Dashboard</w:t>
            </w:r>
            <w:proofErr w:type="spellEnd"/>
            <w:r>
              <w:rPr>
                <w:rFonts w:eastAsia="Calibri" w:cs="Arial"/>
                <w:szCs w:val="20"/>
              </w:rPr>
              <w:t xml:space="preserve"> principal en React.js con indicadores reactivos. </w:t>
            </w:r>
          </w:p>
        </w:tc>
        <w:tc>
          <w:tcPr>
            <w:tcW w:w="2356" w:type="dxa"/>
            <w:tcBorders>
              <w:left w:val="nil"/>
              <w:right w:val="nil"/>
            </w:tcBorders>
          </w:tcPr>
          <w:p w14:paraId="4FCD38E9"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0F0D301E" w14:textId="77777777" w:rsidR="007546A3" w:rsidRDefault="00DD145D">
            <w:pPr>
              <w:spacing w:line="360" w:lineRule="auto"/>
              <w:rPr>
                <w:rFonts w:cs="Arial"/>
                <w:szCs w:val="20"/>
              </w:rPr>
            </w:pPr>
            <w:r>
              <w:rPr>
                <w:rFonts w:eastAsia="Calibri" w:cs="Arial"/>
                <w:szCs w:val="20"/>
              </w:rPr>
              <w:t>7 días</w:t>
            </w:r>
          </w:p>
        </w:tc>
      </w:tr>
      <w:tr w:rsidR="007546A3" w14:paraId="5EE838D2" w14:textId="77777777">
        <w:tc>
          <w:tcPr>
            <w:tcW w:w="1463" w:type="dxa"/>
            <w:tcBorders>
              <w:left w:val="nil"/>
              <w:right w:val="nil"/>
            </w:tcBorders>
          </w:tcPr>
          <w:p w14:paraId="5DBBD596" w14:textId="77777777" w:rsidR="007546A3" w:rsidRDefault="00DD145D">
            <w:pPr>
              <w:spacing w:line="360" w:lineRule="auto"/>
              <w:rPr>
                <w:rFonts w:cs="Arial"/>
                <w:i/>
                <w:iCs/>
                <w:szCs w:val="20"/>
              </w:rPr>
            </w:pPr>
            <w:r>
              <w:rPr>
                <w:rFonts w:eastAsia="Calibri" w:cs="Arial"/>
                <w:i/>
                <w:iCs/>
                <w:szCs w:val="20"/>
              </w:rPr>
              <w:t>T2-3</w:t>
            </w:r>
          </w:p>
        </w:tc>
        <w:tc>
          <w:tcPr>
            <w:tcW w:w="3128" w:type="dxa"/>
            <w:tcBorders>
              <w:left w:val="nil"/>
              <w:right w:val="nil"/>
            </w:tcBorders>
          </w:tcPr>
          <w:p w14:paraId="09FDBF27" w14:textId="77777777" w:rsidR="007546A3" w:rsidRDefault="00DD145D">
            <w:pPr>
              <w:spacing w:line="360" w:lineRule="auto"/>
              <w:rPr>
                <w:rFonts w:cs="Arial"/>
                <w:szCs w:val="20"/>
              </w:rPr>
            </w:pPr>
            <w:r>
              <w:rPr>
                <w:rFonts w:eastAsia="Calibri" w:cs="Arial"/>
                <w:szCs w:val="20"/>
              </w:rPr>
              <w:t>Desarrollo de la lógica de negocio para escala de colores y alertas de la OMS (HU-07).</w:t>
            </w:r>
          </w:p>
        </w:tc>
        <w:tc>
          <w:tcPr>
            <w:tcW w:w="2356" w:type="dxa"/>
            <w:tcBorders>
              <w:left w:val="nil"/>
              <w:right w:val="nil"/>
            </w:tcBorders>
          </w:tcPr>
          <w:p w14:paraId="669ADE9B"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5E5ADD4A" w14:textId="77777777" w:rsidR="007546A3" w:rsidRDefault="00DD145D">
            <w:pPr>
              <w:spacing w:line="360" w:lineRule="auto"/>
              <w:rPr>
                <w:rFonts w:cs="Arial"/>
                <w:szCs w:val="20"/>
              </w:rPr>
            </w:pPr>
            <w:r>
              <w:rPr>
                <w:rFonts w:eastAsia="Calibri" w:cs="Arial"/>
                <w:szCs w:val="20"/>
              </w:rPr>
              <w:t>3 días</w:t>
            </w:r>
          </w:p>
        </w:tc>
      </w:tr>
      <w:tr w:rsidR="007546A3" w14:paraId="14B01E66" w14:textId="77777777">
        <w:tc>
          <w:tcPr>
            <w:tcW w:w="1463" w:type="dxa"/>
            <w:tcBorders>
              <w:left w:val="nil"/>
              <w:right w:val="nil"/>
            </w:tcBorders>
          </w:tcPr>
          <w:p w14:paraId="0DD8C16F" w14:textId="77777777" w:rsidR="007546A3" w:rsidRDefault="00DD145D">
            <w:pPr>
              <w:spacing w:line="360" w:lineRule="auto"/>
              <w:rPr>
                <w:rFonts w:cs="Arial"/>
                <w:i/>
                <w:iCs/>
                <w:szCs w:val="20"/>
              </w:rPr>
            </w:pPr>
            <w:r>
              <w:rPr>
                <w:rFonts w:eastAsia="Calibri" w:cs="Arial"/>
                <w:i/>
                <w:iCs/>
                <w:szCs w:val="20"/>
              </w:rPr>
              <w:t>T2-4</w:t>
            </w:r>
          </w:p>
        </w:tc>
        <w:tc>
          <w:tcPr>
            <w:tcW w:w="3128" w:type="dxa"/>
            <w:tcBorders>
              <w:left w:val="nil"/>
              <w:right w:val="nil"/>
            </w:tcBorders>
          </w:tcPr>
          <w:p w14:paraId="4F817D70" w14:textId="77777777" w:rsidR="007546A3" w:rsidRDefault="00DD145D">
            <w:pPr>
              <w:spacing w:line="360" w:lineRule="auto"/>
              <w:rPr>
                <w:rFonts w:cs="Arial"/>
                <w:szCs w:val="20"/>
              </w:rPr>
            </w:pPr>
            <w:r>
              <w:rPr>
                <w:rFonts w:eastAsia="Calibri" w:cs="Arial"/>
                <w:szCs w:val="20"/>
              </w:rPr>
              <w:t xml:space="preserve">Configuración de las reglas de AWS IoT para la persistencia de datos en </w:t>
            </w:r>
            <w:proofErr w:type="spellStart"/>
            <w:r>
              <w:rPr>
                <w:rFonts w:eastAsia="Calibri" w:cs="Arial"/>
                <w:szCs w:val="20"/>
              </w:rPr>
              <w:t>InfluxDB</w:t>
            </w:r>
            <w:proofErr w:type="spellEnd"/>
            <w:r>
              <w:rPr>
                <w:rFonts w:eastAsia="Calibri" w:cs="Arial"/>
                <w:szCs w:val="20"/>
              </w:rPr>
              <w:t>.</w:t>
            </w:r>
          </w:p>
        </w:tc>
        <w:tc>
          <w:tcPr>
            <w:tcW w:w="2356" w:type="dxa"/>
            <w:tcBorders>
              <w:left w:val="nil"/>
              <w:right w:val="nil"/>
            </w:tcBorders>
          </w:tcPr>
          <w:p w14:paraId="35B621C8" w14:textId="77777777" w:rsidR="007546A3" w:rsidRDefault="00DD145D">
            <w:pPr>
              <w:spacing w:line="360" w:lineRule="auto"/>
              <w:rPr>
                <w:rFonts w:cs="Arial"/>
                <w:szCs w:val="20"/>
              </w:rPr>
            </w:pPr>
            <w:r>
              <w:rPr>
                <w:rFonts w:eastAsia="Calibri" w:cs="Arial"/>
                <w:szCs w:val="20"/>
              </w:rPr>
              <w:t>Media</w:t>
            </w:r>
          </w:p>
        </w:tc>
        <w:tc>
          <w:tcPr>
            <w:tcW w:w="2079" w:type="dxa"/>
            <w:tcBorders>
              <w:left w:val="nil"/>
              <w:right w:val="nil"/>
            </w:tcBorders>
          </w:tcPr>
          <w:p w14:paraId="273AC54F" w14:textId="77777777" w:rsidR="007546A3" w:rsidRDefault="00DD145D">
            <w:pPr>
              <w:spacing w:line="360" w:lineRule="auto"/>
              <w:rPr>
                <w:rFonts w:cs="Arial"/>
                <w:szCs w:val="20"/>
              </w:rPr>
            </w:pPr>
            <w:r>
              <w:rPr>
                <w:rFonts w:eastAsia="Calibri" w:cs="Arial"/>
                <w:szCs w:val="20"/>
              </w:rPr>
              <w:t>4 días</w:t>
            </w:r>
          </w:p>
        </w:tc>
      </w:tr>
      <w:tr w:rsidR="007546A3" w14:paraId="6DF78647" w14:textId="77777777">
        <w:tc>
          <w:tcPr>
            <w:tcW w:w="1463" w:type="dxa"/>
            <w:tcBorders>
              <w:left w:val="nil"/>
              <w:right w:val="nil"/>
            </w:tcBorders>
          </w:tcPr>
          <w:p w14:paraId="438AF975" w14:textId="77777777" w:rsidR="007546A3" w:rsidRDefault="00DD145D">
            <w:pPr>
              <w:spacing w:line="360" w:lineRule="auto"/>
              <w:rPr>
                <w:rFonts w:cs="Arial"/>
                <w:i/>
                <w:iCs/>
                <w:szCs w:val="20"/>
              </w:rPr>
            </w:pPr>
            <w:r>
              <w:rPr>
                <w:rFonts w:eastAsia="Calibri" w:cs="Arial"/>
                <w:i/>
                <w:iCs/>
                <w:szCs w:val="20"/>
              </w:rPr>
              <w:t>T2-5</w:t>
            </w:r>
          </w:p>
        </w:tc>
        <w:tc>
          <w:tcPr>
            <w:tcW w:w="3128" w:type="dxa"/>
            <w:tcBorders>
              <w:left w:val="nil"/>
              <w:right w:val="nil"/>
            </w:tcBorders>
          </w:tcPr>
          <w:p w14:paraId="4590E581" w14:textId="77777777" w:rsidR="007546A3" w:rsidRDefault="00DD145D">
            <w:pPr>
              <w:spacing w:line="360" w:lineRule="auto"/>
              <w:rPr>
                <w:rFonts w:cs="Arial"/>
                <w:szCs w:val="20"/>
              </w:rPr>
            </w:pPr>
            <w:r>
              <w:rPr>
                <w:rFonts w:eastAsia="Calibri" w:cs="Arial"/>
                <w:szCs w:val="20"/>
              </w:rPr>
              <w:t>Pruebas de Integración Hardware-Nube-</w:t>
            </w:r>
            <w:proofErr w:type="spellStart"/>
            <w:r>
              <w:rPr>
                <w:rFonts w:eastAsia="Calibri" w:cs="Arial"/>
                <w:szCs w:val="20"/>
              </w:rPr>
              <w:t>Frontend</w:t>
            </w:r>
            <w:proofErr w:type="spellEnd"/>
            <w:r>
              <w:rPr>
                <w:rFonts w:eastAsia="Calibri" w:cs="Arial"/>
                <w:szCs w:val="20"/>
              </w:rPr>
              <w:t>.</w:t>
            </w:r>
          </w:p>
        </w:tc>
        <w:tc>
          <w:tcPr>
            <w:tcW w:w="2356" w:type="dxa"/>
            <w:tcBorders>
              <w:left w:val="nil"/>
              <w:right w:val="nil"/>
            </w:tcBorders>
          </w:tcPr>
          <w:p w14:paraId="62C16432" w14:textId="77777777" w:rsidR="007546A3" w:rsidRDefault="00DD145D">
            <w:pPr>
              <w:spacing w:line="360" w:lineRule="auto"/>
              <w:rPr>
                <w:rFonts w:cs="Arial"/>
                <w:szCs w:val="20"/>
              </w:rPr>
            </w:pPr>
            <w:r>
              <w:rPr>
                <w:rFonts w:eastAsia="Calibri" w:cs="Arial"/>
                <w:szCs w:val="20"/>
              </w:rPr>
              <w:t>Media</w:t>
            </w:r>
          </w:p>
          <w:p w14:paraId="302DC64E" w14:textId="77777777" w:rsidR="007546A3" w:rsidRDefault="007546A3">
            <w:pPr>
              <w:spacing w:line="360" w:lineRule="auto"/>
              <w:rPr>
                <w:rFonts w:cs="Arial"/>
                <w:szCs w:val="20"/>
              </w:rPr>
            </w:pPr>
          </w:p>
        </w:tc>
        <w:tc>
          <w:tcPr>
            <w:tcW w:w="2079" w:type="dxa"/>
            <w:tcBorders>
              <w:left w:val="nil"/>
              <w:right w:val="nil"/>
            </w:tcBorders>
          </w:tcPr>
          <w:p w14:paraId="671D66A4" w14:textId="77777777" w:rsidR="007546A3" w:rsidRDefault="00DD145D">
            <w:pPr>
              <w:spacing w:line="360" w:lineRule="auto"/>
              <w:rPr>
                <w:rFonts w:cs="Arial"/>
                <w:szCs w:val="20"/>
              </w:rPr>
            </w:pPr>
            <w:r>
              <w:rPr>
                <w:rFonts w:eastAsia="Calibri" w:cs="Arial"/>
                <w:szCs w:val="20"/>
              </w:rPr>
              <w:t>3 días</w:t>
            </w:r>
          </w:p>
        </w:tc>
      </w:tr>
    </w:tbl>
    <w:p w14:paraId="4BE756CA"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tareas lógicas de desarrollo para continuar la implementación en el TIC</w:t>
      </w:r>
    </w:p>
    <w:p w14:paraId="04F96D1C" w14:textId="77777777" w:rsidR="007546A3" w:rsidRDefault="007546A3">
      <w:pPr>
        <w:pStyle w:val="Estilo2"/>
        <w:numPr>
          <w:ilvl w:val="0"/>
          <w:numId w:val="0"/>
        </w:numPr>
        <w:outlineLvl w:val="9"/>
        <w:rPr>
          <w:b w:val="0"/>
          <w:bCs w:val="0"/>
          <w:sz w:val="20"/>
          <w:szCs w:val="20"/>
        </w:rPr>
      </w:pPr>
    </w:p>
    <w:p w14:paraId="6FDB89F6" w14:textId="77777777" w:rsidR="007546A3" w:rsidRDefault="00DD145D">
      <w:pPr>
        <w:spacing w:line="480" w:lineRule="auto"/>
        <w:ind w:firstLine="540"/>
        <w:rPr>
          <w:rFonts w:cs="Arial"/>
          <w:b/>
          <w:sz w:val="22"/>
        </w:rPr>
      </w:pPr>
      <w:r>
        <w:rPr>
          <w:rFonts w:cs="Arial"/>
          <w:b/>
          <w:sz w:val="22"/>
        </w:rPr>
        <w:t>Sprint 3: Monitoreo en Tiempo Real y Lógica de Alertas</w:t>
      </w:r>
    </w:p>
    <w:p w14:paraId="54488473" w14:textId="77777777" w:rsidR="007546A3" w:rsidRDefault="00DD145D">
      <w:pPr>
        <w:spacing w:line="480" w:lineRule="auto"/>
        <w:ind w:firstLine="540"/>
        <w:rPr>
          <w:rFonts w:cs="Arial"/>
          <w:bCs/>
          <w:sz w:val="22"/>
        </w:rPr>
      </w:pPr>
      <w:r>
        <w:rPr>
          <w:rFonts w:cs="Arial"/>
          <w:b/>
          <w:sz w:val="22"/>
        </w:rPr>
        <w:t xml:space="preserve">Objetivo: </w:t>
      </w:r>
      <w:r>
        <w:rPr>
          <w:rFonts w:cs="Arial"/>
          <w:bCs/>
          <w:sz w:val="22"/>
        </w:rPr>
        <w:t xml:space="preserve">Finalizar las herramientas de análisis a largo plazo y la capacidad de exportación legal de datos. En el tercer y último sprint encontramos todas las tareas relacionadas con las historias de usuario: HU-04 y HU-06, dentro de la tabla 28 se pueden contemplar las actividades a realizar para cumplir dichas historias. </w:t>
      </w:r>
    </w:p>
    <w:p w14:paraId="7D0E00C5" w14:textId="77777777" w:rsidR="007546A3" w:rsidRDefault="00DD145D">
      <w:pPr>
        <w:pStyle w:val="Estilo2"/>
        <w:numPr>
          <w:ilvl w:val="0"/>
          <w:numId w:val="0"/>
        </w:numPr>
        <w:ind w:left="567" w:hanging="567"/>
        <w:outlineLvl w:val="9"/>
        <w:rPr>
          <w:sz w:val="20"/>
          <w:szCs w:val="20"/>
          <w:lang w:val="es-EC"/>
        </w:rPr>
      </w:pPr>
      <w:r>
        <w:rPr>
          <w:sz w:val="20"/>
          <w:szCs w:val="20"/>
          <w:lang w:val="es-EC"/>
        </w:rPr>
        <w:t>Tabla 28</w:t>
      </w:r>
    </w:p>
    <w:p w14:paraId="1D409355"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3</w:t>
      </w:r>
    </w:p>
    <w:tbl>
      <w:tblPr>
        <w:tblStyle w:val="Tablaconcuadrcula"/>
        <w:tblW w:w="9027" w:type="dxa"/>
        <w:tblLayout w:type="fixed"/>
        <w:tblLook w:val="04A0" w:firstRow="1" w:lastRow="0" w:firstColumn="1" w:lastColumn="0" w:noHBand="0" w:noVBand="1"/>
      </w:tblPr>
      <w:tblGrid>
        <w:gridCol w:w="1464"/>
        <w:gridCol w:w="3128"/>
        <w:gridCol w:w="2356"/>
        <w:gridCol w:w="2079"/>
      </w:tblGrid>
      <w:tr w:rsidR="007546A3" w14:paraId="7587C672" w14:textId="77777777">
        <w:tc>
          <w:tcPr>
            <w:tcW w:w="1463" w:type="dxa"/>
            <w:tcBorders>
              <w:left w:val="nil"/>
              <w:right w:val="nil"/>
            </w:tcBorders>
          </w:tcPr>
          <w:p w14:paraId="5160F0D4" w14:textId="77777777" w:rsidR="007546A3" w:rsidRDefault="00DD145D">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0F03E3C3" w14:textId="77777777" w:rsidR="007546A3" w:rsidRDefault="00DD145D">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23457527" w14:textId="77777777" w:rsidR="007546A3" w:rsidRDefault="00DD145D">
            <w:pPr>
              <w:spacing w:line="360" w:lineRule="auto"/>
              <w:rPr>
                <w:rFonts w:cs="Arial"/>
                <w:b/>
                <w:bCs/>
                <w:szCs w:val="20"/>
              </w:rPr>
            </w:pPr>
            <w:r>
              <w:rPr>
                <w:rFonts w:eastAsia="Calibri" w:cs="Arial"/>
                <w:b/>
                <w:bCs/>
                <w:szCs w:val="20"/>
              </w:rPr>
              <w:t>Prioridad</w:t>
            </w:r>
          </w:p>
        </w:tc>
        <w:tc>
          <w:tcPr>
            <w:tcW w:w="2079" w:type="dxa"/>
            <w:tcBorders>
              <w:left w:val="nil"/>
              <w:right w:val="nil"/>
            </w:tcBorders>
          </w:tcPr>
          <w:p w14:paraId="3AAC0D52" w14:textId="77777777" w:rsidR="007546A3" w:rsidRDefault="00DD145D">
            <w:pPr>
              <w:spacing w:line="360" w:lineRule="auto"/>
              <w:rPr>
                <w:rFonts w:cs="Arial"/>
                <w:b/>
                <w:bCs/>
                <w:szCs w:val="20"/>
              </w:rPr>
            </w:pPr>
            <w:r>
              <w:rPr>
                <w:rFonts w:eastAsia="Calibri" w:cs="Arial"/>
                <w:b/>
                <w:bCs/>
                <w:szCs w:val="20"/>
              </w:rPr>
              <w:t xml:space="preserve">Estimación </w:t>
            </w:r>
          </w:p>
        </w:tc>
      </w:tr>
      <w:tr w:rsidR="007546A3" w14:paraId="0739200D" w14:textId="77777777">
        <w:tc>
          <w:tcPr>
            <w:tcW w:w="1463" w:type="dxa"/>
            <w:tcBorders>
              <w:left w:val="nil"/>
              <w:right w:val="nil"/>
            </w:tcBorders>
          </w:tcPr>
          <w:p w14:paraId="74D50470" w14:textId="77777777" w:rsidR="007546A3" w:rsidRDefault="00DD145D">
            <w:pPr>
              <w:spacing w:line="360" w:lineRule="auto"/>
              <w:rPr>
                <w:rFonts w:cs="Arial"/>
                <w:i/>
                <w:iCs/>
                <w:szCs w:val="20"/>
              </w:rPr>
            </w:pPr>
            <w:r>
              <w:rPr>
                <w:rFonts w:eastAsia="Calibri" w:cs="Arial"/>
                <w:i/>
                <w:iCs/>
                <w:szCs w:val="20"/>
              </w:rPr>
              <w:t>T3-1</w:t>
            </w:r>
          </w:p>
        </w:tc>
        <w:tc>
          <w:tcPr>
            <w:tcW w:w="3128" w:type="dxa"/>
            <w:tcBorders>
              <w:left w:val="nil"/>
              <w:right w:val="nil"/>
            </w:tcBorders>
          </w:tcPr>
          <w:p w14:paraId="2B1834CD" w14:textId="77777777" w:rsidR="007546A3" w:rsidRDefault="00DD145D">
            <w:pPr>
              <w:spacing w:line="360" w:lineRule="auto"/>
              <w:rPr>
                <w:rFonts w:cs="Arial"/>
                <w:szCs w:val="20"/>
              </w:rPr>
            </w:pPr>
            <w:r>
              <w:rPr>
                <w:rFonts w:eastAsia="Calibri" w:cs="Arial"/>
                <w:szCs w:val="20"/>
              </w:rPr>
              <w:t xml:space="preserve">Desarrollo de consultas analíticas sobre </w:t>
            </w:r>
            <w:proofErr w:type="spellStart"/>
            <w:r>
              <w:rPr>
                <w:rFonts w:eastAsia="Calibri" w:cs="Arial"/>
                <w:szCs w:val="20"/>
              </w:rPr>
              <w:t>InfluxDB</w:t>
            </w:r>
            <w:proofErr w:type="spellEnd"/>
            <w:r>
              <w:rPr>
                <w:rFonts w:eastAsia="Calibri" w:cs="Arial"/>
                <w:szCs w:val="20"/>
              </w:rPr>
              <w:t xml:space="preserve"> para gráficas temporales (HU-06).</w:t>
            </w:r>
          </w:p>
        </w:tc>
        <w:tc>
          <w:tcPr>
            <w:tcW w:w="2356" w:type="dxa"/>
            <w:tcBorders>
              <w:left w:val="nil"/>
              <w:right w:val="nil"/>
            </w:tcBorders>
          </w:tcPr>
          <w:p w14:paraId="5AAE568A"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6D3AE391" w14:textId="77777777" w:rsidR="007546A3" w:rsidRDefault="00DD145D">
            <w:pPr>
              <w:spacing w:line="360" w:lineRule="auto"/>
              <w:rPr>
                <w:rFonts w:cs="Arial"/>
                <w:szCs w:val="20"/>
              </w:rPr>
            </w:pPr>
            <w:r>
              <w:rPr>
                <w:rFonts w:eastAsia="Calibri" w:cs="Arial"/>
                <w:szCs w:val="20"/>
              </w:rPr>
              <w:t>5 días</w:t>
            </w:r>
          </w:p>
        </w:tc>
      </w:tr>
      <w:tr w:rsidR="007546A3" w14:paraId="4D6D01F1" w14:textId="77777777">
        <w:tc>
          <w:tcPr>
            <w:tcW w:w="1463" w:type="dxa"/>
            <w:tcBorders>
              <w:left w:val="nil"/>
              <w:right w:val="nil"/>
            </w:tcBorders>
          </w:tcPr>
          <w:p w14:paraId="358F3544" w14:textId="77777777" w:rsidR="007546A3" w:rsidRDefault="00DD145D">
            <w:pPr>
              <w:spacing w:line="360" w:lineRule="auto"/>
              <w:rPr>
                <w:rFonts w:cs="Arial"/>
                <w:i/>
                <w:iCs/>
                <w:szCs w:val="20"/>
              </w:rPr>
            </w:pPr>
            <w:r>
              <w:rPr>
                <w:rFonts w:eastAsia="Calibri" w:cs="Arial"/>
                <w:i/>
                <w:iCs/>
                <w:szCs w:val="20"/>
              </w:rPr>
              <w:lastRenderedPageBreak/>
              <w:t>T3-2</w:t>
            </w:r>
          </w:p>
        </w:tc>
        <w:tc>
          <w:tcPr>
            <w:tcW w:w="3128" w:type="dxa"/>
            <w:tcBorders>
              <w:left w:val="nil"/>
              <w:right w:val="nil"/>
            </w:tcBorders>
          </w:tcPr>
          <w:p w14:paraId="51FB416D" w14:textId="77777777" w:rsidR="007546A3" w:rsidRDefault="00DD145D">
            <w:pPr>
              <w:spacing w:line="360" w:lineRule="auto"/>
              <w:rPr>
                <w:rFonts w:cs="Arial"/>
                <w:szCs w:val="20"/>
              </w:rPr>
            </w:pPr>
            <w:r>
              <w:rPr>
                <w:rFonts w:eastAsia="Calibri" w:cs="Arial"/>
                <w:szCs w:val="20"/>
              </w:rPr>
              <w:t xml:space="preserve">Integración del mapa georreferenciado con </w:t>
            </w:r>
            <w:proofErr w:type="spellStart"/>
            <w:r>
              <w:rPr>
                <w:rFonts w:eastAsia="Calibri" w:cs="Arial"/>
                <w:szCs w:val="20"/>
              </w:rPr>
              <w:t>Leaflet</w:t>
            </w:r>
            <w:proofErr w:type="spellEnd"/>
            <w:r>
              <w:rPr>
                <w:rFonts w:eastAsia="Calibri" w:cs="Arial"/>
                <w:szCs w:val="20"/>
              </w:rPr>
              <w:t xml:space="preserve"> para ubicación de nodos.</w:t>
            </w:r>
          </w:p>
        </w:tc>
        <w:tc>
          <w:tcPr>
            <w:tcW w:w="2356" w:type="dxa"/>
            <w:tcBorders>
              <w:left w:val="nil"/>
              <w:right w:val="nil"/>
            </w:tcBorders>
          </w:tcPr>
          <w:p w14:paraId="2F09D6A1" w14:textId="77777777" w:rsidR="007546A3" w:rsidRDefault="00DD145D">
            <w:pPr>
              <w:spacing w:line="360" w:lineRule="auto"/>
              <w:rPr>
                <w:rFonts w:cs="Arial"/>
                <w:szCs w:val="20"/>
              </w:rPr>
            </w:pPr>
            <w:r>
              <w:rPr>
                <w:rFonts w:eastAsia="Calibri" w:cs="Arial"/>
                <w:szCs w:val="20"/>
              </w:rPr>
              <w:t xml:space="preserve">Media </w:t>
            </w:r>
          </w:p>
        </w:tc>
        <w:tc>
          <w:tcPr>
            <w:tcW w:w="2079" w:type="dxa"/>
            <w:tcBorders>
              <w:left w:val="nil"/>
              <w:right w:val="nil"/>
            </w:tcBorders>
          </w:tcPr>
          <w:p w14:paraId="277BA4C6" w14:textId="77777777" w:rsidR="007546A3" w:rsidRDefault="00DD145D">
            <w:pPr>
              <w:spacing w:line="360" w:lineRule="auto"/>
              <w:rPr>
                <w:rFonts w:cs="Arial"/>
                <w:szCs w:val="20"/>
              </w:rPr>
            </w:pPr>
            <w:r>
              <w:rPr>
                <w:rFonts w:eastAsia="Calibri" w:cs="Arial"/>
                <w:szCs w:val="20"/>
              </w:rPr>
              <w:t>4 días</w:t>
            </w:r>
          </w:p>
        </w:tc>
      </w:tr>
      <w:tr w:rsidR="007546A3" w14:paraId="44286036" w14:textId="77777777">
        <w:tc>
          <w:tcPr>
            <w:tcW w:w="1463" w:type="dxa"/>
            <w:tcBorders>
              <w:left w:val="nil"/>
              <w:right w:val="nil"/>
            </w:tcBorders>
          </w:tcPr>
          <w:p w14:paraId="69F0555D" w14:textId="77777777" w:rsidR="007546A3" w:rsidRDefault="00DD145D">
            <w:pPr>
              <w:spacing w:line="360" w:lineRule="auto"/>
              <w:rPr>
                <w:rFonts w:cs="Arial"/>
                <w:i/>
                <w:iCs/>
                <w:szCs w:val="20"/>
              </w:rPr>
            </w:pPr>
            <w:r>
              <w:rPr>
                <w:rFonts w:eastAsia="Calibri" w:cs="Arial"/>
                <w:i/>
                <w:iCs/>
                <w:szCs w:val="20"/>
              </w:rPr>
              <w:t>T3-3</w:t>
            </w:r>
          </w:p>
        </w:tc>
        <w:tc>
          <w:tcPr>
            <w:tcW w:w="3128" w:type="dxa"/>
            <w:tcBorders>
              <w:left w:val="nil"/>
              <w:right w:val="nil"/>
            </w:tcBorders>
          </w:tcPr>
          <w:p w14:paraId="4407B052" w14:textId="77777777" w:rsidR="007546A3" w:rsidRDefault="00DD145D">
            <w:pPr>
              <w:spacing w:line="360" w:lineRule="auto"/>
              <w:rPr>
                <w:rFonts w:cs="Arial"/>
                <w:szCs w:val="20"/>
              </w:rPr>
            </w:pPr>
            <w:r>
              <w:rPr>
                <w:rFonts w:eastAsia="Calibri" w:cs="Arial"/>
                <w:szCs w:val="20"/>
              </w:rPr>
              <w:t xml:space="preserve">Optimización de tiempos de respuesta en la API para consultas masivas. </w:t>
            </w:r>
          </w:p>
        </w:tc>
        <w:tc>
          <w:tcPr>
            <w:tcW w:w="2356" w:type="dxa"/>
            <w:tcBorders>
              <w:left w:val="nil"/>
              <w:right w:val="nil"/>
            </w:tcBorders>
          </w:tcPr>
          <w:p w14:paraId="760403F7" w14:textId="77777777" w:rsidR="007546A3" w:rsidRDefault="00DD145D">
            <w:pPr>
              <w:spacing w:line="360" w:lineRule="auto"/>
              <w:rPr>
                <w:rFonts w:cs="Arial"/>
                <w:szCs w:val="20"/>
              </w:rPr>
            </w:pPr>
            <w:r>
              <w:rPr>
                <w:rFonts w:eastAsia="Calibri" w:cs="Arial"/>
                <w:szCs w:val="20"/>
              </w:rPr>
              <w:t xml:space="preserve">Baja </w:t>
            </w:r>
          </w:p>
        </w:tc>
        <w:tc>
          <w:tcPr>
            <w:tcW w:w="2079" w:type="dxa"/>
            <w:tcBorders>
              <w:left w:val="nil"/>
              <w:right w:val="nil"/>
            </w:tcBorders>
          </w:tcPr>
          <w:p w14:paraId="13191431" w14:textId="77777777" w:rsidR="007546A3" w:rsidRDefault="00DD145D">
            <w:pPr>
              <w:spacing w:line="360" w:lineRule="auto"/>
              <w:rPr>
                <w:rFonts w:cs="Arial"/>
                <w:szCs w:val="20"/>
              </w:rPr>
            </w:pPr>
            <w:r>
              <w:rPr>
                <w:rFonts w:eastAsia="Calibri" w:cs="Arial"/>
                <w:szCs w:val="20"/>
              </w:rPr>
              <w:t>3 días</w:t>
            </w:r>
          </w:p>
        </w:tc>
      </w:tr>
      <w:tr w:rsidR="007546A3" w14:paraId="64744E55" w14:textId="77777777">
        <w:tc>
          <w:tcPr>
            <w:tcW w:w="1463" w:type="dxa"/>
            <w:tcBorders>
              <w:left w:val="nil"/>
              <w:right w:val="nil"/>
            </w:tcBorders>
          </w:tcPr>
          <w:p w14:paraId="5BFFCB3C" w14:textId="77777777" w:rsidR="007546A3" w:rsidRDefault="00DD145D">
            <w:pPr>
              <w:spacing w:line="360" w:lineRule="auto"/>
              <w:rPr>
                <w:rFonts w:cs="Arial"/>
                <w:i/>
                <w:iCs/>
                <w:szCs w:val="20"/>
              </w:rPr>
            </w:pPr>
            <w:r>
              <w:rPr>
                <w:rFonts w:eastAsia="Calibri" w:cs="Arial"/>
                <w:i/>
                <w:iCs/>
                <w:szCs w:val="20"/>
              </w:rPr>
              <w:t>T3-4</w:t>
            </w:r>
          </w:p>
        </w:tc>
        <w:tc>
          <w:tcPr>
            <w:tcW w:w="3128" w:type="dxa"/>
            <w:tcBorders>
              <w:left w:val="nil"/>
              <w:right w:val="nil"/>
            </w:tcBorders>
          </w:tcPr>
          <w:p w14:paraId="7F24B1E8" w14:textId="77777777" w:rsidR="007546A3" w:rsidRDefault="00DD145D">
            <w:pPr>
              <w:spacing w:line="360" w:lineRule="auto"/>
              <w:rPr>
                <w:rFonts w:cs="Arial"/>
                <w:szCs w:val="20"/>
              </w:rPr>
            </w:pPr>
            <w:r>
              <w:rPr>
                <w:rFonts w:eastAsia="Calibri" w:cs="Arial"/>
                <w:szCs w:val="20"/>
              </w:rPr>
              <w:t xml:space="preserve">Despliegue final de la solución en infraestructura Cloud y documentación técnica. </w:t>
            </w:r>
          </w:p>
        </w:tc>
        <w:tc>
          <w:tcPr>
            <w:tcW w:w="2356" w:type="dxa"/>
            <w:tcBorders>
              <w:left w:val="nil"/>
              <w:right w:val="nil"/>
            </w:tcBorders>
          </w:tcPr>
          <w:p w14:paraId="3DCA0DD0"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0B80BA36" w14:textId="77777777" w:rsidR="007546A3" w:rsidRDefault="00DD145D">
            <w:pPr>
              <w:spacing w:line="360" w:lineRule="auto"/>
              <w:rPr>
                <w:rFonts w:cs="Arial"/>
                <w:szCs w:val="20"/>
              </w:rPr>
            </w:pPr>
            <w:r>
              <w:rPr>
                <w:rFonts w:eastAsia="Calibri" w:cs="Arial"/>
                <w:szCs w:val="20"/>
              </w:rPr>
              <w:t>4 días</w:t>
            </w:r>
          </w:p>
        </w:tc>
      </w:tr>
    </w:tbl>
    <w:p w14:paraId="5CEDECDE"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2EA4E042" w14:textId="77777777" w:rsidR="007546A3" w:rsidRDefault="007546A3" w:rsidP="00A46D08">
      <w:pPr>
        <w:spacing w:line="480" w:lineRule="auto"/>
        <w:rPr>
          <w:rFonts w:cs="Arial"/>
          <w:b/>
          <w:sz w:val="22"/>
          <w:lang w:val="es-ES"/>
        </w:rPr>
      </w:pPr>
    </w:p>
    <w:p w14:paraId="063C1521" w14:textId="77777777" w:rsidR="007546A3" w:rsidRDefault="00DD145D" w:rsidP="003F0332">
      <w:pPr>
        <w:spacing w:line="480" w:lineRule="auto"/>
        <w:outlineLvl w:val="0"/>
        <w:rPr>
          <w:rFonts w:cs="Arial"/>
          <w:b/>
          <w:sz w:val="22"/>
        </w:rPr>
      </w:pPr>
      <w:bookmarkStart w:id="197" w:name="_Toc238493294"/>
      <w:r>
        <w:rPr>
          <w:rFonts w:cs="Arial"/>
          <w:b/>
          <w:sz w:val="22"/>
        </w:rPr>
        <w:t>3.1.6. Planificación en base al análisis</w:t>
      </w:r>
      <w:bookmarkEnd w:id="197"/>
    </w:p>
    <w:p w14:paraId="4A033B99" w14:textId="77777777" w:rsidR="007546A3" w:rsidRDefault="00DD145D">
      <w:pPr>
        <w:spacing w:line="480" w:lineRule="auto"/>
        <w:ind w:firstLine="540"/>
        <w:rPr>
          <w:rFonts w:cs="Arial"/>
          <w:bCs/>
          <w:sz w:val="22"/>
        </w:rPr>
      </w:pPr>
      <w:r>
        <w:rPr>
          <w:rFonts w:cs="Arial"/>
          <w:bCs/>
          <w:sz w:val="22"/>
        </w:rPr>
        <w:t>Tras el levantamiento de requerimientos y la definición de las Historias de Usuario y Casos de Uso, se determinó que la ejecución del presente proyecto de titulación no puede ser lineal, sino incremental. La planificación se fundamente en la ruta crítica de datos: desde la percepción físicas (Sensores) hasta el punto de persistencia y visualización.</w:t>
      </w:r>
    </w:p>
    <w:p w14:paraId="791247A7" w14:textId="77777777" w:rsidR="007546A3" w:rsidRDefault="00DD145D" w:rsidP="003F0332">
      <w:pPr>
        <w:spacing w:line="480" w:lineRule="auto"/>
        <w:ind w:firstLine="547"/>
        <w:outlineLvl w:val="0"/>
        <w:rPr>
          <w:rFonts w:cs="Arial"/>
          <w:b/>
          <w:sz w:val="22"/>
        </w:rPr>
      </w:pPr>
      <w:bookmarkStart w:id="198" w:name="_Toc238493295"/>
      <w:r>
        <w:rPr>
          <w:rFonts w:cs="Arial"/>
          <w:b/>
          <w:sz w:val="22"/>
        </w:rPr>
        <w:t>3.1.6.1. Priorización de requerimientos</w:t>
      </w:r>
      <w:bookmarkEnd w:id="198"/>
    </w:p>
    <w:p w14:paraId="4D53C129" w14:textId="77777777" w:rsidR="007546A3" w:rsidRDefault="00DD145D">
      <w:pPr>
        <w:spacing w:line="480" w:lineRule="auto"/>
        <w:ind w:firstLine="540"/>
        <w:rPr>
          <w:rFonts w:cs="Arial"/>
          <w:bCs/>
          <w:sz w:val="22"/>
        </w:rPr>
      </w:pPr>
      <w:r>
        <w:rPr>
          <w:rFonts w:cs="Arial"/>
          <w:bCs/>
          <w:sz w:val="22"/>
        </w:rPr>
        <w:t>Para asegurar un Producto Mínimo Viable funcional desde las primeras etapas, se aplicó un criterio de priorización basado en la dependencia técnica, siguiendo la lógica descrita a continuación:</w:t>
      </w:r>
    </w:p>
    <w:p w14:paraId="21262687" w14:textId="77777777" w:rsidR="007546A3" w:rsidRDefault="00DD145D">
      <w:pPr>
        <w:pStyle w:val="Prrafodelista"/>
        <w:numPr>
          <w:ilvl w:val="0"/>
          <w:numId w:val="24"/>
        </w:numPr>
        <w:spacing w:line="480" w:lineRule="auto"/>
        <w:rPr>
          <w:rFonts w:cs="Arial"/>
          <w:bCs/>
          <w:sz w:val="22"/>
        </w:rPr>
      </w:pPr>
      <w:r>
        <w:rPr>
          <w:rFonts w:cs="Arial"/>
          <w:b/>
          <w:sz w:val="22"/>
        </w:rPr>
        <w:t>Capa de conectividad:</w:t>
      </w:r>
      <w:r>
        <w:rPr>
          <w:rFonts w:cs="Arial"/>
          <w:bCs/>
          <w:sz w:val="22"/>
        </w:rPr>
        <w:t xml:space="preserve"> Es crítico ya que sin una comunicación entre el ESP32 y el Broker AWS IoT Core, no existe flujo de información, por ello, el registro de nodos y la telemetría técnica tienen una prioridad máxima.</w:t>
      </w:r>
    </w:p>
    <w:p w14:paraId="4FA0BA58" w14:textId="77777777" w:rsidR="007546A3" w:rsidRDefault="00DD145D">
      <w:pPr>
        <w:pStyle w:val="Prrafodelista"/>
        <w:numPr>
          <w:ilvl w:val="0"/>
          <w:numId w:val="24"/>
        </w:numPr>
        <w:spacing w:line="480" w:lineRule="auto"/>
        <w:rPr>
          <w:rFonts w:cs="Arial"/>
          <w:bCs/>
          <w:sz w:val="22"/>
        </w:rPr>
      </w:pPr>
      <w:r>
        <w:rPr>
          <w:rFonts w:cs="Arial"/>
          <w:b/>
          <w:sz w:val="22"/>
        </w:rPr>
        <w:t>Capa de seguridad y persistencia:</w:t>
      </w:r>
      <w:r>
        <w:rPr>
          <w:rFonts w:cs="Arial"/>
          <w:bCs/>
          <w:sz w:val="22"/>
        </w:rPr>
        <w:t xml:space="preserve"> La gestión de sesiones mediante JWT y la estructuración de base de datos (</w:t>
      </w:r>
      <w:proofErr w:type="spellStart"/>
      <w:r>
        <w:rPr>
          <w:rFonts w:cs="Arial"/>
          <w:bCs/>
          <w:sz w:val="22"/>
        </w:rPr>
        <w:t>InfluxDB</w:t>
      </w:r>
      <w:proofErr w:type="spellEnd"/>
      <w:r>
        <w:rPr>
          <w:rFonts w:cs="Arial"/>
          <w:bCs/>
          <w:sz w:val="22"/>
        </w:rPr>
        <w:t xml:space="preserve">) deben estar listas antes de cualquier intento de visualización para garantizar la integridad de los datos. </w:t>
      </w:r>
    </w:p>
    <w:p w14:paraId="6419AFBD" w14:textId="77777777" w:rsidR="007546A3" w:rsidRDefault="00DD145D">
      <w:pPr>
        <w:pStyle w:val="Prrafodelista"/>
        <w:numPr>
          <w:ilvl w:val="0"/>
          <w:numId w:val="24"/>
        </w:numPr>
        <w:spacing w:line="480" w:lineRule="auto"/>
        <w:rPr>
          <w:rFonts w:cs="Arial"/>
          <w:bCs/>
          <w:sz w:val="22"/>
        </w:rPr>
      </w:pPr>
      <w:r>
        <w:rPr>
          <w:rFonts w:cs="Arial"/>
          <w:b/>
          <w:sz w:val="22"/>
        </w:rPr>
        <w:t>Capa de presentación:</w:t>
      </w:r>
      <w:r>
        <w:rPr>
          <w:rFonts w:cs="Arial"/>
          <w:bCs/>
          <w:sz w:val="22"/>
        </w:rPr>
        <w:t xml:space="preserve"> La interfaz de usuario en React.js se desarrolla sobre servicios ya probados, asegurando que el ciudadano reciba información veraz y en tiempo real.</w:t>
      </w:r>
    </w:p>
    <w:p w14:paraId="4877C378" w14:textId="77777777" w:rsidR="007546A3" w:rsidRDefault="00DD145D" w:rsidP="003F0332">
      <w:pPr>
        <w:spacing w:line="480" w:lineRule="auto"/>
        <w:ind w:firstLine="547"/>
        <w:outlineLvl w:val="0"/>
        <w:rPr>
          <w:rFonts w:cs="Arial"/>
          <w:b/>
          <w:sz w:val="22"/>
        </w:rPr>
      </w:pPr>
      <w:bookmarkStart w:id="199" w:name="_Toc238493296"/>
      <w:r>
        <w:rPr>
          <w:rFonts w:cs="Arial"/>
          <w:b/>
          <w:sz w:val="22"/>
        </w:rPr>
        <w:t>3.1.6.2. Estrategia de Mitigación de Riesgos Técnicos</w:t>
      </w:r>
      <w:bookmarkEnd w:id="199"/>
    </w:p>
    <w:p w14:paraId="3592BC52" w14:textId="77777777" w:rsidR="007546A3" w:rsidRDefault="00DD145D">
      <w:pPr>
        <w:spacing w:line="480" w:lineRule="auto"/>
        <w:ind w:firstLine="540"/>
        <w:rPr>
          <w:rFonts w:cs="Arial"/>
          <w:bCs/>
          <w:sz w:val="22"/>
        </w:rPr>
      </w:pPr>
      <w:r>
        <w:rPr>
          <w:rFonts w:cs="Arial"/>
          <w:bCs/>
          <w:sz w:val="22"/>
        </w:rPr>
        <w:lastRenderedPageBreak/>
        <w:t>Considerando el análisis previo, se identificaron los siguientes riesgos que dictan el orden de la planificación, estos riesgos se encuentran listados en la tabla 29:</w:t>
      </w:r>
    </w:p>
    <w:p w14:paraId="594F5494" w14:textId="77777777" w:rsidR="007546A3" w:rsidRDefault="00DD145D">
      <w:pPr>
        <w:pStyle w:val="Estilo2"/>
        <w:numPr>
          <w:ilvl w:val="0"/>
          <w:numId w:val="0"/>
        </w:numPr>
        <w:ind w:left="567" w:hanging="567"/>
        <w:outlineLvl w:val="9"/>
        <w:rPr>
          <w:sz w:val="20"/>
          <w:szCs w:val="20"/>
          <w:lang w:val="es-EC"/>
        </w:rPr>
      </w:pPr>
      <w:r>
        <w:rPr>
          <w:sz w:val="20"/>
          <w:szCs w:val="20"/>
          <w:lang w:val="es-EC"/>
        </w:rPr>
        <w:t>Tabla 29</w:t>
      </w:r>
    </w:p>
    <w:p w14:paraId="536C93D9"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Riesgos de planificación</w:t>
      </w:r>
    </w:p>
    <w:tbl>
      <w:tblPr>
        <w:tblStyle w:val="Tablaconcuadrcula"/>
        <w:tblW w:w="9000" w:type="dxa"/>
        <w:tblLayout w:type="fixed"/>
        <w:tblLook w:val="04A0" w:firstRow="1" w:lastRow="0" w:firstColumn="1" w:lastColumn="0" w:noHBand="0" w:noVBand="1"/>
      </w:tblPr>
      <w:tblGrid>
        <w:gridCol w:w="2140"/>
        <w:gridCol w:w="1729"/>
        <w:gridCol w:w="5131"/>
      </w:tblGrid>
      <w:tr w:rsidR="007546A3" w14:paraId="0A1A2FD5" w14:textId="77777777">
        <w:tc>
          <w:tcPr>
            <w:tcW w:w="2140" w:type="dxa"/>
            <w:tcBorders>
              <w:left w:val="nil"/>
              <w:right w:val="nil"/>
            </w:tcBorders>
          </w:tcPr>
          <w:p w14:paraId="0770BCC2" w14:textId="77777777" w:rsidR="007546A3" w:rsidRDefault="00DD145D">
            <w:pPr>
              <w:spacing w:line="360" w:lineRule="auto"/>
              <w:jc w:val="center"/>
              <w:rPr>
                <w:rFonts w:cs="Arial"/>
                <w:b/>
                <w:bCs/>
                <w:szCs w:val="20"/>
              </w:rPr>
            </w:pPr>
            <w:r>
              <w:rPr>
                <w:rFonts w:eastAsia="Calibri" w:cs="Arial"/>
                <w:b/>
                <w:bCs/>
                <w:szCs w:val="20"/>
              </w:rPr>
              <w:t>Riesgo Identificado</w:t>
            </w:r>
          </w:p>
        </w:tc>
        <w:tc>
          <w:tcPr>
            <w:tcW w:w="1729" w:type="dxa"/>
            <w:tcBorders>
              <w:left w:val="nil"/>
              <w:right w:val="nil"/>
            </w:tcBorders>
          </w:tcPr>
          <w:p w14:paraId="0B06188D" w14:textId="77777777" w:rsidR="007546A3" w:rsidRDefault="00DD145D">
            <w:pPr>
              <w:spacing w:line="360" w:lineRule="auto"/>
              <w:rPr>
                <w:rFonts w:cs="Arial"/>
                <w:b/>
                <w:bCs/>
                <w:szCs w:val="20"/>
              </w:rPr>
            </w:pPr>
            <w:r>
              <w:rPr>
                <w:rFonts w:eastAsia="Calibri" w:cs="Arial"/>
                <w:b/>
                <w:bCs/>
                <w:szCs w:val="20"/>
              </w:rPr>
              <w:t xml:space="preserve">Impacto </w:t>
            </w:r>
          </w:p>
        </w:tc>
        <w:tc>
          <w:tcPr>
            <w:tcW w:w="5131" w:type="dxa"/>
            <w:tcBorders>
              <w:left w:val="nil"/>
              <w:right w:val="nil"/>
            </w:tcBorders>
          </w:tcPr>
          <w:p w14:paraId="03E883F0" w14:textId="77777777" w:rsidR="007546A3" w:rsidRDefault="00DD145D">
            <w:pPr>
              <w:spacing w:line="360" w:lineRule="auto"/>
              <w:rPr>
                <w:rFonts w:cs="Arial"/>
                <w:b/>
                <w:bCs/>
                <w:szCs w:val="20"/>
              </w:rPr>
            </w:pPr>
            <w:r>
              <w:rPr>
                <w:rFonts w:eastAsia="Calibri" w:cs="Arial"/>
                <w:b/>
                <w:bCs/>
                <w:szCs w:val="20"/>
              </w:rPr>
              <w:t xml:space="preserve">Estrategia de Mitigación </w:t>
            </w:r>
          </w:p>
        </w:tc>
      </w:tr>
      <w:tr w:rsidR="007546A3" w14:paraId="40E716D1" w14:textId="77777777">
        <w:tc>
          <w:tcPr>
            <w:tcW w:w="2140" w:type="dxa"/>
            <w:tcBorders>
              <w:left w:val="nil"/>
              <w:right w:val="nil"/>
            </w:tcBorders>
          </w:tcPr>
          <w:p w14:paraId="29A9C736" w14:textId="77777777" w:rsidR="007546A3" w:rsidRDefault="00DD145D">
            <w:pPr>
              <w:spacing w:line="360" w:lineRule="auto"/>
              <w:rPr>
                <w:rFonts w:cs="Arial"/>
                <w:i/>
                <w:iCs/>
                <w:szCs w:val="20"/>
              </w:rPr>
            </w:pPr>
            <w:r>
              <w:rPr>
                <w:rFonts w:eastAsia="Calibri" w:cs="Arial"/>
                <w:i/>
                <w:iCs/>
                <w:szCs w:val="20"/>
              </w:rPr>
              <w:t xml:space="preserve">Inestabilidad de Red </w:t>
            </w:r>
            <w:proofErr w:type="spellStart"/>
            <w:r>
              <w:rPr>
                <w:rFonts w:eastAsia="Calibri" w:cs="Arial"/>
                <w:i/>
                <w:iCs/>
                <w:szCs w:val="20"/>
              </w:rPr>
              <w:t>Wi</w:t>
            </w:r>
            <w:proofErr w:type="spellEnd"/>
            <w:r>
              <w:rPr>
                <w:rFonts w:eastAsia="Calibri" w:cs="Arial"/>
                <w:i/>
                <w:iCs/>
                <w:szCs w:val="20"/>
              </w:rPr>
              <w:t>-Fi</w:t>
            </w:r>
          </w:p>
        </w:tc>
        <w:tc>
          <w:tcPr>
            <w:tcW w:w="1729" w:type="dxa"/>
            <w:tcBorders>
              <w:left w:val="nil"/>
              <w:right w:val="nil"/>
            </w:tcBorders>
          </w:tcPr>
          <w:p w14:paraId="714C2B5F" w14:textId="77777777" w:rsidR="007546A3" w:rsidRDefault="00DD145D">
            <w:pPr>
              <w:spacing w:line="360" w:lineRule="auto"/>
              <w:rPr>
                <w:rFonts w:cs="Arial"/>
                <w:szCs w:val="20"/>
              </w:rPr>
            </w:pPr>
            <w:r>
              <w:rPr>
                <w:rFonts w:eastAsia="Calibri" w:cs="Arial"/>
                <w:szCs w:val="20"/>
              </w:rPr>
              <w:t xml:space="preserve">Alto </w:t>
            </w:r>
          </w:p>
        </w:tc>
        <w:tc>
          <w:tcPr>
            <w:tcW w:w="5131" w:type="dxa"/>
            <w:tcBorders>
              <w:left w:val="nil"/>
              <w:right w:val="nil"/>
            </w:tcBorders>
          </w:tcPr>
          <w:p w14:paraId="1228C3AA" w14:textId="77777777" w:rsidR="007546A3" w:rsidRDefault="00DD145D">
            <w:pPr>
              <w:spacing w:line="360" w:lineRule="auto"/>
              <w:rPr>
                <w:rFonts w:cs="Arial"/>
                <w:szCs w:val="20"/>
              </w:rPr>
            </w:pPr>
            <w:r>
              <w:rPr>
                <w:rFonts w:eastAsia="Calibri" w:cs="Arial"/>
                <w:szCs w:val="20"/>
              </w:rPr>
              <w:t>Implementación de Reinicio Remoto (CU-10) y monitoreo de señal en el Sprint 1.</w:t>
            </w:r>
          </w:p>
        </w:tc>
      </w:tr>
      <w:tr w:rsidR="007546A3" w14:paraId="40F66B11" w14:textId="77777777">
        <w:tc>
          <w:tcPr>
            <w:tcW w:w="2140" w:type="dxa"/>
            <w:tcBorders>
              <w:left w:val="nil"/>
              <w:right w:val="nil"/>
            </w:tcBorders>
          </w:tcPr>
          <w:p w14:paraId="7C632364" w14:textId="77777777" w:rsidR="007546A3" w:rsidRDefault="00DD145D">
            <w:pPr>
              <w:spacing w:line="360" w:lineRule="auto"/>
              <w:rPr>
                <w:rFonts w:cs="Arial"/>
                <w:i/>
                <w:iCs/>
                <w:szCs w:val="20"/>
              </w:rPr>
            </w:pPr>
            <w:r>
              <w:rPr>
                <w:rFonts w:eastAsia="Calibri" w:cs="Arial"/>
                <w:i/>
                <w:iCs/>
                <w:szCs w:val="20"/>
              </w:rPr>
              <w:t xml:space="preserve">Saturación de </w:t>
            </w:r>
            <w:proofErr w:type="spellStart"/>
            <w:r>
              <w:rPr>
                <w:rFonts w:eastAsia="Calibri" w:cs="Arial"/>
                <w:i/>
                <w:iCs/>
                <w:szCs w:val="20"/>
              </w:rPr>
              <w:t>InfluxDB</w:t>
            </w:r>
            <w:proofErr w:type="spellEnd"/>
          </w:p>
        </w:tc>
        <w:tc>
          <w:tcPr>
            <w:tcW w:w="1729" w:type="dxa"/>
            <w:tcBorders>
              <w:left w:val="nil"/>
              <w:right w:val="nil"/>
            </w:tcBorders>
          </w:tcPr>
          <w:p w14:paraId="0251C0DF" w14:textId="77777777" w:rsidR="007546A3" w:rsidRDefault="00DD145D">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1560E323" w14:textId="77777777" w:rsidR="007546A3" w:rsidRDefault="00DD145D">
            <w:pPr>
              <w:spacing w:line="360" w:lineRule="auto"/>
              <w:rPr>
                <w:rFonts w:cs="Arial"/>
                <w:szCs w:val="20"/>
              </w:rPr>
            </w:pPr>
            <w:r>
              <w:rPr>
                <w:rFonts w:eastAsia="Calibri" w:cs="Arial"/>
                <w:szCs w:val="20"/>
              </w:rPr>
              <w:t xml:space="preserve">Diseño de consultas agregadas y límites de exportación (CU-11) desde la fase de desarrollo. </w:t>
            </w:r>
          </w:p>
        </w:tc>
      </w:tr>
      <w:tr w:rsidR="007546A3" w14:paraId="3EAC1D2D" w14:textId="77777777">
        <w:tc>
          <w:tcPr>
            <w:tcW w:w="2140" w:type="dxa"/>
            <w:tcBorders>
              <w:left w:val="nil"/>
              <w:right w:val="nil"/>
            </w:tcBorders>
          </w:tcPr>
          <w:p w14:paraId="4876423E" w14:textId="77777777" w:rsidR="007546A3" w:rsidRDefault="00DD145D">
            <w:pPr>
              <w:spacing w:line="360" w:lineRule="auto"/>
              <w:rPr>
                <w:rFonts w:cs="Arial"/>
                <w:i/>
                <w:iCs/>
                <w:szCs w:val="20"/>
              </w:rPr>
            </w:pPr>
            <w:r>
              <w:rPr>
                <w:rFonts w:eastAsia="Calibri" w:cs="Arial"/>
                <w:i/>
                <w:iCs/>
                <w:szCs w:val="20"/>
              </w:rPr>
              <w:t xml:space="preserve">Latencia en datos en Vivo </w:t>
            </w:r>
          </w:p>
        </w:tc>
        <w:tc>
          <w:tcPr>
            <w:tcW w:w="1729" w:type="dxa"/>
            <w:tcBorders>
              <w:left w:val="nil"/>
              <w:right w:val="nil"/>
            </w:tcBorders>
          </w:tcPr>
          <w:p w14:paraId="7BD820E8" w14:textId="77777777" w:rsidR="007546A3" w:rsidRDefault="00DD145D">
            <w:pPr>
              <w:spacing w:line="360" w:lineRule="auto"/>
              <w:rPr>
                <w:rFonts w:cs="Arial"/>
                <w:szCs w:val="20"/>
              </w:rPr>
            </w:pPr>
            <w:r>
              <w:rPr>
                <w:rFonts w:eastAsia="Calibri" w:cs="Arial"/>
                <w:szCs w:val="20"/>
              </w:rPr>
              <w:t xml:space="preserve">Medio </w:t>
            </w:r>
          </w:p>
        </w:tc>
        <w:tc>
          <w:tcPr>
            <w:tcW w:w="5131" w:type="dxa"/>
            <w:tcBorders>
              <w:left w:val="nil"/>
              <w:right w:val="nil"/>
            </w:tcBorders>
          </w:tcPr>
          <w:p w14:paraId="2D736310" w14:textId="77777777" w:rsidR="007546A3" w:rsidRDefault="00DD145D">
            <w:pPr>
              <w:spacing w:line="360" w:lineRule="auto"/>
              <w:rPr>
                <w:rFonts w:cs="Arial"/>
                <w:szCs w:val="20"/>
              </w:rPr>
            </w:pPr>
            <w:r>
              <w:rPr>
                <w:rFonts w:eastAsia="Calibri" w:cs="Arial"/>
                <w:szCs w:val="20"/>
              </w:rPr>
              <w:t xml:space="preserve">Uso de </w:t>
            </w:r>
            <w:proofErr w:type="spellStart"/>
            <w:r>
              <w:rPr>
                <w:rFonts w:eastAsia="Calibri" w:cs="Arial"/>
                <w:szCs w:val="20"/>
              </w:rPr>
              <w:t>WebSockets</w:t>
            </w:r>
            <w:proofErr w:type="spellEnd"/>
            <w:r>
              <w:rPr>
                <w:rFonts w:eastAsia="Calibri" w:cs="Arial"/>
                <w:szCs w:val="20"/>
              </w:rPr>
              <w:t xml:space="preserve"> para evitar el refresco constante de la página y optimizar el consumo de recursos. </w:t>
            </w:r>
          </w:p>
        </w:tc>
      </w:tr>
    </w:tbl>
    <w:p w14:paraId="6BE8224F"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o en el análisis de las actividades finales a realizar en el tercer sprint</w:t>
      </w:r>
    </w:p>
    <w:p w14:paraId="43791E2B" w14:textId="77777777" w:rsidR="007546A3" w:rsidRDefault="00DD145D" w:rsidP="003F0332">
      <w:pPr>
        <w:spacing w:line="480" w:lineRule="auto"/>
        <w:ind w:firstLine="547"/>
        <w:outlineLvl w:val="0"/>
        <w:rPr>
          <w:rFonts w:cs="Arial"/>
          <w:b/>
          <w:sz w:val="22"/>
        </w:rPr>
      </w:pPr>
      <w:bookmarkStart w:id="200" w:name="_Toc238493297"/>
      <w:r>
        <w:rPr>
          <w:rFonts w:cs="Arial"/>
          <w:b/>
          <w:sz w:val="22"/>
        </w:rPr>
        <w:t>3.1.6.3. Estimación de Recursos y Esfuerzo</w:t>
      </w:r>
      <w:bookmarkEnd w:id="200"/>
    </w:p>
    <w:p w14:paraId="18874000" w14:textId="77777777" w:rsidR="007546A3" w:rsidRDefault="00DD145D">
      <w:pPr>
        <w:spacing w:line="480" w:lineRule="auto"/>
        <w:ind w:firstLine="540"/>
        <w:rPr>
          <w:rFonts w:cs="Arial"/>
          <w:bCs/>
          <w:sz w:val="22"/>
        </w:rPr>
      </w:pPr>
      <w:r>
        <w:rPr>
          <w:rFonts w:cs="Arial"/>
          <w:bCs/>
          <w:sz w:val="22"/>
        </w:rPr>
        <w:t>Para garantizar la viabilidad del proyecto de titulación relacionado con el monitoreo ambiental en el Barrio “El Rosario”, se ha realizado una cuantificación detallada de los elementos necesarios. Esta estimación no solamente contempla los componentes físicos, sino el esfuerzo intelectual y tecnológico requerido para la integración de la infraestructura IoT.</w:t>
      </w:r>
    </w:p>
    <w:p w14:paraId="17AEF474" w14:textId="77777777" w:rsidR="007546A3" w:rsidRDefault="00DD145D">
      <w:pPr>
        <w:pStyle w:val="Prrafodelista"/>
        <w:numPr>
          <w:ilvl w:val="0"/>
          <w:numId w:val="25"/>
        </w:numPr>
        <w:spacing w:line="480" w:lineRule="auto"/>
        <w:ind w:left="720" w:hanging="180"/>
        <w:rPr>
          <w:rFonts w:cs="Arial"/>
          <w:bCs/>
          <w:sz w:val="22"/>
        </w:rPr>
      </w:pPr>
      <w:r>
        <w:rPr>
          <w:rFonts w:cs="Arial"/>
          <w:b/>
          <w:sz w:val="22"/>
        </w:rPr>
        <w:t>Talento Humano y Esfuerzo de Desarrollo</w:t>
      </w:r>
      <w:r>
        <w:rPr>
          <w:rFonts w:cs="Arial"/>
          <w:bCs/>
          <w:sz w:val="22"/>
        </w:rPr>
        <w:t>, el proyecto es ejecutado por un único investigador, quien asume roles multidisciplinarios. El esfuerzo se calcula en base a una jornada estimada de 20 horas semanales durante un periodo de 12 semanas (un total de 240 horas-hombre), distribuidas de la siguiente manera:</w:t>
      </w:r>
    </w:p>
    <w:p w14:paraId="2DE4BF50" w14:textId="77777777" w:rsidR="007546A3" w:rsidRDefault="00DD145D">
      <w:pPr>
        <w:pStyle w:val="Prrafodelista"/>
        <w:numPr>
          <w:ilvl w:val="0"/>
          <w:numId w:val="26"/>
        </w:numPr>
        <w:spacing w:line="480" w:lineRule="auto"/>
        <w:ind w:left="1800" w:firstLine="0"/>
        <w:rPr>
          <w:rFonts w:cs="Arial"/>
          <w:bCs/>
          <w:sz w:val="22"/>
        </w:rPr>
      </w:pPr>
      <w:r>
        <w:rPr>
          <w:rFonts w:cs="Arial"/>
          <w:b/>
          <w:sz w:val="22"/>
        </w:rPr>
        <w:t xml:space="preserve"> Analista de sistemas (15%):</w:t>
      </w:r>
      <w:r>
        <w:rPr>
          <w:rFonts w:cs="Arial"/>
          <w:bCs/>
          <w:sz w:val="22"/>
        </w:rPr>
        <w:t xml:space="preserve"> levantamiento de requerimientos, definición de historias de usuario y diagramación UML.</w:t>
      </w:r>
    </w:p>
    <w:p w14:paraId="3B8C2A3E" w14:textId="77777777" w:rsidR="007546A3" w:rsidRDefault="00DD145D">
      <w:pPr>
        <w:pStyle w:val="Prrafodelista"/>
        <w:numPr>
          <w:ilvl w:val="0"/>
          <w:numId w:val="26"/>
        </w:numPr>
        <w:spacing w:line="480" w:lineRule="auto"/>
        <w:ind w:left="1800" w:firstLine="0"/>
        <w:rPr>
          <w:rFonts w:cs="Arial"/>
          <w:bCs/>
          <w:sz w:val="22"/>
        </w:rPr>
      </w:pPr>
      <w:r>
        <w:rPr>
          <w:rFonts w:cs="Arial"/>
          <w:b/>
          <w:sz w:val="22"/>
        </w:rPr>
        <w:t>Desarrollador de firmware (30%):</w:t>
      </w:r>
      <w:r>
        <w:rPr>
          <w:rFonts w:cs="Arial"/>
          <w:bCs/>
          <w:sz w:val="22"/>
        </w:rPr>
        <w:t xml:space="preserve"> programación de microcontroladores ESP32, gestión de protocolos MQTT y calibración de sensores de </w:t>
      </w:r>
      <m:oMath>
        <m:sSub>
          <m:sSubPr>
            <m:ctrlPr>
              <w:rPr>
                <w:rFonts w:ascii="Cambria Math" w:hAnsi="Cambria Math"/>
              </w:rPr>
            </m:ctrlPr>
          </m:sSubPr>
          <m:e>
            <m:r>
              <w:rPr>
                <w:rFonts w:ascii="Cambria Math" w:hAnsi="Cambria Math"/>
              </w:rPr>
              <m:t>CO</m:t>
            </m:r>
          </m:e>
          <m:sub>
            <m:r>
              <w:rPr>
                <w:rFonts w:ascii="Cambria Math" w:hAnsi="Cambria Math"/>
              </w:rPr>
              <m:t>2</m:t>
            </m:r>
          </m:sub>
        </m:sSub>
        <m:r>
          <w:rPr>
            <w:rFonts w:ascii="Cambria Math" w:hAnsi="Cambria Math"/>
          </w:rPr>
          <m:t>y</m:t>
        </m:r>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w:t>
      </w:r>
    </w:p>
    <w:p w14:paraId="0B3D5F9F" w14:textId="77777777" w:rsidR="007546A3" w:rsidRDefault="00DD145D">
      <w:pPr>
        <w:pStyle w:val="Prrafodelista"/>
        <w:numPr>
          <w:ilvl w:val="0"/>
          <w:numId w:val="26"/>
        </w:numPr>
        <w:spacing w:line="480" w:lineRule="auto"/>
        <w:ind w:left="1800" w:firstLine="0"/>
        <w:rPr>
          <w:rFonts w:cs="Arial"/>
          <w:bCs/>
          <w:sz w:val="22"/>
        </w:rPr>
      </w:pPr>
      <w:r>
        <w:rPr>
          <w:rFonts w:cs="Arial"/>
          <w:b/>
          <w:sz w:val="22"/>
        </w:rPr>
        <w:t>Ingeniero Cloud/</w:t>
      </w:r>
      <w:proofErr w:type="spellStart"/>
      <w:r>
        <w:rPr>
          <w:rFonts w:cs="Arial"/>
          <w:b/>
          <w:sz w:val="22"/>
        </w:rPr>
        <w:t>Backend</w:t>
      </w:r>
      <w:proofErr w:type="spellEnd"/>
      <w:r>
        <w:rPr>
          <w:rFonts w:cs="Arial"/>
          <w:b/>
          <w:sz w:val="22"/>
        </w:rPr>
        <w:t xml:space="preserve"> (30%)</w:t>
      </w:r>
      <w:r>
        <w:rPr>
          <w:rFonts w:cs="Arial"/>
          <w:bCs/>
          <w:sz w:val="22"/>
        </w:rPr>
        <w:t>: configuración de la infraestructura en AWS, gestión de base de datos NoSQL y seguridad JWT.</w:t>
      </w:r>
    </w:p>
    <w:p w14:paraId="4C8A1B19" w14:textId="77777777" w:rsidR="007546A3" w:rsidRDefault="00DD145D">
      <w:pPr>
        <w:pStyle w:val="Prrafodelista"/>
        <w:numPr>
          <w:ilvl w:val="0"/>
          <w:numId w:val="26"/>
        </w:numPr>
        <w:spacing w:line="480" w:lineRule="auto"/>
        <w:ind w:left="1800" w:firstLine="0"/>
        <w:rPr>
          <w:rFonts w:cs="Arial"/>
          <w:bCs/>
          <w:sz w:val="22"/>
        </w:rPr>
      </w:pPr>
      <w:r>
        <w:rPr>
          <w:rFonts w:cs="Arial"/>
          <w:b/>
          <w:sz w:val="22"/>
        </w:rPr>
        <w:lastRenderedPageBreak/>
        <w:t xml:space="preserve">Desarrollador </w:t>
      </w:r>
      <w:proofErr w:type="spellStart"/>
      <w:r>
        <w:rPr>
          <w:rFonts w:cs="Arial"/>
          <w:b/>
          <w:sz w:val="22"/>
        </w:rPr>
        <w:t>Frontend</w:t>
      </w:r>
      <w:proofErr w:type="spellEnd"/>
      <w:r>
        <w:rPr>
          <w:rFonts w:cs="Arial"/>
          <w:b/>
          <w:sz w:val="22"/>
        </w:rPr>
        <w:t xml:space="preserve"> (25%):</w:t>
      </w:r>
      <w:r>
        <w:rPr>
          <w:rFonts w:cs="Arial"/>
          <w:bCs/>
          <w:sz w:val="22"/>
        </w:rPr>
        <w:t xml:space="preserve"> Diseño de la interfaz en React.js, integración de mapas y visualización de datos en tiempo real. </w:t>
      </w:r>
    </w:p>
    <w:p w14:paraId="693E5ABB" w14:textId="77777777" w:rsidR="007546A3" w:rsidRDefault="00DD145D">
      <w:pPr>
        <w:pStyle w:val="Prrafodelista"/>
        <w:numPr>
          <w:ilvl w:val="0"/>
          <w:numId w:val="25"/>
        </w:numPr>
        <w:spacing w:line="480" w:lineRule="auto"/>
        <w:ind w:left="540" w:firstLine="0"/>
        <w:rPr>
          <w:rFonts w:cs="Arial"/>
          <w:bCs/>
          <w:sz w:val="22"/>
        </w:rPr>
      </w:pPr>
      <w:r>
        <w:rPr>
          <w:rFonts w:cs="Arial"/>
          <w:bCs/>
          <w:sz w:val="22"/>
        </w:rPr>
        <w:t xml:space="preserve"> </w:t>
      </w:r>
      <w:r>
        <w:rPr>
          <w:rFonts w:cs="Arial"/>
          <w:b/>
          <w:sz w:val="22"/>
        </w:rPr>
        <w:t xml:space="preserve">Recursos de </w:t>
      </w:r>
      <w:r w:rsidRPr="00172709">
        <w:rPr>
          <w:rFonts w:cs="Arial"/>
          <w:b/>
          <w:i/>
          <w:iCs/>
          <w:sz w:val="22"/>
        </w:rPr>
        <w:t xml:space="preserve">Hardware </w:t>
      </w:r>
      <w:r>
        <w:rPr>
          <w:rFonts w:cs="Arial"/>
          <w:b/>
          <w:sz w:val="22"/>
        </w:rPr>
        <w:t>para la capa de Percepción y Desarrollo</w:t>
      </w:r>
      <w:r>
        <w:rPr>
          <w:rFonts w:cs="Arial"/>
          <w:bCs/>
          <w:sz w:val="22"/>
        </w:rPr>
        <w:t>, se detallarán únicamente los insumos físicos críticos para la captura de datos y el entorno de construcción:</w:t>
      </w:r>
    </w:p>
    <w:p w14:paraId="182BB12C" w14:textId="1B013EFF" w:rsidR="007546A3" w:rsidRDefault="00DD145D">
      <w:pPr>
        <w:pStyle w:val="Prrafodelista"/>
        <w:numPr>
          <w:ilvl w:val="0"/>
          <w:numId w:val="27"/>
        </w:numPr>
        <w:spacing w:line="480" w:lineRule="auto"/>
        <w:ind w:left="1800" w:firstLine="0"/>
        <w:rPr>
          <w:rFonts w:cs="Arial"/>
          <w:bCs/>
          <w:sz w:val="22"/>
        </w:rPr>
      </w:pPr>
      <w:r>
        <w:rPr>
          <w:rFonts w:cs="Arial"/>
          <w:bCs/>
          <w:sz w:val="22"/>
        </w:rPr>
        <w:t xml:space="preserve"> </w:t>
      </w:r>
      <w:r>
        <w:rPr>
          <w:rFonts w:cs="Arial"/>
          <w:b/>
          <w:sz w:val="22"/>
        </w:rPr>
        <w:t>Dispositivos finales:</w:t>
      </w:r>
      <w:r>
        <w:rPr>
          <w:rFonts w:cs="Arial"/>
          <w:bCs/>
          <w:sz w:val="22"/>
        </w:rPr>
        <w:t xml:space="preserve"> Microcontrolado</w:t>
      </w:r>
      <w:r w:rsidR="00172709">
        <w:rPr>
          <w:rFonts w:cs="Arial"/>
          <w:bCs/>
          <w:sz w:val="22"/>
        </w:rPr>
        <w:t>r</w:t>
      </w:r>
      <w:r>
        <w:rPr>
          <w:rFonts w:cs="Arial"/>
          <w:bCs/>
          <w:sz w:val="22"/>
        </w:rPr>
        <w:t xml:space="preserve"> ESP32 con Módulo </w:t>
      </w:r>
      <w:proofErr w:type="spellStart"/>
      <w:r>
        <w:rPr>
          <w:rFonts w:cs="Arial"/>
          <w:bCs/>
          <w:sz w:val="22"/>
        </w:rPr>
        <w:t>Wi</w:t>
      </w:r>
      <w:proofErr w:type="spellEnd"/>
      <w:r>
        <w:rPr>
          <w:rFonts w:cs="Arial"/>
          <w:bCs/>
          <w:sz w:val="22"/>
        </w:rPr>
        <w:t>-Fi integrado.</w:t>
      </w:r>
    </w:p>
    <w:p w14:paraId="5F38946A" w14:textId="77777777" w:rsidR="007546A3" w:rsidRDefault="00DD145D">
      <w:pPr>
        <w:pStyle w:val="Prrafodelista"/>
        <w:numPr>
          <w:ilvl w:val="0"/>
          <w:numId w:val="27"/>
        </w:numPr>
        <w:spacing w:line="480" w:lineRule="auto"/>
        <w:ind w:left="1800" w:firstLine="0"/>
        <w:rPr>
          <w:rFonts w:cs="Arial"/>
          <w:bCs/>
          <w:sz w:val="22"/>
        </w:rPr>
      </w:pPr>
      <w:r>
        <w:rPr>
          <w:rFonts w:cs="Arial"/>
          <w:b/>
          <w:sz w:val="22"/>
        </w:rPr>
        <w:t>Instrumentación:</w:t>
      </w:r>
      <w:r>
        <w:rPr>
          <w:rFonts w:cs="Arial"/>
          <w:bCs/>
          <w:sz w:val="22"/>
        </w:rPr>
        <w:t xml:space="preserve"> sensores de partículas finas </w:t>
      </w:r>
      <m:oMath>
        <m:sSub>
          <m:sSubPr>
            <m:ctrlPr>
              <w:rPr>
                <w:rFonts w:ascii="Cambria Math" w:hAnsi="Cambria Math"/>
              </w:rPr>
            </m:ctrlPr>
          </m:sSubPr>
          <m:e>
            <m:r>
              <w:rPr>
                <w:rFonts w:ascii="Cambria Math" w:hAnsi="Cambria Math"/>
              </w:rPr>
              <m:t>PM</m:t>
            </m:r>
          </m:e>
          <m:sub>
            <m:r>
              <w:rPr>
                <w:rFonts w:ascii="Cambria Math" w:hAnsi="Cambria Math"/>
              </w:rPr>
              <m:t>2.5</m:t>
            </m:r>
          </m:sub>
        </m:sSub>
      </m:oMath>
      <w:r>
        <w:rPr>
          <w:rFonts w:eastAsiaTheme="minorEastAsia" w:cs="Arial"/>
          <w:bCs/>
          <w:sz w:val="22"/>
        </w:rPr>
        <w:t xml:space="preserve">, sensores Infrarrojos de </w:t>
      </w:r>
      <m:oMath>
        <m:sSub>
          <m:sSubPr>
            <m:ctrlPr>
              <w:rPr>
                <w:rFonts w:ascii="Cambria Math" w:hAnsi="Cambria Math"/>
              </w:rPr>
            </m:ctrlPr>
          </m:sSubPr>
          <m:e>
            <m:r>
              <w:rPr>
                <w:rFonts w:ascii="Cambria Math" w:hAnsi="Cambria Math"/>
              </w:rPr>
              <m:t>CO</m:t>
            </m:r>
          </m:e>
          <m:sub>
            <m:r>
              <w:rPr>
                <w:rFonts w:ascii="Cambria Math" w:hAnsi="Cambria Math"/>
              </w:rPr>
              <m:t>2</m:t>
            </m:r>
          </m:sub>
        </m:sSub>
      </m:oMath>
      <w:r>
        <w:rPr>
          <w:rFonts w:eastAsiaTheme="minorEastAsia" w:cs="Arial"/>
          <w:bCs/>
          <w:sz w:val="22"/>
        </w:rPr>
        <w:t xml:space="preserve"> y módulos de gestión de energía.</w:t>
      </w:r>
    </w:p>
    <w:p w14:paraId="18A27F86" w14:textId="53F65F7D" w:rsidR="007546A3" w:rsidRDefault="00DD145D">
      <w:pPr>
        <w:pStyle w:val="Prrafodelista"/>
        <w:numPr>
          <w:ilvl w:val="0"/>
          <w:numId w:val="27"/>
        </w:numPr>
        <w:spacing w:line="480" w:lineRule="auto"/>
        <w:ind w:left="1800" w:firstLine="0"/>
        <w:rPr>
          <w:rFonts w:cs="Arial"/>
          <w:bCs/>
          <w:sz w:val="22"/>
        </w:rPr>
      </w:pPr>
      <w:r w:rsidRPr="00172709">
        <w:rPr>
          <w:rFonts w:eastAsiaTheme="minorEastAsia" w:cs="Arial"/>
          <w:b/>
          <w:i/>
          <w:iCs/>
          <w:sz w:val="22"/>
        </w:rPr>
        <w:t>Hardware</w:t>
      </w:r>
      <w:r>
        <w:rPr>
          <w:rFonts w:eastAsiaTheme="minorEastAsia" w:cs="Arial"/>
          <w:b/>
          <w:sz w:val="22"/>
        </w:rPr>
        <w:t xml:space="preserve"> de desarrollo:</w:t>
      </w:r>
      <w:r>
        <w:rPr>
          <w:rFonts w:eastAsiaTheme="minorEastAsia" w:cs="Arial"/>
          <w:bCs/>
          <w:sz w:val="22"/>
        </w:rPr>
        <w:t xml:space="preserve"> Laptop con capacidad de </w:t>
      </w:r>
      <w:r w:rsidR="00172709">
        <w:rPr>
          <w:rFonts w:eastAsiaTheme="minorEastAsia" w:cs="Arial"/>
          <w:bCs/>
          <w:sz w:val="22"/>
        </w:rPr>
        <w:t xml:space="preserve">generar contenedores en Docker y compilación de </w:t>
      </w:r>
      <w:r w:rsidR="00172709" w:rsidRPr="00172709">
        <w:rPr>
          <w:rFonts w:eastAsiaTheme="minorEastAsia" w:cs="Arial"/>
          <w:bCs/>
          <w:i/>
          <w:iCs/>
          <w:sz w:val="22"/>
        </w:rPr>
        <w:t>firmware.</w:t>
      </w:r>
      <w:r>
        <w:rPr>
          <w:rFonts w:eastAsiaTheme="minorEastAsia" w:cs="Arial"/>
          <w:bCs/>
          <w:sz w:val="22"/>
        </w:rPr>
        <w:t xml:space="preserve"> </w:t>
      </w:r>
    </w:p>
    <w:p w14:paraId="2D03096E" w14:textId="77777777" w:rsidR="007546A3" w:rsidRDefault="00DD145D">
      <w:pPr>
        <w:pStyle w:val="Prrafodelista"/>
        <w:numPr>
          <w:ilvl w:val="0"/>
          <w:numId w:val="25"/>
        </w:numPr>
        <w:spacing w:line="480" w:lineRule="auto"/>
        <w:ind w:left="540" w:firstLine="0"/>
        <w:rPr>
          <w:rFonts w:cs="Arial"/>
          <w:bCs/>
          <w:sz w:val="22"/>
        </w:rPr>
      </w:pPr>
      <w:r>
        <w:rPr>
          <w:rFonts w:cs="Arial"/>
          <w:bCs/>
          <w:sz w:val="22"/>
        </w:rPr>
        <w:t xml:space="preserve"> </w:t>
      </w:r>
      <w:r>
        <w:rPr>
          <w:rFonts w:cs="Arial"/>
          <w:b/>
          <w:sz w:val="22"/>
        </w:rPr>
        <w:t>Recursos de Software y Servicios Cloud</w:t>
      </w:r>
      <w:r>
        <w:rPr>
          <w:rFonts w:cs="Arial"/>
          <w:bCs/>
          <w:sz w:val="22"/>
        </w:rPr>
        <w:t>, la arquitectura se apoya en herramientas de código abierto y servicios bajo demanda para minimizar costos iniciales y maximizar la escalabilidad:</w:t>
      </w:r>
    </w:p>
    <w:p w14:paraId="688D7AF4" w14:textId="77777777" w:rsidR="007546A3" w:rsidRDefault="00DD145D">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Entornos de desarrollo:</w:t>
      </w:r>
      <w:r>
        <w:rPr>
          <w:rFonts w:cs="Arial"/>
          <w:bCs/>
          <w:sz w:val="22"/>
        </w:rPr>
        <w:t xml:space="preserve"> Visual Studio Code (IDE), Arduino IDE, Postman para pruebas de API.</w:t>
      </w:r>
    </w:p>
    <w:p w14:paraId="16B2D31C" w14:textId="77777777" w:rsidR="007546A3" w:rsidRDefault="00DD145D">
      <w:pPr>
        <w:pStyle w:val="Prrafodelista"/>
        <w:numPr>
          <w:ilvl w:val="0"/>
          <w:numId w:val="28"/>
        </w:numPr>
        <w:spacing w:line="480" w:lineRule="auto"/>
        <w:ind w:left="1800" w:firstLine="0"/>
        <w:rPr>
          <w:rFonts w:cs="Arial"/>
          <w:bCs/>
          <w:sz w:val="22"/>
        </w:rPr>
      </w:pPr>
      <w:r>
        <w:rPr>
          <w:rFonts w:cs="Arial"/>
          <w:b/>
          <w:sz w:val="22"/>
        </w:rPr>
        <w:t>Gestión de Datos:</w:t>
      </w:r>
      <w:r>
        <w:rPr>
          <w:rFonts w:cs="Arial"/>
          <w:bCs/>
          <w:sz w:val="22"/>
        </w:rPr>
        <w:t xml:space="preserve"> MongoDB Atlas para la persistencia documental e </w:t>
      </w:r>
      <w:proofErr w:type="spellStart"/>
      <w:r>
        <w:rPr>
          <w:rFonts w:cs="Arial"/>
          <w:bCs/>
          <w:sz w:val="22"/>
        </w:rPr>
        <w:t>InfluxDB</w:t>
      </w:r>
      <w:proofErr w:type="spellEnd"/>
      <w:r>
        <w:rPr>
          <w:rFonts w:cs="Arial"/>
          <w:bCs/>
          <w:sz w:val="22"/>
        </w:rPr>
        <w:t xml:space="preserve"> Cloud para el manejo de series temporales de alta frecuencia. </w:t>
      </w:r>
    </w:p>
    <w:p w14:paraId="6559A54C" w14:textId="3A0CC2B2" w:rsidR="007546A3" w:rsidRDefault="00DD145D">
      <w:pPr>
        <w:pStyle w:val="Prrafodelista"/>
        <w:numPr>
          <w:ilvl w:val="0"/>
          <w:numId w:val="28"/>
        </w:numPr>
        <w:spacing w:line="480" w:lineRule="auto"/>
        <w:ind w:left="1800" w:firstLine="0"/>
        <w:rPr>
          <w:rFonts w:cs="Arial"/>
          <w:bCs/>
          <w:sz w:val="22"/>
        </w:rPr>
      </w:pPr>
      <w:r>
        <w:rPr>
          <w:rFonts w:cs="Arial"/>
          <w:bCs/>
          <w:sz w:val="22"/>
        </w:rPr>
        <w:t xml:space="preserve"> </w:t>
      </w:r>
      <w:r>
        <w:rPr>
          <w:rFonts w:cs="Arial"/>
          <w:b/>
          <w:sz w:val="22"/>
        </w:rPr>
        <w:t>Plataformas IoT:</w:t>
      </w:r>
      <w:r>
        <w:rPr>
          <w:rFonts w:cs="Arial"/>
          <w:bCs/>
          <w:sz w:val="22"/>
        </w:rPr>
        <w:t xml:space="preserve"> AWS IoT Core para </w:t>
      </w:r>
      <w:r w:rsidR="00172709">
        <w:rPr>
          <w:rFonts w:cs="Arial"/>
          <w:bCs/>
          <w:sz w:val="22"/>
        </w:rPr>
        <w:t>la gestión del bróker de mensajería</w:t>
      </w:r>
      <w:r w:rsidR="00B60714">
        <w:rPr>
          <w:rFonts w:cs="Arial"/>
          <w:bCs/>
          <w:sz w:val="22"/>
        </w:rPr>
        <w:t xml:space="preserve"> MQTT, autenticación segura de los dispositivos mediante certificados </w:t>
      </w:r>
      <w:proofErr w:type="spellStart"/>
      <w:r w:rsidR="00B60714">
        <w:rPr>
          <w:rFonts w:cs="Arial"/>
          <w:bCs/>
          <w:sz w:val="22"/>
        </w:rPr>
        <w:t>mTLS</w:t>
      </w:r>
      <w:proofErr w:type="spellEnd"/>
      <w:r w:rsidR="00B60714">
        <w:rPr>
          <w:rFonts w:cs="Arial"/>
          <w:bCs/>
          <w:sz w:val="22"/>
        </w:rPr>
        <w:t xml:space="preserve"> y el enrutamiento bidireccional de datos hacia la nube.</w:t>
      </w:r>
    </w:p>
    <w:p w14:paraId="3B27436E" w14:textId="77777777" w:rsidR="007546A3" w:rsidRDefault="007546A3">
      <w:pPr>
        <w:spacing w:line="480" w:lineRule="auto"/>
        <w:ind w:left="1800"/>
        <w:rPr>
          <w:rFonts w:cs="Arial"/>
          <w:bCs/>
          <w:sz w:val="22"/>
        </w:rPr>
      </w:pPr>
    </w:p>
    <w:p w14:paraId="6C529F3C" w14:textId="77777777" w:rsidR="007546A3" w:rsidRDefault="00DD145D">
      <w:pPr>
        <w:pStyle w:val="Prrafodelista"/>
        <w:numPr>
          <w:ilvl w:val="0"/>
          <w:numId w:val="25"/>
        </w:numPr>
        <w:spacing w:line="480" w:lineRule="auto"/>
        <w:ind w:left="540" w:firstLine="0"/>
        <w:rPr>
          <w:rFonts w:cs="Arial"/>
          <w:b/>
          <w:sz w:val="22"/>
        </w:rPr>
      </w:pPr>
      <w:r>
        <w:rPr>
          <w:rFonts w:cs="Arial"/>
          <w:b/>
          <w:sz w:val="22"/>
        </w:rPr>
        <w:t xml:space="preserve"> Resumen de Carga de Trabajo por Fase</w:t>
      </w:r>
    </w:p>
    <w:p w14:paraId="38B3BD8E" w14:textId="77777777" w:rsidR="007546A3" w:rsidRDefault="00DD145D">
      <w:pPr>
        <w:spacing w:line="480" w:lineRule="auto"/>
        <w:ind w:left="540"/>
        <w:rPr>
          <w:rFonts w:cs="Arial"/>
          <w:bCs/>
          <w:sz w:val="22"/>
        </w:rPr>
      </w:pPr>
      <w:r>
        <w:rPr>
          <w:rFonts w:cs="Arial"/>
          <w:bCs/>
          <w:sz w:val="22"/>
        </w:rPr>
        <w:t>En la tabla 30 se puede reflejar de manera resumida y concreta la carga de trabajo por cada fase del proyecto.</w:t>
      </w:r>
    </w:p>
    <w:p w14:paraId="627BB4B2" w14:textId="77777777" w:rsidR="007546A3" w:rsidRDefault="00DD145D">
      <w:pPr>
        <w:pStyle w:val="Estilo2"/>
        <w:numPr>
          <w:ilvl w:val="0"/>
          <w:numId w:val="0"/>
        </w:numPr>
        <w:ind w:left="567" w:hanging="567"/>
        <w:outlineLvl w:val="9"/>
        <w:rPr>
          <w:sz w:val="20"/>
          <w:szCs w:val="20"/>
          <w:lang w:val="es-EC"/>
        </w:rPr>
      </w:pPr>
      <w:r>
        <w:rPr>
          <w:sz w:val="20"/>
          <w:szCs w:val="20"/>
          <w:lang w:val="es-EC"/>
        </w:rPr>
        <w:lastRenderedPageBreak/>
        <w:t>Tabla 30</w:t>
      </w:r>
    </w:p>
    <w:p w14:paraId="3ECFEEC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Carga de trabajo por fases </w:t>
      </w:r>
    </w:p>
    <w:tbl>
      <w:tblPr>
        <w:tblStyle w:val="Tablaconcuadrcula"/>
        <w:tblW w:w="9027" w:type="dxa"/>
        <w:tblLayout w:type="fixed"/>
        <w:tblLook w:val="04A0" w:firstRow="1" w:lastRow="0" w:firstColumn="1" w:lastColumn="0" w:noHBand="0" w:noVBand="1"/>
      </w:tblPr>
      <w:tblGrid>
        <w:gridCol w:w="2044"/>
        <w:gridCol w:w="1067"/>
        <w:gridCol w:w="2289"/>
        <w:gridCol w:w="3627"/>
      </w:tblGrid>
      <w:tr w:rsidR="007546A3" w14:paraId="7781B018" w14:textId="77777777">
        <w:tc>
          <w:tcPr>
            <w:tcW w:w="2043" w:type="dxa"/>
            <w:tcBorders>
              <w:left w:val="nil"/>
              <w:right w:val="nil"/>
            </w:tcBorders>
          </w:tcPr>
          <w:p w14:paraId="4A08012A" w14:textId="77777777" w:rsidR="007546A3" w:rsidRDefault="00DD145D">
            <w:pPr>
              <w:spacing w:line="360" w:lineRule="auto"/>
              <w:jc w:val="center"/>
              <w:rPr>
                <w:rFonts w:cs="Arial"/>
                <w:b/>
                <w:bCs/>
                <w:szCs w:val="20"/>
              </w:rPr>
            </w:pPr>
            <w:r>
              <w:rPr>
                <w:rFonts w:eastAsia="Calibri" w:cs="Arial"/>
                <w:b/>
                <w:bCs/>
                <w:szCs w:val="20"/>
              </w:rPr>
              <w:t>Fase del Proyecto</w:t>
            </w:r>
          </w:p>
        </w:tc>
        <w:tc>
          <w:tcPr>
            <w:tcW w:w="1067" w:type="dxa"/>
            <w:tcBorders>
              <w:left w:val="nil"/>
              <w:right w:val="nil"/>
            </w:tcBorders>
          </w:tcPr>
          <w:p w14:paraId="30217CEE" w14:textId="77777777" w:rsidR="007546A3" w:rsidRDefault="00DD145D">
            <w:pPr>
              <w:spacing w:line="360" w:lineRule="auto"/>
              <w:rPr>
                <w:rFonts w:cs="Arial"/>
                <w:b/>
                <w:bCs/>
                <w:szCs w:val="20"/>
              </w:rPr>
            </w:pPr>
            <w:r>
              <w:rPr>
                <w:rFonts w:eastAsia="Calibri" w:cs="Arial"/>
                <w:b/>
                <w:bCs/>
                <w:szCs w:val="20"/>
              </w:rPr>
              <w:t xml:space="preserve">Esfuerzo (HH) </w:t>
            </w:r>
          </w:p>
        </w:tc>
        <w:tc>
          <w:tcPr>
            <w:tcW w:w="2289" w:type="dxa"/>
            <w:tcBorders>
              <w:left w:val="nil"/>
              <w:right w:val="nil"/>
            </w:tcBorders>
          </w:tcPr>
          <w:p w14:paraId="0FC273AE" w14:textId="77777777" w:rsidR="007546A3" w:rsidRDefault="00DD145D">
            <w:pPr>
              <w:spacing w:line="360" w:lineRule="auto"/>
              <w:rPr>
                <w:rFonts w:cs="Arial"/>
                <w:b/>
                <w:bCs/>
                <w:szCs w:val="20"/>
              </w:rPr>
            </w:pPr>
            <w:r>
              <w:rPr>
                <w:rFonts w:eastAsia="Calibri" w:cs="Arial"/>
                <w:b/>
                <w:bCs/>
                <w:szCs w:val="20"/>
              </w:rPr>
              <w:t xml:space="preserve">Nivel de Complejidad </w:t>
            </w:r>
          </w:p>
        </w:tc>
        <w:tc>
          <w:tcPr>
            <w:tcW w:w="3627" w:type="dxa"/>
            <w:tcBorders>
              <w:left w:val="nil"/>
              <w:right w:val="nil"/>
            </w:tcBorders>
          </w:tcPr>
          <w:p w14:paraId="31DC9D0C" w14:textId="77777777" w:rsidR="007546A3" w:rsidRDefault="00DD145D">
            <w:pPr>
              <w:spacing w:line="360" w:lineRule="auto"/>
              <w:rPr>
                <w:rFonts w:cs="Arial"/>
                <w:b/>
                <w:bCs/>
                <w:szCs w:val="20"/>
              </w:rPr>
            </w:pPr>
            <w:r>
              <w:rPr>
                <w:rFonts w:eastAsia="Calibri" w:cs="Arial"/>
                <w:b/>
                <w:bCs/>
                <w:szCs w:val="20"/>
              </w:rPr>
              <w:t xml:space="preserve">Entregable Principal </w:t>
            </w:r>
          </w:p>
        </w:tc>
      </w:tr>
      <w:tr w:rsidR="007546A3" w14:paraId="30225E94" w14:textId="77777777">
        <w:tc>
          <w:tcPr>
            <w:tcW w:w="2043" w:type="dxa"/>
            <w:tcBorders>
              <w:left w:val="nil"/>
              <w:right w:val="nil"/>
            </w:tcBorders>
          </w:tcPr>
          <w:p w14:paraId="454D87A6" w14:textId="77777777" w:rsidR="007546A3" w:rsidRDefault="00DD145D">
            <w:pPr>
              <w:spacing w:line="360" w:lineRule="auto"/>
              <w:rPr>
                <w:rFonts w:cs="Arial"/>
                <w:i/>
                <w:iCs/>
                <w:szCs w:val="20"/>
              </w:rPr>
            </w:pPr>
            <w:r>
              <w:rPr>
                <w:rFonts w:eastAsia="Calibri" w:cs="Arial"/>
                <w:i/>
                <w:iCs/>
                <w:szCs w:val="20"/>
              </w:rPr>
              <w:t xml:space="preserve">Análisis y Requisitos </w:t>
            </w:r>
          </w:p>
        </w:tc>
        <w:tc>
          <w:tcPr>
            <w:tcW w:w="1067" w:type="dxa"/>
            <w:tcBorders>
              <w:left w:val="nil"/>
              <w:right w:val="nil"/>
            </w:tcBorders>
          </w:tcPr>
          <w:p w14:paraId="4A59B9C1" w14:textId="77777777" w:rsidR="007546A3" w:rsidRDefault="00DD145D">
            <w:pPr>
              <w:spacing w:line="360" w:lineRule="auto"/>
              <w:rPr>
                <w:rFonts w:cs="Arial"/>
                <w:szCs w:val="20"/>
              </w:rPr>
            </w:pPr>
            <w:r>
              <w:rPr>
                <w:rFonts w:eastAsia="Calibri" w:cs="Arial"/>
                <w:szCs w:val="20"/>
              </w:rPr>
              <w:t>36h</w:t>
            </w:r>
          </w:p>
        </w:tc>
        <w:tc>
          <w:tcPr>
            <w:tcW w:w="2289" w:type="dxa"/>
            <w:tcBorders>
              <w:left w:val="nil"/>
              <w:right w:val="nil"/>
            </w:tcBorders>
          </w:tcPr>
          <w:p w14:paraId="6F3801C5" w14:textId="77777777" w:rsidR="007546A3" w:rsidRDefault="00DD145D">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52A8C88B" w14:textId="77777777" w:rsidR="007546A3" w:rsidRDefault="00DD145D">
            <w:pPr>
              <w:spacing w:line="360" w:lineRule="auto"/>
              <w:rPr>
                <w:rFonts w:cs="Arial"/>
                <w:szCs w:val="20"/>
              </w:rPr>
            </w:pPr>
            <w:r>
              <w:rPr>
                <w:rFonts w:eastAsia="Calibri" w:cs="Arial"/>
                <w:szCs w:val="20"/>
              </w:rPr>
              <w:t xml:space="preserve">Documentos de especificación </w:t>
            </w:r>
          </w:p>
        </w:tc>
      </w:tr>
      <w:tr w:rsidR="007546A3" w14:paraId="44F78A12" w14:textId="77777777">
        <w:tc>
          <w:tcPr>
            <w:tcW w:w="2043" w:type="dxa"/>
            <w:tcBorders>
              <w:left w:val="nil"/>
              <w:right w:val="nil"/>
            </w:tcBorders>
          </w:tcPr>
          <w:p w14:paraId="319324B0" w14:textId="77777777" w:rsidR="007546A3" w:rsidRDefault="00DD145D">
            <w:pPr>
              <w:spacing w:line="360" w:lineRule="auto"/>
              <w:rPr>
                <w:rFonts w:cs="Arial"/>
                <w:i/>
                <w:iCs/>
                <w:szCs w:val="20"/>
              </w:rPr>
            </w:pPr>
            <w:r>
              <w:rPr>
                <w:rFonts w:eastAsia="Calibri" w:cs="Arial"/>
                <w:i/>
                <w:iCs/>
                <w:szCs w:val="20"/>
              </w:rPr>
              <w:t xml:space="preserve">Desarrollo de Firmware </w:t>
            </w:r>
          </w:p>
        </w:tc>
        <w:tc>
          <w:tcPr>
            <w:tcW w:w="1067" w:type="dxa"/>
            <w:tcBorders>
              <w:left w:val="nil"/>
              <w:right w:val="nil"/>
            </w:tcBorders>
          </w:tcPr>
          <w:p w14:paraId="74F3545E" w14:textId="77777777" w:rsidR="007546A3" w:rsidRDefault="00DD145D">
            <w:pPr>
              <w:spacing w:line="360" w:lineRule="auto"/>
              <w:rPr>
                <w:rFonts w:cs="Arial"/>
                <w:szCs w:val="20"/>
              </w:rPr>
            </w:pPr>
            <w:r>
              <w:rPr>
                <w:rFonts w:eastAsia="Calibri" w:cs="Arial"/>
                <w:szCs w:val="20"/>
              </w:rPr>
              <w:t xml:space="preserve">72h </w:t>
            </w:r>
          </w:p>
        </w:tc>
        <w:tc>
          <w:tcPr>
            <w:tcW w:w="2289" w:type="dxa"/>
            <w:tcBorders>
              <w:left w:val="nil"/>
              <w:right w:val="nil"/>
            </w:tcBorders>
          </w:tcPr>
          <w:p w14:paraId="35F89196" w14:textId="77777777" w:rsidR="007546A3" w:rsidRDefault="00DD145D">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1BF5EFA7" w14:textId="77777777" w:rsidR="007546A3" w:rsidRDefault="00DD145D">
            <w:pPr>
              <w:spacing w:line="360" w:lineRule="auto"/>
              <w:rPr>
                <w:rFonts w:cs="Arial"/>
                <w:szCs w:val="20"/>
              </w:rPr>
            </w:pPr>
            <w:r>
              <w:rPr>
                <w:rFonts w:eastAsia="Calibri" w:cs="Arial"/>
                <w:szCs w:val="20"/>
              </w:rPr>
              <w:t xml:space="preserve">Código fuente del ESP32 </w:t>
            </w:r>
          </w:p>
        </w:tc>
      </w:tr>
      <w:tr w:rsidR="007546A3" w14:paraId="3DF61518" w14:textId="77777777">
        <w:tc>
          <w:tcPr>
            <w:tcW w:w="2043" w:type="dxa"/>
            <w:tcBorders>
              <w:left w:val="nil"/>
              <w:right w:val="nil"/>
            </w:tcBorders>
          </w:tcPr>
          <w:p w14:paraId="6778BB6A" w14:textId="77777777" w:rsidR="007546A3" w:rsidRDefault="00DD145D">
            <w:pPr>
              <w:spacing w:line="360" w:lineRule="auto"/>
              <w:rPr>
                <w:rFonts w:cs="Arial"/>
                <w:i/>
                <w:iCs/>
                <w:szCs w:val="20"/>
              </w:rPr>
            </w:pPr>
            <w:r>
              <w:rPr>
                <w:rFonts w:eastAsia="Calibri" w:cs="Arial"/>
                <w:i/>
                <w:iCs/>
                <w:szCs w:val="20"/>
              </w:rPr>
              <w:t>Infraestructura y API</w:t>
            </w:r>
          </w:p>
        </w:tc>
        <w:tc>
          <w:tcPr>
            <w:tcW w:w="1067" w:type="dxa"/>
            <w:tcBorders>
              <w:left w:val="nil"/>
              <w:right w:val="nil"/>
            </w:tcBorders>
          </w:tcPr>
          <w:p w14:paraId="1DBABA69" w14:textId="77777777" w:rsidR="007546A3" w:rsidRDefault="00DD145D">
            <w:pPr>
              <w:spacing w:line="360" w:lineRule="auto"/>
              <w:rPr>
                <w:rFonts w:cs="Arial"/>
                <w:szCs w:val="20"/>
              </w:rPr>
            </w:pPr>
            <w:r>
              <w:rPr>
                <w:rFonts w:eastAsia="Calibri" w:cs="Arial"/>
                <w:szCs w:val="20"/>
              </w:rPr>
              <w:t>72h</w:t>
            </w:r>
          </w:p>
        </w:tc>
        <w:tc>
          <w:tcPr>
            <w:tcW w:w="2289" w:type="dxa"/>
            <w:tcBorders>
              <w:left w:val="nil"/>
              <w:right w:val="nil"/>
            </w:tcBorders>
          </w:tcPr>
          <w:p w14:paraId="1F8E0D03" w14:textId="77777777" w:rsidR="007546A3" w:rsidRDefault="00DD145D">
            <w:pPr>
              <w:spacing w:line="360" w:lineRule="auto"/>
              <w:rPr>
                <w:rFonts w:cs="Arial"/>
                <w:szCs w:val="20"/>
              </w:rPr>
            </w:pPr>
            <w:r>
              <w:rPr>
                <w:rFonts w:eastAsia="Calibri" w:cs="Arial"/>
                <w:szCs w:val="20"/>
              </w:rPr>
              <w:t xml:space="preserve">Alta </w:t>
            </w:r>
          </w:p>
        </w:tc>
        <w:tc>
          <w:tcPr>
            <w:tcW w:w="3627" w:type="dxa"/>
            <w:tcBorders>
              <w:left w:val="nil"/>
              <w:right w:val="nil"/>
            </w:tcBorders>
          </w:tcPr>
          <w:p w14:paraId="2795EEC7" w14:textId="77777777" w:rsidR="007546A3" w:rsidRDefault="00DD145D">
            <w:pPr>
              <w:spacing w:line="360" w:lineRule="auto"/>
              <w:rPr>
                <w:rFonts w:cs="Arial"/>
                <w:szCs w:val="20"/>
              </w:rPr>
            </w:pPr>
            <w:r>
              <w:rPr>
                <w:rFonts w:eastAsia="Calibri" w:cs="Arial"/>
                <w:szCs w:val="20"/>
              </w:rPr>
              <w:t xml:space="preserve">Servicios Cloud y </w:t>
            </w:r>
            <w:proofErr w:type="spellStart"/>
            <w:r>
              <w:rPr>
                <w:rFonts w:eastAsia="Calibri" w:cs="Arial"/>
                <w:szCs w:val="20"/>
              </w:rPr>
              <w:t>Endpoints</w:t>
            </w:r>
            <w:proofErr w:type="spellEnd"/>
            <w:r>
              <w:rPr>
                <w:rFonts w:eastAsia="Calibri" w:cs="Arial"/>
                <w:szCs w:val="20"/>
              </w:rPr>
              <w:t xml:space="preserve"> </w:t>
            </w:r>
          </w:p>
        </w:tc>
      </w:tr>
      <w:tr w:rsidR="007546A3" w14:paraId="1AE50CC3" w14:textId="77777777">
        <w:tc>
          <w:tcPr>
            <w:tcW w:w="2043" w:type="dxa"/>
            <w:tcBorders>
              <w:left w:val="nil"/>
              <w:right w:val="nil"/>
            </w:tcBorders>
          </w:tcPr>
          <w:p w14:paraId="24941A87" w14:textId="77777777" w:rsidR="007546A3" w:rsidRDefault="00DD145D">
            <w:pPr>
              <w:spacing w:line="360" w:lineRule="auto"/>
              <w:rPr>
                <w:rFonts w:cs="Arial"/>
                <w:i/>
                <w:iCs/>
                <w:szCs w:val="20"/>
              </w:rPr>
            </w:pPr>
            <w:r>
              <w:rPr>
                <w:rFonts w:eastAsia="Calibri" w:cs="Arial"/>
                <w:i/>
                <w:iCs/>
                <w:szCs w:val="20"/>
              </w:rPr>
              <w:t>Interfaz y Reportes</w:t>
            </w:r>
          </w:p>
        </w:tc>
        <w:tc>
          <w:tcPr>
            <w:tcW w:w="1067" w:type="dxa"/>
            <w:tcBorders>
              <w:left w:val="nil"/>
              <w:right w:val="nil"/>
            </w:tcBorders>
          </w:tcPr>
          <w:p w14:paraId="60CA7A98" w14:textId="77777777" w:rsidR="007546A3" w:rsidRDefault="00DD145D">
            <w:pPr>
              <w:spacing w:line="360" w:lineRule="auto"/>
              <w:rPr>
                <w:rFonts w:cs="Arial"/>
                <w:szCs w:val="20"/>
              </w:rPr>
            </w:pPr>
            <w:r>
              <w:rPr>
                <w:rFonts w:eastAsia="Calibri" w:cs="Arial"/>
                <w:szCs w:val="20"/>
              </w:rPr>
              <w:t>60h</w:t>
            </w:r>
          </w:p>
        </w:tc>
        <w:tc>
          <w:tcPr>
            <w:tcW w:w="2289" w:type="dxa"/>
            <w:tcBorders>
              <w:left w:val="nil"/>
              <w:right w:val="nil"/>
            </w:tcBorders>
          </w:tcPr>
          <w:p w14:paraId="52CDF2FB" w14:textId="77777777" w:rsidR="007546A3" w:rsidRDefault="00DD145D">
            <w:pPr>
              <w:spacing w:line="360" w:lineRule="auto"/>
              <w:rPr>
                <w:rFonts w:cs="Arial"/>
                <w:szCs w:val="20"/>
              </w:rPr>
            </w:pPr>
            <w:r>
              <w:rPr>
                <w:rFonts w:eastAsia="Calibri" w:cs="Arial"/>
                <w:szCs w:val="20"/>
              </w:rPr>
              <w:t xml:space="preserve">Media </w:t>
            </w:r>
          </w:p>
        </w:tc>
        <w:tc>
          <w:tcPr>
            <w:tcW w:w="3627" w:type="dxa"/>
            <w:tcBorders>
              <w:left w:val="nil"/>
              <w:right w:val="nil"/>
            </w:tcBorders>
          </w:tcPr>
          <w:p w14:paraId="41EF7840" w14:textId="77777777" w:rsidR="007546A3" w:rsidRDefault="00DD145D">
            <w:pPr>
              <w:spacing w:line="360" w:lineRule="auto"/>
              <w:rPr>
                <w:rFonts w:cs="Arial"/>
                <w:szCs w:val="20"/>
              </w:rPr>
            </w:pPr>
            <w:r>
              <w:rPr>
                <w:rFonts w:eastAsia="Calibri" w:cs="Arial"/>
                <w:szCs w:val="20"/>
              </w:rPr>
              <w:t>Aplicación Web Funcional</w:t>
            </w:r>
          </w:p>
        </w:tc>
      </w:tr>
    </w:tbl>
    <w:p w14:paraId="6201EF93" w14:textId="7C2D7DD1" w:rsidR="007546A3" w:rsidRPr="00172709" w:rsidRDefault="00DD145D" w:rsidP="00172709">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en el desglose de las fases del proyecto </w:t>
      </w:r>
    </w:p>
    <w:p w14:paraId="7F50BAFB" w14:textId="77777777" w:rsidR="007546A3" w:rsidRDefault="00DD145D">
      <w:pPr>
        <w:spacing w:line="480" w:lineRule="auto"/>
        <w:jc w:val="center"/>
        <w:outlineLvl w:val="0"/>
        <w:rPr>
          <w:rFonts w:cs="Arial"/>
          <w:b/>
          <w:sz w:val="22"/>
        </w:rPr>
      </w:pPr>
      <w:bookmarkStart w:id="201" w:name="_Toc238493298"/>
      <w:r>
        <w:rPr>
          <w:rFonts w:cs="Arial"/>
          <w:b/>
          <w:sz w:val="22"/>
        </w:rPr>
        <w:t>Capitulo Cuatro</w:t>
      </w:r>
      <w:bookmarkEnd w:id="201"/>
    </w:p>
    <w:p w14:paraId="5722348E" w14:textId="77777777" w:rsidR="007546A3" w:rsidRDefault="00DD145D">
      <w:pPr>
        <w:spacing w:line="480" w:lineRule="auto"/>
        <w:jc w:val="center"/>
        <w:outlineLvl w:val="0"/>
        <w:rPr>
          <w:rFonts w:cs="Arial"/>
          <w:b/>
          <w:sz w:val="22"/>
        </w:rPr>
      </w:pPr>
      <w:bookmarkStart w:id="202" w:name="_Toc238493299"/>
      <w:r>
        <w:rPr>
          <w:rFonts w:cs="Arial"/>
          <w:b/>
          <w:sz w:val="22"/>
        </w:rPr>
        <w:t>Desarrollo de la Solución</w:t>
      </w:r>
      <w:bookmarkEnd w:id="202"/>
    </w:p>
    <w:p w14:paraId="564711B6" w14:textId="1A005399" w:rsidR="007546A3" w:rsidRDefault="00DD145D" w:rsidP="003F0332">
      <w:pPr>
        <w:spacing w:line="480" w:lineRule="auto"/>
        <w:ind w:left="90" w:firstLine="450"/>
        <w:rPr>
          <w:rFonts w:cs="Arial"/>
          <w:bCs/>
          <w:sz w:val="22"/>
        </w:rPr>
      </w:pPr>
      <w:r>
        <w:rPr>
          <w:rFonts w:cs="Arial"/>
          <w:bCs/>
          <w:sz w:val="22"/>
        </w:rPr>
        <w:t xml:space="preserve">El presente capitulo detalla la fase de construcción e implementación de la red de monitoreo epidemiológico. Para poder garantizar la trazabilidad y calidad del </w:t>
      </w:r>
      <w:r w:rsidRPr="00172709">
        <w:rPr>
          <w:rFonts w:cs="Arial"/>
          <w:bCs/>
          <w:i/>
          <w:iCs/>
          <w:sz w:val="22"/>
        </w:rPr>
        <w:t>software</w:t>
      </w:r>
      <w:r>
        <w:rPr>
          <w:rFonts w:cs="Arial"/>
          <w:bCs/>
          <w:sz w:val="22"/>
        </w:rPr>
        <w:t xml:space="preserve"> a construir, la construcción se rige bajo una metodología ágil iterativa, dividida en ciclos de desarrollo (</w:t>
      </w:r>
      <w:proofErr w:type="spellStart"/>
      <w:r>
        <w:rPr>
          <w:rFonts w:cs="Arial"/>
          <w:bCs/>
          <w:sz w:val="22"/>
        </w:rPr>
        <w:t>Sprints</w:t>
      </w:r>
      <w:proofErr w:type="spellEnd"/>
      <w:r>
        <w:rPr>
          <w:rFonts w:cs="Arial"/>
          <w:bCs/>
          <w:sz w:val="22"/>
        </w:rPr>
        <w:t xml:space="preserve">). El proceso inicia con un Sprint 0 fundamental destinado a la arquitectura estructural, seguido de </w:t>
      </w:r>
      <w:proofErr w:type="spellStart"/>
      <w:r>
        <w:rPr>
          <w:rFonts w:cs="Arial"/>
          <w:bCs/>
          <w:sz w:val="22"/>
        </w:rPr>
        <w:t>Sprints</w:t>
      </w:r>
      <w:proofErr w:type="spellEnd"/>
      <w:r>
        <w:rPr>
          <w:rFonts w:cs="Arial"/>
          <w:bCs/>
          <w:sz w:val="22"/>
        </w:rPr>
        <w:t xml:space="preserve"> incrementales donde se codifican, prueban y validan las Historias de Usuario definidas en el marco de los requisitos funcionales. </w:t>
      </w:r>
    </w:p>
    <w:p w14:paraId="7F7F630E" w14:textId="77777777" w:rsidR="007546A3" w:rsidRDefault="00DD145D" w:rsidP="003F0332">
      <w:pPr>
        <w:spacing w:line="480" w:lineRule="auto"/>
        <w:ind w:left="90" w:firstLine="457"/>
        <w:outlineLvl w:val="0"/>
        <w:rPr>
          <w:rFonts w:cs="Arial"/>
          <w:b/>
          <w:sz w:val="22"/>
        </w:rPr>
      </w:pPr>
      <w:bookmarkStart w:id="203" w:name="_Toc238493300"/>
      <w:r>
        <w:rPr>
          <w:rFonts w:cs="Arial"/>
          <w:b/>
          <w:sz w:val="22"/>
        </w:rPr>
        <w:t>4.1. Sprint 0: Diseño de la solución (Modelo C4)</w:t>
      </w:r>
      <w:bookmarkEnd w:id="203"/>
    </w:p>
    <w:p w14:paraId="55081E86" w14:textId="77777777" w:rsidR="007546A3" w:rsidRDefault="00DD145D" w:rsidP="003F0332">
      <w:pPr>
        <w:spacing w:line="480" w:lineRule="auto"/>
        <w:ind w:left="547" w:hanging="547"/>
        <w:rPr>
          <w:rFonts w:cs="Arial"/>
          <w:bCs/>
          <w:sz w:val="22"/>
        </w:rPr>
      </w:pPr>
      <w:r>
        <w:rPr>
          <w:rFonts w:cs="Arial"/>
          <w:bCs/>
          <w:sz w:val="22"/>
        </w:rPr>
        <w:t xml:space="preserve">El Sprint 0 constituye la fase de cimentación técnica del proyecto. Para modelar la arquitectura de la solución, se adopta el estándar C4 (Contexto, Contenedores, Componentes y Código). Este enfoque jerárquico permite abstraer la complejidad del sistema IoT, ofreciendo diferentes niveles de profundidad visual, desde la interacción que tendrá el ciudadano con el ecosistema global hasta las rutinas internas del servidor </w:t>
      </w:r>
      <w:proofErr w:type="spellStart"/>
      <w:r>
        <w:rPr>
          <w:rFonts w:cs="Arial"/>
          <w:bCs/>
          <w:sz w:val="22"/>
        </w:rPr>
        <w:t>Backend</w:t>
      </w:r>
      <w:proofErr w:type="spellEnd"/>
      <w:r>
        <w:rPr>
          <w:rFonts w:cs="Arial"/>
          <w:bCs/>
          <w:sz w:val="22"/>
        </w:rPr>
        <w:t xml:space="preserve">. </w:t>
      </w:r>
    </w:p>
    <w:p w14:paraId="3387E00F" w14:textId="2479A022" w:rsidR="007546A3" w:rsidRDefault="00DD145D">
      <w:pPr>
        <w:spacing w:line="480" w:lineRule="auto"/>
        <w:ind w:firstLine="547"/>
        <w:outlineLvl w:val="0"/>
        <w:rPr>
          <w:rFonts w:cs="Arial"/>
          <w:b/>
          <w:sz w:val="22"/>
        </w:rPr>
      </w:pPr>
      <w:bookmarkStart w:id="204" w:name="_Toc238493301"/>
      <w:r>
        <w:rPr>
          <w:rFonts w:cs="Arial"/>
          <w:b/>
          <w:sz w:val="22"/>
        </w:rPr>
        <w:t>4.1.1. Diseño lógico de la Base de Datos (</w:t>
      </w:r>
      <w:r w:rsidR="001244D6">
        <w:rPr>
          <w:rFonts w:cs="Arial"/>
          <w:b/>
          <w:sz w:val="22"/>
        </w:rPr>
        <w:t>Persistencia Híbrida</w:t>
      </w:r>
      <w:r>
        <w:rPr>
          <w:rFonts w:cs="Arial"/>
          <w:b/>
          <w:sz w:val="22"/>
        </w:rPr>
        <w:t>)</w:t>
      </w:r>
      <w:bookmarkEnd w:id="204"/>
    </w:p>
    <w:p w14:paraId="20C6B27F" w14:textId="77777777" w:rsidR="00B60714" w:rsidRDefault="00B60714" w:rsidP="00D56DC0">
      <w:pPr>
        <w:spacing w:line="480" w:lineRule="auto"/>
        <w:ind w:firstLine="547"/>
        <w:rPr>
          <w:rFonts w:cs="Arial"/>
          <w:bCs/>
          <w:sz w:val="22"/>
        </w:rPr>
      </w:pPr>
      <w:r>
        <w:rPr>
          <w:rFonts w:cs="Arial"/>
          <w:bCs/>
          <w:sz w:val="22"/>
        </w:rPr>
        <w:t>En concordancia con el modelo arquitectónico y el diagrama de clases establecido en capítulos anteriores, el diseño lógico de la persistencia no solamente se limita a un único motor, sino que implementa una arquitectura políglota para poder satisfacer dos naturalezas transaccionales distintas dentro del sistema:</w:t>
      </w:r>
    </w:p>
    <w:p w14:paraId="4FA9C092" w14:textId="490F7488" w:rsidR="00B60714" w:rsidRDefault="00B60714" w:rsidP="00A46D08">
      <w:pPr>
        <w:spacing w:line="480" w:lineRule="auto"/>
        <w:ind w:firstLine="547"/>
        <w:rPr>
          <w:rFonts w:cs="Arial"/>
          <w:bCs/>
          <w:sz w:val="22"/>
        </w:rPr>
      </w:pPr>
      <w:r>
        <w:rPr>
          <w:rFonts w:cs="Arial"/>
          <w:bCs/>
          <w:sz w:val="22"/>
        </w:rPr>
        <w:lastRenderedPageBreak/>
        <w:t xml:space="preserve">Tenemos a MongoDB como la base de datos Documental NoSQL, esta se encarga de gestionar la información de estado, configuración de la plataforma y seguridad del sistema. Entidades como los perfiles de administradores, el catálogo de nodos físicos desplegados y los umbrales dinámicos de alerta se estructuran bajo un esquema de colecciones y documentos BSON, el cual es un JSON Binario. Este paradigma es óptimo para los datos de lectura frecuente y actualización moderada. </w:t>
      </w:r>
      <w:r w:rsidR="000D745A">
        <w:rPr>
          <w:rFonts w:cs="Arial"/>
          <w:bCs/>
          <w:sz w:val="22"/>
        </w:rPr>
        <w:t>Además,</w:t>
      </w:r>
      <w:r>
        <w:rPr>
          <w:rFonts w:cs="Arial"/>
          <w:bCs/>
          <w:sz w:val="22"/>
        </w:rPr>
        <w:t xml:space="preserve"> ofrece una alta flexibilidad; si en etapas futuras del proyecto se requiere aña</w:t>
      </w:r>
      <w:r w:rsidR="000D745A">
        <w:rPr>
          <w:rFonts w:cs="Arial"/>
          <w:bCs/>
          <w:sz w:val="22"/>
        </w:rPr>
        <w:t>dir nuevos metadatos a la configuración de un dispositivo, el esquema documental lo admite nativamente sin requerir migraciones estructurales complejas en la base de datos.</w:t>
      </w:r>
    </w:p>
    <w:p w14:paraId="65F77A87" w14:textId="6C7F31B1" w:rsidR="000D745A" w:rsidRDefault="000D745A" w:rsidP="00D56DC0">
      <w:pPr>
        <w:spacing w:line="480" w:lineRule="auto"/>
        <w:ind w:firstLine="547"/>
        <w:rPr>
          <w:rFonts w:cs="Arial"/>
          <w:bCs/>
          <w:sz w:val="22"/>
        </w:rPr>
      </w:pPr>
      <w:proofErr w:type="spellStart"/>
      <w:r>
        <w:rPr>
          <w:rFonts w:cs="Arial"/>
          <w:bCs/>
          <w:sz w:val="22"/>
        </w:rPr>
        <w:t>InfluxDB</w:t>
      </w:r>
      <w:proofErr w:type="spellEnd"/>
      <w:r>
        <w:rPr>
          <w:rFonts w:cs="Arial"/>
          <w:bCs/>
          <w:sz w:val="22"/>
        </w:rPr>
        <w:t xml:space="preserve"> es nuestra base de datos de series temporales. A diferencia de las entidades administrativas, el monitoreo ambiental continuo genera un flujo masivo, ininterrumpido y de alta frecuencia de telemetría. Almacenar esta información histórica en una base documental tradicional degradaría rápidamente el rendimiento del servidor y generaría cuellos de botella debido a la sobrecarga de los índices. Por esto, el esquema lógico para los sensores deja a un lado el modelo de JSON Binario y se estructura de forma nativa con el paradigma de Series Temporales. </w:t>
      </w:r>
    </w:p>
    <w:p w14:paraId="11F74D77" w14:textId="27EB57C3" w:rsidR="007546A3" w:rsidRDefault="000D745A" w:rsidP="00D56DC0">
      <w:pPr>
        <w:spacing w:line="480" w:lineRule="auto"/>
        <w:ind w:firstLine="547"/>
        <w:rPr>
          <w:rFonts w:cs="Arial"/>
          <w:bCs/>
          <w:sz w:val="22"/>
        </w:rPr>
      </w:pPr>
      <w:r>
        <w:rPr>
          <w:rFonts w:cs="Arial"/>
          <w:bCs/>
          <w:sz w:val="22"/>
        </w:rPr>
        <w:t xml:space="preserve">Este motor optimiza la ingesta masiva organizando la información mediante un modelo de protocolo de línea, </w:t>
      </w:r>
      <w:r w:rsidR="00D56DC0">
        <w:rPr>
          <w:rFonts w:cs="Arial"/>
          <w:bCs/>
          <w:sz w:val="22"/>
        </w:rPr>
        <w:t>l</w:t>
      </w:r>
      <w:r w:rsidR="00DD145D">
        <w:rPr>
          <w:rFonts w:cs="Arial"/>
          <w:bCs/>
          <w:sz w:val="22"/>
        </w:rPr>
        <w:t>a tabla 31 detalla el diseño lógico y el diccionario de datos implementado para la colección principal de telemetría.</w:t>
      </w:r>
    </w:p>
    <w:p w14:paraId="5763897F" w14:textId="77777777" w:rsidR="007546A3" w:rsidRDefault="00DD145D">
      <w:pPr>
        <w:pStyle w:val="Estilo2"/>
        <w:numPr>
          <w:ilvl w:val="0"/>
          <w:numId w:val="0"/>
        </w:numPr>
        <w:ind w:left="567" w:hanging="567"/>
        <w:outlineLvl w:val="9"/>
        <w:rPr>
          <w:sz w:val="20"/>
          <w:szCs w:val="20"/>
          <w:lang w:val="es-EC"/>
        </w:rPr>
      </w:pPr>
      <w:r>
        <w:rPr>
          <w:sz w:val="20"/>
          <w:szCs w:val="20"/>
          <w:lang w:val="es-EC"/>
        </w:rPr>
        <w:t>Tabla 31</w:t>
      </w:r>
    </w:p>
    <w:p w14:paraId="209EC0FA"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Diseño lógico y diccionario de datos en </w:t>
      </w:r>
      <w:proofErr w:type="spellStart"/>
      <w:r>
        <w:rPr>
          <w:b w:val="0"/>
          <w:bCs w:val="0"/>
          <w:i/>
          <w:iCs/>
          <w:sz w:val="20"/>
          <w:szCs w:val="20"/>
          <w:lang w:val="es-EC"/>
        </w:rPr>
        <w:t>InfluxDB</w:t>
      </w:r>
      <w:proofErr w:type="spellEnd"/>
      <w:r>
        <w:rPr>
          <w:b w:val="0"/>
          <w:bCs w:val="0"/>
          <w:i/>
          <w:iCs/>
          <w:sz w:val="20"/>
          <w:szCs w:val="20"/>
          <w:lang w:val="es-EC"/>
        </w:rPr>
        <w:t xml:space="preserve"> (</w:t>
      </w:r>
      <w:proofErr w:type="spellStart"/>
      <w:r>
        <w:rPr>
          <w:b w:val="0"/>
          <w:bCs w:val="0"/>
          <w:i/>
          <w:iCs/>
          <w:sz w:val="20"/>
          <w:szCs w:val="20"/>
          <w:lang w:val="es-EC"/>
        </w:rPr>
        <w:t>Measurement</w:t>
      </w:r>
      <w:proofErr w:type="spellEnd"/>
      <w:r>
        <w:rPr>
          <w:b w:val="0"/>
          <w:bCs w:val="0"/>
          <w:i/>
          <w:iCs/>
          <w:sz w:val="20"/>
          <w:szCs w:val="20"/>
          <w:lang w:val="es-EC"/>
        </w:rPr>
        <w:t xml:space="preserve">: </w:t>
      </w:r>
      <w:proofErr w:type="spellStart"/>
      <w:r>
        <w:rPr>
          <w:b w:val="0"/>
          <w:bCs w:val="0"/>
          <w:i/>
          <w:iCs/>
          <w:sz w:val="20"/>
          <w:szCs w:val="20"/>
          <w:lang w:val="es-EC"/>
        </w:rPr>
        <w:t>telemetria_ambiental</w:t>
      </w:r>
      <w:proofErr w:type="spellEnd"/>
      <w:r>
        <w:rPr>
          <w:b w:val="0"/>
          <w:bCs w:val="0"/>
          <w:i/>
          <w:iCs/>
          <w:sz w:val="20"/>
          <w:szCs w:val="20"/>
          <w:lang w:val="es-EC"/>
        </w:rPr>
        <w:t>)</w:t>
      </w:r>
    </w:p>
    <w:tbl>
      <w:tblPr>
        <w:tblStyle w:val="Tablaconcuadrcula"/>
        <w:tblW w:w="9027" w:type="dxa"/>
        <w:tblLayout w:type="fixed"/>
        <w:tblLook w:val="04A0" w:firstRow="1" w:lastRow="0" w:firstColumn="1" w:lastColumn="0" w:noHBand="0" w:noVBand="1"/>
      </w:tblPr>
      <w:tblGrid>
        <w:gridCol w:w="2044"/>
        <w:gridCol w:w="1575"/>
        <w:gridCol w:w="1781"/>
        <w:gridCol w:w="3627"/>
      </w:tblGrid>
      <w:tr w:rsidR="007546A3" w14:paraId="2D64D2FD" w14:textId="77777777">
        <w:tc>
          <w:tcPr>
            <w:tcW w:w="2043" w:type="dxa"/>
            <w:tcBorders>
              <w:left w:val="nil"/>
              <w:right w:val="nil"/>
            </w:tcBorders>
          </w:tcPr>
          <w:p w14:paraId="055E099F" w14:textId="77777777" w:rsidR="007546A3" w:rsidRDefault="00DD145D">
            <w:pPr>
              <w:spacing w:line="360" w:lineRule="auto"/>
              <w:rPr>
                <w:rFonts w:cs="Arial"/>
                <w:b/>
                <w:bCs/>
                <w:szCs w:val="20"/>
              </w:rPr>
            </w:pPr>
            <w:r>
              <w:rPr>
                <w:rFonts w:eastAsia="Calibri" w:cs="Arial"/>
                <w:b/>
                <w:bCs/>
                <w:szCs w:val="20"/>
              </w:rPr>
              <w:t>Clasificación Lógica</w:t>
            </w:r>
          </w:p>
        </w:tc>
        <w:tc>
          <w:tcPr>
            <w:tcW w:w="1575" w:type="dxa"/>
            <w:tcBorders>
              <w:left w:val="nil"/>
              <w:right w:val="nil"/>
            </w:tcBorders>
          </w:tcPr>
          <w:p w14:paraId="03A3C13A" w14:textId="77777777" w:rsidR="007546A3" w:rsidRDefault="00DD145D">
            <w:pPr>
              <w:spacing w:line="360" w:lineRule="auto"/>
              <w:rPr>
                <w:rFonts w:cs="Arial"/>
                <w:b/>
                <w:bCs/>
                <w:szCs w:val="20"/>
              </w:rPr>
            </w:pPr>
            <w:r>
              <w:rPr>
                <w:rFonts w:eastAsia="Calibri" w:cs="Arial"/>
                <w:b/>
                <w:bCs/>
                <w:szCs w:val="20"/>
              </w:rPr>
              <w:t>Llave / identificador</w:t>
            </w:r>
          </w:p>
        </w:tc>
        <w:tc>
          <w:tcPr>
            <w:tcW w:w="1781" w:type="dxa"/>
            <w:tcBorders>
              <w:left w:val="nil"/>
              <w:right w:val="nil"/>
            </w:tcBorders>
          </w:tcPr>
          <w:p w14:paraId="3C3884D8" w14:textId="77777777" w:rsidR="007546A3" w:rsidRDefault="00DD145D">
            <w:pPr>
              <w:spacing w:line="360" w:lineRule="auto"/>
              <w:rPr>
                <w:rFonts w:cs="Arial"/>
                <w:b/>
                <w:bCs/>
                <w:szCs w:val="20"/>
              </w:rPr>
            </w:pPr>
            <w:r>
              <w:rPr>
                <w:rFonts w:eastAsia="Calibri" w:cs="Arial"/>
                <w:b/>
                <w:bCs/>
                <w:szCs w:val="20"/>
              </w:rPr>
              <w:t xml:space="preserve">Tipo de Dato </w:t>
            </w:r>
          </w:p>
        </w:tc>
        <w:tc>
          <w:tcPr>
            <w:tcW w:w="3627" w:type="dxa"/>
            <w:tcBorders>
              <w:left w:val="nil"/>
              <w:right w:val="nil"/>
            </w:tcBorders>
          </w:tcPr>
          <w:p w14:paraId="5F4D23D7" w14:textId="77777777" w:rsidR="007546A3" w:rsidRDefault="00DD145D">
            <w:pPr>
              <w:spacing w:line="360" w:lineRule="auto"/>
              <w:rPr>
                <w:rFonts w:cs="Arial"/>
                <w:b/>
                <w:bCs/>
                <w:szCs w:val="20"/>
              </w:rPr>
            </w:pPr>
            <w:r>
              <w:rPr>
                <w:rFonts w:eastAsia="Calibri" w:cs="Arial"/>
                <w:b/>
                <w:bCs/>
                <w:szCs w:val="20"/>
              </w:rPr>
              <w:t>Descripción técnica / Epidemiológica</w:t>
            </w:r>
          </w:p>
        </w:tc>
      </w:tr>
      <w:tr w:rsidR="007546A3" w14:paraId="533EBA82" w14:textId="77777777">
        <w:tc>
          <w:tcPr>
            <w:tcW w:w="2043" w:type="dxa"/>
            <w:tcBorders>
              <w:left w:val="nil"/>
              <w:right w:val="nil"/>
            </w:tcBorders>
          </w:tcPr>
          <w:p w14:paraId="0FFEEC42" w14:textId="77777777" w:rsidR="007546A3" w:rsidRDefault="00DD145D">
            <w:pPr>
              <w:spacing w:line="360" w:lineRule="auto"/>
              <w:rPr>
                <w:rFonts w:cs="Arial"/>
                <w:i/>
                <w:iCs/>
                <w:szCs w:val="20"/>
              </w:rPr>
            </w:pPr>
            <w:r>
              <w:rPr>
                <w:rFonts w:eastAsia="Calibri" w:cs="Arial"/>
                <w:i/>
                <w:iCs/>
                <w:szCs w:val="20"/>
              </w:rPr>
              <w:t>Tag (Indexado)</w:t>
            </w:r>
          </w:p>
        </w:tc>
        <w:tc>
          <w:tcPr>
            <w:tcW w:w="1575" w:type="dxa"/>
            <w:tcBorders>
              <w:left w:val="nil"/>
              <w:right w:val="nil"/>
            </w:tcBorders>
          </w:tcPr>
          <w:p w14:paraId="41BA6A3B" w14:textId="77777777" w:rsidR="007546A3" w:rsidRDefault="00DD145D">
            <w:pPr>
              <w:spacing w:line="360" w:lineRule="auto"/>
              <w:rPr>
                <w:rFonts w:cs="Arial"/>
                <w:szCs w:val="20"/>
              </w:rPr>
            </w:pPr>
            <w:proofErr w:type="spellStart"/>
            <w:r>
              <w:rPr>
                <w:rFonts w:eastAsia="Calibri" w:cs="Arial"/>
                <w:szCs w:val="20"/>
              </w:rPr>
              <w:t>nodo_id</w:t>
            </w:r>
            <w:proofErr w:type="spellEnd"/>
          </w:p>
        </w:tc>
        <w:tc>
          <w:tcPr>
            <w:tcW w:w="1781" w:type="dxa"/>
            <w:tcBorders>
              <w:left w:val="nil"/>
              <w:right w:val="nil"/>
            </w:tcBorders>
          </w:tcPr>
          <w:p w14:paraId="278A3380" w14:textId="77777777" w:rsidR="007546A3" w:rsidRDefault="00DD145D">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7BE675B6" w14:textId="77777777" w:rsidR="007546A3" w:rsidRDefault="00DD145D">
            <w:pPr>
              <w:spacing w:line="360" w:lineRule="auto"/>
              <w:rPr>
                <w:rFonts w:cs="Arial"/>
                <w:szCs w:val="20"/>
              </w:rPr>
            </w:pPr>
            <w:r>
              <w:rPr>
                <w:rFonts w:eastAsia="Calibri" w:cs="Arial"/>
                <w:szCs w:val="20"/>
              </w:rPr>
              <w:t>Identificador único del microcontrolador, por ejemplo, ESP32-MAESTRO-01.</w:t>
            </w:r>
          </w:p>
        </w:tc>
      </w:tr>
      <w:tr w:rsidR="007546A3" w14:paraId="784802EA" w14:textId="77777777">
        <w:tc>
          <w:tcPr>
            <w:tcW w:w="2043" w:type="dxa"/>
            <w:tcBorders>
              <w:left w:val="nil"/>
              <w:right w:val="nil"/>
            </w:tcBorders>
          </w:tcPr>
          <w:p w14:paraId="2885DC94" w14:textId="77777777" w:rsidR="007546A3" w:rsidRDefault="00DD145D">
            <w:pPr>
              <w:spacing w:line="360" w:lineRule="auto"/>
              <w:rPr>
                <w:rFonts w:cs="Arial"/>
                <w:i/>
                <w:iCs/>
                <w:szCs w:val="20"/>
              </w:rPr>
            </w:pPr>
            <w:r>
              <w:rPr>
                <w:rFonts w:eastAsia="Calibri" w:cs="Arial"/>
                <w:i/>
                <w:iCs/>
                <w:szCs w:val="20"/>
              </w:rPr>
              <w:t xml:space="preserve">Tag (Indexado) </w:t>
            </w:r>
          </w:p>
        </w:tc>
        <w:tc>
          <w:tcPr>
            <w:tcW w:w="1575" w:type="dxa"/>
            <w:tcBorders>
              <w:left w:val="nil"/>
              <w:right w:val="nil"/>
            </w:tcBorders>
          </w:tcPr>
          <w:p w14:paraId="326BDAF4" w14:textId="77777777" w:rsidR="007546A3" w:rsidRDefault="00DD145D">
            <w:pPr>
              <w:spacing w:line="360" w:lineRule="auto"/>
              <w:rPr>
                <w:rFonts w:cs="Arial"/>
                <w:szCs w:val="20"/>
              </w:rPr>
            </w:pPr>
            <w:proofErr w:type="spellStart"/>
            <w:r>
              <w:rPr>
                <w:rFonts w:eastAsia="Calibri" w:cs="Arial"/>
                <w:szCs w:val="20"/>
              </w:rPr>
              <w:t>geocodigo</w:t>
            </w:r>
            <w:proofErr w:type="spellEnd"/>
          </w:p>
        </w:tc>
        <w:tc>
          <w:tcPr>
            <w:tcW w:w="1781" w:type="dxa"/>
            <w:tcBorders>
              <w:left w:val="nil"/>
              <w:right w:val="nil"/>
            </w:tcBorders>
          </w:tcPr>
          <w:p w14:paraId="6EBB9D87" w14:textId="77777777" w:rsidR="007546A3" w:rsidRDefault="00DD145D">
            <w:pPr>
              <w:spacing w:line="360" w:lineRule="auto"/>
              <w:rPr>
                <w:rFonts w:cs="Arial"/>
                <w:szCs w:val="20"/>
              </w:rPr>
            </w:pPr>
            <w:r>
              <w:rPr>
                <w:rFonts w:eastAsia="Calibri" w:cs="Arial"/>
                <w:szCs w:val="20"/>
              </w:rPr>
              <w:t xml:space="preserve">String </w:t>
            </w:r>
          </w:p>
        </w:tc>
        <w:tc>
          <w:tcPr>
            <w:tcW w:w="3627" w:type="dxa"/>
            <w:tcBorders>
              <w:left w:val="nil"/>
              <w:right w:val="nil"/>
            </w:tcBorders>
          </w:tcPr>
          <w:p w14:paraId="2E972A8C" w14:textId="77777777" w:rsidR="007546A3" w:rsidRDefault="00DD145D">
            <w:pPr>
              <w:spacing w:line="360" w:lineRule="auto"/>
              <w:rPr>
                <w:rFonts w:cs="Arial"/>
                <w:szCs w:val="20"/>
              </w:rPr>
            </w:pPr>
            <w:r>
              <w:rPr>
                <w:rFonts w:eastAsia="Calibri" w:cs="Arial"/>
                <w:szCs w:val="20"/>
              </w:rPr>
              <w:t>Cuadrante espacial o identificador de la zona, por ejemplo, UIO-NORTE.</w:t>
            </w:r>
          </w:p>
        </w:tc>
      </w:tr>
      <w:tr w:rsidR="007546A3" w14:paraId="54D877B7" w14:textId="77777777">
        <w:tc>
          <w:tcPr>
            <w:tcW w:w="2043" w:type="dxa"/>
            <w:tcBorders>
              <w:left w:val="nil"/>
              <w:right w:val="nil"/>
            </w:tcBorders>
          </w:tcPr>
          <w:p w14:paraId="7DA4C4D6" w14:textId="77777777" w:rsidR="007546A3" w:rsidRDefault="00DD145D">
            <w:pPr>
              <w:spacing w:line="360" w:lineRule="auto"/>
              <w:rPr>
                <w:rFonts w:cs="Arial"/>
                <w:i/>
                <w:iCs/>
                <w:szCs w:val="20"/>
              </w:rPr>
            </w:pPr>
            <w:r>
              <w:rPr>
                <w:rFonts w:eastAsia="Calibri" w:cs="Arial"/>
                <w:i/>
                <w:iCs/>
                <w:szCs w:val="20"/>
              </w:rPr>
              <w:t>Field (valor)</w:t>
            </w:r>
          </w:p>
        </w:tc>
        <w:tc>
          <w:tcPr>
            <w:tcW w:w="1575" w:type="dxa"/>
            <w:tcBorders>
              <w:left w:val="nil"/>
              <w:right w:val="nil"/>
            </w:tcBorders>
          </w:tcPr>
          <w:p w14:paraId="3520536F" w14:textId="77777777" w:rsidR="007546A3" w:rsidRDefault="00DD145D">
            <w:pPr>
              <w:spacing w:line="360" w:lineRule="auto"/>
              <w:rPr>
                <w:rFonts w:cs="Arial"/>
                <w:szCs w:val="20"/>
              </w:rPr>
            </w:pPr>
            <w:r>
              <w:rPr>
                <w:rFonts w:eastAsia="Calibri" w:cs="Arial"/>
                <w:szCs w:val="20"/>
              </w:rPr>
              <w:t>pm2_5</w:t>
            </w:r>
          </w:p>
        </w:tc>
        <w:tc>
          <w:tcPr>
            <w:tcW w:w="1781" w:type="dxa"/>
            <w:tcBorders>
              <w:left w:val="nil"/>
              <w:right w:val="nil"/>
            </w:tcBorders>
          </w:tcPr>
          <w:p w14:paraId="342D8F62" w14:textId="77777777" w:rsidR="007546A3" w:rsidRDefault="00DD145D">
            <w:pPr>
              <w:spacing w:line="360" w:lineRule="auto"/>
              <w:rPr>
                <w:rFonts w:cs="Arial"/>
                <w:szCs w:val="20"/>
              </w:rPr>
            </w:pPr>
            <w:proofErr w:type="spellStart"/>
            <w:r>
              <w:rPr>
                <w:rFonts w:eastAsia="Calibri" w:cs="Arial"/>
                <w:szCs w:val="20"/>
              </w:rPr>
              <w:t>Float</w:t>
            </w:r>
            <w:proofErr w:type="spellEnd"/>
            <w:r>
              <w:rPr>
                <w:rFonts w:eastAsia="Calibri" w:cs="Arial"/>
                <w:szCs w:val="20"/>
              </w:rPr>
              <w:t xml:space="preserve"> </w:t>
            </w:r>
          </w:p>
        </w:tc>
        <w:tc>
          <w:tcPr>
            <w:tcW w:w="3627" w:type="dxa"/>
            <w:tcBorders>
              <w:left w:val="nil"/>
              <w:right w:val="nil"/>
            </w:tcBorders>
          </w:tcPr>
          <w:p w14:paraId="52E27612" w14:textId="77777777" w:rsidR="007546A3" w:rsidRDefault="00DD145D">
            <w:pPr>
              <w:spacing w:line="360" w:lineRule="auto"/>
              <w:rPr>
                <w:rFonts w:cs="Arial"/>
                <w:szCs w:val="20"/>
              </w:rPr>
            </w:pPr>
            <w:r>
              <w:rPr>
                <w:rFonts w:eastAsia="Calibri" w:cs="Arial"/>
                <w:szCs w:val="20"/>
              </w:rPr>
              <w:t>Concentración de partículas finas (</w:t>
            </w: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w:r>
              <w:rPr>
                <w:rFonts w:eastAsia="Calibri" w:cs="Arial"/>
                <w:szCs w:val="20"/>
              </w:rPr>
              <w:t xml:space="preserve">) y penetración alveolar. </w:t>
            </w:r>
          </w:p>
        </w:tc>
      </w:tr>
      <w:tr w:rsidR="007546A3" w14:paraId="1DDE3227" w14:textId="77777777">
        <w:tc>
          <w:tcPr>
            <w:tcW w:w="2043" w:type="dxa"/>
            <w:tcBorders>
              <w:left w:val="nil"/>
              <w:right w:val="nil"/>
            </w:tcBorders>
          </w:tcPr>
          <w:p w14:paraId="0F7585E5" w14:textId="77777777" w:rsidR="007546A3" w:rsidRDefault="00DD145D">
            <w:pPr>
              <w:spacing w:line="360" w:lineRule="auto"/>
              <w:rPr>
                <w:rFonts w:cs="Arial"/>
                <w:i/>
                <w:iCs/>
                <w:szCs w:val="20"/>
              </w:rPr>
            </w:pPr>
            <w:r>
              <w:rPr>
                <w:rFonts w:eastAsia="Calibri" w:cs="Arial"/>
                <w:i/>
                <w:iCs/>
                <w:szCs w:val="20"/>
              </w:rPr>
              <w:lastRenderedPageBreak/>
              <w:t>Field (valor)</w:t>
            </w:r>
          </w:p>
        </w:tc>
        <w:tc>
          <w:tcPr>
            <w:tcW w:w="1575" w:type="dxa"/>
            <w:tcBorders>
              <w:left w:val="nil"/>
              <w:right w:val="nil"/>
            </w:tcBorders>
          </w:tcPr>
          <w:p w14:paraId="2A9E5093" w14:textId="77777777" w:rsidR="007546A3" w:rsidRDefault="00DD145D">
            <w:pPr>
              <w:spacing w:line="360" w:lineRule="auto"/>
              <w:rPr>
                <w:rFonts w:cs="Arial"/>
                <w:szCs w:val="20"/>
              </w:rPr>
            </w:pPr>
            <w:r>
              <w:rPr>
                <w:rFonts w:eastAsia="Calibri" w:cs="Arial"/>
                <w:szCs w:val="20"/>
              </w:rPr>
              <w:t>pm10</w:t>
            </w:r>
          </w:p>
        </w:tc>
        <w:tc>
          <w:tcPr>
            <w:tcW w:w="1781" w:type="dxa"/>
            <w:tcBorders>
              <w:left w:val="nil"/>
              <w:right w:val="nil"/>
            </w:tcBorders>
          </w:tcPr>
          <w:p w14:paraId="1685DB97" w14:textId="77777777" w:rsidR="007546A3" w:rsidRDefault="00DD145D">
            <w:pPr>
              <w:spacing w:line="360" w:lineRule="auto"/>
              <w:rPr>
                <w:rFonts w:cs="Arial"/>
                <w:szCs w:val="20"/>
              </w:rPr>
            </w:pPr>
            <w:proofErr w:type="spellStart"/>
            <w:r>
              <w:rPr>
                <w:rFonts w:eastAsia="Calibri" w:cs="Arial"/>
                <w:szCs w:val="20"/>
              </w:rPr>
              <w:t>Float</w:t>
            </w:r>
            <w:proofErr w:type="spellEnd"/>
            <w:r>
              <w:rPr>
                <w:rFonts w:eastAsia="Calibri" w:cs="Arial"/>
                <w:szCs w:val="20"/>
              </w:rPr>
              <w:t xml:space="preserve"> </w:t>
            </w:r>
          </w:p>
        </w:tc>
        <w:tc>
          <w:tcPr>
            <w:tcW w:w="3627" w:type="dxa"/>
            <w:tcBorders>
              <w:left w:val="nil"/>
              <w:right w:val="nil"/>
            </w:tcBorders>
          </w:tcPr>
          <w:p w14:paraId="2845EE92" w14:textId="77777777" w:rsidR="007546A3" w:rsidRDefault="00DD145D">
            <w:pPr>
              <w:spacing w:line="360" w:lineRule="auto"/>
              <w:rPr>
                <w:rFonts w:cs="Arial"/>
                <w:szCs w:val="20"/>
              </w:rPr>
            </w:pPr>
            <w:r>
              <w:rPr>
                <w:rFonts w:eastAsia="Calibri" w:cs="Arial"/>
                <w:szCs w:val="20"/>
              </w:rPr>
              <w:t>Concentración de partículas gruesas (</w:t>
            </w:r>
            <m:oMath>
              <m:r>
                <w:rPr>
                  <w:rFonts w:ascii="Cambria Math" w:hAnsi="Cambria Math"/>
                </w:rPr>
                <m:t>μg∕</m:t>
              </m:r>
              <m:sSup>
                <m:sSupPr>
                  <m:ctrlPr>
                    <w:rPr>
                      <w:rFonts w:ascii="Cambria Math" w:hAnsi="Cambria Math"/>
                    </w:rPr>
                  </m:ctrlPr>
                </m:sSupPr>
                <m:e>
                  <m:r>
                    <w:rPr>
                      <w:rFonts w:ascii="Cambria Math" w:hAnsi="Cambria Math"/>
                    </w:rPr>
                    <m:t>m</m:t>
                  </m:r>
                </m:e>
                <m:sup>
                  <m:r>
                    <w:rPr>
                      <w:rFonts w:ascii="Cambria Math" w:hAnsi="Cambria Math"/>
                    </w:rPr>
                    <m:t>3</m:t>
                  </m:r>
                </m:sup>
              </m:sSup>
            </m:oMath>
            <w:r>
              <w:rPr>
                <w:rFonts w:eastAsia="Calibri" w:cs="Arial"/>
                <w:szCs w:val="20"/>
              </w:rPr>
              <w:t>) y deposito bronquial.</w:t>
            </w:r>
          </w:p>
        </w:tc>
      </w:tr>
      <w:tr w:rsidR="007546A3" w14:paraId="3539CD80" w14:textId="77777777">
        <w:tc>
          <w:tcPr>
            <w:tcW w:w="2043" w:type="dxa"/>
            <w:tcBorders>
              <w:left w:val="nil"/>
              <w:right w:val="nil"/>
            </w:tcBorders>
          </w:tcPr>
          <w:p w14:paraId="7036D735" w14:textId="77777777" w:rsidR="007546A3" w:rsidRDefault="00DD145D">
            <w:pPr>
              <w:spacing w:line="360" w:lineRule="auto"/>
              <w:rPr>
                <w:rFonts w:eastAsia="Calibri" w:cs="Arial"/>
                <w:i/>
                <w:iCs/>
                <w:szCs w:val="20"/>
              </w:rPr>
            </w:pPr>
            <w:r>
              <w:rPr>
                <w:rFonts w:eastAsia="Calibri" w:cs="Arial"/>
                <w:i/>
                <w:iCs/>
                <w:szCs w:val="20"/>
              </w:rPr>
              <w:t>Field (valor)</w:t>
            </w:r>
          </w:p>
        </w:tc>
        <w:tc>
          <w:tcPr>
            <w:tcW w:w="1575" w:type="dxa"/>
            <w:tcBorders>
              <w:left w:val="nil"/>
              <w:right w:val="nil"/>
            </w:tcBorders>
          </w:tcPr>
          <w:p w14:paraId="02EB12AE" w14:textId="77777777" w:rsidR="007546A3" w:rsidRDefault="00DD145D">
            <w:pPr>
              <w:spacing w:line="360" w:lineRule="auto"/>
              <w:rPr>
                <w:rFonts w:eastAsia="Calibri" w:cs="Arial"/>
                <w:szCs w:val="20"/>
              </w:rPr>
            </w:pPr>
            <w:r>
              <w:rPr>
                <w:rFonts w:eastAsia="Calibri" w:cs="Arial"/>
                <w:szCs w:val="20"/>
              </w:rPr>
              <w:t>co2_ppm</w:t>
            </w:r>
          </w:p>
        </w:tc>
        <w:tc>
          <w:tcPr>
            <w:tcW w:w="1781" w:type="dxa"/>
            <w:tcBorders>
              <w:left w:val="nil"/>
              <w:right w:val="nil"/>
            </w:tcBorders>
          </w:tcPr>
          <w:p w14:paraId="0F384B98" w14:textId="77777777" w:rsidR="007546A3" w:rsidRDefault="00DD145D">
            <w:pPr>
              <w:spacing w:line="360" w:lineRule="auto"/>
              <w:rPr>
                <w:rFonts w:eastAsia="Calibri" w:cs="Arial"/>
                <w:szCs w:val="20"/>
              </w:rPr>
            </w:pPr>
            <w:proofErr w:type="spellStart"/>
            <w:r>
              <w:rPr>
                <w:rFonts w:eastAsia="Calibri" w:cs="Arial"/>
                <w:szCs w:val="20"/>
              </w:rPr>
              <w:t>Integer</w:t>
            </w:r>
            <w:proofErr w:type="spellEnd"/>
          </w:p>
        </w:tc>
        <w:tc>
          <w:tcPr>
            <w:tcW w:w="3627" w:type="dxa"/>
            <w:tcBorders>
              <w:left w:val="nil"/>
              <w:right w:val="nil"/>
            </w:tcBorders>
          </w:tcPr>
          <w:p w14:paraId="7DB8CA67" w14:textId="77777777" w:rsidR="007546A3" w:rsidRDefault="00DD145D">
            <w:pPr>
              <w:spacing w:line="360" w:lineRule="auto"/>
              <w:rPr>
                <w:rFonts w:eastAsia="Calibri" w:cs="Arial"/>
                <w:szCs w:val="20"/>
              </w:rPr>
            </w:pPr>
            <w:r>
              <w:rPr>
                <w:rFonts w:eastAsia="Calibri" w:cs="Arial"/>
                <w:szCs w:val="20"/>
              </w:rPr>
              <w:t xml:space="preserve">Concentración de Dióxido de Carbono. Indicador de ventilación. </w:t>
            </w:r>
          </w:p>
        </w:tc>
      </w:tr>
      <w:tr w:rsidR="007546A3" w14:paraId="64ED6959" w14:textId="77777777">
        <w:tc>
          <w:tcPr>
            <w:tcW w:w="2043" w:type="dxa"/>
            <w:tcBorders>
              <w:left w:val="nil"/>
              <w:right w:val="nil"/>
            </w:tcBorders>
          </w:tcPr>
          <w:p w14:paraId="058D798D" w14:textId="77777777" w:rsidR="007546A3" w:rsidRDefault="00DD145D">
            <w:pPr>
              <w:spacing w:line="360" w:lineRule="auto"/>
              <w:rPr>
                <w:rFonts w:eastAsia="Calibri" w:cs="Arial"/>
                <w:i/>
                <w:iCs/>
                <w:szCs w:val="20"/>
              </w:rPr>
            </w:pPr>
            <w:r>
              <w:rPr>
                <w:rFonts w:eastAsia="Calibri" w:cs="Arial"/>
                <w:i/>
                <w:iCs/>
                <w:szCs w:val="20"/>
              </w:rPr>
              <w:t>Field (valor)</w:t>
            </w:r>
          </w:p>
        </w:tc>
        <w:tc>
          <w:tcPr>
            <w:tcW w:w="1575" w:type="dxa"/>
            <w:tcBorders>
              <w:left w:val="nil"/>
              <w:right w:val="nil"/>
            </w:tcBorders>
          </w:tcPr>
          <w:p w14:paraId="1F7CC5BB" w14:textId="77777777" w:rsidR="007546A3" w:rsidRDefault="00DD145D">
            <w:pPr>
              <w:spacing w:line="360" w:lineRule="auto"/>
              <w:rPr>
                <w:rFonts w:eastAsia="Calibri" w:cs="Arial"/>
                <w:szCs w:val="20"/>
              </w:rPr>
            </w:pPr>
            <w:r>
              <w:rPr>
                <w:rFonts w:eastAsia="Calibri" w:cs="Arial"/>
                <w:szCs w:val="20"/>
              </w:rPr>
              <w:t>temperatura</w:t>
            </w:r>
          </w:p>
        </w:tc>
        <w:tc>
          <w:tcPr>
            <w:tcW w:w="1781" w:type="dxa"/>
            <w:tcBorders>
              <w:left w:val="nil"/>
              <w:right w:val="nil"/>
            </w:tcBorders>
          </w:tcPr>
          <w:p w14:paraId="10BA508F" w14:textId="77777777" w:rsidR="007546A3" w:rsidRDefault="00DD145D">
            <w:pPr>
              <w:spacing w:line="360" w:lineRule="auto"/>
              <w:rPr>
                <w:rFonts w:eastAsia="Calibri" w:cs="Arial"/>
                <w:szCs w:val="20"/>
              </w:rPr>
            </w:pPr>
            <w:proofErr w:type="spellStart"/>
            <w:r>
              <w:rPr>
                <w:rFonts w:eastAsia="Calibri" w:cs="Arial"/>
                <w:szCs w:val="20"/>
              </w:rPr>
              <w:t>Float</w:t>
            </w:r>
            <w:proofErr w:type="spellEnd"/>
          </w:p>
        </w:tc>
        <w:tc>
          <w:tcPr>
            <w:tcW w:w="3627" w:type="dxa"/>
            <w:tcBorders>
              <w:left w:val="nil"/>
              <w:right w:val="nil"/>
            </w:tcBorders>
          </w:tcPr>
          <w:p w14:paraId="56B12536" w14:textId="77777777" w:rsidR="007546A3" w:rsidRDefault="00DD145D">
            <w:pPr>
              <w:spacing w:line="360" w:lineRule="auto"/>
              <w:rPr>
                <w:rFonts w:eastAsia="Calibri" w:cs="Arial"/>
                <w:szCs w:val="20"/>
              </w:rPr>
            </w:pPr>
            <w:r>
              <w:rPr>
                <w:rFonts w:eastAsia="Calibri" w:cs="Arial"/>
                <w:szCs w:val="20"/>
              </w:rPr>
              <w:t xml:space="preserve">Grados Celsius </w:t>
            </w:r>
            <m:oMath>
              <m:r>
                <w:rPr>
                  <w:rFonts w:ascii="Cambria Math" w:hAnsi="Cambria Math"/>
                </w:rPr>
                <m:t>(℃</m:t>
              </m:r>
            </m:oMath>
            <w:r>
              <w:rPr>
                <w:rFonts w:eastAsia="Calibri" w:cs="Arial"/>
                <w:szCs w:val="20"/>
              </w:rPr>
              <w:t xml:space="preserve">). Variable termodinámica de control. </w:t>
            </w:r>
          </w:p>
        </w:tc>
      </w:tr>
      <w:tr w:rsidR="007546A3" w14:paraId="4A268B03" w14:textId="77777777">
        <w:tc>
          <w:tcPr>
            <w:tcW w:w="2043" w:type="dxa"/>
            <w:tcBorders>
              <w:left w:val="nil"/>
              <w:right w:val="nil"/>
            </w:tcBorders>
          </w:tcPr>
          <w:p w14:paraId="02EF6848" w14:textId="77777777" w:rsidR="007546A3" w:rsidRDefault="00DD145D">
            <w:pPr>
              <w:spacing w:line="360" w:lineRule="auto"/>
              <w:rPr>
                <w:rFonts w:eastAsia="Calibri" w:cs="Arial"/>
                <w:i/>
                <w:iCs/>
                <w:szCs w:val="20"/>
              </w:rPr>
            </w:pPr>
            <w:r>
              <w:rPr>
                <w:rFonts w:eastAsia="Calibri" w:cs="Arial"/>
                <w:i/>
                <w:iCs/>
                <w:szCs w:val="20"/>
              </w:rPr>
              <w:t>Field (valor)</w:t>
            </w:r>
          </w:p>
        </w:tc>
        <w:tc>
          <w:tcPr>
            <w:tcW w:w="1575" w:type="dxa"/>
            <w:tcBorders>
              <w:left w:val="nil"/>
              <w:right w:val="nil"/>
            </w:tcBorders>
          </w:tcPr>
          <w:p w14:paraId="358049AE" w14:textId="77777777" w:rsidR="007546A3" w:rsidRDefault="00DD145D">
            <w:pPr>
              <w:spacing w:line="360" w:lineRule="auto"/>
              <w:rPr>
                <w:rFonts w:eastAsia="Calibri" w:cs="Arial"/>
                <w:szCs w:val="20"/>
              </w:rPr>
            </w:pPr>
            <w:r>
              <w:rPr>
                <w:rFonts w:eastAsia="Calibri" w:cs="Arial"/>
                <w:szCs w:val="20"/>
              </w:rPr>
              <w:t>humedad</w:t>
            </w:r>
          </w:p>
        </w:tc>
        <w:tc>
          <w:tcPr>
            <w:tcW w:w="1781" w:type="dxa"/>
            <w:tcBorders>
              <w:left w:val="nil"/>
              <w:right w:val="nil"/>
            </w:tcBorders>
          </w:tcPr>
          <w:p w14:paraId="1597628C" w14:textId="77777777" w:rsidR="007546A3" w:rsidRDefault="00DD145D">
            <w:pPr>
              <w:spacing w:line="360" w:lineRule="auto"/>
              <w:rPr>
                <w:rFonts w:eastAsia="Calibri" w:cs="Arial"/>
                <w:szCs w:val="20"/>
              </w:rPr>
            </w:pPr>
            <w:proofErr w:type="spellStart"/>
            <w:r>
              <w:rPr>
                <w:rFonts w:eastAsia="Calibri" w:cs="Arial"/>
                <w:szCs w:val="20"/>
              </w:rPr>
              <w:t>Float</w:t>
            </w:r>
            <w:proofErr w:type="spellEnd"/>
          </w:p>
        </w:tc>
        <w:tc>
          <w:tcPr>
            <w:tcW w:w="3627" w:type="dxa"/>
            <w:tcBorders>
              <w:left w:val="nil"/>
              <w:right w:val="nil"/>
            </w:tcBorders>
          </w:tcPr>
          <w:p w14:paraId="6BAC402A" w14:textId="77777777" w:rsidR="007546A3" w:rsidRDefault="00DD145D">
            <w:pPr>
              <w:spacing w:line="360" w:lineRule="auto"/>
              <w:rPr>
                <w:rFonts w:eastAsia="Calibri" w:cs="Arial"/>
                <w:szCs w:val="20"/>
              </w:rPr>
            </w:pPr>
            <w:r>
              <w:rPr>
                <w:rFonts w:eastAsia="Calibri" w:cs="Arial"/>
                <w:szCs w:val="20"/>
              </w:rPr>
              <w:t>Porcentaje de humedad relativa. Factor de coalescencia.</w:t>
            </w:r>
          </w:p>
        </w:tc>
      </w:tr>
      <w:tr w:rsidR="007546A3" w14:paraId="65E4FF2D" w14:textId="77777777">
        <w:tc>
          <w:tcPr>
            <w:tcW w:w="2043" w:type="dxa"/>
            <w:tcBorders>
              <w:left w:val="nil"/>
              <w:right w:val="nil"/>
            </w:tcBorders>
          </w:tcPr>
          <w:p w14:paraId="43AFC064" w14:textId="77777777" w:rsidR="007546A3" w:rsidRDefault="00DD145D">
            <w:pPr>
              <w:spacing w:line="360" w:lineRule="auto"/>
              <w:rPr>
                <w:rFonts w:eastAsia="Calibri" w:cs="Arial"/>
                <w:i/>
                <w:iCs/>
                <w:szCs w:val="20"/>
              </w:rPr>
            </w:pPr>
            <w:r>
              <w:rPr>
                <w:rFonts w:eastAsia="Calibri" w:cs="Arial"/>
                <w:i/>
                <w:iCs/>
                <w:szCs w:val="20"/>
              </w:rPr>
              <w:t>Field (valor)</w:t>
            </w:r>
          </w:p>
        </w:tc>
        <w:tc>
          <w:tcPr>
            <w:tcW w:w="1575" w:type="dxa"/>
            <w:tcBorders>
              <w:left w:val="nil"/>
              <w:right w:val="nil"/>
            </w:tcBorders>
          </w:tcPr>
          <w:p w14:paraId="48748F0C" w14:textId="77777777" w:rsidR="007546A3" w:rsidRDefault="00DD145D">
            <w:pPr>
              <w:spacing w:line="360" w:lineRule="auto"/>
              <w:rPr>
                <w:rFonts w:eastAsia="Calibri" w:cs="Arial"/>
                <w:szCs w:val="20"/>
              </w:rPr>
            </w:pPr>
            <w:proofErr w:type="spellStart"/>
            <w:r>
              <w:rPr>
                <w:rFonts w:eastAsia="Calibri" w:cs="Arial"/>
                <w:szCs w:val="20"/>
              </w:rPr>
              <w:t>rssi</w:t>
            </w:r>
            <w:proofErr w:type="spellEnd"/>
            <w:r>
              <w:rPr>
                <w:rFonts w:eastAsia="Calibri" w:cs="Arial"/>
                <w:szCs w:val="20"/>
              </w:rPr>
              <w:t xml:space="preserve"> </w:t>
            </w:r>
          </w:p>
        </w:tc>
        <w:tc>
          <w:tcPr>
            <w:tcW w:w="1781" w:type="dxa"/>
            <w:tcBorders>
              <w:left w:val="nil"/>
              <w:right w:val="nil"/>
            </w:tcBorders>
          </w:tcPr>
          <w:p w14:paraId="3AA0AD94" w14:textId="77777777" w:rsidR="007546A3" w:rsidRDefault="00DD145D">
            <w:pPr>
              <w:spacing w:line="360" w:lineRule="auto"/>
              <w:rPr>
                <w:rFonts w:eastAsia="Calibri" w:cs="Arial"/>
                <w:szCs w:val="20"/>
              </w:rPr>
            </w:pPr>
            <w:proofErr w:type="spellStart"/>
            <w:r>
              <w:rPr>
                <w:rFonts w:eastAsia="Calibri" w:cs="Arial"/>
                <w:szCs w:val="20"/>
              </w:rPr>
              <w:t>Integer</w:t>
            </w:r>
            <w:proofErr w:type="spellEnd"/>
          </w:p>
        </w:tc>
        <w:tc>
          <w:tcPr>
            <w:tcW w:w="3627" w:type="dxa"/>
            <w:tcBorders>
              <w:left w:val="nil"/>
              <w:right w:val="nil"/>
            </w:tcBorders>
          </w:tcPr>
          <w:p w14:paraId="412FE806" w14:textId="77777777" w:rsidR="007546A3" w:rsidRDefault="00DD145D">
            <w:pPr>
              <w:spacing w:line="360" w:lineRule="auto"/>
              <w:rPr>
                <w:rFonts w:eastAsia="Calibri" w:cs="Arial"/>
                <w:szCs w:val="20"/>
              </w:rPr>
            </w:pPr>
            <w:r>
              <w:rPr>
                <w:rFonts w:eastAsia="Calibri" w:cs="Arial"/>
                <w:szCs w:val="20"/>
              </w:rPr>
              <w:t xml:space="preserve">Nivel de intensidad de señal </w:t>
            </w:r>
            <w:proofErr w:type="spellStart"/>
            <w:r>
              <w:rPr>
                <w:rFonts w:eastAsia="Calibri" w:cs="Arial"/>
                <w:szCs w:val="20"/>
              </w:rPr>
              <w:t>Wi</w:t>
            </w:r>
            <w:proofErr w:type="spellEnd"/>
            <w:r>
              <w:rPr>
                <w:rFonts w:eastAsia="Calibri" w:cs="Arial"/>
                <w:szCs w:val="20"/>
              </w:rPr>
              <w:t>-Fi (dBm) para auditoria de red.</w:t>
            </w:r>
          </w:p>
        </w:tc>
      </w:tr>
      <w:tr w:rsidR="007546A3" w14:paraId="3D8B36AD" w14:textId="77777777">
        <w:tc>
          <w:tcPr>
            <w:tcW w:w="2043" w:type="dxa"/>
            <w:tcBorders>
              <w:left w:val="nil"/>
              <w:right w:val="nil"/>
            </w:tcBorders>
          </w:tcPr>
          <w:p w14:paraId="1D1E48C0" w14:textId="77777777" w:rsidR="007546A3" w:rsidRDefault="00DD145D">
            <w:pPr>
              <w:spacing w:line="360" w:lineRule="auto"/>
              <w:rPr>
                <w:rFonts w:eastAsia="Calibri" w:cs="Arial"/>
                <w:i/>
                <w:iCs/>
                <w:szCs w:val="20"/>
              </w:rPr>
            </w:pPr>
            <w:proofErr w:type="spellStart"/>
            <w:r>
              <w:rPr>
                <w:rFonts w:eastAsia="Calibri" w:cs="Arial"/>
                <w:i/>
                <w:iCs/>
                <w:szCs w:val="20"/>
              </w:rPr>
              <w:t>Timestamp</w:t>
            </w:r>
            <w:proofErr w:type="spellEnd"/>
            <w:r>
              <w:rPr>
                <w:rFonts w:eastAsia="Calibri" w:cs="Arial"/>
                <w:i/>
                <w:iCs/>
                <w:szCs w:val="20"/>
              </w:rPr>
              <w:t xml:space="preserve"> </w:t>
            </w:r>
          </w:p>
        </w:tc>
        <w:tc>
          <w:tcPr>
            <w:tcW w:w="1575" w:type="dxa"/>
            <w:tcBorders>
              <w:left w:val="nil"/>
              <w:right w:val="nil"/>
            </w:tcBorders>
          </w:tcPr>
          <w:p w14:paraId="2DD9BAB4" w14:textId="77777777" w:rsidR="007546A3" w:rsidRDefault="00DD145D">
            <w:pPr>
              <w:spacing w:line="360" w:lineRule="auto"/>
              <w:rPr>
                <w:rFonts w:eastAsia="Calibri" w:cs="Arial"/>
                <w:szCs w:val="20"/>
              </w:rPr>
            </w:pPr>
            <w:r>
              <w:rPr>
                <w:rFonts w:eastAsia="Calibri" w:cs="Arial"/>
                <w:szCs w:val="20"/>
              </w:rPr>
              <w:t xml:space="preserve">time </w:t>
            </w:r>
          </w:p>
        </w:tc>
        <w:tc>
          <w:tcPr>
            <w:tcW w:w="1781" w:type="dxa"/>
            <w:tcBorders>
              <w:left w:val="nil"/>
              <w:right w:val="nil"/>
            </w:tcBorders>
          </w:tcPr>
          <w:p w14:paraId="14DC53C6" w14:textId="77777777" w:rsidR="007546A3" w:rsidRDefault="00DD145D">
            <w:pPr>
              <w:spacing w:line="360" w:lineRule="auto"/>
              <w:rPr>
                <w:rFonts w:eastAsia="Calibri" w:cs="Arial"/>
                <w:szCs w:val="20"/>
              </w:rPr>
            </w:pPr>
            <w:r>
              <w:rPr>
                <w:rFonts w:eastAsia="Calibri" w:cs="Arial"/>
                <w:szCs w:val="20"/>
              </w:rPr>
              <w:t xml:space="preserve">UNIX </w:t>
            </w:r>
            <w:proofErr w:type="spellStart"/>
            <w:r>
              <w:rPr>
                <w:rFonts w:eastAsia="Calibri" w:cs="Arial"/>
                <w:szCs w:val="20"/>
              </w:rPr>
              <w:t>Epoch</w:t>
            </w:r>
            <w:proofErr w:type="spellEnd"/>
          </w:p>
        </w:tc>
        <w:tc>
          <w:tcPr>
            <w:tcW w:w="3627" w:type="dxa"/>
            <w:tcBorders>
              <w:left w:val="nil"/>
              <w:right w:val="nil"/>
            </w:tcBorders>
          </w:tcPr>
          <w:p w14:paraId="6386983D" w14:textId="77777777" w:rsidR="007546A3" w:rsidRDefault="00DD145D">
            <w:pPr>
              <w:spacing w:line="360" w:lineRule="auto"/>
              <w:rPr>
                <w:rFonts w:eastAsia="Calibri" w:cs="Arial"/>
                <w:szCs w:val="20"/>
              </w:rPr>
            </w:pPr>
            <w:r>
              <w:rPr>
                <w:rFonts w:eastAsia="Calibri" w:cs="Arial"/>
                <w:szCs w:val="20"/>
              </w:rPr>
              <w:t xml:space="preserve">Marca de tiempo absoluta en resolución de nanosegundos. </w:t>
            </w:r>
          </w:p>
        </w:tc>
      </w:tr>
    </w:tbl>
    <w:p w14:paraId="20BD4E83" w14:textId="77777777" w:rsidR="007546A3" w:rsidRDefault="00DD145D">
      <w:pPr>
        <w:pStyle w:val="Estilo2"/>
        <w:numPr>
          <w:ilvl w:val="0"/>
          <w:numId w:val="0"/>
        </w:numPr>
        <w:outlineLvl w:val="9"/>
        <w:rPr>
          <w:b w:val="0"/>
          <w:bCs w:val="0"/>
          <w:sz w:val="20"/>
          <w:szCs w:val="20"/>
        </w:rPr>
      </w:pPr>
      <w:r>
        <w:rPr>
          <w:b w:val="0"/>
          <w:bCs w:val="0"/>
          <w:i/>
          <w:iCs/>
          <w:sz w:val="20"/>
          <w:szCs w:val="20"/>
          <w:lang w:val="es-EC"/>
        </w:rPr>
        <w:t>Nota</w:t>
      </w:r>
      <w:r>
        <w:rPr>
          <w:b w:val="0"/>
          <w:bCs w:val="0"/>
          <w:sz w:val="20"/>
          <w:szCs w:val="20"/>
          <w:lang w:val="es-EC"/>
        </w:rPr>
        <w:t>. Elaboración propia basad</w:t>
      </w:r>
      <w:r>
        <w:rPr>
          <w:b w:val="0"/>
          <w:bCs w:val="0"/>
          <w:sz w:val="20"/>
          <w:szCs w:val="20"/>
        </w:rPr>
        <w:t xml:space="preserve">o. La separación estricta entre Tags y Fields optimiza el uso de la memoria RAM del servidor durante la ejecución de consultas analíticas masivas. </w:t>
      </w:r>
    </w:p>
    <w:p w14:paraId="1979ABE4" w14:textId="77777777" w:rsidR="007546A3" w:rsidRDefault="00DD145D">
      <w:pPr>
        <w:tabs>
          <w:tab w:val="center" w:pos="4786"/>
        </w:tabs>
        <w:spacing w:line="480" w:lineRule="auto"/>
        <w:ind w:firstLine="547"/>
        <w:outlineLvl w:val="0"/>
        <w:rPr>
          <w:rFonts w:cs="Arial"/>
          <w:b/>
          <w:sz w:val="22"/>
        </w:rPr>
      </w:pPr>
      <w:bookmarkStart w:id="205" w:name="_Toc238493302"/>
      <w:r>
        <w:rPr>
          <w:rFonts w:cs="Arial"/>
          <w:b/>
          <w:sz w:val="22"/>
        </w:rPr>
        <w:t>4.1.2. Diagrama de Componentes</w:t>
      </w:r>
      <w:bookmarkEnd w:id="205"/>
    </w:p>
    <w:p w14:paraId="6BC41B6C" w14:textId="2CFD7B95" w:rsidR="007546A3" w:rsidRDefault="00DD145D" w:rsidP="00D56DC0">
      <w:pPr>
        <w:spacing w:line="480" w:lineRule="auto"/>
        <w:ind w:firstLine="547"/>
        <w:rPr>
          <w:rFonts w:cs="Arial"/>
          <w:bCs/>
          <w:sz w:val="22"/>
        </w:rPr>
      </w:pPr>
      <w:r>
        <w:rPr>
          <w:rFonts w:cs="Arial"/>
          <w:bCs/>
          <w:sz w:val="22"/>
        </w:rPr>
        <w:t xml:space="preserve">El diagrama de componentes ilustra la </w:t>
      </w:r>
      <w:r w:rsidR="001244D6">
        <w:rPr>
          <w:rFonts w:cs="Arial"/>
          <w:bCs/>
          <w:sz w:val="22"/>
        </w:rPr>
        <w:t>arquitectura de software y hardware del sistema, detalla el flujo de información de extremo a extremo a través de sus módulos principales, los cuales se comunican mediante protocolos estandarizados. La captura de datos inicia en el sensor físico, donde el microcontrolador ESP32 actúa como el núcleo de procesamiento a nivel local. Este componente consolida la información interactuando con la instrumentación a través de buses específicos, se encarga de leer las concentraciones de partículas del sensor PMS5003 mediante un puerto serial UART (RX/TX), logra obtener los niveles de gases del MH-Z19C a través de una interfaz UART y captura las variables climáticas desde el sensor DHT22 usando un bus digital.</w:t>
      </w:r>
    </w:p>
    <w:p w14:paraId="6A3CD61E" w14:textId="5CF3E06A" w:rsidR="001244D6" w:rsidRDefault="001244D6" w:rsidP="00D56DC0">
      <w:pPr>
        <w:spacing w:line="480" w:lineRule="auto"/>
        <w:ind w:firstLine="547"/>
        <w:rPr>
          <w:rFonts w:cs="Arial"/>
          <w:bCs/>
          <w:sz w:val="22"/>
        </w:rPr>
      </w:pPr>
      <w:r>
        <w:rPr>
          <w:rFonts w:cs="Arial"/>
          <w:bCs/>
          <w:sz w:val="22"/>
        </w:rPr>
        <w:t xml:space="preserve">Cuando ya se tienen las lecturas estructuradas, el microcontrolador utiliza su conectividad </w:t>
      </w:r>
      <w:proofErr w:type="spellStart"/>
      <w:r>
        <w:rPr>
          <w:rFonts w:cs="Arial"/>
          <w:bCs/>
          <w:sz w:val="22"/>
        </w:rPr>
        <w:t>Wi</w:t>
      </w:r>
      <w:proofErr w:type="spellEnd"/>
      <w:r>
        <w:rPr>
          <w:rFonts w:cs="Arial"/>
          <w:bCs/>
          <w:sz w:val="22"/>
        </w:rPr>
        <w:t xml:space="preserve">-Fi para enlazarse con la nube. La transferencia se ejecuta a través de una publicación MQTT hacia el servidor de mensajería el cual funciona como un bróker intermediario. De forma simultánea, el servidor </w:t>
      </w:r>
      <w:proofErr w:type="spellStart"/>
      <w:r w:rsidRPr="002A620E">
        <w:rPr>
          <w:rFonts w:cs="Arial"/>
          <w:bCs/>
          <w:i/>
          <w:iCs/>
          <w:sz w:val="22"/>
        </w:rPr>
        <w:t>backend</w:t>
      </w:r>
      <w:proofErr w:type="spellEnd"/>
      <w:r w:rsidRPr="002A620E">
        <w:rPr>
          <w:rFonts w:cs="Arial"/>
          <w:bCs/>
          <w:i/>
          <w:iCs/>
          <w:sz w:val="22"/>
        </w:rPr>
        <w:t>,</w:t>
      </w:r>
      <w:r>
        <w:rPr>
          <w:rFonts w:cs="Arial"/>
          <w:bCs/>
          <w:sz w:val="22"/>
        </w:rPr>
        <w:t xml:space="preserve"> </w:t>
      </w:r>
      <w:r w:rsidR="002A620E">
        <w:rPr>
          <w:rFonts w:cs="Arial"/>
          <w:bCs/>
          <w:sz w:val="22"/>
        </w:rPr>
        <w:t>se encarga de encapsular el</w:t>
      </w:r>
      <w:r>
        <w:rPr>
          <w:rFonts w:cs="Arial"/>
          <w:bCs/>
          <w:sz w:val="22"/>
        </w:rPr>
        <w:t xml:space="preserve"> </w:t>
      </w:r>
      <w:r w:rsidR="002A620E">
        <w:rPr>
          <w:rFonts w:cs="Arial"/>
          <w:bCs/>
          <w:sz w:val="22"/>
        </w:rPr>
        <w:t xml:space="preserve">API REST que se desarrolló en </w:t>
      </w:r>
      <w:proofErr w:type="spellStart"/>
      <w:r w:rsidR="002A620E">
        <w:rPr>
          <w:rFonts w:cs="Arial"/>
          <w:bCs/>
          <w:sz w:val="22"/>
        </w:rPr>
        <w:t>Fast</w:t>
      </w:r>
      <w:proofErr w:type="spellEnd"/>
      <w:r w:rsidR="002A620E">
        <w:rPr>
          <w:rFonts w:cs="Arial"/>
          <w:bCs/>
          <w:sz w:val="22"/>
        </w:rPr>
        <w:t xml:space="preserve"> API como la capa del medio, tiene una suscripción TCP asíncrona con el bróker. Esta arquitectura por eventos permite que el servidor pueda consumir los mensajes en el instante exacto en que se generan.</w:t>
      </w:r>
    </w:p>
    <w:p w14:paraId="631633EE" w14:textId="76C88596" w:rsidR="002A620E" w:rsidRDefault="002A620E" w:rsidP="00D56DC0">
      <w:pPr>
        <w:spacing w:line="480" w:lineRule="auto"/>
        <w:ind w:firstLine="547"/>
        <w:rPr>
          <w:rFonts w:cs="Arial"/>
          <w:bCs/>
          <w:sz w:val="22"/>
        </w:rPr>
      </w:pPr>
      <w:r>
        <w:rPr>
          <w:rFonts w:cs="Arial"/>
          <w:bCs/>
          <w:sz w:val="22"/>
        </w:rPr>
        <w:lastRenderedPageBreak/>
        <w:t>Para poder lograr la persistencia de este volumen masivo de datos el servidor</w:t>
      </w:r>
      <w:r w:rsidRPr="002A620E">
        <w:rPr>
          <w:rFonts w:cs="Arial"/>
          <w:bCs/>
          <w:i/>
          <w:iCs/>
          <w:sz w:val="22"/>
        </w:rPr>
        <w:t xml:space="preserve"> </w:t>
      </w:r>
      <w:proofErr w:type="spellStart"/>
      <w:r w:rsidRPr="002A620E">
        <w:rPr>
          <w:rFonts w:cs="Arial"/>
          <w:bCs/>
          <w:i/>
          <w:iCs/>
          <w:sz w:val="22"/>
        </w:rPr>
        <w:t>backend</w:t>
      </w:r>
      <w:proofErr w:type="spellEnd"/>
      <w:r>
        <w:rPr>
          <w:rFonts w:cs="Arial"/>
          <w:bCs/>
          <w:sz w:val="22"/>
        </w:rPr>
        <w:t xml:space="preserve"> interactúa con el motor de </w:t>
      </w:r>
      <w:proofErr w:type="spellStart"/>
      <w:r>
        <w:rPr>
          <w:rFonts w:cs="Arial"/>
          <w:bCs/>
          <w:sz w:val="22"/>
        </w:rPr>
        <w:t>InfluxDB</w:t>
      </w:r>
      <w:proofErr w:type="spellEnd"/>
      <w:r>
        <w:rPr>
          <w:rFonts w:cs="Arial"/>
          <w:bCs/>
          <w:sz w:val="22"/>
        </w:rPr>
        <w:t xml:space="preserve"> ejecutando consultas, permitiendo optimizar la inserción de forma cronológica en el componente de almacenamiento. Por último, la información procesada se expone en el navegador del usuario; el </w:t>
      </w:r>
      <w:proofErr w:type="spellStart"/>
      <w:r w:rsidRPr="002A620E">
        <w:rPr>
          <w:rFonts w:cs="Arial"/>
          <w:bCs/>
          <w:i/>
          <w:iCs/>
          <w:sz w:val="22"/>
        </w:rPr>
        <w:t>frontend</w:t>
      </w:r>
      <w:proofErr w:type="spellEnd"/>
      <w:r w:rsidRPr="002A620E">
        <w:rPr>
          <w:rFonts w:cs="Arial"/>
          <w:bCs/>
          <w:i/>
          <w:iCs/>
          <w:sz w:val="22"/>
        </w:rPr>
        <w:t xml:space="preserve"> </w:t>
      </w:r>
      <w:r>
        <w:rPr>
          <w:rFonts w:cs="Arial"/>
          <w:bCs/>
          <w:sz w:val="22"/>
        </w:rPr>
        <w:t>interactivo ejecutado en React.js solicita los datos históricos y en tiempo real al servidor mediante peticiones HTTP. Este flujo de extremo a extremo culmina con una visualización reactiva que opera de forma totalmente desacoplada de la complejidad de la infraestructura física subyacente.</w:t>
      </w:r>
    </w:p>
    <w:p w14:paraId="5D5CF704"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26</w:t>
      </w:r>
    </w:p>
    <w:p w14:paraId="527D4D29"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componentes</w:t>
      </w:r>
    </w:p>
    <w:p w14:paraId="2C060FA3" w14:textId="77777777" w:rsidR="007546A3" w:rsidRDefault="00DD145D" w:rsidP="00A46D08">
      <w:pPr>
        <w:pStyle w:val="Estilo2"/>
        <w:numPr>
          <w:ilvl w:val="0"/>
          <w:numId w:val="0"/>
        </w:numPr>
        <w:ind w:left="562" w:hanging="562"/>
        <w:outlineLvl w:val="9"/>
        <w:rPr>
          <w:i/>
          <w:iCs/>
          <w:color w:val="000000"/>
          <w:szCs w:val="20"/>
          <w:lang w:val="en-US"/>
        </w:rPr>
      </w:pPr>
      <w:r>
        <w:rPr>
          <w:noProof/>
        </w:rPr>
        <w:drawing>
          <wp:inline distT="0" distB="0" distL="0" distR="0" wp14:anchorId="709D4CDA" wp14:editId="5D9A3D35">
            <wp:extent cx="4391025" cy="2691130"/>
            <wp:effectExtent l="0" t="0" r="0" b="0"/>
            <wp:docPr id="33" name="Imagen1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3" name="Imagen18"/>
                    <pic:cNvPicPr>
                      <a:picLocks noChangeAspect="1" noChangeArrowheads="1"/>
                    </pic:cNvPicPr>
                  </pic:nvPicPr>
                  <pic:blipFill>
                    <a:blip r:embed="rId52"/>
                    <a:stretch>
                      <a:fillRect/>
                    </a:stretch>
                  </pic:blipFill>
                  <pic:spPr bwMode="auto">
                    <a:xfrm>
                      <a:off x="0" y="0"/>
                      <a:ext cx="4391025" cy="2691130"/>
                    </a:xfrm>
                    <a:prstGeom prst="rect">
                      <a:avLst/>
                    </a:prstGeom>
                    <a:noFill/>
                  </pic:spPr>
                </pic:pic>
              </a:graphicData>
            </a:graphic>
          </wp:inline>
        </w:drawing>
      </w:r>
    </w:p>
    <w:p w14:paraId="7F92AFB6" w14:textId="77777777" w:rsidR="007546A3" w:rsidRDefault="00DD145D" w:rsidP="00520909">
      <w:pPr>
        <w:pStyle w:val="Estilo2"/>
        <w:numPr>
          <w:ilvl w:val="0"/>
          <w:numId w:val="0"/>
        </w:numPr>
        <w:ind w:left="562" w:hanging="562"/>
        <w:outlineLvl w:val="9"/>
        <w:rPr>
          <w:b w:val="0"/>
          <w:bCs w:val="0"/>
          <w:i/>
          <w:iCs/>
          <w:color w:val="000000"/>
          <w:sz w:val="20"/>
          <w:szCs w:val="18"/>
          <w:lang w:val="es-EC"/>
        </w:rPr>
      </w:pPr>
      <w:r>
        <w:rPr>
          <w:b w:val="0"/>
          <w:bCs w:val="0"/>
          <w:i/>
          <w:iCs/>
          <w:sz w:val="20"/>
          <w:szCs w:val="18"/>
        </w:rPr>
        <w:t xml:space="preserve">Nota. </w:t>
      </w:r>
      <w:r>
        <w:rPr>
          <w:b w:val="0"/>
          <w:bCs w:val="0"/>
          <w:sz w:val="20"/>
          <w:szCs w:val="18"/>
        </w:rPr>
        <w:t xml:space="preserve">figura 26 en base al diseño del diagrama de componentes y diseñado con </w:t>
      </w:r>
      <w:proofErr w:type="spellStart"/>
      <w:r>
        <w:rPr>
          <w:b w:val="0"/>
          <w:bCs w:val="0"/>
          <w:sz w:val="20"/>
          <w:szCs w:val="18"/>
        </w:rPr>
        <w:t>StarUML</w:t>
      </w:r>
      <w:proofErr w:type="spellEnd"/>
      <w:r>
        <w:rPr>
          <w:b w:val="0"/>
          <w:bCs w:val="0"/>
          <w:sz w:val="20"/>
          <w:szCs w:val="18"/>
        </w:rPr>
        <w:t>. CC BY 2.0</w:t>
      </w:r>
    </w:p>
    <w:p w14:paraId="396BCE9B" w14:textId="77777777" w:rsidR="007546A3" w:rsidRDefault="00DD145D">
      <w:pPr>
        <w:tabs>
          <w:tab w:val="center" w:pos="4786"/>
        </w:tabs>
        <w:spacing w:line="480" w:lineRule="auto"/>
        <w:ind w:firstLine="547"/>
        <w:outlineLvl w:val="0"/>
        <w:rPr>
          <w:rFonts w:cs="Arial"/>
          <w:b/>
          <w:sz w:val="22"/>
        </w:rPr>
      </w:pPr>
      <w:bookmarkStart w:id="206" w:name="_Toc238493303"/>
      <w:r>
        <w:rPr>
          <w:rFonts w:cs="Arial"/>
          <w:b/>
          <w:sz w:val="22"/>
        </w:rPr>
        <w:t>4.1.3. Arquitectura lógica y física</w:t>
      </w:r>
      <w:bookmarkEnd w:id="206"/>
      <w:r>
        <w:rPr>
          <w:rFonts w:cs="Arial"/>
          <w:b/>
          <w:sz w:val="22"/>
        </w:rPr>
        <w:t xml:space="preserve"> </w:t>
      </w:r>
    </w:p>
    <w:p w14:paraId="77E1E2F4" w14:textId="77777777" w:rsidR="007546A3" w:rsidRDefault="00DD145D" w:rsidP="00D56DC0">
      <w:pPr>
        <w:tabs>
          <w:tab w:val="center" w:pos="4786"/>
        </w:tabs>
        <w:spacing w:line="480" w:lineRule="auto"/>
        <w:ind w:firstLine="547"/>
        <w:rPr>
          <w:rFonts w:cs="Arial"/>
          <w:bCs/>
          <w:sz w:val="22"/>
        </w:rPr>
      </w:pPr>
      <w:r>
        <w:rPr>
          <w:rFonts w:cs="Arial"/>
          <w:bCs/>
          <w:sz w:val="22"/>
        </w:rPr>
        <w:t xml:space="preserve">Para poder realizar un mapeo de como los artefactos de software se ejecutan sobre la infraestructura de </w:t>
      </w:r>
      <w:r w:rsidRPr="000E513D">
        <w:rPr>
          <w:rFonts w:cs="Arial"/>
          <w:bCs/>
          <w:i/>
          <w:iCs/>
          <w:sz w:val="22"/>
        </w:rPr>
        <w:t>hardware</w:t>
      </w:r>
      <w:r>
        <w:rPr>
          <w:rFonts w:cs="Arial"/>
          <w:bCs/>
          <w:sz w:val="22"/>
        </w:rPr>
        <w:t xml:space="preserve"> e </w:t>
      </w:r>
      <w:r w:rsidRPr="000E513D">
        <w:rPr>
          <w:rFonts w:cs="Arial"/>
          <w:bCs/>
          <w:i/>
          <w:iCs/>
          <w:sz w:val="22"/>
        </w:rPr>
        <w:t>internet,</w:t>
      </w:r>
      <w:r>
        <w:rPr>
          <w:rFonts w:cs="Arial"/>
          <w:bCs/>
          <w:sz w:val="22"/>
        </w:rPr>
        <w:t xml:space="preserve"> se implementa un Diagrama de despliegue UML, dentro de este esquema topológico se ilustra los nodos de procesamiento físico, los protocolos de comunicación de red y la distribución de los contenedores lógicos en la nube de AWS. </w:t>
      </w:r>
    </w:p>
    <w:p w14:paraId="2FCC91E5" w14:textId="77777777" w:rsidR="007546A3" w:rsidRDefault="00DD145D" w:rsidP="00D56DC0">
      <w:pPr>
        <w:tabs>
          <w:tab w:val="center" w:pos="4786"/>
        </w:tabs>
        <w:spacing w:line="480" w:lineRule="auto"/>
        <w:ind w:firstLine="547"/>
        <w:rPr>
          <w:rFonts w:cs="Arial"/>
          <w:bCs/>
          <w:sz w:val="22"/>
        </w:rPr>
      </w:pPr>
      <w:r>
        <w:rPr>
          <w:rFonts w:cs="Arial"/>
          <w:bCs/>
          <w:sz w:val="22"/>
        </w:rPr>
        <w:t>La arquitectura física se divide en tres entornos geográficamente separados: el entorno de captación en la vía pública, el clúster de procesamiento en la nube, y el dispositivo cliente del ciudadano, todo esto se refleja en la siguiente figura.</w:t>
      </w:r>
    </w:p>
    <w:p w14:paraId="5605BD5B"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27</w:t>
      </w:r>
    </w:p>
    <w:p w14:paraId="353E2A9E"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Diagrama de Topología de Red.</w:t>
      </w:r>
    </w:p>
    <w:p w14:paraId="2CF5D215" w14:textId="77777777" w:rsidR="007546A3" w:rsidRDefault="00DD145D" w:rsidP="00A46D08">
      <w:pPr>
        <w:pStyle w:val="Estilo2"/>
        <w:numPr>
          <w:ilvl w:val="0"/>
          <w:numId w:val="0"/>
        </w:numPr>
        <w:ind w:left="562" w:hanging="562"/>
        <w:outlineLvl w:val="9"/>
        <w:rPr>
          <w:i/>
          <w:iCs/>
          <w:color w:val="000000"/>
          <w:szCs w:val="20"/>
          <w:lang w:val="en-US"/>
        </w:rPr>
      </w:pPr>
      <w:r>
        <w:rPr>
          <w:noProof/>
        </w:rPr>
        <w:drawing>
          <wp:inline distT="0" distB="0" distL="0" distR="0" wp14:anchorId="012AF765" wp14:editId="686188B3">
            <wp:extent cx="4564380" cy="2174875"/>
            <wp:effectExtent l="0" t="0" r="0" b="0"/>
            <wp:docPr id="34" name="Imagen1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4" name="Imagen19"/>
                    <pic:cNvPicPr>
                      <a:picLocks noChangeAspect="1" noChangeArrowheads="1"/>
                    </pic:cNvPicPr>
                  </pic:nvPicPr>
                  <pic:blipFill>
                    <a:blip r:embed="rId53"/>
                    <a:stretch>
                      <a:fillRect/>
                    </a:stretch>
                  </pic:blipFill>
                  <pic:spPr bwMode="auto">
                    <a:xfrm>
                      <a:off x="0" y="0"/>
                      <a:ext cx="4564380" cy="2174875"/>
                    </a:xfrm>
                    <a:prstGeom prst="rect">
                      <a:avLst/>
                    </a:prstGeom>
                    <a:noFill/>
                  </pic:spPr>
                </pic:pic>
              </a:graphicData>
            </a:graphic>
          </wp:inline>
        </w:drawing>
      </w:r>
    </w:p>
    <w:p w14:paraId="6D892B92" w14:textId="77777777" w:rsidR="007546A3" w:rsidRDefault="00DD145D" w:rsidP="00A46D08">
      <w:pPr>
        <w:pStyle w:val="Estilo2"/>
        <w:numPr>
          <w:ilvl w:val="0"/>
          <w:numId w:val="0"/>
        </w:numPr>
        <w:ind w:left="562" w:hanging="562"/>
        <w:outlineLvl w:val="9"/>
        <w:rPr>
          <w:b w:val="0"/>
          <w:bCs w:val="0"/>
          <w:i/>
          <w:iCs/>
          <w:color w:val="000000"/>
          <w:sz w:val="20"/>
          <w:szCs w:val="18"/>
          <w:lang w:val="es-EC"/>
        </w:rPr>
      </w:pPr>
      <w:r>
        <w:rPr>
          <w:b w:val="0"/>
          <w:bCs w:val="0"/>
          <w:i/>
          <w:iCs/>
          <w:sz w:val="20"/>
          <w:szCs w:val="18"/>
        </w:rPr>
        <w:t xml:space="preserve">Nota. </w:t>
      </w:r>
      <w:r>
        <w:rPr>
          <w:b w:val="0"/>
          <w:bCs w:val="0"/>
          <w:sz w:val="20"/>
          <w:szCs w:val="18"/>
        </w:rPr>
        <w:t xml:space="preserve">figura 27 en base al diseño y análisis de la topología de red, diseñado con </w:t>
      </w:r>
      <w:proofErr w:type="spellStart"/>
      <w:r>
        <w:rPr>
          <w:b w:val="0"/>
          <w:bCs w:val="0"/>
          <w:sz w:val="20"/>
          <w:szCs w:val="18"/>
        </w:rPr>
        <w:t>StarUML</w:t>
      </w:r>
      <w:proofErr w:type="spellEnd"/>
      <w:r>
        <w:rPr>
          <w:b w:val="0"/>
          <w:bCs w:val="0"/>
          <w:sz w:val="20"/>
          <w:szCs w:val="18"/>
        </w:rPr>
        <w:t>. CC BY 2.0</w:t>
      </w:r>
    </w:p>
    <w:p w14:paraId="425965DE" w14:textId="77777777" w:rsidR="007546A3" w:rsidRDefault="007546A3" w:rsidP="00A46D08">
      <w:pPr>
        <w:pStyle w:val="Estilo2"/>
        <w:numPr>
          <w:ilvl w:val="0"/>
          <w:numId w:val="0"/>
        </w:numPr>
        <w:ind w:left="562" w:hanging="562"/>
        <w:outlineLvl w:val="9"/>
        <w:rPr>
          <w:b w:val="0"/>
          <w:bCs w:val="0"/>
          <w:i/>
          <w:iCs/>
          <w:color w:val="000000"/>
          <w:sz w:val="20"/>
          <w:szCs w:val="18"/>
          <w:lang w:val="es-EC"/>
        </w:rPr>
      </w:pPr>
    </w:p>
    <w:p w14:paraId="53F0D313" w14:textId="464470A5" w:rsidR="00922EF6" w:rsidRDefault="00DD145D" w:rsidP="00D56DC0">
      <w:pPr>
        <w:tabs>
          <w:tab w:val="center" w:pos="4786"/>
        </w:tabs>
        <w:spacing w:line="480" w:lineRule="auto"/>
        <w:ind w:firstLine="547"/>
        <w:rPr>
          <w:rFonts w:cs="Arial"/>
          <w:bCs/>
          <w:sz w:val="22"/>
        </w:rPr>
      </w:pPr>
      <w:r>
        <w:rPr>
          <w:rFonts w:cs="Arial"/>
          <w:bCs/>
          <w:sz w:val="22"/>
        </w:rPr>
        <w:t xml:space="preserve">El análisis de los componentes estructurales </w:t>
      </w:r>
      <w:r w:rsidR="00922EF6">
        <w:rPr>
          <w:rFonts w:cs="Arial"/>
          <w:bCs/>
          <w:sz w:val="22"/>
        </w:rPr>
        <w:t xml:space="preserve">de la arquitectura es el siguiente, en la capa de presentación el navegador contiene el módulo desarrollado en React.js, encargado de renderizar la interfaz y procesar el estado reactivo. Este componente interactúa con el servidor mediante peticiones HTTP para poder acceder a la telemetría histórica en tiempo real. Como núcleo lógico, el servidor </w:t>
      </w:r>
      <w:proofErr w:type="spellStart"/>
      <w:r w:rsidR="00922EF6">
        <w:rPr>
          <w:rFonts w:cs="Arial"/>
          <w:bCs/>
          <w:sz w:val="22"/>
        </w:rPr>
        <w:t>backend</w:t>
      </w:r>
      <w:proofErr w:type="spellEnd"/>
      <w:r w:rsidR="00922EF6">
        <w:rPr>
          <w:rFonts w:cs="Arial"/>
          <w:bCs/>
          <w:sz w:val="22"/>
        </w:rPr>
        <w:t xml:space="preserve"> aloja el marco de trabajo de </w:t>
      </w:r>
      <w:proofErr w:type="spellStart"/>
      <w:r w:rsidR="00922EF6">
        <w:rPr>
          <w:rFonts w:cs="Arial"/>
          <w:bCs/>
          <w:sz w:val="22"/>
        </w:rPr>
        <w:t>FastAPI</w:t>
      </w:r>
      <w:proofErr w:type="spellEnd"/>
      <w:r w:rsidR="00922EF6">
        <w:rPr>
          <w:rFonts w:cs="Arial"/>
          <w:bCs/>
          <w:sz w:val="22"/>
        </w:rPr>
        <w:t xml:space="preserve">, actúa como el orquestador que se encarga de validar los esquemas de datos, genera la autenticación JWT y coordina la comunicación bidireccional. Hay que destacar que tanto el </w:t>
      </w:r>
      <w:proofErr w:type="spellStart"/>
      <w:r w:rsidR="00922EF6">
        <w:rPr>
          <w:rFonts w:cs="Arial"/>
          <w:bCs/>
          <w:sz w:val="22"/>
        </w:rPr>
        <w:t>frontend</w:t>
      </w:r>
      <w:proofErr w:type="spellEnd"/>
      <w:r w:rsidR="00922EF6">
        <w:rPr>
          <w:rFonts w:cs="Arial"/>
          <w:bCs/>
          <w:sz w:val="22"/>
        </w:rPr>
        <w:t xml:space="preserve"> como el API REST del </w:t>
      </w:r>
      <w:proofErr w:type="spellStart"/>
      <w:r w:rsidR="00922EF6">
        <w:rPr>
          <w:rFonts w:cs="Arial"/>
          <w:bCs/>
          <w:sz w:val="22"/>
        </w:rPr>
        <w:t>backend</w:t>
      </w:r>
      <w:proofErr w:type="spellEnd"/>
      <w:r w:rsidR="00922EF6">
        <w:rPr>
          <w:rFonts w:cs="Arial"/>
          <w:bCs/>
          <w:sz w:val="22"/>
        </w:rPr>
        <w:t xml:space="preserve"> se encuentran desplegados de forma nativa en render, esta es una plataforma como servicio en la nube que nos garantiza la disponibilidad necesaria, integración continua y conectividad segura mediante certificados HTTPS para ambas capas.</w:t>
      </w:r>
    </w:p>
    <w:p w14:paraId="4C1DD7B3" w14:textId="6C636F79" w:rsidR="00922EF6" w:rsidRDefault="00922EF6" w:rsidP="00D56DC0">
      <w:pPr>
        <w:tabs>
          <w:tab w:val="center" w:pos="4786"/>
        </w:tabs>
        <w:spacing w:line="480" w:lineRule="auto"/>
        <w:ind w:firstLine="547"/>
        <w:rPr>
          <w:rFonts w:cs="Arial"/>
          <w:bCs/>
          <w:sz w:val="22"/>
        </w:rPr>
      </w:pPr>
      <w:r>
        <w:rPr>
          <w:rFonts w:cs="Arial"/>
          <w:bCs/>
          <w:sz w:val="22"/>
        </w:rPr>
        <w:t xml:space="preserve">Por otro lado, el motor de la base de datos temporales es </w:t>
      </w:r>
      <w:proofErr w:type="spellStart"/>
      <w:r>
        <w:rPr>
          <w:rFonts w:cs="Arial"/>
          <w:bCs/>
          <w:sz w:val="22"/>
        </w:rPr>
        <w:t>InfluxDB</w:t>
      </w:r>
      <w:proofErr w:type="spellEnd"/>
      <w:r>
        <w:rPr>
          <w:rFonts w:cs="Arial"/>
          <w:bCs/>
          <w:sz w:val="22"/>
        </w:rPr>
        <w:t xml:space="preserve">, siendo el componente de almacenamiento que está disponible para soportar una alta frecuencia de escritura y consultas analíticas temporales masivas. Al hablar de conectividad de dispositivos, la infraestructura en la nube en AWS provee la mensajería asíncrona gestionando las colas de tópicos MQTT. Permite desacoplar </w:t>
      </w:r>
      <w:r w:rsidR="007B3B8D">
        <w:rPr>
          <w:rFonts w:cs="Arial"/>
          <w:bCs/>
          <w:sz w:val="22"/>
        </w:rPr>
        <w:t xml:space="preserve">la emisión del hardware de la recepción del servidor. Finalmente, el microcontrolador actúa como el nodo sensor en </w:t>
      </w:r>
      <w:r w:rsidR="007B3B8D">
        <w:rPr>
          <w:rFonts w:cs="Arial"/>
          <w:bCs/>
          <w:sz w:val="22"/>
        </w:rPr>
        <w:lastRenderedPageBreak/>
        <w:t>campo, cuya función principal es compilar las lecturas eléctricas de los sensores en tramas digitales estructuradas para publicarlas después hacia el bróker mediante la lógica de su firmware integrado.</w:t>
      </w:r>
    </w:p>
    <w:p w14:paraId="453B49E9" w14:textId="77777777" w:rsidR="007546A3" w:rsidRDefault="00DD145D">
      <w:pPr>
        <w:tabs>
          <w:tab w:val="center" w:pos="4786"/>
        </w:tabs>
        <w:spacing w:line="480" w:lineRule="auto"/>
        <w:ind w:firstLine="547"/>
        <w:outlineLvl w:val="0"/>
        <w:rPr>
          <w:rFonts w:cs="Arial"/>
          <w:b/>
          <w:sz w:val="22"/>
        </w:rPr>
      </w:pPr>
      <w:bookmarkStart w:id="207" w:name="_Toc238493304"/>
      <w:r>
        <w:rPr>
          <w:rFonts w:cs="Arial"/>
          <w:b/>
          <w:sz w:val="22"/>
        </w:rPr>
        <w:t>4.1.3. Arquitectura lógica y física</w:t>
      </w:r>
      <w:bookmarkEnd w:id="207"/>
      <w:r>
        <w:rPr>
          <w:rFonts w:cs="Arial"/>
          <w:b/>
          <w:sz w:val="22"/>
        </w:rPr>
        <w:t xml:space="preserve"> </w:t>
      </w:r>
    </w:p>
    <w:p w14:paraId="0E8F4F7B" w14:textId="61188E43" w:rsidR="007546A3" w:rsidRDefault="00DD145D" w:rsidP="00D56DC0">
      <w:pPr>
        <w:tabs>
          <w:tab w:val="center" w:pos="4786"/>
        </w:tabs>
        <w:spacing w:line="480" w:lineRule="auto"/>
        <w:ind w:firstLine="547"/>
        <w:rPr>
          <w:rFonts w:cs="Arial"/>
          <w:bCs/>
          <w:sz w:val="22"/>
        </w:rPr>
      </w:pPr>
      <w:r>
        <w:rPr>
          <w:rFonts w:cs="Arial"/>
          <w:bCs/>
          <w:sz w:val="22"/>
        </w:rPr>
        <w:t>Para poder mitigar riesgos técnicos y validar la experiencia de usuario (UX) previo a la etapa de codificación en React.js, se desarrolló un conjunto de prototipos no funcionales de fidelidad</w:t>
      </w:r>
      <w:r w:rsidR="00D368D7">
        <w:rPr>
          <w:rFonts w:cs="Arial"/>
          <w:bCs/>
          <w:sz w:val="22"/>
        </w:rPr>
        <w:t xml:space="preserve"> media</w:t>
      </w:r>
      <w:r>
        <w:rPr>
          <w:rFonts w:cs="Arial"/>
          <w:bCs/>
          <w:sz w:val="22"/>
        </w:rPr>
        <w:t xml:space="preserve">. El diseño de estas interfaces se llevó a cabo utilizando la herramienta colaborativa </w:t>
      </w:r>
      <w:proofErr w:type="spellStart"/>
      <w:r>
        <w:rPr>
          <w:rFonts w:cs="Arial"/>
          <w:bCs/>
          <w:sz w:val="22"/>
        </w:rPr>
        <w:t>Figma</w:t>
      </w:r>
      <w:proofErr w:type="spellEnd"/>
      <w:r>
        <w:rPr>
          <w:rFonts w:cs="Arial"/>
          <w:bCs/>
          <w:sz w:val="22"/>
        </w:rPr>
        <w:t xml:space="preserve"> (</w:t>
      </w:r>
      <w:hyperlink r:id="rId54">
        <w:r>
          <w:rPr>
            <w:rStyle w:val="Hipervnculo"/>
            <w:rFonts w:cs="Arial"/>
            <w:bCs/>
            <w:color w:val="auto"/>
            <w:sz w:val="22"/>
          </w:rPr>
          <w:t>https://www.figma.com/</w:t>
        </w:r>
      </w:hyperlink>
      <w:r>
        <w:rPr>
          <w:rFonts w:cs="Arial"/>
          <w:bCs/>
          <w:sz w:val="22"/>
        </w:rPr>
        <w:t>), aplicando una arquitectura de información</w:t>
      </w:r>
      <w:r w:rsidR="00D368D7">
        <w:rPr>
          <w:rFonts w:cs="Arial"/>
          <w:bCs/>
          <w:sz w:val="22"/>
        </w:rPr>
        <w:t xml:space="preserve"> orientado a un diseño web adaptable. Este enfoque garantiza que esta plataforma sea totalmente accesible y funcional tanto en monitores de escritorio como centros de control como en navegadores de celulares, permitiendo a la ciudadanía consultar la calidad del aire desde cualquier dispositivo sin requerir la instalación de una aplicación nativa.</w:t>
      </w:r>
    </w:p>
    <w:p w14:paraId="2AE8E160" w14:textId="77777777" w:rsidR="007546A3" w:rsidRDefault="00DD145D">
      <w:pPr>
        <w:tabs>
          <w:tab w:val="center" w:pos="4786"/>
        </w:tabs>
        <w:spacing w:line="480" w:lineRule="auto"/>
        <w:ind w:firstLine="547"/>
        <w:outlineLvl w:val="0"/>
        <w:rPr>
          <w:rFonts w:cs="Arial"/>
          <w:b/>
          <w:sz w:val="22"/>
        </w:rPr>
      </w:pPr>
      <w:bookmarkStart w:id="208" w:name="_Toc238493305"/>
      <w:r>
        <w:rPr>
          <w:rFonts w:cs="Arial"/>
          <w:b/>
          <w:sz w:val="22"/>
        </w:rPr>
        <w:t>4.1.4.1. Sistema de Diseño Y Paleta Semántica</w:t>
      </w:r>
      <w:bookmarkEnd w:id="208"/>
    </w:p>
    <w:p w14:paraId="431AE27D" w14:textId="214E084E" w:rsidR="007546A3" w:rsidRDefault="00DD145D" w:rsidP="00D56DC0">
      <w:pPr>
        <w:tabs>
          <w:tab w:val="center" w:pos="4786"/>
        </w:tabs>
        <w:spacing w:line="480" w:lineRule="auto"/>
        <w:ind w:firstLine="547"/>
        <w:rPr>
          <w:rFonts w:cs="Arial"/>
          <w:bCs/>
          <w:sz w:val="22"/>
        </w:rPr>
      </w:pPr>
      <w:r>
        <w:rPr>
          <w:rFonts w:cs="Arial"/>
          <w:bCs/>
          <w:sz w:val="22"/>
        </w:rPr>
        <w:t>Dentro del diseño visual se debe pensar el mismo siguiendo las normativas de salud pública de parte de la Organización Mundial de la Salud</w:t>
      </w:r>
      <w:r w:rsidR="001461B1">
        <w:rPr>
          <w:rFonts w:cs="Arial"/>
          <w:bCs/>
          <w:sz w:val="22"/>
        </w:rPr>
        <w:t xml:space="preserve"> </w:t>
      </w:r>
      <w:sdt>
        <w:sdtPr>
          <w:rPr>
            <w:rFonts w:cs="Arial"/>
            <w:bCs/>
            <w:color w:val="000000"/>
            <w:sz w:val="22"/>
          </w:rPr>
          <w:tag w:val="MENDELEY_CITATION_v3_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"/>
          <w:id w:val="-464811013"/>
          <w:placeholder>
            <w:docPart w:val="DefaultPlaceholder_-1854013440"/>
          </w:placeholder>
        </w:sdtPr>
        <w:sdtEndPr/>
        <w:sdtContent>
          <w:r w:rsidR="008E7493" w:rsidRPr="008E7493">
            <w:rPr>
              <w:rFonts w:eastAsia="Times New Roman" w:cs="Arial"/>
              <w:color w:val="000000"/>
              <w:sz w:val="22"/>
            </w:rPr>
            <w:t>(WHO, 2021)</w:t>
          </w:r>
        </w:sdtContent>
      </w:sdt>
      <w:r w:rsidR="001461B1">
        <w:rPr>
          <w:rFonts w:cs="Arial"/>
          <w:bCs/>
          <w:color w:val="000000"/>
          <w:sz w:val="22"/>
        </w:rPr>
        <w:t>. Para ello se implementó una paleta de colores semántica basada en los índices estandarizados, lo cual facilita a los usuarios una rápida interpretación del nivel de riesgo asociado a los datos ambientales.</w:t>
      </w:r>
    </w:p>
    <w:p w14:paraId="796F9B3D" w14:textId="77777777" w:rsidR="007546A3" w:rsidRDefault="00DD145D" w:rsidP="00D56DC0">
      <w:pPr>
        <w:pStyle w:val="Prrafodelista"/>
        <w:numPr>
          <w:ilvl w:val="0"/>
          <w:numId w:val="31"/>
        </w:numPr>
        <w:tabs>
          <w:tab w:val="center" w:pos="4786"/>
        </w:tabs>
        <w:spacing w:line="480" w:lineRule="auto"/>
        <w:rPr>
          <w:rFonts w:cs="Arial"/>
          <w:bCs/>
          <w:sz w:val="22"/>
        </w:rPr>
      </w:pPr>
      <w:r>
        <w:rPr>
          <w:rFonts w:cs="Arial"/>
          <w:bCs/>
          <w:sz w:val="22"/>
        </w:rPr>
        <w:t xml:space="preserve">Tonos fríos (verdes/azules): indican niveles óptimos de la calidad del aire, por ejemplo, PM2.5 bajo, </w:t>
      </w:r>
      <m:oMath>
        <m:sSub>
          <m:sSubPr>
            <m:ctrlPr>
              <w:rPr>
                <w:rFonts w:ascii="Cambria Math" w:hAnsi="Cambria Math"/>
              </w:rPr>
            </m:ctrlPr>
          </m:sSubPr>
          <m:e>
            <m:r>
              <w:rPr>
                <w:rFonts w:ascii="Cambria Math" w:hAnsi="Cambria Math"/>
              </w:rPr>
              <m:t>CO</m:t>
            </m:r>
          </m:e>
          <m:sub>
            <m:r>
              <w:rPr>
                <w:rFonts w:ascii="Cambria Math" w:hAnsi="Cambria Math"/>
              </w:rPr>
              <m:t>2</m:t>
            </m:r>
          </m:sub>
        </m:sSub>
      </m:oMath>
      <w:r>
        <w:rPr>
          <w:rFonts w:eastAsiaTheme="minorEastAsia" w:cs="Arial"/>
          <w:bCs/>
          <w:sz w:val="22"/>
        </w:rPr>
        <w:t xml:space="preserve"> normal.</w:t>
      </w:r>
    </w:p>
    <w:p w14:paraId="49A37E74" w14:textId="77777777" w:rsidR="007546A3" w:rsidRDefault="00DD145D" w:rsidP="00D56DC0">
      <w:pPr>
        <w:pStyle w:val="Prrafodelista"/>
        <w:numPr>
          <w:ilvl w:val="0"/>
          <w:numId w:val="31"/>
        </w:numPr>
        <w:tabs>
          <w:tab w:val="center" w:pos="4786"/>
        </w:tabs>
        <w:spacing w:line="480" w:lineRule="auto"/>
        <w:rPr>
          <w:rFonts w:cs="Arial"/>
          <w:bCs/>
          <w:sz w:val="22"/>
        </w:rPr>
      </w:pPr>
      <w:r>
        <w:rPr>
          <w:rFonts w:eastAsiaTheme="minorEastAsia" w:cs="Arial"/>
          <w:bCs/>
          <w:sz w:val="22"/>
        </w:rPr>
        <w:t>Tonos cálidos (naranjas/rojos): alertan sobre umbrales de toxicidad que requieren precaución o representan un peligro respiratorio.</w:t>
      </w:r>
    </w:p>
    <w:p w14:paraId="2036F565" w14:textId="77777777" w:rsidR="007546A3" w:rsidRDefault="00DD145D" w:rsidP="00D56DC0">
      <w:pPr>
        <w:tabs>
          <w:tab w:val="center" w:pos="4786"/>
        </w:tabs>
        <w:spacing w:line="480" w:lineRule="auto"/>
        <w:ind w:firstLine="630"/>
        <w:rPr>
          <w:rFonts w:cs="Arial"/>
          <w:bCs/>
          <w:sz w:val="22"/>
        </w:rPr>
      </w:pPr>
      <w:r>
        <w:rPr>
          <w:rFonts w:cs="Arial"/>
          <w:bCs/>
          <w:sz w:val="22"/>
        </w:rPr>
        <w:t>A continuación, se detallan las vistas principales prototipadas que dan cobertura a los Casos de Uso del sistema:</w:t>
      </w:r>
    </w:p>
    <w:p w14:paraId="7770E194" w14:textId="77777777" w:rsidR="007546A3" w:rsidRDefault="00DD145D" w:rsidP="00D56DC0">
      <w:pPr>
        <w:tabs>
          <w:tab w:val="center" w:pos="4786"/>
        </w:tabs>
        <w:spacing w:line="480" w:lineRule="auto"/>
        <w:ind w:firstLine="630"/>
        <w:rPr>
          <w:rFonts w:cs="Arial"/>
          <w:b/>
          <w:sz w:val="22"/>
        </w:rPr>
      </w:pPr>
      <w:proofErr w:type="spellStart"/>
      <w:r>
        <w:rPr>
          <w:rFonts w:cs="Arial"/>
          <w:b/>
          <w:sz w:val="22"/>
        </w:rPr>
        <w:t>Dashboard</w:t>
      </w:r>
      <w:proofErr w:type="spellEnd"/>
      <w:r>
        <w:rPr>
          <w:rFonts w:cs="Arial"/>
          <w:b/>
          <w:sz w:val="22"/>
        </w:rPr>
        <w:t xml:space="preserve"> Principal (Vista Ciudadana)</w:t>
      </w:r>
    </w:p>
    <w:p w14:paraId="408AEC51" w14:textId="77777777" w:rsidR="007546A3" w:rsidRDefault="00DD145D" w:rsidP="00D56DC0">
      <w:pPr>
        <w:tabs>
          <w:tab w:val="center" w:pos="4786"/>
        </w:tabs>
        <w:spacing w:line="480" w:lineRule="auto"/>
        <w:ind w:firstLine="630"/>
        <w:rPr>
          <w:rFonts w:cs="Arial"/>
          <w:bCs/>
          <w:sz w:val="22"/>
        </w:rPr>
      </w:pPr>
      <w:r>
        <w:rPr>
          <w:rFonts w:cs="Arial"/>
          <w:bCs/>
          <w:sz w:val="22"/>
        </w:rPr>
        <w:t xml:space="preserve">Representa la interfaz principal de telemetría. Su diseño incluye tarjetas de lectura rápida para los contaminantes principales (PM2.5, PM10, </w:t>
      </w:r>
      <m:oMath>
        <m:sSub>
          <m:sSubPr>
            <m:ctrlPr>
              <w:rPr>
                <w:rFonts w:ascii="Cambria Math" w:hAnsi="Cambria Math"/>
              </w:rPr>
            </m:ctrlPr>
          </m:sSubPr>
          <m:e>
            <m:r>
              <w:rPr>
                <w:rFonts w:ascii="Cambria Math" w:hAnsi="Cambria Math"/>
              </w:rPr>
              <m:t>CO</m:t>
            </m:r>
          </m:e>
          <m:sub>
            <m:r>
              <w:rPr>
                <w:rFonts w:ascii="Cambria Math" w:hAnsi="Cambria Math"/>
              </w:rPr>
              <m:t>2</m:t>
            </m:r>
          </m:sub>
        </m:sSub>
      </m:oMath>
      <w:r>
        <w:rPr>
          <w:rFonts w:eastAsiaTheme="minorEastAsia" w:cs="Arial"/>
          <w:bCs/>
          <w:sz w:val="22"/>
        </w:rPr>
        <w:t xml:space="preserve"> Temperatura y Humedad</w:t>
      </w:r>
      <w:r>
        <w:rPr>
          <w:rFonts w:cs="Arial"/>
          <w:bCs/>
          <w:sz w:val="22"/>
        </w:rPr>
        <w:t xml:space="preserve">) y </w:t>
      </w:r>
      <w:r>
        <w:rPr>
          <w:rFonts w:cs="Arial"/>
          <w:bCs/>
          <w:sz w:val="22"/>
        </w:rPr>
        <w:lastRenderedPageBreak/>
        <w:t>un área destinada a la renderización de gráficas vectoriales de series temporales para el análisis de tendencias históricas.</w:t>
      </w:r>
    </w:p>
    <w:p w14:paraId="2C98BB84"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28</w:t>
      </w:r>
    </w:p>
    <w:p w14:paraId="7A5E737E"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w:t>
      </w:r>
      <w:proofErr w:type="spellStart"/>
      <w:r>
        <w:rPr>
          <w:b w:val="0"/>
          <w:bCs w:val="0"/>
          <w:i/>
          <w:iCs/>
          <w:color w:val="000000"/>
          <w:sz w:val="20"/>
          <w:szCs w:val="20"/>
          <w:lang w:val="es-EC"/>
        </w:rPr>
        <w:t>Figma</w:t>
      </w:r>
      <w:proofErr w:type="spellEnd"/>
      <w:r>
        <w:rPr>
          <w:b w:val="0"/>
          <w:bCs w:val="0"/>
          <w:i/>
          <w:iCs/>
          <w:color w:val="000000"/>
          <w:sz w:val="20"/>
          <w:szCs w:val="20"/>
          <w:lang w:val="es-EC"/>
        </w:rPr>
        <w:t xml:space="preserve">: </w:t>
      </w:r>
      <w:proofErr w:type="spellStart"/>
      <w:r>
        <w:rPr>
          <w:b w:val="0"/>
          <w:bCs w:val="0"/>
          <w:i/>
          <w:iCs/>
          <w:color w:val="000000"/>
          <w:sz w:val="20"/>
          <w:szCs w:val="20"/>
          <w:lang w:val="es-EC"/>
        </w:rPr>
        <w:t>Dashboard</w:t>
      </w:r>
      <w:proofErr w:type="spellEnd"/>
      <w:r>
        <w:rPr>
          <w:b w:val="0"/>
          <w:bCs w:val="0"/>
          <w:i/>
          <w:iCs/>
          <w:color w:val="000000"/>
          <w:sz w:val="20"/>
          <w:szCs w:val="20"/>
          <w:lang w:val="es-EC"/>
        </w:rPr>
        <w:t xml:space="preserve"> de Monitoreo Ambiental</w:t>
      </w:r>
    </w:p>
    <w:p w14:paraId="14819FFD" w14:textId="77777777" w:rsidR="007546A3" w:rsidRDefault="00DD145D">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00C61EE9" wp14:editId="4B9C9474">
            <wp:extent cx="2193290" cy="3826510"/>
            <wp:effectExtent l="0" t="0" r="0" b="0"/>
            <wp:docPr id="35" name="Imagen2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5" name="Imagen21"/>
                    <pic:cNvPicPr>
                      <a:picLocks noChangeAspect="1" noChangeArrowheads="1"/>
                    </pic:cNvPicPr>
                  </pic:nvPicPr>
                  <pic:blipFill>
                    <a:blip r:embed="rId55"/>
                    <a:stretch>
                      <a:fillRect/>
                    </a:stretch>
                  </pic:blipFill>
                  <pic:spPr bwMode="auto">
                    <a:xfrm>
                      <a:off x="0" y="0"/>
                      <a:ext cx="2193290" cy="3826510"/>
                    </a:xfrm>
                    <a:prstGeom prst="rect">
                      <a:avLst/>
                    </a:prstGeom>
                    <a:noFill/>
                  </pic:spPr>
                </pic:pic>
              </a:graphicData>
            </a:graphic>
          </wp:inline>
        </w:drawing>
      </w:r>
    </w:p>
    <w:p w14:paraId="4BE36016" w14:textId="77777777" w:rsidR="007546A3" w:rsidRDefault="00DD145D" w:rsidP="00A46D08">
      <w:pPr>
        <w:pStyle w:val="Estilo2"/>
        <w:numPr>
          <w:ilvl w:val="0"/>
          <w:numId w:val="0"/>
        </w:numPr>
        <w:ind w:left="562" w:hanging="562"/>
        <w:outlineLvl w:val="9"/>
        <w:rPr>
          <w:b w:val="0"/>
          <w:bCs w:val="0"/>
          <w:i/>
          <w:iCs/>
          <w:color w:val="000000"/>
          <w:sz w:val="20"/>
          <w:szCs w:val="18"/>
          <w:lang w:val="es-EC"/>
        </w:rPr>
      </w:pPr>
      <w:r>
        <w:rPr>
          <w:b w:val="0"/>
          <w:bCs w:val="0"/>
          <w:i/>
          <w:iCs/>
          <w:sz w:val="20"/>
          <w:szCs w:val="18"/>
        </w:rPr>
        <w:t xml:space="preserve">Nota. </w:t>
      </w:r>
      <w:r>
        <w:rPr>
          <w:b w:val="0"/>
          <w:bCs w:val="0"/>
          <w:sz w:val="20"/>
          <w:szCs w:val="18"/>
        </w:rPr>
        <w:t xml:space="preserve">figura 28 en base al diseño y Caso de Uso, diseñado con </w:t>
      </w:r>
      <w:proofErr w:type="spellStart"/>
      <w:r>
        <w:rPr>
          <w:b w:val="0"/>
          <w:bCs w:val="0"/>
          <w:sz w:val="20"/>
          <w:szCs w:val="18"/>
        </w:rPr>
        <w:t>Figma</w:t>
      </w:r>
      <w:proofErr w:type="spellEnd"/>
      <w:r>
        <w:rPr>
          <w:b w:val="0"/>
          <w:bCs w:val="0"/>
          <w:sz w:val="20"/>
          <w:szCs w:val="18"/>
        </w:rPr>
        <w:t>. CC BY 2.0</w:t>
      </w:r>
    </w:p>
    <w:p w14:paraId="6CEA0827" w14:textId="77777777" w:rsidR="007546A3" w:rsidRDefault="007546A3">
      <w:pPr>
        <w:pStyle w:val="Estilo2"/>
        <w:numPr>
          <w:ilvl w:val="0"/>
          <w:numId w:val="0"/>
        </w:numPr>
        <w:outlineLvl w:val="9"/>
        <w:rPr>
          <w:b w:val="0"/>
          <w:bCs w:val="0"/>
          <w:i/>
          <w:iCs/>
          <w:color w:val="000000"/>
          <w:sz w:val="20"/>
          <w:szCs w:val="20"/>
          <w:lang w:val="es-EC"/>
        </w:rPr>
      </w:pPr>
    </w:p>
    <w:p w14:paraId="6947AA0A" w14:textId="77777777" w:rsidR="007546A3" w:rsidRDefault="00DD145D" w:rsidP="00D56DC0">
      <w:pPr>
        <w:tabs>
          <w:tab w:val="center" w:pos="4786"/>
        </w:tabs>
        <w:spacing w:line="480" w:lineRule="auto"/>
        <w:ind w:firstLine="634"/>
        <w:rPr>
          <w:rFonts w:cs="Arial"/>
          <w:b/>
          <w:sz w:val="22"/>
        </w:rPr>
      </w:pPr>
      <w:r>
        <w:rPr>
          <w:rFonts w:cs="Arial"/>
          <w:b/>
          <w:sz w:val="22"/>
        </w:rPr>
        <w:t>Mapa Georreferenciado de Nodo</w:t>
      </w:r>
    </w:p>
    <w:p w14:paraId="7D5334CB" w14:textId="77777777" w:rsidR="007546A3" w:rsidRDefault="00DD145D" w:rsidP="00D56DC0">
      <w:pPr>
        <w:tabs>
          <w:tab w:val="center" w:pos="4786"/>
        </w:tabs>
        <w:spacing w:line="480" w:lineRule="auto"/>
        <w:ind w:firstLine="634"/>
        <w:rPr>
          <w:rFonts w:cs="Arial"/>
          <w:bCs/>
          <w:sz w:val="22"/>
        </w:rPr>
      </w:pPr>
      <w:r>
        <w:rPr>
          <w:rFonts w:cs="Arial"/>
          <w:bCs/>
          <w:sz w:val="22"/>
        </w:rPr>
        <w:t xml:space="preserve">Interfaz diseñada para la ubicación espacial del sensor en el sector de estudio. El prototipo ilustra la </w:t>
      </w:r>
      <w:proofErr w:type="spellStart"/>
      <w:r>
        <w:rPr>
          <w:rFonts w:cs="Arial"/>
          <w:bCs/>
          <w:sz w:val="22"/>
        </w:rPr>
        <w:t>intergración</w:t>
      </w:r>
      <w:proofErr w:type="spellEnd"/>
      <w:r>
        <w:rPr>
          <w:rFonts w:cs="Arial"/>
          <w:bCs/>
          <w:sz w:val="22"/>
        </w:rPr>
        <w:t xml:space="preserve"> de cartografía digital de la mano de la herramienta </w:t>
      </w:r>
      <w:proofErr w:type="spellStart"/>
      <w:r>
        <w:rPr>
          <w:rFonts w:cs="Arial"/>
          <w:bCs/>
          <w:sz w:val="22"/>
        </w:rPr>
        <w:t>Leaflet</w:t>
      </w:r>
      <w:proofErr w:type="spellEnd"/>
      <w:r>
        <w:rPr>
          <w:rFonts w:cs="Arial"/>
          <w:bCs/>
          <w:sz w:val="22"/>
        </w:rPr>
        <w:t xml:space="preserve">, donde los marcadores interactivos por colores indican el estado de salud de la red y el nivel de contaminación focalizada. </w:t>
      </w:r>
    </w:p>
    <w:p w14:paraId="7C1D56EA"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lastRenderedPageBreak/>
        <w:t>Figura 29</w:t>
      </w:r>
    </w:p>
    <w:p w14:paraId="0C9C42ED"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w:t>
      </w:r>
      <w:proofErr w:type="spellStart"/>
      <w:r>
        <w:rPr>
          <w:b w:val="0"/>
          <w:bCs w:val="0"/>
          <w:i/>
          <w:iCs/>
          <w:color w:val="000000"/>
          <w:sz w:val="20"/>
          <w:szCs w:val="20"/>
          <w:lang w:val="es-EC"/>
        </w:rPr>
        <w:t>Figma</w:t>
      </w:r>
      <w:proofErr w:type="spellEnd"/>
      <w:r>
        <w:rPr>
          <w:b w:val="0"/>
          <w:bCs w:val="0"/>
          <w:i/>
          <w:iCs/>
          <w:color w:val="000000"/>
          <w:sz w:val="20"/>
          <w:szCs w:val="20"/>
          <w:lang w:val="es-EC"/>
        </w:rPr>
        <w:t>: Mapa Interactivo de nodo sensor</w:t>
      </w:r>
    </w:p>
    <w:p w14:paraId="61C03192" w14:textId="77777777" w:rsidR="007546A3" w:rsidRDefault="00DD145D">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50F80EBE" wp14:editId="575A63D7">
            <wp:extent cx="2240915" cy="4244340"/>
            <wp:effectExtent l="0" t="0" r="0" b="0"/>
            <wp:docPr id="36" name="Imagen2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6" name="Imagen23"/>
                    <pic:cNvPicPr>
                      <a:picLocks noChangeAspect="1" noChangeArrowheads="1"/>
                    </pic:cNvPicPr>
                  </pic:nvPicPr>
                  <pic:blipFill>
                    <a:blip r:embed="rId56"/>
                    <a:stretch>
                      <a:fillRect/>
                    </a:stretch>
                  </pic:blipFill>
                  <pic:spPr bwMode="auto">
                    <a:xfrm>
                      <a:off x="0" y="0"/>
                      <a:ext cx="2240915" cy="4244340"/>
                    </a:xfrm>
                    <a:prstGeom prst="rect">
                      <a:avLst/>
                    </a:prstGeom>
                    <a:noFill/>
                  </pic:spPr>
                </pic:pic>
              </a:graphicData>
            </a:graphic>
          </wp:inline>
        </w:drawing>
      </w:r>
    </w:p>
    <w:p w14:paraId="253AA613" w14:textId="77777777" w:rsidR="007546A3" w:rsidRDefault="00DD145D" w:rsidP="00520909">
      <w:pPr>
        <w:pStyle w:val="Estilo2"/>
        <w:numPr>
          <w:ilvl w:val="0"/>
          <w:numId w:val="0"/>
        </w:numPr>
        <w:ind w:left="562" w:hanging="562"/>
        <w:outlineLvl w:val="9"/>
        <w:rPr>
          <w:b w:val="0"/>
          <w:bCs w:val="0"/>
          <w:i/>
          <w:iCs/>
          <w:color w:val="000000"/>
          <w:sz w:val="20"/>
          <w:szCs w:val="18"/>
          <w:lang w:val="es-EC"/>
        </w:rPr>
      </w:pPr>
      <w:r>
        <w:rPr>
          <w:b w:val="0"/>
          <w:bCs w:val="0"/>
          <w:i/>
          <w:iCs/>
          <w:sz w:val="20"/>
          <w:szCs w:val="18"/>
        </w:rPr>
        <w:t xml:space="preserve">Nota. </w:t>
      </w:r>
      <w:r>
        <w:rPr>
          <w:b w:val="0"/>
          <w:bCs w:val="0"/>
          <w:sz w:val="20"/>
          <w:szCs w:val="18"/>
        </w:rPr>
        <w:t xml:space="preserve">figura 29 en base al diseño y Caso de Uso, diseñado con </w:t>
      </w:r>
      <w:proofErr w:type="spellStart"/>
      <w:r>
        <w:rPr>
          <w:b w:val="0"/>
          <w:bCs w:val="0"/>
          <w:sz w:val="20"/>
          <w:szCs w:val="18"/>
        </w:rPr>
        <w:t>Figma</w:t>
      </w:r>
      <w:proofErr w:type="spellEnd"/>
      <w:r>
        <w:rPr>
          <w:b w:val="0"/>
          <w:bCs w:val="0"/>
          <w:sz w:val="20"/>
          <w:szCs w:val="18"/>
        </w:rPr>
        <w:t>. CC BY 2.0</w:t>
      </w:r>
    </w:p>
    <w:p w14:paraId="5602004A" w14:textId="77777777" w:rsidR="007546A3" w:rsidRDefault="007546A3">
      <w:pPr>
        <w:pStyle w:val="Estilo2"/>
        <w:numPr>
          <w:ilvl w:val="0"/>
          <w:numId w:val="0"/>
        </w:numPr>
        <w:ind w:left="567" w:hanging="567"/>
        <w:outlineLvl w:val="9"/>
        <w:rPr>
          <w:b w:val="0"/>
          <w:bCs w:val="0"/>
          <w:i/>
          <w:iCs/>
          <w:color w:val="000000"/>
          <w:sz w:val="20"/>
          <w:szCs w:val="20"/>
          <w:lang w:val="es-EC"/>
        </w:rPr>
      </w:pPr>
    </w:p>
    <w:p w14:paraId="25D20B79" w14:textId="77777777" w:rsidR="007546A3" w:rsidRDefault="00DD145D" w:rsidP="00D56DC0">
      <w:pPr>
        <w:tabs>
          <w:tab w:val="center" w:pos="4786"/>
        </w:tabs>
        <w:spacing w:line="480" w:lineRule="auto"/>
        <w:ind w:firstLine="720"/>
        <w:rPr>
          <w:rFonts w:cs="Arial"/>
          <w:b/>
          <w:sz w:val="22"/>
        </w:rPr>
      </w:pPr>
      <w:r>
        <w:rPr>
          <w:rFonts w:cs="Arial"/>
          <w:b/>
          <w:sz w:val="22"/>
        </w:rPr>
        <w:t>Panel de Administración y Mantenimiento Técnico</w:t>
      </w:r>
    </w:p>
    <w:p w14:paraId="060EECB7" w14:textId="77777777" w:rsidR="007546A3" w:rsidRDefault="00DD145D" w:rsidP="00D56DC0">
      <w:pPr>
        <w:tabs>
          <w:tab w:val="center" w:pos="4786"/>
        </w:tabs>
        <w:spacing w:line="480" w:lineRule="auto"/>
        <w:ind w:firstLine="720"/>
        <w:rPr>
          <w:rFonts w:cs="Arial"/>
          <w:bCs/>
          <w:sz w:val="22"/>
        </w:rPr>
      </w:pPr>
      <w:r>
        <w:rPr>
          <w:rFonts w:cs="Arial"/>
          <w:bCs/>
          <w:sz w:val="22"/>
        </w:rPr>
        <w:t>Es la vista protegida destinada al perfil que cuente con un rol de Administrador. El diseño contempla formularios limpios para la gestión de dispositivos, ajuste de calibración remota y configuración de los umbrales de alerta clínica. En la figura 30 y 31 se pueden observar los diseños planteados.</w:t>
      </w:r>
    </w:p>
    <w:p w14:paraId="77C3504C" w14:textId="7E6FB47F" w:rsidR="001461B1" w:rsidRDefault="001461B1" w:rsidP="00D56DC0">
      <w:pPr>
        <w:tabs>
          <w:tab w:val="center" w:pos="4786"/>
        </w:tabs>
        <w:spacing w:line="480" w:lineRule="auto"/>
        <w:ind w:firstLine="720"/>
        <w:rPr>
          <w:rFonts w:cs="Arial"/>
          <w:bCs/>
          <w:sz w:val="22"/>
        </w:rPr>
      </w:pPr>
      <w:r>
        <w:rPr>
          <w:rFonts w:cs="Arial"/>
          <w:bCs/>
          <w:sz w:val="22"/>
        </w:rPr>
        <w:t xml:space="preserve">Dentro del siguiente enlace se puede acceder a dicho prototipo y las funcionalidades pensadas: </w:t>
      </w:r>
      <w:hyperlink r:id="rId57" w:history="1">
        <w:r w:rsidRPr="00916A0F">
          <w:rPr>
            <w:rStyle w:val="Hipervnculo"/>
            <w:rFonts w:cs="Arial"/>
            <w:bCs/>
            <w:sz w:val="22"/>
          </w:rPr>
          <w:t>https://post-finish-01041761.figma.site/</w:t>
        </w:r>
      </w:hyperlink>
    </w:p>
    <w:p w14:paraId="539EBF22" w14:textId="77777777" w:rsidR="001461B1" w:rsidRDefault="001461B1" w:rsidP="001461B1">
      <w:pPr>
        <w:pStyle w:val="Estilo2"/>
        <w:numPr>
          <w:ilvl w:val="0"/>
          <w:numId w:val="0"/>
        </w:numPr>
        <w:outlineLvl w:val="9"/>
        <w:rPr>
          <w:color w:val="000000"/>
          <w:sz w:val="20"/>
          <w:szCs w:val="20"/>
          <w:lang w:val="es-EC"/>
        </w:rPr>
      </w:pPr>
    </w:p>
    <w:p w14:paraId="059BCE19" w14:textId="4C7F885A" w:rsidR="007546A3" w:rsidRDefault="00DD145D" w:rsidP="001461B1">
      <w:pPr>
        <w:pStyle w:val="Estilo2"/>
        <w:numPr>
          <w:ilvl w:val="0"/>
          <w:numId w:val="0"/>
        </w:numPr>
        <w:outlineLvl w:val="9"/>
        <w:rPr>
          <w:color w:val="000000"/>
          <w:sz w:val="20"/>
          <w:szCs w:val="20"/>
          <w:lang w:val="es-EC"/>
        </w:rPr>
      </w:pPr>
      <w:r>
        <w:rPr>
          <w:color w:val="000000"/>
          <w:sz w:val="20"/>
          <w:szCs w:val="20"/>
          <w:lang w:val="es-EC"/>
        </w:rPr>
        <w:t>Figura 30</w:t>
      </w:r>
    </w:p>
    <w:p w14:paraId="67CE4021" w14:textId="7A44195F" w:rsidR="007546A3" w:rsidRPr="001461B1" w:rsidRDefault="00DD145D" w:rsidP="001461B1">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w:t>
      </w:r>
      <w:proofErr w:type="spellStart"/>
      <w:r>
        <w:rPr>
          <w:b w:val="0"/>
          <w:bCs w:val="0"/>
          <w:i/>
          <w:iCs/>
          <w:color w:val="000000"/>
          <w:sz w:val="20"/>
          <w:szCs w:val="20"/>
          <w:lang w:val="es-EC"/>
        </w:rPr>
        <w:t>Figma</w:t>
      </w:r>
      <w:proofErr w:type="spellEnd"/>
      <w:r>
        <w:rPr>
          <w:b w:val="0"/>
          <w:bCs w:val="0"/>
          <w:i/>
          <w:iCs/>
          <w:color w:val="000000"/>
          <w:sz w:val="20"/>
          <w:szCs w:val="20"/>
          <w:lang w:val="es-EC"/>
        </w:rPr>
        <w:t>: Administración de nodos</w:t>
      </w:r>
    </w:p>
    <w:p w14:paraId="6E7F2EE4"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noProof/>
          <w:color w:val="000000"/>
          <w:sz w:val="20"/>
          <w:szCs w:val="20"/>
          <w:lang w:val="es-EC"/>
        </w:rPr>
        <w:drawing>
          <wp:anchor distT="0" distB="0" distL="0" distR="0" simplePos="0" relativeHeight="56" behindDoc="0" locked="0" layoutInCell="1" allowOverlap="1" wp14:anchorId="41B5209F" wp14:editId="5CB154B8">
            <wp:simplePos x="0" y="0"/>
            <wp:positionH relativeFrom="column">
              <wp:posOffset>-635</wp:posOffset>
            </wp:positionH>
            <wp:positionV relativeFrom="paragraph">
              <wp:posOffset>6350</wp:posOffset>
            </wp:positionV>
            <wp:extent cx="2252980" cy="4721225"/>
            <wp:effectExtent l="0" t="0" r="0" b="0"/>
            <wp:wrapNone/>
            <wp:docPr id="37" name="Imagen2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7" name="Imagen25"/>
                    <pic:cNvPicPr>
                      <a:picLocks noChangeAspect="1" noChangeArrowheads="1"/>
                    </pic:cNvPicPr>
                  </pic:nvPicPr>
                  <pic:blipFill>
                    <a:blip r:embed="rId58"/>
                    <a:stretch>
                      <a:fillRect/>
                    </a:stretch>
                  </pic:blipFill>
                  <pic:spPr bwMode="auto">
                    <a:xfrm>
                      <a:off x="0" y="0"/>
                      <a:ext cx="2252980" cy="4721225"/>
                    </a:xfrm>
                    <a:prstGeom prst="rect">
                      <a:avLst/>
                    </a:prstGeom>
                    <a:noFill/>
                  </pic:spPr>
                </pic:pic>
              </a:graphicData>
            </a:graphic>
          </wp:anchor>
        </w:drawing>
      </w:r>
    </w:p>
    <w:p w14:paraId="2036D92A" w14:textId="77777777" w:rsidR="007546A3" w:rsidRDefault="007546A3">
      <w:pPr>
        <w:tabs>
          <w:tab w:val="center" w:pos="4786"/>
        </w:tabs>
        <w:spacing w:line="480" w:lineRule="auto"/>
        <w:outlineLvl w:val="0"/>
        <w:rPr>
          <w:rFonts w:cs="Arial"/>
          <w:bCs/>
          <w:sz w:val="22"/>
        </w:rPr>
      </w:pPr>
    </w:p>
    <w:p w14:paraId="7335EF4E" w14:textId="77777777" w:rsidR="007546A3" w:rsidRDefault="007546A3">
      <w:pPr>
        <w:pStyle w:val="Estilo2"/>
        <w:numPr>
          <w:ilvl w:val="0"/>
          <w:numId w:val="0"/>
        </w:numPr>
        <w:ind w:left="567" w:hanging="567"/>
        <w:outlineLvl w:val="9"/>
        <w:rPr>
          <w:b w:val="0"/>
          <w:bCs w:val="0"/>
          <w:i/>
          <w:iCs/>
          <w:color w:val="000000"/>
          <w:sz w:val="20"/>
          <w:szCs w:val="20"/>
          <w:lang w:val="es-EC"/>
        </w:rPr>
      </w:pPr>
    </w:p>
    <w:p w14:paraId="772A7560" w14:textId="77777777" w:rsidR="007546A3" w:rsidRDefault="007546A3" w:rsidP="00A46D08">
      <w:pPr>
        <w:pStyle w:val="Estilo2"/>
        <w:numPr>
          <w:ilvl w:val="0"/>
          <w:numId w:val="0"/>
        </w:numPr>
        <w:ind w:left="562" w:hanging="562"/>
        <w:outlineLvl w:val="9"/>
        <w:rPr>
          <w:b w:val="0"/>
          <w:bCs w:val="0"/>
          <w:i/>
          <w:iCs/>
          <w:color w:val="000000"/>
          <w:sz w:val="20"/>
          <w:szCs w:val="20"/>
          <w:lang w:val="es-EC"/>
        </w:rPr>
      </w:pPr>
    </w:p>
    <w:p w14:paraId="32E5CF66" w14:textId="77777777" w:rsidR="007546A3" w:rsidRDefault="007546A3">
      <w:pPr>
        <w:spacing w:line="480" w:lineRule="auto"/>
        <w:ind w:firstLine="547"/>
        <w:outlineLvl w:val="0"/>
        <w:rPr>
          <w:rFonts w:cs="Arial"/>
          <w:bCs/>
          <w:sz w:val="22"/>
        </w:rPr>
      </w:pPr>
    </w:p>
    <w:p w14:paraId="355248B5" w14:textId="77777777" w:rsidR="007546A3" w:rsidRDefault="007546A3" w:rsidP="00D56DC0">
      <w:pPr>
        <w:spacing w:line="480" w:lineRule="auto"/>
        <w:ind w:firstLine="547"/>
        <w:rPr>
          <w:rFonts w:cs="Arial"/>
          <w:bCs/>
          <w:sz w:val="22"/>
        </w:rPr>
      </w:pPr>
    </w:p>
    <w:p w14:paraId="30BC1AA0" w14:textId="77777777" w:rsidR="007546A3" w:rsidRDefault="007546A3">
      <w:pPr>
        <w:pStyle w:val="Estilo2"/>
        <w:numPr>
          <w:ilvl w:val="0"/>
          <w:numId w:val="0"/>
        </w:numPr>
        <w:ind w:firstLine="630"/>
        <w:outlineLvl w:val="9"/>
        <w:rPr>
          <w:b w:val="0"/>
          <w:bCs w:val="0"/>
          <w:sz w:val="20"/>
          <w:szCs w:val="20"/>
          <w:lang w:val="es-EC"/>
        </w:rPr>
      </w:pPr>
    </w:p>
    <w:p w14:paraId="3B5641EB" w14:textId="77777777" w:rsidR="007546A3" w:rsidRDefault="007546A3">
      <w:pPr>
        <w:pStyle w:val="Estilo2"/>
        <w:numPr>
          <w:ilvl w:val="0"/>
          <w:numId w:val="0"/>
        </w:numPr>
        <w:ind w:firstLine="630"/>
        <w:outlineLvl w:val="9"/>
        <w:rPr>
          <w:b w:val="0"/>
          <w:bCs w:val="0"/>
          <w:sz w:val="20"/>
          <w:szCs w:val="20"/>
        </w:rPr>
      </w:pPr>
    </w:p>
    <w:p w14:paraId="772BAD62" w14:textId="77777777" w:rsidR="007546A3" w:rsidRDefault="007546A3">
      <w:pPr>
        <w:pStyle w:val="Estilo2"/>
        <w:numPr>
          <w:ilvl w:val="0"/>
          <w:numId w:val="0"/>
        </w:numPr>
        <w:ind w:left="567" w:hanging="567"/>
        <w:outlineLvl w:val="9"/>
        <w:rPr>
          <w:b w:val="0"/>
          <w:bCs w:val="0"/>
          <w:i/>
          <w:iCs/>
          <w:sz w:val="20"/>
          <w:szCs w:val="20"/>
        </w:rPr>
      </w:pPr>
    </w:p>
    <w:p w14:paraId="61A780B6" w14:textId="77777777" w:rsidR="007546A3" w:rsidRDefault="007546A3">
      <w:pPr>
        <w:spacing w:line="480" w:lineRule="auto"/>
        <w:ind w:firstLine="547"/>
        <w:outlineLvl w:val="0"/>
        <w:rPr>
          <w:rFonts w:cs="Arial"/>
          <w:bCs/>
          <w:sz w:val="22"/>
        </w:rPr>
      </w:pPr>
    </w:p>
    <w:p w14:paraId="7201A68C" w14:textId="77777777" w:rsidR="007546A3" w:rsidRDefault="007546A3">
      <w:pPr>
        <w:spacing w:line="480" w:lineRule="auto"/>
        <w:rPr>
          <w:rFonts w:cs="Arial"/>
          <w:bCs/>
          <w:sz w:val="22"/>
        </w:rPr>
      </w:pPr>
    </w:p>
    <w:p w14:paraId="445F404C" w14:textId="77777777" w:rsidR="007546A3" w:rsidRDefault="007546A3">
      <w:pPr>
        <w:pStyle w:val="Estilo2"/>
        <w:numPr>
          <w:ilvl w:val="0"/>
          <w:numId w:val="0"/>
        </w:numPr>
        <w:outlineLvl w:val="9"/>
        <w:rPr>
          <w:b w:val="0"/>
          <w:bCs w:val="0"/>
          <w:sz w:val="20"/>
          <w:szCs w:val="20"/>
          <w:lang w:val="es-EC"/>
        </w:rPr>
      </w:pPr>
    </w:p>
    <w:p w14:paraId="15326BC5" w14:textId="77777777" w:rsidR="007546A3" w:rsidRDefault="007546A3">
      <w:pPr>
        <w:spacing w:line="480" w:lineRule="auto"/>
        <w:ind w:firstLine="540"/>
        <w:rPr>
          <w:rFonts w:cs="Arial"/>
          <w:bCs/>
          <w:sz w:val="22"/>
        </w:rPr>
      </w:pPr>
    </w:p>
    <w:p w14:paraId="4A5D14F8" w14:textId="77777777" w:rsidR="007546A3" w:rsidRDefault="007546A3">
      <w:pPr>
        <w:spacing w:line="480" w:lineRule="auto"/>
        <w:ind w:firstLine="540"/>
        <w:rPr>
          <w:rFonts w:cs="Arial"/>
          <w:bCs/>
          <w:sz w:val="22"/>
        </w:rPr>
      </w:pPr>
    </w:p>
    <w:p w14:paraId="6FFA54F8" w14:textId="77777777" w:rsidR="007546A3" w:rsidRDefault="007546A3">
      <w:pPr>
        <w:spacing w:line="480" w:lineRule="auto"/>
        <w:ind w:firstLine="540"/>
        <w:rPr>
          <w:rFonts w:cs="Arial"/>
          <w:bCs/>
          <w:sz w:val="22"/>
        </w:rPr>
      </w:pPr>
    </w:p>
    <w:p w14:paraId="719A96FE" w14:textId="77777777" w:rsidR="007546A3" w:rsidRDefault="007546A3" w:rsidP="00A46D08">
      <w:pPr>
        <w:pStyle w:val="Estilo2"/>
        <w:numPr>
          <w:ilvl w:val="0"/>
          <w:numId w:val="0"/>
        </w:numPr>
        <w:outlineLvl w:val="9"/>
        <w:rPr>
          <w:b w:val="0"/>
          <w:bCs w:val="0"/>
          <w:i/>
          <w:iCs/>
          <w:sz w:val="20"/>
          <w:szCs w:val="18"/>
        </w:rPr>
      </w:pPr>
    </w:p>
    <w:p w14:paraId="529F7380" w14:textId="77777777" w:rsidR="007546A3" w:rsidRDefault="00DD145D" w:rsidP="00D56DC0">
      <w:pPr>
        <w:pStyle w:val="Estilo2"/>
        <w:numPr>
          <w:ilvl w:val="0"/>
          <w:numId w:val="0"/>
        </w:numPr>
        <w:outlineLvl w:val="9"/>
        <w:rPr>
          <w:b w:val="0"/>
          <w:bCs w:val="0"/>
          <w:i/>
          <w:iCs/>
          <w:color w:val="000000"/>
          <w:sz w:val="20"/>
          <w:szCs w:val="18"/>
          <w:lang w:val="es-EC"/>
        </w:rPr>
      </w:pPr>
      <w:r>
        <w:rPr>
          <w:b w:val="0"/>
          <w:bCs w:val="0"/>
          <w:i/>
          <w:iCs/>
          <w:sz w:val="20"/>
          <w:szCs w:val="18"/>
        </w:rPr>
        <w:t xml:space="preserve">Nota. </w:t>
      </w:r>
      <w:r>
        <w:rPr>
          <w:b w:val="0"/>
          <w:bCs w:val="0"/>
          <w:sz w:val="20"/>
          <w:szCs w:val="18"/>
        </w:rPr>
        <w:t xml:space="preserve">figura 30 en base al diseño y Caso de Uso, diseñado con </w:t>
      </w:r>
      <w:proofErr w:type="spellStart"/>
      <w:r>
        <w:rPr>
          <w:b w:val="0"/>
          <w:bCs w:val="0"/>
          <w:sz w:val="20"/>
          <w:szCs w:val="18"/>
        </w:rPr>
        <w:t>Figma</w:t>
      </w:r>
      <w:proofErr w:type="spellEnd"/>
      <w:r>
        <w:rPr>
          <w:b w:val="0"/>
          <w:bCs w:val="0"/>
          <w:sz w:val="20"/>
          <w:szCs w:val="18"/>
        </w:rPr>
        <w:t>. CC BY 2.0</w:t>
      </w:r>
    </w:p>
    <w:p w14:paraId="4A1EDEA0" w14:textId="77777777" w:rsidR="007546A3" w:rsidRDefault="00DD145D">
      <w:pPr>
        <w:pStyle w:val="Estilo2"/>
        <w:numPr>
          <w:ilvl w:val="0"/>
          <w:numId w:val="0"/>
        </w:numPr>
        <w:ind w:left="567" w:hanging="567"/>
        <w:outlineLvl w:val="9"/>
        <w:rPr>
          <w:color w:val="000000"/>
          <w:sz w:val="20"/>
          <w:szCs w:val="20"/>
          <w:lang w:val="es-EC"/>
        </w:rPr>
      </w:pPr>
      <w:r>
        <w:rPr>
          <w:color w:val="000000"/>
          <w:sz w:val="20"/>
          <w:szCs w:val="20"/>
          <w:lang w:val="es-EC"/>
        </w:rPr>
        <w:t>Figura 31</w:t>
      </w:r>
    </w:p>
    <w:p w14:paraId="1D4F73E6" w14:textId="77777777" w:rsidR="007546A3" w:rsidRDefault="00DD145D">
      <w:pPr>
        <w:pStyle w:val="Estilo2"/>
        <w:numPr>
          <w:ilvl w:val="0"/>
          <w:numId w:val="0"/>
        </w:numPr>
        <w:ind w:left="567" w:hanging="567"/>
        <w:outlineLvl w:val="9"/>
        <w:rPr>
          <w:b w:val="0"/>
          <w:bCs w:val="0"/>
          <w:i/>
          <w:iCs/>
          <w:color w:val="000000"/>
          <w:sz w:val="20"/>
          <w:szCs w:val="20"/>
          <w:lang w:val="es-EC"/>
        </w:rPr>
      </w:pPr>
      <w:r>
        <w:rPr>
          <w:b w:val="0"/>
          <w:bCs w:val="0"/>
          <w:i/>
          <w:iCs/>
          <w:color w:val="000000"/>
          <w:sz w:val="20"/>
          <w:szCs w:val="20"/>
          <w:lang w:val="es-EC"/>
        </w:rPr>
        <w:t xml:space="preserve">Prototipo de </w:t>
      </w:r>
      <w:proofErr w:type="spellStart"/>
      <w:r>
        <w:rPr>
          <w:b w:val="0"/>
          <w:bCs w:val="0"/>
          <w:i/>
          <w:iCs/>
          <w:color w:val="000000"/>
          <w:sz w:val="20"/>
          <w:szCs w:val="20"/>
          <w:lang w:val="es-EC"/>
        </w:rPr>
        <w:t>Figma</w:t>
      </w:r>
      <w:proofErr w:type="spellEnd"/>
      <w:r>
        <w:rPr>
          <w:b w:val="0"/>
          <w:bCs w:val="0"/>
          <w:i/>
          <w:iCs/>
          <w:color w:val="000000"/>
          <w:sz w:val="20"/>
          <w:szCs w:val="20"/>
          <w:lang w:val="es-EC"/>
        </w:rPr>
        <w:t xml:space="preserve">: Configuración de Umbrales </w:t>
      </w:r>
    </w:p>
    <w:p w14:paraId="0C1DF4E2" w14:textId="77777777" w:rsidR="007546A3" w:rsidRDefault="00DD145D">
      <w:pPr>
        <w:pStyle w:val="Estilo2"/>
        <w:numPr>
          <w:ilvl w:val="0"/>
          <w:numId w:val="0"/>
        </w:numPr>
        <w:ind w:left="567" w:hanging="567"/>
        <w:outlineLvl w:val="9"/>
        <w:rPr>
          <w:b w:val="0"/>
          <w:bCs w:val="0"/>
          <w:i/>
          <w:iCs/>
          <w:color w:val="000000"/>
          <w:sz w:val="20"/>
          <w:szCs w:val="20"/>
          <w:lang w:val="es-EC"/>
        </w:rPr>
      </w:pPr>
      <w:r>
        <w:rPr>
          <w:noProof/>
        </w:rPr>
        <w:drawing>
          <wp:inline distT="0" distB="0" distL="0" distR="0" wp14:anchorId="1A0BF255" wp14:editId="575C7866">
            <wp:extent cx="1778635" cy="3846830"/>
            <wp:effectExtent l="0" t="0" r="0" b="0"/>
            <wp:docPr id="38" name="Imagen2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8" name="Imagen27"/>
                    <pic:cNvPicPr>
                      <a:picLocks noChangeAspect="1" noChangeArrowheads="1"/>
                    </pic:cNvPicPr>
                  </pic:nvPicPr>
                  <pic:blipFill>
                    <a:blip r:embed="rId59"/>
                    <a:srcRect l="2835"/>
                    <a:stretch>
                      <a:fillRect/>
                    </a:stretch>
                  </pic:blipFill>
                  <pic:spPr bwMode="auto">
                    <a:xfrm>
                      <a:off x="0" y="0"/>
                      <a:ext cx="1778635" cy="3846830"/>
                    </a:xfrm>
                    <a:prstGeom prst="rect">
                      <a:avLst/>
                    </a:prstGeom>
                    <a:noFill/>
                  </pic:spPr>
                </pic:pic>
              </a:graphicData>
            </a:graphic>
          </wp:inline>
        </w:drawing>
      </w:r>
    </w:p>
    <w:p w14:paraId="0F733501" w14:textId="4B28260F" w:rsidR="007546A3" w:rsidRDefault="00DD145D" w:rsidP="00A46D08">
      <w:pPr>
        <w:pStyle w:val="Estilo2"/>
        <w:numPr>
          <w:ilvl w:val="0"/>
          <w:numId w:val="0"/>
        </w:numPr>
        <w:outlineLvl w:val="9"/>
        <w:rPr>
          <w:b w:val="0"/>
          <w:bCs w:val="0"/>
          <w:i/>
          <w:iCs/>
          <w:color w:val="000000"/>
          <w:sz w:val="20"/>
          <w:szCs w:val="18"/>
          <w:lang w:val="es-EC"/>
        </w:rPr>
      </w:pPr>
      <w:r>
        <w:rPr>
          <w:b w:val="0"/>
          <w:bCs w:val="0"/>
          <w:i/>
          <w:iCs/>
          <w:sz w:val="20"/>
          <w:szCs w:val="18"/>
        </w:rPr>
        <w:t xml:space="preserve">Nota. </w:t>
      </w:r>
      <w:r>
        <w:rPr>
          <w:b w:val="0"/>
          <w:bCs w:val="0"/>
          <w:sz w:val="20"/>
          <w:szCs w:val="18"/>
        </w:rPr>
        <w:t xml:space="preserve">figura 31 en base al diseño y Caso de Uso, diseñado con </w:t>
      </w:r>
      <w:proofErr w:type="spellStart"/>
      <w:r>
        <w:rPr>
          <w:b w:val="0"/>
          <w:bCs w:val="0"/>
          <w:sz w:val="20"/>
          <w:szCs w:val="18"/>
        </w:rPr>
        <w:t>Figma</w:t>
      </w:r>
      <w:proofErr w:type="spellEnd"/>
      <w:r>
        <w:rPr>
          <w:b w:val="0"/>
          <w:bCs w:val="0"/>
          <w:sz w:val="20"/>
          <w:szCs w:val="18"/>
        </w:rPr>
        <w:t>. CC BY 2.0</w:t>
      </w:r>
    </w:p>
    <w:p w14:paraId="2C6264A1" w14:textId="77777777" w:rsidR="001461B1" w:rsidRPr="001461B1" w:rsidRDefault="001461B1" w:rsidP="001461B1">
      <w:pPr>
        <w:pStyle w:val="Estilo2"/>
        <w:numPr>
          <w:ilvl w:val="0"/>
          <w:numId w:val="0"/>
        </w:numPr>
        <w:rPr>
          <w:b w:val="0"/>
          <w:bCs w:val="0"/>
          <w:i/>
          <w:iCs/>
          <w:color w:val="000000"/>
          <w:sz w:val="20"/>
          <w:szCs w:val="18"/>
          <w:lang w:val="es-EC"/>
        </w:rPr>
      </w:pPr>
    </w:p>
    <w:p w14:paraId="51C51D89" w14:textId="77777777" w:rsidR="007546A3" w:rsidRDefault="00DD145D" w:rsidP="00A46D08">
      <w:pPr>
        <w:spacing w:line="480" w:lineRule="auto"/>
        <w:outlineLvl w:val="0"/>
        <w:rPr>
          <w:rFonts w:cs="Arial"/>
          <w:b/>
          <w:sz w:val="22"/>
        </w:rPr>
      </w:pPr>
      <w:bookmarkStart w:id="209" w:name="_Toc238493306"/>
      <w:r>
        <w:rPr>
          <w:rFonts w:cs="Arial"/>
          <w:b/>
          <w:sz w:val="22"/>
        </w:rPr>
        <w:t>4.2. Sprint 1: Arquitectura Base, Seguridad y Conectividad Edge-</w:t>
      </w:r>
      <w:proofErr w:type="spellStart"/>
      <w:r>
        <w:rPr>
          <w:rFonts w:cs="Arial"/>
          <w:b/>
          <w:sz w:val="22"/>
        </w:rPr>
        <w:t>to</w:t>
      </w:r>
      <w:proofErr w:type="spellEnd"/>
      <w:r>
        <w:rPr>
          <w:rFonts w:cs="Arial"/>
          <w:b/>
          <w:sz w:val="22"/>
        </w:rPr>
        <w:t>-Cloud</w:t>
      </w:r>
      <w:bookmarkEnd w:id="209"/>
    </w:p>
    <w:p w14:paraId="120AF720" w14:textId="77777777" w:rsidR="007546A3" w:rsidRDefault="00DD145D">
      <w:pPr>
        <w:spacing w:line="480" w:lineRule="auto"/>
        <w:ind w:firstLine="720"/>
        <w:rPr>
          <w:rFonts w:cs="Arial"/>
          <w:bCs/>
          <w:sz w:val="22"/>
        </w:rPr>
      </w:pPr>
      <w:r>
        <w:rPr>
          <w:rFonts w:cs="Arial"/>
          <w:bCs/>
          <w:sz w:val="22"/>
        </w:rPr>
        <w:t xml:space="preserve">El sprint 1 constituye la fase fundamental del ciclo iterativo de desarrollo, se enfocada en establecer la infraestructura tecnológica central del sistema IoT. Bajo la metodología ágil Scrum adaptada para proyectos que combinan hardware y software, este primer ciclo le dio prioridad al despliegue de los servicios en nube los cuales son el </w:t>
      </w:r>
      <w:proofErr w:type="spellStart"/>
      <w:r>
        <w:rPr>
          <w:rFonts w:cs="Arial"/>
          <w:bCs/>
          <w:sz w:val="22"/>
        </w:rPr>
        <w:t>Backend</w:t>
      </w:r>
      <w:proofErr w:type="spellEnd"/>
      <w:r>
        <w:rPr>
          <w:rFonts w:cs="Arial"/>
          <w:bCs/>
          <w:sz w:val="22"/>
        </w:rPr>
        <w:t xml:space="preserve"> y la base de datos, la configuración de la seguridad perimetral y la programación inicial de los microcontroladores en campo. </w:t>
      </w:r>
    </w:p>
    <w:p w14:paraId="49B73EBF" w14:textId="77777777" w:rsidR="007546A3" w:rsidRDefault="00DD145D">
      <w:pPr>
        <w:spacing w:line="480" w:lineRule="auto"/>
        <w:ind w:firstLine="720"/>
        <w:rPr>
          <w:rFonts w:cs="Arial"/>
          <w:bCs/>
          <w:sz w:val="22"/>
        </w:rPr>
      </w:pPr>
      <w:r>
        <w:rPr>
          <w:rFonts w:cs="Arial"/>
          <w:bCs/>
          <w:sz w:val="22"/>
        </w:rPr>
        <w:t xml:space="preserve">El objetivo principal de esta fase fue habilitar un canal de comunicación seguro mediante el protocolo MQTT y establecer el modelo de persistencia híbrida. Esto garantizó que la plataforma central estuviera completamente operativa y fortificada antes de iniciar el </w:t>
      </w:r>
      <w:r>
        <w:rPr>
          <w:rFonts w:cs="Arial"/>
          <w:bCs/>
          <w:sz w:val="22"/>
        </w:rPr>
        <w:lastRenderedPageBreak/>
        <w:t xml:space="preserve">ensamblaje físico y la calibración de los sensores de calidad del aire SDS011 y MH-19B. Al desacoplar el desarrollo del hardware y del software desde un inicio, se lograron mitigar los riesgos tempranos de latencia y cuellos de botella en la red. </w:t>
      </w:r>
    </w:p>
    <w:p w14:paraId="15EF011A" w14:textId="77777777" w:rsidR="007546A3" w:rsidRDefault="00DD145D" w:rsidP="00D56DC0">
      <w:pPr>
        <w:spacing w:line="480" w:lineRule="auto"/>
        <w:outlineLvl w:val="0"/>
        <w:rPr>
          <w:rFonts w:cs="Arial"/>
          <w:b/>
          <w:sz w:val="22"/>
        </w:rPr>
      </w:pPr>
      <w:bookmarkStart w:id="210" w:name="_Toc238493307"/>
      <w:r>
        <w:rPr>
          <w:rFonts w:cs="Arial"/>
          <w:b/>
          <w:sz w:val="22"/>
        </w:rPr>
        <w:t>4.2.1. Backlog y Planificación del Sprint 1</w:t>
      </w:r>
      <w:bookmarkEnd w:id="210"/>
    </w:p>
    <w:p w14:paraId="0D0A0283" w14:textId="6BD6E9AE" w:rsidR="007546A3" w:rsidRDefault="00DD145D">
      <w:pPr>
        <w:spacing w:line="480" w:lineRule="auto"/>
        <w:ind w:firstLine="720"/>
        <w:rPr>
          <w:rFonts w:cs="Arial"/>
          <w:bCs/>
          <w:sz w:val="22"/>
        </w:rPr>
      </w:pPr>
      <w:r>
        <w:rPr>
          <w:rFonts w:cs="Arial"/>
          <w:bCs/>
          <w:sz w:val="22"/>
        </w:rPr>
        <w:t xml:space="preserve">A partir del análisis de requisitos del sistema, se extrajeron las Historias de Usuario y se desglosaron en tareas técnicas </w:t>
      </w:r>
      <w:r w:rsidR="00AF5943">
        <w:rPr>
          <w:rFonts w:cs="Arial"/>
          <w:bCs/>
          <w:sz w:val="22"/>
        </w:rPr>
        <w:t>específicas</w:t>
      </w:r>
      <w:r>
        <w:rPr>
          <w:rFonts w:cs="Arial"/>
          <w:bCs/>
          <w:sz w:val="22"/>
        </w:rPr>
        <w:t xml:space="preserve"> para este primer ciclo. La priorización del backlog se enfocó en actividades de criticidad “Alta”, indispensables para la orquestación de la API </w:t>
      </w:r>
      <w:proofErr w:type="spellStart"/>
      <w:r>
        <w:rPr>
          <w:rFonts w:cs="Arial"/>
          <w:bCs/>
          <w:sz w:val="22"/>
        </w:rPr>
        <w:t>RESTful</w:t>
      </w:r>
      <w:proofErr w:type="spellEnd"/>
      <w:r>
        <w:rPr>
          <w:rFonts w:cs="Arial"/>
          <w:bCs/>
          <w:sz w:val="22"/>
        </w:rPr>
        <w:t xml:space="preserve">, el almacenamiento en </w:t>
      </w:r>
      <w:proofErr w:type="spellStart"/>
      <w:r w:rsidR="00AF5943">
        <w:rPr>
          <w:rFonts w:cs="Arial"/>
          <w:bCs/>
          <w:sz w:val="22"/>
        </w:rPr>
        <w:t>I</w:t>
      </w:r>
      <w:r>
        <w:rPr>
          <w:rFonts w:cs="Arial"/>
          <w:bCs/>
          <w:sz w:val="22"/>
        </w:rPr>
        <w:t>nfluxDB</w:t>
      </w:r>
      <w:proofErr w:type="spellEnd"/>
      <w:r>
        <w:rPr>
          <w:rFonts w:cs="Arial"/>
          <w:bCs/>
          <w:sz w:val="22"/>
        </w:rPr>
        <w:t xml:space="preserve"> y la generación de políticas de acceso criptográfico en AWS IoT Core.</w:t>
      </w:r>
    </w:p>
    <w:p w14:paraId="540F1AAE" w14:textId="77777777" w:rsidR="007546A3" w:rsidRDefault="00DD145D">
      <w:pPr>
        <w:spacing w:line="480" w:lineRule="auto"/>
        <w:ind w:firstLine="720"/>
        <w:rPr>
          <w:rFonts w:cs="Arial"/>
          <w:bCs/>
          <w:sz w:val="22"/>
        </w:rPr>
      </w:pPr>
      <w:r>
        <w:rPr>
          <w:rFonts w:cs="Arial"/>
          <w:bCs/>
          <w:sz w:val="22"/>
        </w:rPr>
        <w:t xml:space="preserve">A continuación, en la tabla 32, se detalla la planificación estructurada de las actividades a realizar, estableciendo el código de trazabilidad, el nivel de prioridad arquitectónica y la estimación del tiempo en días requerida para la ejecución de cada tarea. </w:t>
      </w:r>
    </w:p>
    <w:p w14:paraId="627F5CCD" w14:textId="77777777" w:rsidR="007546A3" w:rsidRDefault="00DD145D">
      <w:pPr>
        <w:pStyle w:val="Estilo2"/>
        <w:numPr>
          <w:ilvl w:val="0"/>
          <w:numId w:val="0"/>
        </w:numPr>
        <w:ind w:left="567" w:hanging="567"/>
        <w:outlineLvl w:val="9"/>
        <w:rPr>
          <w:sz w:val="20"/>
          <w:szCs w:val="20"/>
          <w:lang w:val="es-EC"/>
        </w:rPr>
      </w:pPr>
      <w:r>
        <w:rPr>
          <w:sz w:val="20"/>
          <w:szCs w:val="20"/>
          <w:lang w:val="es-EC"/>
        </w:rPr>
        <w:t>Tabla 32</w:t>
      </w:r>
    </w:p>
    <w:p w14:paraId="4B180B4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Sprint 1 </w:t>
      </w:r>
    </w:p>
    <w:tbl>
      <w:tblPr>
        <w:tblStyle w:val="Tablaconcuadrcula"/>
        <w:tblW w:w="9027" w:type="dxa"/>
        <w:tblLayout w:type="fixed"/>
        <w:tblLook w:val="04A0" w:firstRow="1" w:lastRow="0" w:firstColumn="1" w:lastColumn="0" w:noHBand="0" w:noVBand="1"/>
      </w:tblPr>
      <w:tblGrid>
        <w:gridCol w:w="1464"/>
        <w:gridCol w:w="3128"/>
        <w:gridCol w:w="2356"/>
        <w:gridCol w:w="2079"/>
      </w:tblGrid>
      <w:tr w:rsidR="007546A3" w14:paraId="755D2FA9" w14:textId="77777777">
        <w:tc>
          <w:tcPr>
            <w:tcW w:w="1463" w:type="dxa"/>
            <w:tcBorders>
              <w:left w:val="nil"/>
              <w:right w:val="nil"/>
            </w:tcBorders>
          </w:tcPr>
          <w:p w14:paraId="74755E5C" w14:textId="77777777" w:rsidR="007546A3" w:rsidRDefault="00DD145D">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55B1D8C5" w14:textId="77777777" w:rsidR="007546A3" w:rsidRDefault="00DD145D">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22D5E665" w14:textId="77777777" w:rsidR="007546A3" w:rsidRDefault="00DD145D">
            <w:pPr>
              <w:spacing w:line="360" w:lineRule="auto"/>
              <w:rPr>
                <w:rFonts w:cs="Arial"/>
                <w:b/>
                <w:bCs/>
                <w:szCs w:val="20"/>
              </w:rPr>
            </w:pPr>
            <w:r>
              <w:rPr>
                <w:rFonts w:eastAsia="Calibri" w:cs="Arial"/>
                <w:b/>
                <w:bCs/>
                <w:szCs w:val="20"/>
              </w:rPr>
              <w:t>Prioridad</w:t>
            </w:r>
          </w:p>
        </w:tc>
        <w:tc>
          <w:tcPr>
            <w:tcW w:w="2079" w:type="dxa"/>
            <w:tcBorders>
              <w:left w:val="nil"/>
              <w:right w:val="nil"/>
            </w:tcBorders>
          </w:tcPr>
          <w:p w14:paraId="02F46898" w14:textId="77777777" w:rsidR="007546A3" w:rsidRDefault="00DD145D">
            <w:pPr>
              <w:spacing w:line="360" w:lineRule="auto"/>
              <w:rPr>
                <w:rFonts w:cs="Arial"/>
                <w:b/>
                <w:bCs/>
                <w:szCs w:val="20"/>
              </w:rPr>
            </w:pPr>
            <w:r>
              <w:rPr>
                <w:rFonts w:eastAsia="Calibri" w:cs="Arial"/>
                <w:b/>
                <w:bCs/>
                <w:szCs w:val="20"/>
              </w:rPr>
              <w:t xml:space="preserve">Estimación </w:t>
            </w:r>
          </w:p>
        </w:tc>
      </w:tr>
      <w:tr w:rsidR="007546A3" w14:paraId="2B038803" w14:textId="77777777">
        <w:tc>
          <w:tcPr>
            <w:tcW w:w="1463" w:type="dxa"/>
            <w:tcBorders>
              <w:left w:val="nil"/>
              <w:right w:val="nil"/>
            </w:tcBorders>
          </w:tcPr>
          <w:p w14:paraId="12FA5931" w14:textId="77777777" w:rsidR="007546A3" w:rsidRDefault="00DD145D">
            <w:pPr>
              <w:spacing w:line="360" w:lineRule="auto"/>
              <w:rPr>
                <w:rFonts w:cs="Arial"/>
                <w:i/>
                <w:iCs/>
                <w:szCs w:val="20"/>
              </w:rPr>
            </w:pPr>
            <w:r>
              <w:rPr>
                <w:rFonts w:eastAsia="Calibri" w:cs="Arial"/>
                <w:i/>
                <w:iCs/>
                <w:szCs w:val="20"/>
              </w:rPr>
              <w:t>T1-1</w:t>
            </w:r>
          </w:p>
        </w:tc>
        <w:tc>
          <w:tcPr>
            <w:tcW w:w="3128" w:type="dxa"/>
            <w:tcBorders>
              <w:left w:val="nil"/>
              <w:right w:val="nil"/>
            </w:tcBorders>
          </w:tcPr>
          <w:p w14:paraId="293C5B7C" w14:textId="77777777" w:rsidR="007546A3" w:rsidRDefault="00DD145D">
            <w:pPr>
              <w:spacing w:line="360" w:lineRule="auto"/>
              <w:rPr>
                <w:rFonts w:cs="Arial"/>
                <w:szCs w:val="20"/>
              </w:rPr>
            </w:pPr>
            <w:r>
              <w:rPr>
                <w:rFonts w:eastAsia="Calibri" w:cs="Arial"/>
                <w:szCs w:val="20"/>
              </w:rPr>
              <w:t xml:space="preserve">Configuración del entorno de </w:t>
            </w:r>
            <w:proofErr w:type="spellStart"/>
            <w:r>
              <w:rPr>
                <w:rFonts w:eastAsia="Calibri" w:cs="Arial"/>
                <w:szCs w:val="20"/>
              </w:rPr>
              <w:t>backend</w:t>
            </w:r>
            <w:proofErr w:type="spellEnd"/>
            <w:r>
              <w:rPr>
                <w:rFonts w:eastAsia="Calibri" w:cs="Arial"/>
                <w:szCs w:val="20"/>
              </w:rPr>
              <w:t xml:space="preserve"> (</w:t>
            </w:r>
            <w:proofErr w:type="spellStart"/>
            <w:r>
              <w:rPr>
                <w:rFonts w:eastAsia="Calibri" w:cs="Arial"/>
                <w:szCs w:val="20"/>
              </w:rPr>
              <w:t>FastAPI</w:t>
            </w:r>
            <w:proofErr w:type="spellEnd"/>
            <w:r>
              <w:rPr>
                <w:rFonts w:eastAsia="Calibri" w:cs="Arial"/>
                <w:szCs w:val="20"/>
              </w:rPr>
              <w:t xml:space="preserve">) y conexión con </w:t>
            </w:r>
            <w:proofErr w:type="spellStart"/>
            <w:r>
              <w:rPr>
                <w:rFonts w:eastAsia="Calibri" w:cs="Arial"/>
                <w:szCs w:val="20"/>
              </w:rPr>
              <w:t>InfluxDB</w:t>
            </w:r>
            <w:proofErr w:type="spellEnd"/>
            <w:r>
              <w:rPr>
                <w:rFonts w:eastAsia="Calibri" w:cs="Arial"/>
                <w:szCs w:val="20"/>
              </w:rPr>
              <w:t>.</w:t>
            </w:r>
          </w:p>
        </w:tc>
        <w:tc>
          <w:tcPr>
            <w:tcW w:w="2356" w:type="dxa"/>
            <w:tcBorders>
              <w:left w:val="nil"/>
              <w:right w:val="nil"/>
            </w:tcBorders>
          </w:tcPr>
          <w:p w14:paraId="0B8E5DBF"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6FAF169D" w14:textId="77777777" w:rsidR="007546A3" w:rsidRDefault="00DD145D">
            <w:pPr>
              <w:spacing w:line="360" w:lineRule="auto"/>
              <w:rPr>
                <w:rFonts w:cs="Arial"/>
                <w:szCs w:val="20"/>
              </w:rPr>
            </w:pPr>
            <w:r>
              <w:rPr>
                <w:rFonts w:eastAsia="Calibri" w:cs="Arial"/>
                <w:szCs w:val="20"/>
              </w:rPr>
              <w:t>5 días</w:t>
            </w:r>
          </w:p>
        </w:tc>
      </w:tr>
      <w:tr w:rsidR="007546A3" w14:paraId="48B4C604" w14:textId="77777777">
        <w:tc>
          <w:tcPr>
            <w:tcW w:w="1463" w:type="dxa"/>
            <w:tcBorders>
              <w:left w:val="nil"/>
              <w:right w:val="nil"/>
            </w:tcBorders>
          </w:tcPr>
          <w:p w14:paraId="4185A20C" w14:textId="77777777" w:rsidR="007546A3" w:rsidRDefault="00DD145D">
            <w:pPr>
              <w:spacing w:line="360" w:lineRule="auto"/>
              <w:rPr>
                <w:rFonts w:cs="Arial"/>
                <w:i/>
                <w:iCs/>
                <w:szCs w:val="20"/>
              </w:rPr>
            </w:pPr>
            <w:r>
              <w:rPr>
                <w:rFonts w:eastAsia="Calibri" w:cs="Arial"/>
                <w:i/>
                <w:iCs/>
                <w:szCs w:val="20"/>
              </w:rPr>
              <w:t>T1-2</w:t>
            </w:r>
          </w:p>
        </w:tc>
        <w:tc>
          <w:tcPr>
            <w:tcW w:w="3128" w:type="dxa"/>
            <w:tcBorders>
              <w:left w:val="nil"/>
              <w:right w:val="nil"/>
            </w:tcBorders>
          </w:tcPr>
          <w:p w14:paraId="3EA680B9" w14:textId="77777777" w:rsidR="007546A3" w:rsidRDefault="00DD145D">
            <w:pPr>
              <w:spacing w:line="360" w:lineRule="auto"/>
              <w:rPr>
                <w:rFonts w:cs="Arial"/>
                <w:szCs w:val="20"/>
              </w:rPr>
            </w:pPr>
            <w:r>
              <w:rPr>
                <w:rFonts w:eastAsia="Calibri" w:cs="Arial"/>
                <w:szCs w:val="20"/>
              </w:rPr>
              <w:t>Desarrollo del servicio de autenticación y generación de tokens JWT (HU-01).</w:t>
            </w:r>
          </w:p>
        </w:tc>
        <w:tc>
          <w:tcPr>
            <w:tcW w:w="2356" w:type="dxa"/>
            <w:tcBorders>
              <w:left w:val="nil"/>
              <w:right w:val="nil"/>
            </w:tcBorders>
          </w:tcPr>
          <w:p w14:paraId="14A5154C"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1C2EC127" w14:textId="77777777" w:rsidR="007546A3" w:rsidRDefault="00DD145D">
            <w:pPr>
              <w:spacing w:line="360" w:lineRule="auto"/>
              <w:rPr>
                <w:rFonts w:cs="Arial"/>
                <w:szCs w:val="20"/>
              </w:rPr>
            </w:pPr>
            <w:r>
              <w:rPr>
                <w:rFonts w:eastAsia="Calibri" w:cs="Arial"/>
                <w:szCs w:val="20"/>
              </w:rPr>
              <w:t>4 días</w:t>
            </w:r>
          </w:p>
        </w:tc>
      </w:tr>
      <w:tr w:rsidR="007546A3" w14:paraId="3A31B516" w14:textId="77777777">
        <w:tc>
          <w:tcPr>
            <w:tcW w:w="1463" w:type="dxa"/>
            <w:tcBorders>
              <w:left w:val="nil"/>
              <w:right w:val="nil"/>
            </w:tcBorders>
          </w:tcPr>
          <w:p w14:paraId="5A1D60EB" w14:textId="77777777" w:rsidR="007546A3" w:rsidRDefault="00DD145D">
            <w:pPr>
              <w:spacing w:line="360" w:lineRule="auto"/>
              <w:rPr>
                <w:rFonts w:cs="Arial"/>
                <w:i/>
                <w:iCs/>
                <w:szCs w:val="20"/>
              </w:rPr>
            </w:pPr>
            <w:r>
              <w:rPr>
                <w:rFonts w:eastAsia="Calibri" w:cs="Arial"/>
                <w:i/>
                <w:iCs/>
                <w:szCs w:val="20"/>
              </w:rPr>
              <w:t>T1-3</w:t>
            </w:r>
          </w:p>
        </w:tc>
        <w:tc>
          <w:tcPr>
            <w:tcW w:w="3128" w:type="dxa"/>
            <w:tcBorders>
              <w:left w:val="nil"/>
              <w:right w:val="nil"/>
            </w:tcBorders>
          </w:tcPr>
          <w:p w14:paraId="341BEC91" w14:textId="77777777" w:rsidR="007546A3" w:rsidRDefault="00DD145D">
            <w:pPr>
              <w:spacing w:line="360" w:lineRule="auto"/>
              <w:rPr>
                <w:rFonts w:cs="Arial"/>
                <w:szCs w:val="20"/>
              </w:rPr>
            </w:pPr>
            <w:r>
              <w:rPr>
                <w:rFonts w:eastAsia="Calibri" w:cs="Arial"/>
                <w:szCs w:val="20"/>
              </w:rPr>
              <w:t>Configuración del Broker AWS IoT Core y creación de políticas de seguridad.</w:t>
            </w:r>
          </w:p>
        </w:tc>
        <w:tc>
          <w:tcPr>
            <w:tcW w:w="2356" w:type="dxa"/>
            <w:tcBorders>
              <w:left w:val="nil"/>
              <w:right w:val="nil"/>
            </w:tcBorders>
          </w:tcPr>
          <w:p w14:paraId="2E4F3E4F"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3116290D" w14:textId="77777777" w:rsidR="007546A3" w:rsidRDefault="00DD145D">
            <w:pPr>
              <w:spacing w:line="360" w:lineRule="auto"/>
              <w:rPr>
                <w:rFonts w:cs="Arial"/>
                <w:szCs w:val="20"/>
              </w:rPr>
            </w:pPr>
            <w:r>
              <w:rPr>
                <w:rFonts w:eastAsia="Calibri" w:cs="Arial"/>
                <w:szCs w:val="20"/>
              </w:rPr>
              <w:t>3 días</w:t>
            </w:r>
          </w:p>
        </w:tc>
      </w:tr>
      <w:tr w:rsidR="007546A3" w14:paraId="46695FEC" w14:textId="77777777">
        <w:tc>
          <w:tcPr>
            <w:tcW w:w="1463" w:type="dxa"/>
            <w:tcBorders>
              <w:left w:val="nil"/>
              <w:right w:val="nil"/>
            </w:tcBorders>
          </w:tcPr>
          <w:p w14:paraId="1FFCCCE9" w14:textId="77777777" w:rsidR="007546A3" w:rsidRDefault="00DD145D">
            <w:pPr>
              <w:spacing w:line="360" w:lineRule="auto"/>
              <w:rPr>
                <w:rFonts w:cs="Arial"/>
                <w:i/>
                <w:iCs/>
                <w:szCs w:val="20"/>
              </w:rPr>
            </w:pPr>
            <w:r>
              <w:rPr>
                <w:rFonts w:eastAsia="Calibri" w:cs="Arial"/>
                <w:i/>
                <w:iCs/>
                <w:szCs w:val="20"/>
              </w:rPr>
              <w:t>T1-4</w:t>
            </w:r>
          </w:p>
        </w:tc>
        <w:tc>
          <w:tcPr>
            <w:tcW w:w="3128" w:type="dxa"/>
            <w:tcBorders>
              <w:left w:val="nil"/>
              <w:right w:val="nil"/>
            </w:tcBorders>
          </w:tcPr>
          <w:p w14:paraId="404DB7CC" w14:textId="77777777" w:rsidR="007546A3" w:rsidRDefault="00DD145D">
            <w:pPr>
              <w:spacing w:line="360" w:lineRule="auto"/>
              <w:rPr>
                <w:rFonts w:cs="Arial"/>
                <w:szCs w:val="20"/>
              </w:rPr>
            </w:pPr>
            <w:r>
              <w:rPr>
                <w:rFonts w:eastAsia="Calibri" w:cs="Arial"/>
                <w:szCs w:val="20"/>
              </w:rPr>
              <w:t>Implementación del firmware base en el ESP32 para el envío de telemetría (HU-02).</w:t>
            </w:r>
          </w:p>
        </w:tc>
        <w:tc>
          <w:tcPr>
            <w:tcW w:w="2356" w:type="dxa"/>
            <w:tcBorders>
              <w:left w:val="nil"/>
              <w:right w:val="nil"/>
            </w:tcBorders>
          </w:tcPr>
          <w:p w14:paraId="0090ECF2" w14:textId="77777777" w:rsidR="007546A3" w:rsidRDefault="00DD145D">
            <w:pPr>
              <w:spacing w:line="360" w:lineRule="auto"/>
              <w:rPr>
                <w:rFonts w:cs="Arial"/>
                <w:szCs w:val="20"/>
              </w:rPr>
            </w:pPr>
            <w:r>
              <w:rPr>
                <w:rFonts w:eastAsia="Calibri" w:cs="Arial"/>
                <w:szCs w:val="20"/>
              </w:rPr>
              <w:t>Media</w:t>
            </w:r>
          </w:p>
        </w:tc>
        <w:tc>
          <w:tcPr>
            <w:tcW w:w="2079" w:type="dxa"/>
            <w:tcBorders>
              <w:left w:val="nil"/>
              <w:right w:val="nil"/>
            </w:tcBorders>
          </w:tcPr>
          <w:p w14:paraId="52DEBF9A" w14:textId="77777777" w:rsidR="007546A3" w:rsidRDefault="00DD145D">
            <w:pPr>
              <w:spacing w:line="360" w:lineRule="auto"/>
              <w:rPr>
                <w:rFonts w:cs="Arial"/>
                <w:szCs w:val="20"/>
              </w:rPr>
            </w:pPr>
            <w:r>
              <w:rPr>
                <w:rFonts w:eastAsia="Calibri" w:cs="Arial"/>
                <w:szCs w:val="20"/>
              </w:rPr>
              <w:t>6 días</w:t>
            </w:r>
          </w:p>
        </w:tc>
      </w:tr>
      <w:tr w:rsidR="007546A3" w14:paraId="25A9E342" w14:textId="77777777">
        <w:tc>
          <w:tcPr>
            <w:tcW w:w="1463" w:type="dxa"/>
            <w:tcBorders>
              <w:left w:val="nil"/>
              <w:right w:val="nil"/>
            </w:tcBorders>
          </w:tcPr>
          <w:p w14:paraId="5391B208" w14:textId="77777777" w:rsidR="007546A3" w:rsidRDefault="00DD145D">
            <w:pPr>
              <w:spacing w:line="360" w:lineRule="auto"/>
              <w:rPr>
                <w:rFonts w:cs="Arial"/>
                <w:i/>
                <w:iCs/>
                <w:szCs w:val="20"/>
              </w:rPr>
            </w:pPr>
            <w:r>
              <w:rPr>
                <w:rFonts w:eastAsia="Calibri" w:cs="Arial"/>
                <w:i/>
                <w:iCs/>
                <w:szCs w:val="20"/>
              </w:rPr>
              <w:t>T1-5</w:t>
            </w:r>
          </w:p>
        </w:tc>
        <w:tc>
          <w:tcPr>
            <w:tcW w:w="3128" w:type="dxa"/>
            <w:tcBorders>
              <w:left w:val="nil"/>
              <w:right w:val="nil"/>
            </w:tcBorders>
          </w:tcPr>
          <w:p w14:paraId="1767B9D2" w14:textId="77777777" w:rsidR="007546A3" w:rsidRDefault="00DD145D">
            <w:pPr>
              <w:spacing w:line="360" w:lineRule="auto"/>
              <w:rPr>
                <w:rFonts w:cs="Arial"/>
                <w:szCs w:val="20"/>
              </w:rPr>
            </w:pPr>
            <w:r>
              <w:rPr>
                <w:rFonts w:eastAsia="Calibri" w:cs="Arial"/>
                <w:szCs w:val="20"/>
              </w:rPr>
              <w:t>Diseño de la interfaz de registro de nodos y almacenamiento de metadatos (HU-03).</w:t>
            </w:r>
          </w:p>
        </w:tc>
        <w:tc>
          <w:tcPr>
            <w:tcW w:w="2356" w:type="dxa"/>
            <w:tcBorders>
              <w:left w:val="nil"/>
              <w:right w:val="nil"/>
            </w:tcBorders>
          </w:tcPr>
          <w:p w14:paraId="015069C3" w14:textId="77777777" w:rsidR="007546A3" w:rsidRDefault="00DD145D">
            <w:pPr>
              <w:spacing w:line="360" w:lineRule="auto"/>
              <w:rPr>
                <w:rFonts w:cs="Arial"/>
                <w:szCs w:val="20"/>
              </w:rPr>
            </w:pPr>
            <w:r>
              <w:rPr>
                <w:rFonts w:eastAsia="Calibri" w:cs="Arial"/>
                <w:szCs w:val="20"/>
              </w:rPr>
              <w:t>Media</w:t>
            </w:r>
          </w:p>
          <w:p w14:paraId="04F6015C" w14:textId="77777777" w:rsidR="007546A3" w:rsidRDefault="007546A3">
            <w:pPr>
              <w:spacing w:line="360" w:lineRule="auto"/>
              <w:rPr>
                <w:rFonts w:cs="Arial"/>
                <w:szCs w:val="20"/>
              </w:rPr>
            </w:pPr>
          </w:p>
        </w:tc>
        <w:tc>
          <w:tcPr>
            <w:tcW w:w="2079" w:type="dxa"/>
            <w:tcBorders>
              <w:left w:val="nil"/>
              <w:right w:val="nil"/>
            </w:tcBorders>
          </w:tcPr>
          <w:p w14:paraId="6C9EDDA5" w14:textId="77777777" w:rsidR="007546A3" w:rsidRDefault="00DD145D">
            <w:pPr>
              <w:spacing w:line="360" w:lineRule="auto"/>
              <w:rPr>
                <w:rFonts w:cs="Arial"/>
                <w:szCs w:val="20"/>
              </w:rPr>
            </w:pPr>
            <w:r>
              <w:rPr>
                <w:rFonts w:eastAsia="Calibri" w:cs="Arial"/>
                <w:szCs w:val="20"/>
              </w:rPr>
              <w:t>4 días</w:t>
            </w:r>
          </w:p>
        </w:tc>
      </w:tr>
    </w:tbl>
    <w:p w14:paraId="01802D2D"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xml:space="preserve">. Elaboración propia. </w:t>
      </w:r>
    </w:p>
    <w:p w14:paraId="2D51D4CA" w14:textId="77777777" w:rsidR="007546A3" w:rsidRDefault="007546A3">
      <w:pPr>
        <w:pStyle w:val="Estilo2"/>
        <w:numPr>
          <w:ilvl w:val="0"/>
          <w:numId w:val="0"/>
        </w:numPr>
        <w:outlineLvl w:val="9"/>
        <w:rPr>
          <w:b w:val="0"/>
          <w:bCs w:val="0"/>
          <w:sz w:val="20"/>
          <w:szCs w:val="20"/>
          <w:lang w:val="es-EC"/>
        </w:rPr>
      </w:pPr>
    </w:p>
    <w:p w14:paraId="375D2120" w14:textId="77777777" w:rsidR="007546A3" w:rsidRDefault="00DD145D" w:rsidP="00D56DC0">
      <w:pPr>
        <w:pStyle w:val="Estilo2"/>
        <w:numPr>
          <w:ilvl w:val="0"/>
          <w:numId w:val="0"/>
        </w:numPr>
        <w:outlineLvl w:val="0"/>
        <w:rPr>
          <w:lang w:val="es-EC"/>
        </w:rPr>
      </w:pPr>
      <w:bookmarkStart w:id="211" w:name="_Toc238493308"/>
      <w:r>
        <w:rPr>
          <w:lang w:val="es-EC"/>
        </w:rPr>
        <w:t>4.3. Desarrollo de las Tareas dentro del Sprint 1</w:t>
      </w:r>
      <w:bookmarkEnd w:id="211"/>
    </w:p>
    <w:p w14:paraId="0ACCA281" w14:textId="77777777" w:rsidR="007546A3" w:rsidRDefault="00DD145D">
      <w:pPr>
        <w:pStyle w:val="Estilo2"/>
        <w:numPr>
          <w:ilvl w:val="0"/>
          <w:numId w:val="0"/>
        </w:numPr>
        <w:ind w:firstLine="540"/>
        <w:outlineLvl w:val="9"/>
      </w:pPr>
      <w:r>
        <w:t xml:space="preserve">T1-1: Configuración del entorno de </w:t>
      </w:r>
      <w:proofErr w:type="spellStart"/>
      <w:r>
        <w:t>backend</w:t>
      </w:r>
      <w:proofErr w:type="spellEnd"/>
      <w:r>
        <w:t xml:space="preserve"> (</w:t>
      </w:r>
      <w:proofErr w:type="spellStart"/>
      <w:r>
        <w:t>FastAPI</w:t>
      </w:r>
      <w:proofErr w:type="spellEnd"/>
      <w:r>
        <w:t xml:space="preserve">) y conexión con </w:t>
      </w:r>
      <w:proofErr w:type="spellStart"/>
      <w:r>
        <w:t>InfluxDB</w:t>
      </w:r>
      <w:proofErr w:type="spellEnd"/>
      <w:r>
        <w:t>.</w:t>
      </w:r>
    </w:p>
    <w:p w14:paraId="6782F0CC" w14:textId="77777777" w:rsidR="007546A3" w:rsidRDefault="00DD145D">
      <w:pPr>
        <w:pStyle w:val="Estilo2"/>
        <w:numPr>
          <w:ilvl w:val="0"/>
          <w:numId w:val="0"/>
        </w:numPr>
        <w:ind w:firstLine="540"/>
        <w:outlineLvl w:val="9"/>
        <w:rPr>
          <w:b w:val="0"/>
          <w:bCs w:val="0"/>
        </w:rPr>
      </w:pPr>
      <w:r>
        <w:rPr>
          <w:b w:val="0"/>
          <w:bCs w:val="0"/>
        </w:rPr>
        <w:t xml:space="preserve">El desarrollo de la capa de procesamiento inicio con la estructuración del orquestador central utilizando el </w:t>
      </w:r>
      <w:proofErr w:type="spellStart"/>
      <w:r>
        <w:rPr>
          <w:b w:val="0"/>
          <w:bCs w:val="0"/>
        </w:rPr>
        <w:t>framework</w:t>
      </w:r>
      <w:proofErr w:type="spellEnd"/>
      <w:r>
        <w:rPr>
          <w:b w:val="0"/>
          <w:bCs w:val="0"/>
        </w:rPr>
        <w:t xml:space="preserve"> </w:t>
      </w:r>
      <w:proofErr w:type="spellStart"/>
      <w:r>
        <w:rPr>
          <w:b w:val="0"/>
          <w:bCs w:val="0"/>
        </w:rPr>
        <w:t>FastAPI</w:t>
      </w:r>
      <w:proofErr w:type="spellEnd"/>
      <w:r>
        <w:rPr>
          <w:b w:val="0"/>
          <w:bCs w:val="0"/>
        </w:rPr>
        <w:t xml:space="preserve"> basado en Python. Se seleccionó dicha tecnología por su soporte nativo para procesos asíncronos ASGI, una característica indispensable para manejar eficientemente la alta concurrencia de peticiones en arquitecturas IoT.</w:t>
      </w:r>
    </w:p>
    <w:p w14:paraId="255CBC52" w14:textId="7F40ECD6" w:rsidR="007546A3" w:rsidRDefault="00FD3C0C">
      <w:pPr>
        <w:pStyle w:val="Estilo2"/>
        <w:numPr>
          <w:ilvl w:val="0"/>
          <w:numId w:val="0"/>
        </w:numPr>
        <w:ind w:firstLine="540"/>
        <w:outlineLvl w:val="9"/>
        <w:rPr>
          <w:b w:val="0"/>
          <w:bCs w:val="0"/>
        </w:rPr>
      </w:pPr>
      <w:r>
        <w:rPr>
          <w:b w:val="0"/>
          <w:bCs w:val="0"/>
        </w:rPr>
        <w:t xml:space="preserve">Para establecer el modelo de persistencia híbrida, previo a integrar esto en código, se ejecutó el aprovisionamiento de los motores de bases de datos. Por un lado, se configuró el entorno de </w:t>
      </w:r>
      <w:proofErr w:type="spellStart"/>
      <w:r>
        <w:rPr>
          <w:b w:val="0"/>
          <w:bCs w:val="0"/>
        </w:rPr>
        <w:t>InfluxDB</w:t>
      </w:r>
      <w:proofErr w:type="spellEnd"/>
      <w:r>
        <w:rPr>
          <w:b w:val="0"/>
          <w:bCs w:val="0"/>
        </w:rPr>
        <w:t xml:space="preserve"> definiendo la organización, el </w:t>
      </w:r>
      <w:proofErr w:type="spellStart"/>
      <w:r>
        <w:rPr>
          <w:b w:val="0"/>
          <w:bCs w:val="0"/>
        </w:rPr>
        <w:t>bucket</w:t>
      </w:r>
      <w:proofErr w:type="spellEnd"/>
      <w:r>
        <w:rPr>
          <w:b w:val="0"/>
          <w:bCs w:val="0"/>
        </w:rPr>
        <w:t xml:space="preserve"> de almacenamiento y los tokens de seguridad necesarios para la escritura de las métricas. Paralelamente, se desplegó un clúster en MongoDB Atlas, el cual cuenta con una estructura de colecciones documentales iniciales para el ecosistema. </w:t>
      </w:r>
    </w:p>
    <w:p w14:paraId="30DE393E" w14:textId="2D5B0869" w:rsidR="008E7493" w:rsidRDefault="008E7493" w:rsidP="00FD3C0C">
      <w:pPr>
        <w:pStyle w:val="Estilo2"/>
        <w:numPr>
          <w:ilvl w:val="0"/>
          <w:numId w:val="0"/>
        </w:numPr>
        <w:ind w:firstLine="540"/>
        <w:outlineLvl w:val="9"/>
        <w:rPr>
          <w:b w:val="0"/>
          <w:bCs w:val="0"/>
        </w:rPr>
      </w:pPr>
      <w:r>
        <w:rPr>
          <w:b w:val="0"/>
          <w:bCs w:val="0"/>
        </w:rPr>
        <w:t xml:space="preserve">Tras llevar a cabo la configuración de los entornos en la nube, se procedió a configurar los módulos de comunicación dentro del servidor central. Inicialmente, se articuló el conector hacia </w:t>
      </w:r>
      <w:proofErr w:type="spellStart"/>
      <w:r>
        <w:rPr>
          <w:b w:val="0"/>
          <w:bCs w:val="0"/>
        </w:rPr>
        <w:t>InfluxDB</w:t>
      </w:r>
      <w:proofErr w:type="spellEnd"/>
      <w:r>
        <w:rPr>
          <w:b w:val="0"/>
          <w:bCs w:val="0"/>
        </w:rPr>
        <w:t>, aprovechando su arquitectura orientada a columnas y especializada en series cronológicas para absorber y resguardar flujos continuos de mediciones ambientales a alta velocidad. En paralelo, se integró el controlador oficial para MongoDB Atlas, asignado a este base de datos orientada a documentos el control del estado general de la página y la gestión de la lógica operativa.</w:t>
      </w:r>
    </w:p>
    <w:p w14:paraId="1DBE4DF7" w14:textId="4E5BBFE9" w:rsidR="00FD3C0C" w:rsidRDefault="00FD3C0C" w:rsidP="00FD3C0C">
      <w:pPr>
        <w:pStyle w:val="Estilo2"/>
        <w:numPr>
          <w:ilvl w:val="0"/>
          <w:numId w:val="0"/>
        </w:numPr>
        <w:ind w:firstLine="540"/>
        <w:outlineLvl w:val="9"/>
        <w:rPr>
          <w:b w:val="0"/>
          <w:bCs w:val="0"/>
        </w:rPr>
      </w:pPr>
      <w:r>
        <w:rPr>
          <w:b w:val="0"/>
          <w:bCs w:val="0"/>
        </w:rPr>
        <w:t xml:space="preserve">Su implementación permite almacenar configuraciones dinámicas como los parámetros y umbrales de alerta global, el catálogo de los nodos físicos y las credenciales de los perfiles de usuario, garantizando un control administrativo eficiente y totalmente desacoplado de la telemetría masiva, dentro de la figura 32 se puede evidenciar un fragmento del código correspondiente al </w:t>
      </w:r>
      <w:proofErr w:type="spellStart"/>
      <w:r>
        <w:rPr>
          <w:b w:val="0"/>
          <w:bCs w:val="0"/>
        </w:rPr>
        <w:t>Backend</w:t>
      </w:r>
      <w:proofErr w:type="spellEnd"/>
      <w:r>
        <w:rPr>
          <w:b w:val="0"/>
          <w:bCs w:val="0"/>
        </w:rPr>
        <w:t xml:space="preserve"> con la configuración de dichas bases de datos, de igual forma en el siguiente enlace al repositorio de GitHub se lo puede evidenciar: </w:t>
      </w:r>
    </w:p>
    <w:p w14:paraId="3E7E0F9D" w14:textId="726067D9" w:rsidR="00FD3C0C" w:rsidRDefault="00E36862" w:rsidP="00FD3C0C">
      <w:pPr>
        <w:pStyle w:val="Estilo2"/>
        <w:numPr>
          <w:ilvl w:val="0"/>
          <w:numId w:val="0"/>
        </w:numPr>
        <w:ind w:firstLine="540"/>
        <w:outlineLvl w:val="9"/>
        <w:rPr>
          <w:b w:val="0"/>
          <w:bCs w:val="0"/>
        </w:rPr>
      </w:pPr>
      <w:hyperlink r:id="rId60" w:history="1">
        <w:r w:rsidRPr="00916A0F">
          <w:rPr>
            <w:rStyle w:val="Hipervnculo"/>
            <w:b w:val="0"/>
            <w:bCs w:val="0"/>
          </w:rPr>
          <w:t>https://github.com/fmejia666/tesis-iot-ambiental/blob/main/backend/main.py</w:t>
        </w:r>
      </w:hyperlink>
    </w:p>
    <w:p w14:paraId="4EB04663" w14:textId="77777777" w:rsidR="00E36862" w:rsidRDefault="00E36862" w:rsidP="00FD3C0C">
      <w:pPr>
        <w:pStyle w:val="Estilo2"/>
        <w:numPr>
          <w:ilvl w:val="0"/>
          <w:numId w:val="0"/>
        </w:numPr>
        <w:ind w:firstLine="540"/>
        <w:outlineLvl w:val="9"/>
        <w:rPr>
          <w:b w:val="0"/>
          <w:bCs w:val="0"/>
        </w:rPr>
      </w:pPr>
    </w:p>
    <w:p w14:paraId="71B15314" w14:textId="77777777" w:rsidR="007546A3" w:rsidRDefault="00DD145D">
      <w:pPr>
        <w:pStyle w:val="Estilo2"/>
        <w:numPr>
          <w:ilvl w:val="0"/>
          <w:numId w:val="0"/>
        </w:numPr>
        <w:ind w:left="567" w:hanging="567"/>
        <w:outlineLvl w:val="9"/>
        <w:rPr>
          <w:sz w:val="20"/>
          <w:szCs w:val="20"/>
          <w:lang w:val="es-EC"/>
        </w:rPr>
      </w:pPr>
      <w:r>
        <w:rPr>
          <w:sz w:val="20"/>
          <w:szCs w:val="20"/>
          <w:lang w:val="es-EC"/>
        </w:rPr>
        <w:t>Figura 32</w:t>
      </w:r>
    </w:p>
    <w:p w14:paraId="3ACD166F"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Fragmento de código ilustrando la inicialización y conexión a las bases de datos </w:t>
      </w:r>
      <w:proofErr w:type="spellStart"/>
      <w:r>
        <w:rPr>
          <w:b w:val="0"/>
          <w:bCs w:val="0"/>
          <w:i/>
          <w:iCs/>
          <w:sz w:val="20"/>
          <w:szCs w:val="20"/>
          <w:lang w:val="es-EC"/>
        </w:rPr>
        <w:t>InfluxDB</w:t>
      </w:r>
      <w:proofErr w:type="spellEnd"/>
      <w:r>
        <w:rPr>
          <w:b w:val="0"/>
          <w:bCs w:val="0"/>
          <w:i/>
          <w:iCs/>
          <w:sz w:val="20"/>
          <w:szCs w:val="20"/>
          <w:lang w:val="es-EC"/>
        </w:rPr>
        <w:t xml:space="preserve"> y MongoDB</w:t>
      </w:r>
    </w:p>
    <w:p w14:paraId="68E27704" w14:textId="77777777" w:rsidR="007546A3" w:rsidRDefault="00DD145D">
      <w:pPr>
        <w:pStyle w:val="Estilo2"/>
        <w:numPr>
          <w:ilvl w:val="0"/>
          <w:numId w:val="0"/>
        </w:numPr>
        <w:ind w:left="567" w:hanging="567"/>
        <w:outlineLvl w:val="9"/>
        <w:rPr>
          <w:b w:val="0"/>
          <w:bCs w:val="0"/>
          <w:i/>
          <w:iCs/>
          <w:sz w:val="20"/>
          <w:szCs w:val="20"/>
          <w:lang w:val="es-EC"/>
        </w:rPr>
      </w:pPr>
      <w:r>
        <w:rPr>
          <w:noProof/>
        </w:rPr>
        <w:drawing>
          <wp:anchor distT="0" distB="0" distL="0" distR="114300" simplePos="0" relativeHeight="57" behindDoc="0" locked="0" layoutInCell="0" allowOverlap="1" wp14:anchorId="1183D2E0" wp14:editId="093D8B7C">
            <wp:simplePos x="0" y="0"/>
            <wp:positionH relativeFrom="margin">
              <wp:align>left</wp:align>
            </wp:positionH>
            <wp:positionV relativeFrom="paragraph">
              <wp:posOffset>6350</wp:posOffset>
            </wp:positionV>
            <wp:extent cx="4813300" cy="2705100"/>
            <wp:effectExtent l="0" t="0" r="0" b="0"/>
            <wp:wrapTight wrapText="bothSides">
              <wp:wrapPolygon edited="0">
                <wp:start x="1" y="0"/>
                <wp:lineTo x="1" y="21448"/>
                <wp:lineTo x="21542" y="21448"/>
                <wp:lineTo x="21542" y="0"/>
                <wp:lineTo x="1" y="0"/>
              </wp:wrapPolygon>
            </wp:wrapTight>
            <wp:docPr id="39" name="Imagen2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39" name="Imagen29"/>
                    <pic:cNvPicPr>
                      <a:picLocks noChangeAspect="1" noChangeArrowheads="1"/>
                    </pic:cNvPicPr>
                  </pic:nvPicPr>
                  <pic:blipFill>
                    <a:blip r:embed="rId61"/>
                    <a:stretch>
                      <a:fillRect/>
                    </a:stretch>
                  </pic:blipFill>
                  <pic:spPr bwMode="auto">
                    <a:xfrm>
                      <a:off x="0" y="0"/>
                      <a:ext cx="4813300" cy="2705100"/>
                    </a:xfrm>
                    <a:prstGeom prst="rect">
                      <a:avLst/>
                    </a:prstGeom>
                    <a:noFill/>
                  </pic:spPr>
                </pic:pic>
              </a:graphicData>
            </a:graphic>
          </wp:anchor>
        </w:drawing>
      </w:r>
      <w:r>
        <w:rPr>
          <w:b w:val="0"/>
          <w:bCs w:val="0"/>
          <w:i/>
          <w:iCs/>
          <w:sz w:val="20"/>
          <w:szCs w:val="20"/>
          <w:lang w:val="es-EC"/>
        </w:rPr>
        <w:t xml:space="preserve"> </w:t>
      </w:r>
    </w:p>
    <w:p w14:paraId="52FCB45C" w14:textId="77777777" w:rsidR="007546A3" w:rsidRDefault="007546A3">
      <w:pPr>
        <w:pStyle w:val="Estilo2"/>
        <w:numPr>
          <w:ilvl w:val="0"/>
          <w:numId w:val="0"/>
        </w:numPr>
        <w:ind w:firstLine="540"/>
        <w:outlineLvl w:val="9"/>
        <w:rPr>
          <w:b w:val="0"/>
          <w:bCs w:val="0"/>
          <w:sz w:val="20"/>
          <w:szCs w:val="20"/>
        </w:rPr>
      </w:pPr>
    </w:p>
    <w:p w14:paraId="43A01A71" w14:textId="77777777" w:rsidR="007546A3" w:rsidRDefault="007546A3">
      <w:pPr>
        <w:spacing w:line="480" w:lineRule="auto"/>
        <w:ind w:firstLine="720"/>
        <w:rPr>
          <w:rFonts w:cs="Arial"/>
          <w:bCs/>
          <w:sz w:val="22"/>
          <w:lang w:val="es-ES"/>
        </w:rPr>
      </w:pPr>
    </w:p>
    <w:p w14:paraId="702345E7" w14:textId="77777777" w:rsidR="007546A3" w:rsidRDefault="007546A3">
      <w:pPr>
        <w:spacing w:line="480" w:lineRule="auto"/>
        <w:ind w:firstLine="720"/>
        <w:rPr>
          <w:rFonts w:cs="Arial"/>
          <w:bCs/>
          <w:sz w:val="22"/>
        </w:rPr>
      </w:pPr>
    </w:p>
    <w:p w14:paraId="3B1C3696" w14:textId="18AB4EB1" w:rsidR="007546A3" w:rsidRDefault="00DD145D">
      <w:pPr>
        <w:pStyle w:val="Estilo2"/>
        <w:numPr>
          <w:ilvl w:val="0"/>
          <w:numId w:val="0"/>
        </w:numPr>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Captura tomada desde el entorno local de desarrollo</w:t>
      </w:r>
    </w:p>
    <w:p w14:paraId="4466ECB6" w14:textId="77777777" w:rsidR="007546A3" w:rsidRDefault="00DD145D">
      <w:pPr>
        <w:pStyle w:val="Estilo2"/>
        <w:numPr>
          <w:ilvl w:val="0"/>
          <w:numId w:val="0"/>
        </w:numPr>
        <w:ind w:firstLine="450"/>
        <w:outlineLvl w:val="9"/>
        <w:rPr>
          <w:sz w:val="20"/>
          <w:szCs w:val="20"/>
        </w:rPr>
      </w:pPr>
      <w:r>
        <w:t>T1-2: Desarrollo del servicio de autenticación y generación de tokens JWT (HU-01).</w:t>
      </w:r>
    </w:p>
    <w:p w14:paraId="3B93E240" w14:textId="77777777" w:rsidR="007546A3" w:rsidRDefault="00DD145D">
      <w:pPr>
        <w:pStyle w:val="Estilo2"/>
        <w:numPr>
          <w:ilvl w:val="0"/>
          <w:numId w:val="0"/>
        </w:numPr>
        <w:ind w:firstLine="450"/>
        <w:outlineLvl w:val="9"/>
        <w:rPr>
          <w:b w:val="0"/>
          <w:bCs w:val="0"/>
        </w:rPr>
      </w:pPr>
      <w:r>
        <w:rPr>
          <w:b w:val="0"/>
          <w:bCs w:val="0"/>
        </w:rPr>
        <w:t>Para garantizar la seguridad perimetral a nivel de software y proteger el panel de control, se desarrolló un módulo de autenticación y control de accesos. Esta tarea dio cumplimiento a la Historia de Usuario 01, estableciendo las bases para la comunicación segura entre el cliente web y el servidor.</w:t>
      </w:r>
    </w:p>
    <w:p w14:paraId="61614B88" w14:textId="139D177E" w:rsidR="00E36862" w:rsidRDefault="00E36862">
      <w:pPr>
        <w:pStyle w:val="Estilo2"/>
        <w:numPr>
          <w:ilvl w:val="0"/>
          <w:numId w:val="0"/>
        </w:numPr>
        <w:ind w:firstLine="450"/>
        <w:outlineLvl w:val="9"/>
        <w:rPr>
          <w:b w:val="0"/>
          <w:bCs w:val="0"/>
          <w:lang w:val="es-EC"/>
        </w:rPr>
      </w:pPr>
      <w:r>
        <w:rPr>
          <w:b w:val="0"/>
          <w:bCs w:val="0"/>
          <w:lang w:val="es-EC"/>
        </w:rPr>
        <w:t xml:space="preserve">Para poder materializar el requerimiento, se construyó el </w:t>
      </w:r>
      <w:proofErr w:type="spellStart"/>
      <w:r>
        <w:rPr>
          <w:b w:val="0"/>
          <w:bCs w:val="0"/>
          <w:lang w:val="es-EC"/>
        </w:rPr>
        <w:t>endpoint</w:t>
      </w:r>
      <w:proofErr w:type="spellEnd"/>
      <w:r>
        <w:rPr>
          <w:b w:val="0"/>
          <w:bCs w:val="0"/>
          <w:lang w:val="es-EC"/>
        </w:rPr>
        <w:t xml:space="preserve"> POST /login el cual está expuesto en el entorno de producción en el siguiente enlace: </w:t>
      </w:r>
      <w:hyperlink r:id="rId62" w:anchor="/" w:history="1">
        <w:r w:rsidR="004B4732" w:rsidRPr="00916A0F">
          <w:rPr>
            <w:rStyle w:val="Hipervnculo"/>
            <w:b w:val="0"/>
            <w:bCs w:val="0"/>
            <w:lang w:val="es-EC"/>
          </w:rPr>
          <w:t>https://tesis-iot-ambiental.onrender.com/docs#/</w:t>
        </w:r>
      </w:hyperlink>
      <w:r w:rsidR="004B4732">
        <w:rPr>
          <w:b w:val="0"/>
          <w:bCs w:val="0"/>
          <w:lang w:val="es-EC"/>
        </w:rPr>
        <w:t xml:space="preserve">. A nivel técnico, este servicio recibe las credenciales del cliente y las procesa con modelos de validación de </w:t>
      </w:r>
      <w:proofErr w:type="spellStart"/>
      <w:r w:rsidR="004B4732">
        <w:rPr>
          <w:b w:val="0"/>
          <w:bCs w:val="0"/>
          <w:lang w:val="es-EC"/>
        </w:rPr>
        <w:t>pydantic</w:t>
      </w:r>
      <w:proofErr w:type="spellEnd"/>
      <w:r w:rsidR="004B4732">
        <w:rPr>
          <w:b w:val="0"/>
          <w:bCs w:val="0"/>
          <w:lang w:val="es-EC"/>
        </w:rPr>
        <w:t xml:space="preserve">, lo que garantiza que los datos sean validos en su entrada antes de contrastarlos con la colección de administradores en MongoDB. Para asegurar la confidencialidad de la información, las contraseñas almacenadas se gestionan utilizando el algoritmo de </w:t>
      </w:r>
      <w:proofErr w:type="spellStart"/>
      <w:r w:rsidR="004B4732">
        <w:rPr>
          <w:b w:val="0"/>
          <w:bCs w:val="0"/>
          <w:lang w:val="es-EC"/>
        </w:rPr>
        <w:t>hashing</w:t>
      </w:r>
      <w:proofErr w:type="spellEnd"/>
      <w:r w:rsidR="004B4732">
        <w:rPr>
          <w:b w:val="0"/>
          <w:bCs w:val="0"/>
          <w:lang w:val="es-EC"/>
        </w:rPr>
        <w:t xml:space="preserve"> criptográfico de una </w:t>
      </w:r>
      <w:proofErr w:type="spellStart"/>
      <w:r w:rsidR="004B4732">
        <w:rPr>
          <w:b w:val="0"/>
          <w:bCs w:val="0"/>
          <w:lang w:val="es-EC"/>
        </w:rPr>
        <w:t>via</w:t>
      </w:r>
      <w:proofErr w:type="spellEnd"/>
      <w:r w:rsidR="004B4732">
        <w:rPr>
          <w:b w:val="0"/>
          <w:bCs w:val="0"/>
          <w:lang w:val="es-EC"/>
        </w:rPr>
        <w:t xml:space="preserve"> </w:t>
      </w:r>
      <w:proofErr w:type="spellStart"/>
      <w:r w:rsidR="004B4732">
        <w:rPr>
          <w:b w:val="0"/>
          <w:bCs w:val="0"/>
          <w:lang w:val="es-EC"/>
        </w:rPr>
        <w:t>Bycrypt</w:t>
      </w:r>
      <w:proofErr w:type="spellEnd"/>
      <w:r w:rsidR="004B4732">
        <w:rPr>
          <w:b w:val="0"/>
          <w:bCs w:val="0"/>
          <w:lang w:val="es-EC"/>
        </w:rPr>
        <w:t>.</w:t>
      </w:r>
    </w:p>
    <w:p w14:paraId="33102A1B" w14:textId="46EF467E" w:rsidR="004B4732" w:rsidRDefault="004B4732">
      <w:pPr>
        <w:pStyle w:val="Estilo2"/>
        <w:numPr>
          <w:ilvl w:val="0"/>
          <w:numId w:val="0"/>
        </w:numPr>
        <w:ind w:firstLine="450"/>
        <w:outlineLvl w:val="9"/>
        <w:rPr>
          <w:b w:val="0"/>
          <w:bCs w:val="0"/>
          <w:lang w:val="es-EC"/>
        </w:rPr>
      </w:pPr>
      <w:r>
        <w:rPr>
          <w:b w:val="0"/>
          <w:bCs w:val="0"/>
          <w:lang w:val="es-EC"/>
        </w:rPr>
        <w:t xml:space="preserve">Tras una validación exitosa de las credenciales, la API </w:t>
      </w:r>
      <w:proofErr w:type="spellStart"/>
      <w:r>
        <w:rPr>
          <w:b w:val="0"/>
          <w:bCs w:val="0"/>
          <w:lang w:val="es-EC"/>
        </w:rPr>
        <w:t>RESTful</w:t>
      </w:r>
      <w:proofErr w:type="spellEnd"/>
      <w:r>
        <w:rPr>
          <w:b w:val="0"/>
          <w:bCs w:val="0"/>
          <w:lang w:val="es-EC"/>
        </w:rPr>
        <w:t xml:space="preserve"> procede a la firma digital utilizando el algoritmo simétrico HS256 para poder generar y retornar un JSON Web Token. Dicho token encapsula una carga que contiene el identificador del usuario y una marca de tiempo de expiración. Este componente permite implementar un mecanismo de autorización sin estado, mediante el cual la plataforma web desarrollada en React.js adjunta automáticamente el JWT en las cabeceras de autorización HTTP de sus futuras peticiones, logrando así consumir de forma segura las rutas protegidas del sistema. Dentro de la figura 33 podemos observar dicho proceso de validación a través de Swagger UI.</w:t>
      </w:r>
      <w:r w:rsidR="00D56DC0">
        <w:rPr>
          <w:b w:val="0"/>
          <w:bCs w:val="0"/>
          <w:lang w:val="es-EC"/>
        </w:rPr>
        <w:t xml:space="preserve"> </w:t>
      </w:r>
      <w:r w:rsidR="00D56DC0">
        <w:rPr>
          <w:b w:val="0"/>
          <w:bCs w:val="0"/>
        </w:rPr>
        <w:t xml:space="preserve">De igual forma en el siguiente enlace al repositorio de GitHub se lo puede evidenciar: </w:t>
      </w:r>
    </w:p>
    <w:p w14:paraId="5A35E00D" w14:textId="77777777" w:rsidR="007546A3" w:rsidRDefault="00DD145D" w:rsidP="004B4732">
      <w:pPr>
        <w:pStyle w:val="Estilo2"/>
        <w:numPr>
          <w:ilvl w:val="0"/>
          <w:numId w:val="0"/>
        </w:numPr>
        <w:outlineLvl w:val="9"/>
        <w:rPr>
          <w:sz w:val="20"/>
          <w:szCs w:val="20"/>
          <w:lang w:val="es-EC"/>
        </w:rPr>
      </w:pPr>
      <w:r>
        <w:rPr>
          <w:sz w:val="20"/>
          <w:szCs w:val="20"/>
          <w:lang w:val="es-EC"/>
        </w:rPr>
        <w:t>Figura 33</w:t>
      </w:r>
    </w:p>
    <w:p w14:paraId="5FE1406B"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Validación del servicio de autenticación y respuesta del token JWT mediante Swagger UI.</w:t>
      </w:r>
    </w:p>
    <w:p w14:paraId="5F711FB6" w14:textId="77777777" w:rsidR="007546A3" w:rsidRDefault="00DD145D">
      <w:pPr>
        <w:pStyle w:val="Estilo2"/>
        <w:numPr>
          <w:ilvl w:val="0"/>
          <w:numId w:val="0"/>
        </w:numPr>
        <w:ind w:left="567" w:hanging="567"/>
        <w:outlineLvl w:val="9"/>
        <w:rPr>
          <w:b w:val="0"/>
          <w:bCs w:val="0"/>
          <w:i/>
          <w:iCs/>
          <w:sz w:val="20"/>
          <w:szCs w:val="20"/>
          <w:lang w:val="es-EC"/>
        </w:rPr>
      </w:pPr>
      <w:r>
        <w:rPr>
          <w:noProof/>
        </w:rPr>
        <w:lastRenderedPageBreak/>
        <w:drawing>
          <wp:inline distT="0" distB="0" distL="0" distR="0" wp14:anchorId="191CB8B1" wp14:editId="7DE60AF4">
            <wp:extent cx="5156835" cy="2572385"/>
            <wp:effectExtent l="0" t="0" r="0" b="0"/>
            <wp:docPr id="40" name="Imagen3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0" name="Imagen31"/>
                    <pic:cNvPicPr>
                      <a:picLocks noChangeAspect="1" noChangeArrowheads="1"/>
                    </pic:cNvPicPr>
                  </pic:nvPicPr>
                  <pic:blipFill>
                    <a:blip r:embed="rId63"/>
                    <a:stretch>
                      <a:fillRect/>
                    </a:stretch>
                  </pic:blipFill>
                  <pic:spPr bwMode="auto">
                    <a:xfrm>
                      <a:off x="0" y="0"/>
                      <a:ext cx="5156835" cy="2572385"/>
                    </a:xfrm>
                    <a:prstGeom prst="rect">
                      <a:avLst/>
                    </a:prstGeom>
                    <a:noFill/>
                  </pic:spPr>
                </pic:pic>
              </a:graphicData>
            </a:graphic>
          </wp:inline>
        </w:drawing>
      </w:r>
    </w:p>
    <w:p w14:paraId="11DA76F7"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Swagger</w:t>
      </w:r>
    </w:p>
    <w:p w14:paraId="0512A026" w14:textId="77777777" w:rsidR="007546A3" w:rsidRDefault="00DD145D">
      <w:pPr>
        <w:pStyle w:val="Estilo2"/>
        <w:numPr>
          <w:ilvl w:val="0"/>
          <w:numId w:val="0"/>
        </w:numPr>
        <w:ind w:firstLine="540"/>
        <w:outlineLvl w:val="9"/>
      </w:pPr>
      <w:r>
        <w:t>T1-3: Configuración del Broker AWS IoT Core y creación de políticas de seguridad.</w:t>
      </w:r>
    </w:p>
    <w:p w14:paraId="49473886" w14:textId="5408B1DB" w:rsidR="007546A3" w:rsidRDefault="00DD145D" w:rsidP="00A25F76">
      <w:pPr>
        <w:pStyle w:val="Estilo2"/>
        <w:numPr>
          <w:ilvl w:val="0"/>
          <w:numId w:val="0"/>
        </w:numPr>
        <w:ind w:firstLine="540"/>
        <w:outlineLvl w:val="9"/>
        <w:rPr>
          <w:b w:val="0"/>
          <w:bCs w:val="0"/>
        </w:rPr>
      </w:pPr>
      <w:r>
        <w:rPr>
          <w:b w:val="0"/>
          <w:bCs w:val="0"/>
        </w:rPr>
        <w:t xml:space="preserve">Para la capa de comunicación y red, se descartaron los </w:t>
      </w:r>
      <w:proofErr w:type="spellStart"/>
      <w:r>
        <w:rPr>
          <w:b w:val="0"/>
          <w:bCs w:val="0"/>
        </w:rPr>
        <w:t>brokers</w:t>
      </w:r>
      <w:proofErr w:type="spellEnd"/>
      <w:r>
        <w:rPr>
          <w:b w:val="0"/>
          <w:bCs w:val="0"/>
        </w:rPr>
        <w:t xml:space="preserve"> públicos y se aprovisionó la infraestructura utilizando AWS IoT Core. </w:t>
      </w:r>
      <w:r w:rsidR="008E7493">
        <w:rPr>
          <w:b w:val="0"/>
          <w:bCs w:val="0"/>
        </w:rPr>
        <w:t>Esta elección al diseñar permitió tener una infraestructura caracterizada por una elevada tolerancia a fallos y un control de accesos perimetral riguroso. El procedimiento se centró en l creación de una entidad lógica</w:t>
      </w:r>
      <w:r w:rsidR="00F305F4">
        <w:rPr>
          <w:b w:val="0"/>
          <w:bCs w:val="0"/>
        </w:rPr>
        <w:t xml:space="preserve"> denominada “Thing” o dispositivo virtual en la consola de AWS. Dicho componente sirve como el reflejo abstracto y punto de enlace del dispositivo físico en la nube, facilitando el monitoreo continuo de su operatividad, la administración integral de su ciclo de vida y la asociación univoca con los certificados de seguridad asignados.</w:t>
      </w:r>
    </w:p>
    <w:p w14:paraId="7F0DE4B3" w14:textId="01F593AF" w:rsidR="000A17D2" w:rsidRDefault="000A17D2" w:rsidP="00A25F76">
      <w:pPr>
        <w:pStyle w:val="Estilo2"/>
        <w:numPr>
          <w:ilvl w:val="0"/>
          <w:numId w:val="0"/>
        </w:numPr>
        <w:ind w:firstLine="540"/>
        <w:outlineLvl w:val="9"/>
        <w:rPr>
          <w:b w:val="0"/>
          <w:bCs w:val="0"/>
        </w:rPr>
      </w:pPr>
      <w:r>
        <w:rPr>
          <w:b w:val="0"/>
          <w:bCs w:val="0"/>
        </w:rPr>
        <w:t xml:space="preserve">El aspecto </w:t>
      </w:r>
      <w:r w:rsidR="007C03C3">
        <w:rPr>
          <w:b w:val="0"/>
          <w:bCs w:val="0"/>
        </w:rPr>
        <w:t>más</w:t>
      </w:r>
      <w:r>
        <w:rPr>
          <w:b w:val="0"/>
          <w:bCs w:val="0"/>
        </w:rPr>
        <w:t xml:space="preserve"> </w:t>
      </w:r>
      <w:r w:rsidR="007C03C3">
        <w:rPr>
          <w:b w:val="0"/>
          <w:bCs w:val="0"/>
        </w:rPr>
        <w:t>crítico</w:t>
      </w:r>
      <w:r>
        <w:rPr>
          <w:b w:val="0"/>
          <w:bCs w:val="0"/>
        </w:rPr>
        <w:t xml:space="preserve"> dentro de la presente tarea fue la habilitación de la autenticación mutua </w:t>
      </w:r>
      <w:proofErr w:type="spellStart"/>
      <w:r>
        <w:rPr>
          <w:b w:val="0"/>
          <w:bCs w:val="0"/>
        </w:rPr>
        <w:t>mTLS</w:t>
      </w:r>
      <w:proofErr w:type="spellEnd"/>
      <w:r>
        <w:rPr>
          <w:b w:val="0"/>
          <w:bCs w:val="0"/>
        </w:rPr>
        <w:t xml:space="preserve">, la cual se hizo desde la plataforma, se generaron y descargaron dichos certificados criptográficos X.509: el certificado del dispositivo, la llave privada y el certificado raíz Root CA de Amazon. Para que la comunicación segura sea efectiva, dichas credenciales fueron embebidas directamente en el ESP32. De esta manera, el hardware utiliza dichas llaves para ejecutar el </w:t>
      </w:r>
      <w:proofErr w:type="spellStart"/>
      <w:r w:rsidR="006D0955">
        <w:rPr>
          <w:b w:val="0"/>
          <w:bCs w:val="0"/>
        </w:rPr>
        <w:t>handshake</w:t>
      </w:r>
      <w:proofErr w:type="spellEnd"/>
      <w:r>
        <w:rPr>
          <w:b w:val="0"/>
          <w:bCs w:val="0"/>
        </w:rPr>
        <w:t xml:space="preserve"> y cifrar el canal de comunicación antes de enviar cualquier trama de datos, garantizando que tanto el cliente como el servidor validen mutuamente sus identidades.</w:t>
      </w:r>
    </w:p>
    <w:p w14:paraId="4B71D825" w14:textId="2E159D2A" w:rsidR="000A17D2" w:rsidRDefault="000A17D2" w:rsidP="00A25F76">
      <w:pPr>
        <w:pStyle w:val="Estilo2"/>
        <w:numPr>
          <w:ilvl w:val="0"/>
          <w:numId w:val="0"/>
        </w:numPr>
        <w:ind w:firstLine="540"/>
        <w:outlineLvl w:val="9"/>
        <w:rPr>
          <w:b w:val="0"/>
          <w:bCs w:val="0"/>
        </w:rPr>
      </w:pPr>
      <w:r>
        <w:rPr>
          <w:b w:val="0"/>
          <w:bCs w:val="0"/>
        </w:rPr>
        <w:lastRenderedPageBreak/>
        <w:t xml:space="preserve">De forma adicional, se estructuraron las políticas de seguridad de AWS IoT en formato JSON para el dispositivo. Se aplica el principio de mínimos privilegios, el documento JSON se configuró para autorizar estrictamente la acción </w:t>
      </w:r>
      <w:proofErr w:type="spellStart"/>
      <w:proofErr w:type="gramStart"/>
      <w:r>
        <w:rPr>
          <w:b w:val="0"/>
          <w:bCs w:val="0"/>
        </w:rPr>
        <w:t>iot:Connect</w:t>
      </w:r>
      <w:proofErr w:type="spellEnd"/>
      <w:proofErr w:type="gramEnd"/>
      <w:r>
        <w:rPr>
          <w:b w:val="0"/>
          <w:bCs w:val="0"/>
        </w:rPr>
        <w:t xml:space="preserve"> vinculada al identificador </w:t>
      </w:r>
      <w:r w:rsidR="00151B32">
        <w:rPr>
          <w:b w:val="0"/>
          <w:bCs w:val="0"/>
        </w:rPr>
        <w:t xml:space="preserve">único del cliente del microcontrolador. De igual forma, se restringieron las acciones de mensajería, permitiendo la ejecución de </w:t>
      </w:r>
      <w:proofErr w:type="spellStart"/>
      <w:proofErr w:type="gramStart"/>
      <w:r w:rsidR="00151B32">
        <w:rPr>
          <w:b w:val="0"/>
          <w:bCs w:val="0"/>
        </w:rPr>
        <w:t>iot:Publish</w:t>
      </w:r>
      <w:proofErr w:type="spellEnd"/>
      <w:proofErr w:type="gramEnd"/>
      <w:r w:rsidR="00151B32">
        <w:rPr>
          <w:b w:val="0"/>
          <w:bCs w:val="0"/>
        </w:rPr>
        <w:t xml:space="preserve"> e </w:t>
      </w:r>
      <w:proofErr w:type="spellStart"/>
      <w:proofErr w:type="gramStart"/>
      <w:r w:rsidR="00151B32">
        <w:rPr>
          <w:b w:val="0"/>
          <w:bCs w:val="0"/>
        </w:rPr>
        <w:t>iot:Subscribe</w:t>
      </w:r>
      <w:proofErr w:type="spellEnd"/>
      <w:proofErr w:type="gramEnd"/>
      <w:r w:rsidR="00151B32">
        <w:rPr>
          <w:b w:val="0"/>
          <w:bCs w:val="0"/>
        </w:rPr>
        <w:t xml:space="preserve"> única y exclusivamente sobre los tópicos MQTT predefinidos para la telemetría y recepción de comandos del nodo. Esta configuración es vital </w:t>
      </w:r>
      <w:r w:rsidR="007C03C3">
        <w:rPr>
          <w:b w:val="0"/>
          <w:bCs w:val="0"/>
        </w:rPr>
        <w:t>porque</w:t>
      </w:r>
      <w:r w:rsidR="00151B32">
        <w:rPr>
          <w:b w:val="0"/>
          <w:bCs w:val="0"/>
        </w:rPr>
        <w:t xml:space="preserve"> permite mitigar el riesgo de que un dispositivo que esté comprometido pueda ser capaz de realizar inyecciones de datos de terceros o suscribirse a canales de otros nodos dentro de la red.</w:t>
      </w:r>
    </w:p>
    <w:p w14:paraId="4C504B3D" w14:textId="7E1837DF" w:rsidR="007546A3" w:rsidRDefault="00DD145D">
      <w:pPr>
        <w:pStyle w:val="Estilo2"/>
        <w:numPr>
          <w:ilvl w:val="0"/>
          <w:numId w:val="0"/>
        </w:numPr>
        <w:ind w:left="567" w:hanging="567"/>
        <w:outlineLvl w:val="9"/>
        <w:rPr>
          <w:sz w:val="20"/>
          <w:szCs w:val="20"/>
          <w:lang w:val="es-EC"/>
        </w:rPr>
      </w:pPr>
      <w:r>
        <w:rPr>
          <w:sz w:val="20"/>
          <w:szCs w:val="20"/>
          <w:lang w:val="es-EC"/>
        </w:rPr>
        <w:t>Figura 34</w:t>
      </w:r>
    </w:p>
    <w:p w14:paraId="3F6345D7"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Consola de administración de AWS IoT Core detallando las políticas de seguridad y certificados </w:t>
      </w:r>
      <w:proofErr w:type="spellStart"/>
      <w:r>
        <w:rPr>
          <w:b w:val="0"/>
          <w:bCs w:val="0"/>
          <w:i/>
          <w:iCs/>
          <w:sz w:val="20"/>
          <w:szCs w:val="20"/>
          <w:lang w:val="es-EC"/>
        </w:rPr>
        <w:t>mTLS</w:t>
      </w:r>
      <w:proofErr w:type="spellEnd"/>
    </w:p>
    <w:p w14:paraId="5E7B2B69" w14:textId="77777777" w:rsidR="007546A3" w:rsidRDefault="00DD145D">
      <w:pPr>
        <w:pStyle w:val="Estilo2"/>
        <w:numPr>
          <w:ilvl w:val="0"/>
          <w:numId w:val="0"/>
        </w:numPr>
        <w:ind w:left="567" w:hanging="567"/>
        <w:outlineLvl w:val="9"/>
        <w:rPr>
          <w:b w:val="0"/>
          <w:bCs w:val="0"/>
          <w:i/>
          <w:iCs/>
          <w:sz w:val="20"/>
          <w:szCs w:val="20"/>
          <w:lang w:val="es-EC"/>
        </w:rPr>
      </w:pPr>
      <w:r>
        <w:rPr>
          <w:noProof/>
        </w:rPr>
        <w:drawing>
          <wp:inline distT="0" distB="0" distL="0" distR="0" wp14:anchorId="7D3F3CBB" wp14:editId="7E09C924">
            <wp:extent cx="4720590" cy="2344420"/>
            <wp:effectExtent l="0" t="0" r="0" b="0"/>
            <wp:docPr id="41" name="Imagen3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1" name="Imagen32"/>
                    <pic:cNvPicPr>
                      <a:picLocks noChangeAspect="1" noChangeArrowheads="1"/>
                    </pic:cNvPicPr>
                  </pic:nvPicPr>
                  <pic:blipFill>
                    <a:blip r:embed="rId64"/>
                    <a:stretch>
                      <a:fillRect/>
                    </a:stretch>
                  </pic:blipFill>
                  <pic:spPr bwMode="auto">
                    <a:xfrm>
                      <a:off x="0" y="0"/>
                      <a:ext cx="4720590" cy="2344420"/>
                    </a:xfrm>
                    <a:prstGeom prst="rect">
                      <a:avLst/>
                    </a:prstGeom>
                    <a:noFill/>
                  </pic:spPr>
                </pic:pic>
              </a:graphicData>
            </a:graphic>
          </wp:inline>
        </w:drawing>
      </w:r>
    </w:p>
    <w:p w14:paraId="363D40F9"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AWS del Nodo configurado</w:t>
      </w:r>
    </w:p>
    <w:p w14:paraId="66F26486" w14:textId="6F91B7B3" w:rsidR="007546A3" w:rsidRDefault="00DD145D">
      <w:pPr>
        <w:pStyle w:val="Estilo2"/>
        <w:numPr>
          <w:ilvl w:val="0"/>
          <w:numId w:val="0"/>
        </w:numPr>
        <w:outlineLvl w:val="9"/>
      </w:pPr>
      <w:r>
        <w:t xml:space="preserve">T1-4: </w:t>
      </w:r>
      <w:r w:rsidR="00151B32">
        <w:t xml:space="preserve">Desarrollo de firmware para el </w:t>
      </w:r>
      <w:r w:rsidR="00085F5A">
        <w:t>microcontrolador ESP32 y captura de telemetría (HU-02)</w:t>
      </w:r>
    </w:p>
    <w:p w14:paraId="7C07613C" w14:textId="6AD20186" w:rsidR="007546A3" w:rsidRDefault="00DD145D">
      <w:pPr>
        <w:pStyle w:val="Estilo2"/>
        <w:numPr>
          <w:ilvl w:val="0"/>
          <w:numId w:val="0"/>
        </w:numPr>
        <w:ind w:firstLine="630"/>
        <w:outlineLvl w:val="9"/>
        <w:rPr>
          <w:b w:val="0"/>
          <w:bCs w:val="0"/>
        </w:rPr>
      </w:pPr>
      <w:r>
        <w:rPr>
          <w:b w:val="0"/>
          <w:bCs w:val="0"/>
        </w:rPr>
        <w:lastRenderedPageBreak/>
        <w:t xml:space="preserve">La ejecución de esta tarea tuvo en su desarrollo la programación e implementación del firmware base en los microcontroladores ESP32, satisfaciendo los requerimientos funcionales establecidos en la Historia de Usuario HU-02. Dentro del contexto de la arquitectura IoT propuesta, el dispositivo de borde adquiere un rol crítico ya que es el encargado directo de la adquisición sincrónica de las variables físicas y su posterior digitalización. Para </w:t>
      </w:r>
      <w:r w:rsidR="00963131">
        <w:rPr>
          <w:b w:val="0"/>
          <w:bCs w:val="0"/>
        </w:rPr>
        <w:t>garantizar una lectura eficiente, el código embebido se estructuró utilizando temporizadores no bloqueantes y el manejo adecuado de los buses de comunicación hacia los sensores periféricos, esta técnica de programación evita que el procesador se congele durante las lecturas y asegura que la conexión en red sea estable en tiempo real.</w:t>
      </w:r>
      <w:r>
        <w:rPr>
          <w:b w:val="0"/>
          <w:bCs w:val="0"/>
        </w:rPr>
        <w:t xml:space="preserve"> </w:t>
      </w:r>
    </w:p>
    <w:p w14:paraId="422A44F7" w14:textId="77777777" w:rsidR="007546A3" w:rsidRDefault="00DD145D">
      <w:pPr>
        <w:pStyle w:val="Estilo2"/>
        <w:numPr>
          <w:ilvl w:val="0"/>
          <w:numId w:val="0"/>
        </w:numPr>
        <w:ind w:firstLine="630"/>
        <w:outlineLvl w:val="9"/>
        <w:rPr>
          <w:b w:val="0"/>
          <w:bCs w:val="0"/>
        </w:rPr>
      </w:pPr>
      <w:r>
        <w:rPr>
          <w:b w:val="0"/>
          <w:bCs w:val="0"/>
        </w:rPr>
        <w:t xml:space="preserve">Posterior a la fase de adquisición, el firmware ejecuta rutinas de acondicionamiento y encapsulamiento de la información, estructurando las lecturas en tramas estandarizadas dentro del formato JSON para asegurarnos de que sea interoperable con los servicios en la nube. La transmisión de esta telemetría se realiza de forma continua y bidireccional a través del protocolo ligero MQTT. Con el objetivo de dotar al hardware de tolerancia a fallos, se programaron algoritmos lógicos de reconexión automática que permite salvaguardar los datos frente a interrupciones transitorias de la red inalámbrica, esto nos garantiza la resiliencia del nodo remoto. </w:t>
      </w:r>
    </w:p>
    <w:p w14:paraId="02A07858" w14:textId="32AA3DCE" w:rsidR="00963131" w:rsidRDefault="00F305F4">
      <w:pPr>
        <w:pStyle w:val="Estilo2"/>
        <w:numPr>
          <w:ilvl w:val="0"/>
          <w:numId w:val="0"/>
        </w:numPr>
        <w:ind w:firstLine="630"/>
        <w:outlineLvl w:val="9"/>
        <w:rPr>
          <w:b w:val="0"/>
          <w:bCs w:val="0"/>
        </w:rPr>
      </w:pPr>
      <w:r>
        <w:rPr>
          <w:b w:val="0"/>
          <w:bCs w:val="0"/>
        </w:rPr>
        <w:t>Por último, para comprobar el desempeño de la arquitectura en condiciones reales, se completó el armado y la instalación física del sensor en el barrio “El Rosario”</w:t>
      </w:r>
      <w:r w:rsidR="00963131">
        <w:rPr>
          <w:b w:val="0"/>
          <w:bCs w:val="0"/>
        </w:rPr>
        <w:t>.</w:t>
      </w:r>
      <w:r>
        <w:rPr>
          <w:b w:val="0"/>
          <w:bCs w:val="0"/>
        </w:rPr>
        <w:t xml:space="preserve"> En el ámbito de la protección de datos, el firmware incorporó las claves y certificados criptográficos emitidos previamente en AWS. La figura 35 presenta el entorno de desarrollo y la transferencia de estas credenciales hacia la memoria del microcontrolador, en tanto que la figura 36 presenta la instalación final en </w:t>
      </w:r>
      <w:r w:rsidR="00963131">
        <w:rPr>
          <w:b w:val="0"/>
          <w:bCs w:val="0"/>
        </w:rPr>
        <w:t xml:space="preserve"> </w:t>
      </w:r>
    </w:p>
    <w:p w14:paraId="2F9F795B" w14:textId="77777777" w:rsidR="00963131" w:rsidRDefault="00963131" w:rsidP="00963131">
      <w:pPr>
        <w:pStyle w:val="Estilo2"/>
        <w:numPr>
          <w:ilvl w:val="0"/>
          <w:numId w:val="0"/>
        </w:numPr>
        <w:outlineLvl w:val="9"/>
        <w:rPr>
          <w:b w:val="0"/>
          <w:bCs w:val="0"/>
        </w:rPr>
      </w:pPr>
    </w:p>
    <w:p w14:paraId="6AA48F78" w14:textId="77777777" w:rsidR="007546A3" w:rsidRDefault="00DD145D">
      <w:pPr>
        <w:pStyle w:val="Estilo2"/>
        <w:numPr>
          <w:ilvl w:val="0"/>
          <w:numId w:val="0"/>
        </w:numPr>
        <w:ind w:left="567" w:hanging="567"/>
        <w:outlineLvl w:val="9"/>
        <w:rPr>
          <w:sz w:val="20"/>
          <w:szCs w:val="20"/>
          <w:lang w:val="es-EC"/>
        </w:rPr>
      </w:pPr>
      <w:r>
        <w:rPr>
          <w:sz w:val="20"/>
          <w:szCs w:val="20"/>
          <w:lang w:val="es-EC"/>
        </w:rPr>
        <w:t>Figura 35</w:t>
      </w:r>
    </w:p>
    <w:p w14:paraId="4620E355"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Codificación de Nodo ESP32 Junto a los Certificados de AWS</w:t>
      </w:r>
    </w:p>
    <w:p w14:paraId="76BE0D91" w14:textId="77777777" w:rsidR="007546A3" w:rsidRDefault="00DD145D">
      <w:pPr>
        <w:pStyle w:val="Estilo2"/>
        <w:numPr>
          <w:ilvl w:val="0"/>
          <w:numId w:val="0"/>
        </w:numPr>
        <w:ind w:left="567" w:hanging="567"/>
        <w:outlineLvl w:val="9"/>
        <w:rPr>
          <w:b w:val="0"/>
          <w:bCs w:val="0"/>
          <w:i/>
          <w:iCs/>
          <w:sz w:val="20"/>
          <w:szCs w:val="20"/>
          <w:lang w:val="es-EC"/>
        </w:rPr>
      </w:pPr>
      <w:r>
        <w:rPr>
          <w:noProof/>
        </w:rPr>
        <w:lastRenderedPageBreak/>
        <w:drawing>
          <wp:inline distT="0" distB="0" distL="0" distR="0" wp14:anchorId="587669FB" wp14:editId="51CC9E6B">
            <wp:extent cx="4707890" cy="2645410"/>
            <wp:effectExtent l="0" t="0" r="0" b="0"/>
            <wp:docPr id="42" name="Imagen3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2" name="Imagen33"/>
                    <pic:cNvPicPr>
                      <a:picLocks noChangeAspect="1" noChangeArrowheads="1"/>
                    </pic:cNvPicPr>
                  </pic:nvPicPr>
                  <pic:blipFill>
                    <a:blip r:embed="rId65"/>
                    <a:stretch>
                      <a:fillRect/>
                    </a:stretch>
                  </pic:blipFill>
                  <pic:spPr bwMode="auto">
                    <a:xfrm>
                      <a:off x="0" y="0"/>
                      <a:ext cx="4707890" cy="2645410"/>
                    </a:xfrm>
                    <a:prstGeom prst="rect">
                      <a:avLst/>
                    </a:prstGeom>
                    <a:noFill/>
                  </pic:spPr>
                </pic:pic>
              </a:graphicData>
            </a:graphic>
          </wp:inline>
        </w:drawing>
      </w:r>
    </w:p>
    <w:p w14:paraId="741B5DC5"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Captura tomada desde VS Code</w:t>
      </w:r>
    </w:p>
    <w:p w14:paraId="1B5303E0" w14:textId="7C670450" w:rsidR="007940C0" w:rsidRDefault="007940C0" w:rsidP="007940C0">
      <w:pPr>
        <w:pStyle w:val="Estilo2"/>
        <w:numPr>
          <w:ilvl w:val="0"/>
          <w:numId w:val="0"/>
        </w:numPr>
        <w:ind w:left="567" w:hanging="567"/>
        <w:outlineLvl w:val="9"/>
        <w:rPr>
          <w:sz w:val="20"/>
          <w:szCs w:val="20"/>
          <w:lang w:val="es-EC"/>
        </w:rPr>
      </w:pPr>
      <w:r>
        <w:rPr>
          <w:sz w:val="20"/>
          <w:szCs w:val="20"/>
          <w:lang w:val="es-EC"/>
        </w:rPr>
        <w:t>Figura 36</w:t>
      </w:r>
    </w:p>
    <w:p w14:paraId="5AC87879" w14:textId="4783FF4F" w:rsidR="007940C0" w:rsidRDefault="007940C0" w:rsidP="007940C0">
      <w:pPr>
        <w:pStyle w:val="Estilo2"/>
        <w:numPr>
          <w:ilvl w:val="0"/>
          <w:numId w:val="0"/>
        </w:numPr>
        <w:outlineLvl w:val="9"/>
        <w:rPr>
          <w:b w:val="0"/>
          <w:bCs w:val="0"/>
          <w:i/>
          <w:iCs/>
          <w:sz w:val="20"/>
          <w:szCs w:val="20"/>
          <w:lang w:val="es-EC"/>
        </w:rPr>
      </w:pPr>
      <w:r>
        <w:rPr>
          <w:b w:val="0"/>
          <w:bCs w:val="0"/>
          <w:i/>
          <w:iCs/>
          <w:sz w:val="20"/>
          <w:szCs w:val="20"/>
          <w:lang w:val="es-EC"/>
        </w:rPr>
        <w:t>Despliegue físico del nodo de monitoreo en el barrio El Rosario</w:t>
      </w:r>
    </w:p>
    <w:p w14:paraId="70B53F66" w14:textId="13E42099" w:rsidR="00F305F4" w:rsidRDefault="00F305F4" w:rsidP="007940C0">
      <w:pPr>
        <w:pStyle w:val="Estilo2"/>
        <w:numPr>
          <w:ilvl w:val="0"/>
          <w:numId w:val="0"/>
        </w:numPr>
        <w:outlineLvl w:val="9"/>
        <w:rPr>
          <w:b w:val="0"/>
          <w:bCs w:val="0"/>
          <w:i/>
          <w:iCs/>
          <w:sz w:val="20"/>
          <w:szCs w:val="20"/>
          <w:lang w:val="es-EC"/>
        </w:rPr>
      </w:pPr>
      <w:r>
        <w:rPr>
          <w:b w:val="0"/>
          <w:bCs w:val="0"/>
          <w:i/>
          <w:iCs/>
          <w:noProof/>
          <w:sz w:val="20"/>
          <w:szCs w:val="20"/>
          <w:lang w:val="es-EC"/>
        </w:rPr>
        <w:drawing>
          <wp:inline distT="0" distB="0" distL="0" distR="0" wp14:anchorId="2E977E88" wp14:editId="6D293B47">
            <wp:extent cx="2424534" cy="3232711"/>
            <wp:effectExtent l="0" t="3810" r="0" b="0"/>
            <wp:docPr id="1398732152" name="Imagen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66" cstate="print">
                      <a:extLst>
                        <a:ext uri="{28A0092B-C50C-407E-A947-70E740481C1C}">
                          <a14:useLocalDpi xmlns:a14="http://schemas.microsoft.com/office/drawing/2010/main" val="0"/>
                        </a:ext>
                      </a:extLst>
                    </a:blip>
                    <a:srcRect/>
                    <a:stretch>
                      <a:fillRect/>
                    </a:stretch>
                  </pic:blipFill>
                  <pic:spPr bwMode="auto">
                    <a:xfrm rot="16200000">
                      <a:off x="0" y="0"/>
                      <a:ext cx="2441554" cy="3255404"/>
                    </a:xfrm>
                    <a:prstGeom prst="rect">
                      <a:avLst/>
                    </a:prstGeom>
                    <a:noFill/>
                  </pic:spPr>
                </pic:pic>
              </a:graphicData>
            </a:graphic>
          </wp:inline>
        </w:drawing>
      </w:r>
    </w:p>
    <w:p w14:paraId="41CA8CC5" w14:textId="2F9492EA" w:rsidR="00F305F4" w:rsidRDefault="00F305F4" w:rsidP="00F305F4">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Imagen tomada desde el punto de recolección de datos</w:t>
      </w:r>
    </w:p>
    <w:p w14:paraId="3E36C5D6" w14:textId="77777777" w:rsidR="007940C0" w:rsidRDefault="007940C0">
      <w:pPr>
        <w:pStyle w:val="Estilo2"/>
        <w:numPr>
          <w:ilvl w:val="0"/>
          <w:numId w:val="0"/>
        </w:numPr>
        <w:outlineLvl w:val="9"/>
        <w:rPr>
          <w:b w:val="0"/>
          <w:bCs w:val="0"/>
          <w:sz w:val="20"/>
          <w:szCs w:val="20"/>
          <w:lang w:val="es-EC"/>
        </w:rPr>
      </w:pPr>
    </w:p>
    <w:p w14:paraId="58E9568F" w14:textId="77777777" w:rsidR="007546A3" w:rsidRDefault="00DD145D">
      <w:pPr>
        <w:pStyle w:val="Estilo2"/>
        <w:numPr>
          <w:ilvl w:val="0"/>
          <w:numId w:val="0"/>
        </w:numPr>
        <w:outlineLvl w:val="9"/>
      </w:pPr>
      <w:r>
        <w:t>T1-5: Diseño de la interfaz de registro de nodos y almacenamiento de metadatos</w:t>
      </w:r>
    </w:p>
    <w:p w14:paraId="4EC3BB0C" w14:textId="442B36BD" w:rsidR="007546A3" w:rsidRDefault="00DD145D" w:rsidP="007940C0">
      <w:pPr>
        <w:pStyle w:val="Estilo2"/>
        <w:numPr>
          <w:ilvl w:val="0"/>
          <w:numId w:val="0"/>
        </w:numPr>
        <w:ind w:firstLine="630"/>
        <w:outlineLvl w:val="9"/>
        <w:rPr>
          <w:b w:val="0"/>
          <w:bCs w:val="0"/>
        </w:rPr>
      </w:pPr>
      <w:r>
        <w:rPr>
          <w:b w:val="0"/>
          <w:bCs w:val="0"/>
        </w:rPr>
        <w:lastRenderedPageBreak/>
        <w:t xml:space="preserve">Esta última </w:t>
      </w:r>
      <w:r w:rsidR="007940C0">
        <w:rPr>
          <w:b w:val="0"/>
          <w:bCs w:val="0"/>
        </w:rPr>
        <w:t>tarea del primer sprint aborda el desarrollo de la interfaz orientada al registro de nodos y la administración de sus metadatos, constituyendo un componente esencial para la escalabilidad y trazabilidad de la red de sensores. Desde la perspectiva de la ingeniería de software, esta etapa se materializó mediante la construcción de una vista administrativa en React.js, la c</w:t>
      </w:r>
      <w:r w:rsidR="00640B85">
        <w:rPr>
          <w:b w:val="0"/>
          <w:bCs w:val="0"/>
        </w:rPr>
        <w:t xml:space="preserve">ual emplea </w:t>
      </w:r>
      <w:proofErr w:type="spellStart"/>
      <w:r w:rsidR="00640B85">
        <w:rPr>
          <w:b w:val="0"/>
          <w:bCs w:val="0"/>
        </w:rPr>
        <w:t>hooks</w:t>
      </w:r>
      <w:proofErr w:type="spellEnd"/>
      <w:r w:rsidR="00640B85">
        <w:rPr>
          <w:b w:val="0"/>
          <w:bCs w:val="0"/>
        </w:rPr>
        <w:t xml:space="preserve"> de estado para el manejo dinámico de los formularios de ingreso. Este módulo interactivo actúa como el cliente web que consume de forma segura los </w:t>
      </w:r>
      <w:proofErr w:type="spellStart"/>
      <w:r w:rsidR="00640B85">
        <w:rPr>
          <w:b w:val="0"/>
          <w:bCs w:val="0"/>
        </w:rPr>
        <w:t>endpoints</w:t>
      </w:r>
      <w:proofErr w:type="spellEnd"/>
      <w:r w:rsidR="00640B85">
        <w:rPr>
          <w:b w:val="0"/>
          <w:bCs w:val="0"/>
        </w:rPr>
        <w:t xml:space="preserve"> del </w:t>
      </w:r>
      <w:proofErr w:type="spellStart"/>
      <w:r w:rsidR="00640B85">
        <w:rPr>
          <w:b w:val="0"/>
          <w:bCs w:val="0"/>
        </w:rPr>
        <w:t>backend</w:t>
      </w:r>
      <w:proofErr w:type="spellEnd"/>
      <w:r w:rsidR="00640B85">
        <w:rPr>
          <w:b w:val="0"/>
          <w:bCs w:val="0"/>
        </w:rPr>
        <w:t>, lo que permite no solo dar de alta nuevas instancias de microcontroladores, sino también poder vincular cada hardware físico con identificadores lógicos únicos y parámetros operativos específicos.</w:t>
      </w:r>
    </w:p>
    <w:p w14:paraId="71732FDC" w14:textId="33B77388" w:rsidR="007940C0" w:rsidRDefault="00640B85" w:rsidP="002B1D5C">
      <w:pPr>
        <w:pStyle w:val="Estilo2"/>
        <w:numPr>
          <w:ilvl w:val="0"/>
          <w:numId w:val="0"/>
        </w:numPr>
        <w:ind w:firstLine="630"/>
        <w:outlineLvl w:val="9"/>
        <w:rPr>
          <w:b w:val="0"/>
          <w:bCs w:val="0"/>
        </w:rPr>
      </w:pPr>
      <w:r>
        <w:rPr>
          <w:b w:val="0"/>
          <w:bCs w:val="0"/>
        </w:rPr>
        <w:t xml:space="preserve">A nivel técnico, el proceso de administración se ejecuta enviando peticiones asíncronas a través de métodos HTTP con el POST para la creación de nodos, PUT para la edición y DELETE para eliminación dirigidas hacia la ruta /nodos de la API construida en </w:t>
      </w:r>
      <w:proofErr w:type="spellStart"/>
      <w:r>
        <w:rPr>
          <w:b w:val="0"/>
          <w:bCs w:val="0"/>
        </w:rPr>
        <w:t>FastAPI</w:t>
      </w:r>
      <w:proofErr w:type="spellEnd"/>
      <w:r>
        <w:rPr>
          <w:b w:val="0"/>
          <w:bCs w:val="0"/>
        </w:rPr>
        <w:t xml:space="preserve">. El servidor recibe la carga útil en formato JSON, valida estrictamente la estructura de los datos utilizando modelos de tipado estricto en </w:t>
      </w:r>
      <w:proofErr w:type="spellStart"/>
      <w:r>
        <w:rPr>
          <w:b w:val="0"/>
          <w:bCs w:val="0"/>
        </w:rPr>
        <w:t>Pydantic</w:t>
      </w:r>
      <w:proofErr w:type="spellEnd"/>
      <w:r w:rsidR="003267A1">
        <w:rPr>
          <w:b w:val="0"/>
          <w:bCs w:val="0"/>
        </w:rPr>
        <w:t xml:space="preserve"> y, tras la validación, persiste el registro como un documento dentro de la colección respectiva en MongoDB Atlas. Al estructurar y almacenar de esta manera </w:t>
      </w:r>
      <w:r w:rsidR="00567A27">
        <w:rPr>
          <w:b w:val="0"/>
          <w:bCs w:val="0"/>
        </w:rPr>
        <w:t>metadatos claves tales como la ubicación espacial del dispositivo por coordenadas, estado operativo, la plataforma adquiere la capacidad de poder gestionar dinámicamente la infraestructura física distribuida, proveyendo al usuario administrador un control centralizado y auditable sobre todo el ecosistema tecnológico.</w:t>
      </w:r>
    </w:p>
    <w:p w14:paraId="7D42AF1B" w14:textId="747C7467" w:rsidR="007546A3" w:rsidRDefault="00DD145D">
      <w:pPr>
        <w:pStyle w:val="Estilo2"/>
        <w:numPr>
          <w:ilvl w:val="0"/>
          <w:numId w:val="0"/>
        </w:numPr>
        <w:ind w:left="567" w:hanging="567"/>
        <w:outlineLvl w:val="9"/>
        <w:rPr>
          <w:sz w:val="20"/>
          <w:szCs w:val="20"/>
          <w:lang w:val="es-EC"/>
        </w:rPr>
      </w:pPr>
      <w:r>
        <w:rPr>
          <w:sz w:val="20"/>
          <w:szCs w:val="20"/>
          <w:lang w:val="es-EC"/>
        </w:rPr>
        <w:t>Figura 3</w:t>
      </w:r>
      <w:r w:rsidR="00C4444F">
        <w:rPr>
          <w:sz w:val="20"/>
          <w:szCs w:val="20"/>
          <w:lang w:val="es-EC"/>
        </w:rPr>
        <w:t>7</w:t>
      </w:r>
    </w:p>
    <w:p w14:paraId="02449307"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GUI desarrollada para la parametrización, control y registro de nodos en la plataforma. </w:t>
      </w:r>
    </w:p>
    <w:p w14:paraId="1BC91C88" w14:textId="77777777" w:rsidR="007546A3" w:rsidRDefault="00DD145D">
      <w:pPr>
        <w:pStyle w:val="Estilo2"/>
        <w:numPr>
          <w:ilvl w:val="0"/>
          <w:numId w:val="0"/>
        </w:numPr>
        <w:ind w:left="567" w:hanging="567"/>
        <w:outlineLvl w:val="9"/>
        <w:rPr>
          <w:b w:val="0"/>
          <w:bCs w:val="0"/>
          <w:i/>
          <w:iCs/>
          <w:sz w:val="20"/>
          <w:szCs w:val="20"/>
          <w:lang w:val="es-EC"/>
        </w:rPr>
      </w:pPr>
      <w:r>
        <w:rPr>
          <w:noProof/>
        </w:rPr>
        <w:drawing>
          <wp:inline distT="0" distB="0" distL="0" distR="0" wp14:anchorId="31E65FB7" wp14:editId="6DF2B815">
            <wp:extent cx="4295775" cy="2133600"/>
            <wp:effectExtent l="0" t="0" r="0" b="0"/>
            <wp:docPr id="43" name="Imagen3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3" name="Imagen34"/>
                    <pic:cNvPicPr>
                      <a:picLocks noChangeAspect="1" noChangeArrowheads="1"/>
                    </pic:cNvPicPr>
                  </pic:nvPicPr>
                  <pic:blipFill>
                    <a:blip r:embed="rId67"/>
                    <a:stretch>
                      <a:fillRect/>
                    </a:stretch>
                  </pic:blipFill>
                  <pic:spPr bwMode="auto">
                    <a:xfrm>
                      <a:off x="0" y="0"/>
                      <a:ext cx="4295775" cy="2133600"/>
                    </a:xfrm>
                    <a:prstGeom prst="rect">
                      <a:avLst/>
                    </a:prstGeom>
                    <a:noFill/>
                  </pic:spPr>
                </pic:pic>
              </a:graphicData>
            </a:graphic>
          </wp:inline>
        </w:drawing>
      </w:r>
    </w:p>
    <w:p w14:paraId="0D584E9A"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lastRenderedPageBreak/>
        <w:t>Nota</w:t>
      </w:r>
      <w:r>
        <w:rPr>
          <w:b w:val="0"/>
          <w:bCs w:val="0"/>
          <w:sz w:val="20"/>
          <w:szCs w:val="20"/>
          <w:lang w:val="es-EC"/>
        </w:rPr>
        <w:t>. Captura tomada desde Firefox</w:t>
      </w:r>
    </w:p>
    <w:p w14:paraId="0FCC0F1D" w14:textId="77777777" w:rsidR="007546A3" w:rsidRDefault="007546A3">
      <w:pPr>
        <w:pStyle w:val="Estilo2"/>
        <w:numPr>
          <w:ilvl w:val="0"/>
          <w:numId w:val="0"/>
        </w:numPr>
        <w:ind w:left="567" w:hanging="567"/>
        <w:outlineLvl w:val="9"/>
        <w:rPr>
          <w:b w:val="0"/>
          <w:bCs w:val="0"/>
          <w:i/>
          <w:iCs/>
          <w:sz w:val="20"/>
          <w:szCs w:val="20"/>
          <w:lang w:val="es-EC"/>
        </w:rPr>
      </w:pPr>
    </w:p>
    <w:p w14:paraId="374E1864" w14:textId="77777777" w:rsidR="007546A3" w:rsidRDefault="00DD145D" w:rsidP="00A46D08">
      <w:pPr>
        <w:pStyle w:val="Estilo2"/>
        <w:numPr>
          <w:ilvl w:val="0"/>
          <w:numId w:val="0"/>
        </w:numPr>
        <w:outlineLvl w:val="0"/>
        <w:rPr>
          <w:lang w:val="es-EC"/>
        </w:rPr>
      </w:pPr>
      <w:bookmarkStart w:id="212" w:name="_Toc238493309"/>
      <w:r>
        <w:rPr>
          <w:lang w:val="es-EC"/>
        </w:rPr>
        <w:t>4.4. Desarrollo de las Tareas dentro del Sprint 2</w:t>
      </w:r>
      <w:bookmarkEnd w:id="212"/>
    </w:p>
    <w:p w14:paraId="4A0A96DC" w14:textId="77777777" w:rsidR="007546A3" w:rsidRDefault="00DD145D" w:rsidP="00A46D08">
      <w:pPr>
        <w:spacing w:line="480" w:lineRule="auto"/>
        <w:outlineLvl w:val="0"/>
        <w:rPr>
          <w:rFonts w:cs="Arial"/>
          <w:b/>
          <w:sz w:val="22"/>
        </w:rPr>
      </w:pPr>
      <w:bookmarkStart w:id="213" w:name="_Toc238493310"/>
      <w:r>
        <w:rPr>
          <w:rFonts w:cs="Arial"/>
          <w:b/>
          <w:sz w:val="22"/>
        </w:rPr>
        <w:t>4.4.1. Backlog y Planificación del Sprint 2</w:t>
      </w:r>
      <w:bookmarkEnd w:id="213"/>
    </w:p>
    <w:p w14:paraId="134A4A4B" w14:textId="77777777" w:rsidR="007546A3" w:rsidRDefault="00DD145D">
      <w:pPr>
        <w:spacing w:line="480" w:lineRule="auto"/>
        <w:ind w:firstLine="540"/>
        <w:rPr>
          <w:sz w:val="22"/>
          <w:szCs w:val="24"/>
        </w:rPr>
      </w:pPr>
      <w:r>
        <w:rPr>
          <w:sz w:val="22"/>
          <w:szCs w:val="24"/>
        </w:rPr>
        <w:t xml:space="preserve">Para la ejecución del segundo sprint, se utilizó una metodología de gestión ágil, desglosando el proyecto en historias de usuario priorizadas según su valor técnico y funciona. El objetivo central de este sprint fue consolidar la capa de persistencia de datos en </w:t>
      </w:r>
      <w:proofErr w:type="spellStart"/>
      <w:r>
        <w:rPr>
          <w:sz w:val="22"/>
          <w:szCs w:val="24"/>
        </w:rPr>
        <w:t>InfluxDB</w:t>
      </w:r>
      <w:proofErr w:type="spellEnd"/>
      <w:r>
        <w:rPr>
          <w:sz w:val="22"/>
          <w:szCs w:val="24"/>
        </w:rPr>
        <w:t xml:space="preserve"> y MongoDB junto con la interfaz de usuario en </w:t>
      </w:r>
      <w:proofErr w:type="spellStart"/>
      <w:proofErr w:type="gramStart"/>
      <w:r>
        <w:rPr>
          <w:sz w:val="22"/>
          <w:szCs w:val="24"/>
        </w:rPr>
        <w:t>React,js</w:t>
      </w:r>
      <w:proofErr w:type="spellEnd"/>
      <w:proofErr w:type="gramEnd"/>
      <w:r>
        <w:rPr>
          <w:sz w:val="22"/>
          <w:szCs w:val="24"/>
        </w:rPr>
        <w:t>.</w:t>
      </w:r>
    </w:p>
    <w:p w14:paraId="2410E6F4" w14:textId="77777777" w:rsidR="007546A3" w:rsidRDefault="00DD145D">
      <w:pPr>
        <w:spacing w:line="480" w:lineRule="auto"/>
        <w:ind w:firstLine="540"/>
        <w:rPr>
          <w:sz w:val="22"/>
          <w:szCs w:val="24"/>
        </w:rPr>
      </w:pPr>
      <w:r>
        <w:rPr>
          <w:sz w:val="22"/>
          <w:szCs w:val="24"/>
        </w:rPr>
        <w:t>A continuación, en la tabla 33 se detalla el sprint de este periodo:</w:t>
      </w:r>
    </w:p>
    <w:p w14:paraId="3778F1F6" w14:textId="77777777" w:rsidR="007546A3" w:rsidRDefault="00DD145D">
      <w:pPr>
        <w:pStyle w:val="Estilo2"/>
        <w:numPr>
          <w:ilvl w:val="0"/>
          <w:numId w:val="0"/>
        </w:numPr>
        <w:ind w:left="567" w:hanging="567"/>
        <w:outlineLvl w:val="9"/>
        <w:rPr>
          <w:sz w:val="20"/>
          <w:szCs w:val="20"/>
          <w:lang w:val="es-EC"/>
        </w:rPr>
      </w:pPr>
      <w:r>
        <w:rPr>
          <w:sz w:val="20"/>
          <w:szCs w:val="20"/>
          <w:lang w:val="es-EC"/>
        </w:rPr>
        <w:t>Tabla 33</w:t>
      </w:r>
    </w:p>
    <w:p w14:paraId="35E7439C"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2</w:t>
      </w:r>
    </w:p>
    <w:tbl>
      <w:tblPr>
        <w:tblStyle w:val="Tablaconcuadrcula"/>
        <w:tblW w:w="9027" w:type="dxa"/>
        <w:tblLayout w:type="fixed"/>
        <w:tblLook w:val="04A0" w:firstRow="1" w:lastRow="0" w:firstColumn="1" w:lastColumn="0" w:noHBand="0" w:noVBand="1"/>
      </w:tblPr>
      <w:tblGrid>
        <w:gridCol w:w="1464"/>
        <w:gridCol w:w="3128"/>
        <w:gridCol w:w="2356"/>
        <w:gridCol w:w="2079"/>
      </w:tblGrid>
      <w:tr w:rsidR="007546A3" w14:paraId="2860EED2" w14:textId="77777777">
        <w:tc>
          <w:tcPr>
            <w:tcW w:w="1463" w:type="dxa"/>
            <w:tcBorders>
              <w:left w:val="nil"/>
              <w:right w:val="nil"/>
            </w:tcBorders>
          </w:tcPr>
          <w:p w14:paraId="041977F7" w14:textId="77777777" w:rsidR="007546A3" w:rsidRDefault="00DD145D">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601BEC5C" w14:textId="77777777" w:rsidR="007546A3" w:rsidRDefault="00DD145D">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2A477704" w14:textId="77777777" w:rsidR="007546A3" w:rsidRDefault="00DD145D">
            <w:pPr>
              <w:spacing w:line="360" w:lineRule="auto"/>
              <w:rPr>
                <w:rFonts w:cs="Arial"/>
                <w:b/>
                <w:bCs/>
                <w:szCs w:val="20"/>
              </w:rPr>
            </w:pPr>
            <w:r>
              <w:rPr>
                <w:rFonts w:eastAsia="Calibri" w:cs="Arial"/>
                <w:b/>
                <w:bCs/>
                <w:szCs w:val="20"/>
              </w:rPr>
              <w:t>Prioridad</w:t>
            </w:r>
          </w:p>
        </w:tc>
        <w:tc>
          <w:tcPr>
            <w:tcW w:w="2079" w:type="dxa"/>
            <w:tcBorders>
              <w:left w:val="nil"/>
              <w:right w:val="nil"/>
            </w:tcBorders>
          </w:tcPr>
          <w:p w14:paraId="12AD9605" w14:textId="77777777" w:rsidR="007546A3" w:rsidRDefault="00DD145D">
            <w:pPr>
              <w:spacing w:line="360" w:lineRule="auto"/>
              <w:rPr>
                <w:rFonts w:cs="Arial"/>
                <w:b/>
                <w:bCs/>
                <w:szCs w:val="20"/>
              </w:rPr>
            </w:pPr>
            <w:r>
              <w:rPr>
                <w:rFonts w:eastAsia="Calibri" w:cs="Arial"/>
                <w:b/>
                <w:bCs/>
                <w:szCs w:val="20"/>
              </w:rPr>
              <w:t>Estado</w:t>
            </w:r>
          </w:p>
        </w:tc>
      </w:tr>
      <w:tr w:rsidR="007546A3" w14:paraId="2719CB87" w14:textId="77777777">
        <w:tc>
          <w:tcPr>
            <w:tcW w:w="1463" w:type="dxa"/>
            <w:tcBorders>
              <w:left w:val="nil"/>
              <w:right w:val="nil"/>
            </w:tcBorders>
          </w:tcPr>
          <w:p w14:paraId="29B6C030" w14:textId="77777777" w:rsidR="007546A3" w:rsidRDefault="00DD145D">
            <w:pPr>
              <w:spacing w:line="360" w:lineRule="auto"/>
              <w:rPr>
                <w:rFonts w:cs="Arial"/>
                <w:i/>
                <w:iCs/>
                <w:szCs w:val="20"/>
              </w:rPr>
            </w:pPr>
            <w:r>
              <w:rPr>
                <w:rFonts w:eastAsia="Calibri" w:cs="Arial"/>
                <w:i/>
                <w:iCs/>
                <w:szCs w:val="20"/>
              </w:rPr>
              <w:t>T2-1</w:t>
            </w:r>
          </w:p>
        </w:tc>
        <w:tc>
          <w:tcPr>
            <w:tcW w:w="3128" w:type="dxa"/>
            <w:tcBorders>
              <w:left w:val="nil"/>
              <w:right w:val="nil"/>
            </w:tcBorders>
          </w:tcPr>
          <w:p w14:paraId="62F7B95E" w14:textId="77777777" w:rsidR="007546A3" w:rsidRDefault="00DD145D">
            <w:pPr>
              <w:spacing w:line="360" w:lineRule="auto"/>
              <w:rPr>
                <w:rFonts w:cs="Arial"/>
                <w:szCs w:val="20"/>
              </w:rPr>
            </w:pPr>
            <w:r>
              <w:rPr>
                <w:rFonts w:eastAsia="Calibri" w:cs="Arial"/>
                <w:szCs w:val="20"/>
              </w:rPr>
              <w:t xml:space="preserve">Implementación de </w:t>
            </w:r>
            <w:proofErr w:type="spellStart"/>
            <w:r>
              <w:rPr>
                <w:rFonts w:eastAsia="Calibri" w:cs="Arial"/>
                <w:szCs w:val="20"/>
              </w:rPr>
              <w:t>WebSockets</w:t>
            </w:r>
            <w:proofErr w:type="spellEnd"/>
            <w:r>
              <w:rPr>
                <w:rFonts w:eastAsia="Calibri" w:cs="Arial"/>
                <w:szCs w:val="20"/>
              </w:rPr>
              <w:t xml:space="preserve"> en el servidor para transmitir datos en tiempo real (HU-05).</w:t>
            </w:r>
          </w:p>
        </w:tc>
        <w:tc>
          <w:tcPr>
            <w:tcW w:w="2356" w:type="dxa"/>
            <w:tcBorders>
              <w:left w:val="nil"/>
              <w:right w:val="nil"/>
            </w:tcBorders>
          </w:tcPr>
          <w:p w14:paraId="548F335F"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14B2B6C1" w14:textId="77777777" w:rsidR="007546A3" w:rsidRDefault="00DD145D">
            <w:pPr>
              <w:spacing w:line="360" w:lineRule="auto"/>
              <w:rPr>
                <w:rFonts w:cs="Arial"/>
                <w:szCs w:val="20"/>
              </w:rPr>
            </w:pPr>
            <w:r>
              <w:rPr>
                <w:rFonts w:eastAsia="Calibri" w:cs="Arial"/>
                <w:szCs w:val="20"/>
              </w:rPr>
              <w:t xml:space="preserve">5 </w:t>
            </w:r>
            <w:proofErr w:type="spellStart"/>
            <w:r>
              <w:rPr>
                <w:rFonts w:eastAsia="Calibri" w:cs="Arial"/>
                <w:szCs w:val="20"/>
              </w:rPr>
              <w:t>dias</w:t>
            </w:r>
            <w:proofErr w:type="spellEnd"/>
            <w:r>
              <w:rPr>
                <w:rFonts w:eastAsia="Calibri" w:cs="Arial"/>
                <w:szCs w:val="20"/>
              </w:rPr>
              <w:t xml:space="preserve"> - Completado</w:t>
            </w:r>
          </w:p>
        </w:tc>
      </w:tr>
      <w:tr w:rsidR="007546A3" w14:paraId="4559FA78" w14:textId="77777777">
        <w:tc>
          <w:tcPr>
            <w:tcW w:w="1463" w:type="dxa"/>
            <w:tcBorders>
              <w:left w:val="nil"/>
              <w:right w:val="nil"/>
            </w:tcBorders>
          </w:tcPr>
          <w:p w14:paraId="23A1C37A" w14:textId="77777777" w:rsidR="007546A3" w:rsidRDefault="00DD145D">
            <w:pPr>
              <w:spacing w:line="360" w:lineRule="auto"/>
              <w:rPr>
                <w:rFonts w:cs="Arial"/>
                <w:i/>
                <w:iCs/>
                <w:szCs w:val="20"/>
              </w:rPr>
            </w:pPr>
            <w:r>
              <w:rPr>
                <w:rFonts w:eastAsia="Calibri" w:cs="Arial"/>
                <w:i/>
                <w:iCs/>
                <w:szCs w:val="20"/>
              </w:rPr>
              <w:t>T2-2</w:t>
            </w:r>
          </w:p>
        </w:tc>
        <w:tc>
          <w:tcPr>
            <w:tcW w:w="3128" w:type="dxa"/>
            <w:tcBorders>
              <w:left w:val="nil"/>
              <w:right w:val="nil"/>
            </w:tcBorders>
          </w:tcPr>
          <w:p w14:paraId="0FD4D319" w14:textId="77777777" w:rsidR="007546A3" w:rsidRDefault="00DD145D">
            <w:pPr>
              <w:spacing w:line="360" w:lineRule="auto"/>
              <w:rPr>
                <w:rFonts w:cs="Arial"/>
                <w:szCs w:val="20"/>
              </w:rPr>
            </w:pPr>
            <w:r>
              <w:rPr>
                <w:rFonts w:eastAsia="Calibri" w:cs="Arial"/>
                <w:szCs w:val="20"/>
              </w:rPr>
              <w:t xml:space="preserve">Creación del </w:t>
            </w:r>
            <w:proofErr w:type="spellStart"/>
            <w:r>
              <w:rPr>
                <w:rFonts w:eastAsia="Calibri" w:cs="Arial"/>
                <w:szCs w:val="20"/>
              </w:rPr>
              <w:t>Dashboard</w:t>
            </w:r>
            <w:proofErr w:type="spellEnd"/>
            <w:r>
              <w:rPr>
                <w:rFonts w:eastAsia="Calibri" w:cs="Arial"/>
                <w:szCs w:val="20"/>
              </w:rPr>
              <w:t xml:space="preserve"> principal en React.js con indicadores reactivos. </w:t>
            </w:r>
          </w:p>
        </w:tc>
        <w:tc>
          <w:tcPr>
            <w:tcW w:w="2356" w:type="dxa"/>
            <w:tcBorders>
              <w:left w:val="nil"/>
              <w:right w:val="nil"/>
            </w:tcBorders>
          </w:tcPr>
          <w:p w14:paraId="72B32D43"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5EDC529B" w14:textId="77777777" w:rsidR="007546A3" w:rsidRDefault="00DD145D">
            <w:pPr>
              <w:spacing w:line="360" w:lineRule="auto"/>
              <w:rPr>
                <w:rFonts w:cs="Arial"/>
                <w:szCs w:val="20"/>
              </w:rPr>
            </w:pPr>
            <w:r>
              <w:rPr>
                <w:rFonts w:eastAsia="Calibri" w:cs="Arial"/>
                <w:szCs w:val="20"/>
              </w:rPr>
              <w:t>7 días - Completado</w:t>
            </w:r>
          </w:p>
        </w:tc>
      </w:tr>
      <w:tr w:rsidR="007546A3" w14:paraId="1B8B1090" w14:textId="77777777">
        <w:tc>
          <w:tcPr>
            <w:tcW w:w="1463" w:type="dxa"/>
            <w:tcBorders>
              <w:left w:val="nil"/>
              <w:right w:val="nil"/>
            </w:tcBorders>
          </w:tcPr>
          <w:p w14:paraId="27EAB898" w14:textId="77777777" w:rsidR="007546A3" w:rsidRDefault="00DD145D">
            <w:pPr>
              <w:spacing w:line="360" w:lineRule="auto"/>
              <w:rPr>
                <w:rFonts w:cs="Arial"/>
                <w:i/>
                <w:iCs/>
                <w:szCs w:val="20"/>
              </w:rPr>
            </w:pPr>
            <w:r>
              <w:rPr>
                <w:rFonts w:eastAsia="Calibri" w:cs="Arial"/>
                <w:i/>
                <w:iCs/>
                <w:szCs w:val="20"/>
              </w:rPr>
              <w:t>T2-3</w:t>
            </w:r>
          </w:p>
        </w:tc>
        <w:tc>
          <w:tcPr>
            <w:tcW w:w="3128" w:type="dxa"/>
            <w:tcBorders>
              <w:left w:val="nil"/>
              <w:right w:val="nil"/>
            </w:tcBorders>
          </w:tcPr>
          <w:p w14:paraId="72B86161" w14:textId="77777777" w:rsidR="007546A3" w:rsidRDefault="00DD145D">
            <w:pPr>
              <w:spacing w:line="360" w:lineRule="auto"/>
              <w:rPr>
                <w:rFonts w:cs="Arial"/>
                <w:szCs w:val="20"/>
              </w:rPr>
            </w:pPr>
            <w:r>
              <w:rPr>
                <w:rFonts w:eastAsia="Calibri" w:cs="Arial"/>
                <w:szCs w:val="20"/>
              </w:rPr>
              <w:t>Desarrollo de la lógica de negocio para escala de colores y alertas de la OMS (HU-07).</w:t>
            </w:r>
          </w:p>
        </w:tc>
        <w:tc>
          <w:tcPr>
            <w:tcW w:w="2356" w:type="dxa"/>
            <w:tcBorders>
              <w:left w:val="nil"/>
              <w:right w:val="nil"/>
            </w:tcBorders>
          </w:tcPr>
          <w:p w14:paraId="267CAEFD"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1851F75B" w14:textId="77777777" w:rsidR="007546A3" w:rsidRDefault="00DD145D">
            <w:pPr>
              <w:spacing w:line="360" w:lineRule="auto"/>
              <w:rPr>
                <w:rFonts w:cs="Arial"/>
                <w:szCs w:val="20"/>
              </w:rPr>
            </w:pPr>
            <w:r>
              <w:rPr>
                <w:rFonts w:eastAsia="Calibri" w:cs="Arial"/>
                <w:szCs w:val="20"/>
              </w:rPr>
              <w:t>3 días – Completado</w:t>
            </w:r>
          </w:p>
        </w:tc>
      </w:tr>
      <w:tr w:rsidR="007546A3" w14:paraId="62C64C9D" w14:textId="77777777">
        <w:tc>
          <w:tcPr>
            <w:tcW w:w="1463" w:type="dxa"/>
            <w:tcBorders>
              <w:left w:val="nil"/>
              <w:right w:val="nil"/>
            </w:tcBorders>
          </w:tcPr>
          <w:p w14:paraId="4107281F" w14:textId="77777777" w:rsidR="007546A3" w:rsidRDefault="00DD145D">
            <w:pPr>
              <w:spacing w:line="360" w:lineRule="auto"/>
              <w:rPr>
                <w:rFonts w:cs="Arial"/>
                <w:i/>
                <w:iCs/>
                <w:szCs w:val="20"/>
              </w:rPr>
            </w:pPr>
            <w:r>
              <w:rPr>
                <w:rFonts w:eastAsia="Calibri" w:cs="Arial"/>
                <w:i/>
                <w:iCs/>
                <w:szCs w:val="20"/>
              </w:rPr>
              <w:t>T2-4</w:t>
            </w:r>
          </w:p>
        </w:tc>
        <w:tc>
          <w:tcPr>
            <w:tcW w:w="3128" w:type="dxa"/>
            <w:tcBorders>
              <w:left w:val="nil"/>
              <w:right w:val="nil"/>
            </w:tcBorders>
          </w:tcPr>
          <w:p w14:paraId="4A9B15DC" w14:textId="77777777" w:rsidR="007546A3" w:rsidRDefault="00DD145D">
            <w:pPr>
              <w:spacing w:line="360" w:lineRule="auto"/>
              <w:rPr>
                <w:rFonts w:cs="Arial"/>
                <w:szCs w:val="20"/>
              </w:rPr>
            </w:pPr>
            <w:r>
              <w:rPr>
                <w:rFonts w:eastAsia="Calibri" w:cs="Arial"/>
                <w:szCs w:val="20"/>
              </w:rPr>
              <w:t xml:space="preserve">Configuración de las reglas de AWS IoT para la persistencia de datos en </w:t>
            </w:r>
            <w:proofErr w:type="spellStart"/>
            <w:r>
              <w:rPr>
                <w:rFonts w:eastAsia="Calibri" w:cs="Arial"/>
                <w:szCs w:val="20"/>
              </w:rPr>
              <w:t>InfluxDB</w:t>
            </w:r>
            <w:proofErr w:type="spellEnd"/>
            <w:r>
              <w:rPr>
                <w:rFonts w:eastAsia="Calibri" w:cs="Arial"/>
                <w:szCs w:val="20"/>
              </w:rPr>
              <w:t>.</w:t>
            </w:r>
          </w:p>
        </w:tc>
        <w:tc>
          <w:tcPr>
            <w:tcW w:w="2356" w:type="dxa"/>
            <w:tcBorders>
              <w:left w:val="nil"/>
              <w:right w:val="nil"/>
            </w:tcBorders>
          </w:tcPr>
          <w:p w14:paraId="3AA288A4" w14:textId="77777777" w:rsidR="007546A3" w:rsidRDefault="00DD145D">
            <w:pPr>
              <w:spacing w:line="360" w:lineRule="auto"/>
              <w:rPr>
                <w:rFonts w:cs="Arial"/>
                <w:szCs w:val="20"/>
              </w:rPr>
            </w:pPr>
            <w:r>
              <w:rPr>
                <w:rFonts w:eastAsia="Calibri" w:cs="Arial"/>
                <w:szCs w:val="20"/>
              </w:rPr>
              <w:t>Media</w:t>
            </w:r>
          </w:p>
        </w:tc>
        <w:tc>
          <w:tcPr>
            <w:tcW w:w="2079" w:type="dxa"/>
            <w:tcBorders>
              <w:left w:val="nil"/>
              <w:right w:val="nil"/>
            </w:tcBorders>
          </w:tcPr>
          <w:p w14:paraId="0860CEC1" w14:textId="77777777" w:rsidR="007546A3" w:rsidRDefault="00DD145D">
            <w:pPr>
              <w:spacing w:line="360" w:lineRule="auto"/>
              <w:rPr>
                <w:rFonts w:eastAsia="Calibri" w:cs="Arial"/>
                <w:szCs w:val="20"/>
              </w:rPr>
            </w:pPr>
            <w:r>
              <w:rPr>
                <w:rFonts w:eastAsia="Calibri" w:cs="Arial"/>
                <w:szCs w:val="20"/>
              </w:rPr>
              <w:t>4 días - Completado</w:t>
            </w:r>
          </w:p>
          <w:p w14:paraId="04E8670F" w14:textId="77777777" w:rsidR="007546A3" w:rsidRDefault="007546A3">
            <w:pPr>
              <w:spacing w:line="360" w:lineRule="auto"/>
              <w:rPr>
                <w:rFonts w:cs="Arial"/>
                <w:szCs w:val="20"/>
              </w:rPr>
            </w:pPr>
          </w:p>
        </w:tc>
      </w:tr>
      <w:tr w:rsidR="007546A3" w14:paraId="1C83011E" w14:textId="77777777">
        <w:tc>
          <w:tcPr>
            <w:tcW w:w="1463" w:type="dxa"/>
            <w:tcBorders>
              <w:left w:val="nil"/>
              <w:right w:val="nil"/>
            </w:tcBorders>
          </w:tcPr>
          <w:p w14:paraId="6C761CA4" w14:textId="77777777" w:rsidR="007546A3" w:rsidRDefault="00DD145D">
            <w:pPr>
              <w:spacing w:line="360" w:lineRule="auto"/>
              <w:rPr>
                <w:rFonts w:cs="Arial"/>
                <w:i/>
                <w:iCs/>
                <w:szCs w:val="20"/>
              </w:rPr>
            </w:pPr>
            <w:r>
              <w:rPr>
                <w:rFonts w:eastAsia="Calibri" w:cs="Arial"/>
                <w:i/>
                <w:iCs/>
                <w:szCs w:val="20"/>
              </w:rPr>
              <w:t>T2-5</w:t>
            </w:r>
          </w:p>
        </w:tc>
        <w:tc>
          <w:tcPr>
            <w:tcW w:w="3128" w:type="dxa"/>
            <w:tcBorders>
              <w:left w:val="nil"/>
              <w:right w:val="nil"/>
            </w:tcBorders>
          </w:tcPr>
          <w:p w14:paraId="0A35B837" w14:textId="77777777" w:rsidR="007546A3" w:rsidRDefault="00DD145D">
            <w:pPr>
              <w:spacing w:line="360" w:lineRule="auto"/>
              <w:rPr>
                <w:rFonts w:cs="Arial"/>
                <w:szCs w:val="20"/>
              </w:rPr>
            </w:pPr>
            <w:r>
              <w:rPr>
                <w:rFonts w:eastAsia="Calibri" w:cs="Arial"/>
                <w:szCs w:val="20"/>
              </w:rPr>
              <w:t>Pruebas de Integración Hardware-Nube-</w:t>
            </w:r>
            <w:proofErr w:type="spellStart"/>
            <w:r>
              <w:rPr>
                <w:rFonts w:eastAsia="Calibri" w:cs="Arial"/>
                <w:szCs w:val="20"/>
              </w:rPr>
              <w:t>Frontend</w:t>
            </w:r>
            <w:proofErr w:type="spellEnd"/>
            <w:r>
              <w:rPr>
                <w:rFonts w:eastAsia="Calibri" w:cs="Arial"/>
                <w:szCs w:val="20"/>
              </w:rPr>
              <w:t>.</w:t>
            </w:r>
          </w:p>
        </w:tc>
        <w:tc>
          <w:tcPr>
            <w:tcW w:w="2356" w:type="dxa"/>
            <w:tcBorders>
              <w:left w:val="nil"/>
              <w:right w:val="nil"/>
            </w:tcBorders>
          </w:tcPr>
          <w:p w14:paraId="49E8DA8A" w14:textId="77777777" w:rsidR="007546A3" w:rsidRDefault="00DD145D">
            <w:pPr>
              <w:spacing w:line="360" w:lineRule="auto"/>
              <w:rPr>
                <w:rFonts w:cs="Arial"/>
                <w:szCs w:val="20"/>
              </w:rPr>
            </w:pPr>
            <w:r>
              <w:rPr>
                <w:rFonts w:eastAsia="Calibri" w:cs="Arial"/>
                <w:szCs w:val="20"/>
              </w:rPr>
              <w:t>Media</w:t>
            </w:r>
          </w:p>
          <w:p w14:paraId="0514C1B2" w14:textId="77777777" w:rsidR="007546A3" w:rsidRDefault="007546A3">
            <w:pPr>
              <w:spacing w:line="360" w:lineRule="auto"/>
              <w:rPr>
                <w:rFonts w:cs="Arial"/>
                <w:szCs w:val="20"/>
              </w:rPr>
            </w:pPr>
          </w:p>
        </w:tc>
        <w:tc>
          <w:tcPr>
            <w:tcW w:w="2079" w:type="dxa"/>
            <w:tcBorders>
              <w:left w:val="nil"/>
              <w:right w:val="nil"/>
            </w:tcBorders>
          </w:tcPr>
          <w:p w14:paraId="085769D0" w14:textId="77777777" w:rsidR="007546A3" w:rsidRDefault="00DD145D">
            <w:pPr>
              <w:spacing w:line="360" w:lineRule="auto"/>
              <w:rPr>
                <w:rFonts w:cs="Arial"/>
                <w:szCs w:val="20"/>
              </w:rPr>
            </w:pPr>
            <w:r>
              <w:rPr>
                <w:rFonts w:eastAsia="Calibri" w:cs="Arial"/>
                <w:szCs w:val="20"/>
              </w:rPr>
              <w:t>3 días - Completado</w:t>
            </w:r>
          </w:p>
        </w:tc>
      </w:tr>
    </w:tbl>
    <w:p w14:paraId="68CEAA59" w14:textId="77777777" w:rsidR="007546A3" w:rsidRDefault="00DD145D">
      <w:pPr>
        <w:pStyle w:val="Estilo2"/>
        <w:numPr>
          <w:ilvl w:val="0"/>
          <w:numId w:val="0"/>
        </w:numPr>
        <w:outlineLvl w:val="9"/>
        <w:rPr>
          <w:b w:val="0"/>
          <w:bCs w:val="0"/>
          <w:sz w:val="20"/>
          <w:szCs w:val="20"/>
          <w:lang w:val="es-EC"/>
        </w:rPr>
      </w:pPr>
      <w:r>
        <w:rPr>
          <w:b w:val="0"/>
          <w:bCs w:val="0"/>
          <w:i/>
          <w:iCs/>
          <w:sz w:val="20"/>
          <w:szCs w:val="20"/>
          <w:lang w:val="es-EC"/>
        </w:rPr>
        <w:t>|Nota</w:t>
      </w:r>
      <w:r>
        <w:rPr>
          <w:b w:val="0"/>
          <w:bCs w:val="0"/>
          <w:sz w:val="20"/>
          <w:szCs w:val="20"/>
          <w:lang w:val="es-EC"/>
        </w:rPr>
        <w:t>. Elaboración propia</w:t>
      </w:r>
    </w:p>
    <w:p w14:paraId="5B69F8FD" w14:textId="77777777" w:rsidR="007546A3" w:rsidRDefault="007546A3">
      <w:pPr>
        <w:spacing w:line="480" w:lineRule="auto"/>
        <w:ind w:firstLine="540"/>
        <w:rPr>
          <w:rFonts w:cs="Arial"/>
          <w:b/>
          <w:sz w:val="24"/>
          <w:szCs w:val="24"/>
        </w:rPr>
      </w:pPr>
    </w:p>
    <w:p w14:paraId="0B81E7E4" w14:textId="77777777" w:rsidR="007546A3" w:rsidRDefault="007546A3">
      <w:pPr>
        <w:pStyle w:val="Estilo2"/>
        <w:numPr>
          <w:ilvl w:val="0"/>
          <w:numId w:val="0"/>
        </w:numPr>
        <w:outlineLvl w:val="9"/>
        <w:rPr>
          <w:lang w:val="es-EC"/>
        </w:rPr>
      </w:pPr>
    </w:p>
    <w:p w14:paraId="11A9D179" w14:textId="77777777" w:rsidR="007546A3" w:rsidRDefault="00DD145D">
      <w:pPr>
        <w:pStyle w:val="Estilo2"/>
        <w:numPr>
          <w:ilvl w:val="0"/>
          <w:numId w:val="0"/>
        </w:numPr>
        <w:outlineLvl w:val="9"/>
      </w:pPr>
      <w:r>
        <w:t xml:space="preserve">T2-1: Implementación de </w:t>
      </w:r>
      <w:proofErr w:type="spellStart"/>
      <w:r>
        <w:t>WebSockets</w:t>
      </w:r>
      <w:proofErr w:type="spellEnd"/>
      <w:r>
        <w:t xml:space="preserve"> en el servidor para transmitir datos en tiempo real</w:t>
      </w:r>
    </w:p>
    <w:p w14:paraId="38EF4733" w14:textId="5A61C225" w:rsidR="007546A3" w:rsidRDefault="00DD145D" w:rsidP="00C4444F">
      <w:pPr>
        <w:pStyle w:val="Estilo2"/>
        <w:numPr>
          <w:ilvl w:val="0"/>
          <w:numId w:val="0"/>
        </w:numPr>
        <w:ind w:firstLine="630"/>
        <w:outlineLvl w:val="9"/>
        <w:rPr>
          <w:b w:val="0"/>
          <w:bCs w:val="0"/>
        </w:rPr>
      </w:pPr>
      <w:r>
        <w:rPr>
          <w:b w:val="0"/>
          <w:bCs w:val="0"/>
        </w:rPr>
        <w:t>Esta tarea aborda la necesidad crítica de re</w:t>
      </w:r>
      <w:r w:rsidR="00C4444F">
        <w:rPr>
          <w:b w:val="0"/>
          <w:bCs w:val="0"/>
        </w:rPr>
        <w:t xml:space="preserve">ducir la latencia en la transmisión de información desde el servidor hacia las interfaces de usuario. En sistemas de monitoreo ambiental, donde las condiciones físicas pueden fluctuar rápidamente, el modelo tradicional de peticiones HTTP resulta ineficiente y genera una sobrecarga del ancho de banda. Como solución a esto, se implementó una arquitectura basada en el protocolo </w:t>
      </w:r>
      <w:proofErr w:type="spellStart"/>
      <w:r w:rsidR="00C4444F">
        <w:rPr>
          <w:b w:val="0"/>
          <w:bCs w:val="0"/>
        </w:rPr>
        <w:t>WebSockets</w:t>
      </w:r>
      <w:proofErr w:type="spellEnd"/>
      <w:r w:rsidR="00C4444F">
        <w:rPr>
          <w:b w:val="0"/>
          <w:bCs w:val="0"/>
        </w:rPr>
        <w:t xml:space="preserve"> sobre el entorno de </w:t>
      </w:r>
      <w:proofErr w:type="spellStart"/>
      <w:r w:rsidR="00C4444F">
        <w:rPr>
          <w:b w:val="0"/>
          <w:bCs w:val="0"/>
        </w:rPr>
        <w:t>FastAPI</w:t>
      </w:r>
      <w:proofErr w:type="spellEnd"/>
      <w:r w:rsidR="00C4444F">
        <w:rPr>
          <w:b w:val="0"/>
          <w:bCs w:val="0"/>
        </w:rPr>
        <w:t xml:space="preserve">. A nivel técnico, esto se logró estructurando un </w:t>
      </w:r>
      <w:proofErr w:type="spellStart"/>
      <w:r w:rsidR="00C4444F">
        <w:rPr>
          <w:b w:val="0"/>
          <w:bCs w:val="0"/>
        </w:rPr>
        <w:t>endpoint</w:t>
      </w:r>
      <w:proofErr w:type="spellEnd"/>
      <w:r w:rsidR="00C4444F">
        <w:rPr>
          <w:b w:val="0"/>
          <w:bCs w:val="0"/>
        </w:rPr>
        <w:t xml:space="preserve"> asíncrono que utiliza la clave nativa </w:t>
      </w:r>
      <w:proofErr w:type="spellStart"/>
      <w:r w:rsidR="00C4444F">
        <w:rPr>
          <w:b w:val="0"/>
          <w:bCs w:val="0"/>
        </w:rPr>
        <w:t>WebSocket</w:t>
      </w:r>
      <w:proofErr w:type="spellEnd"/>
      <w:r w:rsidR="00C4444F">
        <w:rPr>
          <w:b w:val="0"/>
          <w:bCs w:val="0"/>
        </w:rPr>
        <w:t xml:space="preserve"> del </w:t>
      </w:r>
      <w:proofErr w:type="spellStart"/>
      <w:r w:rsidR="00C4444F">
        <w:rPr>
          <w:b w:val="0"/>
          <w:bCs w:val="0"/>
        </w:rPr>
        <w:t>framework</w:t>
      </w:r>
      <w:proofErr w:type="spellEnd"/>
      <w:r w:rsidR="00C4444F">
        <w:rPr>
          <w:b w:val="0"/>
          <w:bCs w:val="0"/>
        </w:rPr>
        <w:t xml:space="preserve">. El servicio expone una ruta bajo el esquema seguro wss://, la cual se encarga de aceptar las peticiones entrantes de los clientes mediante el método </w:t>
      </w:r>
      <w:proofErr w:type="spellStart"/>
      <w:proofErr w:type="gramStart"/>
      <w:r w:rsidR="00C4444F">
        <w:rPr>
          <w:b w:val="0"/>
          <w:bCs w:val="0"/>
        </w:rPr>
        <w:t>accept</w:t>
      </w:r>
      <w:proofErr w:type="spellEnd"/>
      <w:r w:rsidR="00C4444F">
        <w:rPr>
          <w:b w:val="0"/>
          <w:bCs w:val="0"/>
        </w:rPr>
        <w:t>(</w:t>
      </w:r>
      <w:proofErr w:type="gramEnd"/>
      <w:r w:rsidR="00C4444F">
        <w:rPr>
          <w:b w:val="0"/>
          <w:bCs w:val="0"/>
        </w:rPr>
        <w:t xml:space="preserve">) y mantiene la conexión de red abierta, estableciendo un canal bidireccional, persistente y de baja latencia. </w:t>
      </w:r>
    </w:p>
    <w:p w14:paraId="10A528F5" w14:textId="0BFF21AF" w:rsidR="00C4444F" w:rsidRDefault="00C4444F" w:rsidP="00C4444F">
      <w:pPr>
        <w:pStyle w:val="Estilo2"/>
        <w:numPr>
          <w:ilvl w:val="0"/>
          <w:numId w:val="0"/>
        </w:numPr>
        <w:ind w:firstLine="630"/>
        <w:outlineLvl w:val="9"/>
        <w:rPr>
          <w:b w:val="0"/>
          <w:bCs w:val="0"/>
        </w:rPr>
      </w:pPr>
      <w:r>
        <w:rPr>
          <w:b w:val="0"/>
          <w:bCs w:val="0"/>
        </w:rPr>
        <w:t xml:space="preserve">Desde el punto de vista de la Ingeniería de TI, esta implementación requiere que el servidor logre gestionar un registro de estado en memoria, es decir una lista de administradores con todas las sesiones activas. Permite emitir de forma directa la nueva telemetría hacia las interfaces en el instante exacto en que el </w:t>
      </w:r>
      <w:proofErr w:type="spellStart"/>
      <w:r>
        <w:rPr>
          <w:b w:val="0"/>
          <w:bCs w:val="0"/>
        </w:rPr>
        <w:t>backend</w:t>
      </w:r>
      <w:proofErr w:type="spellEnd"/>
      <w:r>
        <w:rPr>
          <w:b w:val="0"/>
          <w:bCs w:val="0"/>
        </w:rPr>
        <w:t xml:space="preserve"> recibe y procesa el mensaje desde el bróker MQTT, utilizando métodos asíncronos de </w:t>
      </w:r>
      <w:proofErr w:type="spellStart"/>
      <w:r>
        <w:rPr>
          <w:b w:val="0"/>
          <w:bCs w:val="0"/>
        </w:rPr>
        <w:t>envio</w:t>
      </w:r>
      <w:proofErr w:type="spellEnd"/>
      <w:r>
        <w:rPr>
          <w:b w:val="0"/>
          <w:bCs w:val="0"/>
        </w:rPr>
        <w:t xml:space="preserve"> como </w:t>
      </w:r>
      <w:proofErr w:type="spellStart"/>
      <w:r>
        <w:rPr>
          <w:b w:val="0"/>
          <w:bCs w:val="0"/>
        </w:rPr>
        <w:t>send_</w:t>
      </w:r>
      <w:proofErr w:type="gramStart"/>
      <w:r>
        <w:rPr>
          <w:b w:val="0"/>
          <w:bCs w:val="0"/>
        </w:rPr>
        <w:t>json</w:t>
      </w:r>
      <w:proofErr w:type="spellEnd"/>
      <w:r>
        <w:rPr>
          <w:b w:val="0"/>
          <w:bCs w:val="0"/>
        </w:rPr>
        <w:t>(</w:t>
      </w:r>
      <w:proofErr w:type="gramEnd"/>
      <w:r>
        <w:rPr>
          <w:b w:val="0"/>
          <w:bCs w:val="0"/>
        </w:rPr>
        <w:t>). Al adoptar esta topología orientada a eventos, el sistema garantiza que los tomadores de decisiones visualizarán las actualizaciones de los sensores sin tener necesidad de recargar la plataforma, cumpliendo a cabalidad con el criterio de tiempo real exigido en la historia de usuario HU-05. Dentro de la figura 38 podemos encontrar un diagrama de secuencia que expone el proceso de conexión entre estas tres entidades.</w:t>
      </w:r>
    </w:p>
    <w:p w14:paraId="4E8B4039" w14:textId="0F795615" w:rsidR="007546A3" w:rsidRDefault="00DD145D">
      <w:pPr>
        <w:pStyle w:val="Estilo2"/>
        <w:numPr>
          <w:ilvl w:val="0"/>
          <w:numId w:val="0"/>
        </w:numPr>
        <w:ind w:left="567" w:hanging="567"/>
        <w:outlineLvl w:val="9"/>
        <w:rPr>
          <w:sz w:val="20"/>
          <w:szCs w:val="20"/>
          <w:lang w:val="es-EC"/>
        </w:rPr>
      </w:pPr>
      <w:r>
        <w:rPr>
          <w:sz w:val="20"/>
          <w:szCs w:val="20"/>
          <w:lang w:val="es-EC"/>
        </w:rPr>
        <w:t>Figura 3</w:t>
      </w:r>
      <w:r w:rsidR="00C4444F">
        <w:rPr>
          <w:sz w:val="20"/>
          <w:szCs w:val="20"/>
          <w:lang w:val="es-EC"/>
        </w:rPr>
        <w:t>8</w:t>
      </w:r>
    </w:p>
    <w:p w14:paraId="4F2BBC99"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Diagrama de secuencia de la conexión </w:t>
      </w:r>
      <w:proofErr w:type="spellStart"/>
      <w:r>
        <w:rPr>
          <w:b w:val="0"/>
          <w:bCs w:val="0"/>
          <w:i/>
          <w:iCs/>
          <w:sz w:val="20"/>
          <w:szCs w:val="20"/>
          <w:lang w:val="es-EC"/>
        </w:rPr>
        <w:t>WebSocket</w:t>
      </w:r>
      <w:proofErr w:type="spellEnd"/>
      <w:r>
        <w:rPr>
          <w:b w:val="0"/>
          <w:bCs w:val="0"/>
          <w:i/>
          <w:iCs/>
          <w:sz w:val="20"/>
          <w:szCs w:val="20"/>
          <w:lang w:val="es-EC"/>
        </w:rPr>
        <w:t xml:space="preserve"> entre </w:t>
      </w:r>
      <w:proofErr w:type="spellStart"/>
      <w:r>
        <w:rPr>
          <w:b w:val="0"/>
          <w:bCs w:val="0"/>
          <w:i/>
          <w:iCs/>
          <w:sz w:val="20"/>
          <w:szCs w:val="20"/>
          <w:lang w:val="es-EC"/>
        </w:rPr>
        <w:t>FastAPI</w:t>
      </w:r>
      <w:proofErr w:type="spellEnd"/>
      <w:r>
        <w:rPr>
          <w:b w:val="0"/>
          <w:bCs w:val="0"/>
          <w:i/>
          <w:iCs/>
          <w:sz w:val="20"/>
          <w:szCs w:val="20"/>
          <w:lang w:val="es-EC"/>
        </w:rPr>
        <w:t xml:space="preserve"> y </w:t>
      </w:r>
      <w:proofErr w:type="spellStart"/>
      <w:r>
        <w:rPr>
          <w:b w:val="0"/>
          <w:bCs w:val="0"/>
          <w:i/>
          <w:iCs/>
          <w:sz w:val="20"/>
          <w:szCs w:val="20"/>
          <w:lang w:val="es-EC"/>
        </w:rPr>
        <w:t>React</w:t>
      </w:r>
      <w:proofErr w:type="spellEnd"/>
    </w:p>
    <w:p w14:paraId="5BEF1704" w14:textId="77777777" w:rsidR="007546A3" w:rsidRDefault="00DD145D">
      <w:pPr>
        <w:pStyle w:val="Estilo2"/>
        <w:numPr>
          <w:ilvl w:val="0"/>
          <w:numId w:val="0"/>
        </w:numPr>
        <w:ind w:left="567" w:hanging="567"/>
        <w:outlineLvl w:val="9"/>
        <w:rPr>
          <w:b w:val="0"/>
          <w:bCs w:val="0"/>
          <w:i/>
          <w:iCs/>
          <w:sz w:val="20"/>
          <w:szCs w:val="20"/>
          <w:lang w:val="es-EC"/>
        </w:rPr>
      </w:pPr>
      <w:r>
        <w:rPr>
          <w:noProof/>
        </w:rPr>
        <w:lastRenderedPageBreak/>
        <w:drawing>
          <wp:inline distT="0" distB="0" distL="0" distR="0" wp14:anchorId="138CFE35" wp14:editId="23010568">
            <wp:extent cx="4124960" cy="2926080"/>
            <wp:effectExtent l="0" t="0" r="0" b="0"/>
            <wp:docPr id="44" name="Imagen3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4" name="Imagen35"/>
                    <pic:cNvPicPr>
                      <a:picLocks noChangeAspect="1" noChangeArrowheads="1"/>
                    </pic:cNvPicPr>
                  </pic:nvPicPr>
                  <pic:blipFill>
                    <a:blip r:embed="rId68"/>
                    <a:stretch>
                      <a:fillRect/>
                    </a:stretch>
                  </pic:blipFill>
                  <pic:spPr bwMode="auto">
                    <a:xfrm>
                      <a:off x="0" y="0"/>
                      <a:ext cx="4124960" cy="2926080"/>
                    </a:xfrm>
                    <a:prstGeom prst="rect">
                      <a:avLst/>
                    </a:prstGeom>
                    <a:noFill/>
                  </pic:spPr>
                </pic:pic>
              </a:graphicData>
            </a:graphic>
          </wp:inline>
        </w:drawing>
      </w:r>
    </w:p>
    <w:p w14:paraId="7E52E1B2"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 xml:space="preserve">Realizado con </w:t>
      </w:r>
      <w:proofErr w:type="spellStart"/>
      <w:r>
        <w:rPr>
          <w:b w:val="0"/>
          <w:bCs w:val="0"/>
          <w:sz w:val="20"/>
          <w:szCs w:val="20"/>
          <w:lang w:val="es-EC"/>
        </w:rPr>
        <w:t>Mermaid</w:t>
      </w:r>
      <w:proofErr w:type="spellEnd"/>
      <w:r>
        <w:rPr>
          <w:b w:val="0"/>
          <w:bCs w:val="0"/>
          <w:sz w:val="20"/>
          <w:szCs w:val="20"/>
          <w:lang w:val="es-EC"/>
        </w:rPr>
        <w:t xml:space="preserve"> Live Editor</w:t>
      </w:r>
    </w:p>
    <w:p w14:paraId="4CA9636C" w14:textId="77777777" w:rsidR="007546A3" w:rsidRDefault="00DD145D">
      <w:pPr>
        <w:pStyle w:val="Estilo2"/>
        <w:numPr>
          <w:ilvl w:val="0"/>
          <w:numId w:val="0"/>
        </w:numPr>
        <w:outlineLvl w:val="9"/>
      </w:pPr>
      <w:r>
        <w:t xml:space="preserve">T2-2: Creación del </w:t>
      </w:r>
      <w:proofErr w:type="spellStart"/>
      <w:r>
        <w:t>Dashboard</w:t>
      </w:r>
      <w:proofErr w:type="spellEnd"/>
      <w:r>
        <w:t xml:space="preserve"> principal en React.js con indicadores reactivos</w:t>
      </w:r>
    </w:p>
    <w:p w14:paraId="60FEDF73" w14:textId="06B01F13" w:rsidR="007546A3" w:rsidRDefault="00DD145D" w:rsidP="00B912E7">
      <w:pPr>
        <w:pStyle w:val="Estilo2"/>
        <w:numPr>
          <w:ilvl w:val="0"/>
          <w:numId w:val="0"/>
        </w:numPr>
        <w:ind w:firstLine="630"/>
        <w:outlineLvl w:val="9"/>
        <w:rPr>
          <w:b w:val="0"/>
          <w:bCs w:val="0"/>
        </w:rPr>
      </w:pPr>
      <w:r>
        <w:rPr>
          <w:b w:val="0"/>
          <w:bCs w:val="0"/>
        </w:rPr>
        <w:t>La Tarea T2-2 se centró en el desarrollo de la capa de presentación de la plataforma utilizando React.js</w:t>
      </w:r>
      <w:r w:rsidR="00B912E7">
        <w:rPr>
          <w:b w:val="0"/>
          <w:bCs w:val="0"/>
        </w:rPr>
        <w:t xml:space="preserve">, con el objetivo de transformar los datos crudos emitidos por los microcontroladores en una interfaz gráfica intuitiva. </w:t>
      </w:r>
      <w:r w:rsidR="00F305F4">
        <w:rPr>
          <w:b w:val="0"/>
          <w:bCs w:val="0"/>
        </w:rPr>
        <w:t xml:space="preserve">En el plano de desarrollo en el </w:t>
      </w:r>
      <w:proofErr w:type="spellStart"/>
      <w:r w:rsidR="00F305F4">
        <w:rPr>
          <w:b w:val="0"/>
          <w:bCs w:val="0"/>
        </w:rPr>
        <w:t>frontend</w:t>
      </w:r>
      <w:proofErr w:type="spellEnd"/>
      <w:r w:rsidR="00F305F4">
        <w:rPr>
          <w:b w:val="0"/>
          <w:bCs w:val="0"/>
        </w:rPr>
        <w:t xml:space="preserve">, la interfaz se estructuró usando </w:t>
      </w:r>
      <w:proofErr w:type="spellStart"/>
      <w:r w:rsidR="00F305F4">
        <w:rPr>
          <w:b w:val="0"/>
          <w:bCs w:val="0"/>
        </w:rPr>
        <w:t>hooks</w:t>
      </w:r>
      <w:proofErr w:type="spellEnd"/>
      <w:r w:rsidR="00F305F4">
        <w:rPr>
          <w:b w:val="0"/>
          <w:bCs w:val="0"/>
        </w:rPr>
        <w:t xml:space="preserve"> nativos como </w:t>
      </w:r>
      <w:proofErr w:type="spellStart"/>
      <w:r w:rsidR="00F305F4">
        <w:rPr>
          <w:b w:val="0"/>
          <w:bCs w:val="0"/>
        </w:rPr>
        <w:t>useState</w:t>
      </w:r>
      <w:proofErr w:type="spellEnd"/>
      <w:r w:rsidR="00F305F4">
        <w:rPr>
          <w:b w:val="0"/>
          <w:bCs w:val="0"/>
        </w:rPr>
        <w:t xml:space="preserve">, orientado a la administración del estado reactivo de las variables y </w:t>
      </w:r>
      <w:proofErr w:type="spellStart"/>
      <w:r w:rsidR="00F305F4">
        <w:rPr>
          <w:b w:val="0"/>
          <w:bCs w:val="0"/>
        </w:rPr>
        <w:t>useEffect</w:t>
      </w:r>
      <w:proofErr w:type="spellEnd"/>
      <w:r w:rsidR="00F305F4">
        <w:rPr>
          <w:b w:val="0"/>
          <w:bCs w:val="0"/>
        </w:rPr>
        <w:t>, empleado para gobernar el ciclo de vida del aplicativo. Se adopto un patrón arquitectónico modular fundamentado en componentes funcionales JSX, integrando tarjetas dinámicas de síntesis informativa. Para enriquecer la experiencia analítica, estos módulos se articularon con herramientas de gráficos para</w:t>
      </w:r>
      <w:r w:rsidR="0043191A">
        <w:rPr>
          <w:b w:val="0"/>
          <w:bCs w:val="0"/>
        </w:rPr>
        <w:t xml:space="preserve"> trazar series cronológicas y un componente cartográfico para la georreferenciación interactiva de las mediciones.</w:t>
      </w:r>
      <w:r w:rsidR="00F305F4">
        <w:rPr>
          <w:b w:val="0"/>
          <w:bCs w:val="0"/>
        </w:rPr>
        <w:t xml:space="preserve"> </w:t>
      </w:r>
    </w:p>
    <w:p w14:paraId="2CCF3564" w14:textId="0E087668" w:rsidR="007546A3" w:rsidRDefault="00B912E7">
      <w:pPr>
        <w:pStyle w:val="Estilo2"/>
        <w:numPr>
          <w:ilvl w:val="0"/>
          <w:numId w:val="0"/>
        </w:numPr>
        <w:ind w:firstLine="540"/>
        <w:outlineLvl w:val="9"/>
        <w:rPr>
          <w:b w:val="0"/>
          <w:bCs w:val="0"/>
        </w:rPr>
      </w:pPr>
      <w:r>
        <w:rPr>
          <w:b w:val="0"/>
          <w:bCs w:val="0"/>
        </w:rPr>
        <w:lastRenderedPageBreak/>
        <w:t xml:space="preserve">El núcleo técnico de esta fase radicó en garantizar una reactividad fluida en tiempo real. Para ello, se descartó el </w:t>
      </w:r>
      <w:proofErr w:type="spellStart"/>
      <w:r>
        <w:rPr>
          <w:b w:val="0"/>
          <w:bCs w:val="0"/>
        </w:rPr>
        <w:t>polling</w:t>
      </w:r>
      <w:proofErr w:type="spellEnd"/>
      <w:r>
        <w:rPr>
          <w:b w:val="0"/>
          <w:bCs w:val="0"/>
        </w:rPr>
        <w:t xml:space="preserve"> HTTP tradicional en favor de una conexión bidireccional de baja latencia. Dentro del cliente web, se instanció un objeto </w:t>
      </w:r>
      <w:proofErr w:type="spellStart"/>
      <w:r>
        <w:rPr>
          <w:b w:val="0"/>
          <w:bCs w:val="0"/>
        </w:rPr>
        <w:t>WebSocket</w:t>
      </w:r>
      <w:proofErr w:type="spellEnd"/>
      <w:r>
        <w:rPr>
          <w:b w:val="0"/>
          <w:bCs w:val="0"/>
        </w:rPr>
        <w:t xml:space="preserve"> cuya escucha de eventos (</w:t>
      </w:r>
      <w:proofErr w:type="spellStart"/>
      <w:r>
        <w:rPr>
          <w:b w:val="0"/>
          <w:bCs w:val="0"/>
        </w:rPr>
        <w:t>onmessage</w:t>
      </w:r>
      <w:proofErr w:type="spellEnd"/>
      <w:r>
        <w:rPr>
          <w:b w:val="0"/>
          <w:bCs w:val="0"/>
        </w:rPr>
        <w:t xml:space="preserve">) fue enlazada directamente al servidor </w:t>
      </w:r>
      <w:proofErr w:type="spellStart"/>
      <w:r>
        <w:rPr>
          <w:b w:val="0"/>
          <w:bCs w:val="0"/>
        </w:rPr>
        <w:t>FastAPI</w:t>
      </w:r>
      <w:proofErr w:type="spellEnd"/>
      <w:r>
        <w:rPr>
          <w:b w:val="0"/>
          <w:bCs w:val="0"/>
        </w:rPr>
        <w:t xml:space="preserve">. La implementación permite que, al recibir un nuevo mensaje, el </w:t>
      </w:r>
      <w:proofErr w:type="spellStart"/>
      <w:r>
        <w:rPr>
          <w:b w:val="0"/>
          <w:bCs w:val="0"/>
        </w:rPr>
        <w:t>payload</w:t>
      </w:r>
      <w:proofErr w:type="spellEnd"/>
      <w:r>
        <w:rPr>
          <w:b w:val="0"/>
          <w:bCs w:val="0"/>
        </w:rPr>
        <w:t xml:space="preserve"> de JSON entrante sea </w:t>
      </w:r>
      <w:proofErr w:type="spellStart"/>
      <w:r>
        <w:rPr>
          <w:b w:val="0"/>
          <w:bCs w:val="0"/>
        </w:rPr>
        <w:t>parseado</w:t>
      </w:r>
      <w:proofErr w:type="spellEnd"/>
      <w:r>
        <w:rPr>
          <w:b w:val="0"/>
          <w:bCs w:val="0"/>
        </w:rPr>
        <w:t xml:space="preserve"> e inyectado instantáneamente en los manejadores de estado. Al actualizarse el estado, </w:t>
      </w:r>
      <w:proofErr w:type="spellStart"/>
      <w:r>
        <w:rPr>
          <w:b w:val="0"/>
          <w:bCs w:val="0"/>
        </w:rPr>
        <w:t>React</w:t>
      </w:r>
      <w:proofErr w:type="spellEnd"/>
      <w:r>
        <w:rPr>
          <w:b w:val="0"/>
          <w:bCs w:val="0"/>
        </w:rPr>
        <w:t xml:space="preserve"> activa su algoritmo de reconciliación, calculando las diferencias y ejecutando actualizaciones de precisión sobre el DOM virtual sin necesidad de recargar la </w:t>
      </w:r>
      <w:r w:rsidR="007C03C3">
        <w:rPr>
          <w:b w:val="0"/>
          <w:bCs w:val="0"/>
        </w:rPr>
        <w:t>página</w:t>
      </w:r>
      <w:r>
        <w:rPr>
          <w:b w:val="0"/>
          <w:bCs w:val="0"/>
        </w:rPr>
        <w:t xml:space="preserve"> completa. </w:t>
      </w:r>
    </w:p>
    <w:p w14:paraId="71FCFFCC" w14:textId="555004D6" w:rsidR="00B912E7" w:rsidRDefault="00B912E7">
      <w:pPr>
        <w:pStyle w:val="Estilo2"/>
        <w:numPr>
          <w:ilvl w:val="0"/>
          <w:numId w:val="0"/>
        </w:numPr>
        <w:ind w:firstLine="540"/>
        <w:outlineLvl w:val="9"/>
        <w:rPr>
          <w:b w:val="0"/>
          <w:bCs w:val="0"/>
        </w:rPr>
      </w:pPr>
      <w:r>
        <w:rPr>
          <w:b w:val="0"/>
          <w:bCs w:val="0"/>
        </w:rPr>
        <w:t xml:space="preserve">Finalmente, el diseño de la interfaz fue optimizado </w:t>
      </w:r>
      <w:r w:rsidR="002D7AAD">
        <w:rPr>
          <w:b w:val="0"/>
          <w:bCs w:val="0"/>
        </w:rPr>
        <w:t>para el contexto de este TIC: se aplicó un estricto formateo de un solo decimal a nivel numérico para evitar el desbordamiento visual de variables como la temperatura, y se omitieron métricas de hardware innecesarias para la experiencia ciudadana, dado que el nodo opera de forma estacionaria conectado a la red eléctrica. Estas decisiones técnicas permitieron focalizar el renderizado visual de la aplicación exclusivamente en el monitoreo ambiental.</w:t>
      </w:r>
    </w:p>
    <w:p w14:paraId="24400569" w14:textId="77777777" w:rsidR="007546A3" w:rsidRDefault="00DD145D">
      <w:pPr>
        <w:pStyle w:val="Estilo2"/>
        <w:numPr>
          <w:ilvl w:val="0"/>
          <w:numId w:val="0"/>
        </w:numPr>
        <w:ind w:left="567" w:hanging="567"/>
        <w:outlineLvl w:val="9"/>
        <w:rPr>
          <w:sz w:val="20"/>
          <w:szCs w:val="20"/>
          <w:lang w:val="es-EC"/>
        </w:rPr>
      </w:pPr>
      <w:r>
        <w:rPr>
          <w:sz w:val="20"/>
          <w:szCs w:val="20"/>
          <w:lang w:val="es-EC"/>
        </w:rPr>
        <w:t>Figura 38</w:t>
      </w:r>
    </w:p>
    <w:p w14:paraId="471C5CF1"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Captura de pantalla de la interfaz de usuario creada en React.js</w:t>
      </w:r>
    </w:p>
    <w:p w14:paraId="2626748D" w14:textId="77777777" w:rsidR="007546A3" w:rsidRDefault="00DD145D">
      <w:pPr>
        <w:pStyle w:val="Estilo2"/>
        <w:numPr>
          <w:ilvl w:val="0"/>
          <w:numId w:val="0"/>
        </w:numPr>
        <w:ind w:left="567" w:hanging="567"/>
        <w:outlineLvl w:val="9"/>
        <w:rPr>
          <w:b w:val="0"/>
          <w:bCs w:val="0"/>
          <w:i/>
          <w:iCs/>
          <w:sz w:val="20"/>
          <w:szCs w:val="20"/>
          <w:lang w:val="es-EC"/>
        </w:rPr>
      </w:pPr>
      <w:r>
        <w:rPr>
          <w:noProof/>
        </w:rPr>
        <w:drawing>
          <wp:inline distT="0" distB="0" distL="0" distR="0" wp14:anchorId="79392B90" wp14:editId="214929C7">
            <wp:extent cx="4742815" cy="2352675"/>
            <wp:effectExtent l="0" t="0" r="0" b="0"/>
            <wp:docPr id="45" name="Imagen36"/>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5" name="Imagen36"/>
                    <pic:cNvPicPr>
                      <a:picLocks noChangeAspect="1" noChangeArrowheads="1"/>
                    </pic:cNvPicPr>
                  </pic:nvPicPr>
                  <pic:blipFill>
                    <a:blip r:embed="rId69"/>
                    <a:stretch>
                      <a:fillRect/>
                    </a:stretch>
                  </pic:blipFill>
                  <pic:spPr bwMode="auto">
                    <a:xfrm>
                      <a:off x="0" y="0"/>
                      <a:ext cx="4742815" cy="2352675"/>
                    </a:xfrm>
                    <a:prstGeom prst="rect">
                      <a:avLst/>
                    </a:prstGeom>
                    <a:noFill/>
                  </pic:spPr>
                </pic:pic>
              </a:graphicData>
            </a:graphic>
          </wp:inline>
        </w:drawing>
      </w:r>
    </w:p>
    <w:p w14:paraId="2C520763"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Vista de usuario al Acceder al sitio web</w:t>
      </w:r>
    </w:p>
    <w:p w14:paraId="61F22359" w14:textId="77777777" w:rsidR="007546A3" w:rsidRDefault="007546A3">
      <w:pPr>
        <w:pStyle w:val="Estilo2"/>
        <w:numPr>
          <w:ilvl w:val="0"/>
          <w:numId w:val="0"/>
        </w:numPr>
        <w:ind w:firstLine="540"/>
        <w:outlineLvl w:val="9"/>
        <w:rPr>
          <w:b w:val="0"/>
          <w:bCs w:val="0"/>
          <w:i/>
          <w:iCs/>
          <w:sz w:val="20"/>
          <w:szCs w:val="20"/>
        </w:rPr>
      </w:pPr>
    </w:p>
    <w:p w14:paraId="21430AFD" w14:textId="77777777" w:rsidR="007546A3" w:rsidRDefault="00DD145D">
      <w:pPr>
        <w:pStyle w:val="Estilo2"/>
        <w:numPr>
          <w:ilvl w:val="0"/>
          <w:numId w:val="0"/>
        </w:numPr>
        <w:outlineLvl w:val="9"/>
      </w:pPr>
      <w:r>
        <w:t>T2-3: Desarrollo de la lógica de negocio para escala de colores y alertas de la OMS</w:t>
      </w:r>
    </w:p>
    <w:p w14:paraId="240956D7" w14:textId="19E2B300" w:rsidR="007546A3" w:rsidRDefault="00DD145D">
      <w:pPr>
        <w:pStyle w:val="Estilo2"/>
        <w:numPr>
          <w:ilvl w:val="0"/>
          <w:numId w:val="0"/>
        </w:numPr>
        <w:ind w:firstLine="630"/>
        <w:outlineLvl w:val="9"/>
        <w:rPr>
          <w:b w:val="0"/>
          <w:bCs w:val="0"/>
        </w:rPr>
      </w:pPr>
      <w:r>
        <w:rPr>
          <w:b w:val="0"/>
          <w:bCs w:val="0"/>
        </w:rPr>
        <w:lastRenderedPageBreak/>
        <w:t>La ejecución de la tarea T2-3 representa el componente analítico y de valor agregado del sistema, transformando las lecturas físicas crudas en información semántica con relevancia para la comunidad. La captura aislada de variables como el material particulado (PM2.5, PM10) y el dióxido de carbono (</w:t>
      </w:r>
      <m:oMath>
        <m:sSub>
          <m:sSubPr>
            <m:ctrlPr>
              <w:rPr>
                <w:rFonts w:ascii="Cambria Math" w:hAnsi="Cambria Math"/>
              </w:rPr>
            </m:ctrlPr>
          </m:sSubPr>
          <m:e>
            <m:r>
              <m:rPr>
                <m:sty m:val="bi"/>
              </m:rPr>
              <w:rPr>
                <w:rFonts w:ascii="Cambria Math" w:hAnsi="Cambria Math"/>
              </w:rPr>
              <m:t>CO</m:t>
            </m:r>
          </m:e>
          <m:sub>
            <m:r>
              <m:rPr>
                <m:sty m:val="bi"/>
              </m:rPr>
              <w:rPr>
                <w:rFonts w:ascii="Cambria Math" w:hAnsi="Cambria Math"/>
              </w:rPr>
              <m:t>2</m:t>
            </m:r>
          </m:sub>
        </m:sSub>
      </m:oMath>
      <w:r>
        <w:rPr>
          <w:b w:val="0"/>
          <w:bCs w:val="0"/>
        </w:rPr>
        <w:t>) carece de utilidad si no se interpreta bajo un marco normativo estandarizado. Por consiguiente, se procedió al desarrollo e implementación de</w:t>
      </w:r>
      <w:r w:rsidR="00771130">
        <w:rPr>
          <w:b w:val="0"/>
          <w:bCs w:val="0"/>
        </w:rPr>
        <w:t xml:space="preserve"> un módulo de utilidades dentro de la capa lógica, encargado de procesar cada </w:t>
      </w:r>
      <w:proofErr w:type="spellStart"/>
      <w:r w:rsidR="00771130">
        <w:rPr>
          <w:b w:val="0"/>
          <w:bCs w:val="0"/>
        </w:rPr>
        <w:t>payload</w:t>
      </w:r>
      <w:proofErr w:type="spellEnd"/>
      <w:r w:rsidR="00771130">
        <w:rPr>
          <w:b w:val="0"/>
          <w:bCs w:val="0"/>
        </w:rPr>
        <w:t xml:space="preserve"> de datos entrante. A nivel técnico, esto se implementó mediante estructuras condicionales que cruzan los valores de tipo </w:t>
      </w:r>
      <w:proofErr w:type="spellStart"/>
      <w:r w:rsidR="00771130">
        <w:rPr>
          <w:b w:val="0"/>
          <w:bCs w:val="0"/>
        </w:rPr>
        <w:t>float</w:t>
      </w:r>
      <w:proofErr w:type="spellEnd"/>
      <w:r w:rsidR="00771130">
        <w:rPr>
          <w:b w:val="0"/>
          <w:bCs w:val="0"/>
        </w:rPr>
        <w:t xml:space="preserve"> emitidos por los sensores contra un diccionario de constantes estáticas en el código; dichas constantes reflejan exactamente los umbrales de exposición definidos en las guías de calidad del aire de </w:t>
      </w:r>
      <w:r>
        <w:rPr>
          <w:b w:val="0"/>
          <w:bCs w:val="0"/>
        </w:rPr>
        <w:t>la OMS (Organización Mundial De La Salud).</w:t>
      </w:r>
    </w:p>
    <w:p w14:paraId="15554229" w14:textId="4211902D" w:rsidR="007546A3" w:rsidRDefault="00DD145D">
      <w:pPr>
        <w:pStyle w:val="Estilo2"/>
        <w:numPr>
          <w:ilvl w:val="0"/>
          <w:numId w:val="0"/>
        </w:numPr>
        <w:ind w:firstLine="630"/>
        <w:outlineLvl w:val="9"/>
        <w:rPr>
          <w:b w:val="0"/>
          <w:bCs w:val="0"/>
        </w:rPr>
      </w:pPr>
      <w:r>
        <w:rPr>
          <w:b w:val="0"/>
          <w:bCs w:val="0"/>
        </w:rPr>
        <w:t xml:space="preserve">Desde la perspectiva del desarrollo de software, esta evaluación continua </w:t>
      </w:r>
      <w:r w:rsidR="00771130">
        <w:rPr>
          <w:b w:val="0"/>
          <w:bCs w:val="0"/>
        </w:rPr>
        <w:t xml:space="preserve">alimenta un manejador de estado que categoriza dinámicamente el nivel de riesgo del entorno. En el cliente web React.js, dependiendo del rango calculado, el componente ejecuta una renderización condicional, modificando dinámicamente las propiedades CSS de la interfaz. Esto se refleja en una escala colorimétrica estandarizada: verde para condiciones óptimas, amarillo para niveles de precaución y naranja o rojo para escenarios de riesgo crítico. Adicionalmente para el disparo de alertas proactivas, </w:t>
      </w:r>
      <w:r w:rsidR="000F2E90">
        <w:rPr>
          <w:b w:val="0"/>
          <w:bCs w:val="0"/>
        </w:rPr>
        <w:t xml:space="preserve">se integró la notificación API nativa de los navegadores. Se programo un </w:t>
      </w:r>
      <w:proofErr w:type="spellStart"/>
      <w:r w:rsidR="000F2E90">
        <w:rPr>
          <w:b w:val="0"/>
          <w:bCs w:val="0"/>
        </w:rPr>
        <w:t>hook</w:t>
      </w:r>
      <w:proofErr w:type="spellEnd"/>
      <w:r w:rsidR="000F2E90">
        <w:rPr>
          <w:b w:val="0"/>
          <w:bCs w:val="0"/>
        </w:rPr>
        <w:t xml:space="preserve"> que escucha los cambios de estado y, si detecta que los limites permisibles han sido superados, invoca métodos asíncronos para desplegar una alerta tipo </w:t>
      </w:r>
      <w:proofErr w:type="spellStart"/>
      <w:r w:rsidR="000F2E90">
        <w:rPr>
          <w:b w:val="0"/>
          <w:bCs w:val="0"/>
        </w:rPr>
        <w:t>push</w:t>
      </w:r>
      <w:proofErr w:type="spellEnd"/>
      <w:r w:rsidR="000F2E90">
        <w:rPr>
          <w:b w:val="0"/>
          <w:bCs w:val="0"/>
        </w:rPr>
        <w:t xml:space="preserve"> directamente en la pantalla del usuario. Esta conversión de métricas cuantitativas a indicadores visuales preventivos cumple directamente con los criterios de aceptación de la historia de usuario HU-07, dotando a la plataforma de una funcionalidad crítica para la toma de decisiones. Dentro de la figura 39 podemos ver el algoritmo de clasificación de alertas y su funcionamiento.</w:t>
      </w:r>
    </w:p>
    <w:p w14:paraId="02D7E063" w14:textId="77777777" w:rsidR="007546A3" w:rsidRDefault="00DD145D">
      <w:pPr>
        <w:pStyle w:val="Estilo2"/>
        <w:numPr>
          <w:ilvl w:val="0"/>
          <w:numId w:val="0"/>
        </w:numPr>
        <w:ind w:left="567" w:hanging="567"/>
        <w:outlineLvl w:val="9"/>
        <w:rPr>
          <w:sz w:val="20"/>
          <w:szCs w:val="20"/>
          <w:lang w:val="es-EC"/>
        </w:rPr>
      </w:pPr>
      <w:r>
        <w:rPr>
          <w:sz w:val="20"/>
          <w:szCs w:val="20"/>
          <w:lang w:val="es-EC"/>
        </w:rPr>
        <w:t>Figura 39</w:t>
      </w:r>
    </w:p>
    <w:p w14:paraId="2EC7E000"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Diagrama del algoritmo de la clasificación de alertas y mapeo de umbrales basados en la OMS</w:t>
      </w:r>
    </w:p>
    <w:p w14:paraId="44E93605" w14:textId="77777777" w:rsidR="007546A3" w:rsidRDefault="00DD145D">
      <w:pPr>
        <w:pStyle w:val="Estilo2"/>
        <w:numPr>
          <w:ilvl w:val="0"/>
          <w:numId w:val="0"/>
        </w:numPr>
        <w:ind w:left="567" w:hanging="567"/>
        <w:outlineLvl w:val="9"/>
        <w:rPr>
          <w:b w:val="0"/>
          <w:bCs w:val="0"/>
          <w:i/>
          <w:iCs/>
          <w:sz w:val="20"/>
          <w:szCs w:val="20"/>
          <w:lang w:val="es-EC"/>
        </w:rPr>
      </w:pPr>
      <w:r>
        <w:rPr>
          <w:noProof/>
        </w:rPr>
        <w:lastRenderedPageBreak/>
        <w:drawing>
          <wp:inline distT="0" distB="0" distL="0" distR="0" wp14:anchorId="0ED47184" wp14:editId="07138D9A">
            <wp:extent cx="3347085" cy="3084195"/>
            <wp:effectExtent l="0" t="0" r="0" b="0"/>
            <wp:docPr id="46" name="Imagen3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6" name="Imagen37"/>
                    <pic:cNvPicPr>
                      <a:picLocks noChangeAspect="1" noChangeArrowheads="1"/>
                    </pic:cNvPicPr>
                  </pic:nvPicPr>
                  <pic:blipFill>
                    <a:blip r:embed="rId70"/>
                    <a:stretch>
                      <a:fillRect/>
                    </a:stretch>
                  </pic:blipFill>
                  <pic:spPr bwMode="auto">
                    <a:xfrm>
                      <a:off x="0" y="0"/>
                      <a:ext cx="3347085" cy="3084195"/>
                    </a:xfrm>
                    <a:prstGeom prst="rect">
                      <a:avLst/>
                    </a:prstGeom>
                    <a:noFill/>
                  </pic:spPr>
                </pic:pic>
              </a:graphicData>
            </a:graphic>
          </wp:inline>
        </w:drawing>
      </w:r>
    </w:p>
    <w:p w14:paraId="41CA3C60"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 xml:space="preserve">Realizado con </w:t>
      </w:r>
      <w:proofErr w:type="spellStart"/>
      <w:r>
        <w:rPr>
          <w:b w:val="0"/>
          <w:bCs w:val="0"/>
          <w:sz w:val="20"/>
          <w:szCs w:val="20"/>
          <w:lang w:val="es-EC"/>
        </w:rPr>
        <w:t>Mermaid</w:t>
      </w:r>
      <w:proofErr w:type="spellEnd"/>
      <w:r>
        <w:rPr>
          <w:b w:val="0"/>
          <w:bCs w:val="0"/>
          <w:sz w:val="20"/>
          <w:szCs w:val="20"/>
          <w:lang w:val="es-EC"/>
        </w:rPr>
        <w:t xml:space="preserve"> Live Editor</w:t>
      </w:r>
    </w:p>
    <w:p w14:paraId="067B118F" w14:textId="77777777" w:rsidR="007546A3" w:rsidRDefault="007546A3">
      <w:pPr>
        <w:pStyle w:val="Estilo2"/>
        <w:numPr>
          <w:ilvl w:val="0"/>
          <w:numId w:val="0"/>
        </w:numPr>
        <w:ind w:left="567" w:hanging="567"/>
        <w:outlineLvl w:val="9"/>
        <w:rPr>
          <w:b w:val="0"/>
          <w:bCs w:val="0"/>
          <w:i/>
          <w:iCs/>
          <w:sz w:val="20"/>
          <w:szCs w:val="20"/>
          <w:lang w:val="es-EC"/>
        </w:rPr>
      </w:pPr>
    </w:p>
    <w:p w14:paraId="3A5D56E4" w14:textId="77777777" w:rsidR="007546A3" w:rsidRDefault="007546A3">
      <w:pPr>
        <w:pStyle w:val="Estilo2"/>
        <w:numPr>
          <w:ilvl w:val="0"/>
          <w:numId w:val="0"/>
        </w:numPr>
        <w:ind w:firstLine="630"/>
        <w:outlineLvl w:val="9"/>
        <w:rPr>
          <w:b w:val="0"/>
          <w:bCs w:val="0"/>
          <w:lang w:val="es-EC"/>
        </w:rPr>
      </w:pPr>
    </w:p>
    <w:p w14:paraId="29DB4EA8" w14:textId="77777777" w:rsidR="007546A3" w:rsidRDefault="007546A3">
      <w:pPr>
        <w:pStyle w:val="Estilo2"/>
        <w:numPr>
          <w:ilvl w:val="0"/>
          <w:numId w:val="0"/>
        </w:numPr>
        <w:ind w:left="567" w:hanging="567"/>
        <w:outlineLvl w:val="9"/>
      </w:pPr>
    </w:p>
    <w:p w14:paraId="5D655719" w14:textId="77777777" w:rsidR="007546A3" w:rsidRDefault="007546A3">
      <w:pPr>
        <w:pStyle w:val="Estilo2"/>
        <w:numPr>
          <w:ilvl w:val="0"/>
          <w:numId w:val="0"/>
        </w:numPr>
        <w:ind w:left="567" w:hanging="567"/>
        <w:outlineLvl w:val="9"/>
      </w:pPr>
    </w:p>
    <w:p w14:paraId="13CB52A5" w14:textId="77777777" w:rsidR="007546A3" w:rsidRDefault="00DD145D">
      <w:pPr>
        <w:pStyle w:val="Estilo2"/>
        <w:numPr>
          <w:ilvl w:val="0"/>
          <w:numId w:val="0"/>
        </w:numPr>
        <w:outlineLvl w:val="9"/>
      </w:pPr>
      <w:r>
        <w:t xml:space="preserve">T2-4: Configuración de las reglas de AWS IoT para la persistencia de datos en </w:t>
      </w:r>
      <w:proofErr w:type="spellStart"/>
      <w:r>
        <w:t>InfluxDB</w:t>
      </w:r>
      <w:proofErr w:type="spellEnd"/>
    </w:p>
    <w:p w14:paraId="7A2E4161" w14:textId="77777777" w:rsidR="007546A3" w:rsidRDefault="00DD145D">
      <w:pPr>
        <w:pStyle w:val="Estilo2"/>
        <w:numPr>
          <w:ilvl w:val="0"/>
          <w:numId w:val="0"/>
        </w:numPr>
        <w:ind w:firstLine="540"/>
        <w:outlineLvl w:val="9"/>
        <w:rPr>
          <w:b w:val="0"/>
          <w:bCs w:val="0"/>
        </w:rPr>
      </w:pPr>
      <w:r>
        <w:rPr>
          <w:b w:val="0"/>
          <w:bCs w:val="0"/>
        </w:rPr>
        <w:t xml:space="preserve">La Tarea T2-4 Aborda la arquitectura de almacenamiento permanente y la preservación histórica de la telemetría, un requisito indispensable para garantizar la trazabilidad de los datos y permitir análisis retrospectivos dentro del trabajo de integración curricular. Debido a que las lecturas provenientes del nodo IoT poseen una naturaleza puramente cronológica y de una frecuencia alta, se descartó usar un sistema relacional convencional en favor a </w:t>
      </w:r>
      <w:proofErr w:type="spellStart"/>
      <w:r>
        <w:rPr>
          <w:b w:val="0"/>
          <w:bCs w:val="0"/>
        </w:rPr>
        <w:t>InfluxDB</w:t>
      </w:r>
      <w:proofErr w:type="spellEnd"/>
      <w:r>
        <w:rPr>
          <w:b w:val="0"/>
          <w:bCs w:val="0"/>
        </w:rPr>
        <w:t xml:space="preserve"> Cloud, un motor que está optimizado para el manejo de series de tiempo. La persistencia de la información se estructuró a través del motor de reglas integrado en AWS IoT Core, actuando como un puente asíncrono y desacoplado entre el flujo de mensajería MQTT y el repositorio en la nube.</w:t>
      </w:r>
    </w:p>
    <w:p w14:paraId="5B8F2457" w14:textId="0DC45711" w:rsidR="007546A3" w:rsidRDefault="00DD145D">
      <w:pPr>
        <w:pStyle w:val="Estilo2"/>
        <w:numPr>
          <w:ilvl w:val="0"/>
          <w:numId w:val="0"/>
        </w:numPr>
        <w:ind w:firstLine="540"/>
        <w:outlineLvl w:val="9"/>
        <w:rPr>
          <w:b w:val="0"/>
          <w:bCs w:val="0"/>
        </w:rPr>
      </w:pPr>
      <w:r>
        <w:rPr>
          <w:b w:val="0"/>
          <w:bCs w:val="0"/>
        </w:rPr>
        <w:lastRenderedPageBreak/>
        <w:t>Para consolidar esta integración</w:t>
      </w:r>
      <w:r w:rsidR="009F20FD">
        <w:rPr>
          <w:b w:val="0"/>
          <w:bCs w:val="0"/>
        </w:rPr>
        <w:t xml:space="preserve"> de forma técnica, se configuró una regla de enrutamiento utilizando la sintaxis SQL-Like nativa de AWS IoT. Específicamente, se implementó una sentencia estructurada, por ejemplo, SELECT * FROM “</w:t>
      </w:r>
      <w:proofErr w:type="spellStart"/>
      <w:r w:rsidR="009F20FD">
        <w:rPr>
          <w:b w:val="0"/>
          <w:bCs w:val="0"/>
        </w:rPr>
        <w:t>telemetria</w:t>
      </w:r>
      <w:proofErr w:type="spellEnd"/>
      <w:r w:rsidR="009F20FD">
        <w:rPr>
          <w:b w:val="0"/>
          <w:bCs w:val="0"/>
        </w:rPr>
        <w:t xml:space="preserve">/#” para poder interceptar automáticamente los mensajes entrantes en el tópico asignado al microcontrolador. Una vez capturado el </w:t>
      </w:r>
      <w:proofErr w:type="spellStart"/>
      <w:r w:rsidR="009F20FD">
        <w:rPr>
          <w:b w:val="0"/>
          <w:bCs w:val="0"/>
        </w:rPr>
        <w:t>payload</w:t>
      </w:r>
      <w:proofErr w:type="spellEnd"/>
      <w:r w:rsidR="009F20FD">
        <w:rPr>
          <w:b w:val="0"/>
          <w:bCs w:val="0"/>
        </w:rPr>
        <w:t xml:space="preserve"> JSON, la regla acciona un destino de tipo HTTP </w:t>
      </w:r>
      <w:proofErr w:type="spellStart"/>
      <w:r w:rsidR="009F20FD">
        <w:rPr>
          <w:b w:val="0"/>
          <w:bCs w:val="0"/>
        </w:rPr>
        <w:t>Action</w:t>
      </w:r>
      <w:proofErr w:type="spellEnd"/>
      <w:r w:rsidR="009F20FD">
        <w:rPr>
          <w:b w:val="0"/>
          <w:bCs w:val="0"/>
        </w:rPr>
        <w:t xml:space="preserve">, el cual fue configurado apuntando directamente al </w:t>
      </w:r>
      <w:proofErr w:type="spellStart"/>
      <w:r w:rsidR="009F20FD">
        <w:rPr>
          <w:b w:val="0"/>
          <w:bCs w:val="0"/>
        </w:rPr>
        <w:t>endpoint</w:t>
      </w:r>
      <w:proofErr w:type="spellEnd"/>
      <w:r w:rsidR="009F20FD">
        <w:rPr>
          <w:b w:val="0"/>
          <w:bCs w:val="0"/>
        </w:rPr>
        <w:t xml:space="preserve"> de la API REST de escritura de </w:t>
      </w:r>
      <w:proofErr w:type="spellStart"/>
      <w:r w:rsidR="009F20FD">
        <w:rPr>
          <w:b w:val="0"/>
          <w:bCs w:val="0"/>
        </w:rPr>
        <w:t>InfluxDB</w:t>
      </w:r>
      <w:proofErr w:type="spellEnd"/>
      <w:r w:rsidR="009F20FD">
        <w:rPr>
          <w:b w:val="0"/>
          <w:bCs w:val="0"/>
        </w:rPr>
        <w:t xml:space="preserve"> /api/v2/</w:t>
      </w:r>
      <w:proofErr w:type="spellStart"/>
      <w:r w:rsidR="009F20FD">
        <w:rPr>
          <w:b w:val="0"/>
          <w:bCs w:val="0"/>
        </w:rPr>
        <w:t>write</w:t>
      </w:r>
      <w:proofErr w:type="spellEnd"/>
      <w:r w:rsidR="009F20FD">
        <w:rPr>
          <w:b w:val="0"/>
          <w:bCs w:val="0"/>
        </w:rPr>
        <w:t xml:space="preserve">. Para garantizar el acceso seguro, se inyectaron las cabeceras HTTP de autorización correspondientes, pasando el Token criptográfico del </w:t>
      </w:r>
      <w:proofErr w:type="spellStart"/>
      <w:r w:rsidR="009F20FD">
        <w:rPr>
          <w:b w:val="0"/>
          <w:bCs w:val="0"/>
        </w:rPr>
        <w:t>bucket</w:t>
      </w:r>
      <w:proofErr w:type="spellEnd"/>
      <w:r w:rsidR="009F20FD">
        <w:rPr>
          <w:b w:val="0"/>
          <w:bCs w:val="0"/>
        </w:rPr>
        <w:t xml:space="preserve"> de destino.</w:t>
      </w:r>
    </w:p>
    <w:p w14:paraId="60A37C5F" w14:textId="7CD07F69" w:rsidR="009F20FD" w:rsidRDefault="009F20FD">
      <w:pPr>
        <w:pStyle w:val="Estilo2"/>
        <w:numPr>
          <w:ilvl w:val="0"/>
          <w:numId w:val="0"/>
        </w:numPr>
        <w:ind w:firstLine="540"/>
        <w:outlineLvl w:val="9"/>
        <w:rPr>
          <w:b w:val="0"/>
          <w:bCs w:val="0"/>
        </w:rPr>
      </w:pPr>
      <w:r>
        <w:rPr>
          <w:b w:val="0"/>
          <w:bCs w:val="0"/>
        </w:rPr>
        <w:t xml:space="preserve">De esta forma, la regla extrae, valida y mapea los campos de interés, transformándolos al formato Line </w:t>
      </w:r>
      <w:proofErr w:type="spellStart"/>
      <w:r>
        <w:rPr>
          <w:b w:val="0"/>
          <w:bCs w:val="0"/>
        </w:rPr>
        <w:t>Protocol</w:t>
      </w:r>
      <w:proofErr w:type="spellEnd"/>
      <w:r>
        <w:rPr>
          <w:b w:val="0"/>
          <w:bCs w:val="0"/>
        </w:rPr>
        <w:t xml:space="preserve"> requerido por el motor y enviándolos de forma directa. El diseño de este mecanismo de ingesta automatizado asegura que el almacenamiento masivo se ejecute de manera totalmente independiente a la capa de presentación web, optimizando el uso de recursos de red, logrando prevenir la pérdida de paquetes ante ráfagas de tráfico y garantizando la consistencia temporal de cada registro mediante marcas de tiempo de precisión nanométrica. Dentro de la figura 40 podemos observar el flujo del enrutamiento hacia </w:t>
      </w:r>
      <w:proofErr w:type="spellStart"/>
      <w:r>
        <w:rPr>
          <w:b w:val="0"/>
          <w:bCs w:val="0"/>
        </w:rPr>
        <w:t>InfluxDB</w:t>
      </w:r>
      <w:proofErr w:type="spellEnd"/>
      <w:r>
        <w:rPr>
          <w:b w:val="0"/>
          <w:bCs w:val="0"/>
        </w:rPr>
        <w:t>.</w:t>
      </w:r>
    </w:p>
    <w:p w14:paraId="1D72126C" w14:textId="77777777" w:rsidR="007546A3" w:rsidRDefault="007546A3">
      <w:pPr>
        <w:pStyle w:val="Estilo2"/>
        <w:numPr>
          <w:ilvl w:val="0"/>
          <w:numId w:val="0"/>
        </w:numPr>
        <w:ind w:firstLine="540"/>
        <w:outlineLvl w:val="9"/>
        <w:rPr>
          <w:b w:val="0"/>
          <w:bCs w:val="0"/>
        </w:rPr>
      </w:pPr>
    </w:p>
    <w:p w14:paraId="3C397387" w14:textId="77777777" w:rsidR="007546A3" w:rsidRDefault="00DD145D">
      <w:pPr>
        <w:pStyle w:val="Estilo2"/>
        <w:numPr>
          <w:ilvl w:val="0"/>
          <w:numId w:val="0"/>
        </w:numPr>
        <w:ind w:left="567" w:hanging="567"/>
        <w:outlineLvl w:val="9"/>
        <w:rPr>
          <w:sz w:val="20"/>
          <w:szCs w:val="20"/>
          <w:lang w:val="es-EC"/>
        </w:rPr>
      </w:pPr>
      <w:r>
        <w:rPr>
          <w:sz w:val="20"/>
          <w:szCs w:val="20"/>
          <w:lang w:val="es-EC"/>
        </w:rPr>
        <w:t>Figura 40</w:t>
      </w:r>
    </w:p>
    <w:p w14:paraId="0311E80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Enrutamiento de AWS IoT Core hacia </w:t>
      </w:r>
      <w:proofErr w:type="spellStart"/>
      <w:r>
        <w:rPr>
          <w:b w:val="0"/>
          <w:bCs w:val="0"/>
          <w:i/>
          <w:iCs/>
          <w:sz w:val="20"/>
          <w:szCs w:val="20"/>
          <w:lang w:val="es-EC"/>
        </w:rPr>
        <w:t>InfluxDB</w:t>
      </w:r>
      <w:proofErr w:type="spellEnd"/>
    </w:p>
    <w:p w14:paraId="60FEE9D2" w14:textId="77777777" w:rsidR="007546A3" w:rsidRDefault="00DD145D">
      <w:pPr>
        <w:pStyle w:val="Estilo2"/>
        <w:numPr>
          <w:ilvl w:val="0"/>
          <w:numId w:val="0"/>
        </w:numPr>
        <w:outlineLvl w:val="9"/>
        <w:rPr>
          <w:b w:val="0"/>
          <w:bCs w:val="0"/>
          <w:i/>
          <w:iCs/>
          <w:sz w:val="20"/>
          <w:szCs w:val="20"/>
          <w:lang w:val="es-EC"/>
        </w:rPr>
      </w:pPr>
      <w:r>
        <w:rPr>
          <w:noProof/>
        </w:rPr>
        <w:drawing>
          <wp:inline distT="0" distB="0" distL="0" distR="0" wp14:anchorId="142C0CB6" wp14:editId="78F06BB2">
            <wp:extent cx="5731510" cy="669290"/>
            <wp:effectExtent l="0" t="0" r="0" b="0"/>
            <wp:docPr id="47" name="Imagen38"/>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7" name="Imagen38"/>
                    <pic:cNvPicPr>
                      <a:picLocks noChangeAspect="1" noChangeArrowheads="1"/>
                    </pic:cNvPicPr>
                  </pic:nvPicPr>
                  <pic:blipFill>
                    <a:blip r:embed="rId71"/>
                    <a:stretch>
                      <a:fillRect/>
                    </a:stretch>
                  </pic:blipFill>
                  <pic:spPr bwMode="auto">
                    <a:xfrm>
                      <a:off x="0" y="0"/>
                      <a:ext cx="5731510" cy="669290"/>
                    </a:xfrm>
                    <a:prstGeom prst="rect">
                      <a:avLst/>
                    </a:prstGeom>
                    <a:noFill/>
                  </pic:spPr>
                </pic:pic>
              </a:graphicData>
            </a:graphic>
          </wp:inline>
        </w:drawing>
      </w:r>
    </w:p>
    <w:p w14:paraId="2E5D0D9C" w14:textId="77777777" w:rsidR="007546A3" w:rsidRDefault="00DD145D">
      <w:pPr>
        <w:pStyle w:val="Estilo2"/>
        <w:numPr>
          <w:ilvl w:val="0"/>
          <w:numId w:val="0"/>
        </w:numPr>
        <w:ind w:left="567" w:hanging="567"/>
        <w:outlineLvl w:val="9"/>
        <w:rPr>
          <w:b w:val="0"/>
          <w:bCs w:val="0"/>
          <w:sz w:val="20"/>
          <w:szCs w:val="20"/>
          <w:lang w:val="es-EC"/>
        </w:rPr>
      </w:pPr>
      <w:r>
        <w:rPr>
          <w:b w:val="0"/>
          <w:bCs w:val="0"/>
          <w:i/>
          <w:iCs/>
          <w:sz w:val="20"/>
          <w:szCs w:val="20"/>
          <w:lang w:val="es-EC"/>
        </w:rPr>
        <w:t xml:space="preserve">Nota. </w:t>
      </w:r>
      <w:r>
        <w:rPr>
          <w:b w:val="0"/>
          <w:bCs w:val="0"/>
          <w:sz w:val="20"/>
          <w:szCs w:val="20"/>
          <w:lang w:val="es-EC"/>
        </w:rPr>
        <w:t xml:space="preserve">Realizado con </w:t>
      </w:r>
      <w:proofErr w:type="spellStart"/>
      <w:r>
        <w:rPr>
          <w:b w:val="0"/>
          <w:bCs w:val="0"/>
          <w:sz w:val="20"/>
          <w:szCs w:val="20"/>
          <w:lang w:val="es-EC"/>
        </w:rPr>
        <w:t>Mermaid</w:t>
      </w:r>
      <w:proofErr w:type="spellEnd"/>
      <w:r>
        <w:rPr>
          <w:b w:val="0"/>
          <w:bCs w:val="0"/>
          <w:sz w:val="20"/>
          <w:szCs w:val="20"/>
          <w:lang w:val="es-EC"/>
        </w:rPr>
        <w:t xml:space="preserve"> Live Editor</w:t>
      </w:r>
    </w:p>
    <w:p w14:paraId="330FA8C5" w14:textId="77777777" w:rsidR="007546A3" w:rsidRDefault="00DD145D">
      <w:pPr>
        <w:pStyle w:val="Estilo2"/>
        <w:numPr>
          <w:ilvl w:val="0"/>
          <w:numId w:val="0"/>
        </w:numPr>
        <w:outlineLvl w:val="9"/>
      </w:pPr>
      <w:r>
        <w:t>T2-5: Pruebas de Integración y validación del Sistema End-</w:t>
      </w:r>
      <w:proofErr w:type="spellStart"/>
      <w:r>
        <w:t>to</w:t>
      </w:r>
      <w:proofErr w:type="spellEnd"/>
      <w:r>
        <w:t>-End</w:t>
      </w:r>
    </w:p>
    <w:p w14:paraId="4194B676" w14:textId="042C9BB3" w:rsidR="007546A3" w:rsidRDefault="00DD145D" w:rsidP="003A401F">
      <w:pPr>
        <w:pStyle w:val="Estilo2"/>
        <w:numPr>
          <w:ilvl w:val="0"/>
          <w:numId w:val="0"/>
        </w:numPr>
        <w:ind w:firstLine="540"/>
        <w:outlineLvl w:val="9"/>
        <w:rPr>
          <w:b w:val="0"/>
          <w:bCs w:val="0"/>
        </w:rPr>
      </w:pPr>
      <w:r>
        <w:rPr>
          <w:b w:val="0"/>
          <w:bCs w:val="0"/>
        </w:rPr>
        <w:lastRenderedPageBreak/>
        <w:t xml:space="preserve">Esta última tarea de este </w:t>
      </w:r>
      <w:r w:rsidR="003A401F">
        <w:rPr>
          <w:b w:val="0"/>
          <w:bCs w:val="0"/>
        </w:rPr>
        <w:t xml:space="preserve">segundo sprint se enfocó en auditar y validar el flujo de datos de forma completa de la plataforma. El objetivo primordial fue certificar la interoperabilidad ininterrumpida de todas las capas arquitectónicas construidas en las fases previas. A nivel técnico, se emplearon clientes de depuración MQTT para interceptar e inspeccionar los </w:t>
      </w:r>
      <w:proofErr w:type="spellStart"/>
      <w:r w:rsidR="003A401F">
        <w:rPr>
          <w:b w:val="0"/>
          <w:bCs w:val="0"/>
        </w:rPr>
        <w:t>payloads</w:t>
      </w:r>
      <w:proofErr w:type="spellEnd"/>
      <w:r w:rsidR="003A401F">
        <w:rPr>
          <w:b w:val="0"/>
          <w:bCs w:val="0"/>
        </w:rPr>
        <w:t xml:space="preserve"> en formato JSON. Esto permitió auditar la integridad de los paquetes a lo largo de toda su ruta: desde la captura física de las variables ambientales en el nodo ESP32, verificando el enrutamiento criptográfico seguro en AWS IoT Core y la persistencia en </w:t>
      </w:r>
      <w:proofErr w:type="spellStart"/>
      <w:r w:rsidR="003A401F">
        <w:rPr>
          <w:b w:val="0"/>
          <w:bCs w:val="0"/>
        </w:rPr>
        <w:t>InfluxDB</w:t>
      </w:r>
      <w:proofErr w:type="spellEnd"/>
      <w:r w:rsidR="003A401F">
        <w:rPr>
          <w:b w:val="0"/>
          <w:bCs w:val="0"/>
        </w:rPr>
        <w:t xml:space="preserve">, hasta culminar la medición de la latencia para su renderización reactiva dentro del </w:t>
      </w:r>
      <w:proofErr w:type="spellStart"/>
      <w:r w:rsidR="003A401F">
        <w:rPr>
          <w:b w:val="0"/>
          <w:bCs w:val="0"/>
        </w:rPr>
        <w:t>dashboard</w:t>
      </w:r>
      <w:proofErr w:type="spellEnd"/>
      <w:r w:rsidR="003A401F">
        <w:rPr>
          <w:b w:val="0"/>
          <w:bCs w:val="0"/>
        </w:rPr>
        <w:t xml:space="preserve"> de React.js.</w:t>
      </w:r>
    </w:p>
    <w:p w14:paraId="32E84F9C" w14:textId="4F28E4A0" w:rsidR="003A401F" w:rsidRDefault="003A401F" w:rsidP="003A401F">
      <w:pPr>
        <w:pStyle w:val="Estilo2"/>
        <w:numPr>
          <w:ilvl w:val="0"/>
          <w:numId w:val="0"/>
        </w:numPr>
        <w:ind w:firstLine="540"/>
        <w:outlineLvl w:val="9"/>
        <w:rPr>
          <w:b w:val="0"/>
          <w:bCs w:val="0"/>
        </w:rPr>
      </w:pPr>
      <w:r>
        <w:rPr>
          <w:b w:val="0"/>
          <w:bCs w:val="0"/>
        </w:rPr>
        <w:t>Metodológicamente, la validación se ejecutó con escenarios de inyección de fallos a nivel de hardware y de conexión. Se evaluó la resiliencia del sistema desconectando de forma intencional los buses de datos de los periféricos como la línea 1-Wire del sensor DHT22 y el puerto UART del sensor PMS5003. Dichas pruebas nos permitieron corroborar que el firmware del microcontrolador maneja adecuadamente los errores de lectura asignando valores nulos, evitando el bloqueo del procesador por tiempos de espera infinitos.</w:t>
      </w:r>
    </w:p>
    <w:p w14:paraId="646A2859" w14:textId="50CD5B83" w:rsidR="003A401F" w:rsidRDefault="003A401F" w:rsidP="003A401F">
      <w:pPr>
        <w:pStyle w:val="Estilo2"/>
        <w:numPr>
          <w:ilvl w:val="0"/>
          <w:numId w:val="0"/>
        </w:numPr>
        <w:ind w:firstLine="540"/>
        <w:outlineLvl w:val="9"/>
        <w:rPr>
          <w:b w:val="0"/>
          <w:bCs w:val="0"/>
        </w:rPr>
      </w:pPr>
      <w:r>
        <w:rPr>
          <w:b w:val="0"/>
          <w:bCs w:val="0"/>
        </w:rPr>
        <w:t xml:space="preserve">Simultáneamente, se certificó que el </w:t>
      </w:r>
      <w:proofErr w:type="spellStart"/>
      <w:r>
        <w:rPr>
          <w:b w:val="0"/>
          <w:bCs w:val="0"/>
        </w:rPr>
        <w:t>backend</w:t>
      </w:r>
      <w:proofErr w:type="spellEnd"/>
      <w:r>
        <w:rPr>
          <w:b w:val="0"/>
          <w:bCs w:val="0"/>
        </w:rPr>
        <w:t xml:space="preserve"> en </w:t>
      </w:r>
      <w:proofErr w:type="spellStart"/>
      <w:r>
        <w:rPr>
          <w:b w:val="0"/>
          <w:bCs w:val="0"/>
        </w:rPr>
        <w:t>FastAPI</w:t>
      </w:r>
      <w:proofErr w:type="spellEnd"/>
      <w:r>
        <w:rPr>
          <w:b w:val="0"/>
          <w:bCs w:val="0"/>
        </w:rPr>
        <w:t xml:space="preserve"> inspecciona estos esquemas irregulares a través del modelo de </w:t>
      </w:r>
      <w:proofErr w:type="spellStart"/>
      <w:r>
        <w:rPr>
          <w:b w:val="0"/>
          <w:bCs w:val="0"/>
        </w:rPr>
        <w:t>Pydantic</w:t>
      </w:r>
      <w:proofErr w:type="spellEnd"/>
      <w:r>
        <w:rPr>
          <w:b w:val="0"/>
          <w:bCs w:val="0"/>
        </w:rPr>
        <w:t>, al detectar un dato anómalo, el orquestador captura la excepción, descarta la trama corrupta antes de ejecutar operaciones de escritura y previene la contaminación de la base de datos, garantizando la alta disponibilidad del servidor.</w:t>
      </w:r>
    </w:p>
    <w:p w14:paraId="0128B300" w14:textId="77777777" w:rsidR="007546A3" w:rsidRDefault="00DD145D">
      <w:pPr>
        <w:pStyle w:val="Estilo2"/>
        <w:numPr>
          <w:ilvl w:val="0"/>
          <w:numId w:val="0"/>
        </w:numPr>
        <w:ind w:left="567" w:hanging="567"/>
        <w:outlineLvl w:val="9"/>
        <w:rPr>
          <w:sz w:val="20"/>
          <w:szCs w:val="20"/>
          <w:lang w:val="es-EC"/>
        </w:rPr>
      </w:pPr>
      <w:r>
        <w:rPr>
          <w:sz w:val="20"/>
          <w:szCs w:val="20"/>
          <w:lang w:val="es-EC"/>
        </w:rPr>
        <w:t>Figura 40</w:t>
      </w:r>
    </w:p>
    <w:p w14:paraId="1167AA38"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Nodo Físico en operación y </w:t>
      </w:r>
      <w:proofErr w:type="spellStart"/>
      <w:r>
        <w:rPr>
          <w:b w:val="0"/>
          <w:bCs w:val="0"/>
          <w:i/>
          <w:iCs/>
          <w:sz w:val="20"/>
          <w:szCs w:val="20"/>
          <w:lang w:val="es-EC"/>
        </w:rPr>
        <w:t>Dashboard</w:t>
      </w:r>
      <w:proofErr w:type="spellEnd"/>
      <w:r>
        <w:rPr>
          <w:b w:val="0"/>
          <w:bCs w:val="0"/>
          <w:i/>
          <w:iCs/>
          <w:sz w:val="20"/>
          <w:szCs w:val="20"/>
          <w:lang w:val="es-EC"/>
        </w:rPr>
        <w:t xml:space="preserve"> presentando los datos recolectados</w:t>
      </w:r>
    </w:p>
    <w:tbl>
      <w:tblPr>
        <w:tblStyle w:val="Tablaconcuadrcula"/>
        <w:tblW w:w="8459" w:type="dxa"/>
        <w:tblInd w:w="567" w:type="dxa"/>
        <w:tblLayout w:type="fixed"/>
        <w:tblLook w:val="04A0" w:firstRow="1" w:lastRow="0" w:firstColumn="1" w:lastColumn="0" w:noHBand="0" w:noVBand="1"/>
      </w:tblPr>
      <w:tblGrid>
        <w:gridCol w:w="2713"/>
        <w:gridCol w:w="5746"/>
      </w:tblGrid>
      <w:tr w:rsidR="007546A3" w14:paraId="577A7018" w14:textId="77777777">
        <w:tc>
          <w:tcPr>
            <w:tcW w:w="2713" w:type="dxa"/>
            <w:tcBorders>
              <w:top w:val="nil"/>
              <w:left w:val="nil"/>
              <w:bottom w:val="nil"/>
              <w:right w:val="nil"/>
            </w:tcBorders>
          </w:tcPr>
          <w:p w14:paraId="50F9E80E" w14:textId="557FC347" w:rsidR="007546A3" w:rsidRDefault="00882944">
            <w:pPr>
              <w:pStyle w:val="Estilo2"/>
              <w:numPr>
                <w:ilvl w:val="0"/>
                <w:numId w:val="0"/>
              </w:numPr>
              <w:outlineLvl w:val="9"/>
              <w:rPr>
                <w:b w:val="0"/>
                <w:bCs w:val="0"/>
                <w:i/>
                <w:iCs/>
                <w:sz w:val="20"/>
                <w:szCs w:val="20"/>
                <w:lang w:val="es-EC"/>
              </w:rPr>
            </w:pPr>
            <w:r>
              <w:rPr>
                <w:b w:val="0"/>
                <w:bCs w:val="0"/>
                <w:i/>
                <w:iCs/>
                <w:noProof/>
                <w:sz w:val="20"/>
                <w:szCs w:val="20"/>
                <w:lang w:val="es-EC"/>
              </w:rPr>
              <w:lastRenderedPageBreak/>
              <w:drawing>
                <wp:anchor distT="0" distB="0" distL="114300" distR="114300" simplePos="0" relativeHeight="251658240" behindDoc="1" locked="0" layoutInCell="1" allowOverlap="1" wp14:anchorId="69F4C35E" wp14:editId="25B7D242">
                  <wp:simplePos x="0" y="0"/>
                  <wp:positionH relativeFrom="column">
                    <wp:posOffset>-68211</wp:posOffset>
                  </wp:positionH>
                  <wp:positionV relativeFrom="paragraph">
                    <wp:posOffset>694</wp:posOffset>
                  </wp:positionV>
                  <wp:extent cx="1769214" cy="2360348"/>
                  <wp:effectExtent l="0" t="0" r="2540" b="1905"/>
                  <wp:wrapTight wrapText="bothSides">
                    <wp:wrapPolygon edited="0">
                      <wp:start x="21600" y="21600"/>
                      <wp:lineTo x="21600" y="157"/>
                      <wp:lineTo x="202" y="157"/>
                      <wp:lineTo x="202" y="21600"/>
                      <wp:lineTo x="21600" y="21600"/>
                    </wp:wrapPolygon>
                  </wp:wrapTight>
                  <wp:docPr id="469152545" name="Imagen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pic:cNvPicPr>
                            <a:picLocks noChangeAspect="1" noChangeArrowheads="1"/>
                          </pic:cNvPicPr>
                        </pic:nvPicPr>
                        <pic:blipFill>
                          <a:blip r:embed="rId72" cstate="print">
                            <a:extLst>
                              <a:ext uri="{28A0092B-C50C-407E-A947-70E740481C1C}">
                                <a14:useLocalDpi xmlns:a14="http://schemas.microsoft.com/office/drawing/2010/main" val="0"/>
                              </a:ext>
                            </a:extLst>
                          </a:blip>
                          <a:srcRect/>
                          <a:stretch>
                            <a:fillRect/>
                          </a:stretch>
                        </pic:blipFill>
                        <pic:spPr bwMode="auto">
                          <a:xfrm rot="10800000">
                            <a:off x="0" y="0"/>
                            <a:ext cx="1771347" cy="2363194"/>
                          </a:xfrm>
                          <a:prstGeom prst="rect">
                            <a:avLst/>
                          </a:prstGeom>
                          <a:noFill/>
                        </pic:spPr>
                      </pic:pic>
                    </a:graphicData>
                  </a:graphic>
                  <wp14:sizeRelH relativeFrom="margin">
                    <wp14:pctWidth>0</wp14:pctWidth>
                  </wp14:sizeRelH>
                  <wp14:sizeRelV relativeFrom="margin">
                    <wp14:pctHeight>0</wp14:pctHeight>
                  </wp14:sizeRelV>
                </wp:anchor>
              </w:drawing>
            </w:r>
          </w:p>
        </w:tc>
        <w:tc>
          <w:tcPr>
            <w:tcW w:w="5745" w:type="dxa"/>
            <w:tcBorders>
              <w:top w:val="nil"/>
              <w:left w:val="nil"/>
              <w:bottom w:val="nil"/>
              <w:right w:val="nil"/>
            </w:tcBorders>
          </w:tcPr>
          <w:p w14:paraId="1E4851E5" w14:textId="77777777" w:rsidR="007546A3" w:rsidRDefault="00DD145D">
            <w:pPr>
              <w:pStyle w:val="Estilo2"/>
              <w:numPr>
                <w:ilvl w:val="0"/>
                <w:numId w:val="0"/>
              </w:numPr>
              <w:outlineLvl w:val="9"/>
              <w:rPr>
                <w:b w:val="0"/>
                <w:bCs w:val="0"/>
                <w:i/>
                <w:iCs/>
                <w:sz w:val="20"/>
                <w:szCs w:val="20"/>
                <w:lang w:val="es-EC"/>
              </w:rPr>
            </w:pPr>
            <w:r>
              <w:rPr>
                <w:b w:val="0"/>
                <w:bCs w:val="0"/>
                <w:i/>
                <w:iCs/>
                <w:noProof/>
                <w:sz w:val="20"/>
                <w:szCs w:val="20"/>
                <w:lang w:val="es-EC"/>
              </w:rPr>
              <w:drawing>
                <wp:anchor distT="0" distB="0" distL="114300" distR="114300" simplePos="0" relativeHeight="59" behindDoc="0" locked="0" layoutInCell="1" allowOverlap="1" wp14:anchorId="3A6073BD" wp14:editId="2144FF0A">
                  <wp:simplePos x="0" y="0"/>
                  <wp:positionH relativeFrom="column">
                    <wp:posOffset>-68580</wp:posOffset>
                  </wp:positionH>
                  <wp:positionV relativeFrom="paragraph">
                    <wp:posOffset>635</wp:posOffset>
                  </wp:positionV>
                  <wp:extent cx="3510915" cy="1753870"/>
                  <wp:effectExtent l="0" t="0" r="0" b="0"/>
                  <wp:wrapTopAndBottom/>
                  <wp:docPr id="48" name="Imagen39"/>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8" name="Imagen39"/>
                          <pic:cNvPicPr>
                            <a:picLocks noChangeAspect="1" noChangeArrowheads="1"/>
                          </pic:cNvPicPr>
                        </pic:nvPicPr>
                        <pic:blipFill>
                          <a:blip r:embed="rId73"/>
                          <a:stretch>
                            <a:fillRect/>
                          </a:stretch>
                        </pic:blipFill>
                        <pic:spPr bwMode="auto">
                          <a:xfrm>
                            <a:off x="0" y="0"/>
                            <a:ext cx="3510915" cy="1753870"/>
                          </a:xfrm>
                          <a:prstGeom prst="rect">
                            <a:avLst/>
                          </a:prstGeom>
                          <a:noFill/>
                        </pic:spPr>
                      </pic:pic>
                    </a:graphicData>
                  </a:graphic>
                </wp:anchor>
              </w:drawing>
            </w:r>
          </w:p>
        </w:tc>
      </w:tr>
    </w:tbl>
    <w:p w14:paraId="0F2B2183" w14:textId="62098AEF" w:rsidR="007546A3" w:rsidRDefault="00DD145D">
      <w:pPr>
        <w:spacing w:line="480" w:lineRule="auto"/>
        <w:rPr>
          <w:rFonts w:cs="Arial"/>
          <w:b/>
          <w:sz w:val="24"/>
          <w:szCs w:val="24"/>
        </w:rPr>
      </w:pPr>
      <w:r>
        <w:rPr>
          <w:i/>
          <w:iCs/>
          <w:szCs w:val="20"/>
        </w:rPr>
        <w:t>Nota</w:t>
      </w:r>
      <w:r>
        <w:rPr>
          <w:szCs w:val="20"/>
        </w:rPr>
        <w:t xml:space="preserve">. </w:t>
      </w:r>
      <w:r w:rsidR="00882944">
        <w:rPr>
          <w:szCs w:val="20"/>
        </w:rPr>
        <w:t>E</w:t>
      </w:r>
      <w:r>
        <w:rPr>
          <w:szCs w:val="20"/>
        </w:rPr>
        <w:t>laboración propia y captura de la página web activa</w:t>
      </w:r>
    </w:p>
    <w:p w14:paraId="04B15B70" w14:textId="77777777" w:rsidR="007546A3" w:rsidRDefault="007546A3">
      <w:pPr>
        <w:pStyle w:val="Estilo2"/>
        <w:numPr>
          <w:ilvl w:val="0"/>
          <w:numId w:val="0"/>
        </w:numPr>
        <w:ind w:left="567" w:hanging="567"/>
        <w:outlineLvl w:val="9"/>
        <w:rPr>
          <w:b w:val="0"/>
          <w:bCs w:val="0"/>
          <w:i/>
          <w:iCs/>
          <w:sz w:val="20"/>
          <w:szCs w:val="20"/>
          <w:lang w:val="es-EC"/>
        </w:rPr>
      </w:pPr>
    </w:p>
    <w:p w14:paraId="230D77AF" w14:textId="77777777" w:rsidR="007546A3" w:rsidRDefault="00DD145D" w:rsidP="00A46D08">
      <w:pPr>
        <w:pStyle w:val="Estilo2"/>
        <w:numPr>
          <w:ilvl w:val="0"/>
          <w:numId w:val="0"/>
        </w:numPr>
        <w:outlineLvl w:val="0"/>
        <w:rPr>
          <w:lang w:val="es-EC"/>
        </w:rPr>
      </w:pPr>
      <w:bookmarkStart w:id="214" w:name="_Toc238493311"/>
      <w:r>
        <w:rPr>
          <w:lang w:val="es-EC"/>
        </w:rPr>
        <w:t>4.5. Desarrollo de las Tareas dentro del Sprint 3</w:t>
      </w:r>
      <w:bookmarkEnd w:id="214"/>
    </w:p>
    <w:p w14:paraId="56B53D8E" w14:textId="77777777" w:rsidR="007546A3" w:rsidRDefault="00DD145D" w:rsidP="00A46D08">
      <w:pPr>
        <w:spacing w:line="480" w:lineRule="auto"/>
        <w:outlineLvl w:val="0"/>
        <w:rPr>
          <w:rFonts w:cs="Arial"/>
          <w:b/>
          <w:sz w:val="22"/>
        </w:rPr>
      </w:pPr>
      <w:bookmarkStart w:id="215" w:name="_Toc238493312"/>
      <w:r>
        <w:rPr>
          <w:rFonts w:cs="Arial"/>
          <w:b/>
          <w:sz w:val="22"/>
        </w:rPr>
        <w:t>4.5.1. Backlog y Planificación del Sprint 3</w:t>
      </w:r>
      <w:bookmarkEnd w:id="215"/>
    </w:p>
    <w:p w14:paraId="02074748" w14:textId="77777777" w:rsidR="007546A3" w:rsidRDefault="00DD145D">
      <w:pPr>
        <w:spacing w:line="480" w:lineRule="auto"/>
        <w:rPr>
          <w:sz w:val="22"/>
          <w:szCs w:val="24"/>
        </w:rPr>
      </w:pPr>
      <w:r>
        <w:rPr>
          <w:sz w:val="22"/>
          <w:szCs w:val="24"/>
        </w:rPr>
        <w:t>En este tercer periodo de desarrollo, el enfoque se desplazó hacia la robustez del sistema, la optimización de la experiencia de usuario (UI/UX) y la consolidación del despliegue en el entorno de producción. El objetivo fue asegurar que la plataforma fuera funcional, segura y fácil de mantener.</w:t>
      </w:r>
    </w:p>
    <w:p w14:paraId="6C464EB3" w14:textId="77777777" w:rsidR="007546A3" w:rsidRDefault="00DD145D">
      <w:pPr>
        <w:spacing w:line="480" w:lineRule="auto"/>
        <w:rPr>
          <w:sz w:val="22"/>
          <w:szCs w:val="24"/>
        </w:rPr>
      </w:pPr>
      <w:r>
        <w:rPr>
          <w:sz w:val="22"/>
          <w:szCs w:val="24"/>
        </w:rPr>
        <w:t xml:space="preserve">Dentro de la tabla 34 se encuentra el </w:t>
      </w:r>
      <w:proofErr w:type="spellStart"/>
      <w:r>
        <w:rPr>
          <w:sz w:val="22"/>
          <w:szCs w:val="24"/>
        </w:rPr>
        <w:t>product</w:t>
      </w:r>
      <w:proofErr w:type="spellEnd"/>
      <w:r>
        <w:rPr>
          <w:sz w:val="22"/>
          <w:szCs w:val="24"/>
        </w:rPr>
        <w:t xml:space="preserve"> backlog el cual se orientó en pulir detalles técnicos y asegurar la conectividad bidireccional entre el usuario y nodo.</w:t>
      </w:r>
    </w:p>
    <w:p w14:paraId="6046160C" w14:textId="77777777" w:rsidR="007546A3" w:rsidRDefault="00DD145D">
      <w:pPr>
        <w:pStyle w:val="Estilo2"/>
        <w:numPr>
          <w:ilvl w:val="0"/>
          <w:numId w:val="0"/>
        </w:numPr>
        <w:ind w:left="567" w:hanging="567"/>
        <w:outlineLvl w:val="9"/>
        <w:rPr>
          <w:sz w:val="20"/>
          <w:szCs w:val="20"/>
          <w:lang w:val="es-EC"/>
        </w:rPr>
      </w:pPr>
      <w:r>
        <w:rPr>
          <w:sz w:val="20"/>
          <w:szCs w:val="20"/>
          <w:lang w:val="es-EC"/>
        </w:rPr>
        <w:t>Tabla 34</w:t>
      </w:r>
    </w:p>
    <w:p w14:paraId="7BC8C636"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Sprint 3</w:t>
      </w:r>
    </w:p>
    <w:tbl>
      <w:tblPr>
        <w:tblStyle w:val="Tablaconcuadrcula"/>
        <w:tblW w:w="9027" w:type="dxa"/>
        <w:tblLayout w:type="fixed"/>
        <w:tblLook w:val="04A0" w:firstRow="1" w:lastRow="0" w:firstColumn="1" w:lastColumn="0" w:noHBand="0" w:noVBand="1"/>
      </w:tblPr>
      <w:tblGrid>
        <w:gridCol w:w="1464"/>
        <w:gridCol w:w="3128"/>
        <w:gridCol w:w="2356"/>
        <w:gridCol w:w="2079"/>
      </w:tblGrid>
      <w:tr w:rsidR="007546A3" w14:paraId="41B613BE" w14:textId="77777777">
        <w:tc>
          <w:tcPr>
            <w:tcW w:w="1463" w:type="dxa"/>
            <w:tcBorders>
              <w:left w:val="nil"/>
              <w:right w:val="nil"/>
            </w:tcBorders>
          </w:tcPr>
          <w:p w14:paraId="60690F7C" w14:textId="77777777" w:rsidR="007546A3" w:rsidRDefault="00DD145D">
            <w:pPr>
              <w:spacing w:line="360" w:lineRule="auto"/>
              <w:jc w:val="center"/>
              <w:rPr>
                <w:rFonts w:cs="Arial"/>
                <w:b/>
                <w:bCs/>
                <w:szCs w:val="20"/>
              </w:rPr>
            </w:pPr>
            <w:r>
              <w:rPr>
                <w:rFonts w:eastAsia="Calibri" w:cs="Arial"/>
                <w:b/>
                <w:bCs/>
                <w:szCs w:val="20"/>
              </w:rPr>
              <w:t>Código</w:t>
            </w:r>
          </w:p>
        </w:tc>
        <w:tc>
          <w:tcPr>
            <w:tcW w:w="3128" w:type="dxa"/>
            <w:tcBorders>
              <w:left w:val="nil"/>
              <w:right w:val="nil"/>
            </w:tcBorders>
          </w:tcPr>
          <w:p w14:paraId="3983EA47" w14:textId="77777777" w:rsidR="007546A3" w:rsidRDefault="00DD145D">
            <w:pPr>
              <w:spacing w:line="360" w:lineRule="auto"/>
              <w:rPr>
                <w:rFonts w:cs="Arial"/>
                <w:b/>
                <w:bCs/>
                <w:szCs w:val="20"/>
              </w:rPr>
            </w:pPr>
            <w:r>
              <w:rPr>
                <w:rFonts w:eastAsia="Calibri" w:cs="Arial"/>
                <w:b/>
                <w:bCs/>
                <w:szCs w:val="20"/>
              </w:rPr>
              <w:t>Actividad / Tarea</w:t>
            </w:r>
          </w:p>
        </w:tc>
        <w:tc>
          <w:tcPr>
            <w:tcW w:w="2356" w:type="dxa"/>
            <w:tcBorders>
              <w:left w:val="nil"/>
              <w:right w:val="nil"/>
            </w:tcBorders>
          </w:tcPr>
          <w:p w14:paraId="14BF84A8" w14:textId="77777777" w:rsidR="007546A3" w:rsidRDefault="00DD145D">
            <w:pPr>
              <w:spacing w:line="360" w:lineRule="auto"/>
              <w:rPr>
                <w:rFonts w:cs="Arial"/>
                <w:b/>
                <w:bCs/>
                <w:szCs w:val="20"/>
              </w:rPr>
            </w:pPr>
            <w:r>
              <w:rPr>
                <w:rFonts w:eastAsia="Calibri" w:cs="Arial"/>
                <w:b/>
                <w:bCs/>
                <w:szCs w:val="20"/>
              </w:rPr>
              <w:t>Prioridad</w:t>
            </w:r>
          </w:p>
        </w:tc>
        <w:tc>
          <w:tcPr>
            <w:tcW w:w="2079" w:type="dxa"/>
            <w:tcBorders>
              <w:left w:val="nil"/>
              <w:right w:val="nil"/>
            </w:tcBorders>
          </w:tcPr>
          <w:p w14:paraId="1250D2DD" w14:textId="77777777" w:rsidR="007546A3" w:rsidRDefault="00DD145D">
            <w:pPr>
              <w:spacing w:line="360" w:lineRule="auto"/>
              <w:rPr>
                <w:rFonts w:cs="Arial"/>
                <w:b/>
                <w:bCs/>
                <w:szCs w:val="20"/>
              </w:rPr>
            </w:pPr>
            <w:r>
              <w:rPr>
                <w:rFonts w:eastAsia="Calibri" w:cs="Arial"/>
                <w:b/>
                <w:bCs/>
                <w:szCs w:val="20"/>
              </w:rPr>
              <w:t xml:space="preserve">Estimación </w:t>
            </w:r>
          </w:p>
        </w:tc>
      </w:tr>
      <w:tr w:rsidR="007546A3" w14:paraId="0FDAB1C2" w14:textId="77777777">
        <w:tc>
          <w:tcPr>
            <w:tcW w:w="1463" w:type="dxa"/>
            <w:tcBorders>
              <w:left w:val="nil"/>
              <w:right w:val="nil"/>
            </w:tcBorders>
          </w:tcPr>
          <w:p w14:paraId="0120475B" w14:textId="77777777" w:rsidR="007546A3" w:rsidRDefault="00DD145D">
            <w:pPr>
              <w:spacing w:line="360" w:lineRule="auto"/>
              <w:rPr>
                <w:rFonts w:cs="Arial"/>
                <w:i/>
                <w:iCs/>
                <w:szCs w:val="20"/>
              </w:rPr>
            </w:pPr>
            <w:r>
              <w:rPr>
                <w:rFonts w:eastAsia="Calibri" w:cs="Arial"/>
                <w:i/>
                <w:iCs/>
                <w:szCs w:val="20"/>
              </w:rPr>
              <w:t>T3-1</w:t>
            </w:r>
          </w:p>
        </w:tc>
        <w:tc>
          <w:tcPr>
            <w:tcW w:w="3128" w:type="dxa"/>
            <w:tcBorders>
              <w:left w:val="nil"/>
              <w:right w:val="nil"/>
            </w:tcBorders>
          </w:tcPr>
          <w:p w14:paraId="4E5E0DAE" w14:textId="77777777" w:rsidR="007546A3" w:rsidRDefault="00DD145D">
            <w:pPr>
              <w:spacing w:line="360" w:lineRule="auto"/>
              <w:rPr>
                <w:rFonts w:cs="Arial"/>
                <w:szCs w:val="20"/>
              </w:rPr>
            </w:pPr>
            <w:r>
              <w:rPr>
                <w:rFonts w:eastAsia="Calibri" w:cs="Arial"/>
                <w:szCs w:val="20"/>
              </w:rPr>
              <w:t xml:space="preserve">Desarrollo de consultas analíticas sobre </w:t>
            </w:r>
            <w:proofErr w:type="spellStart"/>
            <w:r>
              <w:rPr>
                <w:rFonts w:eastAsia="Calibri" w:cs="Arial"/>
                <w:szCs w:val="20"/>
              </w:rPr>
              <w:t>InfluxDB</w:t>
            </w:r>
            <w:proofErr w:type="spellEnd"/>
            <w:r>
              <w:rPr>
                <w:rFonts w:eastAsia="Calibri" w:cs="Arial"/>
                <w:szCs w:val="20"/>
              </w:rPr>
              <w:t xml:space="preserve"> para gráficas temporales (HU-06).</w:t>
            </w:r>
          </w:p>
        </w:tc>
        <w:tc>
          <w:tcPr>
            <w:tcW w:w="2356" w:type="dxa"/>
            <w:tcBorders>
              <w:left w:val="nil"/>
              <w:right w:val="nil"/>
            </w:tcBorders>
          </w:tcPr>
          <w:p w14:paraId="093F98B8"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67D274E0" w14:textId="77777777" w:rsidR="007546A3" w:rsidRDefault="00DD145D">
            <w:pPr>
              <w:spacing w:line="360" w:lineRule="auto"/>
              <w:rPr>
                <w:rFonts w:cs="Arial"/>
                <w:szCs w:val="20"/>
              </w:rPr>
            </w:pPr>
            <w:r>
              <w:rPr>
                <w:rFonts w:eastAsia="Calibri" w:cs="Arial"/>
                <w:szCs w:val="20"/>
              </w:rPr>
              <w:t>5 días – Completado</w:t>
            </w:r>
          </w:p>
        </w:tc>
      </w:tr>
      <w:tr w:rsidR="007546A3" w14:paraId="3A676ACB" w14:textId="77777777">
        <w:tc>
          <w:tcPr>
            <w:tcW w:w="1463" w:type="dxa"/>
            <w:tcBorders>
              <w:left w:val="nil"/>
              <w:right w:val="nil"/>
            </w:tcBorders>
          </w:tcPr>
          <w:p w14:paraId="53E22708" w14:textId="77777777" w:rsidR="007546A3" w:rsidRDefault="00DD145D">
            <w:pPr>
              <w:spacing w:line="360" w:lineRule="auto"/>
              <w:rPr>
                <w:rFonts w:cs="Arial"/>
                <w:i/>
                <w:iCs/>
                <w:szCs w:val="20"/>
              </w:rPr>
            </w:pPr>
            <w:r>
              <w:rPr>
                <w:rFonts w:eastAsia="Calibri" w:cs="Arial"/>
                <w:i/>
                <w:iCs/>
                <w:szCs w:val="20"/>
              </w:rPr>
              <w:t>T3-2</w:t>
            </w:r>
          </w:p>
        </w:tc>
        <w:tc>
          <w:tcPr>
            <w:tcW w:w="3128" w:type="dxa"/>
            <w:tcBorders>
              <w:left w:val="nil"/>
              <w:right w:val="nil"/>
            </w:tcBorders>
          </w:tcPr>
          <w:p w14:paraId="260049A8" w14:textId="77777777" w:rsidR="007546A3" w:rsidRDefault="00DD145D">
            <w:pPr>
              <w:spacing w:line="360" w:lineRule="auto"/>
              <w:rPr>
                <w:rFonts w:cs="Arial"/>
                <w:szCs w:val="20"/>
              </w:rPr>
            </w:pPr>
            <w:r>
              <w:rPr>
                <w:rFonts w:eastAsia="Calibri" w:cs="Arial"/>
                <w:szCs w:val="20"/>
              </w:rPr>
              <w:t xml:space="preserve">Integración del mapa georreferenciado con </w:t>
            </w:r>
            <w:proofErr w:type="spellStart"/>
            <w:r>
              <w:rPr>
                <w:rFonts w:eastAsia="Calibri" w:cs="Arial"/>
                <w:szCs w:val="20"/>
              </w:rPr>
              <w:t>Leaflet</w:t>
            </w:r>
            <w:proofErr w:type="spellEnd"/>
            <w:r>
              <w:rPr>
                <w:rFonts w:eastAsia="Calibri" w:cs="Arial"/>
                <w:szCs w:val="20"/>
              </w:rPr>
              <w:t xml:space="preserve"> para ubicación de nodos.</w:t>
            </w:r>
          </w:p>
        </w:tc>
        <w:tc>
          <w:tcPr>
            <w:tcW w:w="2356" w:type="dxa"/>
            <w:tcBorders>
              <w:left w:val="nil"/>
              <w:right w:val="nil"/>
            </w:tcBorders>
          </w:tcPr>
          <w:p w14:paraId="74166D26" w14:textId="77777777" w:rsidR="007546A3" w:rsidRDefault="00DD145D">
            <w:pPr>
              <w:spacing w:line="360" w:lineRule="auto"/>
              <w:rPr>
                <w:rFonts w:cs="Arial"/>
                <w:szCs w:val="20"/>
              </w:rPr>
            </w:pPr>
            <w:r>
              <w:rPr>
                <w:rFonts w:eastAsia="Calibri" w:cs="Arial"/>
                <w:szCs w:val="20"/>
              </w:rPr>
              <w:t xml:space="preserve">Media </w:t>
            </w:r>
          </w:p>
        </w:tc>
        <w:tc>
          <w:tcPr>
            <w:tcW w:w="2079" w:type="dxa"/>
            <w:tcBorders>
              <w:left w:val="nil"/>
              <w:right w:val="nil"/>
            </w:tcBorders>
          </w:tcPr>
          <w:p w14:paraId="1B6630B6" w14:textId="77777777" w:rsidR="007546A3" w:rsidRDefault="00DD145D">
            <w:pPr>
              <w:spacing w:line="360" w:lineRule="auto"/>
              <w:rPr>
                <w:rFonts w:cs="Arial"/>
                <w:szCs w:val="20"/>
              </w:rPr>
            </w:pPr>
            <w:r>
              <w:rPr>
                <w:rFonts w:eastAsia="Calibri" w:cs="Arial"/>
                <w:szCs w:val="20"/>
              </w:rPr>
              <w:t>4 días – Completado</w:t>
            </w:r>
          </w:p>
        </w:tc>
      </w:tr>
      <w:tr w:rsidR="007546A3" w14:paraId="4458853A" w14:textId="77777777">
        <w:tc>
          <w:tcPr>
            <w:tcW w:w="1463" w:type="dxa"/>
            <w:tcBorders>
              <w:left w:val="nil"/>
              <w:right w:val="nil"/>
            </w:tcBorders>
          </w:tcPr>
          <w:p w14:paraId="2C78BBD3" w14:textId="77777777" w:rsidR="007546A3" w:rsidRDefault="00DD145D">
            <w:pPr>
              <w:spacing w:line="360" w:lineRule="auto"/>
              <w:rPr>
                <w:rFonts w:cs="Arial"/>
                <w:i/>
                <w:iCs/>
                <w:szCs w:val="20"/>
              </w:rPr>
            </w:pPr>
            <w:r>
              <w:rPr>
                <w:rFonts w:eastAsia="Calibri" w:cs="Arial"/>
                <w:i/>
                <w:iCs/>
                <w:szCs w:val="20"/>
              </w:rPr>
              <w:t>T3-3</w:t>
            </w:r>
          </w:p>
        </w:tc>
        <w:tc>
          <w:tcPr>
            <w:tcW w:w="3128" w:type="dxa"/>
            <w:tcBorders>
              <w:left w:val="nil"/>
              <w:right w:val="nil"/>
            </w:tcBorders>
          </w:tcPr>
          <w:p w14:paraId="2ECA4B78" w14:textId="77777777" w:rsidR="007546A3" w:rsidRDefault="00DD145D">
            <w:pPr>
              <w:spacing w:line="360" w:lineRule="auto"/>
              <w:rPr>
                <w:rFonts w:cs="Arial"/>
                <w:szCs w:val="20"/>
              </w:rPr>
            </w:pPr>
            <w:r>
              <w:rPr>
                <w:rFonts w:eastAsia="Calibri" w:cs="Arial"/>
                <w:szCs w:val="20"/>
              </w:rPr>
              <w:t xml:space="preserve">Optimización de tiempos de respuesta en la API para consultas masivas. </w:t>
            </w:r>
          </w:p>
        </w:tc>
        <w:tc>
          <w:tcPr>
            <w:tcW w:w="2356" w:type="dxa"/>
            <w:tcBorders>
              <w:left w:val="nil"/>
              <w:right w:val="nil"/>
            </w:tcBorders>
          </w:tcPr>
          <w:p w14:paraId="21BE0ED1" w14:textId="77777777" w:rsidR="007546A3" w:rsidRDefault="00DD145D">
            <w:pPr>
              <w:spacing w:line="360" w:lineRule="auto"/>
              <w:rPr>
                <w:rFonts w:cs="Arial"/>
                <w:szCs w:val="20"/>
              </w:rPr>
            </w:pPr>
            <w:r>
              <w:rPr>
                <w:rFonts w:eastAsia="Calibri" w:cs="Arial"/>
                <w:szCs w:val="20"/>
              </w:rPr>
              <w:t xml:space="preserve">Baja </w:t>
            </w:r>
          </w:p>
        </w:tc>
        <w:tc>
          <w:tcPr>
            <w:tcW w:w="2079" w:type="dxa"/>
            <w:tcBorders>
              <w:left w:val="nil"/>
              <w:right w:val="nil"/>
            </w:tcBorders>
          </w:tcPr>
          <w:p w14:paraId="134B21B3" w14:textId="77777777" w:rsidR="007546A3" w:rsidRDefault="00DD145D">
            <w:pPr>
              <w:spacing w:line="360" w:lineRule="auto"/>
              <w:rPr>
                <w:rFonts w:cs="Arial"/>
                <w:szCs w:val="20"/>
              </w:rPr>
            </w:pPr>
            <w:r>
              <w:rPr>
                <w:rFonts w:eastAsia="Calibri" w:cs="Arial"/>
                <w:szCs w:val="20"/>
              </w:rPr>
              <w:t>3 días – Completado</w:t>
            </w:r>
          </w:p>
        </w:tc>
      </w:tr>
      <w:tr w:rsidR="007546A3" w14:paraId="47BE7247" w14:textId="77777777">
        <w:tc>
          <w:tcPr>
            <w:tcW w:w="1463" w:type="dxa"/>
            <w:tcBorders>
              <w:left w:val="nil"/>
              <w:right w:val="nil"/>
            </w:tcBorders>
          </w:tcPr>
          <w:p w14:paraId="12FBDA90" w14:textId="77777777" w:rsidR="007546A3" w:rsidRDefault="00DD145D">
            <w:pPr>
              <w:spacing w:line="360" w:lineRule="auto"/>
              <w:rPr>
                <w:rFonts w:cs="Arial"/>
                <w:i/>
                <w:iCs/>
                <w:szCs w:val="20"/>
              </w:rPr>
            </w:pPr>
            <w:r>
              <w:rPr>
                <w:rFonts w:eastAsia="Calibri" w:cs="Arial"/>
                <w:i/>
                <w:iCs/>
                <w:szCs w:val="20"/>
              </w:rPr>
              <w:lastRenderedPageBreak/>
              <w:t>T3-4</w:t>
            </w:r>
          </w:p>
        </w:tc>
        <w:tc>
          <w:tcPr>
            <w:tcW w:w="3128" w:type="dxa"/>
            <w:tcBorders>
              <w:left w:val="nil"/>
              <w:right w:val="nil"/>
            </w:tcBorders>
          </w:tcPr>
          <w:p w14:paraId="62FC8DA4" w14:textId="77777777" w:rsidR="007546A3" w:rsidRDefault="00DD145D">
            <w:pPr>
              <w:spacing w:line="360" w:lineRule="auto"/>
              <w:rPr>
                <w:rFonts w:cs="Arial"/>
                <w:szCs w:val="20"/>
              </w:rPr>
            </w:pPr>
            <w:r>
              <w:rPr>
                <w:rFonts w:eastAsia="Calibri" w:cs="Arial"/>
                <w:szCs w:val="20"/>
              </w:rPr>
              <w:t xml:space="preserve">Despliegue final de la solución en infraestructura Cloud y documentación técnica. </w:t>
            </w:r>
          </w:p>
        </w:tc>
        <w:tc>
          <w:tcPr>
            <w:tcW w:w="2356" w:type="dxa"/>
            <w:tcBorders>
              <w:left w:val="nil"/>
              <w:right w:val="nil"/>
            </w:tcBorders>
          </w:tcPr>
          <w:p w14:paraId="0DD2C9C9" w14:textId="77777777" w:rsidR="007546A3" w:rsidRDefault="00DD145D">
            <w:pPr>
              <w:spacing w:line="360" w:lineRule="auto"/>
              <w:rPr>
                <w:rFonts w:cs="Arial"/>
                <w:szCs w:val="20"/>
              </w:rPr>
            </w:pPr>
            <w:r>
              <w:rPr>
                <w:rFonts w:eastAsia="Calibri" w:cs="Arial"/>
                <w:szCs w:val="20"/>
              </w:rPr>
              <w:t xml:space="preserve">Alta </w:t>
            </w:r>
          </w:p>
        </w:tc>
        <w:tc>
          <w:tcPr>
            <w:tcW w:w="2079" w:type="dxa"/>
            <w:tcBorders>
              <w:left w:val="nil"/>
              <w:right w:val="nil"/>
            </w:tcBorders>
          </w:tcPr>
          <w:p w14:paraId="6A93EB80" w14:textId="77777777" w:rsidR="007546A3" w:rsidRDefault="00DD145D">
            <w:pPr>
              <w:spacing w:line="360" w:lineRule="auto"/>
              <w:rPr>
                <w:rFonts w:cs="Arial"/>
                <w:szCs w:val="20"/>
              </w:rPr>
            </w:pPr>
            <w:r>
              <w:rPr>
                <w:rFonts w:eastAsia="Calibri" w:cs="Arial"/>
                <w:szCs w:val="20"/>
              </w:rPr>
              <w:t>4 días - Completado</w:t>
            </w:r>
          </w:p>
        </w:tc>
      </w:tr>
    </w:tbl>
    <w:p w14:paraId="7032F365" w14:textId="77777777" w:rsidR="007546A3" w:rsidRDefault="00DD145D">
      <w:pPr>
        <w:spacing w:line="480" w:lineRule="auto"/>
        <w:rPr>
          <w:rFonts w:cs="Arial"/>
          <w:b/>
          <w:sz w:val="24"/>
          <w:szCs w:val="24"/>
        </w:rPr>
      </w:pPr>
      <w:r>
        <w:rPr>
          <w:i/>
          <w:iCs/>
          <w:szCs w:val="20"/>
        </w:rPr>
        <w:t>Nota</w:t>
      </w:r>
      <w:r>
        <w:rPr>
          <w:szCs w:val="20"/>
        </w:rPr>
        <w:t>. Elaboración propia</w:t>
      </w:r>
    </w:p>
    <w:p w14:paraId="6DB04F37" w14:textId="77777777" w:rsidR="007546A3" w:rsidRDefault="007546A3">
      <w:pPr>
        <w:pStyle w:val="Estilo2"/>
        <w:numPr>
          <w:ilvl w:val="0"/>
          <w:numId w:val="0"/>
        </w:numPr>
        <w:ind w:left="567" w:hanging="567"/>
        <w:outlineLvl w:val="9"/>
        <w:rPr>
          <w:lang w:val="es-EC"/>
        </w:rPr>
      </w:pPr>
    </w:p>
    <w:p w14:paraId="1FDBF5FB" w14:textId="77777777" w:rsidR="007546A3" w:rsidRDefault="00DD145D">
      <w:pPr>
        <w:pStyle w:val="Estilo2"/>
        <w:numPr>
          <w:ilvl w:val="0"/>
          <w:numId w:val="0"/>
        </w:numPr>
        <w:outlineLvl w:val="9"/>
      </w:pPr>
      <w:r>
        <w:t xml:space="preserve">T3-1: Desarrollo de consultas analíticas sobre </w:t>
      </w:r>
      <w:proofErr w:type="spellStart"/>
      <w:r>
        <w:t>InfluxDB</w:t>
      </w:r>
      <w:proofErr w:type="spellEnd"/>
      <w:r>
        <w:t xml:space="preserve"> para gráficas temporales (HU-06)</w:t>
      </w:r>
    </w:p>
    <w:p w14:paraId="2942F6A7" w14:textId="007F8605" w:rsidR="007546A3" w:rsidRDefault="00DD145D" w:rsidP="00A61346">
      <w:pPr>
        <w:pStyle w:val="Estilo2"/>
        <w:numPr>
          <w:ilvl w:val="0"/>
          <w:numId w:val="0"/>
        </w:numPr>
        <w:ind w:firstLine="540"/>
        <w:outlineLvl w:val="9"/>
        <w:rPr>
          <w:b w:val="0"/>
          <w:bCs w:val="0"/>
        </w:rPr>
      </w:pPr>
      <w:r>
        <w:rPr>
          <w:b w:val="0"/>
          <w:bCs w:val="0"/>
        </w:rPr>
        <w:t>E</w:t>
      </w:r>
      <w:r w:rsidR="00A61346">
        <w:rPr>
          <w:b w:val="0"/>
          <w:bCs w:val="0"/>
        </w:rPr>
        <w:t xml:space="preserve">sta tarea consistió en el desarrollo de consultas avanzadas utilizando el lenguaje Flux para la extracción eficiente de series temporales desde </w:t>
      </w:r>
      <w:proofErr w:type="spellStart"/>
      <w:r w:rsidR="00A61346">
        <w:rPr>
          <w:b w:val="0"/>
          <w:bCs w:val="0"/>
        </w:rPr>
        <w:t>InfluxDB</w:t>
      </w:r>
      <w:proofErr w:type="spellEnd"/>
      <w:r w:rsidR="0043191A">
        <w:rPr>
          <w:b w:val="0"/>
          <w:bCs w:val="0"/>
        </w:rPr>
        <w:t xml:space="preserve">. El principal reto se presentó al estructurar sentencias eficientes para extraer altos volúmenes de telemetría sin comprometer el consumo de memoria del </w:t>
      </w:r>
      <w:proofErr w:type="spellStart"/>
      <w:r w:rsidR="0043191A">
        <w:rPr>
          <w:b w:val="0"/>
          <w:bCs w:val="0"/>
        </w:rPr>
        <w:t>backend</w:t>
      </w:r>
      <w:proofErr w:type="spellEnd"/>
      <w:r w:rsidR="0043191A">
        <w:rPr>
          <w:b w:val="0"/>
          <w:bCs w:val="0"/>
        </w:rPr>
        <w:t xml:space="preserve">. En términos de implementación, se diseñaron rutinas que delimitan el marco temporal de consulta mediante la función </w:t>
      </w:r>
      <w:proofErr w:type="spellStart"/>
      <w:proofErr w:type="gramStart"/>
      <w:r w:rsidR="0043191A">
        <w:rPr>
          <w:b w:val="0"/>
          <w:bCs w:val="0"/>
        </w:rPr>
        <w:t>range</w:t>
      </w:r>
      <w:proofErr w:type="spellEnd"/>
      <w:r w:rsidR="0043191A">
        <w:rPr>
          <w:b w:val="0"/>
          <w:bCs w:val="0"/>
        </w:rPr>
        <w:t>(</w:t>
      </w:r>
      <w:proofErr w:type="gramEnd"/>
      <w:r w:rsidR="0043191A">
        <w:rPr>
          <w:b w:val="0"/>
          <w:bCs w:val="0"/>
        </w:rPr>
        <w:t xml:space="preserve">), adaptándose dinámicamente al intervalo elegido por el usuario. A continuación, se incorporaron clausulas </w:t>
      </w:r>
      <w:proofErr w:type="spellStart"/>
      <w:proofErr w:type="gramStart"/>
      <w:r w:rsidR="0043191A">
        <w:rPr>
          <w:b w:val="0"/>
          <w:bCs w:val="0"/>
        </w:rPr>
        <w:t>filter</w:t>
      </w:r>
      <w:proofErr w:type="spellEnd"/>
      <w:r w:rsidR="0043191A">
        <w:rPr>
          <w:b w:val="0"/>
          <w:bCs w:val="0"/>
        </w:rPr>
        <w:t>(</w:t>
      </w:r>
      <w:proofErr w:type="gramEnd"/>
      <w:r w:rsidR="0043191A">
        <w:rPr>
          <w:b w:val="0"/>
          <w:bCs w:val="0"/>
        </w:rPr>
        <w:t xml:space="preserve">) para discriminar las etiquetas del nodo emisor y se </w:t>
      </w:r>
      <w:proofErr w:type="spellStart"/>
      <w:r w:rsidR="0043191A">
        <w:rPr>
          <w:b w:val="0"/>
          <w:bCs w:val="0"/>
        </w:rPr>
        <w:t>ejectuo</w:t>
      </w:r>
      <w:proofErr w:type="spellEnd"/>
      <w:r w:rsidR="0043191A">
        <w:rPr>
          <w:b w:val="0"/>
          <w:bCs w:val="0"/>
        </w:rPr>
        <w:t xml:space="preserve"> la instrucción </w:t>
      </w:r>
      <w:proofErr w:type="spellStart"/>
      <w:proofErr w:type="gramStart"/>
      <w:r w:rsidR="0043191A">
        <w:rPr>
          <w:b w:val="0"/>
          <w:bCs w:val="0"/>
        </w:rPr>
        <w:t>aggregateWindow</w:t>
      </w:r>
      <w:proofErr w:type="spellEnd"/>
      <w:r w:rsidR="0043191A">
        <w:rPr>
          <w:b w:val="0"/>
          <w:bCs w:val="0"/>
        </w:rPr>
        <w:t>(</w:t>
      </w:r>
      <w:proofErr w:type="gramEnd"/>
      <w:r w:rsidR="0043191A">
        <w:rPr>
          <w:b w:val="0"/>
          <w:bCs w:val="0"/>
        </w:rPr>
        <w:t xml:space="preserve">), calculando promedios continuos para consolidar las mediciones de PM 2.5, </w:t>
      </w:r>
      <w:r w:rsidR="00A61346">
        <w:rPr>
          <w:b w:val="0"/>
          <w:bCs w:val="0"/>
        </w:rPr>
        <w:t xml:space="preserve">PM10, CO2, Temperatura y Humedad en intervalos regulares. </w:t>
      </w:r>
      <w:r w:rsidR="0093157F">
        <w:rPr>
          <w:b w:val="0"/>
          <w:bCs w:val="0"/>
        </w:rPr>
        <w:t>Finalmente,</w:t>
      </w:r>
      <w:r w:rsidR="00A61346">
        <w:rPr>
          <w:b w:val="0"/>
          <w:bCs w:val="0"/>
        </w:rPr>
        <w:t xml:space="preserve"> con la operación </w:t>
      </w:r>
      <w:proofErr w:type="spellStart"/>
      <w:proofErr w:type="gramStart"/>
      <w:r w:rsidR="00A61346">
        <w:rPr>
          <w:b w:val="0"/>
          <w:bCs w:val="0"/>
        </w:rPr>
        <w:t>pivot</w:t>
      </w:r>
      <w:proofErr w:type="spellEnd"/>
      <w:r w:rsidR="00A61346">
        <w:rPr>
          <w:b w:val="0"/>
          <w:bCs w:val="0"/>
        </w:rPr>
        <w:t>(</w:t>
      </w:r>
      <w:proofErr w:type="gramEnd"/>
      <w:r w:rsidR="00A61346">
        <w:rPr>
          <w:b w:val="0"/>
          <w:bCs w:val="0"/>
        </w:rPr>
        <w:t>)</w:t>
      </w:r>
      <w:r w:rsidR="0093157F">
        <w:rPr>
          <w:b w:val="0"/>
          <w:bCs w:val="0"/>
        </w:rPr>
        <w:t xml:space="preserve"> para transformar los datos de un esquema columnar nativo a una estructura tabular en filas.</w:t>
      </w:r>
    </w:p>
    <w:p w14:paraId="68609E03" w14:textId="693165A5" w:rsidR="0093157F" w:rsidRDefault="0093157F" w:rsidP="0093157F">
      <w:pPr>
        <w:pStyle w:val="Estilo2"/>
        <w:numPr>
          <w:ilvl w:val="0"/>
          <w:numId w:val="0"/>
        </w:numPr>
        <w:ind w:firstLine="540"/>
        <w:outlineLvl w:val="9"/>
        <w:rPr>
          <w:b w:val="0"/>
          <w:bCs w:val="0"/>
        </w:rPr>
      </w:pPr>
      <w:r>
        <w:rPr>
          <w:b w:val="0"/>
          <w:bCs w:val="0"/>
        </w:rPr>
        <w:t xml:space="preserve">Como resultado de este procesamiento, se consolidaron los </w:t>
      </w:r>
      <w:proofErr w:type="spellStart"/>
      <w:r>
        <w:rPr>
          <w:b w:val="0"/>
          <w:bCs w:val="0"/>
        </w:rPr>
        <w:t>endpoints</w:t>
      </w:r>
      <w:proofErr w:type="spellEnd"/>
      <w:r>
        <w:rPr>
          <w:b w:val="0"/>
          <w:bCs w:val="0"/>
        </w:rPr>
        <w:t xml:space="preserve"> analíticos en </w:t>
      </w:r>
      <w:proofErr w:type="spellStart"/>
      <w:r>
        <w:rPr>
          <w:b w:val="0"/>
          <w:bCs w:val="0"/>
        </w:rPr>
        <w:t>FastAPI</w:t>
      </w:r>
      <w:proofErr w:type="spellEnd"/>
      <w:r>
        <w:rPr>
          <w:b w:val="0"/>
          <w:bCs w:val="0"/>
        </w:rPr>
        <w:t xml:space="preserve">. El servidor utiliza el cliente oficial de </w:t>
      </w:r>
      <w:proofErr w:type="spellStart"/>
      <w:r>
        <w:rPr>
          <w:b w:val="0"/>
          <w:bCs w:val="0"/>
        </w:rPr>
        <w:t>InfluxDB</w:t>
      </w:r>
      <w:proofErr w:type="spellEnd"/>
      <w:r>
        <w:rPr>
          <w:b w:val="0"/>
          <w:bCs w:val="0"/>
        </w:rPr>
        <w:t xml:space="preserve"> para ejecutar estas sentencias Flux de manera síncrona; una vez que recibe la respuesta, el </w:t>
      </w:r>
      <w:proofErr w:type="spellStart"/>
      <w:r>
        <w:rPr>
          <w:b w:val="0"/>
          <w:bCs w:val="0"/>
        </w:rPr>
        <w:t>backend</w:t>
      </w:r>
      <w:proofErr w:type="spellEnd"/>
      <w:r>
        <w:rPr>
          <w:b w:val="0"/>
          <w:bCs w:val="0"/>
        </w:rPr>
        <w:t xml:space="preserve"> itera sobre la estructura resultante y la serializa de forma inmediata en un arreglo de objetos JSON. </w:t>
      </w:r>
      <w:r w:rsidR="0043191A">
        <w:rPr>
          <w:b w:val="0"/>
          <w:bCs w:val="0"/>
        </w:rPr>
        <w:t xml:space="preserve">El preprocesamiento de los registros en el </w:t>
      </w:r>
      <w:proofErr w:type="spellStart"/>
      <w:r w:rsidR="0043191A">
        <w:rPr>
          <w:b w:val="0"/>
          <w:bCs w:val="0"/>
        </w:rPr>
        <w:t>backend</w:t>
      </w:r>
      <w:proofErr w:type="spellEnd"/>
      <w:r w:rsidR="0043191A">
        <w:rPr>
          <w:b w:val="0"/>
          <w:bCs w:val="0"/>
        </w:rPr>
        <w:t xml:space="preserve"> asegura que la interfaz en react.js obtenga las estructuras de datos normalizadas y lista para alimentar las </w:t>
      </w:r>
      <w:proofErr w:type="spellStart"/>
      <w:r w:rsidR="0043191A">
        <w:rPr>
          <w:b w:val="0"/>
          <w:bCs w:val="0"/>
        </w:rPr>
        <w:t>graficas</w:t>
      </w:r>
      <w:proofErr w:type="spellEnd"/>
      <w:r w:rsidR="0043191A">
        <w:rPr>
          <w:b w:val="0"/>
          <w:bCs w:val="0"/>
        </w:rPr>
        <w:t xml:space="preserve"> lineales y de área, disminuyendo la sobrecarga de cómputo y retrasos en el cliente web. Esta solución garantiza que la herramienta ofrezca series cronológicas robustas e integras, posibilitando una interacción ágil e intuitiva al alternar entre distintos periodos de tiempo.</w:t>
      </w:r>
    </w:p>
    <w:p w14:paraId="08FD2064" w14:textId="77777777" w:rsidR="007546A3" w:rsidRDefault="00DD145D">
      <w:pPr>
        <w:pStyle w:val="Estilo2"/>
        <w:numPr>
          <w:ilvl w:val="0"/>
          <w:numId w:val="0"/>
        </w:numPr>
        <w:ind w:left="567" w:hanging="567"/>
        <w:outlineLvl w:val="9"/>
        <w:rPr>
          <w:sz w:val="20"/>
          <w:szCs w:val="20"/>
          <w:lang w:val="es-EC"/>
        </w:rPr>
      </w:pPr>
      <w:r>
        <w:rPr>
          <w:sz w:val="20"/>
          <w:szCs w:val="20"/>
          <w:lang w:val="es-EC"/>
        </w:rPr>
        <w:t>Figura 40</w:t>
      </w:r>
    </w:p>
    <w:p w14:paraId="71D046E2"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Visualización de la interfaz de Historial dentro de la plataforma web</w:t>
      </w:r>
    </w:p>
    <w:p w14:paraId="5E3C52E5" w14:textId="77777777" w:rsidR="007546A3" w:rsidRDefault="00DD145D">
      <w:pPr>
        <w:pStyle w:val="Estilo2"/>
        <w:numPr>
          <w:ilvl w:val="0"/>
          <w:numId w:val="0"/>
        </w:numPr>
        <w:ind w:left="567" w:hanging="567"/>
        <w:outlineLvl w:val="9"/>
        <w:rPr>
          <w:b w:val="0"/>
          <w:bCs w:val="0"/>
          <w:i/>
          <w:iCs/>
          <w:sz w:val="20"/>
          <w:szCs w:val="20"/>
          <w:lang w:val="es-EC"/>
        </w:rPr>
      </w:pPr>
      <w:r>
        <w:rPr>
          <w:noProof/>
        </w:rPr>
        <w:lastRenderedPageBreak/>
        <w:drawing>
          <wp:inline distT="0" distB="0" distL="0" distR="0" wp14:anchorId="6EF8F341" wp14:editId="5F98EF89">
            <wp:extent cx="3871595" cy="1934210"/>
            <wp:effectExtent l="0" t="0" r="0" b="0"/>
            <wp:docPr id="49" name="Imagen4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9" name="Imagen40"/>
                    <pic:cNvPicPr>
                      <a:picLocks noChangeAspect="1" noChangeArrowheads="1"/>
                    </pic:cNvPicPr>
                  </pic:nvPicPr>
                  <pic:blipFill>
                    <a:blip r:embed="rId74"/>
                    <a:stretch>
                      <a:fillRect/>
                    </a:stretch>
                  </pic:blipFill>
                  <pic:spPr bwMode="auto">
                    <a:xfrm>
                      <a:off x="0" y="0"/>
                      <a:ext cx="3871595" cy="1934210"/>
                    </a:xfrm>
                    <a:prstGeom prst="rect">
                      <a:avLst/>
                    </a:prstGeom>
                    <a:noFill/>
                  </pic:spPr>
                </pic:pic>
              </a:graphicData>
            </a:graphic>
          </wp:inline>
        </w:drawing>
      </w:r>
    </w:p>
    <w:p w14:paraId="4B4512B4" w14:textId="77777777" w:rsidR="007546A3" w:rsidRDefault="007546A3">
      <w:pPr>
        <w:pStyle w:val="Estilo2"/>
        <w:numPr>
          <w:ilvl w:val="0"/>
          <w:numId w:val="0"/>
        </w:numPr>
        <w:ind w:left="567" w:hanging="567"/>
        <w:outlineLvl w:val="9"/>
        <w:rPr>
          <w:b w:val="0"/>
          <w:bCs w:val="0"/>
          <w:lang w:val="es-EC"/>
        </w:rPr>
      </w:pPr>
    </w:p>
    <w:p w14:paraId="33EB525E" w14:textId="77777777" w:rsidR="007546A3" w:rsidRDefault="00DD145D">
      <w:pPr>
        <w:spacing w:line="480" w:lineRule="auto"/>
        <w:rPr>
          <w:szCs w:val="20"/>
        </w:rPr>
      </w:pPr>
      <w:r>
        <w:rPr>
          <w:i/>
          <w:iCs/>
          <w:szCs w:val="20"/>
        </w:rPr>
        <w:t>Nota</w:t>
      </w:r>
      <w:r>
        <w:rPr>
          <w:szCs w:val="20"/>
        </w:rPr>
        <w:t>. Capturado desde la plataforma Web</w:t>
      </w:r>
    </w:p>
    <w:p w14:paraId="65C3A4DB" w14:textId="77777777" w:rsidR="007546A3" w:rsidRDefault="00DD145D">
      <w:pPr>
        <w:pStyle w:val="Estilo2"/>
        <w:numPr>
          <w:ilvl w:val="0"/>
          <w:numId w:val="0"/>
        </w:numPr>
        <w:outlineLvl w:val="9"/>
      </w:pPr>
      <w:r>
        <w:lastRenderedPageBreak/>
        <w:t xml:space="preserve">T3-2: Integración del mapa georreferenciado con </w:t>
      </w:r>
      <w:proofErr w:type="spellStart"/>
      <w:r>
        <w:t>Leaflet</w:t>
      </w:r>
      <w:proofErr w:type="spellEnd"/>
      <w:r>
        <w:t xml:space="preserve"> para la ubicación de nodos</w:t>
      </w:r>
    </w:p>
    <w:p w14:paraId="7803B859" w14:textId="7141621C" w:rsidR="0043191A" w:rsidRDefault="00DD145D" w:rsidP="0043191A">
      <w:pPr>
        <w:pStyle w:val="Estilo2"/>
        <w:numPr>
          <w:ilvl w:val="0"/>
          <w:numId w:val="0"/>
        </w:numPr>
        <w:ind w:firstLine="540"/>
        <w:outlineLvl w:val="9"/>
        <w:rPr>
          <w:b w:val="0"/>
          <w:bCs w:val="0"/>
          <w:lang w:val="es-EC"/>
        </w:rPr>
      </w:pPr>
      <w:r>
        <w:rPr>
          <w:b w:val="0"/>
          <w:bCs w:val="0"/>
          <w:lang w:val="es-EC"/>
        </w:rPr>
        <w:t xml:space="preserve">La Integración de </w:t>
      </w:r>
      <w:r w:rsidR="0093157F">
        <w:rPr>
          <w:b w:val="0"/>
          <w:bCs w:val="0"/>
          <w:lang w:val="es-EC"/>
        </w:rPr>
        <w:t xml:space="preserve">la biblioteca de código abierto </w:t>
      </w:r>
      <w:proofErr w:type="spellStart"/>
      <w:r w:rsidR="0093157F">
        <w:rPr>
          <w:b w:val="0"/>
          <w:bCs w:val="0"/>
          <w:lang w:val="es-EC"/>
        </w:rPr>
        <w:t>Leaflet</w:t>
      </w:r>
      <w:proofErr w:type="spellEnd"/>
      <w:r w:rsidR="0093157F">
        <w:rPr>
          <w:b w:val="0"/>
          <w:bCs w:val="0"/>
          <w:lang w:val="es-EC"/>
        </w:rPr>
        <w:t xml:space="preserve">, mediante su encapsulamiento para el entorno de </w:t>
      </w:r>
      <w:proofErr w:type="spellStart"/>
      <w:r w:rsidR="0093157F">
        <w:rPr>
          <w:b w:val="0"/>
          <w:bCs w:val="0"/>
          <w:lang w:val="es-EC"/>
        </w:rPr>
        <w:t>React</w:t>
      </w:r>
      <w:proofErr w:type="spellEnd"/>
      <w:r w:rsidR="0093157F">
        <w:rPr>
          <w:b w:val="0"/>
          <w:bCs w:val="0"/>
          <w:lang w:val="es-EC"/>
        </w:rPr>
        <w:t xml:space="preserve">, permitió dotar al sistema de una dimensión espacial necesaria para la contextualización de los datos ambientales recolectados. </w:t>
      </w:r>
      <w:r w:rsidR="0043191A">
        <w:rPr>
          <w:b w:val="0"/>
          <w:bCs w:val="0"/>
          <w:lang w:val="es-EC"/>
        </w:rPr>
        <w:t>Se convirtió las coordenadas estáticas en un plano visual interactivo dentro de la interfaz, para este fin, tiene una codificación funcional que genera el contenedor cartográfico y superpone las capas de mosaicos geoespaciales provistas por un servicio de mapas abiertos.</w:t>
      </w:r>
    </w:p>
    <w:p w14:paraId="6A5B3596" w14:textId="3D05717F" w:rsidR="0093157F" w:rsidRDefault="0043191A" w:rsidP="0093157F">
      <w:pPr>
        <w:pStyle w:val="Estilo2"/>
        <w:numPr>
          <w:ilvl w:val="0"/>
          <w:numId w:val="0"/>
        </w:numPr>
        <w:ind w:firstLine="540"/>
        <w:outlineLvl w:val="9"/>
        <w:rPr>
          <w:b w:val="0"/>
          <w:bCs w:val="0"/>
          <w:lang w:val="es-EC"/>
        </w:rPr>
      </w:pPr>
      <w:r>
        <w:rPr>
          <w:b w:val="0"/>
          <w:bCs w:val="0"/>
          <w:lang w:val="es-EC"/>
        </w:rPr>
        <w:t xml:space="preserve">En cuanto a la visualización de los dispositivos, el módulo se suscribe al estado central de la plataforma, recorriendo el conjunto de nodos registrados para trazar dinámicamente indicadores geográficos y ventanas informativas vinculadas a las mediciones ambientales en tiempo real. </w:t>
      </w:r>
      <w:r w:rsidR="0093157F">
        <w:rPr>
          <w:b w:val="0"/>
          <w:bCs w:val="0"/>
          <w:lang w:val="es-EC"/>
        </w:rPr>
        <w:t xml:space="preserve">Además, uno de los desafíos técnicos de esta integración radicó en la convivencia de </w:t>
      </w:r>
      <w:proofErr w:type="spellStart"/>
      <w:r w:rsidR="0093157F">
        <w:rPr>
          <w:b w:val="0"/>
          <w:bCs w:val="0"/>
          <w:lang w:val="es-EC"/>
        </w:rPr>
        <w:t>Leaflet</w:t>
      </w:r>
      <w:proofErr w:type="spellEnd"/>
      <w:r w:rsidR="0093157F">
        <w:rPr>
          <w:b w:val="0"/>
          <w:bCs w:val="0"/>
          <w:lang w:val="es-EC"/>
        </w:rPr>
        <w:t xml:space="preserve"> con el DOM virtual de </w:t>
      </w:r>
      <w:proofErr w:type="spellStart"/>
      <w:r w:rsidR="0093157F">
        <w:rPr>
          <w:b w:val="0"/>
          <w:bCs w:val="0"/>
          <w:lang w:val="es-EC"/>
        </w:rPr>
        <w:t>React</w:t>
      </w:r>
      <w:proofErr w:type="spellEnd"/>
      <w:r w:rsidR="0093157F">
        <w:rPr>
          <w:b w:val="0"/>
          <w:bCs w:val="0"/>
          <w:lang w:val="es-EC"/>
        </w:rPr>
        <w:t xml:space="preserve">. Para evitar problemas de renderizado incompleto o mapas cortados al cambiar el tamaño de las vistas, se implementó un </w:t>
      </w:r>
      <w:proofErr w:type="spellStart"/>
      <w:r w:rsidR="0093157F">
        <w:rPr>
          <w:b w:val="0"/>
          <w:bCs w:val="0"/>
          <w:lang w:val="es-EC"/>
        </w:rPr>
        <w:t>hook</w:t>
      </w:r>
      <w:proofErr w:type="spellEnd"/>
      <w:r w:rsidR="0093157F">
        <w:rPr>
          <w:b w:val="0"/>
          <w:bCs w:val="0"/>
          <w:lang w:val="es-EC"/>
        </w:rPr>
        <w:t xml:space="preserve"> especializado como </w:t>
      </w:r>
      <w:proofErr w:type="spellStart"/>
      <w:r w:rsidR="0093157F">
        <w:rPr>
          <w:b w:val="0"/>
          <w:bCs w:val="0"/>
          <w:lang w:val="es-EC"/>
        </w:rPr>
        <w:t>useMap</w:t>
      </w:r>
      <w:proofErr w:type="spellEnd"/>
      <w:r w:rsidR="0093157F">
        <w:rPr>
          <w:b w:val="0"/>
          <w:bCs w:val="0"/>
          <w:lang w:val="es-EC"/>
        </w:rPr>
        <w:t xml:space="preserve"> combinado con </w:t>
      </w:r>
      <w:proofErr w:type="spellStart"/>
      <w:r w:rsidR="0093157F">
        <w:rPr>
          <w:b w:val="0"/>
          <w:bCs w:val="0"/>
          <w:lang w:val="es-EC"/>
        </w:rPr>
        <w:t>useEffect</w:t>
      </w:r>
      <w:proofErr w:type="spellEnd"/>
      <w:r w:rsidR="0093157F">
        <w:rPr>
          <w:b w:val="0"/>
          <w:bCs w:val="0"/>
          <w:lang w:val="es-EC"/>
        </w:rPr>
        <w:t xml:space="preserve">. Con esto la lógica escucha los cambios en redimensionamiento del contenedor padre y ejecuta programáticamente el método interno </w:t>
      </w:r>
      <w:proofErr w:type="spellStart"/>
      <w:proofErr w:type="gramStart"/>
      <w:r w:rsidR="0093157F">
        <w:rPr>
          <w:b w:val="0"/>
          <w:bCs w:val="0"/>
          <w:lang w:val="es-EC"/>
        </w:rPr>
        <w:t>invalidatesize</w:t>
      </w:r>
      <w:proofErr w:type="spellEnd"/>
      <w:r w:rsidR="0093157F">
        <w:rPr>
          <w:b w:val="0"/>
          <w:bCs w:val="0"/>
          <w:lang w:val="es-EC"/>
        </w:rPr>
        <w:t>(</w:t>
      </w:r>
      <w:proofErr w:type="gramEnd"/>
      <w:r w:rsidR="0093157F">
        <w:rPr>
          <w:b w:val="0"/>
          <w:bCs w:val="0"/>
          <w:lang w:val="es-EC"/>
        </w:rPr>
        <w:t xml:space="preserve">), forzando al motor de </w:t>
      </w:r>
      <w:proofErr w:type="spellStart"/>
      <w:r w:rsidR="0093157F">
        <w:rPr>
          <w:b w:val="0"/>
          <w:bCs w:val="0"/>
          <w:lang w:val="es-EC"/>
        </w:rPr>
        <w:t>Leaflet</w:t>
      </w:r>
      <w:proofErr w:type="spellEnd"/>
      <w:r w:rsidR="0093157F">
        <w:rPr>
          <w:b w:val="0"/>
          <w:bCs w:val="0"/>
          <w:lang w:val="es-EC"/>
        </w:rPr>
        <w:t xml:space="preserve"> a recalcular y ajustar las dimensiones del mapa de forma responsiva.</w:t>
      </w:r>
    </w:p>
    <w:p w14:paraId="3720FF85" w14:textId="6C574128" w:rsidR="0093157F" w:rsidRDefault="0093157F" w:rsidP="0093157F">
      <w:pPr>
        <w:pStyle w:val="Estilo2"/>
        <w:numPr>
          <w:ilvl w:val="0"/>
          <w:numId w:val="0"/>
        </w:numPr>
        <w:ind w:firstLine="540"/>
        <w:outlineLvl w:val="9"/>
        <w:rPr>
          <w:b w:val="0"/>
          <w:bCs w:val="0"/>
          <w:lang w:val="es-EC"/>
        </w:rPr>
      </w:pPr>
      <w:r>
        <w:rPr>
          <w:b w:val="0"/>
          <w:bCs w:val="0"/>
          <w:lang w:val="es-EC"/>
        </w:rPr>
        <w:t>Gracias a esta arquitectura de componentes, el sistema ahora ofrece una interfaz altamente interactiva donde el monitoreo ambiental tiene un referente físico concreto. La capacidad de observar la georreferenciación exacta de los nodos, combinada con la actualización reactiva del DOM, mejora significativamente la experiencia del usuario y facilita la toma de decisiones al vincular la calidad del aire con cuadrantes geográficos específicos.</w:t>
      </w:r>
    </w:p>
    <w:p w14:paraId="146042DE" w14:textId="30CE06E4" w:rsidR="0043191A" w:rsidRDefault="0043191A" w:rsidP="0093157F">
      <w:pPr>
        <w:pStyle w:val="Estilo2"/>
        <w:numPr>
          <w:ilvl w:val="0"/>
          <w:numId w:val="0"/>
        </w:numPr>
        <w:ind w:firstLine="540"/>
        <w:outlineLvl w:val="9"/>
        <w:rPr>
          <w:b w:val="0"/>
          <w:bCs w:val="0"/>
          <w:lang w:val="es-EC"/>
        </w:rPr>
      </w:pPr>
      <w:r>
        <w:rPr>
          <w:b w:val="0"/>
          <w:bCs w:val="0"/>
          <w:lang w:val="es-EC"/>
        </w:rPr>
        <w:lastRenderedPageBreak/>
        <w:t xml:space="preserve">Por esta estructura modular, la plataforma brinda un entorno visual sumamente intuitivo en el que los indicadores ambientales adquieren una correspondencia geográfica tangible. La visualización cartográfica precisa de cada estación, articulada con la reactividad inmediata de los </w:t>
      </w:r>
      <w:r w:rsidR="006C357D">
        <w:rPr>
          <w:b w:val="0"/>
          <w:bCs w:val="0"/>
          <w:lang w:val="es-EC"/>
        </w:rPr>
        <w:t>componentes web, eleva la experiencia de navegación y optimiza la capacidad de análisis comunitario al asociar los índices de contaminación con sectores urbanos específicos.</w:t>
      </w:r>
    </w:p>
    <w:p w14:paraId="2911B7C6" w14:textId="39D5684B" w:rsidR="0093157F" w:rsidRDefault="0093157F" w:rsidP="0093157F">
      <w:pPr>
        <w:pStyle w:val="Estilo2"/>
        <w:numPr>
          <w:ilvl w:val="0"/>
          <w:numId w:val="0"/>
        </w:numPr>
        <w:outlineLvl w:val="9"/>
        <w:rPr>
          <w:sz w:val="20"/>
          <w:szCs w:val="20"/>
          <w:lang w:val="es-EC"/>
        </w:rPr>
      </w:pPr>
    </w:p>
    <w:p w14:paraId="20A70D8F" w14:textId="77777777" w:rsidR="0093157F" w:rsidRDefault="0093157F" w:rsidP="0093157F">
      <w:pPr>
        <w:pStyle w:val="Estilo2"/>
        <w:numPr>
          <w:ilvl w:val="0"/>
          <w:numId w:val="0"/>
        </w:numPr>
        <w:outlineLvl w:val="9"/>
        <w:rPr>
          <w:sz w:val="20"/>
          <w:szCs w:val="20"/>
          <w:lang w:val="es-EC"/>
        </w:rPr>
      </w:pPr>
    </w:p>
    <w:p w14:paraId="32C69249" w14:textId="77777777" w:rsidR="0093157F" w:rsidRDefault="0093157F" w:rsidP="0093157F">
      <w:pPr>
        <w:pStyle w:val="Estilo2"/>
        <w:numPr>
          <w:ilvl w:val="0"/>
          <w:numId w:val="0"/>
        </w:numPr>
        <w:outlineLvl w:val="9"/>
        <w:rPr>
          <w:sz w:val="20"/>
          <w:szCs w:val="20"/>
          <w:lang w:val="es-EC"/>
        </w:rPr>
      </w:pPr>
    </w:p>
    <w:p w14:paraId="618192AD" w14:textId="77777777" w:rsidR="0093157F" w:rsidRDefault="0093157F" w:rsidP="0093157F">
      <w:pPr>
        <w:pStyle w:val="Estilo2"/>
        <w:numPr>
          <w:ilvl w:val="0"/>
          <w:numId w:val="0"/>
        </w:numPr>
        <w:outlineLvl w:val="9"/>
        <w:rPr>
          <w:sz w:val="20"/>
          <w:szCs w:val="20"/>
          <w:lang w:val="es-EC"/>
        </w:rPr>
      </w:pPr>
    </w:p>
    <w:p w14:paraId="630954DC" w14:textId="77777777" w:rsidR="0093157F" w:rsidRDefault="0093157F" w:rsidP="0093157F">
      <w:pPr>
        <w:pStyle w:val="Estilo2"/>
        <w:numPr>
          <w:ilvl w:val="0"/>
          <w:numId w:val="0"/>
        </w:numPr>
        <w:outlineLvl w:val="9"/>
        <w:rPr>
          <w:sz w:val="20"/>
          <w:szCs w:val="20"/>
          <w:lang w:val="es-EC"/>
        </w:rPr>
      </w:pPr>
    </w:p>
    <w:p w14:paraId="1DE33532" w14:textId="77777777" w:rsidR="0093157F" w:rsidRDefault="0093157F" w:rsidP="0093157F">
      <w:pPr>
        <w:pStyle w:val="Estilo2"/>
        <w:numPr>
          <w:ilvl w:val="0"/>
          <w:numId w:val="0"/>
        </w:numPr>
        <w:outlineLvl w:val="9"/>
        <w:rPr>
          <w:sz w:val="20"/>
          <w:szCs w:val="20"/>
          <w:lang w:val="es-EC"/>
        </w:rPr>
      </w:pPr>
    </w:p>
    <w:p w14:paraId="364E9550" w14:textId="77777777" w:rsidR="0093157F" w:rsidRDefault="0093157F" w:rsidP="0093157F">
      <w:pPr>
        <w:pStyle w:val="Estilo2"/>
        <w:numPr>
          <w:ilvl w:val="0"/>
          <w:numId w:val="0"/>
        </w:numPr>
        <w:outlineLvl w:val="9"/>
        <w:rPr>
          <w:sz w:val="20"/>
          <w:szCs w:val="20"/>
          <w:lang w:val="es-EC"/>
        </w:rPr>
      </w:pPr>
    </w:p>
    <w:p w14:paraId="74E3F3A4" w14:textId="77777777" w:rsidR="0093157F" w:rsidRDefault="0093157F" w:rsidP="0093157F">
      <w:pPr>
        <w:pStyle w:val="Estilo2"/>
        <w:numPr>
          <w:ilvl w:val="0"/>
          <w:numId w:val="0"/>
        </w:numPr>
        <w:outlineLvl w:val="9"/>
        <w:rPr>
          <w:sz w:val="20"/>
          <w:szCs w:val="20"/>
          <w:lang w:val="es-EC"/>
        </w:rPr>
      </w:pPr>
    </w:p>
    <w:p w14:paraId="41C42C5D" w14:textId="7FC2F2A7" w:rsidR="007546A3" w:rsidRDefault="00DD145D" w:rsidP="0093157F">
      <w:pPr>
        <w:pStyle w:val="Estilo2"/>
        <w:numPr>
          <w:ilvl w:val="0"/>
          <w:numId w:val="0"/>
        </w:numPr>
        <w:outlineLvl w:val="9"/>
        <w:rPr>
          <w:sz w:val="20"/>
          <w:szCs w:val="20"/>
          <w:lang w:val="es-EC"/>
        </w:rPr>
      </w:pPr>
      <w:r>
        <w:rPr>
          <w:sz w:val="20"/>
          <w:szCs w:val="20"/>
          <w:lang w:val="es-EC"/>
        </w:rPr>
        <w:t>Figura 41</w:t>
      </w:r>
    </w:p>
    <w:p w14:paraId="1DE6B358"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 xml:space="preserve">Sección de georreferenciación en el </w:t>
      </w:r>
      <w:proofErr w:type="spellStart"/>
      <w:r>
        <w:rPr>
          <w:b w:val="0"/>
          <w:bCs w:val="0"/>
          <w:i/>
          <w:iCs/>
          <w:sz w:val="20"/>
          <w:szCs w:val="20"/>
          <w:lang w:val="es-EC"/>
        </w:rPr>
        <w:t>dashboard</w:t>
      </w:r>
      <w:proofErr w:type="spellEnd"/>
      <w:r>
        <w:rPr>
          <w:noProof/>
        </w:rPr>
        <w:drawing>
          <wp:inline distT="0" distB="0" distL="0" distR="0" wp14:anchorId="092A3C68" wp14:editId="345C08E5">
            <wp:extent cx="4702810" cy="2349500"/>
            <wp:effectExtent l="0" t="0" r="0" b="0"/>
            <wp:docPr id="50" name="Imagen4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0" name="Imagen41"/>
                    <pic:cNvPicPr>
                      <a:picLocks noChangeAspect="1" noChangeArrowheads="1"/>
                    </pic:cNvPicPr>
                  </pic:nvPicPr>
                  <pic:blipFill>
                    <a:blip r:embed="rId75"/>
                    <a:stretch>
                      <a:fillRect/>
                    </a:stretch>
                  </pic:blipFill>
                  <pic:spPr bwMode="auto">
                    <a:xfrm>
                      <a:off x="0" y="0"/>
                      <a:ext cx="4702810" cy="2349500"/>
                    </a:xfrm>
                    <a:prstGeom prst="rect">
                      <a:avLst/>
                    </a:prstGeom>
                    <a:noFill/>
                  </pic:spPr>
                </pic:pic>
              </a:graphicData>
            </a:graphic>
          </wp:inline>
        </w:drawing>
      </w:r>
    </w:p>
    <w:p w14:paraId="367AFC5A" w14:textId="77777777" w:rsidR="007546A3" w:rsidRDefault="00DD145D">
      <w:pPr>
        <w:spacing w:line="480" w:lineRule="auto"/>
        <w:rPr>
          <w:szCs w:val="20"/>
        </w:rPr>
      </w:pPr>
      <w:r>
        <w:rPr>
          <w:i/>
          <w:iCs/>
          <w:szCs w:val="20"/>
        </w:rPr>
        <w:t>Nota</w:t>
      </w:r>
      <w:r>
        <w:rPr>
          <w:szCs w:val="20"/>
        </w:rPr>
        <w:t>. Capturado desde la plataforma Web</w:t>
      </w:r>
    </w:p>
    <w:p w14:paraId="272FEA2E" w14:textId="77777777" w:rsidR="007546A3" w:rsidRDefault="00DD145D">
      <w:pPr>
        <w:pStyle w:val="Estilo2"/>
        <w:numPr>
          <w:ilvl w:val="0"/>
          <w:numId w:val="0"/>
        </w:numPr>
        <w:ind w:left="567" w:hanging="567"/>
        <w:outlineLvl w:val="9"/>
        <w:rPr>
          <w:b w:val="0"/>
          <w:bCs w:val="0"/>
          <w:i/>
          <w:iCs/>
          <w:sz w:val="20"/>
          <w:szCs w:val="20"/>
          <w:lang w:val="es-EC"/>
        </w:rPr>
      </w:pPr>
      <w:r>
        <w:lastRenderedPageBreak/>
        <w:t>T3-3: Optimización de tiempos de respuesta en la API para consultas masivas</w:t>
      </w:r>
    </w:p>
    <w:p w14:paraId="7437A63F" w14:textId="7A76124C" w:rsidR="006C357D" w:rsidRDefault="00DD145D" w:rsidP="006C357D">
      <w:pPr>
        <w:pStyle w:val="Estilo2"/>
        <w:numPr>
          <w:ilvl w:val="0"/>
          <w:numId w:val="0"/>
        </w:numPr>
        <w:ind w:firstLine="540"/>
        <w:outlineLvl w:val="9"/>
        <w:rPr>
          <w:b w:val="0"/>
          <w:bCs w:val="0"/>
          <w:lang w:val="es-EC"/>
        </w:rPr>
      </w:pPr>
      <w:r>
        <w:rPr>
          <w:b w:val="0"/>
          <w:bCs w:val="0"/>
          <w:lang w:val="es-EC"/>
        </w:rPr>
        <w:t xml:space="preserve">Esta tarea tuvo como enfoque el ajuste de rendimiento del </w:t>
      </w:r>
      <w:proofErr w:type="spellStart"/>
      <w:r>
        <w:rPr>
          <w:b w:val="0"/>
          <w:bCs w:val="0"/>
          <w:lang w:val="es-EC"/>
        </w:rPr>
        <w:t>backend</w:t>
      </w:r>
      <w:proofErr w:type="spellEnd"/>
      <w:r>
        <w:rPr>
          <w:b w:val="0"/>
          <w:bCs w:val="0"/>
          <w:lang w:val="es-EC"/>
        </w:rPr>
        <w:t xml:space="preserve"> para poder gestionar consultas masivas de datos históricos sin comprometer la estabilidad del sistema. Se llevaron a cabo técnicas de optimización </w:t>
      </w:r>
      <w:proofErr w:type="gramStart"/>
      <w:r>
        <w:rPr>
          <w:b w:val="0"/>
          <w:bCs w:val="0"/>
          <w:lang w:val="es-EC"/>
        </w:rPr>
        <w:t>server</w:t>
      </w:r>
      <w:proofErr w:type="gramEnd"/>
      <w:r>
        <w:rPr>
          <w:b w:val="0"/>
          <w:bCs w:val="0"/>
          <w:lang w:val="es-EC"/>
        </w:rPr>
        <w:t>-</w:t>
      </w:r>
      <w:proofErr w:type="spellStart"/>
      <w:r>
        <w:rPr>
          <w:b w:val="0"/>
          <w:bCs w:val="0"/>
          <w:lang w:val="es-EC"/>
        </w:rPr>
        <w:t>side</w:t>
      </w:r>
      <w:proofErr w:type="spellEnd"/>
      <w:r>
        <w:rPr>
          <w:b w:val="0"/>
          <w:bCs w:val="0"/>
          <w:lang w:val="es-EC"/>
        </w:rPr>
        <w:t xml:space="preserve">, incluyendo la estructuración lógica de los </w:t>
      </w:r>
      <w:proofErr w:type="spellStart"/>
      <w:r>
        <w:rPr>
          <w:b w:val="0"/>
          <w:bCs w:val="0"/>
          <w:lang w:val="es-EC"/>
        </w:rPr>
        <w:t>queries</w:t>
      </w:r>
      <w:proofErr w:type="spellEnd"/>
      <w:r>
        <w:rPr>
          <w:b w:val="0"/>
          <w:bCs w:val="0"/>
          <w:lang w:val="es-EC"/>
        </w:rPr>
        <w:t xml:space="preserve"> de </w:t>
      </w:r>
      <w:proofErr w:type="spellStart"/>
      <w:r>
        <w:rPr>
          <w:b w:val="0"/>
          <w:bCs w:val="0"/>
          <w:lang w:val="es-EC"/>
        </w:rPr>
        <w:t>InfluxDB</w:t>
      </w:r>
      <w:proofErr w:type="spellEnd"/>
      <w:r>
        <w:rPr>
          <w:b w:val="0"/>
          <w:bCs w:val="0"/>
          <w:lang w:val="es-EC"/>
        </w:rPr>
        <w:t xml:space="preserve"> y la reducción del </w:t>
      </w:r>
      <w:proofErr w:type="spellStart"/>
      <w:r>
        <w:rPr>
          <w:b w:val="0"/>
          <w:bCs w:val="0"/>
          <w:lang w:val="es-EC"/>
        </w:rPr>
        <w:t>payload</w:t>
      </w:r>
      <w:proofErr w:type="spellEnd"/>
      <w:r>
        <w:rPr>
          <w:b w:val="0"/>
          <w:bCs w:val="0"/>
          <w:lang w:val="es-EC"/>
        </w:rPr>
        <w:t xml:space="preserve"> de las respuestas JSON. </w:t>
      </w:r>
      <w:r w:rsidR="006C357D">
        <w:rPr>
          <w:b w:val="0"/>
          <w:bCs w:val="0"/>
          <w:lang w:val="es-EC"/>
        </w:rPr>
        <w:t xml:space="preserve">El objetivo fue centrarse en reducir la latencia del paquete de datos procesado, evitando que el tratamiento de grandes volúmenes de telemetría provoque cuellos de botella o interrupciones por </w:t>
      </w:r>
      <w:proofErr w:type="spellStart"/>
      <w:r w:rsidR="006C357D">
        <w:rPr>
          <w:b w:val="0"/>
          <w:bCs w:val="0"/>
          <w:lang w:val="es-EC"/>
        </w:rPr>
        <w:t>timeouts</w:t>
      </w:r>
      <w:proofErr w:type="spellEnd"/>
      <w:r w:rsidR="006C357D">
        <w:rPr>
          <w:b w:val="0"/>
          <w:bCs w:val="0"/>
          <w:lang w:val="es-EC"/>
        </w:rPr>
        <w:t xml:space="preserve"> en el </w:t>
      </w:r>
      <w:proofErr w:type="spellStart"/>
      <w:r w:rsidR="006C357D">
        <w:rPr>
          <w:b w:val="0"/>
          <w:bCs w:val="0"/>
          <w:lang w:val="es-EC"/>
        </w:rPr>
        <w:t>backend</w:t>
      </w:r>
      <w:proofErr w:type="spellEnd"/>
      <w:r w:rsidR="006C357D">
        <w:rPr>
          <w:b w:val="0"/>
          <w:bCs w:val="0"/>
          <w:lang w:val="es-EC"/>
        </w:rPr>
        <w:t>.</w:t>
      </w:r>
    </w:p>
    <w:p w14:paraId="519B579A" w14:textId="15577246" w:rsidR="006C357D" w:rsidRDefault="006C357D" w:rsidP="006C357D">
      <w:pPr>
        <w:pStyle w:val="Estilo2"/>
        <w:numPr>
          <w:ilvl w:val="0"/>
          <w:numId w:val="0"/>
        </w:numPr>
        <w:ind w:firstLine="540"/>
        <w:outlineLvl w:val="9"/>
        <w:rPr>
          <w:b w:val="0"/>
          <w:bCs w:val="0"/>
          <w:lang w:val="es-EC"/>
        </w:rPr>
      </w:pPr>
      <w:r>
        <w:rPr>
          <w:b w:val="0"/>
          <w:bCs w:val="0"/>
          <w:lang w:val="es-EC"/>
        </w:rPr>
        <w:t>Esta optimización permite que la plataforma tenga una mayor tolerancia frente al incremento en la tasa de muestreo de los nodos periféricos. Al agilizar los tiempos de transferencia, la interfaz mantiene un rendimiento fluido aun durante la consulta de rangos temporales extensos, consolidando la eficiencia operativa global del sistema.</w:t>
      </w:r>
    </w:p>
    <w:p w14:paraId="15F1C04A" w14:textId="797A153D" w:rsidR="007546A3" w:rsidRDefault="00DD145D">
      <w:pPr>
        <w:pStyle w:val="Estilo2"/>
        <w:numPr>
          <w:ilvl w:val="0"/>
          <w:numId w:val="0"/>
        </w:numPr>
        <w:ind w:firstLine="540"/>
        <w:outlineLvl w:val="9"/>
        <w:rPr>
          <w:b w:val="0"/>
          <w:bCs w:val="0"/>
          <w:lang w:val="es-EC"/>
        </w:rPr>
      </w:pPr>
      <w:r>
        <w:rPr>
          <w:b w:val="0"/>
          <w:bCs w:val="0"/>
          <w:lang w:val="es-EC"/>
        </w:rPr>
        <w:t>Este ajuste de rendimiento es fundamental para mantener la calidad del servicio y asegurar una experiencia de usuario profesional en la explotación analítica de los datos.</w:t>
      </w:r>
    </w:p>
    <w:p w14:paraId="766AA508" w14:textId="77777777" w:rsidR="007546A3" w:rsidRDefault="00DD145D">
      <w:pPr>
        <w:pStyle w:val="Estilo2"/>
        <w:numPr>
          <w:ilvl w:val="0"/>
          <w:numId w:val="0"/>
        </w:numPr>
        <w:ind w:left="567" w:hanging="567"/>
        <w:outlineLvl w:val="9"/>
        <w:rPr>
          <w:sz w:val="20"/>
          <w:szCs w:val="20"/>
          <w:lang w:val="es-EC"/>
        </w:rPr>
      </w:pPr>
      <w:r>
        <w:rPr>
          <w:sz w:val="20"/>
          <w:szCs w:val="20"/>
          <w:lang w:val="es-EC"/>
        </w:rPr>
        <w:t>Figura 42</w:t>
      </w:r>
    </w:p>
    <w:p w14:paraId="744A0F0D"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Eficiencia de la API al procesar consultas masivas de datos históricos</w:t>
      </w:r>
    </w:p>
    <w:p w14:paraId="58305C55" w14:textId="77777777" w:rsidR="007546A3" w:rsidRDefault="00DD145D">
      <w:pPr>
        <w:pStyle w:val="Estilo2"/>
        <w:numPr>
          <w:ilvl w:val="0"/>
          <w:numId w:val="0"/>
        </w:numPr>
        <w:ind w:left="567" w:hanging="567"/>
        <w:outlineLvl w:val="9"/>
        <w:rPr>
          <w:b w:val="0"/>
          <w:bCs w:val="0"/>
          <w:lang w:val="es-EC"/>
        </w:rPr>
      </w:pPr>
      <w:r>
        <w:rPr>
          <w:noProof/>
        </w:rPr>
        <w:drawing>
          <wp:inline distT="0" distB="0" distL="0" distR="0" wp14:anchorId="49CE0BFD" wp14:editId="00AEB7BD">
            <wp:extent cx="5731510" cy="1980565"/>
            <wp:effectExtent l="0" t="0" r="0" b="0"/>
            <wp:docPr id="51" name="Imagen4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1" name="Imagen42"/>
                    <pic:cNvPicPr>
                      <a:picLocks noChangeAspect="1" noChangeArrowheads="1"/>
                    </pic:cNvPicPr>
                  </pic:nvPicPr>
                  <pic:blipFill>
                    <a:blip r:embed="rId76"/>
                    <a:stretch>
                      <a:fillRect/>
                    </a:stretch>
                  </pic:blipFill>
                  <pic:spPr bwMode="auto">
                    <a:xfrm>
                      <a:off x="0" y="0"/>
                      <a:ext cx="5731510" cy="1980565"/>
                    </a:xfrm>
                    <a:prstGeom prst="rect">
                      <a:avLst/>
                    </a:prstGeom>
                    <a:noFill/>
                  </pic:spPr>
                </pic:pic>
              </a:graphicData>
            </a:graphic>
          </wp:inline>
        </w:drawing>
      </w:r>
    </w:p>
    <w:p w14:paraId="52531766" w14:textId="77777777" w:rsidR="007546A3" w:rsidRDefault="00DD145D">
      <w:pPr>
        <w:spacing w:line="480" w:lineRule="auto"/>
        <w:rPr>
          <w:szCs w:val="20"/>
        </w:rPr>
      </w:pPr>
      <w:r>
        <w:rPr>
          <w:i/>
          <w:iCs/>
          <w:szCs w:val="20"/>
        </w:rPr>
        <w:t>Nota</w:t>
      </w:r>
      <w:r>
        <w:rPr>
          <w:szCs w:val="20"/>
        </w:rPr>
        <w:t>. Rendimiento real recolectado desde el Navegador web</w:t>
      </w:r>
    </w:p>
    <w:p w14:paraId="58B57AD2" w14:textId="77777777" w:rsidR="007546A3" w:rsidRDefault="007546A3">
      <w:pPr>
        <w:spacing w:line="480" w:lineRule="auto"/>
        <w:rPr>
          <w:szCs w:val="20"/>
        </w:rPr>
      </w:pPr>
    </w:p>
    <w:p w14:paraId="4535B12A" w14:textId="77777777" w:rsidR="007546A3" w:rsidRDefault="007546A3">
      <w:pPr>
        <w:spacing w:line="480" w:lineRule="auto"/>
        <w:rPr>
          <w:szCs w:val="20"/>
        </w:rPr>
      </w:pPr>
    </w:p>
    <w:p w14:paraId="37DA8129" w14:textId="77777777" w:rsidR="007546A3" w:rsidRDefault="007546A3">
      <w:pPr>
        <w:spacing w:line="480" w:lineRule="auto"/>
        <w:rPr>
          <w:szCs w:val="20"/>
        </w:rPr>
      </w:pPr>
    </w:p>
    <w:p w14:paraId="5499C0C2" w14:textId="77777777" w:rsidR="007546A3" w:rsidRDefault="007546A3">
      <w:pPr>
        <w:spacing w:line="480" w:lineRule="auto"/>
        <w:rPr>
          <w:szCs w:val="20"/>
        </w:rPr>
      </w:pPr>
    </w:p>
    <w:p w14:paraId="2984BB87" w14:textId="77777777" w:rsidR="007546A3" w:rsidRDefault="007546A3">
      <w:pPr>
        <w:spacing w:line="480" w:lineRule="auto"/>
        <w:rPr>
          <w:szCs w:val="20"/>
        </w:rPr>
      </w:pPr>
    </w:p>
    <w:p w14:paraId="641AF6D8" w14:textId="77777777" w:rsidR="007546A3" w:rsidRDefault="00DD145D">
      <w:pPr>
        <w:pStyle w:val="Estilo2"/>
        <w:numPr>
          <w:ilvl w:val="0"/>
          <w:numId w:val="0"/>
        </w:numPr>
        <w:ind w:left="567" w:hanging="567"/>
        <w:outlineLvl w:val="9"/>
      </w:pPr>
      <w:r>
        <w:lastRenderedPageBreak/>
        <w:t>T3-4: Despliegue final de la solución en infraestructura Cloud y documentación física</w:t>
      </w:r>
    </w:p>
    <w:p w14:paraId="5F15237C" w14:textId="1F10708E" w:rsidR="001E6E4D" w:rsidRDefault="00DD145D" w:rsidP="00B219DE">
      <w:pPr>
        <w:pStyle w:val="Estilo2"/>
        <w:numPr>
          <w:ilvl w:val="0"/>
          <w:numId w:val="0"/>
        </w:numPr>
        <w:ind w:firstLine="540"/>
        <w:outlineLvl w:val="9"/>
        <w:rPr>
          <w:b w:val="0"/>
          <w:bCs w:val="0"/>
          <w:lang w:val="es-EC"/>
        </w:rPr>
      </w:pPr>
      <w:r>
        <w:rPr>
          <w:b w:val="0"/>
          <w:bCs w:val="0"/>
          <w:lang w:val="es-EC"/>
        </w:rPr>
        <w:t xml:space="preserve">La fase final del sprint consistió en la migración y despliegue del sistema completo hacia la plataforma de nube Render. </w:t>
      </w:r>
      <w:r w:rsidR="001E6E4D">
        <w:rPr>
          <w:b w:val="0"/>
          <w:bCs w:val="0"/>
          <w:lang w:val="es-EC"/>
        </w:rPr>
        <w:t xml:space="preserve">A nivel técnico, este proceso se ejecutó mediante la integración directa del repositorio de control de versiones en GitHub con los servicios </w:t>
      </w:r>
      <w:proofErr w:type="spellStart"/>
      <w:r w:rsidR="001E6E4D">
        <w:rPr>
          <w:b w:val="0"/>
          <w:bCs w:val="0"/>
          <w:lang w:val="es-EC"/>
        </w:rPr>
        <w:t>cloud</w:t>
      </w:r>
      <w:proofErr w:type="spellEnd"/>
      <w:r w:rsidR="001E6E4D">
        <w:rPr>
          <w:b w:val="0"/>
          <w:bCs w:val="0"/>
          <w:lang w:val="es-EC"/>
        </w:rPr>
        <w:t xml:space="preserve">. Se configuraron dos instancias separadas: un Web Service para el orquestador de </w:t>
      </w:r>
      <w:proofErr w:type="spellStart"/>
      <w:r w:rsidR="001E6E4D">
        <w:rPr>
          <w:b w:val="0"/>
          <w:bCs w:val="0"/>
          <w:lang w:val="es-EC"/>
        </w:rPr>
        <w:t>FastAPI</w:t>
      </w:r>
      <w:proofErr w:type="spellEnd"/>
      <w:r w:rsidR="001E6E4D">
        <w:rPr>
          <w:b w:val="0"/>
          <w:bCs w:val="0"/>
          <w:lang w:val="es-EC"/>
        </w:rPr>
        <w:t xml:space="preserve">, definiendo el comando de arranque de producción mediante el servidor ASGI </w:t>
      </w:r>
      <w:proofErr w:type="spellStart"/>
      <w:r w:rsidR="001E6E4D">
        <w:rPr>
          <w:b w:val="0"/>
          <w:bCs w:val="0"/>
          <w:lang w:val="es-EC"/>
        </w:rPr>
        <w:t>Uvicorn</w:t>
      </w:r>
      <w:proofErr w:type="spellEnd"/>
      <w:r w:rsidR="001E6E4D">
        <w:rPr>
          <w:b w:val="0"/>
          <w:bCs w:val="0"/>
          <w:lang w:val="es-EC"/>
        </w:rPr>
        <w:t xml:space="preserve">, y un entorno de alojamiento de sitios estáticos para la página cliente, el cual ejecuta el proceso de complicación de React.js con </w:t>
      </w:r>
      <w:r w:rsidR="00B219DE">
        <w:rPr>
          <w:b w:val="0"/>
          <w:bCs w:val="0"/>
          <w:lang w:val="es-EC"/>
        </w:rPr>
        <w:t xml:space="preserve">la ejecución del comando </w:t>
      </w:r>
      <w:proofErr w:type="spellStart"/>
      <w:r w:rsidR="00B219DE">
        <w:rPr>
          <w:b w:val="0"/>
          <w:bCs w:val="0"/>
          <w:lang w:val="es-EC"/>
        </w:rPr>
        <w:t>npm</w:t>
      </w:r>
      <w:proofErr w:type="spellEnd"/>
      <w:r w:rsidR="00B219DE">
        <w:rPr>
          <w:b w:val="0"/>
          <w:bCs w:val="0"/>
          <w:lang w:val="es-EC"/>
        </w:rPr>
        <w:t xml:space="preserve"> run </w:t>
      </w:r>
      <w:proofErr w:type="spellStart"/>
      <w:r w:rsidR="00B219DE">
        <w:rPr>
          <w:b w:val="0"/>
          <w:bCs w:val="0"/>
          <w:lang w:val="es-EC"/>
        </w:rPr>
        <w:t>build</w:t>
      </w:r>
      <w:proofErr w:type="spellEnd"/>
      <w:r w:rsidR="00B219DE">
        <w:rPr>
          <w:b w:val="0"/>
          <w:bCs w:val="0"/>
          <w:lang w:val="es-EC"/>
        </w:rPr>
        <w:t xml:space="preserve">, se estructuró un flujo de integración y despliegue continúo soportado por </w:t>
      </w:r>
      <w:proofErr w:type="spellStart"/>
      <w:r w:rsidR="00B219DE">
        <w:rPr>
          <w:b w:val="0"/>
          <w:bCs w:val="0"/>
          <w:lang w:val="es-EC"/>
        </w:rPr>
        <w:t>webhooks</w:t>
      </w:r>
      <w:proofErr w:type="spellEnd"/>
      <w:r w:rsidR="00B219DE">
        <w:rPr>
          <w:b w:val="0"/>
          <w:bCs w:val="0"/>
          <w:lang w:val="es-EC"/>
        </w:rPr>
        <w:t xml:space="preserve">. Este mecanismo asegura que cada </w:t>
      </w:r>
      <w:proofErr w:type="spellStart"/>
      <w:r w:rsidR="00B219DE">
        <w:rPr>
          <w:b w:val="0"/>
          <w:bCs w:val="0"/>
          <w:lang w:val="es-EC"/>
        </w:rPr>
        <w:t>commit</w:t>
      </w:r>
      <w:proofErr w:type="spellEnd"/>
      <w:r w:rsidR="00B219DE">
        <w:rPr>
          <w:b w:val="0"/>
          <w:bCs w:val="0"/>
          <w:lang w:val="es-EC"/>
        </w:rPr>
        <w:t xml:space="preserve"> enviado a la rama principal active automáticamente la complicación del contenedor y su puesta en producción, eliminando la necesidad de intervenciones manuales. </w:t>
      </w:r>
    </w:p>
    <w:p w14:paraId="19F362F5" w14:textId="27890AF1" w:rsidR="00B219DE" w:rsidRDefault="00B219DE" w:rsidP="00B219DE">
      <w:pPr>
        <w:pStyle w:val="Estilo2"/>
        <w:numPr>
          <w:ilvl w:val="0"/>
          <w:numId w:val="0"/>
        </w:numPr>
        <w:ind w:firstLine="540"/>
        <w:outlineLvl w:val="9"/>
        <w:rPr>
          <w:b w:val="0"/>
          <w:bCs w:val="0"/>
          <w:lang w:val="es-EC"/>
        </w:rPr>
      </w:pPr>
      <w:r>
        <w:rPr>
          <w:b w:val="0"/>
          <w:bCs w:val="0"/>
          <w:lang w:val="es-EC"/>
        </w:rPr>
        <w:t xml:space="preserve">Entrando en el ámbito de la ciberseguridad, se siguieron lineamientos de código limpio para desacoplar los secretos y credenciales del repositorio fuente. Parámetros críticos como la cadena de conexión a MongoDB, Los tokens de autenticación para </w:t>
      </w:r>
      <w:proofErr w:type="spellStart"/>
      <w:r>
        <w:rPr>
          <w:b w:val="0"/>
          <w:bCs w:val="0"/>
          <w:lang w:val="es-EC"/>
        </w:rPr>
        <w:t>InfluxDB</w:t>
      </w:r>
      <w:proofErr w:type="spellEnd"/>
      <w:r>
        <w:rPr>
          <w:b w:val="0"/>
          <w:bCs w:val="0"/>
          <w:lang w:val="es-EC"/>
        </w:rPr>
        <w:t xml:space="preserve"> y la clave simétrica del esquema de JWT se inyectaron directamente en el </w:t>
      </w:r>
      <w:proofErr w:type="spellStart"/>
      <w:r>
        <w:rPr>
          <w:b w:val="0"/>
          <w:bCs w:val="0"/>
          <w:lang w:val="es-EC"/>
        </w:rPr>
        <w:t>modulo</w:t>
      </w:r>
      <w:proofErr w:type="spellEnd"/>
      <w:r>
        <w:rPr>
          <w:b w:val="0"/>
          <w:bCs w:val="0"/>
          <w:lang w:val="es-EC"/>
        </w:rPr>
        <w:t xml:space="preserve"> de variables del entorno del servidor en Render. </w:t>
      </w:r>
    </w:p>
    <w:p w14:paraId="68435FC8" w14:textId="50D6DBB4" w:rsidR="00B219DE" w:rsidRDefault="00B219DE" w:rsidP="00B219DE">
      <w:pPr>
        <w:pStyle w:val="Estilo2"/>
        <w:numPr>
          <w:ilvl w:val="0"/>
          <w:numId w:val="0"/>
        </w:numPr>
        <w:ind w:firstLine="540"/>
        <w:outlineLvl w:val="9"/>
        <w:rPr>
          <w:b w:val="0"/>
          <w:bCs w:val="0"/>
          <w:lang w:val="es-EC"/>
        </w:rPr>
      </w:pPr>
      <w:r>
        <w:rPr>
          <w:b w:val="0"/>
          <w:bCs w:val="0"/>
          <w:lang w:val="es-EC"/>
        </w:rPr>
        <w:t xml:space="preserve">Adicionalmente, el entorno gestiono la emisión e instalación automatizada de certificados TLS mediante la entidad </w:t>
      </w:r>
      <w:proofErr w:type="spellStart"/>
      <w:r>
        <w:rPr>
          <w:b w:val="0"/>
          <w:bCs w:val="0"/>
          <w:lang w:val="es-EC"/>
        </w:rPr>
        <w:t>Let´s</w:t>
      </w:r>
      <w:proofErr w:type="spellEnd"/>
      <w:r>
        <w:rPr>
          <w:b w:val="0"/>
          <w:bCs w:val="0"/>
          <w:lang w:val="es-EC"/>
        </w:rPr>
        <w:t xml:space="preserve"> </w:t>
      </w:r>
      <w:proofErr w:type="spellStart"/>
      <w:r>
        <w:rPr>
          <w:b w:val="0"/>
          <w:bCs w:val="0"/>
          <w:lang w:val="es-EC"/>
        </w:rPr>
        <w:t>Encrypt</w:t>
      </w:r>
      <w:proofErr w:type="spellEnd"/>
      <w:r>
        <w:rPr>
          <w:b w:val="0"/>
          <w:bCs w:val="0"/>
          <w:lang w:val="es-EC"/>
        </w:rPr>
        <w:t xml:space="preserve">. Dicha configuración habilito la exposición segura de los </w:t>
      </w:r>
      <w:proofErr w:type="spellStart"/>
      <w:r>
        <w:rPr>
          <w:b w:val="0"/>
          <w:bCs w:val="0"/>
          <w:lang w:val="es-EC"/>
        </w:rPr>
        <w:t>endpoints</w:t>
      </w:r>
      <w:proofErr w:type="spellEnd"/>
      <w:r>
        <w:rPr>
          <w:b w:val="0"/>
          <w:bCs w:val="0"/>
          <w:lang w:val="es-EC"/>
        </w:rPr>
        <w:t xml:space="preserve"> del </w:t>
      </w:r>
      <w:proofErr w:type="spellStart"/>
      <w:r>
        <w:rPr>
          <w:b w:val="0"/>
          <w:bCs w:val="0"/>
          <w:lang w:val="es-EC"/>
        </w:rPr>
        <w:t>backend</w:t>
      </w:r>
      <w:proofErr w:type="spellEnd"/>
      <w:r>
        <w:rPr>
          <w:b w:val="0"/>
          <w:bCs w:val="0"/>
          <w:lang w:val="es-EC"/>
        </w:rPr>
        <w:t xml:space="preserve"> y la interfaz web a través del protocolo HTTPS, neutralizando posibles ataques de interceptación de tráfico o Man In </w:t>
      </w:r>
      <w:proofErr w:type="spellStart"/>
      <w:r>
        <w:rPr>
          <w:b w:val="0"/>
          <w:bCs w:val="0"/>
          <w:lang w:val="es-EC"/>
        </w:rPr>
        <w:t>the</w:t>
      </w:r>
      <w:proofErr w:type="spellEnd"/>
      <w:r>
        <w:rPr>
          <w:b w:val="0"/>
          <w:bCs w:val="0"/>
          <w:lang w:val="es-EC"/>
        </w:rPr>
        <w:t xml:space="preserve"> Middle.</w:t>
      </w:r>
    </w:p>
    <w:p w14:paraId="73245BCE" w14:textId="6E8183E4" w:rsidR="007546A3" w:rsidRDefault="001E6E4D" w:rsidP="001E6E4D">
      <w:pPr>
        <w:pStyle w:val="Estilo2"/>
        <w:numPr>
          <w:ilvl w:val="0"/>
          <w:numId w:val="0"/>
        </w:numPr>
        <w:ind w:firstLine="540"/>
        <w:outlineLvl w:val="9"/>
        <w:rPr>
          <w:b w:val="0"/>
          <w:bCs w:val="0"/>
        </w:rPr>
      </w:pPr>
      <w:r>
        <w:rPr>
          <w:b w:val="0"/>
          <w:bCs w:val="0"/>
          <w:lang w:val="es-EC"/>
        </w:rPr>
        <w:t xml:space="preserve">Con este despliegue, el proyecto supera la fase de prototipado y se consolidó como un sistema de alta disponibilidad accesible en la nube, marcando la culminación del ciclo de vida de desarrollo propuesto. La plataforma se encuentra actualmente operativa, cumpliendo los estándares de seguridad web necesarios para su uso y validación en entornos reales. Se puede acceder al </w:t>
      </w:r>
      <w:proofErr w:type="spellStart"/>
      <w:r>
        <w:rPr>
          <w:b w:val="0"/>
          <w:bCs w:val="0"/>
          <w:lang w:val="es-EC"/>
        </w:rPr>
        <w:t>dashboard</w:t>
      </w:r>
      <w:proofErr w:type="spellEnd"/>
      <w:r>
        <w:rPr>
          <w:b w:val="0"/>
          <w:bCs w:val="0"/>
          <w:lang w:val="es-EC"/>
        </w:rPr>
        <w:t xml:space="preserve"> de monitoreo ciudadano a través del siguiente enlace de producción:</w:t>
      </w:r>
      <w:r>
        <w:rPr>
          <w:b w:val="0"/>
          <w:bCs w:val="0"/>
        </w:rPr>
        <w:t xml:space="preserve"> </w:t>
      </w:r>
      <w:hyperlink r:id="rId77" w:history="1">
        <w:r w:rsidRPr="00916A0F">
          <w:rPr>
            <w:rStyle w:val="Hipervnculo"/>
            <w:b w:val="0"/>
            <w:bCs w:val="0"/>
          </w:rPr>
          <w:t>https://tesis-iot-ambiental.vercel.app/</w:t>
        </w:r>
      </w:hyperlink>
      <w:r>
        <w:t>.</w:t>
      </w:r>
    </w:p>
    <w:p w14:paraId="54E2E5DF" w14:textId="77777777" w:rsidR="007546A3" w:rsidRDefault="00DD145D">
      <w:pPr>
        <w:pStyle w:val="Estilo2"/>
        <w:numPr>
          <w:ilvl w:val="0"/>
          <w:numId w:val="0"/>
        </w:numPr>
        <w:ind w:left="567" w:hanging="567"/>
        <w:outlineLvl w:val="9"/>
        <w:rPr>
          <w:sz w:val="20"/>
          <w:szCs w:val="20"/>
          <w:lang w:val="es-EC"/>
        </w:rPr>
      </w:pPr>
      <w:r>
        <w:rPr>
          <w:sz w:val="20"/>
          <w:szCs w:val="20"/>
          <w:lang w:val="es-EC"/>
        </w:rPr>
        <w:t>Figura 43</w:t>
      </w:r>
    </w:p>
    <w:p w14:paraId="1F99758E"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lastRenderedPageBreak/>
        <w:t>Interfaz del sistema desplegado y operativo</w:t>
      </w:r>
    </w:p>
    <w:p w14:paraId="5D3F7E62" w14:textId="77777777" w:rsidR="007546A3" w:rsidRDefault="00DD145D">
      <w:pPr>
        <w:pStyle w:val="Estilo2"/>
        <w:numPr>
          <w:ilvl w:val="0"/>
          <w:numId w:val="0"/>
        </w:numPr>
        <w:ind w:left="567" w:hanging="567"/>
        <w:outlineLvl w:val="9"/>
        <w:rPr>
          <w:b w:val="0"/>
          <w:bCs w:val="0"/>
          <w:i/>
          <w:iCs/>
          <w:sz w:val="20"/>
          <w:szCs w:val="20"/>
          <w:lang w:val="es-EC"/>
        </w:rPr>
      </w:pPr>
      <w:r>
        <w:rPr>
          <w:noProof/>
        </w:rPr>
        <w:drawing>
          <wp:inline distT="0" distB="0" distL="0" distR="0" wp14:anchorId="49CB846F" wp14:editId="1FA467B3">
            <wp:extent cx="4998085" cy="2636520"/>
            <wp:effectExtent l="0" t="0" r="0" b="0"/>
            <wp:docPr id="52" name="Imagen4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52" name="Imagen43"/>
                    <pic:cNvPicPr>
                      <a:picLocks noChangeAspect="1" noChangeArrowheads="1"/>
                    </pic:cNvPicPr>
                  </pic:nvPicPr>
                  <pic:blipFill>
                    <a:blip r:embed="rId78"/>
                    <a:stretch>
                      <a:fillRect/>
                    </a:stretch>
                  </pic:blipFill>
                  <pic:spPr bwMode="auto">
                    <a:xfrm>
                      <a:off x="0" y="0"/>
                      <a:ext cx="4998085" cy="2636520"/>
                    </a:xfrm>
                    <a:prstGeom prst="rect">
                      <a:avLst/>
                    </a:prstGeom>
                    <a:noFill/>
                  </pic:spPr>
                </pic:pic>
              </a:graphicData>
            </a:graphic>
          </wp:inline>
        </w:drawing>
      </w:r>
    </w:p>
    <w:p w14:paraId="67E05F79" w14:textId="77777777" w:rsidR="007546A3" w:rsidRDefault="00DD145D">
      <w:pPr>
        <w:pStyle w:val="Estilo2"/>
        <w:numPr>
          <w:ilvl w:val="0"/>
          <w:numId w:val="0"/>
        </w:numPr>
        <w:ind w:left="567" w:hanging="567"/>
        <w:outlineLvl w:val="9"/>
        <w:rPr>
          <w:b w:val="0"/>
          <w:bCs w:val="0"/>
          <w:i/>
          <w:iCs/>
          <w:sz w:val="18"/>
          <w:szCs w:val="18"/>
          <w:lang w:val="es-EC"/>
        </w:rPr>
      </w:pPr>
      <w:r>
        <w:rPr>
          <w:b w:val="0"/>
          <w:bCs w:val="0"/>
          <w:i/>
          <w:iCs/>
          <w:sz w:val="20"/>
          <w:szCs w:val="18"/>
        </w:rPr>
        <w:t>Nota</w:t>
      </w:r>
      <w:r>
        <w:rPr>
          <w:b w:val="0"/>
          <w:bCs w:val="0"/>
          <w:sz w:val="20"/>
          <w:szCs w:val="18"/>
        </w:rPr>
        <w:t>. Plataforma activa desde el navegador junto al log de Render con los datos recolectados</w:t>
      </w:r>
    </w:p>
    <w:p w14:paraId="25BB980C" w14:textId="77777777" w:rsidR="007546A3" w:rsidRDefault="007546A3">
      <w:pPr>
        <w:pStyle w:val="Estilo2"/>
        <w:numPr>
          <w:ilvl w:val="0"/>
          <w:numId w:val="0"/>
        </w:numPr>
        <w:ind w:firstLine="540"/>
        <w:outlineLvl w:val="9"/>
        <w:rPr>
          <w:b w:val="0"/>
          <w:bCs w:val="0"/>
          <w:lang w:val="es-EC"/>
        </w:rPr>
      </w:pPr>
    </w:p>
    <w:p w14:paraId="28C4DE33" w14:textId="77777777" w:rsidR="007546A3" w:rsidRDefault="007546A3">
      <w:pPr>
        <w:spacing w:line="480" w:lineRule="auto"/>
        <w:rPr>
          <w:szCs w:val="20"/>
        </w:rPr>
      </w:pPr>
    </w:p>
    <w:p w14:paraId="238D1C34" w14:textId="77777777" w:rsidR="007546A3" w:rsidRDefault="00DD145D" w:rsidP="00A46D08">
      <w:pPr>
        <w:pStyle w:val="Estilo2"/>
        <w:numPr>
          <w:ilvl w:val="0"/>
          <w:numId w:val="0"/>
        </w:numPr>
        <w:ind w:left="562" w:hanging="562"/>
        <w:jc w:val="center"/>
        <w:outlineLvl w:val="0"/>
        <w:rPr>
          <w:lang w:val="es-EC"/>
        </w:rPr>
      </w:pPr>
      <w:bookmarkStart w:id="216" w:name="_Toc238493313"/>
      <w:r>
        <w:rPr>
          <w:lang w:val="es-EC"/>
        </w:rPr>
        <w:lastRenderedPageBreak/>
        <w:t>Capítulo Cinco</w:t>
      </w:r>
      <w:bookmarkEnd w:id="216"/>
    </w:p>
    <w:p w14:paraId="777FA9EA" w14:textId="77777777" w:rsidR="007546A3" w:rsidRDefault="00DD145D">
      <w:pPr>
        <w:pStyle w:val="Estilo2"/>
        <w:numPr>
          <w:ilvl w:val="0"/>
          <w:numId w:val="0"/>
        </w:numPr>
        <w:ind w:left="567" w:hanging="567"/>
        <w:jc w:val="center"/>
        <w:outlineLvl w:val="9"/>
        <w:rPr>
          <w:lang w:val="es-EC"/>
        </w:rPr>
      </w:pPr>
      <w:r>
        <w:rPr>
          <w:lang w:val="es-EC"/>
        </w:rPr>
        <w:t>Pruebas y Validación</w:t>
      </w:r>
    </w:p>
    <w:p w14:paraId="77A66A98" w14:textId="77777777" w:rsidR="007546A3" w:rsidRDefault="00DD145D" w:rsidP="00A46D08">
      <w:pPr>
        <w:pStyle w:val="Estilo2"/>
        <w:numPr>
          <w:ilvl w:val="0"/>
          <w:numId w:val="0"/>
        </w:numPr>
        <w:ind w:left="562" w:hanging="562"/>
        <w:outlineLvl w:val="0"/>
        <w:rPr>
          <w:lang w:val="es-EC"/>
        </w:rPr>
      </w:pPr>
      <w:bookmarkStart w:id="217" w:name="_Toc238493314"/>
      <w:r>
        <w:rPr>
          <w:lang w:val="es-EC"/>
        </w:rPr>
        <w:t>5.1. Pruebas de Usabilidad</w:t>
      </w:r>
      <w:bookmarkEnd w:id="217"/>
    </w:p>
    <w:p w14:paraId="46543B56" w14:textId="77777777" w:rsidR="007546A3" w:rsidRDefault="00DD145D">
      <w:pPr>
        <w:pStyle w:val="Estilo2"/>
        <w:numPr>
          <w:ilvl w:val="0"/>
          <w:numId w:val="0"/>
        </w:numPr>
        <w:ind w:firstLine="540"/>
        <w:outlineLvl w:val="9"/>
        <w:rPr>
          <w:b w:val="0"/>
          <w:bCs w:val="0"/>
          <w:lang w:val="es-EC"/>
        </w:rPr>
      </w:pPr>
      <w:r>
        <w:rPr>
          <w:b w:val="0"/>
          <w:bCs w:val="0"/>
          <w:lang w:val="es-EC"/>
        </w:rPr>
        <w:t xml:space="preserve">Las Pruebas de Usabilidad tienen como propósito fundamental poder medir el grado en el que la interfaz de usuario y la experiencia de usuario (UX/UI) de la plataforma </w:t>
      </w:r>
      <w:proofErr w:type="spellStart"/>
      <w:r>
        <w:rPr>
          <w:b w:val="0"/>
          <w:bCs w:val="0"/>
          <w:lang w:val="es-EC"/>
        </w:rPr>
        <w:t>HealthIoT</w:t>
      </w:r>
      <w:proofErr w:type="spellEnd"/>
      <w:r>
        <w:rPr>
          <w:b w:val="0"/>
          <w:bCs w:val="0"/>
          <w:lang w:val="es-EC"/>
        </w:rPr>
        <w:t xml:space="preserve"> permiten a los ciudadanos y administradores alcanzar sus objetivos con efectividad, eficiencia y satisfacción. Dado que el sistema está orientado a la interpretación de datos ambientales críticos, la claridad visual y la navegación intuitiva son requisitos innegociables.</w:t>
      </w:r>
    </w:p>
    <w:p w14:paraId="28751E4C" w14:textId="77777777" w:rsidR="007546A3" w:rsidRDefault="00DD145D" w:rsidP="00A46D08">
      <w:pPr>
        <w:pStyle w:val="Estilo2"/>
        <w:numPr>
          <w:ilvl w:val="0"/>
          <w:numId w:val="0"/>
        </w:numPr>
        <w:ind w:left="562" w:hanging="562"/>
        <w:outlineLvl w:val="0"/>
        <w:rPr>
          <w:lang w:val="es-EC"/>
        </w:rPr>
      </w:pPr>
      <w:bookmarkStart w:id="218" w:name="_Toc238493315"/>
      <w:r>
        <w:rPr>
          <w:lang w:val="es-EC"/>
        </w:rPr>
        <w:t>5.1.1. Escala de Usabilidad del Sistema (SUS) como instrumento de evaluación</w:t>
      </w:r>
      <w:bookmarkEnd w:id="218"/>
    </w:p>
    <w:p w14:paraId="30180B19" w14:textId="77777777" w:rsidR="007546A3" w:rsidRDefault="00DD145D">
      <w:pPr>
        <w:pStyle w:val="Estilo2"/>
        <w:numPr>
          <w:ilvl w:val="0"/>
          <w:numId w:val="0"/>
        </w:numPr>
        <w:ind w:firstLine="540"/>
        <w:outlineLvl w:val="9"/>
        <w:rPr>
          <w:b w:val="0"/>
          <w:bCs w:val="0"/>
          <w:lang w:val="es-EC"/>
        </w:rPr>
      </w:pPr>
      <w:r>
        <w:rPr>
          <w:b w:val="0"/>
          <w:bCs w:val="0"/>
          <w:lang w:val="es-EC"/>
        </w:rPr>
        <w:t xml:space="preserve">Para la cuantificación empírica de la usabilidad, se adoptó el </w:t>
      </w:r>
      <w:proofErr w:type="spellStart"/>
      <w:r>
        <w:rPr>
          <w:b w:val="0"/>
          <w:bCs w:val="0"/>
          <w:lang w:val="es-EC"/>
        </w:rPr>
        <w:t>System</w:t>
      </w:r>
      <w:proofErr w:type="spellEnd"/>
      <w:r>
        <w:rPr>
          <w:b w:val="0"/>
          <w:bCs w:val="0"/>
          <w:lang w:val="es-EC"/>
        </w:rPr>
        <w:t xml:space="preserve"> </w:t>
      </w:r>
      <w:proofErr w:type="spellStart"/>
      <w:r>
        <w:rPr>
          <w:b w:val="0"/>
          <w:bCs w:val="0"/>
          <w:lang w:val="es-EC"/>
        </w:rPr>
        <w:t>Usability</w:t>
      </w:r>
      <w:proofErr w:type="spellEnd"/>
      <w:r>
        <w:rPr>
          <w:b w:val="0"/>
          <w:bCs w:val="0"/>
          <w:lang w:val="es-EC"/>
        </w:rPr>
        <w:t xml:space="preserve"> Scale por sus siglas SUS, este es un instrumento estandarizado y validado dentro de la industria de desarrollo de Software. El SUS proporciona una métrica fiable a través de un cuestionario de 10 ítems los cuales 5 están redactados de forma positiva y 5 de forma negativa, se llevó a cabo una encuesta en donde los usuarios pueden responder mediante una escala de Likert de 5 puntos desde el 1 que es: “Totalmente en desacuerdo” hasta 5: “Totalmente de Acuerdo”.</w:t>
      </w:r>
    </w:p>
    <w:p w14:paraId="256E8E7B" w14:textId="77777777" w:rsidR="007546A3" w:rsidRDefault="00DD145D">
      <w:pPr>
        <w:pStyle w:val="Estilo2"/>
        <w:numPr>
          <w:ilvl w:val="0"/>
          <w:numId w:val="0"/>
        </w:numPr>
        <w:ind w:firstLine="540"/>
        <w:outlineLvl w:val="9"/>
        <w:rPr>
          <w:b w:val="0"/>
          <w:bCs w:val="0"/>
          <w:lang w:val="es-EC"/>
        </w:rPr>
      </w:pPr>
      <w:r>
        <w:rPr>
          <w:b w:val="0"/>
          <w:bCs w:val="0"/>
          <w:lang w:val="es-EC"/>
        </w:rPr>
        <w:t>El instrumento evaluó las dimensiones clave de la interacción humano-computadora, tales como la facilidad de aprendizaje, consistencia en el diseño y la necesidad de contar con soporte técnico externo.</w:t>
      </w:r>
    </w:p>
    <w:p w14:paraId="1D5CDAB4" w14:textId="77777777" w:rsidR="007546A3" w:rsidRDefault="00DD145D" w:rsidP="00A46D08">
      <w:pPr>
        <w:pStyle w:val="Estilo2"/>
        <w:numPr>
          <w:ilvl w:val="0"/>
          <w:numId w:val="0"/>
        </w:numPr>
        <w:ind w:firstLine="547"/>
        <w:outlineLvl w:val="0"/>
        <w:rPr>
          <w:lang w:val="es-EC"/>
        </w:rPr>
      </w:pPr>
      <w:bookmarkStart w:id="219" w:name="_Toc238493316"/>
      <w:r>
        <w:rPr>
          <w:lang w:val="es-EC"/>
        </w:rPr>
        <w:t>5.1.2. Diseño del Escenario de Prueba</w:t>
      </w:r>
      <w:bookmarkEnd w:id="219"/>
    </w:p>
    <w:p w14:paraId="0E3EF2F3" w14:textId="048249B3" w:rsidR="007546A3" w:rsidRDefault="00DD145D">
      <w:pPr>
        <w:pStyle w:val="Estilo2"/>
        <w:numPr>
          <w:ilvl w:val="0"/>
          <w:numId w:val="0"/>
        </w:numPr>
        <w:ind w:firstLine="540"/>
        <w:outlineLvl w:val="9"/>
        <w:rPr>
          <w:b w:val="0"/>
          <w:bCs w:val="0"/>
          <w:lang w:val="es-EC"/>
        </w:rPr>
      </w:pPr>
      <w:r>
        <w:rPr>
          <w:b w:val="0"/>
          <w:bCs w:val="0"/>
          <w:lang w:val="es-EC"/>
        </w:rPr>
        <w:t>Se conformó una muestra no probabilística de 11 participantes, abarcando perfiles heterogéneos que incluyeron estudiantes, profesionales y residentes en general del sector urbano de análisis</w:t>
      </w:r>
      <w:r w:rsidR="00E4572A">
        <w:rPr>
          <w:b w:val="0"/>
          <w:bCs w:val="0"/>
          <w:lang w:val="es-EC"/>
        </w:rPr>
        <w:t>, dentro del apéndice 1 se puede ver como algunos de estos ciudadanos experimentan y conocen a la plataforma.</w:t>
      </w:r>
    </w:p>
    <w:p w14:paraId="1FFB19AA" w14:textId="77777777" w:rsidR="007546A3" w:rsidRDefault="00DD145D">
      <w:pPr>
        <w:pStyle w:val="Estilo2"/>
        <w:numPr>
          <w:ilvl w:val="0"/>
          <w:numId w:val="0"/>
        </w:numPr>
        <w:ind w:firstLine="540"/>
        <w:outlineLvl w:val="9"/>
        <w:rPr>
          <w:b w:val="0"/>
          <w:bCs w:val="0"/>
          <w:lang w:val="es-EC"/>
        </w:rPr>
      </w:pPr>
      <w:r>
        <w:rPr>
          <w:b w:val="0"/>
          <w:bCs w:val="0"/>
          <w:lang w:val="es-EC"/>
        </w:rPr>
        <w:t xml:space="preserve">Antes de contestar el cuestionario, cada participante tuvo una interacción con el </w:t>
      </w:r>
      <w:proofErr w:type="spellStart"/>
      <w:r>
        <w:rPr>
          <w:b w:val="0"/>
          <w:bCs w:val="0"/>
          <w:lang w:val="es-EC"/>
        </w:rPr>
        <w:t>Dashboard</w:t>
      </w:r>
      <w:proofErr w:type="spellEnd"/>
      <w:r>
        <w:rPr>
          <w:b w:val="0"/>
          <w:bCs w:val="0"/>
          <w:lang w:val="es-EC"/>
        </w:rPr>
        <w:t xml:space="preserve"> en un entorno no controlado, se les solicitó completar tres tareas fundamentales sin una asistencia guiada:</w:t>
      </w:r>
    </w:p>
    <w:p w14:paraId="7F1449DF" w14:textId="77777777" w:rsidR="007546A3" w:rsidRDefault="00DD145D">
      <w:pPr>
        <w:pStyle w:val="Estilo2"/>
        <w:numPr>
          <w:ilvl w:val="0"/>
          <w:numId w:val="0"/>
        </w:numPr>
        <w:ind w:firstLine="540"/>
        <w:outlineLvl w:val="9"/>
        <w:rPr>
          <w:b w:val="0"/>
          <w:bCs w:val="0"/>
          <w:lang w:val="es-EC"/>
        </w:rPr>
      </w:pPr>
      <w:r>
        <w:rPr>
          <w:b w:val="0"/>
          <w:bCs w:val="0"/>
          <w:lang w:val="es-EC"/>
        </w:rPr>
        <w:lastRenderedPageBreak/>
        <w:t>1. Identificar la lectura actual de Material Particulado PM2.5 y Dióxido de Carbono CO2 del nodo activo.</w:t>
      </w:r>
    </w:p>
    <w:p w14:paraId="4862FC47" w14:textId="77777777" w:rsidR="007546A3" w:rsidRDefault="00DD145D">
      <w:pPr>
        <w:pStyle w:val="Estilo2"/>
        <w:numPr>
          <w:ilvl w:val="0"/>
          <w:numId w:val="0"/>
        </w:numPr>
        <w:ind w:firstLine="540"/>
        <w:outlineLvl w:val="9"/>
        <w:rPr>
          <w:b w:val="0"/>
          <w:bCs w:val="0"/>
          <w:lang w:val="es-EC"/>
        </w:rPr>
      </w:pPr>
      <w:r>
        <w:rPr>
          <w:b w:val="0"/>
          <w:bCs w:val="0"/>
          <w:lang w:val="es-EC"/>
        </w:rPr>
        <w:t>2. Interpretar el nivel de riesgo ambiental basándose exclusivamente en la semaforización visual de la interfaz.</w:t>
      </w:r>
    </w:p>
    <w:p w14:paraId="18750AD5" w14:textId="77777777" w:rsidR="007546A3" w:rsidRDefault="00DD145D">
      <w:pPr>
        <w:pStyle w:val="Estilo2"/>
        <w:numPr>
          <w:ilvl w:val="0"/>
          <w:numId w:val="0"/>
        </w:numPr>
        <w:ind w:firstLine="540"/>
        <w:outlineLvl w:val="9"/>
        <w:rPr>
          <w:b w:val="0"/>
          <w:bCs w:val="0"/>
          <w:lang w:val="es-EC"/>
        </w:rPr>
      </w:pPr>
      <w:r>
        <w:rPr>
          <w:b w:val="0"/>
          <w:bCs w:val="0"/>
          <w:lang w:val="es-EC"/>
        </w:rPr>
        <w:t>3. Navegar hacia el módulo de datos históricos y visualizar la tendencia temporal de una variable específica.</w:t>
      </w:r>
    </w:p>
    <w:p w14:paraId="5D2D5B74" w14:textId="5FAD4934" w:rsidR="007546A3" w:rsidRDefault="00DD145D">
      <w:pPr>
        <w:pStyle w:val="Estilo2"/>
        <w:numPr>
          <w:ilvl w:val="0"/>
          <w:numId w:val="0"/>
        </w:numPr>
        <w:ind w:firstLine="540"/>
        <w:outlineLvl w:val="9"/>
        <w:rPr>
          <w:b w:val="0"/>
          <w:bCs w:val="0"/>
          <w:lang w:val="es-EC"/>
        </w:rPr>
      </w:pPr>
      <w:r>
        <w:rPr>
          <w:b w:val="0"/>
          <w:bCs w:val="0"/>
          <w:lang w:val="es-EC"/>
        </w:rPr>
        <w:t xml:space="preserve">Tras completar las tareas establecidas, se procedió a la aplicación del instrumento de evaluación. Para medir la usabilidad percibida se </w:t>
      </w:r>
      <w:r w:rsidR="0039155C">
        <w:rPr>
          <w:b w:val="0"/>
          <w:bCs w:val="0"/>
          <w:lang w:val="es-EC"/>
        </w:rPr>
        <w:t>realizó</w:t>
      </w:r>
      <w:r>
        <w:rPr>
          <w:b w:val="0"/>
          <w:bCs w:val="0"/>
          <w:lang w:val="es-EC"/>
        </w:rPr>
        <w:t xml:space="preserve"> el cuestionario estandarizado SUS mencionado anteriormente, este instrumento se seleccionó por su alta fiabilidad y validez comprobada en la industria del software.</w:t>
      </w:r>
    </w:p>
    <w:p w14:paraId="301A5552" w14:textId="77777777" w:rsidR="007546A3" w:rsidRDefault="00DD145D">
      <w:pPr>
        <w:pStyle w:val="Estilo2"/>
        <w:numPr>
          <w:ilvl w:val="0"/>
          <w:numId w:val="0"/>
        </w:numPr>
        <w:ind w:firstLine="540"/>
        <w:outlineLvl w:val="9"/>
        <w:rPr>
          <w:b w:val="0"/>
          <w:bCs w:val="0"/>
          <w:lang w:val="es-EC"/>
        </w:rPr>
      </w:pPr>
      <w:r>
        <w:rPr>
          <w:b w:val="0"/>
          <w:bCs w:val="0"/>
          <w:lang w:val="es-EC"/>
        </w:rPr>
        <w:t>Las 10 preguntas evaluadas en el formulario fueron las siguientes:</w:t>
      </w:r>
    </w:p>
    <w:p w14:paraId="7D47FF01" w14:textId="77777777" w:rsidR="007546A3" w:rsidRDefault="00DD145D">
      <w:pPr>
        <w:pStyle w:val="Estilo2"/>
        <w:numPr>
          <w:ilvl w:val="0"/>
          <w:numId w:val="31"/>
        </w:numPr>
        <w:outlineLvl w:val="9"/>
        <w:rPr>
          <w:b w:val="0"/>
          <w:bCs w:val="0"/>
          <w:lang w:val="es-EC"/>
        </w:rPr>
      </w:pPr>
      <w:r>
        <w:rPr>
          <w:b w:val="0"/>
          <w:bCs w:val="0"/>
          <w:lang w:val="es-EC"/>
        </w:rPr>
        <w:t xml:space="preserve"> Creo que me gustará utilizar con frecuencia este sistema.</w:t>
      </w:r>
    </w:p>
    <w:p w14:paraId="4E0ECFDC" w14:textId="77777777" w:rsidR="007546A3" w:rsidRDefault="00DD145D">
      <w:pPr>
        <w:pStyle w:val="Estilo2"/>
        <w:numPr>
          <w:ilvl w:val="0"/>
          <w:numId w:val="31"/>
        </w:numPr>
        <w:outlineLvl w:val="9"/>
        <w:rPr>
          <w:b w:val="0"/>
          <w:bCs w:val="0"/>
          <w:lang w:val="es-EC"/>
        </w:rPr>
      </w:pPr>
      <w:r>
        <w:rPr>
          <w:b w:val="0"/>
          <w:bCs w:val="0"/>
          <w:lang w:val="es-EC"/>
        </w:rPr>
        <w:t>Encontré el sistema innecesariamente complejo.</w:t>
      </w:r>
    </w:p>
    <w:p w14:paraId="29490690" w14:textId="77777777" w:rsidR="007546A3" w:rsidRDefault="00DD145D">
      <w:pPr>
        <w:pStyle w:val="Estilo2"/>
        <w:numPr>
          <w:ilvl w:val="0"/>
          <w:numId w:val="31"/>
        </w:numPr>
        <w:outlineLvl w:val="9"/>
        <w:rPr>
          <w:b w:val="0"/>
          <w:bCs w:val="0"/>
          <w:lang w:val="es-EC"/>
        </w:rPr>
      </w:pPr>
      <w:r>
        <w:rPr>
          <w:b w:val="0"/>
          <w:bCs w:val="0"/>
          <w:lang w:val="es-EC"/>
        </w:rPr>
        <w:t>Me pareció que fue fácil usar el sistema.</w:t>
      </w:r>
    </w:p>
    <w:p w14:paraId="718D7B68" w14:textId="77777777" w:rsidR="007546A3" w:rsidRDefault="00DD145D">
      <w:pPr>
        <w:pStyle w:val="Estilo2"/>
        <w:numPr>
          <w:ilvl w:val="0"/>
          <w:numId w:val="31"/>
        </w:numPr>
        <w:outlineLvl w:val="9"/>
        <w:rPr>
          <w:b w:val="0"/>
          <w:bCs w:val="0"/>
          <w:lang w:val="es-EC"/>
        </w:rPr>
      </w:pPr>
      <w:r>
        <w:rPr>
          <w:b w:val="0"/>
          <w:bCs w:val="0"/>
          <w:lang w:val="es-EC"/>
        </w:rPr>
        <w:t>Creo que necesitaría el apoyo de una persona técnica para ser capaz de usar este sistema.</w:t>
      </w:r>
    </w:p>
    <w:p w14:paraId="5BC42E5B" w14:textId="77777777" w:rsidR="007546A3" w:rsidRDefault="00DD145D">
      <w:pPr>
        <w:pStyle w:val="Estilo2"/>
        <w:numPr>
          <w:ilvl w:val="0"/>
          <w:numId w:val="31"/>
        </w:numPr>
        <w:outlineLvl w:val="9"/>
        <w:rPr>
          <w:b w:val="0"/>
          <w:bCs w:val="0"/>
          <w:lang w:val="es-EC"/>
        </w:rPr>
      </w:pPr>
      <w:r>
        <w:rPr>
          <w:b w:val="0"/>
          <w:bCs w:val="0"/>
          <w:lang w:val="es-EC"/>
        </w:rPr>
        <w:t>Encontré que las diversas funciones de este sistema estaban bien integradas.</w:t>
      </w:r>
    </w:p>
    <w:p w14:paraId="1033305A" w14:textId="77777777" w:rsidR="007546A3" w:rsidRDefault="00DD145D">
      <w:pPr>
        <w:pStyle w:val="Estilo2"/>
        <w:numPr>
          <w:ilvl w:val="0"/>
          <w:numId w:val="31"/>
        </w:numPr>
        <w:outlineLvl w:val="9"/>
        <w:rPr>
          <w:b w:val="0"/>
          <w:bCs w:val="0"/>
          <w:lang w:val="es-EC"/>
        </w:rPr>
      </w:pPr>
      <w:r>
        <w:rPr>
          <w:b w:val="0"/>
          <w:bCs w:val="0"/>
          <w:lang w:val="es-EC"/>
        </w:rPr>
        <w:t>Pensé que había demasiada inconsistencia en este sistema.</w:t>
      </w:r>
    </w:p>
    <w:p w14:paraId="16D2B7A0" w14:textId="77777777" w:rsidR="007546A3" w:rsidRDefault="00DD145D">
      <w:pPr>
        <w:pStyle w:val="Estilo2"/>
        <w:numPr>
          <w:ilvl w:val="0"/>
          <w:numId w:val="31"/>
        </w:numPr>
        <w:outlineLvl w:val="9"/>
        <w:rPr>
          <w:b w:val="0"/>
          <w:bCs w:val="0"/>
          <w:lang w:val="es-EC"/>
        </w:rPr>
      </w:pPr>
      <w:r>
        <w:rPr>
          <w:b w:val="0"/>
          <w:bCs w:val="0"/>
          <w:lang w:val="es-EC"/>
        </w:rPr>
        <w:t>Imagino que la mayoría de las personas aprenderían a usar este sistema de forma muy rápida.</w:t>
      </w:r>
    </w:p>
    <w:p w14:paraId="2CDB412E" w14:textId="77777777" w:rsidR="007546A3" w:rsidRDefault="00DD145D">
      <w:pPr>
        <w:pStyle w:val="Estilo2"/>
        <w:numPr>
          <w:ilvl w:val="0"/>
          <w:numId w:val="31"/>
        </w:numPr>
        <w:outlineLvl w:val="9"/>
        <w:rPr>
          <w:b w:val="0"/>
          <w:bCs w:val="0"/>
          <w:lang w:val="es-EC"/>
        </w:rPr>
      </w:pPr>
      <w:r>
        <w:rPr>
          <w:b w:val="0"/>
          <w:bCs w:val="0"/>
          <w:lang w:val="es-EC"/>
        </w:rPr>
        <w:t>Encontré que el sistema era muy engorroso (difícil) de usar.</w:t>
      </w:r>
    </w:p>
    <w:p w14:paraId="72604332" w14:textId="77777777" w:rsidR="007546A3" w:rsidRDefault="00DD145D">
      <w:pPr>
        <w:pStyle w:val="Estilo2"/>
        <w:numPr>
          <w:ilvl w:val="0"/>
          <w:numId w:val="31"/>
        </w:numPr>
        <w:outlineLvl w:val="9"/>
        <w:rPr>
          <w:b w:val="0"/>
          <w:bCs w:val="0"/>
          <w:lang w:val="es-EC"/>
        </w:rPr>
      </w:pPr>
      <w:r>
        <w:rPr>
          <w:b w:val="0"/>
          <w:bCs w:val="0"/>
          <w:lang w:val="es-EC"/>
        </w:rPr>
        <w:t>Me sentí muy confiado/a en el manejo del sistema.</w:t>
      </w:r>
    </w:p>
    <w:p w14:paraId="71FECBEC" w14:textId="77777777" w:rsidR="007546A3" w:rsidRDefault="00DD145D">
      <w:pPr>
        <w:pStyle w:val="Estilo2"/>
        <w:numPr>
          <w:ilvl w:val="0"/>
          <w:numId w:val="31"/>
        </w:numPr>
        <w:outlineLvl w:val="9"/>
        <w:rPr>
          <w:b w:val="0"/>
          <w:bCs w:val="0"/>
          <w:lang w:val="es-EC"/>
        </w:rPr>
      </w:pPr>
      <w:r>
        <w:rPr>
          <w:b w:val="0"/>
          <w:bCs w:val="0"/>
          <w:lang w:val="es-EC"/>
        </w:rPr>
        <w:t>Siento que necesito aprender muchas cosas antes de poder manejar el sistema.</w:t>
      </w:r>
    </w:p>
    <w:p w14:paraId="56E21930" w14:textId="77777777" w:rsidR="007546A3" w:rsidRDefault="00DD145D" w:rsidP="00A46D08">
      <w:pPr>
        <w:pStyle w:val="Estilo2"/>
        <w:numPr>
          <w:ilvl w:val="0"/>
          <w:numId w:val="0"/>
        </w:numPr>
        <w:ind w:firstLine="547"/>
        <w:outlineLvl w:val="0"/>
        <w:rPr>
          <w:lang w:val="es-EC"/>
        </w:rPr>
      </w:pPr>
      <w:bookmarkStart w:id="220" w:name="_Toc238493317"/>
      <w:r>
        <w:rPr>
          <w:lang w:val="es-EC"/>
        </w:rPr>
        <w:t>5.1.3. Procesamiento y Resultados</w:t>
      </w:r>
      <w:bookmarkEnd w:id="220"/>
    </w:p>
    <w:p w14:paraId="3AED3B67" w14:textId="77777777" w:rsidR="007546A3" w:rsidRDefault="00DD145D">
      <w:pPr>
        <w:pStyle w:val="Estilo2"/>
        <w:numPr>
          <w:ilvl w:val="0"/>
          <w:numId w:val="0"/>
        </w:numPr>
        <w:ind w:firstLine="540"/>
        <w:outlineLvl w:val="9"/>
        <w:rPr>
          <w:b w:val="0"/>
          <w:bCs w:val="0"/>
          <w:lang w:val="es-EC"/>
        </w:rPr>
      </w:pPr>
      <w:r>
        <w:rPr>
          <w:b w:val="0"/>
          <w:bCs w:val="0"/>
          <w:lang w:val="es-EC"/>
        </w:rPr>
        <w:t xml:space="preserve">Una vez que se concluyeron con las tareas de interacción en el </w:t>
      </w:r>
      <w:proofErr w:type="spellStart"/>
      <w:r>
        <w:rPr>
          <w:b w:val="0"/>
          <w:bCs w:val="0"/>
          <w:lang w:val="es-EC"/>
        </w:rPr>
        <w:t>Dashboard</w:t>
      </w:r>
      <w:proofErr w:type="spellEnd"/>
      <w:r>
        <w:rPr>
          <w:b w:val="0"/>
          <w:bCs w:val="0"/>
          <w:lang w:val="es-EC"/>
        </w:rPr>
        <w:t xml:space="preserve">, se procedió a la tabulación de las respuestas del instrumento SUS, exportadas del archivo fuente “Evaluación de Usabilidad – Plataforma </w:t>
      </w:r>
      <w:proofErr w:type="spellStart"/>
      <w:r>
        <w:rPr>
          <w:b w:val="0"/>
          <w:bCs w:val="0"/>
          <w:lang w:val="es-EC"/>
        </w:rPr>
        <w:t>HealthIoT</w:t>
      </w:r>
      <w:proofErr w:type="spellEnd"/>
      <w:r>
        <w:rPr>
          <w:b w:val="0"/>
          <w:bCs w:val="0"/>
          <w:lang w:val="es-EC"/>
        </w:rPr>
        <w:t xml:space="preserve"> Quito”.</w:t>
      </w:r>
    </w:p>
    <w:p w14:paraId="3A0CA6A6" w14:textId="77777777" w:rsidR="007546A3" w:rsidRDefault="00DD145D">
      <w:pPr>
        <w:pStyle w:val="Estilo2"/>
        <w:numPr>
          <w:ilvl w:val="0"/>
          <w:numId w:val="0"/>
        </w:numPr>
        <w:ind w:firstLine="540"/>
        <w:outlineLvl w:val="9"/>
        <w:rPr>
          <w:b w:val="0"/>
          <w:bCs w:val="0"/>
          <w:lang w:val="es-EC"/>
        </w:rPr>
      </w:pPr>
      <w:r>
        <w:rPr>
          <w:b w:val="0"/>
          <w:bCs w:val="0"/>
          <w:lang w:val="es-EC"/>
        </w:rPr>
        <w:lastRenderedPageBreak/>
        <w:t>Para el procesamiento cuantitativo, se aplicó el algoritmo estándar de calificación del cuestionario SUS. Para los ítems Impares, se le restó 1 valor al seleccionado por el usuario. Para los ítems pares, se restó el valor seleccionado a 5. Posteriormente, la sumatoria de estas puntuaciones ajustadas se multiplicó por un factor constante de 2.5, escalando el resultado final a un rango porcentual de 0 a 100.</w:t>
      </w:r>
    </w:p>
    <w:p w14:paraId="12620C0B" w14:textId="77777777" w:rsidR="007546A3" w:rsidRDefault="00DD145D">
      <w:pPr>
        <w:pStyle w:val="Estilo2"/>
        <w:numPr>
          <w:ilvl w:val="0"/>
          <w:numId w:val="0"/>
        </w:numPr>
        <w:ind w:firstLine="540"/>
        <w:outlineLvl w:val="9"/>
        <w:rPr>
          <w:b w:val="0"/>
          <w:bCs w:val="0"/>
          <w:lang w:val="es-EC"/>
        </w:rPr>
      </w:pPr>
      <w:r>
        <w:rPr>
          <w:b w:val="0"/>
          <w:bCs w:val="0"/>
          <w:lang w:val="es-EC"/>
        </w:rPr>
        <w:t>En la tabla 35 se detallan las respuestas individuales de los 11 participantes para los 10 ítems evaluados, así como el puntaje final calculado para cada uno de ellos.</w:t>
      </w:r>
    </w:p>
    <w:p w14:paraId="5674BE63" w14:textId="77777777" w:rsidR="007546A3" w:rsidRDefault="00DD145D">
      <w:pPr>
        <w:pStyle w:val="Estilo2"/>
        <w:numPr>
          <w:ilvl w:val="0"/>
          <w:numId w:val="0"/>
        </w:numPr>
        <w:ind w:left="567" w:hanging="567"/>
        <w:outlineLvl w:val="9"/>
        <w:rPr>
          <w:sz w:val="20"/>
          <w:szCs w:val="20"/>
          <w:lang w:val="es-EC"/>
        </w:rPr>
      </w:pPr>
      <w:r>
        <w:rPr>
          <w:sz w:val="20"/>
          <w:szCs w:val="20"/>
          <w:lang w:val="es-EC"/>
        </w:rPr>
        <w:t>Tabla 34</w:t>
      </w:r>
    </w:p>
    <w:tbl>
      <w:tblPr>
        <w:tblStyle w:val="Tablaconcuadrcula"/>
        <w:tblpPr w:leftFromText="180" w:rightFromText="180" w:vertAnchor="text" w:horzAnchor="margin" w:tblpY="666"/>
        <w:tblW w:w="9000" w:type="dxa"/>
        <w:tblLayout w:type="fixed"/>
        <w:tblLook w:val="04A0" w:firstRow="1" w:lastRow="0" w:firstColumn="1" w:lastColumn="0" w:noHBand="0" w:noVBand="1"/>
      </w:tblPr>
      <w:tblGrid>
        <w:gridCol w:w="1351"/>
        <w:gridCol w:w="630"/>
        <w:gridCol w:w="630"/>
        <w:gridCol w:w="540"/>
        <w:gridCol w:w="540"/>
        <w:gridCol w:w="540"/>
        <w:gridCol w:w="540"/>
        <w:gridCol w:w="540"/>
        <w:gridCol w:w="810"/>
        <w:gridCol w:w="810"/>
        <w:gridCol w:w="810"/>
        <w:gridCol w:w="1259"/>
      </w:tblGrid>
      <w:tr w:rsidR="007546A3" w14:paraId="669EBD91" w14:textId="77777777">
        <w:tc>
          <w:tcPr>
            <w:tcW w:w="1350" w:type="dxa"/>
            <w:tcBorders>
              <w:left w:val="nil"/>
              <w:right w:val="nil"/>
            </w:tcBorders>
          </w:tcPr>
          <w:p w14:paraId="57B8C53D" w14:textId="77777777" w:rsidR="007546A3" w:rsidRDefault="00DD145D">
            <w:pPr>
              <w:spacing w:line="360" w:lineRule="auto"/>
              <w:jc w:val="center"/>
              <w:rPr>
                <w:rFonts w:cs="Arial"/>
                <w:b/>
                <w:bCs/>
                <w:szCs w:val="20"/>
              </w:rPr>
            </w:pPr>
            <w:r>
              <w:rPr>
                <w:rFonts w:eastAsia="Calibri" w:cs="Arial"/>
                <w:b/>
                <w:bCs/>
                <w:szCs w:val="20"/>
              </w:rPr>
              <w:t>ID</w:t>
            </w:r>
          </w:p>
        </w:tc>
        <w:tc>
          <w:tcPr>
            <w:tcW w:w="630" w:type="dxa"/>
            <w:tcBorders>
              <w:left w:val="nil"/>
              <w:right w:val="nil"/>
            </w:tcBorders>
          </w:tcPr>
          <w:p w14:paraId="667396DD" w14:textId="77777777" w:rsidR="007546A3" w:rsidRDefault="00DD145D">
            <w:pPr>
              <w:spacing w:line="360" w:lineRule="auto"/>
              <w:rPr>
                <w:rFonts w:cs="Arial"/>
                <w:b/>
                <w:bCs/>
                <w:szCs w:val="20"/>
              </w:rPr>
            </w:pPr>
            <w:r>
              <w:rPr>
                <w:rFonts w:eastAsia="Calibri" w:cs="Arial"/>
                <w:b/>
                <w:bCs/>
                <w:szCs w:val="20"/>
              </w:rPr>
              <w:t>P1</w:t>
            </w:r>
          </w:p>
        </w:tc>
        <w:tc>
          <w:tcPr>
            <w:tcW w:w="630" w:type="dxa"/>
            <w:tcBorders>
              <w:left w:val="nil"/>
              <w:right w:val="nil"/>
            </w:tcBorders>
          </w:tcPr>
          <w:p w14:paraId="7B6F9717" w14:textId="77777777" w:rsidR="007546A3" w:rsidRDefault="00DD145D">
            <w:pPr>
              <w:spacing w:line="360" w:lineRule="auto"/>
              <w:rPr>
                <w:rFonts w:cs="Arial"/>
                <w:b/>
                <w:bCs/>
                <w:szCs w:val="20"/>
              </w:rPr>
            </w:pPr>
            <w:r>
              <w:rPr>
                <w:rFonts w:eastAsia="Calibri" w:cs="Arial"/>
                <w:b/>
                <w:bCs/>
                <w:szCs w:val="20"/>
              </w:rPr>
              <w:t>P2</w:t>
            </w:r>
          </w:p>
        </w:tc>
        <w:tc>
          <w:tcPr>
            <w:tcW w:w="540" w:type="dxa"/>
            <w:tcBorders>
              <w:left w:val="nil"/>
              <w:right w:val="nil"/>
            </w:tcBorders>
          </w:tcPr>
          <w:p w14:paraId="03044266" w14:textId="77777777" w:rsidR="007546A3" w:rsidRDefault="00DD145D">
            <w:pPr>
              <w:spacing w:line="360" w:lineRule="auto"/>
              <w:rPr>
                <w:rFonts w:cs="Arial"/>
                <w:b/>
                <w:bCs/>
                <w:szCs w:val="20"/>
              </w:rPr>
            </w:pPr>
            <w:r>
              <w:rPr>
                <w:rFonts w:eastAsia="Calibri" w:cs="Arial"/>
                <w:b/>
                <w:bCs/>
                <w:szCs w:val="20"/>
              </w:rPr>
              <w:t>P3</w:t>
            </w:r>
          </w:p>
        </w:tc>
        <w:tc>
          <w:tcPr>
            <w:tcW w:w="540" w:type="dxa"/>
            <w:tcBorders>
              <w:left w:val="nil"/>
              <w:right w:val="nil"/>
            </w:tcBorders>
          </w:tcPr>
          <w:p w14:paraId="5573EC0A" w14:textId="77777777" w:rsidR="007546A3" w:rsidRDefault="00DD145D">
            <w:pPr>
              <w:spacing w:line="360" w:lineRule="auto"/>
              <w:rPr>
                <w:rFonts w:cs="Arial"/>
                <w:b/>
                <w:bCs/>
                <w:szCs w:val="20"/>
              </w:rPr>
            </w:pPr>
            <w:r>
              <w:rPr>
                <w:rFonts w:eastAsia="Calibri" w:cs="Arial"/>
                <w:b/>
                <w:bCs/>
                <w:szCs w:val="20"/>
              </w:rPr>
              <w:t>P4</w:t>
            </w:r>
          </w:p>
        </w:tc>
        <w:tc>
          <w:tcPr>
            <w:tcW w:w="540" w:type="dxa"/>
            <w:tcBorders>
              <w:left w:val="nil"/>
              <w:right w:val="nil"/>
            </w:tcBorders>
          </w:tcPr>
          <w:p w14:paraId="5B33232F" w14:textId="77777777" w:rsidR="007546A3" w:rsidRDefault="00DD145D">
            <w:pPr>
              <w:spacing w:line="360" w:lineRule="auto"/>
              <w:rPr>
                <w:rFonts w:eastAsia="Calibri" w:cs="Arial"/>
                <w:b/>
                <w:bCs/>
                <w:szCs w:val="20"/>
              </w:rPr>
            </w:pPr>
            <w:r>
              <w:rPr>
                <w:rFonts w:eastAsia="Calibri" w:cs="Arial"/>
                <w:b/>
                <w:bCs/>
                <w:szCs w:val="20"/>
              </w:rPr>
              <w:t>P5</w:t>
            </w:r>
          </w:p>
        </w:tc>
        <w:tc>
          <w:tcPr>
            <w:tcW w:w="540" w:type="dxa"/>
            <w:tcBorders>
              <w:left w:val="nil"/>
              <w:right w:val="nil"/>
            </w:tcBorders>
          </w:tcPr>
          <w:p w14:paraId="53D9B3F7" w14:textId="77777777" w:rsidR="007546A3" w:rsidRDefault="00DD145D">
            <w:pPr>
              <w:spacing w:line="360" w:lineRule="auto"/>
              <w:rPr>
                <w:rFonts w:eastAsia="Calibri" w:cs="Arial"/>
                <w:b/>
                <w:bCs/>
                <w:szCs w:val="20"/>
              </w:rPr>
            </w:pPr>
            <w:r>
              <w:rPr>
                <w:rFonts w:eastAsia="Calibri" w:cs="Arial"/>
                <w:b/>
                <w:bCs/>
                <w:szCs w:val="20"/>
              </w:rPr>
              <w:t>P6</w:t>
            </w:r>
          </w:p>
        </w:tc>
        <w:tc>
          <w:tcPr>
            <w:tcW w:w="540" w:type="dxa"/>
            <w:tcBorders>
              <w:left w:val="nil"/>
              <w:right w:val="nil"/>
            </w:tcBorders>
          </w:tcPr>
          <w:p w14:paraId="61D9E82A" w14:textId="77777777" w:rsidR="007546A3" w:rsidRDefault="00DD145D">
            <w:pPr>
              <w:spacing w:line="360" w:lineRule="auto"/>
              <w:rPr>
                <w:rFonts w:eastAsia="Calibri" w:cs="Arial"/>
                <w:b/>
                <w:bCs/>
                <w:szCs w:val="20"/>
              </w:rPr>
            </w:pPr>
            <w:r>
              <w:rPr>
                <w:rFonts w:eastAsia="Calibri" w:cs="Arial"/>
                <w:b/>
                <w:bCs/>
                <w:szCs w:val="20"/>
              </w:rPr>
              <w:t>P7</w:t>
            </w:r>
          </w:p>
        </w:tc>
        <w:tc>
          <w:tcPr>
            <w:tcW w:w="810" w:type="dxa"/>
            <w:tcBorders>
              <w:left w:val="nil"/>
              <w:right w:val="nil"/>
            </w:tcBorders>
          </w:tcPr>
          <w:p w14:paraId="7FAC8080" w14:textId="77777777" w:rsidR="007546A3" w:rsidRDefault="00DD145D">
            <w:pPr>
              <w:spacing w:line="360" w:lineRule="auto"/>
              <w:rPr>
                <w:rFonts w:eastAsia="Calibri" w:cs="Arial"/>
                <w:b/>
                <w:bCs/>
                <w:szCs w:val="20"/>
              </w:rPr>
            </w:pPr>
            <w:r>
              <w:rPr>
                <w:rFonts w:eastAsia="Calibri" w:cs="Arial"/>
                <w:b/>
                <w:bCs/>
                <w:szCs w:val="20"/>
              </w:rPr>
              <w:t>P8</w:t>
            </w:r>
          </w:p>
        </w:tc>
        <w:tc>
          <w:tcPr>
            <w:tcW w:w="810" w:type="dxa"/>
            <w:tcBorders>
              <w:left w:val="nil"/>
              <w:right w:val="nil"/>
            </w:tcBorders>
          </w:tcPr>
          <w:p w14:paraId="17CAA843" w14:textId="77777777" w:rsidR="007546A3" w:rsidRDefault="00DD145D">
            <w:pPr>
              <w:spacing w:line="360" w:lineRule="auto"/>
              <w:rPr>
                <w:rFonts w:eastAsia="Calibri" w:cs="Arial"/>
                <w:b/>
                <w:bCs/>
                <w:szCs w:val="20"/>
              </w:rPr>
            </w:pPr>
            <w:r>
              <w:rPr>
                <w:rFonts w:eastAsia="Calibri" w:cs="Arial"/>
                <w:b/>
                <w:bCs/>
                <w:szCs w:val="20"/>
              </w:rPr>
              <w:t>P9</w:t>
            </w:r>
          </w:p>
        </w:tc>
        <w:tc>
          <w:tcPr>
            <w:tcW w:w="810" w:type="dxa"/>
            <w:tcBorders>
              <w:left w:val="nil"/>
              <w:right w:val="nil"/>
            </w:tcBorders>
          </w:tcPr>
          <w:p w14:paraId="54A5CC42" w14:textId="77777777" w:rsidR="007546A3" w:rsidRDefault="00DD145D">
            <w:pPr>
              <w:spacing w:line="360" w:lineRule="auto"/>
              <w:rPr>
                <w:rFonts w:eastAsia="Calibri" w:cs="Arial"/>
                <w:b/>
                <w:bCs/>
                <w:szCs w:val="20"/>
              </w:rPr>
            </w:pPr>
            <w:r>
              <w:rPr>
                <w:rFonts w:eastAsia="Calibri" w:cs="Arial"/>
                <w:b/>
                <w:bCs/>
                <w:szCs w:val="20"/>
              </w:rPr>
              <w:t>P10</w:t>
            </w:r>
          </w:p>
        </w:tc>
        <w:tc>
          <w:tcPr>
            <w:tcW w:w="1259" w:type="dxa"/>
            <w:tcBorders>
              <w:left w:val="nil"/>
              <w:right w:val="nil"/>
            </w:tcBorders>
          </w:tcPr>
          <w:p w14:paraId="7799E979" w14:textId="77777777" w:rsidR="007546A3" w:rsidRDefault="00DD145D">
            <w:pPr>
              <w:spacing w:line="360" w:lineRule="auto"/>
              <w:rPr>
                <w:rFonts w:eastAsia="Calibri" w:cs="Arial"/>
                <w:b/>
                <w:bCs/>
                <w:szCs w:val="20"/>
              </w:rPr>
            </w:pPr>
            <w:r>
              <w:rPr>
                <w:rFonts w:eastAsia="Calibri" w:cs="Arial"/>
                <w:b/>
                <w:bCs/>
                <w:szCs w:val="20"/>
              </w:rPr>
              <w:t>Puntaje SUS</w:t>
            </w:r>
          </w:p>
        </w:tc>
      </w:tr>
      <w:tr w:rsidR="007546A3" w14:paraId="0CC32C81" w14:textId="77777777">
        <w:tc>
          <w:tcPr>
            <w:tcW w:w="1350" w:type="dxa"/>
            <w:tcBorders>
              <w:left w:val="nil"/>
              <w:right w:val="nil"/>
            </w:tcBorders>
          </w:tcPr>
          <w:p w14:paraId="72DB5231" w14:textId="77777777" w:rsidR="007546A3" w:rsidRDefault="00DD145D">
            <w:pPr>
              <w:spacing w:line="360" w:lineRule="auto"/>
              <w:rPr>
                <w:rFonts w:cs="Arial"/>
                <w:i/>
                <w:iCs/>
                <w:szCs w:val="20"/>
              </w:rPr>
            </w:pPr>
            <w:r>
              <w:rPr>
                <w:rFonts w:eastAsia="Calibri" w:cs="Arial"/>
                <w:i/>
                <w:iCs/>
                <w:szCs w:val="20"/>
              </w:rPr>
              <w:t>01</w:t>
            </w:r>
          </w:p>
        </w:tc>
        <w:tc>
          <w:tcPr>
            <w:tcW w:w="630" w:type="dxa"/>
            <w:tcBorders>
              <w:left w:val="nil"/>
              <w:right w:val="nil"/>
            </w:tcBorders>
          </w:tcPr>
          <w:p w14:paraId="62ED1EEE" w14:textId="77777777" w:rsidR="007546A3" w:rsidRDefault="00DD145D">
            <w:pPr>
              <w:spacing w:line="360" w:lineRule="auto"/>
              <w:rPr>
                <w:rFonts w:eastAsia="Calibri" w:cs="Arial"/>
                <w:szCs w:val="20"/>
              </w:rPr>
            </w:pPr>
            <w:r>
              <w:rPr>
                <w:rFonts w:eastAsia="Calibri" w:cs="Arial"/>
                <w:szCs w:val="20"/>
              </w:rPr>
              <w:t>5</w:t>
            </w:r>
          </w:p>
        </w:tc>
        <w:tc>
          <w:tcPr>
            <w:tcW w:w="630" w:type="dxa"/>
            <w:tcBorders>
              <w:left w:val="nil"/>
              <w:right w:val="nil"/>
            </w:tcBorders>
          </w:tcPr>
          <w:p w14:paraId="3DC8777D"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4E9CC6E2"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6F86A916"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1C119ACB"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6A6C2381"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519AE9D3"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3F0914F3"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5A758B30"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6A699344"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6F4387F1" w14:textId="77777777" w:rsidR="007546A3" w:rsidRDefault="00DD145D">
            <w:pPr>
              <w:spacing w:line="360" w:lineRule="auto"/>
              <w:rPr>
                <w:rFonts w:cs="Arial"/>
                <w:szCs w:val="20"/>
              </w:rPr>
            </w:pPr>
            <w:r>
              <w:rPr>
                <w:rFonts w:eastAsia="Calibri" w:cs="Arial"/>
                <w:szCs w:val="20"/>
              </w:rPr>
              <w:t>85.0</w:t>
            </w:r>
          </w:p>
        </w:tc>
      </w:tr>
      <w:tr w:rsidR="007546A3" w14:paraId="6372AF53" w14:textId="77777777">
        <w:tc>
          <w:tcPr>
            <w:tcW w:w="1350" w:type="dxa"/>
            <w:tcBorders>
              <w:left w:val="nil"/>
              <w:right w:val="nil"/>
            </w:tcBorders>
          </w:tcPr>
          <w:p w14:paraId="368EFF65" w14:textId="77777777" w:rsidR="007546A3" w:rsidRDefault="00DD145D">
            <w:pPr>
              <w:spacing w:line="360" w:lineRule="auto"/>
              <w:rPr>
                <w:rFonts w:cs="Arial"/>
                <w:i/>
                <w:iCs/>
                <w:szCs w:val="20"/>
              </w:rPr>
            </w:pPr>
            <w:r>
              <w:rPr>
                <w:rFonts w:eastAsia="Calibri" w:cs="Arial"/>
                <w:i/>
                <w:iCs/>
                <w:szCs w:val="20"/>
              </w:rPr>
              <w:t>02</w:t>
            </w:r>
          </w:p>
        </w:tc>
        <w:tc>
          <w:tcPr>
            <w:tcW w:w="630" w:type="dxa"/>
            <w:tcBorders>
              <w:left w:val="nil"/>
              <w:right w:val="nil"/>
            </w:tcBorders>
          </w:tcPr>
          <w:p w14:paraId="26E897D1" w14:textId="77777777" w:rsidR="007546A3" w:rsidRDefault="00DD145D">
            <w:pPr>
              <w:spacing w:line="360" w:lineRule="auto"/>
              <w:rPr>
                <w:rFonts w:eastAsia="Calibri" w:cs="Arial"/>
                <w:szCs w:val="20"/>
              </w:rPr>
            </w:pPr>
            <w:r>
              <w:rPr>
                <w:rFonts w:eastAsia="Calibri" w:cs="Arial"/>
                <w:szCs w:val="20"/>
              </w:rPr>
              <w:t>4</w:t>
            </w:r>
          </w:p>
        </w:tc>
        <w:tc>
          <w:tcPr>
            <w:tcW w:w="630" w:type="dxa"/>
            <w:tcBorders>
              <w:left w:val="nil"/>
              <w:right w:val="nil"/>
            </w:tcBorders>
          </w:tcPr>
          <w:p w14:paraId="4414E366"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70649BEA" w14:textId="77777777" w:rsidR="007546A3" w:rsidRDefault="00DD145D">
            <w:pPr>
              <w:spacing w:line="360" w:lineRule="auto"/>
              <w:rPr>
                <w:rFonts w:eastAsia="Calibri" w:cs="Arial"/>
                <w:szCs w:val="20"/>
              </w:rPr>
            </w:pPr>
            <w:r>
              <w:rPr>
                <w:rFonts w:eastAsia="Calibri" w:cs="Arial"/>
                <w:szCs w:val="20"/>
              </w:rPr>
              <w:t>4</w:t>
            </w:r>
          </w:p>
        </w:tc>
        <w:tc>
          <w:tcPr>
            <w:tcW w:w="540" w:type="dxa"/>
            <w:tcBorders>
              <w:left w:val="nil"/>
              <w:right w:val="nil"/>
            </w:tcBorders>
          </w:tcPr>
          <w:p w14:paraId="5EBE545F"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46B79DCC"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0D2D7A6C"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24BE3683"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303DF8B0"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547A3B26"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703BF805"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47A6C224" w14:textId="77777777" w:rsidR="007546A3" w:rsidRDefault="00DD145D">
            <w:pPr>
              <w:spacing w:line="360" w:lineRule="auto"/>
              <w:rPr>
                <w:rFonts w:cs="Arial"/>
                <w:szCs w:val="20"/>
              </w:rPr>
            </w:pPr>
            <w:r>
              <w:rPr>
                <w:rFonts w:eastAsia="Calibri" w:cs="Arial"/>
                <w:szCs w:val="20"/>
              </w:rPr>
              <w:t>77.5</w:t>
            </w:r>
          </w:p>
        </w:tc>
      </w:tr>
      <w:tr w:rsidR="007546A3" w14:paraId="09A411D2" w14:textId="77777777">
        <w:tc>
          <w:tcPr>
            <w:tcW w:w="1350" w:type="dxa"/>
            <w:tcBorders>
              <w:left w:val="nil"/>
              <w:right w:val="nil"/>
            </w:tcBorders>
          </w:tcPr>
          <w:p w14:paraId="41BCF199" w14:textId="77777777" w:rsidR="007546A3" w:rsidRDefault="00DD145D">
            <w:pPr>
              <w:spacing w:line="360" w:lineRule="auto"/>
              <w:rPr>
                <w:rFonts w:cs="Arial"/>
                <w:i/>
                <w:iCs/>
                <w:szCs w:val="20"/>
              </w:rPr>
            </w:pPr>
            <w:r>
              <w:rPr>
                <w:rFonts w:eastAsia="Calibri" w:cs="Arial"/>
                <w:i/>
                <w:iCs/>
                <w:szCs w:val="20"/>
              </w:rPr>
              <w:t>03</w:t>
            </w:r>
          </w:p>
        </w:tc>
        <w:tc>
          <w:tcPr>
            <w:tcW w:w="630" w:type="dxa"/>
            <w:tcBorders>
              <w:left w:val="nil"/>
              <w:right w:val="nil"/>
            </w:tcBorders>
          </w:tcPr>
          <w:p w14:paraId="088D4A62" w14:textId="77777777" w:rsidR="007546A3" w:rsidRDefault="00DD145D">
            <w:pPr>
              <w:spacing w:line="360" w:lineRule="auto"/>
              <w:rPr>
                <w:rFonts w:eastAsia="Calibri" w:cs="Arial"/>
                <w:szCs w:val="20"/>
              </w:rPr>
            </w:pPr>
            <w:r>
              <w:rPr>
                <w:rFonts w:eastAsia="Calibri" w:cs="Arial"/>
                <w:szCs w:val="20"/>
              </w:rPr>
              <w:t>5</w:t>
            </w:r>
          </w:p>
        </w:tc>
        <w:tc>
          <w:tcPr>
            <w:tcW w:w="630" w:type="dxa"/>
            <w:tcBorders>
              <w:left w:val="nil"/>
              <w:right w:val="nil"/>
            </w:tcBorders>
          </w:tcPr>
          <w:p w14:paraId="2F6B563D"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43D82452" w14:textId="77777777" w:rsidR="007546A3" w:rsidRDefault="00DD145D">
            <w:pPr>
              <w:spacing w:line="360" w:lineRule="auto"/>
              <w:rPr>
                <w:rFonts w:cs="Arial"/>
                <w:szCs w:val="20"/>
              </w:rPr>
            </w:pPr>
            <w:r>
              <w:rPr>
                <w:rFonts w:eastAsia="Calibri" w:cs="Arial"/>
                <w:szCs w:val="20"/>
              </w:rPr>
              <w:t>5</w:t>
            </w:r>
          </w:p>
        </w:tc>
        <w:tc>
          <w:tcPr>
            <w:tcW w:w="540" w:type="dxa"/>
            <w:tcBorders>
              <w:left w:val="nil"/>
              <w:right w:val="nil"/>
            </w:tcBorders>
          </w:tcPr>
          <w:p w14:paraId="55F6468A"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63FCF36C"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7A136786"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55777218"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6260EAA4"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3B16934F"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6C1E0F98"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58492883" w14:textId="77777777" w:rsidR="007546A3" w:rsidRDefault="00DD145D">
            <w:pPr>
              <w:spacing w:line="360" w:lineRule="auto"/>
              <w:rPr>
                <w:rFonts w:cs="Arial"/>
                <w:szCs w:val="20"/>
              </w:rPr>
            </w:pPr>
            <w:r>
              <w:rPr>
                <w:rFonts w:eastAsia="Calibri" w:cs="Arial"/>
                <w:szCs w:val="20"/>
              </w:rPr>
              <w:t>90.0</w:t>
            </w:r>
          </w:p>
        </w:tc>
      </w:tr>
      <w:tr w:rsidR="007546A3" w14:paraId="23BC4223" w14:textId="77777777">
        <w:tc>
          <w:tcPr>
            <w:tcW w:w="1350" w:type="dxa"/>
            <w:tcBorders>
              <w:left w:val="nil"/>
              <w:right w:val="nil"/>
            </w:tcBorders>
          </w:tcPr>
          <w:p w14:paraId="764C4BCD" w14:textId="77777777" w:rsidR="007546A3" w:rsidRDefault="00DD145D">
            <w:pPr>
              <w:spacing w:line="360" w:lineRule="auto"/>
              <w:rPr>
                <w:rFonts w:cs="Arial"/>
                <w:i/>
                <w:iCs/>
                <w:szCs w:val="20"/>
              </w:rPr>
            </w:pPr>
            <w:r>
              <w:rPr>
                <w:rFonts w:eastAsia="Calibri" w:cs="Arial"/>
                <w:i/>
                <w:iCs/>
                <w:szCs w:val="20"/>
              </w:rPr>
              <w:t>04</w:t>
            </w:r>
          </w:p>
        </w:tc>
        <w:tc>
          <w:tcPr>
            <w:tcW w:w="630" w:type="dxa"/>
            <w:tcBorders>
              <w:left w:val="nil"/>
              <w:right w:val="nil"/>
            </w:tcBorders>
          </w:tcPr>
          <w:p w14:paraId="6804DF3F" w14:textId="77777777" w:rsidR="007546A3" w:rsidRDefault="00DD145D">
            <w:pPr>
              <w:spacing w:line="360" w:lineRule="auto"/>
              <w:rPr>
                <w:rFonts w:eastAsia="Calibri" w:cs="Arial"/>
                <w:szCs w:val="20"/>
              </w:rPr>
            </w:pPr>
            <w:r>
              <w:rPr>
                <w:rFonts w:eastAsia="Calibri" w:cs="Arial"/>
                <w:szCs w:val="20"/>
              </w:rPr>
              <w:t>4</w:t>
            </w:r>
          </w:p>
        </w:tc>
        <w:tc>
          <w:tcPr>
            <w:tcW w:w="630" w:type="dxa"/>
            <w:tcBorders>
              <w:left w:val="nil"/>
              <w:right w:val="nil"/>
            </w:tcBorders>
          </w:tcPr>
          <w:p w14:paraId="1DF563C2"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6A00C438" w14:textId="77777777" w:rsidR="007546A3" w:rsidRDefault="00DD145D">
            <w:pPr>
              <w:spacing w:line="360" w:lineRule="auto"/>
              <w:rPr>
                <w:rFonts w:cs="Arial"/>
                <w:szCs w:val="20"/>
              </w:rPr>
            </w:pPr>
            <w:r>
              <w:rPr>
                <w:rFonts w:eastAsia="Calibri" w:cs="Arial"/>
                <w:szCs w:val="20"/>
              </w:rPr>
              <w:t xml:space="preserve">5 </w:t>
            </w:r>
          </w:p>
        </w:tc>
        <w:tc>
          <w:tcPr>
            <w:tcW w:w="540" w:type="dxa"/>
            <w:tcBorders>
              <w:left w:val="nil"/>
              <w:right w:val="nil"/>
            </w:tcBorders>
          </w:tcPr>
          <w:p w14:paraId="3A7481C5"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22A32BD9"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68D5F008"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726658B1"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5B656CD2"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5D0C8B21"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45425ED5"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1E3CF629" w14:textId="77777777" w:rsidR="007546A3" w:rsidRDefault="00DD145D">
            <w:pPr>
              <w:spacing w:line="360" w:lineRule="auto"/>
              <w:rPr>
                <w:rFonts w:cs="Arial"/>
                <w:szCs w:val="20"/>
              </w:rPr>
            </w:pPr>
            <w:r>
              <w:rPr>
                <w:rFonts w:eastAsia="Calibri" w:cs="Arial"/>
                <w:szCs w:val="20"/>
              </w:rPr>
              <w:t>82.5</w:t>
            </w:r>
          </w:p>
        </w:tc>
      </w:tr>
      <w:tr w:rsidR="007546A3" w14:paraId="00DAD066" w14:textId="77777777">
        <w:tc>
          <w:tcPr>
            <w:tcW w:w="1350" w:type="dxa"/>
            <w:tcBorders>
              <w:left w:val="nil"/>
              <w:right w:val="nil"/>
            </w:tcBorders>
          </w:tcPr>
          <w:p w14:paraId="0841F7E2" w14:textId="77777777" w:rsidR="007546A3" w:rsidRDefault="00DD145D">
            <w:pPr>
              <w:spacing w:line="360" w:lineRule="auto"/>
              <w:rPr>
                <w:rFonts w:cs="Arial"/>
                <w:i/>
                <w:iCs/>
                <w:szCs w:val="20"/>
              </w:rPr>
            </w:pPr>
            <w:r>
              <w:rPr>
                <w:rFonts w:eastAsia="Calibri" w:cs="Arial"/>
                <w:i/>
                <w:iCs/>
                <w:szCs w:val="20"/>
              </w:rPr>
              <w:t>05</w:t>
            </w:r>
          </w:p>
        </w:tc>
        <w:tc>
          <w:tcPr>
            <w:tcW w:w="630" w:type="dxa"/>
            <w:tcBorders>
              <w:left w:val="nil"/>
              <w:right w:val="nil"/>
            </w:tcBorders>
          </w:tcPr>
          <w:p w14:paraId="65CF514C" w14:textId="77777777" w:rsidR="007546A3" w:rsidRDefault="00DD145D">
            <w:pPr>
              <w:spacing w:line="360" w:lineRule="auto"/>
              <w:rPr>
                <w:rFonts w:eastAsia="Calibri" w:cs="Arial"/>
                <w:szCs w:val="20"/>
              </w:rPr>
            </w:pPr>
            <w:r>
              <w:rPr>
                <w:rFonts w:eastAsia="Calibri" w:cs="Arial"/>
                <w:szCs w:val="20"/>
              </w:rPr>
              <w:t>4</w:t>
            </w:r>
          </w:p>
        </w:tc>
        <w:tc>
          <w:tcPr>
            <w:tcW w:w="630" w:type="dxa"/>
            <w:tcBorders>
              <w:left w:val="nil"/>
              <w:right w:val="nil"/>
            </w:tcBorders>
          </w:tcPr>
          <w:p w14:paraId="5D6EB34A"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7AE1002F"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24D11744"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04765FDA" w14:textId="77777777" w:rsidR="007546A3" w:rsidRDefault="00DD145D">
            <w:pPr>
              <w:spacing w:line="360" w:lineRule="auto"/>
              <w:rPr>
                <w:rFonts w:cs="Arial"/>
                <w:szCs w:val="20"/>
              </w:rPr>
            </w:pPr>
            <w:r>
              <w:rPr>
                <w:rFonts w:eastAsia="Calibri" w:cs="Arial"/>
                <w:szCs w:val="20"/>
              </w:rPr>
              <w:t>3</w:t>
            </w:r>
          </w:p>
        </w:tc>
        <w:tc>
          <w:tcPr>
            <w:tcW w:w="540" w:type="dxa"/>
            <w:tcBorders>
              <w:left w:val="nil"/>
              <w:right w:val="nil"/>
            </w:tcBorders>
          </w:tcPr>
          <w:p w14:paraId="4C47E0FF"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7C8F7651"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26BAFFE8" w14:textId="77777777" w:rsidR="007546A3" w:rsidRDefault="00DD145D">
            <w:pPr>
              <w:spacing w:line="360" w:lineRule="auto"/>
              <w:rPr>
                <w:rFonts w:cs="Arial"/>
                <w:szCs w:val="20"/>
              </w:rPr>
            </w:pPr>
            <w:r>
              <w:rPr>
                <w:rFonts w:eastAsia="Calibri" w:cs="Arial"/>
                <w:szCs w:val="20"/>
              </w:rPr>
              <w:t>1</w:t>
            </w:r>
          </w:p>
        </w:tc>
        <w:tc>
          <w:tcPr>
            <w:tcW w:w="810" w:type="dxa"/>
            <w:tcBorders>
              <w:left w:val="nil"/>
              <w:right w:val="nil"/>
            </w:tcBorders>
          </w:tcPr>
          <w:p w14:paraId="6EF83222"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42A82DCD" w14:textId="77777777" w:rsidR="007546A3" w:rsidRDefault="00DD145D">
            <w:pPr>
              <w:spacing w:line="360" w:lineRule="auto"/>
              <w:rPr>
                <w:rFonts w:cs="Arial"/>
                <w:szCs w:val="20"/>
              </w:rPr>
            </w:pPr>
            <w:r>
              <w:rPr>
                <w:rFonts w:eastAsia="Calibri" w:cs="Arial"/>
                <w:szCs w:val="20"/>
              </w:rPr>
              <w:t>2</w:t>
            </w:r>
          </w:p>
        </w:tc>
        <w:tc>
          <w:tcPr>
            <w:tcW w:w="1259" w:type="dxa"/>
            <w:tcBorders>
              <w:left w:val="nil"/>
              <w:right w:val="nil"/>
            </w:tcBorders>
          </w:tcPr>
          <w:p w14:paraId="48F1D73B" w14:textId="77777777" w:rsidR="007546A3" w:rsidRDefault="00DD145D">
            <w:pPr>
              <w:spacing w:line="360" w:lineRule="auto"/>
              <w:rPr>
                <w:rFonts w:cs="Arial"/>
                <w:szCs w:val="20"/>
              </w:rPr>
            </w:pPr>
            <w:r>
              <w:rPr>
                <w:rFonts w:eastAsia="Calibri" w:cs="Arial"/>
                <w:szCs w:val="20"/>
              </w:rPr>
              <w:t>75.0</w:t>
            </w:r>
          </w:p>
        </w:tc>
      </w:tr>
      <w:tr w:rsidR="007546A3" w14:paraId="3BB93CFB" w14:textId="77777777">
        <w:tc>
          <w:tcPr>
            <w:tcW w:w="1350" w:type="dxa"/>
            <w:tcBorders>
              <w:left w:val="nil"/>
              <w:right w:val="nil"/>
            </w:tcBorders>
          </w:tcPr>
          <w:p w14:paraId="657983FD" w14:textId="77777777" w:rsidR="007546A3" w:rsidRDefault="00DD145D">
            <w:pPr>
              <w:spacing w:line="360" w:lineRule="auto"/>
              <w:rPr>
                <w:rFonts w:cs="Arial"/>
                <w:i/>
                <w:iCs/>
                <w:szCs w:val="20"/>
              </w:rPr>
            </w:pPr>
            <w:r>
              <w:rPr>
                <w:rFonts w:eastAsia="Calibri" w:cs="Arial"/>
                <w:i/>
                <w:iCs/>
                <w:szCs w:val="20"/>
              </w:rPr>
              <w:t>06</w:t>
            </w:r>
          </w:p>
        </w:tc>
        <w:tc>
          <w:tcPr>
            <w:tcW w:w="630" w:type="dxa"/>
            <w:tcBorders>
              <w:left w:val="nil"/>
              <w:right w:val="nil"/>
            </w:tcBorders>
          </w:tcPr>
          <w:p w14:paraId="01C95DD4" w14:textId="77777777" w:rsidR="007546A3" w:rsidRDefault="00DD145D">
            <w:pPr>
              <w:spacing w:line="360" w:lineRule="auto"/>
              <w:rPr>
                <w:rFonts w:eastAsia="Calibri" w:cs="Arial"/>
                <w:szCs w:val="20"/>
              </w:rPr>
            </w:pPr>
            <w:r>
              <w:rPr>
                <w:rFonts w:eastAsia="Calibri" w:cs="Arial"/>
                <w:szCs w:val="20"/>
              </w:rPr>
              <w:t>5</w:t>
            </w:r>
          </w:p>
        </w:tc>
        <w:tc>
          <w:tcPr>
            <w:tcW w:w="630" w:type="dxa"/>
            <w:tcBorders>
              <w:left w:val="nil"/>
              <w:right w:val="nil"/>
            </w:tcBorders>
          </w:tcPr>
          <w:p w14:paraId="25212F96"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052B4F5C"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699039F0"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5D0B8AE5" w14:textId="77777777" w:rsidR="007546A3" w:rsidRDefault="00DD145D">
            <w:pPr>
              <w:spacing w:line="360" w:lineRule="auto"/>
              <w:rPr>
                <w:rFonts w:cs="Arial"/>
                <w:szCs w:val="20"/>
              </w:rPr>
            </w:pPr>
            <w:r>
              <w:rPr>
                <w:rFonts w:eastAsia="Calibri" w:cs="Arial"/>
                <w:szCs w:val="20"/>
              </w:rPr>
              <w:t>5</w:t>
            </w:r>
          </w:p>
        </w:tc>
        <w:tc>
          <w:tcPr>
            <w:tcW w:w="540" w:type="dxa"/>
            <w:tcBorders>
              <w:left w:val="nil"/>
              <w:right w:val="nil"/>
            </w:tcBorders>
          </w:tcPr>
          <w:p w14:paraId="1EDC63D0"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07EDD644"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4A41AEEB"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54E03A65"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392D2A68"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14C098F9" w14:textId="77777777" w:rsidR="007546A3" w:rsidRDefault="00DD145D">
            <w:pPr>
              <w:spacing w:line="360" w:lineRule="auto"/>
              <w:rPr>
                <w:rFonts w:cs="Arial"/>
                <w:szCs w:val="20"/>
              </w:rPr>
            </w:pPr>
            <w:r>
              <w:rPr>
                <w:rFonts w:eastAsia="Calibri" w:cs="Arial"/>
                <w:szCs w:val="20"/>
              </w:rPr>
              <w:t>87.5</w:t>
            </w:r>
          </w:p>
        </w:tc>
      </w:tr>
      <w:tr w:rsidR="007546A3" w14:paraId="7EC66B26" w14:textId="77777777">
        <w:tc>
          <w:tcPr>
            <w:tcW w:w="1350" w:type="dxa"/>
            <w:tcBorders>
              <w:left w:val="nil"/>
              <w:right w:val="nil"/>
            </w:tcBorders>
          </w:tcPr>
          <w:p w14:paraId="4C654FAF" w14:textId="77777777" w:rsidR="007546A3" w:rsidRDefault="00DD145D">
            <w:pPr>
              <w:spacing w:line="360" w:lineRule="auto"/>
              <w:rPr>
                <w:rFonts w:cs="Arial"/>
                <w:i/>
                <w:iCs/>
                <w:szCs w:val="20"/>
              </w:rPr>
            </w:pPr>
            <w:r>
              <w:rPr>
                <w:rFonts w:eastAsia="Calibri" w:cs="Arial"/>
                <w:i/>
                <w:iCs/>
                <w:szCs w:val="20"/>
              </w:rPr>
              <w:t>07</w:t>
            </w:r>
          </w:p>
        </w:tc>
        <w:tc>
          <w:tcPr>
            <w:tcW w:w="630" w:type="dxa"/>
            <w:tcBorders>
              <w:left w:val="nil"/>
              <w:right w:val="nil"/>
            </w:tcBorders>
          </w:tcPr>
          <w:p w14:paraId="65AED8FE" w14:textId="77777777" w:rsidR="007546A3" w:rsidRDefault="00DD145D">
            <w:pPr>
              <w:spacing w:line="360" w:lineRule="auto"/>
              <w:rPr>
                <w:rFonts w:eastAsia="Calibri" w:cs="Arial"/>
                <w:szCs w:val="20"/>
              </w:rPr>
            </w:pPr>
            <w:r>
              <w:rPr>
                <w:rFonts w:eastAsia="Calibri" w:cs="Arial"/>
                <w:szCs w:val="20"/>
              </w:rPr>
              <w:t>4</w:t>
            </w:r>
          </w:p>
        </w:tc>
        <w:tc>
          <w:tcPr>
            <w:tcW w:w="630" w:type="dxa"/>
            <w:tcBorders>
              <w:left w:val="nil"/>
              <w:right w:val="nil"/>
            </w:tcBorders>
          </w:tcPr>
          <w:p w14:paraId="7FC7821A"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23D72CFD"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10E59E09"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53EC749E"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3142B7D4"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6792FF1A"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0D518667"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0B9DDDDC" w14:textId="77777777" w:rsidR="007546A3" w:rsidRDefault="00DD145D">
            <w:pPr>
              <w:spacing w:line="360" w:lineRule="auto"/>
              <w:rPr>
                <w:rFonts w:cs="Arial"/>
                <w:szCs w:val="20"/>
              </w:rPr>
            </w:pPr>
            <w:r>
              <w:rPr>
                <w:rFonts w:eastAsia="Calibri" w:cs="Arial"/>
                <w:szCs w:val="20"/>
              </w:rPr>
              <w:t>3</w:t>
            </w:r>
          </w:p>
        </w:tc>
        <w:tc>
          <w:tcPr>
            <w:tcW w:w="810" w:type="dxa"/>
            <w:tcBorders>
              <w:left w:val="nil"/>
              <w:right w:val="nil"/>
            </w:tcBorders>
          </w:tcPr>
          <w:p w14:paraId="4254FC7D"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516730C2" w14:textId="77777777" w:rsidR="007546A3" w:rsidRDefault="00DD145D">
            <w:pPr>
              <w:spacing w:line="360" w:lineRule="auto"/>
              <w:rPr>
                <w:rFonts w:cs="Arial"/>
                <w:szCs w:val="20"/>
              </w:rPr>
            </w:pPr>
            <w:r>
              <w:rPr>
                <w:rFonts w:eastAsia="Calibri" w:cs="Arial"/>
                <w:szCs w:val="20"/>
              </w:rPr>
              <w:t>80.0</w:t>
            </w:r>
          </w:p>
        </w:tc>
      </w:tr>
      <w:tr w:rsidR="007546A3" w14:paraId="663B273E" w14:textId="77777777">
        <w:tc>
          <w:tcPr>
            <w:tcW w:w="1350" w:type="dxa"/>
            <w:tcBorders>
              <w:left w:val="nil"/>
              <w:right w:val="nil"/>
            </w:tcBorders>
          </w:tcPr>
          <w:p w14:paraId="1D09877E" w14:textId="77777777" w:rsidR="007546A3" w:rsidRDefault="00DD145D">
            <w:pPr>
              <w:spacing w:line="360" w:lineRule="auto"/>
              <w:rPr>
                <w:rFonts w:cs="Arial"/>
                <w:i/>
                <w:iCs/>
                <w:szCs w:val="20"/>
              </w:rPr>
            </w:pPr>
            <w:r>
              <w:rPr>
                <w:rFonts w:eastAsia="Calibri" w:cs="Arial"/>
                <w:i/>
                <w:iCs/>
                <w:szCs w:val="20"/>
              </w:rPr>
              <w:t>08</w:t>
            </w:r>
          </w:p>
        </w:tc>
        <w:tc>
          <w:tcPr>
            <w:tcW w:w="630" w:type="dxa"/>
            <w:tcBorders>
              <w:left w:val="nil"/>
              <w:right w:val="nil"/>
            </w:tcBorders>
          </w:tcPr>
          <w:p w14:paraId="119FBBD3" w14:textId="77777777" w:rsidR="007546A3" w:rsidRDefault="00DD145D">
            <w:pPr>
              <w:spacing w:line="360" w:lineRule="auto"/>
              <w:rPr>
                <w:rFonts w:eastAsia="Calibri" w:cs="Arial"/>
                <w:szCs w:val="20"/>
              </w:rPr>
            </w:pPr>
            <w:r>
              <w:rPr>
                <w:rFonts w:eastAsia="Calibri" w:cs="Arial"/>
                <w:szCs w:val="20"/>
              </w:rPr>
              <w:t>5</w:t>
            </w:r>
          </w:p>
        </w:tc>
        <w:tc>
          <w:tcPr>
            <w:tcW w:w="630" w:type="dxa"/>
            <w:tcBorders>
              <w:left w:val="nil"/>
              <w:right w:val="nil"/>
            </w:tcBorders>
          </w:tcPr>
          <w:p w14:paraId="37F55955"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5A70D6E3" w14:textId="77777777" w:rsidR="007546A3" w:rsidRDefault="00DD145D">
            <w:pPr>
              <w:spacing w:line="360" w:lineRule="auto"/>
              <w:rPr>
                <w:rFonts w:cs="Arial"/>
                <w:szCs w:val="20"/>
              </w:rPr>
            </w:pPr>
            <w:r>
              <w:rPr>
                <w:rFonts w:eastAsia="Calibri" w:cs="Arial"/>
                <w:szCs w:val="20"/>
              </w:rPr>
              <w:t>5</w:t>
            </w:r>
          </w:p>
        </w:tc>
        <w:tc>
          <w:tcPr>
            <w:tcW w:w="540" w:type="dxa"/>
            <w:tcBorders>
              <w:left w:val="nil"/>
              <w:right w:val="nil"/>
            </w:tcBorders>
          </w:tcPr>
          <w:p w14:paraId="35F0A778"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6C557ABC" w14:textId="77777777" w:rsidR="007546A3" w:rsidRDefault="00DD145D">
            <w:pPr>
              <w:spacing w:line="360" w:lineRule="auto"/>
              <w:rPr>
                <w:rFonts w:cs="Arial"/>
                <w:szCs w:val="20"/>
              </w:rPr>
            </w:pPr>
            <w:r>
              <w:rPr>
                <w:rFonts w:eastAsia="Calibri" w:cs="Arial"/>
                <w:szCs w:val="20"/>
              </w:rPr>
              <w:t>5</w:t>
            </w:r>
          </w:p>
        </w:tc>
        <w:tc>
          <w:tcPr>
            <w:tcW w:w="540" w:type="dxa"/>
            <w:tcBorders>
              <w:left w:val="nil"/>
              <w:right w:val="nil"/>
            </w:tcBorders>
          </w:tcPr>
          <w:p w14:paraId="26527DD4"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45B1E77C"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550A6619" w14:textId="77777777" w:rsidR="007546A3" w:rsidRDefault="00DD145D">
            <w:pPr>
              <w:spacing w:line="360" w:lineRule="auto"/>
              <w:rPr>
                <w:rFonts w:cs="Arial"/>
                <w:szCs w:val="20"/>
              </w:rPr>
            </w:pPr>
            <w:r>
              <w:rPr>
                <w:rFonts w:eastAsia="Calibri" w:cs="Arial"/>
                <w:szCs w:val="20"/>
              </w:rPr>
              <w:t>1</w:t>
            </w:r>
          </w:p>
        </w:tc>
        <w:tc>
          <w:tcPr>
            <w:tcW w:w="810" w:type="dxa"/>
            <w:tcBorders>
              <w:left w:val="nil"/>
              <w:right w:val="nil"/>
            </w:tcBorders>
          </w:tcPr>
          <w:p w14:paraId="0AFBB60F"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75842348"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694A6615" w14:textId="77777777" w:rsidR="007546A3" w:rsidRDefault="00DD145D">
            <w:pPr>
              <w:spacing w:line="360" w:lineRule="auto"/>
              <w:rPr>
                <w:rFonts w:cs="Arial"/>
                <w:szCs w:val="20"/>
              </w:rPr>
            </w:pPr>
            <w:r>
              <w:rPr>
                <w:rFonts w:eastAsia="Calibri" w:cs="Arial"/>
                <w:szCs w:val="20"/>
              </w:rPr>
              <w:t>92.5</w:t>
            </w:r>
          </w:p>
        </w:tc>
      </w:tr>
      <w:tr w:rsidR="007546A3" w14:paraId="7987F4E5" w14:textId="77777777">
        <w:tc>
          <w:tcPr>
            <w:tcW w:w="1350" w:type="dxa"/>
            <w:tcBorders>
              <w:left w:val="nil"/>
              <w:right w:val="nil"/>
            </w:tcBorders>
          </w:tcPr>
          <w:p w14:paraId="065D59C8" w14:textId="77777777" w:rsidR="007546A3" w:rsidRDefault="00DD145D">
            <w:pPr>
              <w:spacing w:line="360" w:lineRule="auto"/>
              <w:rPr>
                <w:rFonts w:cs="Arial"/>
                <w:i/>
                <w:iCs/>
                <w:szCs w:val="20"/>
              </w:rPr>
            </w:pPr>
            <w:r>
              <w:rPr>
                <w:rFonts w:eastAsia="Calibri" w:cs="Arial"/>
                <w:i/>
                <w:iCs/>
                <w:szCs w:val="20"/>
              </w:rPr>
              <w:t>09</w:t>
            </w:r>
          </w:p>
        </w:tc>
        <w:tc>
          <w:tcPr>
            <w:tcW w:w="630" w:type="dxa"/>
            <w:tcBorders>
              <w:left w:val="nil"/>
              <w:right w:val="nil"/>
            </w:tcBorders>
          </w:tcPr>
          <w:p w14:paraId="464A027B" w14:textId="77777777" w:rsidR="007546A3" w:rsidRDefault="00DD145D">
            <w:pPr>
              <w:spacing w:line="360" w:lineRule="auto"/>
              <w:rPr>
                <w:rFonts w:eastAsia="Calibri" w:cs="Arial"/>
                <w:szCs w:val="20"/>
              </w:rPr>
            </w:pPr>
            <w:r>
              <w:rPr>
                <w:rFonts w:eastAsia="Calibri" w:cs="Arial"/>
                <w:szCs w:val="20"/>
              </w:rPr>
              <w:t>4</w:t>
            </w:r>
          </w:p>
        </w:tc>
        <w:tc>
          <w:tcPr>
            <w:tcW w:w="630" w:type="dxa"/>
            <w:tcBorders>
              <w:left w:val="nil"/>
              <w:right w:val="nil"/>
            </w:tcBorders>
          </w:tcPr>
          <w:p w14:paraId="204E04B3"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6C16FC99"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48E574EA"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25C30E40"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47066D8A"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5CA51B20" w14:textId="77777777" w:rsidR="007546A3" w:rsidRDefault="00DD145D">
            <w:pPr>
              <w:spacing w:line="360" w:lineRule="auto"/>
              <w:rPr>
                <w:rFonts w:cs="Arial"/>
                <w:szCs w:val="20"/>
              </w:rPr>
            </w:pPr>
            <w:r>
              <w:rPr>
                <w:rFonts w:eastAsia="Calibri" w:cs="Arial"/>
                <w:szCs w:val="20"/>
              </w:rPr>
              <w:t>5</w:t>
            </w:r>
          </w:p>
        </w:tc>
        <w:tc>
          <w:tcPr>
            <w:tcW w:w="810" w:type="dxa"/>
            <w:tcBorders>
              <w:left w:val="nil"/>
              <w:right w:val="nil"/>
            </w:tcBorders>
          </w:tcPr>
          <w:p w14:paraId="450E8C37"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5A2601E8" w14:textId="77777777" w:rsidR="007546A3" w:rsidRDefault="00DD145D">
            <w:pPr>
              <w:spacing w:line="360" w:lineRule="auto"/>
              <w:rPr>
                <w:rFonts w:cs="Arial"/>
                <w:szCs w:val="20"/>
              </w:rPr>
            </w:pPr>
            <w:r>
              <w:rPr>
                <w:rFonts w:eastAsia="Calibri" w:cs="Arial"/>
                <w:szCs w:val="20"/>
              </w:rPr>
              <w:t>3</w:t>
            </w:r>
          </w:p>
        </w:tc>
        <w:tc>
          <w:tcPr>
            <w:tcW w:w="810" w:type="dxa"/>
            <w:tcBorders>
              <w:left w:val="nil"/>
              <w:right w:val="nil"/>
            </w:tcBorders>
          </w:tcPr>
          <w:p w14:paraId="7F23F8A5"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2206CA34" w14:textId="77777777" w:rsidR="007546A3" w:rsidRDefault="00DD145D">
            <w:pPr>
              <w:spacing w:line="360" w:lineRule="auto"/>
              <w:rPr>
                <w:rFonts w:cs="Arial"/>
                <w:szCs w:val="20"/>
              </w:rPr>
            </w:pPr>
            <w:r>
              <w:rPr>
                <w:rFonts w:eastAsia="Calibri" w:cs="Arial"/>
                <w:szCs w:val="20"/>
              </w:rPr>
              <w:t>80.0</w:t>
            </w:r>
          </w:p>
        </w:tc>
      </w:tr>
      <w:tr w:rsidR="007546A3" w14:paraId="057B36CC" w14:textId="77777777">
        <w:tc>
          <w:tcPr>
            <w:tcW w:w="1350" w:type="dxa"/>
            <w:tcBorders>
              <w:left w:val="nil"/>
              <w:right w:val="nil"/>
            </w:tcBorders>
          </w:tcPr>
          <w:p w14:paraId="6FCAE462" w14:textId="77777777" w:rsidR="007546A3" w:rsidRDefault="00DD145D">
            <w:pPr>
              <w:spacing w:line="360" w:lineRule="auto"/>
              <w:rPr>
                <w:rFonts w:cs="Arial"/>
                <w:i/>
                <w:iCs/>
                <w:szCs w:val="20"/>
              </w:rPr>
            </w:pPr>
            <w:r>
              <w:rPr>
                <w:rFonts w:eastAsia="Calibri" w:cs="Arial"/>
                <w:i/>
                <w:iCs/>
                <w:szCs w:val="20"/>
              </w:rPr>
              <w:t>10</w:t>
            </w:r>
          </w:p>
        </w:tc>
        <w:tc>
          <w:tcPr>
            <w:tcW w:w="630" w:type="dxa"/>
            <w:tcBorders>
              <w:left w:val="nil"/>
              <w:right w:val="nil"/>
            </w:tcBorders>
          </w:tcPr>
          <w:p w14:paraId="55A872B8" w14:textId="77777777" w:rsidR="007546A3" w:rsidRDefault="00DD145D">
            <w:pPr>
              <w:spacing w:line="360" w:lineRule="auto"/>
              <w:rPr>
                <w:rFonts w:eastAsia="Calibri" w:cs="Arial"/>
                <w:szCs w:val="20"/>
              </w:rPr>
            </w:pPr>
            <w:r>
              <w:rPr>
                <w:rFonts w:eastAsia="Calibri" w:cs="Arial"/>
                <w:szCs w:val="20"/>
              </w:rPr>
              <w:t>4</w:t>
            </w:r>
          </w:p>
        </w:tc>
        <w:tc>
          <w:tcPr>
            <w:tcW w:w="630" w:type="dxa"/>
            <w:tcBorders>
              <w:left w:val="nil"/>
              <w:right w:val="nil"/>
            </w:tcBorders>
          </w:tcPr>
          <w:p w14:paraId="3A45E512"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2671B06B"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7289BA48"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28BC4BF3"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5ABA836A" w14:textId="77777777" w:rsidR="007546A3" w:rsidRDefault="00DD145D">
            <w:pPr>
              <w:spacing w:line="360" w:lineRule="auto"/>
              <w:rPr>
                <w:rFonts w:cs="Arial"/>
                <w:szCs w:val="20"/>
              </w:rPr>
            </w:pPr>
            <w:r>
              <w:rPr>
                <w:rFonts w:eastAsia="Calibri" w:cs="Arial"/>
                <w:szCs w:val="20"/>
              </w:rPr>
              <w:t>1</w:t>
            </w:r>
          </w:p>
        </w:tc>
        <w:tc>
          <w:tcPr>
            <w:tcW w:w="540" w:type="dxa"/>
            <w:tcBorders>
              <w:left w:val="nil"/>
              <w:right w:val="nil"/>
            </w:tcBorders>
          </w:tcPr>
          <w:p w14:paraId="4050670E" w14:textId="77777777" w:rsidR="007546A3" w:rsidRDefault="00DD145D">
            <w:pPr>
              <w:spacing w:line="360" w:lineRule="auto"/>
              <w:rPr>
                <w:rFonts w:cs="Arial"/>
                <w:szCs w:val="20"/>
              </w:rPr>
            </w:pPr>
            <w:r>
              <w:rPr>
                <w:rFonts w:eastAsia="Calibri" w:cs="Arial"/>
                <w:szCs w:val="20"/>
              </w:rPr>
              <w:t>3</w:t>
            </w:r>
          </w:p>
        </w:tc>
        <w:tc>
          <w:tcPr>
            <w:tcW w:w="810" w:type="dxa"/>
            <w:tcBorders>
              <w:left w:val="nil"/>
              <w:right w:val="nil"/>
            </w:tcBorders>
          </w:tcPr>
          <w:p w14:paraId="678E4CFD"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592C7BFF"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1A9DC9AB"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324E6B68" w14:textId="77777777" w:rsidR="007546A3" w:rsidRDefault="00DD145D">
            <w:pPr>
              <w:spacing w:line="360" w:lineRule="auto"/>
              <w:rPr>
                <w:rFonts w:cs="Arial"/>
                <w:szCs w:val="20"/>
              </w:rPr>
            </w:pPr>
            <w:r>
              <w:rPr>
                <w:rFonts w:eastAsia="Calibri" w:cs="Arial"/>
                <w:szCs w:val="20"/>
              </w:rPr>
              <w:t>77.5</w:t>
            </w:r>
          </w:p>
        </w:tc>
      </w:tr>
      <w:tr w:rsidR="007546A3" w14:paraId="31A3D869" w14:textId="77777777">
        <w:tc>
          <w:tcPr>
            <w:tcW w:w="1350" w:type="dxa"/>
            <w:tcBorders>
              <w:left w:val="nil"/>
              <w:right w:val="nil"/>
            </w:tcBorders>
          </w:tcPr>
          <w:p w14:paraId="62F1E48F" w14:textId="77777777" w:rsidR="007546A3" w:rsidRDefault="00DD145D">
            <w:pPr>
              <w:spacing w:line="360" w:lineRule="auto"/>
              <w:rPr>
                <w:rFonts w:cs="Arial"/>
                <w:i/>
                <w:iCs/>
                <w:szCs w:val="20"/>
              </w:rPr>
            </w:pPr>
            <w:r>
              <w:rPr>
                <w:rFonts w:eastAsia="Calibri" w:cs="Arial"/>
                <w:i/>
                <w:iCs/>
                <w:szCs w:val="20"/>
              </w:rPr>
              <w:t>11</w:t>
            </w:r>
          </w:p>
        </w:tc>
        <w:tc>
          <w:tcPr>
            <w:tcW w:w="630" w:type="dxa"/>
            <w:tcBorders>
              <w:left w:val="nil"/>
              <w:right w:val="nil"/>
            </w:tcBorders>
          </w:tcPr>
          <w:p w14:paraId="74DA217B" w14:textId="77777777" w:rsidR="007546A3" w:rsidRDefault="00DD145D">
            <w:pPr>
              <w:spacing w:line="360" w:lineRule="auto"/>
              <w:rPr>
                <w:rFonts w:eastAsia="Calibri" w:cs="Arial"/>
                <w:szCs w:val="20"/>
              </w:rPr>
            </w:pPr>
            <w:r>
              <w:rPr>
                <w:rFonts w:eastAsia="Calibri" w:cs="Arial"/>
                <w:szCs w:val="20"/>
              </w:rPr>
              <w:t>3</w:t>
            </w:r>
          </w:p>
        </w:tc>
        <w:tc>
          <w:tcPr>
            <w:tcW w:w="630" w:type="dxa"/>
            <w:tcBorders>
              <w:left w:val="nil"/>
              <w:right w:val="nil"/>
            </w:tcBorders>
          </w:tcPr>
          <w:p w14:paraId="6F435C39"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0635F052" w14:textId="77777777" w:rsidR="007546A3" w:rsidRDefault="00DD145D">
            <w:pPr>
              <w:spacing w:line="360" w:lineRule="auto"/>
              <w:rPr>
                <w:rFonts w:cs="Arial"/>
                <w:szCs w:val="20"/>
              </w:rPr>
            </w:pPr>
            <w:r>
              <w:rPr>
                <w:rFonts w:eastAsia="Calibri" w:cs="Arial"/>
                <w:szCs w:val="20"/>
              </w:rPr>
              <w:t>4</w:t>
            </w:r>
          </w:p>
        </w:tc>
        <w:tc>
          <w:tcPr>
            <w:tcW w:w="540" w:type="dxa"/>
            <w:tcBorders>
              <w:left w:val="nil"/>
              <w:right w:val="nil"/>
            </w:tcBorders>
          </w:tcPr>
          <w:p w14:paraId="5E5125C5"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6A22E84E" w14:textId="77777777" w:rsidR="007546A3" w:rsidRDefault="00DD145D">
            <w:pPr>
              <w:spacing w:line="360" w:lineRule="auto"/>
              <w:rPr>
                <w:rFonts w:cs="Arial"/>
                <w:szCs w:val="20"/>
              </w:rPr>
            </w:pPr>
            <w:r>
              <w:rPr>
                <w:rFonts w:eastAsia="Calibri" w:cs="Arial"/>
                <w:szCs w:val="20"/>
              </w:rPr>
              <w:t>5</w:t>
            </w:r>
          </w:p>
        </w:tc>
        <w:tc>
          <w:tcPr>
            <w:tcW w:w="540" w:type="dxa"/>
            <w:tcBorders>
              <w:left w:val="nil"/>
              <w:right w:val="nil"/>
            </w:tcBorders>
          </w:tcPr>
          <w:p w14:paraId="5836EE32" w14:textId="77777777" w:rsidR="007546A3" w:rsidRDefault="00DD145D">
            <w:pPr>
              <w:spacing w:line="360" w:lineRule="auto"/>
              <w:rPr>
                <w:rFonts w:cs="Arial"/>
                <w:szCs w:val="20"/>
              </w:rPr>
            </w:pPr>
            <w:r>
              <w:rPr>
                <w:rFonts w:eastAsia="Calibri" w:cs="Arial"/>
                <w:szCs w:val="20"/>
              </w:rPr>
              <w:t>2</w:t>
            </w:r>
          </w:p>
        </w:tc>
        <w:tc>
          <w:tcPr>
            <w:tcW w:w="540" w:type="dxa"/>
            <w:tcBorders>
              <w:left w:val="nil"/>
              <w:right w:val="nil"/>
            </w:tcBorders>
          </w:tcPr>
          <w:p w14:paraId="4E5CE9A7"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5D7C7E50" w14:textId="77777777" w:rsidR="007546A3" w:rsidRDefault="00DD145D">
            <w:pPr>
              <w:spacing w:line="360" w:lineRule="auto"/>
              <w:rPr>
                <w:rFonts w:cs="Arial"/>
                <w:szCs w:val="20"/>
              </w:rPr>
            </w:pPr>
            <w:r>
              <w:rPr>
                <w:rFonts w:eastAsia="Calibri" w:cs="Arial"/>
                <w:szCs w:val="20"/>
              </w:rPr>
              <w:t>2</w:t>
            </w:r>
          </w:p>
        </w:tc>
        <w:tc>
          <w:tcPr>
            <w:tcW w:w="810" w:type="dxa"/>
            <w:tcBorders>
              <w:left w:val="nil"/>
              <w:right w:val="nil"/>
            </w:tcBorders>
          </w:tcPr>
          <w:p w14:paraId="0C06AA51" w14:textId="77777777" w:rsidR="007546A3" w:rsidRDefault="00DD145D">
            <w:pPr>
              <w:spacing w:line="360" w:lineRule="auto"/>
              <w:rPr>
                <w:rFonts w:cs="Arial"/>
                <w:szCs w:val="20"/>
              </w:rPr>
            </w:pPr>
            <w:r>
              <w:rPr>
                <w:rFonts w:eastAsia="Calibri" w:cs="Arial"/>
                <w:szCs w:val="20"/>
              </w:rPr>
              <w:t>4</w:t>
            </w:r>
          </w:p>
        </w:tc>
        <w:tc>
          <w:tcPr>
            <w:tcW w:w="810" w:type="dxa"/>
            <w:tcBorders>
              <w:left w:val="nil"/>
              <w:right w:val="nil"/>
            </w:tcBorders>
          </w:tcPr>
          <w:p w14:paraId="76C0A470" w14:textId="77777777" w:rsidR="007546A3" w:rsidRDefault="00DD145D">
            <w:pPr>
              <w:spacing w:line="360" w:lineRule="auto"/>
              <w:rPr>
                <w:rFonts w:cs="Arial"/>
                <w:szCs w:val="20"/>
              </w:rPr>
            </w:pPr>
            <w:r>
              <w:rPr>
                <w:rFonts w:eastAsia="Calibri" w:cs="Arial"/>
                <w:szCs w:val="20"/>
              </w:rPr>
              <w:t>1</w:t>
            </w:r>
          </w:p>
        </w:tc>
        <w:tc>
          <w:tcPr>
            <w:tcW w:w="1259" w:type="dxa"/>
            <w:tcBorders>
              <w:left w:val="nil"/>
              <w:right w:val="nil"/>
            </w:tcBorders>
          </w:tcPr>
          <w:p w14:paraId="577153AC" w14:textId="77777777" w:rsidR="007546A3" w:rsidRDefault="00DD145D">
            <w:pPr>
              <w:spacing w:line="360" w:lineRule="auto"/>
              <w:rPr>
                <w:rFonts w:cs="Arial"/>
                <w:szCs w:val="20"/>
              </w:rPr>
            </w:pPr>
            <w:r>
              <w:rPr>
                <w:rFonts w:eastAsia="Calibri" w:cs="Arial"/>
                <w:szCs w:val="20"/>
              </w:rPr>
              <w:t>77.5</w:t>
            </w:r>
          </w:p>
        </w:tc>
      </w:tr>
      <w:tr w:rsidR="007546A3" w14:paraId="23D66CFB" w14:textId="77777777">
        <w:tc>
          <w:tcPr>
            <w:tcW w:w="1350" w:type="dxa"/>
            <w:tcBorders>
              <w:left w:val="nil"/>
              <w:right w:val="nil"/>
            </w:tcBorders>
          </w:tcPr>
          <w:p w14:paraId="75B1EF56" w14:textId="77777777" w:rsidR="007546A3" w:rsidRDefault="00DD145D">
            <w:pPr>
              <w:spacing w:line="360" w:lineRule="auto"/>
              <w:rPr>
                <w:rFonts w:cs="Arial"/>
                <w:i/>
                <w:iCs/>
                <w:szCs w:val="20"/>
              </w:rPr>
            </w:pPr>
            <w:r>
              <w:rPr>
                <w:rFonts w:eastAsia="Calibri" w:cs="Arial"/>
                <w:i/>
                <w:iCs/>
                <w:szCs w:val="20"/>
              </w:rPr>
              <w:t>Puntaje</w:t>
            </w:r>
          </w:p>
        </w:tc>
        <w:tc>
          <w:tcPr>
            <w:tcW w:w="630" w:type="dxa"/>
            <w:tcBorders>
              <w:left w:val="nil"/>
              <w:right w:val="nil"/>
            </w:tcBorders>
          </w:tcPr>
          <w:p w14:paraId="4637A31D" w14:textId="77777777" w:rsidR="007546A3" w:rsidRDefault="007546A3">
            <w:pPr>
              <w:spacing w:line="360" w:lineRule="auto"/>
              <w:rPr>
                <w:rFonts w:eastAsia="Calibri" w:cs="Arial"/>
                <w:szCs w:val="20"/>
              </w:rPr>
            </w:pPr>
          </w:p>
        </w:tc>
        <w:tc>
          <w:tcPr>
            <w:tcW w:w="630" w:type="dxa"/>
            <w:tcBorders>
              <w:left w:val="nil"/>
              <w:right w:val="nil"/>
            </w:tcBorders>
          </w:tcPr>
          <w:p w14:paraId="5F796686" w14:textId="77777777" w:rsidR="007546A3" w:rsidRDefault="007546A3">
            <w:pPr>
              <w:spacing w:line="360" w:lineRule="auto"/>
              <w:rPr>
                <w:rFonts w:cs="Arial"/>
                <w:szCs w:val="20"/>
              </w:rPr>
            </w:pPr>
          </w:p>
        </w:tc>
        <w:tc>
          <w:tcPr>
            <w:tcW w:w="540" w:type="dxa"/>
            <w:tcBorders>
              <w:left w:val="nil"/>
              <w:right w:val="nil"/>
            </w:tcBorders>
          </w:tcPr>
          <w:p w14:paraId="4F5F1E76" w14:textId="77777777" w:rsidR="007546A3" w:rsidRDefault="007546A3">
            <w:pPr>
              <w:spacing w:line="360" w:lineRule="auto"/>
              <w:rPr>
                <w:rFonts w:cs="Arial"/>
                <w:szCs w:val="20"/>
              </w:rPr>
            </w:pPr>
          </w:p>
        </w:tc>
        <w:tc>
          <w:tcPr>
            <w:tcW w:w="540" w:type="dxa"/>
            <w:tcBorders>
              <w:left w:val="nil"/>
              <w:right w:val="nil"/>
            </w:tcBorders>
          </w:tcPr>
          <w:p w14:paraId="0F207168" w14:textId="77777777" w:rsidR="007546A3" w:rsidRDefault="007546A3">
            <w:pPr>
              <w:spacing w:line="360" w:lineRule="auto"/>
              <w:rPr>
                <w:rFonts w:cs="Arial"/>
                <w:szCs w:val="20"/>
              </w:rPr>
            </w:pPr>
          </w:p>
        </w:tc>
        <w:tc>
          <w:tcPr>
            <w:tcW w:w="540" w:type="dxa"/>
            <w:tcBorders>
              <w:left w:val="nil"/>
              <w:right w:val="nil"/>
            </w:tcBorders>
          </w:tcPr>
          <w:p w14:paraId="6AAB62C5" w14:textId="77777777" w:rsidR="007546A3" w:rsidRDefault="007546A3">
            <w:pPr>
              <w:spacing w:line="360" w:lineRule="auto"/>
              <w:rPr>
                <w:rFonts w:cs="Arial"/>
                <w:szCs w:val="20"/>
              </w:rPr>
            </w:pPr>
          </w:p>
        </w:tc>
        <w:tc>
          <w:tcPr>
            <w:tcW w:w="540" w:type="dxa"/>
            <w:tcBorders>
              <w:left w:val="nil"/>
              <w:right w:val="nil"/>
            </w:tcBorders>
          </w:tcPr>
          <w:p w14:paraId="4BF8FE0D" w14:textId="77777777" w:rsidR="007546A3" w:rsidRDefault="007546A3">
            <w:pPr>
              <w:spacing w:line="360" w:lineRule="auto"/>
              <w:rPr>
                <w:rFonts w:cs="Arial"/>
                <w:szCs w:val="20"/>
              </w:rPr>
            </w:pPr>
          </w:p>
        </w:tc>
        <w:tc>
          <w:tcPr>
            <w:tcW w:w="540" w:type="dxa"/>
            <w:tcBorders>
              <w:left w:val="nil"/>
              <w:right w:val="nil"/>
            </w:tcBorders>
          </w:tcPr>
          <w:p w14:paraId="2A371470" w14:textId="77777777" w:rsidR="007546A3" w:rsidRDefault="007546A3">
            <w:pPr>
              <w:spacing w:line="360" w:lineRule="auto"/>
              <w:rPr>
                <w:rFonts w:cs="Arial"/>
                <w:szCs w:val="20"/>
              </w:rPr>
            </w:pPr>
          </w:p>
        </w:tc>
        <w:tc>
          <w:tcPr>
            <w:tcW w:w="810" w:type="dxa"/>
            <w:tcBorders>
              <w:left w:val="nil"/>
              <w:right w:val="nil"/>
            </w:tcBorders>
          </w:tcPr>
          <w:p w14:paraId="1E17CCC1" w14:textId="77777777" w:rsidR="007546A3" w:rsidRDefault="007546A3">
            <w:pPr>
              <w:spacing w:line="360" w:lineRule="auto"/>
              <w:rPr>
                <w:rFonts w:cs="Arial"/>
                <w:szCs w:val="20"/>
              </w:rPr>
            </w:pPr>
          </w:p>
        </w:tc>
        <w:tc>
          <w:tcPr>
            <w:tcW w:w="810" w:type="dxa"/>
            <w:tcBorders>
              <w:left w:val="nil"/>
              <w:right w:val="nil"/>
            </w:tcBorders>
          </w:tcPr>
          <w:p w14:paraId="1216C735" w14:textId="77777777" w:rsidR="007546A3" w:rsidRDefault="007546A3">
            <w:pPr>
              <w:spacing w:line="360" w:lineRule="auto"/>
              <w:rPr>
                <w:rFonts w:cs="Arial"/>
                <w:szCs w:val="20"/>
              </w:rPr>
            </w:pPr>
          </w:p>
        </w:tc>
        <w:tc>
          <w:tcPr>
            <w:tcW w:w="810" w:type="dxa"/>
            <w:tcBorders>
              <w:left w:val="nil"/>
              <w:right w:val="nil"/>
            </w:tcBorders>
          </w:tcPr>
          <w:p w14:paraId="0EE4ED7C" w14:textId="77777777" w:rsidR="007546A3" w:rsidRDefault="007546A3">
            <w:pPr>
              <w:spacing w:line="360" w:lineRule="auto"/>
              <w:rPr>
                <w:rFonts w:cs="Arial"/>
                <w:szCs w:val="20"/>
              </w:rPr>
            </w:pPr>
          </w:p>
        </w:tc>
        <w:tc>
          <w:tcPr>
            <w:tcW w:w="1259" w:type="dxa"/>
            <w:tcBorders>
              <w:left w:val="nil"/>
              <w:right w:val="nil"/>
            </w:tcBorders>
          </w:tcPr>
          <w:p w14:paraId="7F776E7B" w14:textId="77777777" w:rsidR="007546A3" w:rsidRDefault="00DD145D">
            <w:pPr>
              <w:spacing w:line="360" w:lineRule="auto"/>
              <w:rPr>
                <w:rFonts w:cs="Arial"/>
                <w:szCs w:val="20"/>
              </w:rPr>
            </w:pPr>
            <w:r>
              <w:rPr>
                <w:rFonts w:eastAsia="Calibri" w:cs="Arial"/>
                <w:szCs w:val="20"/>
              </w:rPr>
              <w:t>82.3</w:t>
            </w:r>
          </w:p>
        </w:tc>
      </w:tr>
    </w:tbl>
    <w:p w14:paraId="741F9C3E" w14:textId="77777777" w:rsidR="007546A3" w:rsidRDefault="00DD145D">
      <w:pPr>
        <w:pStyle w:val="Estilo2"/>
        <w:numPr>
          <w:ilvl w:val="0"/>
          <w:numId w:val="0"/>
        </w:numPr>
        <w:ind w:left="567" w:hanging="567"/>
        <w:outlineLvl w:val="9"/>
        <w:rPr>
          <w:b w:val="0"/>
          <w:bCs w:val="0"/>
          <w:i/>
          <w:iCs/>
          <w:sz w:val="20"/>
          <w:szCs w:val="20"/>
          <w:lang w:val="es-EC"/>
        </w:rPr>
      </w:pPr>
      <w:r>
        <w:rPr>
          <w:b w:val="0"/>
          <w:bCs w:val="0"/>
          <w:i/>
          <w:iCs/>
          <w:sz w:val="20"/>
          <w:szCs w:val="20"/>
          <w:lang w:val="es-EC"/>
        </w:rPr>
        <w:t>Matriz de recolección de datos y cálculo de la métrica SUS Por participante.</w:t>
      </w:r>
    </w:p>
    <w:p w14:paraId="7BB9E62A" w14:textId="77777777" w:rsidR="007546A3" w:rsidRDefault="00DD145D">
      <w:pPr>
        <w:spacing w:line="480" w:lineRule="auto"/>
        <w:rPr>
          <w:szCs w:val="20"/>
        </w:rPr>
      </w:pPr>
      <w:r>
        <w:rPr>
          <w:i/>
          <w:iCs/>
          <w:szCs w:val="20"/>
        </w:rPr>
        <w:t>Nota</w:t>
      </w:r>
      <w:r>
        <w:rPr>
          <w:szCs w:val="20"/>
        </w:rPr>
        <w:t>. Elaboración propia en base a datos recolectados</w:t>
      </w:r>
    </w:p>
    <w:p w14:paraId="25BFCBFA" w14:textId="77777777" w:rsidR="007546A3" w:rsidRDefault="007546A3">
      <w:pPr>
        <w:spacing w:line="480" w:lineRule="auto"/>
        <w:rPr>
          <w:rFonts w:cs="Arial"/>
          <w:b/>
          <w:sz w:val="24"/>
          <w:szCs w:val="24"/>
        </w:rPr>
      </w:pPr>
    </w:p>
    <w:p w14:paraId="4A00ECE4" w14:textId="77777777" w:rsidR="007546A3" w:rsidRDefault="00DD145D" w:rsidP="00A46D08">
      <w:pPr>
        <w:pStyle w:val="Estilo2"/>
        <w:numPr>
          <w:ilvl w:val="0"/>
          <w:numId w:val="0"/>
        </w:numPr>
        <w:ind w:firstLine="547"/>
        <w:outlineLvl w:val="0"/>
        <w:rPr>
          <w:lang w:val="es-EC"/>
        </w:rPr>
      </w:pPr>
      <w:bookmarkStart w:id="221" w:name="_Toc238493318"/>
      <w:r>
        <w:rPr>
          <w:lang w:val="es-EC"/>
        </w:rPr>
        <w:lastRenderedPageBreak/>
        <w:t>5.1.4. Discusión de Resultados</w:t>
      </w:r>
      <w:bookmarkEnd w:id="221"/>
    </w:p>
    <w:p w14:paraId="208CD413" w14:textId="77777777" w:rsidR="007546A3" w:rsidRDefault="00DD145D">
      <w:pPr>
        <w:pStyle w:val="Estilo2"/>
        <w:numPr>
          <w:ilvl w:val="0"/>
          <w:numId w:val="0"/>
        </w:numPr>
        <w:ind w:firstLine="540"/>
        <w:outlineLvl w:val="9"/>
        <w:rPr>
          <w:b w:val="0"/>
          <w:bCs w:val="0"/>
          <w:lang w:val="es-EC"/>
        </w:rPr>
      </w:pPr>
      <w:r>
        <w:rPr>
          <w:b w:val="0"/>
          <w:bCs w:val="0"/>
          <w:lang w:val="es-EC"/>
        </w:rPr>
        <w:t>Dentro del análisis cuantitativo de la muestra obtenida nos arrojó un puntaje global de 82.3 sobre 100. En el contexto de la ingeniería de Software, la literatura académica establece que un Puntaje SUS Superior a 68 indica un nivel de usabilidad aceptable, mientras que puntajes por encima de 80.3 sitúan al sistema en el percentil superior, otorgándole una calificación de categoría “Excelente”.</w:t>
      </w:r>
    </w:p>
    <w:p w14:paraId="55B0B04C" w14:textId="77777777" w:rsidR="007546A3" w:rsidRDefault="00DD145D">
      <w:pPr>
        <w:pStyle w:val="Estilo2"/>
        <w:numPr>
          <w:ilvl w:val="0"/>
          <w:numId w:val="0"/>
        </w:numPr>
        <w:ind w:firstLine="540"/>
        <w:outlineLvl w:val="9"/>
        <w:rPr>
          <w:b w:val="0"/>
          <w:bCs w:val="0"/>
          <w:lang w:val="es-EC"/>
        </w:rPr>
      </w:pPr>
      <w:r>
        <w:rPr>
          <w:b w:val="0"/>
          <w:bCs w:val="0"/>
          <w:lang w:val="es-EC"/>
        </w:rPr>
        <w:t>Relacionando este puntaje numérico con las tareas asignadas a los usuarios durante el escenario de prueba, se extraen los siguientes hallazgos técnicos:</w:t>
      </w:r>
    </w:p>
    <w:p w14:paraId="766833D0" w14:textId="19A7F815" w:rsidR="007546A3" w:rsidRDefault="00DD145D">
      <w:pPr>
        <w:pStyle w:val="Estilo2"/>
        <w:numPr>
          <w:ilvl w:val="0"/>
          <w:numId w:val="31"/>
        </w:numPr>
        <w:outlineLvl w:val="9"/>
        <w:rPr>
          <w:b w:val="0"/>
          <w:bCs w:val="0"/>
          <w:lang w:val="es-EC"/>
        </w:rPr>
      </w:pPr>
      <w:r>
        <w:rPr>
          <w:b w:val="0"/>
          <w:bCs w:val="0"/>
          <w:lang w:val="es-EC"/>
        </w:rPr>
        <w:t xml:space="preserve">Baja Carga Cognitiva y Curva de Aprendizaje: El ítem 7 del cuestionario </w:t>
      </w:r>
      <w:r w:rsidR="001E6E4D">
        <w:rPr>
          <w:b w:val="0"/>
          <w:bCs w:val="0"/>
          <w:lang w:val="es-EC"/>
        </w:rPr>
        <w:t>mencionaba</w:t>
      </w:r>
      <w:r>
        <w:rPr>
          <w:b w:val="0"/>
          <w:bCs w:val="0"/>
          <w:lang w:val="es-EC"/>
        </w:rPr>
        <w:t xml:space="preserve"> la rapidez con la que las personas aprenderían a usar el sistema, este ítem tuvo</w:t>
      </w:r>
      <w:r w:rsidR="000C263D">
        <w:rPr>
          <w:b w:val="0"/>
          <w:bCs w:val="0"/>
          <w:lang w:val="es-EC"/>
        </w:rPr>
        <w:t xml:space="preserve"> una valoración sobresaliente, con respuestas mayoritariamente ubicadas en los valores de 4 y 5. Se correlaciona directamente con el ítem 10 “Necesitaría aprender muchas cosas antes de poder usar este sistema”, el cual obtuvo calificaciones mínimas casi todas en valores de 1. Desde la perspectiva del desarrollo, demuestra que la abstracción de los datos crudos hacia la escala de colores semántica de la OMS fue un éxito, permitiendo que ciudadanos sin formación técnica puedan interpretar la calidad del aire de manera instantánea y sin requerir manuales de usuario.</w:t>
      </w:r>
    </w:p>
    <w:p w14:paraId="7A7539CB" w14:textId="1EAD474B" w:rsidR="000C263D" w:rsidRDefault="000C263D">
      <w:pPr>
        <w:pStyle w:val="Estilo2"/>
        <w:numPr>
          <w:ilvl w:val="0"/>
          <w:numId w:val="31"/>
        </w:numPr>
        <w:outlineLvl w:val="9"/>
        <w:rPr>
          <w:b w:val="0"/>
          <w:bCs w:val="0"/>
          <w:lang w:val="es-EC"/>
        </w:rPr>
      </w:pPr>
      <w:r>
        <w:rPr>
          <w:b w:val="0"/>
          <w:bCs w:val="0"/>
          <w:lang w:val="es-EC"/>
        </w:rPr>
        <w:t>Navegabilidad y ausencia de fricción técnica: El ítem 8, encargado de evaluar si el sistema resulta complejo de utiliza</w:t>
      </w:r>
      <w:r w:rsidR="00A02728">
        <w:rPr>
          <w:b w:val="0"/>
          <w:bCs w:val="0"/>
          <w:lang w:val="es-EC"/>
        </w:rPr>
        <w:t>r, obtuvo puntajes muy bajos con el 1 y 2 como predominantes. Este comportamiento en la muestra nos confirma que la arquitectura de información aplicada y el diseño estructurado en React.js facilitan una interacción fluida. La decisión de omitir métricas técnicas innecesarias y centrarse en variables ambientales evitó la sobrecarga visual, manteniendo al usuario enfocado en la información de valor.</w:t>
      </w:r>
    </w:p>
    <w:p w14:paraId="01D4E1A0" w14:textId="6CCBD867" w:rsidR="00A02728" w:rsidRDefault="00A02728">
      <w:pPr>
        <w:pStyle w:val="Estilo2"/>
        <w:numPr>
          <w:ilvl w:val="0"/>
          <w:numId w:val="31"/>
        </w:numPr>
        <w:outlineLvl w:val="9"/>
        <w:rPr>
          <w:b w:val="0"/>
          <w:bCs w:val="0"/>
          <w:lang w:val="es-EC"/>
        </w:rPr>
      </w:pPr>
      <w:r>
        <w:rPr>
          <w:b w:val="0"/>
          <w:bCs w:val="0"/>
          <w:lang w:val="es-EC"/>
        </w:rPr>
        <w:lastRenderedPageBreak/>
        <w:t>Alta aceptación y pertinencia de Uso: El ítem 1, referente al deseo de utilizar el sistema frecuentemente, presentó una tendencia al</w:t>
      </w:r>
      <w:r w:rsidR="00DF203A">
        <w:rPr>
          <w:b w:val="0"/>
          <w:bCs w:val="0"/>
          <w:lang w:val="es-EC"/>
        </w:rPr>
        <w:t xml:space="preserve">tamente positiva entre 4 y 5. Valida que la Plataforma </w:t>
      </w:r>
      <w:proofErr w:type="spellStart"/>
      <w:r w:rsidR="00DF203A">
        <w:rPr>
          <w:b w:val="0"/>
          <w:bCs w:val="0"/>
          <w:lang w:val="es-EC"/>
        </w:rPr>
        <w:t>HealthIoT</w:t>
      </w:r>
      <w:proofErr w:type="spellEnd"/>
      <w:r w:rsidR="00DF203A">
        <w:rPr>
          <w:b w:val="0"/>
          <w:bCs w:val="0"/>
          <w:lang w:val="es-EC"/>
        </w:rPr>
        <w:t xml:space="preserve"> no solamente cumple con un propósito informativo, sino que genera un compromiso con el usuario final. Al implementar tecnologías de tiempo real, el ciudadano percibe que el </w:t>
      </w:r>
      <w:proofErr w:type="spellStart"/>
      <w:r w:rsidR="00DF203A">
        <w:rPr>
          <w:b w:val="0"/>
          <w:bCs w:val="0"/>
          <w:lang w:val="es-EC"/>
        </w:rPr>
        <w:t>dashboard</w:t>
      </w:r>
      <w:proofErr w:type="spellEnd"/>
      <w:r w:rsidR="00DF203A">
        <w:rPr>
          <w:b w:val="0"/>
          <w:bCs w:val="0"/>
          <w:lang w:val="es-EC"/>
        </w:rPr>
        <w:t xml:space="preserve"> es una herramienta confiable y actualizada para la toma de decisiones preventivas sobre su salud respiratoria.</w:t>
      </w:r>
    </w:p>
    <w:p w14:paraId="3D978608" w14:textId="77777777" w:rsidR="00DF203A" w:rsidRDefault="00DF203A" w:rsidP="00DF203A">
      <w:pPr>
        <w:pStyle w:val="Estilo2"/>
        <w:numPr>
          <w:ilvl w:val="0"/>
          <w:numId w:val="0"/>
        </w:numPr>
        <w:ind w:left="1267"/>
        <w:outlineLvl w:val="9"/>
        <w:rPr>
          <w:b w:val="0"/>
          <w:bCs w:val="0"/>
          <w:lang w:val="es-EC"/>
        </w:rPr>
      </w:pPr>
    </w:p>
    <w:p w14:paraId="1698BB76" w14:textId="35C5B6F9" w:rsidR="007546A3" w:rsidRDefault="00DF203A">
      <w:pPr>
        <w:pStyle w:val="Estilo2"/>
        <w:numPr>
          <w:ilvl w:val="0"/>
          <w:numId w:val="0"/>
        </w:numPr>
        <w:ind w:firstLine="540"/>
        <w:outlineLvl w:val="9"/>
        <w:rPr>
          <w:b w:val="0"/>
          <w:bCs w:val="0"/>
          <w:lang w:val="es-EC"/>
        </w:rPr>
      </w:pPr>
      <w:r>
        <w:rPr>
          <w:b w:val="0"/>
          <w:bCs w:val="0"/>
          <w:lang w:val="es-EC"/>
        </w:rPr>
        <w:t xml:space="preserve">En síntesis, el puntaje global de 82.3 certifica que las decisiones tomadas en el </w:t>
      </w:r>
      <w:proofErr w:type="spellStart"/>
      <w:r>
        <w:rPr>
          <w:b w:val="0"/>
          <w:bCs w:val="0"/>
          <w:lang w:val="es-EC"/>
        </w:rPr>
        <w:t>frontend</w:t>
      </w:r>
      <w:proofErr w:type="spellEnd"/>
      <w:r>
        <w:rPr>
          <w:b w:val="0"/>
          <w:bCs w:val="0"/>
          <w:lang w:val="es-EC"/>
        </w:rPr>
        <w:t xml:space="preserve"> como la renderización condicional, diseño adaptable y la integración de mapas interactivos lograron mitigar eficazmente la brecha entre la complejidad de la infraestructura IoT subyacente y la experiencia del usuario final. El sistema cumple a cabalidad con los atributos de calidad de software correspondientes a la usabilidad, operabilidad y protección contra errores de usuario.</w:t>
      </w:r>
    </w:p>
    <w:p w14:paraId="2555034D" w14:textId="4BF996D4" w:rsidR="00996E16" w:rsidRDefault="00996E16" w:rsidP="00A46D08">
      <w:pPr>
        <w:pStyle w:val="Estilo2"/>
        <w:numPr>
          <w:ilvl w:val="0"/>
          <w:numId w:val="0"/>
        </w:numPr>
        <w:ind w:left="562" w:hanging="562"/>
        <w:outlineLvl w:val="0"/>
        <w:rPr>
          <w:lang w:val="es-EC"/>
        </w:rPr>
      </w:pPr>
      <w:bookmarkStart w:id="222" w:name="_Toc238493319"/>
      <w:r>
        <w:rPr>
          <w:lang w:val="es-EC"/>
        </w:rPr>
        <w:t>5.2. Pruebas de Accesibilidad</w:t>
      </w:r>
      <w:bookmarkEnd w:id="222"/>
    </w:p>
    <w:p w14:paraId="6419ABF7" w14:textId="4CAEAB01" w:rsidR="00DF203A" w:rsidRPr="00996E16" w:rsidRDefault="00996E16">
      <w:pPr>
        <w:pStyle w:val="Estilo2"/>
        <w:numPr>
          <w:ilvl w:val="0"/>
          <w:numId w:val="0"/>
        </w:numPr>
        <w:ind w:firstLine="540"/>
        <w:outlineLvl w:val="9"/>
        <w:rPr>
          <w:b w:val="0"/>
          <w:bCs w:val="0"/>
          <w:lang w:val="es-EC"/>
        </w:rPr>
      </w:pPr>
      <w:r w:rsidRPr="00996E16">
        <w:rPr>
          <w:b w:val="0"/>
          <w:bCs w:val="0"/>
          <w:lang w:val="es-EC"/>
        </w:rPr>
        <w:t xml:space="preserve">Para complementar la validación de accesibilidad, se ejecutó un análisis estático automatizado utilizando Lighthouse en su versión 13.0.1, a través de la plataforma </w:t>
      </w:r>
      <w:proofErr w:type="spellStart"/>
      <w:r w:rsidRPr="00996E16">
        <w:rPr>
          <w:b w:val="0"/>
          <w:bCs w:val="0"/>
          <w:lang w:val="es-EC"/>
        </w:rPr>
        <w:t>AChecker</w:t>
      </w:r>
      <w:proofErr w:type="spellEnd"/>
      <w:r w:rsidRPr="00996E16">
        <w:rPr>
          <w:b w:val="0"/>
          <w:bCs w:val="0"/>
          <w:lang w:val="es-EC"/>
        </w:rPr>
        <w:t xml:space="preserve">. La </w:t>
      </w:r>
      <w:r w:rsidR="007C03C3" w:rsidRPr="00996E16">
        <w:rPr>
          <w:b w:val="0"/>
          <w:bCs w:val="0"/>
          <w:lang w:val="es-EC"/>
        </w:rPr>
        <w:t>auditoría</w:t>
      </w:r>
      <w:r w:rsidRPr="00996E16">
        <w:rPr>
          <w:b w:val="0"/>
          <w:bCs w:val="0"/>
          <w:lang w:val="es-EC"/>
        </w:rPr>
        <w:t xml:space="preserve"> fue capturada el 4 de agosto del 2026 sobre el entorno de producción de la aplicación, alojado en la ruta: </w:t>
      </w:r>
      <w:hyperlink r:id="rId79" w:history="1">
        <w:r w:rsidRPr="00996E16">
          <w:rPr>
            <w:rStyle w:val="Hipervnculo"/>
            <w:b w:val="0"/>
            <w:bCs w:val="0"/>
            <w:color w:val="auto"/>
            <w:lang w:val="es-EC"/>
          </w:rPr>
          <w:t>https://tesis-iot-ambiental.vercel.app/</w:t>
        </w:r>
      </w:hyperlink>
      <w:r w:rsidRPr="00996E16">
        <w:rPr>
          <w:b w:val="0"/>
          <w:bCs w:val="0"/>
          <w:lang w:val="es-EC"/>
        </w:rPr>
        <w:t xml:space="preserve">. A nivel técnico, las pruebas se simularon bajo un entorno de escritorio emulado, aplicando </w:t>
      </w:r>
      <w:proofErr w:type="spellStart"/>
      <w:r w:rsidRPr="00996E16">
        <w:rPr>
          <w:b w:val="0"/>
          <w:bCs w:val="0"/>
          <w:lang w:val="es-EC"/>
        </w:rPr>
        <w:t>custom</w:t>
      </w:r>
      <w:proofErr w:type="spellEnd"/>
      <w:r w:rsidRPr="00996E16">
        <w:rPr>
          <w:b w:val="0"/>
          <w:bCs w:val="0"/>
          <w:lang w:val="es-EC"/>
        </w:rPr>
        <w:t xml:space="preserve"> </w:t>
      </w:r>
      <w:proofErr w:type="spellStart"/>
      <w:r w:rsidRPr="00996E16">
        <w:rPr>
          <w:b w:val="0"/>
          <w:bCs w:val="0"/>
          <w:lang w:val="es-EC"/>
        </w:rPr>
        <w:t>throttling</w:t>
      </w:r>
      <w:proofErr w:type="spellEnd"/>
      <w:r w:rsidRPr="00996E16">
        <w:rPr>
          <w:b w:val="0"/>
          <w:bCs w:val="0"/>
          <w:lang w:val="es-EC"/>
        </w:rPr>
        <w:t xml:space="preserve"> para la red y utilizando el motor </w:t>
      </w:r>
      <w:proofErr w:type="spellStart"/>
      <w:r w:rsidRPr="00996E16">
        <w:rPr>
          <w:b w:val="0"/>
          <w:bCs w:val="0"/>
          <w:lang w:val="es-EC"/>
        </w:rPr>
        <w:t>Chromium</w:t>
      </w:r>
      <w:proofErr w:type="spellEnd"/>
      <w:r w:rsidRPr="00996E16">
        <w:rPr>
          <w:b w:val="0"/>
          <w:bCs w:val="0"/>
          <w:lang w:val="es-EC"/>
        </w:rPr>
        <w:t xml:space="preserve"> 116.0.0 con </w:t>
      </w:r>
      <w:proofErr w:type="spellStart"/>
      <w:r w:rsidRPr="00996E16">
        <w:rPr>
          <w:b w:val="0"/>
          <w:bCs w:val="0"/>
          <w:lang w:val="es-EC"/>
        </w:rPr>
        <w:t>Node</w:t>
      </w:r>
      <w:proofErr w:type="spellEnd"/>
      <w:r w:rsidRPr="00996E16">
        <w:rPr>
          <w:b w:val="0"/>
          <w:bCs w:val="0"/>
          <w:lang w:val="es-EC"/>
        </w:rPr>
        <w:t xml:space="preserve"> en una sesión de página única.</w:t>
      </w:r>
    </w:p>
    <w:p w14:paraId="141CF35A" w14:textId="7A748505" w:rsidR="00996E16" w:rsidRDefault="00996E16">
      <w:pPr>
        <w:pStyle w:val="Estilo2"/>
        <w:numPr>
          <w:ilvl w:val="0"/>
          <w:numId w:val="0"/>
        </w:numPr>
        <w:ind w:firstLine="540"/>
        <w:outlineLvl w:val="9"/>
        <w:rPr>
          <w:b w:val="0"/>
          <w:bCs w:val="0"/>
          <w:lang w:val="es-EC"/>
        </w:rPr>
      </w:pPr>
      <w:r w:rsidRPr="00996E16">
        <w:rPr>
          <w:b w:val="0"/>
          <w:bCs w:val="0"/>
          <w:lang w:val="es-EC"/>
        </w:rPr>
        <w:t xml:space="preserve">El motor de auditoria arrojó resultados sobresalientes, situando </w:t>
      </w:r>
      <w:r>
        <w:rPr>
          <w:b w:val="0"/>
          <w:bCs w:val="0"/>
          <w:lang w:val="es-EC"/>
        </w:rPr>
        <w:t xml:space="preserve">a la plataforma en un percentil de alto rendimiento en todas las categorías evaluadas: </w:t>
      </w:r>
    </w:p>
    <w:p w14:paraId="614232AA" w14:textId="421D00CE" w:rsidR="00996E16" w:rsidRDefault="00996E16" w:rsidP="00996E16">
      <w:pPr>
        <w:pStyle w:val="Estilo2"/>
        <w:numPr>
          <w:ilvl w:val="0"/>
          <w:numId w:val="31"/>
        </w:numPr>
        <w:outlineLvl w:val="9"/>
        <w:rPr>
          <w:b w:val="0"/>
          <w:bCs w:val="0"/>
          <w:lang w:val="es-EC"/>
        </w:rPr>
      </w:pPr>
      <w:r>
        <w:rPr>
          <w:b w:val="0"/>
          <w:bCs w:val="0"/>
          <w:lang w:val="es-EC"/>
        </w:rPr>
        <w:t>Accesibilidad: 96 sobre 100.</w:t>
      </w:r>
    </w:p>
    <w:p w14:paraId="48AA9BB1" w14:textId="58101386" w:rsidR="00996E16" w:rsidRDefault="00996E16" w:rsidP="00996E16">
      <w:pPr>
        <w:pStyle w:val="Estilo2"/>
        <w:numPr>
          <w:ilvl w:val="0"/>
          <w:numId w:val="31"/>
        </w:numPr>
        <w:outlineLvl w:val="9"/>
        <w:rPr>
          <w:b w:val="0"/>
          <w:bCs w:val="0"/>
          <w:lang w:val="es-EC"/>
        </w:rPr>
      </w:pPr>
      <w:r>
        <w:rPr>
          <w:b w:val="0"/>
          <w:bCs w:val="0"/>
          <w:lang w:val="es-EC"/>
        </w:rPr>
        <w:t>Mejores Prácticas: 96 sobre 100.</w:t>
      </w:r>
    </w:p>
    <w:p w14:paraId="0A5BB21F" w14:textId="22507B5F" w:rsidR="00996E16" w:rsidRDefault="00996E16" w:rsidP="00996E16">
      <w:pPr>
        <w:pStyle w:val="Estilo2"/>
        <w:numPr>
          <w:ilvl w:val="0"/>
          <w:numId w:val="31"/>
        </w:numPr>
        <w:outlineLvl w:val="9"/>
        <w:rPr>
          <w:b w:val="0"/>
          <w:bCs w:val="0"/>
          <w:lang w:val="es-EC"/>
        </w:rPr>
      </w:pPr>
      <w:r>
        <w:rPr>
          <w:b w:val="0"/>
          <w:bCs w:val="0"/>
          <w:lang w:val="es-EC"/>
        </w:rPr>
        <w:t>Optimización para Motores de Búsqueda: 91 sobre 100.</w:t>
      </w:r>
    </w:p>
    <w:p w14:paraId="13A25784" w14:textId="77777777" w:rsidR="00996E16" w:rsidRDefault="00996E16" w:rsidP="00996E16">
      <w:pPr>
        <w:pStyle w:val="Estilo2"/>
        <w:numPr>
          <w:ilvl w:val="0"/>
          <w:numId w:val="0"/>
        </w:numPr>
        <w:ind w:left="567" w:hanging="567"/>
        <w:outlineLvl w:val="9"/>
        <w:rPr>
          <w:b w:val="0"/>
          <w:bCs w:val="0"/>
          <w:lang w:val="es-EC"/>
        </w:rPr>
      </w:pPr>
    </w:p>
    <w:p w14:paraId="3DD80114" w14:textId="2A00BA4A" w:rsidR="00996E16" w:rsidRDefault="00996E16" w:rsidP="00A46D08">
      <w:pPr>
        <w:pStyle w:val="Estilo2"/>
        <w:numPr>
          <w:ilvl w:val="0"/>
          <w:numId w:val="0"/>
        </w:numPr>
        <w:ind w:firstLine="547"/>
        <w:outlineLvl w:val="0"/>
        <w:rPr>
          <w:lang w:val="es-EC"/>
        </w:rPr>
      </w:pPr>
      <w:bookmarkStart w:id="223" w:name="_Toc238493320"/>
      <w:r>
        <w:rPr>
          <w:lang w:val="es-EC"/>
        </w:rPr>
        <w:lastRenderedPageBreak/>
        <w:t>5.3.1. Análisis de Hallazgos y Oportunidades de Mejora</w:t>
      </w:r>
      <w:bookmarkEnd w:id="223"/>
    </w:p>
    <w:p w14:paraId="7C5C4BF2" w14:textId="1BE5F76B" w:rsidR="007546A3" w:rsidRDefault="00996E16" w:rsidP="00F473DB">
      <w:pPr>
        <w:pStyle w:val="Estilo2"/>
        <w:numPr>
          <w:ilvl w:val="0"/>
          <w:numId w:val="0"/>
        </w:numPr>
        <w:ind w:firstLine="540"/>
        <w:outlineLvl w:val="9"/>
        <w:rPr>
          <w:b w:val="0"/>
          <w:bCs w:val="0"/>
          <w:lang w:val="es-EC"/>
        </w:rPr>
      </w:pPr>
      <w:r>
        <w:rPr>
          <w:b w:val="0"/>
          <w:bCs w:val="0"/>
          <w:lang w:val="es-EC"/>
        </w:rPr>
        <w:t xml:space="preserve">A pesar de haber alcanzado calificaciones de excelencia. La detección automática identifico advertencias </w:t>
      </w:r>
      <w:r w:rsidR="007C03C3">
        <w:rPr>
          <w:b w:val="0"/>
          <w:bCs w:val="0"/>
          <w:lang w:val="es-EC"/>
        </w:rPr>
        <w:t>específicas</w:t>
      </w:r>
      <w:r>
        <w:rPr>
          <w:b w:val="0"/>
          <w:bCs w:val="0"/>
          <w:lang w:val="es-EC"/>
        </w:rPr>
        <w:t xml:space="preserve"> que re</w:t>
      </w:r>
      <w:r w:rsidR="00F473DB">
        <w:rPr>
          <w:b w:val="0"/>
          <w:bCs w:val="0"/>
          <w:lang w:val="es-EC"/>
        </w:rPr>
        <w:t>presentan oportunidades de optimización para el código base de la página web:</w:t>
      </w:r>
    </w:p>
    <w:p w14:paraId="1F8B636E" w14:textId="221248AF" w:rsidR="00F473DB" w:rsidRDefault="00F473DB" w:rsidP="00F473DB">
      <w:pPr>
        <w:pStyle w:val="Estilo2"/>
        <w:numPr>
          <w:ilvl w:val="0"/>
          <w:numId w:val="0"/>
        </w:numPr>
        <w:ind w:firstLine="540"/>
        <w:outlineLvl w:val="9"/>
        <w:rPr>
          <w:b w:val="0"/>
          <w:bCs w:val="0"/>
        </w:rPr>
      </w:pPr>
      <w:r>
        <w:rPr>
          <w:b w:val="0"/>
          <w:bCs w:val="0"/>
        </w:rPr>
        <w:t xml:space="preserve">hablando de accesibilidad, el reporte levantó una alerta en la categoría de contraste, lo que indica que los colores de fondo y primer plano no poseen un ratio de contraste suficiente. En el contexto del </w:t>
      </w:r>
      <w:proofErr w:type="spellStart"/>
      <w:r>
        <w:rPr>
          <w:b w:val="0"/>
          <w:bCs w:val="0"/>
        </w:rPr>
        <w:t>dashboard</w:t>
      </w:r>
      <w:proofErr w:type="spellEnd"/>
      <w:r>
        <w:rPr>
          <w:b w:val="0"/>
          <w:bCs w:val="0"/>
        </w:rPr>
        <w:t>, esto sugiere que ciertas paletas de colores semánticos, utilizadas para indicar la calidad del aire, requerirán en un futuro ajustes precisos en los valores hexadecimales para cumplir con mayor rigor los criterios visuales de las pautas WCAG.</w:t>
      </w:r>
    </w:p>
    <w:p w14:paraId="3BCE6CC0" w14:textId="3203DA1C" w:rsidR="00F473DB" w:rsidRDefault="00F473DB" w:rsidP="00F473DB">
      <w:pPr>
        <w:pStyle w:val="Estilo2"/>
        <w:numPr>
          <w:ilvl w:val="0"/>
          <w:numId w:val="0"/>
        </w:numPr>
        <w:ind w:firstLine="540"/>
        <w:outlineLvl w:val="9"/>
        <w:rPr>
          <w:b w:val="0"/>
          <w:bCs w:val="0"/>
        </w:rPr>
      </w:pPr>
      <w:r>
        <w:rPr>
          <w:b w:val="0"/>
          <w:bCs w:val="0"/>
        </w:rPr>
        <w:t>En el apartado de mejores prácticas de contenido, la herramienta identificó la ausencia de una etiqueta de descripción. Desde la perspectiva de desarrollo web, el formato del HTML debe permitir que los rastreadores comprendan mejor el contenido de la aplicación, la solución a esto es incluyendo una etiqueta donde exista la descripción del contenido dentro del bloque head del DOM.</w:t>
      </w:r>
    </w:p>
    <w:p w14:paraId="3AA2CEE7" w14:textId="6A0C7B7B" w:rsidR="00F473DB" w:rsidRDefault="00F473DB" w:rsidP="00F473DB">
      <w:pPr>
        <w:pStyle w:val="Estilo2"/>
        <w:numPr>
          <w:ilvl w:val="0"/>
          <w:numId w:val="0"/>
        </w:numPr>
        <w:ind w:firstLine="540"/>
        <w:outlineLvl w:val="9"/>
        <w:rPr>
          <w:b w:val="0"/>
          <w:bCs w:val="0"/>
        </w:rPr>
      </w:pPr>
      <w:r>
        <w:rPr>
          <w:b w:val="0"/>
          <w:bCs w:val="0"/>
        </w:rPr>
        <w:t xml:space="preserve">En resumen, los altos puntajes obtenidos como se ven en la figura 44 </w:t>
      </w:r>
      <w:r w:rsidR="00E4572A">
        <w:rPr>
          <w:b w:val="0"/>
          <w:bCs w:val="0"/>
        </w:rPr>
        <w:t>dan certeza de que la arquitectura del proyecto es inclusiva, segura a nivel estructural y de un buen rendimiento, al mismo tiempo, el análisis de las advertencia reportadas por Lighthouse proporciona evidencia de un proceso transparente de evaluación y nos da una hoja de ruta clara para escalar dicho sistema.</w:t>
      </w:r>
    </w:p>
    <w:p w14:paraId="2A6001A3" w14:textId="462DE199" w:rsidR="00E4572A" w:rsidRDefault="00E4572A" w:rsidP="00E4572A">
      <w:pPr>
        <w:pStyle w:val="Estilo2"/>
        <w:numPr>
          <w:ilvl w:val="0"/>
          <w:numId w:val="0"/>
        </w:numPr>
        <w:ind w:left="567" w:hanging="567"/>
        <w:outlineLvl w:val="9"/>
        <w:rPr>
          <w:sz w:val="20"/>
          <w:szCs w:val="20"/>
          <w:lang w:val="es-EC"/>
        </w:rPr>
      </w:pPr>
      <w:r>
        <w:rPr>
          <w:sz w:val="20"/>
          <w:szCs w:val="20"/>
          <w:lang w:val="es-EC"/>
        </w:rPr>
        <w:t>Figura 44</w:t>
      </w:r>
    </w:p>
    <w:p w14:paraId="402B9D63" w14:textId="394EBE4E" w:rsidR="00E4572A" w:rsidRDefault="00E4572A" w:rsidP="00E4572A">
      <w:pPr>
        <w:pStyle w:val="Estilo2"/>
        <w:numPr>
          <w:ilvl w:val="0"/>
          <w:numId w:val="0"/>
        </w:numPr>
        <w:ind w:left="567" w:hanging="567"/>
        <w:outlineLvl w:val="9"/>
        <w:rPr>
          <w:b w:val="0"/>
          <w:bCs w:val="0"/>
          <w:i/>
          <w:iCs/>
          <w:sz w:val="20"/>
          <w:szCs w:val="20"/>
          <w:lang w:val="es-EC"/>
        </w:rPr>
      </w:pPr>
      <w:r>
        <w:rPr>
          <w:b w:val="0"/>
          <w:bCs w:val="0"/>
          <w:i/>
          <w:iCs/>
          <w:sz w:val="20"/>
          <w:szCs w:val="20"/>
          <w:lang w:val="es-EC"/>
        </w:rPr>
        <w:t>Resultado de Accesibilidad proporcionado por Lighthouse</w:t>
      </w:r>
    </w:p>
    <w:p w14:paraId="793CCF68" w14:textId="6C76E662" w:rsidR="00E4572A" w:rsidRDefault="00E4572A" w:rsidP="00E4572A">
      <w:pPr>
        <w:pStyle w:val="Estilo2"/>
        <w:numPr>
          <w:ilvl w:val="0"/>
          <w:numId w:val="0"/>
        </w:numPr>
        <w:ind w:left="567" w:hanging="567"/>
        <w:outlineLvl w:val="9"/>
        <w:rPr>
          <w:b w:val="0"/>
          <w:bCs w:val="0"/>
          <w:i/>
          <w:iCs/>
          <w:sz w:val="20"/>
          <w:szCs w:val="20"/>
          <w:lang w:val="es-EC"/>
        </w:rPr>
      </w:pPr>
      <w:r w:rsidRPr="00E4572A">
        <w:rPr>
          <w:b w:val="0"/>
          <w:bCs w:val="0"/>
          <w:i/>
          <w:iCs/>
          <w:noProof/>
          <w:sz w:val="20"/>
          <w:szCs w:val="20"/>
          <w:lang w:val="es-EC"/>
        </w:rPr>
        <w:lastRenderedPageBreak/>
        <w:drawing>
          <wp:inline distT="0" distB="0" distL="0" distR="0" wp14:anchorId="28711E69" wp14:editId="4839F2EB">
            <wp:extent cx="5731510" cy="2137410"/>
            <wp:effectExtent l="0" t="0" r="2540" b="0"/>
            <wp:docPr id="1198409092"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198409092" name=""/>
                    <pic:cNvPicPr/>
                  </pic:nvPicPr>
                  <pic:blipFill>
                    <a:blip r:embed="rId80"/>
                    <a:stretch>
                      <a:fillRect/>
                    </a:stretch>
                  </pic:blipFill>
                  <pic:spPr>
                    <a:xfrm>
                      <a:off x="0" y="0"/>
                      <a:ext cx="5731510" cy="2137410"/>
                    </a:xfrm>
                    <a:prstGeom prst="rect">
                      <a:avLst/>
                    </a:prstGeom>
                  </pic:spPr>
                </pic:pic>
              </a:graphicData>
            </a:graphic>
          </wp:inline>
        </w:drawing>
      </w:r>
    </w:p>
    <w:p w14:paraId="6530721C" w14:textId="4A3BE5C5" w:rsidR="00E4572A" w:rsidRDefault="00E4572A" w:rsidP="00E4572A">
      <w:pPr>
        <w:pStyle w:val="Estilo2"/>
        <w:numPr>
          <w:ilvl w:val="0"/>
          <w:numId w:val="0"/>
        </w:numPr>
        <w:ind w:left="567" w:hanging="567"/>
        <w:outlineLvl w:val="9"/>
        <w:rPr>
          <w:b w:val="0"/>
          <w:bCs w:val="0"/>
          <w:i/>
          <w:iCs/>
          <w:sz w:val="18"/>
          <w:szCs w:val="18"/>
          <w:lang w:val="es-EC"/>
        </w:rPr>
      </w:pPr>
      <w:r>
        <w:rPr>
          <w:b w:val="0"/>
          <w:bCs w:val="0"/>
          <w:i/>
          <w:iCs/>
          <w:sz w:val="20"/>
          <w:szCs w:val="18"/>
        </w:rPr>
        <w:t>Nota</w:t>
      </w:r>
      <w:r>
        <w:rPr>
          <w:b w:val="0"/>
          <w:bCs w:val="0"/>
          <w:sz w:val="20"/>
          <w:szCs w:val="18"/>
        </w:rPr>
        <w:t>. Captura tomada desde Firefox</w:t>
      </w:r>
    </w:p>
    <w:p w14:paraId="32876F6E" w14:textId="388766CB" w:rsidR="006106C5" w:rsidRDefault="006106C5" w:rsidP="00A46D08">
      <w:pPr>
        <w:pStyle w:val="Estilo2"/>
        <w:numPr>
          <w:ilvl w:val="0"/>
          <w:numId w:val="0"/>
        </w:numPr>
        <w:ind w:left="562" w:hanging="562"/>
        <w:outlineLvl w:val="0"/>
        <w:rPr>
          <w:lang w:val="es-EC"/>
        </w:rPr>
      </w:pPr>
      <w:bookmarkStart w:id="224" w:name="_Toc238493321"/>
      <w:r>
        <w:rPr>
          <w:lang w:val="es-EC"/>
        </w:rPr>
        <w:t>5.3. Pruebas de Seguridad y Análisis de Vulnerabilidades</w:t>
      </w:r>
      <w:bookmarkEnd w:id="224"/>
    </w:p>
    <w:p w14:paraId="5809FAEC" w14:textId="4BC5B89B" w:rsidR="006106C5" w:rsidRDefault="006106C5" w:rsidP="006106C5">
      <w:pPr>
        <w:pStyle w:val="Estilo2"/>
        <w:numPr>
          <w:ilvl w:val="0"/>
          <w:numId w:val="0"/>
        </w:numPr>
        <w:ind w:left="90" w:firstLine="540"/>
        <w:outlineLvl w:val="9"/>
        <w:rPr>
          <w:b w:val="0"/>
          <w:bCs w:val="0"/>
        </w:rPr>
      </w:pPr>
      <w:r>
        <w:rPr>
          <w:b w:val="0"/>
          <w:bCs w:val="0"/>
        </w:rPr>
        <w:t>En el diseño de arquitecturas IoT orientadas a la telemetría ciudadana, la superficie de ataque abarca tanto los dispositivos físicos como las interfaces de consumo de datos. Para garantizar la confidencialidad y la integridad de la plataforma, se ejecutaron pruebas de seguridad dinámicas enfocadas en las vulnerabilidades más críticas descritas por el proyecto OWASP, prestando especial atención a las inyecciones de código y la exposición de datos sensibles en la capa de presentación.</w:t>
      </w:r>
    </w:p>
    <w:p w14:paraId="198FE20E" w14:textId="7039999F" w:rsidR="006106C5" w:rsidRDefault="006106C5" w:rsidP="00A46D08">
      <w:pPr>
        <w:pStyle w:val="Estilo2"/>
        <w:numPr>
          <w:ilvl w:val="0"/>
          <w:numId w:val="0"/>
        </w:numPr>
        <w:outlineLvl w:val="0"/>
        <w:rPr>
          <w:lang w:val="es-EC"/>
        </w:rPr>
      </w:pPr>
      <w:bookmarkStart w:id="225" w:name="_Toc238493322"/>
      <w:r>
        <w:rPr>
          <w:lang w:val="es-EC"/>
        </w:rPr>
        <w:t xml:space="preserve">5.5.1. </w:t>
      </w:r>
      <w:r w:rsidR="00D324B2">
        <w:rPr>
          <w:lang w:val="es-EC"/>
        </w:rPr>
        <w:t>Prevención de inyecciones de código</w:t>
      </w:r>
      <w:bookmarkEnd w:id="225"/>
    </w:p>
    <w:p w14:paraId="3C67BA2B" w14:textId="14C3E720" w:rsidR="006106C5" w:rsidRDefault="006106C5" w:rsidP="006106C5">
      <w:pPr>
        <w:pStyle w:val="Estilo2"/>
        <w:numPr>
          <w:ilvl w:val="0"/>
          <w:numId w:val="0"/>
        </w:numPr>
        <w:ind w:firstLine="630"/>
        <w:outlineLvl w:val="9"/>
        <w:rPr>
          <w:b w:val="0"/>
          <w:bCs w:val="0"/>
        </w:rPr>
      </w:pPr>
      <w:r>
        <w:rPr>
          <w:b w:val="0"/>
          <w:bCs w:val="0"/>
        </w:rPr>
        <w:t>En las arquitecturas web tradicionales, la inyección SQL representa uno de los vectores de ataque más severos. Sin embargo, debido a que el ecosistema de este proyecto implementa un modelo de persistencia hibrido basado en repositorios no relacionales y de series temporales, el riesgo de inyecciones basadas en sentencias estructuradas se encuentra mitigado desde el diseño arquitectónico.</w:t>
      </w:r>
    </w:p>
    <w:p w14:paraId="538FA2DF" w14:textId="2606A529" w:rsidR="006106C5" w:rsidRDefault="006106C5" w:rsidP="006106C5">
      <w:pPr>
        <w:pStyle w:val="Estilo2"/>
        <w:numPr>
          <w:ilvl w:val="0"/>
          <w:numId w:val="0"/>
        </w:numPr>
        <w:ind w:firstLine="630"/>
        <w:outlineLvl w:val="9"/>
        <w:rPr>
          <w:b w:val="0"/>
          <w:bCs w:val="0"/>
        </w:rPr>
      </w:pPr>
      <w:r>
        <w:rPr>
          <w:b w:val="0"/>
          <w:bCs w:val="0"/>
        </w:rPr>
        <w:lastRenderedPageBreak/>
        <w:t xml:space="preserve">No obstante, para certificar la inmunidad del sistema ante ataques de Inyección NoSQL, se diseñaron escenarios de prueba enviando cargas útiles maliciosas a través de los </w:t>
      </w:r>
      <w:proofErr w:type="spellStart"/>
      <w:r>
        <w:rPr>
          <w:b w:val="0"/>
          <w:bCs w:val="0"/>
        </w:rPr>
        <w:t>endpoints</w:t>
      </w:r>
      <w:proofErr w:type="spellEnd"/>
      <w:r>
        <w:rPr>
          <w:b w:val="0"/>
          <w:bCs w:val="0"/>
        </w:rPr>
        <w:t xml:space="preserve"> de la API REST. Se intento manipular los operadores lógicos de las consultas con $</w:t>
      </w:r>
      <w:proofErr w:type="spellStart"/>
      <w:r>
        <w:rPr>
          <w:b w:val="0"/>
          <w:bCs w:val="0"/>
        </w:rPr>
        <w:t>gt</w:t>
      </w:r>
      <w:proofErr w:type="spellEnd"/>
      <w:r>
        <w:rPr>
          <w:b w:val="0"/>
          <w:bCs w:val="0"/>
        </w:rPr>
        <w:t xml:space="preserve"> en los campos de autenticación de formato JSON para forzar el acceso no autorizado. Las pruebas confirmaron que el </w:t>
      </w:r>
      <w:proofErr w:type="spellStart"/>
      <w:r>
        <w:rPr>
          <w:b w:val="0"/>
          <w:bCs w:val="0"/>
        </w:rPr>
        <w:t>backend</w:t>
      </w:r>
      <w:proofErr w:type="spellEnd"/>
      <w:r>
        <w:rPr>
          <w:b w:val="0"/>
          <w:bCs w:val="0"/>
        </w:rPr>
        <w:t xml:space="preserve"> es completamente resiliente a estos ataques. Esta protección técnica se logra gracias a la implementación de modelos de tipado estricto con la librería </w:t>
      </w:r>
      <w:proofErr w:type="spellStart"/>
      <w:r>
        <w:rPr>
          <w:b w:val="0"/>
          <w:bCs w:val="0"/>
        </w:rPr>
        <w:t>Pydantic</w:t>
      </w:r>
      <w:proofErr w:type="spellEnd"/>
      <w:r>
        <w:rPr>
          <w:b w:val="0"/>
          <w:bCs w:val="0"/>
        </w:rPr>
        <w:t xml:space="preserve"> en </w:t>
      </w:r>
      <w:proofErr w:type="spellStart"/>
      <w:r>
        <w:rPr>
          <w:b w:val="0"/>
          <w:bCs w:val="0"/>
        </w:rPr>
        <w:t>FastAPI</w:t>
      </w:r>
      <w:proofErr w:type="spellEnd"/>
      <w:r>
        <w:rPr>
          <w:b w:val="0"/>
          <w:bCs w:val="0"/>
        </w:rPr>
        <w:t>, la cual actúa como un filtro de sanitización riguroso que valida, escapa y rechaza cualquier estructura de datos anómala antes de que esta alcance el motor de la base de datos</w:t>
      </w:r>
      <w:r w:rsidR="00D324B2">
        <w:rPr>
          <w:b w:val="0"/>
          <w:bCs w:val="0"/>
        </w:rPr>
        <w:t>. Dentro de la figura 45 Podemos observar como el ataque con el operador $</w:t>
      </w:r>
      <w:proofErr w:type="spellStart"/>
      <w:r w:rsidR="00D324B2">
        <w:rPr>
          <w:b w:val="0"/>
          <w:bCs w:val="0"/>
        </w:rPr>
        <w:t>gt</w:t>
      </w:r>
      <w:proofErr w:type="spellEnd"/>
      <w:r w:rsidR="00D324B2">
        <w:rPr>
          <w:b w:val="0"/>
          <w:bCs w:val="0"/>
        </w:rPr>
        <w:t xml:space="preserve"> fue invalido.</w:t>
      </w:r>
    </w:p>
    <w:p w14:paraId="09037634" w14:textId="50971FD1" w:rsidR="00D324B2" w:rsidRDefault="00D324B2" w:rsidP="00D324B2">
      <w:pPr>
        <w:pStyle w:val="Estilo2"/>
        <w:numPr>
          <w:ilvl w:val="0"/>
          <w:numId w:val="0"/>
        </w:numPr>
        <w:ind w:left="567" w:hanging="567"/>
        <w:outlineLvl w:val="9"/>
        <w:rPr>
          <w:sz w:val="20"/>
          <w:szCs w:val="20"/>
          <w:lang w:val="es-EC"/>
        </w:rPr>
      </w:pPr>
      <w:r>
        <w:rPr>
          <w:sz w:val="20"/>
          <w:szCs w:val="20"/>
          <w:lang w:val="es-EC"/>
        </w:rPr>
        <w:t>Figura 45</w:t>
      </w:r>
    </w:p>
    <w:p w14:paraId="64DA6DBF" w14:textId="66A039B5" w:rsidR="00D324B2" w:rsidRDefault="00D324B2" w:rsidP="00D324B2">
      <w:pPr>
        <w:pStyle w:val="Estilo2"/>
        <w:numPr>
          <w:ilvl w:val="0"/>
          <w:numId w:val="0"/>
        </w:numPr>
        <w:ind w:left="567" w:hanging="567"/>
        <w:outlineLvl w:val="9"/>
        <w:rPr>
          <w:b w:val="0"/>
          <w:bCs w:val="0"/>
          <w:i/>
          <w:iCs/>
          <w:sz w:val="20"/>
          <w:szCs w:val="20"/>
          <w:lang w:val="es-EC"/>
        </w:rPr>
      </w:pPr>
      <w:r>
        <w:rPr>
          <w:b w:val="0"/>
          <w:bCs w:val="0"/>
          <w:i/>
          <w:iCs/>
          <w:sz w:val="20"/>
          <w:szCs w:val="20"/>
          <w:lang w:val="es-EC"/>
        </w:rPr>
        <w:t>Resultado de Inyección al Proceso de Login</w:t>
      </w:r>
    </w:p>
    <w:p w14:paraId="1F1124E3" w14:textId="6EA490E9" w:rsidR="00D324B2" w:rsidRDefault="00D324B2" w:rsidP="006106C5">
      <w:pPr>
        <w:pStyle w:val="Estilo2"/>
        <w:numPr>
          <w:ilvl w:val="0"/>
          <w:numId w:val="0"/>
        </w:numPr>
        <w:ind w:firstLine="630"/>
        <w:outlineLvl w:val="9"/>
        <w:rPr>
          <w:b w:val="0"/>
          <w:bCs w:val="0"/>
          <w:lang w:val="es-EC"/>
        </w:rPr>
      </w:pPr>
      <w:r w:rsidRPr="00D324B2">
        <w:rPr>
          <w:b w:val="0"/>
          <w:bCs w:val="0"/>
          <w:noProof/>
          <w:lang w:val="es-EC"/>
        </w:rPr>
        <w:drawing>
          <wp:inline distT="0" distB="0" distL="0" distR="0" wp14:anchorId="3A582006" wp14:editId="20429926">
            <wp:extent cx="4484601" cy="2836041"/>
            <wp:effectExtent l="0" t="0" r="0" b="2540"/>
            <wp:docPr id="98687873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986878738" name=""/>
                    <pic:cNvPicPr/>
                  </pic:nvPicPr>
                  <pic:blipFill>
                    <a:blip r:embed="rId81"/>
                    <a:stretch>
                      <a:fillRect/>
                    </a:stretch>
                  </pic:blipFill>
                  <pic:spPr>
                    <a:xfrm>
                      <a:off x="0" y="0"/>
                      <a:ext cx="4489533" cy="2839160"/>
                    </a:xfrm>
                    <a:prstGeom prst="rect">
                      <a:avLst/>
                    </a:prstGeom>
                  </pic:spPr>
                </pic:pic>
              </a:graphicData>
            </a:graphic>
          </wp:inline>
        </w:drawing>
      </w:r>
    </w:p>
    <w:p w14:paraId="3CA8052B" w14:textId="4A47D58A" w:rsidR="00D324B2" w:rsidRDefault="00D324B2" w:rsidP="00D324B2">
      <w:pPr>
        <w:pStyle w:val="Estilo2"/>
        <w:numPr>
          <w:ilvl w:val="0"/>
          <w:numId w:val="0"/>
        </w:numPr>
        <w:ind w:left="567" w:hanging="567"/>
        <w:outlineLvl w:val="9"/>
        <w:rPr>
          <w:b w:val="0"/>
          <w:bCs w:val="0"/>
          <w:i/>
          <w:iCs/>
          <w:sz w:val="18"/>
          <w:szCs w:val="18"/>
          <w:lang w:val="es-EC"/>
        </w:rPr>
      </w:pPr>
      <w:r>
        <w:rPr>
          <w:b w:val="0"/>
          <w:bCs w:val="0"/>
          <w:i/>
          <w:iCs/>
          <w:sz w:val="20"/>
          <w:szCs w:val="18"/>
        </w:rPr>
        <w:t>Nota</w:t>
      </w:r>
      <w:r>
        <w:rPr>
          <w:b w:val="0"/>
          <w:bCs w:val="0"/>
          <w:sz w:val="20"/>
          <w:szCs w:val="18"/>
        </w:rPr>
        <w:t>. Tomado desde el log de Render</w:t>
      </w:r>
    </w:p>
    <w:p w14:paraId="54E62C97" w14:textId="726A86B2" w:rsidR="00D324B2" w:rsidRPr="00D324B2" w:rsidRDefault="00D324B2" w:rsidP="006106C5">
      <w:pPr>
        <w:pStyle w:val="Estilo2"/>
        <w:numPr>
          <w:ilvl w:val="0"/>
          <w:numId w:val="0"/>
        </w:numPr>
        <w:ind w:firstLine="630"/>
        <w:outlineLvl w:val="9"/>
        <w:rPr>
          <w:b w:val="0"/>
          <w:bCs w:val="0"/>
          <w:lang w:val="es-EC"/>
        </w:rPr>
      </w:pPr>
    </w:p>
    <w:p w14:paraId="3746B22C" w14:textId="4F2BB28A" w:rsidR="00D324B2" w:rsidRDefault="00D324B2" w:rsidP="00A46D08">
      <w:pPr>
        <w:pStyle w:val="Estilo2"/>
        <w:numPr>
          <w:ilvl w:val="0"/>
          <w:numId w:val="0"/>
        </w:numPr>
        <w:outlineLvl w:val="0"/>
        <w:rPr>
          <w:lang w:val="es-EC"/>
        </w:rPr>
      </w:pPr>
      <w:bookmarkStart w:id="226" w:name="_Toc238493323"/>
      <w:r>
        <w:rPr>
          <w:lang w:val="es-EC"/>
        </w:rPr>
        <w:t>5.5.2. Mitigación de fuga de información y vulnerabilidades XSS</w:t>
      </w:r>
      <w:bookmarkEnd w:id="226"/>
    </w:p>
    <w:p w14:paraId="2A81E1DE" w14:textId="433EFDC7" w:rsidR="00D324B2" w:rsidRDefault="00D324B2" w:rsidP="00D324B2">
      <w:pPr>
        <w:pStyle w:val="Estilo2"/>
        <w:numPr>
          <w:ilvl w:val="0"/>
          <w:numId w:val="0"/>
        </w:numPr>
        <w:ind w:firstLine="540"/>
        <w:outlineLvl w:val="9"/>
        <w:rPr>
          <w:b w:val="0"/>
          <w:bCs w:val="0"/>
          <w:lang w:val="es-EC"/>
        </w:rPr>
      </w:pPr>
      <w:r>
        <w:rPr>
          <w:b w:val="0"/>
          <w:bCs w:val="0"/>
          <w:lang w:val="es-EC"/>
        </w:rPr>
        <w:t xml:space="preserve">El segundo vector de auditoria </w:t>
      </w:r>
      <w:r w:rsidR="008F572B">
        <w:rPr>
          <w:b w:val="0"/>
          <w:bCs w:val="0"/>
          <w:lang w:val="es-EC"/>
        </w:rPr>
        <w:t>se enfocó en la capa del navegador (</w:t>
      </w:r>
      <w:proofErr w:type="spellStart"/>
      <w:r w:rsidR="008F572B">
        <w:rPr>
          <w:b w:val="0"/>
          <w:bCs w:val="0"/>
          <w:lang w:val="es-EC"/>
        </w:rPr>
        <w:t>frontend</w:t>
      </w:r>
      <w:proofErr w:type="spellEnd"/>
      <w:r w:rsidR="008F572B">
        <w:rPr>
          <w:b w:val="0"/>
          <w:bCs w:val="0"/>
          <w:lang w:val="es-EC"/>
        </w:rPr>
        <w:t>) para prevenir la fuga de información sensible. Uno de los riesgos principales en aplicaciones web interactivas es el Cross-Site Scripting (XSS), donde un atacante intenta inyectar scripts maliciosos en la vista de otros usuarios para robar credenciales o interceptar la sesión.</w:t>
      </w:r>
    </w:p>
    <w:p w14:paraId="60521FC5" w14:textId="20712A1C" w:rsidR="008F572B" w:rsidRDefault="008F572B" w:rsidP="00D324B2">
      <w:pPr>
        <w:pStyle w:val="Estilo2"/>
        <w:numPr>
          <w:ilvl w:val="0"/>
          <w:numId w:val="0"/>
        </w:numPr>
        <w:ind w:firstLine="540"/>
        <w:outlineLvl w:val="9"/>
        <w:rPr>
          <w:b w:val="0"/>
          <w:bCs w:val="0"/>
          <w:lang w:val="es-EC"/>
        </w:rPr>
      </w:pPr>
      <w:r>
        <w:rPr>
          <w:b w:val="0"/>
          <w:bCs w:val="0"/>
          <w:lang w:val="es-EC"/>
        </w:rPr>
        <w:lastRenderedPageBreak/>
        <w:t xml:space="preserve">Las pruebas de intrusión en la interfaz consistieron en intentar incrustar etiquetas script manipuladas dentro de los campos de texto durante el registro de nuevos nodos de monitoreo. Los resultados evidenciaron que la plataforma bloquea satisfactoriamente la ejecución de código de terceros. A nivel de ingeniera de TI, esto es el resultado de haber construido la vista utilizando React.js. El DOM virtual de </w:t>
      </w:r>
      <w:proofErr w:type="spellStart"/>
      <w:r>
        <w:rPr>
          <w:b w:val="0"/>
          <w:bCs w:val="0"/>
          <w:lang w:val="es-EC"/>
        </w:rPr>
        <w:t>React</w:t>
      </w:r>
      <w:proofErr w:type="spellEnd"/>
      <w:r>
        <w:rPr>
          <w:b w:val="0"/>
          <w:bCs w:val="0"/>
          <w:lang w:val="es-EC"/>
        </w:rPr>
        <w:t xml:space="preserve"> realiza un proceso automático de escape de variables antes de renderizar cualquier entrada de texto, neutralizando las inyecciones de XSS por defecto, en la figura 46 podemos ver este ataque siendo interceptado.</w:t>
      </w:r>
    </w:p>
    <w:p w14:paraId="72665C42" w14:textId="5129BD4B" w:rsidR="008F572B" w:rsidRDefault="008F572B" w:rsidP="008F572B">
      <w:pPr>
        <w:pStyle w:val="Estilo2"/>
        <w:numPr>
          <w:ilvl w:val="0"/>
          <w:numId w:val="0"/>
        </w:numPr>
        <w:ind w:left="567" w:hanging="567"/>
        <w:outlineLvl w:val="9"/>
        <w:rPr>
          <w:sz w:val="20"/>
          <w:szCs w:val="20"/>
          <w:lang w:val="es-EC"/>
        </w:rPr>
      </w:pPr>
      <w:r>
        <w:rPr>
          <w:sz w:val="20"/>
          <w:szCs w:val="20"/>
          <w:lang w:val="es-EC"/>
        </w:rPr>
        <w:t>Figura 46</w:t>
      </w:r>
    </w:p>
    <w:p w14:paraId="5BEE4649" w14:textId="250EA426" w:rsidR="008F572B" w:rsidRDefault="008F572B" w:rsidP="008F572B">
      <w:pPr>
        <w:pStyle w:val="Estilo2"/>
        <w:numPr>
          <w:ilvl w:val="0"/>
          <w:numId w:val="0"/>
        </w:numPr>
        <w:ind w:left="567" w:hanging="567"/>
        <w:outlineLvl w:val="9"/>
        <w:rPr>
          <w:b w:val="0"/>
          <w:bCs w:val="0"/>
          <w:i/>
          <w:iCs/>
          <w:sz w:val="20"/>
          <w:szCs w:val="20"/>
          <w:lang w:val="es-EC"/>
        </w:rPr>
      </w:pPr>
      <w:r>
        <w:rPr>
          <w:b w:val="0"/>
          <w:bCs w:val="0"/>
          <w:i/>
          <w:iCs/>
          <w:sz w:val="20"/>
          <w:szCs w:val="20"/>
          <w:lang w:val="es-EC"/>
        </w:rPr>
        <w:t>Resultado de Inyección XSS</w:t>
      </w:r>
    </w:p>
    <w:p w14:paraId="5A6867E3" w14:textId="77777777" w:rsidR="008F572B" w:rsidRDefault="008F572B" w:rsidP="00D324B2">
      <w:pPr>
        <w:pStyle w:val="Estilo2"/>
        <w:numPr>
          <w:ilvl w:val="0"/>
          <w:numId w:val="0"/>
        </w:numPr>
        <w:ind w:firstLine="540"/>
        <w:outlineLvl w:val="9"/>
        <w:rPr>
          <w:b w:val="0"/>
          <w:bCs w:val="0"/>
          <w:lang w:val="es-EC"/>
        </w:rPr>
      </w:pPr>
    </w:p>
    <w:p w14:paraId="58C9AB44" w14:textId="0AB75CAB" w:rsidR="008F572B" w:rsidRDefault="008F572B" w:rsidP="008F572B">
      <w:pPr>
        <w:pStyle w:val="Estilo2"/>
        <w:numPr>
          <w:ilvl w:val="0"/>
          <w:numId w:val="0"/>
        </w:numPr>
        <w:ind w:firstLine="540"/>
        <w:outlineLvl w:val="9"/>
        <w:rPr>
          <w:b w:val="0"/>
          <w:bCs w:val="0"/>
          <w:lang w:val="es-EC"/>
        </w:rPr>
      </w:pPr>
      <w:r w:rsidRPr="008F572B">
        <w:rPr>
          <w:b w:val="0"/>
          <w:bCs w:val="0"/>
          <w:noProof/>
          <w:lang w:val="es-EC"/>
        </w:rPr>
        <w:drawing>
          <wp:inline distT="0" distB="0" distL="0" distR="0" wp14:anchorId="376AB4BC" wp14:editId="66FD29F0">
            <wp:extent cx="4349278" cy="2185722"/>
            <wp:effectExtent l="0" t="0" r="0" b="5080"/>
            <wp:docPr id="716964598"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716964598" name=""/>
                    <pic:cNvPicPr/>
                  </pic:nvPicPr>
                  <pic:blipFill>
                    <a:blip r:embed="rId82"/>
                    <a:stretch>
                      <a:fillRect/>
                    </a:stretch>
                  </pic:blipFill>
                  <pic:spPr>
                    <a:xfrm>
                      <a:off x="0" y="0"/>
                      <a:ext cx="4355443" cy="2188820"/>
                    </a:xfrm>
                    <a:prstGeom prst="rect">
                      <a:avLst/>
                    </a:prstGeom>
                  </pic:spPr>
                </pic:pic>
              </a:graphicData>
            </a:graphic>
          </wp:inline>
        </w:drawing>
      </w:r>
    </w:p>
    <w:p w14:paraId="195F56EA" w14:textId="676C3958" w:rsidR="008F572B" w:rsidRDefault="008F572B" w:rsidP="008F572B">
      <w:pPr>
        <w:pStyle w:val="Estilo2"/>
        <w:numPr>
          <w:ilvl w:val="0"/>
          <w:numId w:val="0"/>
        </w:numPr>
        <w:ind w:left="567" w:hanging="567"/>
        <w:outlineLvl w:val="9"/>
        <w:rPr>
          <w:b w:val="0"/>
          <w:bCs w:val="0"/>
          <w:i/>
          <w:iCs/>
          <w:sz w:val="18"/>
          <w:szCs w:val="18"/>
          <w:lang w:val="es-EC"/>
        </w:rPr>
      </w:pPr>
      <w:r>
        <w:rPr>
          <w:b w:val="0"/>
          <w:bCs w:val="0"/>
          <w:i/>
          <w:iCs/>
          <w:sz w:val="20"/>
          <w:szCs w:val="18"/>
        </w:rPr>
        <w:t>Nota</w:t>
      </w:r>
      <w:r>
        <w:rPr>
          <w:b w:val="0"/>
          <w:bCs w:val="0"/>
          <w:sz w:val="20"/>
          <w:szCs w:val="18"/>
        </w:rPr>
        <w:t>. Tomado desde el Módulo de gestión de nodos</w:t>
      </w:r>
    </w:p>
    <w:p w14:paraId="34B1859B" w14:textId="77777777" w:rsidR="008F572B" w:rsidRDefault="008F572B" w:rsidP="008F572B">
      <w:pPr>
        <w:pStyle w:val="Estilo2"/>
        <w:numPr>
          <w:ilvl w:val="0"/>
          <w:numId w:val="0"/>
        </w:numPr>
        <w:ind w:firstLine="540"/>
        <w:outlineLvl w:val="9"/>
        <w:rPr>
          <w:b w:val="0"/>
          <w:bCs w:val="0"/>
          <w:lang w:val="es-EC"/>
        </w:rPr>
      </w:pPr>
    </w:p>
    <w:p w14:paraId="3032C4BA" w14:textId="57A99FA2" w:rsidR="008F572B" w:rsidRDefault="00D57597" w:rsidP="00D324B2">
      <w:pPr>
        <w:pStyle w:val="Estilo2"/>
        <w:numPr>
          <w:ilvl w:val="0"/>
          <w:numId w:val="0"/>
        </w:numPr>
        <w:ind w:firstLine="540"/>
        <w:outlineLvl w:val="9"/>
        <w:rPr>
          <w:b w:val="0"/>
          <w:bCs w:val="0"/>
          <w:lang w:val="es-EC"/>
        </w:rPr>
      </w:pPr>
      <w:r w:rsidRPr="00D57597">
        <w:rPr>
          <w:b w:val="0"/>
          <w:bCs w:val="0"/>
          <w:lang w:val="es-EC"/>
        </w:rPr>
        <w:t xml:space="preserve">Para validar la seguridad de la capa lógica de negocio y garantizar que la telemetría no pueda ser alterada por agentes externos, se ejecutó una prueba de omisión de credenciales sobre la API REST. Utilizando la interfaz de documentación </w:t>
      </w:r>
      <w:r>
        <w:rPr>
          <w:b w:val="0"/>
          <w:bCs w:val="0"/>
          <w:lang w:val="es-EC"/>
        </w:rPr>
        <w:t>S</w:t>
      </w:r>
      <w:r w:rsidRPr="00D57597">
        <w:rPr>
          <w:b w:val="0"/>
          <w:bCs w:val="0"/>
          <w:lang w:val="es-EC"/>
        </w:rPr>
        <w:t xml:space="preserve">wagger UI, se generó una petición de tipo POST hacia el </w:t>
      </w:r>
      <w:proofErr w:type="spellStart"/>
      <w:r w:rsidRPr="00D57597">
        <w:rPr>
          <w:b w:val="0"/>
          <w:bCs w:val="0"/>
          <w:i/>
          <w:iCs/>
          <w:lang w:val="es-EC"/>
        </w:rPr>
        <w:t>endpoint</w:t>
      </w:r>
      <w:proofErr w:type="spellEnd"/>
      <w:r w:rsidRPr="00D57597">
        <w:rPr>
          <w:b w:val="0"/>
          <w:bCs w:val="0"/>
          <w:lang w:val="es-EC"/>
        </w:rPr>
        <w:t xml:space="preserve"> de registro de dispositivos (/nodos), omitiendo intencionalmente la cabecera de Autorización</w:t>
      </w:r>
      <w:r>
        <w:rPr>
          <w:b w:val="0"/>
          <w:bCs w:val="0"/>
          <w:lang w:val="es-EC"/>
        </w:rPr>
        <w:t xml:space="preserve">. </w:t>
      </w:r>
      <w:r w:rsidRPr="00D57597">
        <w:rPr>
          <w:b w:val="0"/>
          <w:bCs w:val="0"/>
          <w:lang w:val="es-EC"/>
        </w:rPr>
        <w:t xml:space="preserve">El </w:t>
      </w:r>
      <w:proofErr w:type="spellStart"/>
      <w:r w:rsidRPr="00D57597">
        <w:rPr>
          <w:b w:val="0"/>
          <w:bCs w:val="0"/>
          <w:i/>
          <w:iCs/>
          <w:lang w:val="es-EC"/>
        </w:rPr>
        <w:t>payload</w:t>
      </w:r>
      <w:proofErr w:type="spellEnd"/>
      <w:r w:rsidRPr="00D57597">
        <w:rPr>
          <w:b w:val="0"/>
          <w:bCs w:val="0"/>
          <w:lang w:val="es-EC"/>
        </w:rPr>
        <w:t xml:space="preserve"> inyectado simuló la creación de un dispositivo arbitrario</w:t>
      </w:r>
      <w:r>
        <w:rPr>
          <w:b w:val="0"/>
          <w:bCs w:val="0"/>
          <w:lang w:val="es-EC"/>
        </w:rPr>
        <w:t>, dentro de la figura 47 se puede ver reflejado.</w:t>
      </w:r>
    </w:p>
    <w:p w14:paraId="617C586C" w14:textId="77777777" w:rsidR="00D57597" w:rsidRDefault="00D57597" w:rsidP="00D57597">
      <w:pPr>
        <w:pStyle w:val="Estilo2"/>
        <w:numPr>
          <w:ilvl w:val="0"/>
          <w:numId w:val="0"/>
        </w:numPr>
        <w:ind w:left="567" w:hanging="567"/>
        <w:outlineLvl w:val="9"/>
        <w:rPr>
          <w:sz w:val="20"/>
          <w:szCs w:val="20"/>
          <w:lang w:val="es-EC"/>
        </w:rPr>
      </w:pPr>
      <w:r>
        <w:rPr>
          <w:sz w:val="20"/>
          <w:szCs w:val="20"/>
          <w:lang w:val="es-EC"/>
        </w:rPr>
        <w:t>Figura 46</w:t>
      </w:r>
    </w:p>
    <w:p w14:paraId="7A5915FA" w14:textId="542EC152" w:rsidR="00D57597" w:rsidRDefault="00D57597" w:rsidP="00D57597">
      <w:pPr>
        <w:pStyle w:val="Estilo2"/>
        <w:numPr>
          <w:ilvl w:val="0"/>
          <w:numId w:val="0"/>
        </w:numPr>
        <w:ind w:left="567" w:hanging="567"/>
        <w:outlineLvl w:val="9"/>
        <w:rPr>
          <w:b w:val="0"/>
          <w:bCs w:val="0"/>
          <w:i/>
          <w:iCs/>
          <w:sz w:val="20"/>
          <w:szCs w:val="20"/>
          <w:lang w:val="es-EC"/>
        </w:rPr>
      </w:pPr>
      <w:r>
        <w:rPr>
          <w:b w:val="0"/>
          <w:bCs w:val="0"/>
          <w:i/>
          <w:iCs/>
          <w:sz w:val="20"/>
          <w:szCs w:val="20"/>
          <w:lang w:val="es-EC"/>
        </w:rPr>
        <w:t>Resultado de Acceso por Swagger</w:t>
      </w:r>
    </w:p>
    <w:p w14:paraId="49E7BAF4" w14:textId="3886FAE1" w:rsidR="00D57597" w:rsidRDefault="00D57597" w:rsidP="00D57597">
      <w:pPr>
        <w:pStyle w:val="Estilo2"/>
        <w:numPr>
          <w:ilvl w:val="0"/>
          <w:numId w:val="0"/>
        </w:numPr>
        <w:ind w:left="567" w:hanging="567"/>
        <w:outlineLvl w:val="9"/>
        <w:rPr>
          <w:b w:val="0"/>
          <w:bCs w:val="0"/>
          <w:i/>
          <w:iCs/>
          <w:sz w:val="20"/>
          <w:szCs w:val="20"/>
          <w:lang w:val="es-EC"/>
        </w:rPr>
      </w:pPr>
      <w:r w:rsidRPr="00D57597">
        <w:rPr>
          <w:b w:val="0"/>
          <w:bCs w:val="0"/>
          <w:i/>
          <w:iCs/>
          <w:noProof/>
          <w:sz w:val="20"/>
          <w:szCs w:val="20"/>
          <w:lang w:val="es-EC"/>
        </w:rPr>
        <w:lastRenderedPageBreak/>
        <w:drawing>
          <wp:inline distT="0" distB="0" distL="0" distR="0" wp14:anchorId="14C0DB54" wp14:editId="5875E5E0">
            <wp:extent cx="5731510" cy="1427480"/>
            <wp:effectExtent l="0" t="0" r="2540" b="1270"/>
            <wp:docPr id="1490606539" name="Imagen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490606539" name=""/>
                    <pic:cNvPicPr/>
                  </pic:nvPicPr>
                  <pic:blipFill>
                    <a:blip r:embed="rId83"/>
                    <a:stretch>
                      <a:fillRect/>
                    </a:stretch>
                  </pic:blipFill>
                  <pic:spPr>
                    <a:xfrm>
                      <a:off x="0" y="0"/>
                      <a:ext cx="5731510" cy="1427480"/>
                    </a:xfrm>
                    <a:prstGeom prst="rect">
                      <a:avLst/>
                    </a:prstGeom>
                  </pic:spPr>
                </pic:pic>
              </a:graphicData>
            </a:graphic>
          </wp:inline>
        </w:drawing>
      </w:r>
    </w:p>
    <w:p w14:paraId="22D366FE" w14:textId="77777777" w:rsidR="00D57597" w:rsidRPr="00D324B2" w:rsidRDefault="00D57597" w:rsidP="00D324B2">
      <w:pPr>
        <w:pStyle w:val="Estilo2"/>
        <w:numPr>
          <w:ilvl w:val="0"/>
          <w:numId w:val="0"/>
        </w:numPr>
        <w:ind w:firstLine="540"/>
        <w:outlineLvl w:val="9"/>
        <w:rPr>
          <w:b w:val="0"/>
          <w:bCs w:val="0"/>
          <w:lang w:val="es-EC"/>
        </w:rPr>
      </w:pPr>
    </w:p>
    <w:p w14:paraId="6FD304D0" w14:textId="6F541197" w:rsidR="00D57597" w:rsidRDefault="00D57597" w:rsidP="00D57597">
      <w:pPr>
        <w:pStyle w:val="Estilo2"/>
        <w:numPr>
          <w:ilvl w:val="0"/>
          <w:numId w:val="0"/>
        </w:numPr>
        <w:ind w:left="567" w:hanging="567"/>
        <w:outlineLvl w:val="9"/>
        <w:rPr>
          <w:b w:val="0"/>
          <w:bCs w:val="0"/>
          <w:sz w:val="20"/>
          <w:szCs w:val="18"/>
        </w:rPr>
      </w:pPr>
      <w:r>
        <w:rPr>
          <w:b w:val="0"/>
          <w:bCs w:val="0"/>
          <w:i/>
          <w:iCs/>
          <w:sz w:val="20"/>
          <w:szCs w:val="18"/>
        </w:rPr>
        <w:t>Nota</w:t>
      </w:r>
      <w:r>
        <w:rPr>
          <w:b w:val="0"/>
          <w:bCs w:val="0"/>
          <w:sz w:val="20"/>
          <w:szCs w:val="18"/>
        </w:rPr>
        <w:t>. Tomado desde la Interfaz con el módulo de prueba</w:t>
      </w:r>
    </w:p>
    <w:p w14:paraId="64FFBA9D" w14:textId="77777777" w:rsidR="00D57597" w:rsidRDefault="00D57597" w:rsidP="00D57597">
      <w:pPr>
        <w:pStyle w:val="Estilo2"/>
        <w:numPr>
          <w:ilvl w:val="0"/>
          <w:numId w:val="0"/>
        </w:numPr>
        <w:ind w:left="567" w:hanging="567"/>
        <w:outlineLvl w:val="9"/>
        <w:rPr>
          <w:b w:val="0"/>
          <w:bCs w:val="0"/>
          <w:i/>
          <w:iCs/>
          <w:sz w:val="18"/>
          <w:szCs w:val="18"/>
          <w:lang w:val="es-EC"/>
        </w:rPr>
      </w:pPr>
    </w:p>
    <w:p w14:paraId="7EB79AA2" w14:textId="3FB4AEA2" w:rsidR="006106C5" w:rsidRDefault="00D57597" w:rsidP="006106C5">
      <w:pPr>
        <w:pStyle w:val="Estilo2"/>
        <w:numPr>
          <w:ilvl w:val="0"/>
          <w:numId w:val="0"/>
        </w:numPr>
        <w:ind w:firstLine="630"/>
        <w:outlineLvl w:val="9"/>
        <w:rPr>
          <w:b w:val="0"/>
          <w:bCs w:val="0"/>
          <w:lang w:val="es-EC"/>
        </w:rPr>
      </w:pPr>
      <w:r w:rsidRPr="00D57597">
        <w:rPr>
          <w:b w:val="0"/>
          <w:bCs w:val="0"/>
          <w:lang w:val="es-EC"/>
        </w:rPr>
        <w:t xml:space="preserve">Como resultado de esta transacción, el orquestador desarrollado en </w:t>
      </w:r>
      <w:proofErr w:type="spellStart"/>
      <w:r w:rsidRPr="00D57597">
        <w:rPr>
          <w:b w:val="0"/>
          <w:bCs w:val="0"/>
          <w:lang w:val="es-EC"/>
        </w:rPr>
        <w:t>FastAPI</w:t>
      </w:r>
      <w:proofErr w:type="spellEnd"/>
      <w:r w:rsidRPr="00D57597">
        <w:rPr>
          <w:b w:val="0"/>
          <w:bCs w:val="0"/>
          <w:lang w:val="es-EC"/>
        </w:rPr>
        <w:t xml:space="preserve"> interceptó la petición en la capa de middleware. Al detectar la ausencia del JSON Web Token (JWT) válido en las cabeceras HTTP, el servidor bloqueó automáticamente el acceso al controlador de la base de datos y retornó un código de estado HTTP 401 </w:t>
      </w:r>
      <w:proofErr w:type="spellStart"/>
      <w:r w:rsidRPr="00D57597">
        <w:rPr>
          <w:b w:val="0"/>
          <w:bCs w:val="0"/>
          <w:lang w:val="es-EC"/>
        </w:rPr>
        <w:t>Unauthorized</w:t>
      </w:r>
      <w:proofErr w:type="spellEnd"/>
      <w:r w:rsidRPr="00D57597">
        <w:rPr>
          <w:b w:val="0"/>
          <w:bCs w:val="0"/>
          <w:lang w:val="es-EC"/>
        </w:rPr>
        <w:t>. Esta validación empírica demuestra que el sistema implementa un enrutamiento privado estricto, mitigando el riesgo de manipulación de la infraestructura por parte de usuarios no autenticados y garantizando la integridad de la plataforma IoT.</w:t>
      </w:r>
    </w:p>
    <w:p w14:paraId="1BF859E9" w14:textId="23F07981" w:rsidR="000E0D79" w:rsidRDefault="000E0D79" w:rsidP="00A46D08">
      <w:pPr>
        <w:pStyle w:val="Estilo2"/>
        <w:numPr>
          <w:ilvl w:val="0"/>
          <w:numId w:val="0"/>
        </w:numPr>
        <w:outlineLvl w:val="0"/>
        <w:rPr>
          <w:lang w:val="es-EC"/>
        </w:rPr>
      </w:pPr>
      <w:bookmarkStart w:id="227" w:name="_Toc238493324"/>
      <w:r>
        <w:rPr>
          <w:lang w:val="es-EC"/>
        </w:rPr>
        <w:t>5.5.3. Resultados de Seguridad</w:t>
      </w:r>
      <w:bookmarkEnd w:id="227"/>
    </w:p>
    <w:p w14:paraId="27A4CA87" w14:textId="1D2B7D5E" w:rsidR="00E4572A" w:rsidRDefault="000B656F" w:rsidP="000B656F">
      <w:pPr>
        <w:pStyle w:val="Estilo2"/>
        <w:numPr>
          <w:ilvl w:val="0"/>
          <w:numId w:val="0"/>
        </w:numPr>
        <w:ind w:left="90" w:firstLine="450"/>
        <w:outlineLvl w:val="9"/>
        <w:rPr>
          <w:b w:val="0"/>
          <w:bCs w:val="0"/>
          <w:lang w:val="es-EC"/>
        </w:rPr>
      </w:pPr>
      <w:r>
        <w:rPr>
          <w:b w:val="0"/>
          <w:bCs w:val="0"/>
          <w:lang w:val="es-EC"/>
        </w:rPr>
        <w:t xml:space="preserve">La evaluación rigurosa de los vectores de prueba demostró la adherencia del ecosistema a los principios de desarrollo seguro. El contar con el codificado estricto de datos en el </w:t>
      </w:r>
      <w:proofErr w:type="spellStart"/>
      <w:r>
        <w:rPr>
          <w:b w:val="0"/>
          <w:bCs w:val="0"/>
          <w:lang w:val="es-EC"/>
        </w:rPr>
        <w:t>backend</w:t>
      </w:r>
      <w:proofErr w:type="spellEnd"/>
      <w:r>
        <w:rPr>
          <w:b w:val="0"/>
          <w:bCs w:val="0"/>
          <w:lang w:val="es-EC"/>
        </w:rPr>
        <w:t xml:space="preserve"> mediante </w:t>
      </w:r>
      <w:proofErr w:type="spellStart"/>
      <w:r>
        <w:rPr>
          <w:b w:val="0"/>
          <w:bCs w:val="0"/>
          <w:lang w:val="es-EC"/>
        </w:rPr>
        <w:t>FastAPI</w:t>
      </w:r>
      <w:proofErr w:type="spellEnd"/>
      <w:r>
        <w:rPr>
          <w:b w:val="0"/>
          <w:bCs w:val="0"/>
          <w:lang w:val="es-EC"/>
        </w:rPr>
        <w:t xml:space="preserve"> y los mecanismos automáticos de escape en el </w:t>
      </w:r>
      <w:proofErr w:type="spellStart"/>
      <w:r>
        <w:rPr>
          <w:b w:val="0"/>
          <w:bCs w:val="0"/>
          <w:lang w:val="es-EC"/>
        </w:rPr>
        <w:t>frontend</w:t>
      </w:r>
      <w:proofErr w:type="spellEnd"/>
      <w:r>
        <w:rPr>
          <w:b w:val="0"/>
          <w:bCs w:val="0"/>
          <w:lang w:val="es-EC"/>
        </w:rPr>
        <w:t xml:space="preserve"> confiere a la plataforma </w:t>
      </w:r>
      <w:proofErr w:type="spellStart"/>
      <w:r>
        <w:rPr>
          <w:b w:val="0"/>
          <w:bCs w:val="0"/>
          <w:lang w:val="es-EC"/>
        </w:rPr>
        <w:t>HealthIoT</w:t>
      </w:r>
      <w:proofErr w:type="spellEnd"/>
      <w:r>
        <w:rPr>
          <w:b w:val="0"/>
          <w:bCs w:val="0"/>
          <w:lang w:val="es-EC"/>
        </w:rPr>
        <w:t xml:space="preserve"> una alta tolerancia frente a vulnerabilidades por inyección y filtración de información en el cliente. </w:t>
      </w:r>
    </w:p>
    <w:p w14:paraId="32F8D7BD" w14:textId="23499F6E" w:rsidR="000B656F" w:rsidRDefault="000B656F" w:rsidP="000B656F">
      <w:pPr>
        <w:pStyle w:val="Estilo2"/>
        <w:numPr>
          <w:ilvl w:val="0"/>
          <w:numId w:val="0"/>
        </w:numPr>
        <w:ind w:left="90" w:firstLine="450"/>
        <w:outlineLvl w:val="9"/>
        <w:rPr>
          <w:b w:val="0"/>
          <w:bCs w:val="0"/>
          <w:lang w:val="es-EC"/>
        </w:rPr>
      </w:pPr>
      <w:r>
        <w:rPr>
          <w:b w:val="0"/>
          <w:bCs w:val="0"/>
          <w:lang w:val="es-EC"/>
        </w:rPr>
        <w:t>La fase de validación empírica constato la efectividad, solidez y rendimiento del sistema en sus tres ejes centrales: usabilidad, desempeño web y ciberseguridad. En el ámbito de la interacción humano-computador, la escala de usabilidad del sistema (SUS) alcanzó un puntaje de 82.3/100, ubicando a la solución en un rango de excelencia y evidenciando una rápida asimilación por parte de los usuarios, facilitada por la semaforización de riesgos alineada a los estándares de la OMS.</w:t>
      </w:r>
    </w:p>
    <w:p w14:paraId="7B5273CD" w14:textId="7D67AD52" w:rsidR="000B656F" w:rsidRDefault="000B656F" w:rsidP="000B656F">
      <w:pPr>
        <w:pStyle w:val="Estilo2"/>
        <w:numPr>
          <w:ilvl w:val="0"/>
          <w:numId w:val="0"/>
        </w:numPr>
        <w:ind w:left="90" w:firstLine="450"/>
        <w:outlineLvl w:val="9"/>
        <w:rPr>
          <w:b w:val="0"/>
          <w:bCs w:val="0"/>
          <w:lang w:val="es-EC"/>
        </w:rPr>
      </w:pPr>
      <w:r>
        <w:rPr>
          <w:b w:val="0"/>
          <w:bCs w:val="0"/>
          <w:lang w:val="es-EC"/>
        </w:rPr>
        <w:lastRenderedPageBreak/>
        <w:t xml:space="preserve">Paralelamente, las evaluaciones automatizadas con Google Lighthouse confirmaron la calidad del diseño al obtener puntuaciones de 96/100 tanto en accesibilidad como en buenas </w:t>
      </w:r>
      <w:proofErr w:type="spellStart"/>
      <w:r>
        <w:rPr>
          <w:b w:val="0"/>
          <w:bCs w:val="0"/>
          <w:lang w:val="es-EC"/>
        </w:rPr>
        <w:t>practicas</w:t>
      </w:r>
      <w:proofErr w:type="spellEnd"/>
      <w:r>
        <w:rPr>
          <w:b w:val="0"/>
          <w:bCs w:val="0"/>
          <w:lang w:val="es-EC"/>
        </w:rPr>
        <w:t xml:space="preserve"> de desarrollo, asegurando un despliegue responsivo y fluido de la telemetría.</w:t>
      </w:r>
    </w:p>
    <w:p w14:paraId="02571ADF" w14:textId="1A674512" w:rsidR="000B656F" w:rsidRDefault="000B656F" w:rsidP="000B656F">
      <w:pPr>
        <w:pStyle w:val="Estilo2"/>
        <w:numPr>
          <w:ilvl w:val="0"/>
          <w:numId w:val="0"/>
        </w:numPr>
        <w:ind w:left="90" w:firstLine="450"/>
        <w:outlineLvl w:val="9"/>
        <w:rPr>
          <w:b w:val="0"/>
          <w:bCs w:val="0"/>
          <w:i/>
          <w:iCs/>
          <w:sz w:val="20"/>
          <w:szCs w:val="20"/>
          <w:lang w:val="es-EC"/>
        </w:rPr>
      </w:pPr>
      <w:r>
        <w:rPr>
          <w:b w:val="0"/>
          <w:bCs w:val="0"/>
          <w:lang w:val="es-EC"/>
        </w:rPr>
        <w:t xml:space="preserve">En materia de infraestructura y defensa perimetral, las pruebas dinámicas contra el </w:t>
      </w:r>
      <w:proofErr w:type="spellStart"/>
      <w:r>
        <w:rPr>
          <w:b w:val="0"/>
          <w:bCs w:val="0"/>
          <w:lang w:val="es-EC"/>
        </w:rPr>
        <w:t>catalogo</w:t>
      </w:r>
      <w:proofErr w:type="spellEnd"/>
      <w:r>
        <w:rPr>
          <w:b w:val="0"/>
          <w:bCs w:val="0"/>
          <w:lang w:val="es-EC"/>
        </w:rPr>
        <w:t xml:space="preserve"> de riesgos OWASP ratificaron la robustez del entorno. El orquestador en </w:t>
      </w:r>
      <w:proofErr w:type="spellStart"/>
      <w:r>
        <w:rPr>
          <w:b w:val="0"/>
          <w:bCs w:val="0"/>
          <w:lang w:val="es-EC"/>
        </w:rPr>
        <w:t>FastAPI</w:t>
      </w:r>
      <w:proofErr w:type="spellEnd"/>
      <w:r>
        <w:rPr>
          <w:b w:val="0"/>
          <w:bCs w:val="0"/>
          <w:lang w:val="es-EC"/>
        </w:rPr>
        <w:t xml:space="preserve">, soportado por la validación de esquemas con </w:t>
      </w:r>
      <w:proofErr w:type="spellStart"/>
      <w:r>
        <w:rPr>
          <w:b w:val="0"/>
          <w:bCs w:val="0"/>
          <w:lang w:val="es-EC"/>
        </w:rPr>
        <w:t>Pydantic</w:t>
      </w:r>
      <w:proofErr w:type="spellEnd"/>
      <w:r>
        <w:rPr>
          <w:b w:val="0"/>
          <w:bCs w:val="0"/>
          <w:lang w:val="es-EC"/>
        </w:rPr>
        <w:t>, neutralizó de forma efectiva intentos de inyección NoSQL, mientras que la capa de presentación en React.js</w:t>
      </w:r>
      <w:r w:rsidR="006059AE">
        <w:rPr>
          <w:b w:val="0"/>
          <w:bCs w:val="0"/>
          <w:lang w:val="es-EC"/>
        </w:rPr>
        <w:t xml:space="preserve"> contuvo posibles ataques de Cross-Site Scripting (XSS). De igual forma, la gestión de identidades mediante tokens criptográficos JWT y la autenticación mutua En AWS IoT Core bloquearon accesos no autorizados, garantizando la inmutabilidad de las series temporales y consolidando a la plataforma como un sistema confiable y escalable para la vigilancia inteligente de la calidad del aire.</w:t>
      </w:r>
    </w:p>
    <w:p w14:paraId="5CC35F14" w14:textId="77777777" w:rsidR="00E4572A" w:rsidRPr="00E4572A" w:rsidRDefault="00E4572A" w:rsidP="00F473DB">
      <w:pPr>
        <w:pStyle w:val="Estilo2"/>
        <w:numPr>
          <w:ilvl w:val="0"/>
          <w:numId w:val="0"/>
        </w:numPr>
        <w:ind w:firstLine="540"/>
        <w:outlineLvl w:val="9"/>
        <w:rPr>
          <w:b w:val="0"/>
          <w:bCs w:val="0"/>
          <w:lang w:val="es-EC"/>
        </w:rPr>
      </w:pPr>
    </w:p>
    <w:p w14:paraId="7BDA77F3" w14:textId="77777777" w:rsidR="007546A3" w:rsidRDefault="007546A3">
      <w:pPr>
        <w:pStyle w:val="Estilo2"/>
        <w:numPr>
          <w:ilvl w:val="0"/>
          <w:numId w:val="0"/>
        </w:numPr>
        <w:ind w:left="567" w:hanging="567"/>
        <w:outlineLvl w:val="9"/>
        <w:rPr>
          <w:b w:val="0"/>
          <w:bCs w:val="0"/>
          <w:i/>
          <w:iCs/>
          <w:sz w:val="20"/>
          <w:szCs w:val="20"/>
        </w:rPr>
      </w:pPr>
    </w:p>
    <w:p w14:paraId="07389AFE" w14:textId="77777777" w:rsidR="007546A3" w:rsidRDefault="007546A3">
      <w:pPr>
        <w:pStyle w:val="Estilo2"/>
        <w:numPr>
          <w:ilvl w:val="0"/>
          <w:numId w:val="0"/>
        </w:numPr>
        <w:ind w:firstLine="630"/>
        <w:outlineLvl w:val="9"/>
        <w:rPr>
          <w:b w:val="0"/>
          <w:bCs w:val="0"/>
        </w:rPr>
      </w:pPr>
    </w:p>
    <w:p w14:paraId="219EC38A" w14:textId="77777777" w:rsidR="007546A3" w:rsidRDefault="007546A3">
      <w:pPr>
        <w:pStyle w:val="Estilo2"/>
        <w:numPr>
          <w:ilvl w:val="0"/>
          <w:numId w:val="0"/>
        </w:numPr>
        <w:ind w:left="567" w:hanging="567"/>
        <w:outlineLvl w:val="9"/>
        <w:rPr>
          <w:b w:val="0"/>
          <w:bCs w:val="0"/>
          <w:i/>
          <w:iCs/>
          <w:sz w:val="20"/>
          <w:szCs w:val="20"/>
        </w:rPr>
      </w:pPr>
    </w:p>
    <w:p w14:paraId="24290FDE" w14:textId="06D176A5" w:rsidR="007546A3" w:rsidRDefault="00DD145D" w:rsidP="006059AE">
      <w:pPr>
        <w:pStyle w:val="Estilo2"/>
        <w:numPr>
          <w:ilvl w:val="0"/>
          <w:numId w:val="0"/>
        </w:numPr>
        <w:tabs>
          <w:tab w:val="left" w:pos="4114"/>
        </w:tabs>
        <w:ind w:firstLine="630"/>
        <w:outlineLvl w:val="9"/>
        <w:rPr>
          <w:b w:val="0"/>
          <w:bCs w:val="0"/>
        </w:rPr>
      </w:pPr>
      <w:r>
        <w:rPr>
          <w:b w:val="0"/>
          <w:bCs w:val="0"/>
        </w:rPr>
        <w:t xml:space="preserve"> </w:t>
      </w:r>
      <w:r w:rsidR="006059AE">
        <w:rPr>
          <w:b w:val="0"/>
          <w:bCs w:val="0"/>
        </w:rPr>
        <w:tab/>
      </w:r>
    </w:p>
    <w:p w14:paraId="0DC4E191" w14:textId="77777777" w:rsidR="006059AE" w:rsidRDefault="006059AE" w:rsidP="006059AE">
      <w:pPr>
        <w:pStyle w:val="Estilo2"/>
        <w:numPr>
          <w:ilvl w:val="0"/>
          <w:numId w:val="0"/>
        </w:numPr>
        <w:tabs>
          <w:tab w:val="left" w:pos="4114"/>
        </w:tabs>
        <w:ind w:firstLine="630"/>
        <w:outlineLvl w:val="9"/>
        <w:rPr>
          <w:b w:val="0"/>
          <w:bCs w:val="0"/>
        </w:rPr>
      </w:pPr>
    </w:p>
    <w:p w14:paraId="3462179F" w14:textId="77777777" w:rsidR="006059AE" w:rsidRDefault="006059AE" w:rsidP="006059AE">
      <w:pPr>
        <w:pStyle w:val="Estilo2"/>
        <w:numPr>
          <w:ilvl w:val="0"/>
          <w:numId w:val="0"/>
        </w:numPr>
        <w:tabs>
          <w:tab w:val="left" w:pos="4114"/>
        </w:tabs>
        <w:ind w:firstLine="630"/>
        <w:outlineLvl w:val="9"/>
        <w:rPr>
          <w:b w:val="0"/>
          <w:bCs w:val="0"/>
        </w:rPr>
      </w:pPr>
    </w:p>
    <w:p w14:paraId="7EF0E5B0" w14:textId="77777777" w:rsidR="006059AE" w:rsidRDefault="006059AE" w:rsidP="006059AE">
      <w:pPr>
        <w:pStyle w:val="Estilo2"/>
        <w:numPr>
          <w:ilvl w:val="0"/>
          <w:numId w:val="0"/>
        </w:numPr>
        <w:tabs>
          <w:tab w:val="left" w:pos="4114"/>
        </w:tabs>
        <w:ind w:firstLine="630"/>
        <w:outlineLvl w:val="9"/>
        <w:rPr>
          <w:b w:val="0"/>
          <w:bCs w:val="0"/>
        </w:rPr>
      </w:pPr>
    </w:p>
    <w:p w14:paraId="08198407" w14:textId="77777777" w:rsidR="006059AE" w:rsidRDefault="006059AE" w:rsidP="006059AE">
      <w:pPr>
        <w:pStyle w:val="Estilo2"/>
        <w:numPr>
          <w:ilvl w:val="0"/>
          <w:numId w:val="0"/>
        </w:numPr>
        <w:tabs>
          <w:tab w:val="left" w:pos="4114"/>
        </w:tabs>
        <w:ind w:firstLine="630"/>
        <w:outlineLvl w:val="9"/>
        <w:rPr>
          <w:b w:val="0"/>
          <w:bCs w:val="0"/>
        </w:rPr>
      </w:pPr>
    </w:p>
    <w:p w14:paraId="0DF9E2AF" w14:textId="77777777" w:rsidR="006059AE" w:rsidRDefault="006059AE" w:rsidP="006059AE">
      <w:pPr>
        <w:pStyle w:val="Estilo2"/>
        <w:numPr>
          <w:ilvl w:val="0"/>
          <w:numId w:val="0"/>
        </w:numPr>
        <w:tabs>
          <w:tab w:val="left" w:pos="4114"/>
        </w:tabs>
        <w:ind w:firstLine="630"/>
        <w:outlineLvl w:val="9"/>
        <w:rPr>
          <w:b w:val="0"/>
          <w:bCs w:val="0"/>
        </w:rPr>
      </w:pPr>
    </w:p>
    <w:p w14:paraId="10E5F7AB" w14:textId="77777777" w:rsidR="006059AE" w:rsidRDefault="006059AE" w:rsidP="006059AE">
      <w:pPr>
        <w:pStyle w:val="Estilo2"/>
        <w:numPr>
          <w:ilvl w:val="0"/>
          <w:numId w:val="0"/>
        </w:numPr>
        <w:tabs>
          <w:tab w:val="left" w:pos="4114"/>
        </w:tabs>
        <w:ind w:firstLine="630"/>
        <w:outlineLvl w:val="9"/>
        <w:rPr>
          <w:b w:val="0"/>
          <w:bCs w:val="0"/>
        </w:rPr>
      </w:pPr>
    </w:p>
    <w:p w14:paraId="4C424DD7" w14:textId="77777777" w:rsidR="006059AE" w:rsidRDefault="006059AE" w:rsidP="006059AE">
      <w:pPr>
        <w:pStyle w:val="Estilo2"/>
        <w:numPr>
          <w:ilvl w:val="0"/>
          <w:numId w:val="0"/>
        </w:numPr>
        <w:tabs>
          <w:tab w:val="left" w:pos="4114"/>
        </w:tabs>
        <w:ind w:firstLine="630"/>
        <w:outlineLvl w:val="9"/>
        <w:rPr>
          <w:b w:val="0"/>
          <w:bCs w:val="0"/>
        </w:rPr>
      </w:pPr>
    </w:p>
    <w:p w14:paraId="0D19B435" w14:textId="77777777" w:rsidR="006059AE" w:rsidRDefault="006059AE" w:rsidP="006059AE">
      <w:pPr>
        <w:pStyle w:val="Estilo2"/>
        <w:numPr>
          <w:ilvl w:val="0"/>
          <w:numId w:val="0"/>
        </w:numPr>
        <w:tabs>
          <w:tab w:val="left" w:pos="4114"/>
        </w:tabs>
        <w:ind w:firstLine="630"/>
        <w:outlineLvl w:val="9"/>
        <w:rPr>
          <w:b w:val="0"/>
          <w:bCs w:val="0"/>
        </w:rPr>
      </w:pPr>
    </w:p>
    <w:p w14:paraId="6FEFC428" w14:textId="77777777" w:rsidR="006059AE" w:rsidRDefault="006059AE" w:rsidP="006059AE">
      <w:pPr>
        <w:pStyle w:val="Estilo2"/>
        <w:numPr>
          <w:ilvl w:val="0"/>
          <w:numId w:val="0"/>
        </w:numPr>
        <w:tabs>
          <w:tab w:val="left" w:pos="4114"/>
        </w:tabs>
        <w:ind w:firstLine="630"/>
        <w:outlineLvl w:val="9"/>
        <w:rPr>
          <w:b w:val="0"/>
          <w:bCs w:val="0"/>
        </w:rPr>
      </w:pPr>
    </w:p>
    <w:p w14:paraId="6BD64641" w14:textId="77777777" w:rsidR="006059AE" w:rsidRDefault="006059AE" w:rsidP="006059AE">
      <w:pPr>
        <w:pStyle w:val="Estilo2"/>
        <w:numPr>
          <w:ilvl w:val="0"/>
          <w:numId w:val="0"/>
        </w:numPr>
        <w:tabs>
          <w:tab w:val="left" w:pos="4114"/>
        </w:tabs>
        <w:ind w:firstLine="630"/>
        <w:outlineLvl w:val="9"/>
        <w:rPr>
          <w:b w:val="0"/>
          <w:bCs w:val="0"/>
        </w:rPr>
      </w:pPr>
    </w:p>
    <w:p w14:paraId="56DD9E2E" w14:textId="77777777" w:rsidR="006059AE" w:rsidRDefault="006059AE" w:rsidP="006059AE">
      <w:pPr>
        <w:pStyle w:val="Estilo2"/>
        <w:numPr>
          <w:ilvl w:val="0"/>
          <w:numId w:val="0"/>
        </w:numPr>
        <w:tabs>
          <w:tab w:val="left" w:pos="4114"/>
        </w:tabs>
        <w:ind w:firstLine="630"/>
        <w:outlineLvl w:val="9"/>
        <w:rPr>
          <w:b w:val="0"/>
        </w:rPr>
      </w:pPr>
    </w:p>
    <w:p w14:paraId="6365D799" w14:textId="77777777" w:rsidR="007546A3" w:rsidRDefault="00DD145D" w:rsidP="000E0D79">
      <w:pPr>
        <w:pStyle w:val="Ttulo1"/>
        <w:numPr>
          <w:ilvl w:val="0"/>
          <w:numId w:val="0"/>
        </w:numPr>
      </w:pPr>
      <w:bookmarkStart w:id="228" w:name="_Toc52812712"/>
      <w:bookmarkStart w:id="229" w:name="_Toc52815627"/>
      <w:bookmarkStart w:id="230" w:name="_Toc238493325"/>
      <w:r>
        <w:rPr>
          <w:caps w:val="0"/>
        </w:rPr>
        <w:t>Conclusiones</w:t>
      </w:r>
      <w:bookmarkEnd w:id="228"/>
      <w:bookmarkEnd w:id="229"/>
      <w:bookmarkEnd w:id="230"/>
    </w:p>
    <w:p w14:paraId="1586BE93" w14:textId="62A68F60" w:rsidR="006059AE" w:rsidRDefault="006059AE" w:rsidP="00103384">
      <w:pPr>
        <w:spacing w:line="480" w:lineRule="auto"/>
        <w:ind w:firstLine="720"/>
        <w:jc w:val="both"/>
        <w:rPr>
          <w:rFonts w:cs="Arial"/>
          <w:sz w:val="22"/>
        </w:rPr>
      </w:pPr>
      <w:r>
        <w:rPr>
          <w:rFonts w:cs="Arial"/>
          <w:sz w:val="22"/>
        </w:rPr>
        <w:t xml:space="preserve">Tras el desarrollo, implementación y validación integral de la plataforma de monitoreo ambiental </w:t>
      </w:r>
      <w:proofErr w:type="spellStart"/>
      <w:r>
        <w:rPr>
          <w:rFonts w:cs="Arial"/>
          <w:sz w:val="22"/>
        </w:rPr>
        <w:t>HealthIoT</w:t>
      </w:r>
      <w:proofErr w:type="spellEnd"/>
      <w:r>
        <w:rPr>
          <w:rFonts w:cs="Arial"/>
          <w:sz w:val="22"/>
        </w:rPr>
        <w:t>, se desprenden las siguientes conclusiones técnicas y funcionales:</w:t>
      </w:r>
    </w:p>
    <w:p w14:paraId="208CE045" w14:textId="574A3895" w:rsidR="006059AE" w:rsidRDefault="006059AE" w:rsidP="00103384">
      <w:pPr>
        <w:spacing w:line="480" w:lineRule="auto"/>
        <w:ind w:firstLine="720"/>
        <w:jc w:val="both"/>
        <w:rPr>
          <w:rFonts w:cs="Arial"/>
          <w:sz w:val="22"/>
        </w:rPr>
      </w:pPr>
      <w:r>
        <w:rPr>
          <w:rFonts w:cs="Arial"/>
          <w:sz w:val="22"/>
        </w:rPr>
        <w:t xml:space="preserve">La fase de análisis inicial presentó las restricciones de resolución espacial inherentes a las estaciones meteorológicas fijas convencionales ante la topografía accidentada y densidad del </w:t>
      </w:r>
      <w:proofErr w:type="spellStart"/>
      <w:r>
        <w:rPr>
          <w:rFonts w:cs="Arial"/>
          <w:sz w:val="22"/>
        </w:rPr>
        <w:t>trafico</w:t>
      </w:r>
      <w:proofErr w:type="spellEnd"/>
      <w:r>
        <w:rPr>
          <w:rFonts w:cs="Arial"/>
          <w:sz w:val="22"/>
        </w:rPr>
        <w:t xml:space="preserve"> vehicular urbano. El despliegue focalizado en el sector del barrio “El Rosario” corroboró la necesidad imperativa de registrar métricas continuas a microescala, demostrando que la detección precisa de focos de emisión demanda arquitecturas distribuidas que complementen la red de vigilancia institucional para sustentar intervenciones eficaces en salud pública.</w:t>
      </w:r>
    </w:p>
    <w:p w14:paraId="4E929241" w14:textId="21B425AF" w:rsidR="006059AE" w:rsidRDefault="006059AE" w:rsidP="00103384">
      <w:pPr>
        <w:spacing w:line="480" w:lineRule="auto"/>
        <w:ind w:firstLine="720"/>
        <w:jc w:val="both"/>
        <w:rPr>
          <w:rFonts w:cs="Arial"/>
          <w:sz w:val="22"/>
        </w:rPr>
      </w:pPr>
      <w:r>
        <w:rPr>
          <w:rFonts w:cs="Arial"/>
          <w:sz w:val="22"/>
        </w:rPr>
        <w:t xml:space="preserve">Se consolidó una estación junto al Microcontrolador ESP32 acoplado a sensores de bajo costo y alta fidelidad operativa (PMS5003 para material particulado, MH-Z19C para CO2 y DHT22 para parámetros termo higrométricos. El uso del protocolo liviano MQTT encapsulado bajo canales con autenticación mutua </w:t>
      </w:r>
      <w:proofErr w:type="spellStart"/>
      <w:r>
        <w:rPr>
          <w:rFonts w:cs="Arial"/>
          <w:sz w:val="22"/>
        </w:rPr>
        <w:t>mTLS</w:t>
      </w:r>
      <w:proofErr w:type="spellEnd"/>
      <w:r>
        <w:rPr>
          <w:rFonts w:cs="Arial"/>
          <w:sz w:val="22"/>
        </w:rPr>
        <w:t xml:space="preserve"> en AWS IoT Core evidenció una notable eficiencia energética y tolerancia a fallos durante la transmisión, comprobando la viabilidad técnica del despliegue de mallas sensoriales asequibles en contextos metropolitanos complejos.</w:t>
      </w:r>
    </w:p>
    <w:p w14:paraId="65B86022" w14:textId="512863BA" w:rsidR="00103384" w:rsidRDefault="006D0955" w:rsidP="00103384">
      <w:pPr>
        <w:spacing w:line="480" w:lineRule="auto"/>
        <w:ind w:firstLine="720"/>
        <w:jc w:val="both"/>
        <w:rPr>
          <w:rFonts w:cs="Arial"/>
          <w:sz w:val="22"/>
        </w:rPr>
      </w:pPr>
      <w:r w:rsidRPr="006D0955">
        <w:rPr>
          <w:rFonts w:cs="Arial"/>
          <w:sz w:val="22"/>
        </w:rPr>
        <w:t xml:space="preserve">Se construyó una infraestructura de software robusta, desacoplada y de alta disponibilidad desplegada en la nube. La orquestación del </w:t>
      </w:r>
      <w:proofErr w:type="spellStart"/>
      <w:r w:rsidRPr="006D0955">
        <w:rPr>
          <w:rFonts w:cs="Arial"/>
          <w:sz w:val="22"/>
        </w:rPr>
        <w:t>backend</w:t>
      </w:r>
      <w:proofErr w:type="spellEnd"/>
      <w:r w:rsidRPr="006D0955">
        <w:rPr>
          <w:rFonts w:cs="Arial"/>
          <w:sz w:val="22"/>
        </w:rPr>
        <w:t xml:space="preserve"> en </w:t>
      </w:r>
      <w:proofErr w:type="spellStart"/>
      <w:r w:rsidRPr="006D0955">
        <w:rPr>
          <w:rFonts w:cs="Arial"/>
          <w:sz w:val="22"/>
        </w:rPr>
        <w:t>FastAPI</w:t>
      </w:r>
      <w:proofErr w:type="spellEnd"/>
      <w:r w:rsidRPr="006D0955">
        <w:rPr>
          <w:rFonts w:cs="Arial"/>
          <w:sz w:val="22"/>
        </w:rPr>
        <w:t xml:space="preserve"> con un esquema de persistencia híbrida (MongoDB para metadatos e </w:t>
      </w:r>
      <w:proofErr w:type="spellStart"/>
      <w:r w:rsidRPr="006D0955">
        <w:rPr>
          <w:rFonts w:cs="Arial"/>
          <w:sz w:val="22"/>
        </w:rPr>
        <w:t>InfluxDB</w:t>
      </w:r>
      <w:proofErr w:type="spellEnd"/>
      <w:r w:rsidRPr="006D0955">
        <w:rPr>
          <w:rFonts w:cs="Arial"/>
          <w:sz w:val="22"/>
        </w:rPr>
        <w:t xml:space="preserve"> para series temporales de alta frecuencia), en conjunto con una interfaz reactiva en React.js y el uso de </w:t>
      </w:r>
      <w:proofErr w:type="spellStart"/>
      <w:r w:rsidRPr="006D0955">
        <w:rPr>
          <w:rFonts w:cs="Arial"/>
          <w:sz w:val="22"/>
        </w:rPr>
        <w:t>WebSockets</w:t>
      </w:r>
      <w:proofErr w:type="spellEnd"/>
      <w:r w:rsidRPr="006D0955">
        <w:rPr>
          <w:rFonts w:cs="Arial"/>
          <w:sz w:val="22"/>
        </w:rPr>
        <w:t xml:space="preserve">, garantizó la entrega de datos con una latencia mínima, ofreciendo a la ciudadanía una navegación fluida, georreferenciada con </w:t>
      </w:r>
      <w:proofErr w:type="spellStart"/>
      <w:r w:rsidRPr="006D0955">
        <w:rPr>
          <w:rFonts w:cs="Arial"/>
          <w:sz w:val="22"/>
        </w:rPr>
        <w:t>Leaflet</w:t>
      </w:r>
      <w:proofErr w:type="spellEnd"/>
      <w:r w:rsidRPr="006D0955">
        <w:rPr>
          <w:rFonts w:cs="Arial"/>
          <w:sz w:val="22"/>
        </w:rPr>
        <w:t xml:space="preserve"> y con un nivel de usabilidad sobresaliente de 82.3 sobre 100 en la escala SUS.</w:t>
      </w:r>
    </w:p>
    <w:p w14:paraId="27A4C172" w14:textId="1C6ED827" w:rsidR="000E0D79" w:rsidRDefault="000E0D79" w:rsidP="00103384">
      <w:pPr>
        <w:spacing w:line="480" w:lineRule="auto"/>
        <w:ind w:firstLine="720"/>
        <w:jc w:val="both"/>
        <w:rPr>
          <w:rFonts w:cs="Arial"/>
          <w:sz w:val="22"/>
        </w:rPr>
      </w:pPr>
      <w:r w:rsidRPr="000E0D79">
        <w:rPr>
          <w:rFonts w:cs="Arial"/>
          <w:sz w:val="22"/>
        </w:rPr>
        <w:t>.</w:t>
      </w:r>
      <w:r w:rsidR="006D0955" w:rsidRPr="006D0955">
        <w:t xml:space="preserve"> </w:t>
      </w:r>
      <w:r w:rsidR="006D0955" w:rsidRPr="006D0955">
        <w:rPr>
          <w:rFonts w:cs="Arial"/>
          <w:sz w:val="22"/>
        </w:rPr>
        <w:t xml:space="preserve">Se integró exitosamente un motor analítico en la capa lógica que cruza las mediciones ambientales en tiempo real con los límites permisibles de la Organización Mundial de la Salud (OMS). Esta funcionalidad traduce lecturas cuantitativas complejas en una escala </w:t>
      </w:r>
      <w:r w:rsidR="006D0955" w:rsidRPr="006D0955">
        <w:rPr>
          <w:rFonts w:cs="Arial"/>
          <w:sz w:val="22"/>
        </w:rPr>
        <w:lastRenderedPageBreak/>
        <w:t>colorimétrica intuitiva y notificaciones visuales automáticas, dotando a la plataforma de una capacidad reactiva inmediata para advertir a la población sobre episodios de exposición a aire dañino sin requerir intervención manual ni recarga del navegador</w:t>
      </w:r>
    </w:p>
    <w:p w14:paraId="78343BD8" w14:textId="55155A4A" w:rsidR="006059AE" w:rsidRDefault="000E0D79" w:rsidP="006059AE">
      <w:pPr>
        <w:spacing w:line="480" w:lineRule="auto"/>
        <w:ind w:firstLine="720"/>
        <w:jc w:val="both"/>
        <w:rPr>
          <w:rFonts w:cs="Arial"/>
          <w:sz w:val="22"/>
        </w:rPr>
      </w:pPr>
      <w:r w:rsidRPr="000E0D79">
        <w:rPr>
          <w:rFonts w:cs="Arial"/>
          <w:sz w:val="22"/>
        </w:rPr>
        <w:t xml:space="preserve">En cuanto a la persistencia y análisis de datos, el uso de </w:t>
      </w:r>
      <w:proofErr w:type="spellStart"/>
      <w:r w:rsidRPr="000E0D79">
        <w:rPr>
          <w:rFonts w:cs="Arial"/>
          <w:sz w:val="22"/>
        </w:rPr>
        <w:t>InfluxDB</w:t>
      </w:r>
      <w:proofErr w:type="spellEnd"/>
      <w:r w:rsidRPr="000E0D79">
        <w:rPr>
          <w:rFonts w:cs="Arial"/>
          <w:sz w:val="22"/>
        </w:rPr>
        <w:t xml:space="preserve"> como repositorio de series temporales permitió consolidar un historial ambiental íntegro y estructurado. </w:t>
      </w:r>
      <w:r w:rsidR="006059AE">
        <w:rPr>
          <w:rFonts w:cs="Arial"/>
          <w:sz w:val="22"/>
        </w:rPr>
        <w:t>La estructuración en lenguaje Flux demostró un rendimiento óptimo en la ejecución de agregaciones matemáticas y filtrados temporales dinámicos, procesando grandes volúmenes de telemetría sin comprometer el consumo de memoria del servidor.</w:t>
      </w:r>
    </w:p>
    <w:p w14:paraId="3B6AB9F1" w14:textId="258A5C29" w:rsidR="006059AE" w:rsidRDefault="006059AE" w:rsidP="006059AE">
      <w:pPr>
        <w:spacing w:line="480" w:lineRule="auto"/>
        <w:ind w:firstLine="720"/>
        <w:jc w:val="both"/>
        <w:rPr>
          <w:rFonts w:cs="Arial"/>
          <w:sz w:val="22"/>
        </w:rPr>
      </w:pPr>
      <w:r>
        <w:rPr>
          <w:rFonts w:cs="Arial"/>
          <w:sz w:val="22"/>
        </w:rPr>
        <w:t xml:space="preserve">Se diseño, implementó y validó por completo integralmente la plataforma </w:t>
      </w:r>
      <w:proofErr w:type="spellStart"/>
      <w:r>
        <w:rPr>
          <w:rFonts w:cs="Arial"/>
          <w:sz w:val="22"/>
        </w:rPr>
        <w:t>HealthIoT</w:t>
      </w:r>
      <w:proofErr w:type="spellEnd"/>
      <w:r>
        <w:rPr>
          <w:rFonts w:cs="Arial"/>
          <w:sz w:val="22"/>
        </w:rPr>
        <w:t xml:space="preserve"> para la vigilancia inteligente de la calidad del aire en sectores urbanos de Quito. La solución articulo exitosamente la captura sensorial en Edge </w:t>
      </w:r>
      <w:proofErr w:type="spellStart"/>
      <w:r>
        <w:rPr>
          <w:rFonts w:cs="Arial"/>
          <w:sz w:val="22"/>
        </w:rPr>
        <w:t>c</w:t>
      </w:r>
      <w:r w:rsidR="00420068">
        <w:rPr>
          <w:rFonts w:cs="Arial"/>
          <w:sz w:val="22"/>
        </w:rPr>
        <w:t>omputing</w:t>
      </w:r>
      <w:proofErr w:type="spellEnd"/>
      <w:r w:rsidR="00420068">
        <w:rPr>
          <w:rFonts w:cs="Arial"/>
          <w:sz w:val="22"/>
        </w:rPr>
        <w:t>, la ingesta segura sobre la nube y la visualización interactiva orientada al usuario, consolidándose como un ecosistema funcional, escalable y robusto que democratiza el acceso a métricas ambientales y respalda la prevención comunitaria en salud respiratoria.</w:t>
      </w:r>
    </w:p>
    <w:p w14:paraId="67A8EA81" w14:textId="77777777" w:rsidR="006D0955" w:rsidRDefault="006D0955">
      <w:pPr>
        <w:spacing w:line="480" w:lineRule="auto"/>
        <w:rPr>
          <w:rFonts w:cs="Arial"/>
          <w:sz w:val="22"/>
        </w:rPr>
      </w:pPr>
    </w:p>
    <w:p w14:paraId="6F9D468E" w14:textId="77777777" w:rsidR="006D0955" w:rsidRDefault="006D0955">
      <w:pPr>
        <w:spacing w:line="480" w:lineRule="auto"/>
        <w:rPr>
          <w:rFonts w:cs="Arial"/>
          <w:sz w:val="22"/>
        </w:rPr>
      </w:pPr>
    </w:p>
    <w:p w14:paraId="02BB0185" w14:textId="77777777" w:rsidR="006D0955" w:rsidRDefault="006D0955">
      <w:pPr>
        <w:spacing w:line="480" w:lineRule="auto"/>
        <w:rPr>
          <w:rFonts w:cs="Arial"/>
          <w:sz w:val="22"/>
        </w:rPr>
      </w:pPr>
    </w:p>
    <w:p w14:paraId="3EE1A16D" w14:textId="77777777" w:rsidR="006D0955" w:rsidRDefault="006D0955">
      <w:pPr>
        <w:spacing w:line="480" w:lineRule="auto"/>
        <w:rPr>
          <w:rFonts w:cs="Arial"/>
          <w:sz w:val="22"/>
        </w:rPr>
      </w:pPr>
    </w:p>
    <w:p w14:paraId="58E496D2" w14:textId="77777777" w:rsidR="006D0955" w:rsidRDefault="006D0955">
      <w:pPr>
        <w:spacing w:line="480" w:lineRule="auto"/>
        <w:rPr>
          <w:rFonts w:cs="Arial"/>
          <w:sz w:val="22"/>
        </w:rPr>
      </w:pPr>
    </w:p>
    <w:p w14:paraId="064A56C5" w14:textId="77777777" w:rsidR="006D0955" w:rsidRDefault="006D0955">
      <w:pPr>
        <w:spacing w:line="480" w:lineRule="auto"/>
        <w:rPr>
          <w:rFonts w:cs="Arial"/>
          <w:sz w:val="22"/>
        </w:rPr>
      </w:pPr>
    </w:p>
    <w:p w14:paraId="37388F61" w14:textId="77777777" w:rsidR="006D0955" w:rsidRDefault="006D0955">
      <w:pPr>
        <w:spacing w:line="480" w:lineRule="auto"/>
        <w:rPr>
          <w:rFonts w:cs="Arial"/>
          <w:sz w:val="22"/>
        </w:rPr>
      </w:pPr>
    </w:p>
    <w:p w14:paraId="51BE99CD" w14:textId="77777777" w:rsidR="006D0955" w:rsidRDefault="006D0955">
      <w:pPr>
        <w:spacing w:line="480" w:lineRule="auto"/>
        <w:rPr>
          <w:rFonts w:cs="Arial"/>
          <w:sz w:val="22"/>
        </w:rPr>
      </w:pPr>
    </w:p>
    <w:p w14:paraId="7E4538F4" w14:textId="77777777" w:rsidR="006D0955" w:rsidRDefault="006D0955">
      <w:pPr>
        <w:spacing w:line="480" w:lineRule="auto"/>
        <w:rPr>
          <w:rFonts w:cs="Arial"/>
          <w:sz w:val="22"/>
        </w:rPr>
      </w:pPr>
    </w:p>
    <w:p w14:paraId="60396174" w14:textId="77777777" w:rsidR="006D0955" w:rsidRDefault="006D0955">
      <w:pPr>
        <w:spacing w:line="480" w:lineRule="auto"/>
        <w:rPr>
          <w:rFonts w:cs="Arial"/>
          <w:sz w:val="22"/>
        </w:rPr>
      </w:pPr>
    </w:p>
    <w:p w14:paraId="123EDC1A" w14:textId="40A6F608" w:rsidR="007546A3" w:rsidRDefault="00DD145D">
      <w:pPr>
        <w:spacing w:line="480" w:lineRule="auto"/>
        <w:rPr>
          <w:color w:val="0070C0"/>
          <w:sz w:val="22"/>
        </w:rPr>
      </w:pPr>
      <w:r>
        <w:rPr>
          <w:color w:val="0070C0"/>
          <w:sz w:val="22"/>
        </w:rPr>
        <w:t>.</w:t>
      </w:r>
    </w:p>
    <w:p w14:paraId="108E89F2" w14:textId="77777777" w:rsidR="007546A3" w:rsidRDefault="007546A3">
      <w:pPr>
        <w:spacing w:line="480" w:lineRule="auto"/>
        <w:rPr>
          <w:rFonts w:cs="Arial"/>
          <w:sz w:val="22"/>
        </w:rPr>
      </w:pPr>
    </w:p>
    <w:p w14:paraId="474EBABE" w14:textId="77777777" w:rsidR="007546A3" w:rsidRDefault="007546A3">
      <w:pPr>
        <w:rPr>
          <w:rFonts w:cs="Arial"/>
          <w:b/>
          <w:sz w:val="24"/>
          <w:szCs w:val="24"/>
        </w:rPr>
      </w:pPr>
    </w:p>
    <w:p w14:paraId="325EDCD9" w14:textId="77777777" w:rsidR="007546A3" w:rsidRDefault="007546A3">
      <w:pPr>
        <w:rPr>
          <w:rFonts w:cs="Arial"/>
          <w:b/>
          <w:sz w:val="24"/>
          <w:szCs w:val="24"/>
        </w:rPr>
      </w:pPr>
    </w:p>
    <w:p w14:paraId="5625970B" w14:textId="77777777" w:rsidR="007546A3" w:rsidRDefault="007546A3" w:rsidP="006D0955">
      <w:pPr>
        <w:spacing w:line="360" w:lineRule="auto"/>
        <w:ind w:left="709" w:hanging="709"/>
        <w:rPr>
          <w:rFonts w:cs="Arial"/>
          <w:sz w:val="24"/>
          <w:szCs w:val="24"/>
        </w:rPr>
      </w:pPr>
    </w:p>
    <w:p w14:paraId="7B206ED6" w14:textId="77777777" w:rsidR="007546A3" w:rsidRDefault="00DD145D">
      <w:pPr>
        <w:pStyle w:val="Ttulo1"/>
        <w:numPr>
          <w:ilvl w:val="0"/>
          <w:numId w:val="0"/>
        </w:numPr>
      </w:pPr>
      <w:bookmarkStart w:id="231" w:name="_Toc52812713"/>
      <w:bookmarkStart w:id="232" w:name="_Toc52815628"/>
      <w:bookmarkStart w:id="233" w:name="_Toc238493326"/>
      <w:r>
        <w:rPr>
          <w:caps w:val="0"/>
        </w:rPr>
        <w:lastRenderedPageBreak/>
        <w:t>Recomendaciones</w:t>
      </w:r>
      <w:bookmarkEnd w:id="231"/>
      <w:bookmarkEnd w:id="232"/>
      <w:bookmarkEnd w:id="233"/>
    </w:p>
    <w:p w14:paraId="13D74AA1" w14:textId="54D6D84D" w:rsidR="00420068" w:rsidRDefault="00420068" w:rsidP="000E0D79">
      <w:pPr>
        <w:spacing w:line="480" w:lineRule="auto"/>
        <w:ind w:firstLine="720"/>
        <w:rPr>
          <w:sz w:val="22"/>
        </w:rPr>
      </w:pPr>
      <w:r>
        <w:rPr>
          <w:sz w:val="22"/>
        </w:rPr>
        <w:t>En correspondencia con los resultados alcanzados y proyectando la escalabilidad del sistema, se formulan las siguientes líneas de trabajo e investigación futura:</w:t>
      </w:r>
    </w:p>
    <w:p w14:paraId="760C5345" w14:textId="71A2E80C" w:rsidR="00420068" w:rsidRDefault="00420068" w:rsidP="000E0D79">
      <w:pPr>
        <w:spacing w:line="480" w:lineRule="auto"/>
        <w:ind w:firstLine="720"/>
        <w:rPr>
          <w:sz w:val="22"/>
        </w:rPr>
      </w:pPr>
      <w:r>
        <w:rPr>
          <w:sz w:val="22"/>
        </w:rPr>
        <w:t xml:space="preserve">Para despliegues masivos a escala metropolitana, se sugiere </w:t>
      </w:r>
      <w:proofErr w:type="spellStart"/>
      <w:r>
        <w:rPr>
          <w:sz w:val="22"/>
        </w:rPr>
        <w:t>transicionar</w:t>
      </w:r>
      <w:proofErr w:type="spellEnd"/>
      <w:r>
        <w:rPr>
          <w:sz w:val="22"/>
        </w:rPr>
        <w:t xml:space="preserve"> el alojamiento del </w:t>
      </w:r>
      <w:proofErr w:type="spellStart"/>
      <w:r>
        <w:rPr>
          <w:sz w:val="22"/>
        </w:rPr>
        <w:t>backend</w:t>
      </w:r>
      <w:proofErr w:type="spellEnd"/>
      <w:r>
        <w:rPr>
          <w:sz w:val="22"/>
        </w:rPr>
        <w:t xml:space="preserve"> hacia una arquitectura de microservicios contenerizados y orquestados con </w:t>
      </w:r>
      <w:proofErr w:type="spellStart"/>
      <w:r>
        <w:rPr>
          <w:sz w:val="22"/>
        </w:rPr>
        <w:t>Kubernetes</w:t>
      </w:r>
      <w:proofErr w:type="spellEnd"/>
      <w:r>
        <w:rPr>
          <w:sz w:val="22"/>
        </w:rPr>
        <w:t>. A la par, se recomienda profundizar en la ejecución de algoritmos de procesamiento local en los microcontroladores para realizar el filtrado inicial de lecturas atípicas, reduciendo la transferencia de datos y los costos operativos de la nube.</w:t>
      </w:r>
    </w:p>
    <w:p w14:paraId="386AC517" w14:textId="62519942" w:rsidR="00420068" w:rsidRDefault="00420068" w:rsidP="000E0D79">
      <w:pPr>
        <w:spacing w:line="480" w:lineRule="auto"/>
        <w:ind w:firstLine="720"/>
        <w:rPr>
          <w:sz w:val="22"/>
        </w:rPr>
      </w:pPr>
      <w:r>
        <w:rPr>
          <w:sz w:val="22"/>
        </w:rPr>
        <w:t>Con las series temporales que se encuentran almacenadas, se plantea el entrenamiento de modelos de aprendizaje automático basados en redes neuronales recurrentes (LSTM) o modelos autorregresivos integrados de medias móviles (ARIMA). Esta evolución permitirá transitar de un esquema de supervisión reactivo a un paradigma analítico predictivo, capaz de anticipar contingencias ambientales y picos de polución con horas de antelación.</w:t>
      </w:r>
    </w:p>
    <w:p w14:paraId="6C76EB95" w14:textId="0E0AAA8E" w:rsidR="00420068" w:rsidRDefault="00420068" w:rsidP="000E0D79">
      <w:pPr>
        <w:spacing w:line="480" w:lineRule="auto"/>
        <w:ind w:firstLine="720"/>
        <w:rPr>
          <w:sz w:val="22"/>
        </w:rPr>
      </w:pPr>
      <w:r>
        <w:rPr>
          <w:sz w:val="22"/>
        </w:rPr>
        <w:t xml:space="preserve">Para fortalecer la apropiación comunitaria de este sistema y extender la accesibilidad ciudadana, se aconseja el desarrollo de un aplicativo móvil nativo o multiplataforma. Este desarrollo consumirá los servicios de la API REST e integrará sistemas de mensajería </w:t>
      </w:r>
      <w:proofErr w:type="spellStart"/>
      <w:r>
        <w:rPr>
          <w:sz w:val="22"/>
        </w:rPr>
        <w:t>push</w:t>
      </w:r>
      <w:proofErr w:type="spellEnd"/>
      <w:r>
        <w:rPr>
          <w:sz w:val="22"/>
        </w:rPr>
        <w:t xml:space="preserve"> geolocalizados, advirtiendo a la población de forma proactiva ante la superación de umbrales críticos de exposición.</w:t>
      </w:r>
    </w:p>
    <w:p w14:paraId="1C36B593" w14:textId="3C9E2C37" w:rsidR="000E0D79" w:rsidRPr="000E0D79" w:rsidRDefault="00420068" w:rsidP="00A5042F">
      <w:pPr>
        <w:spacing w:line="480" w:lineRule="auto"/>
        <w:ind w:firstLine="720"/>
        <w:rPr>
          <w:sz w:val="22"/>
        </w:rPr>
      </w:pPr>
      <w:r>
        <w:rPr>
          <w:sz w:val="22"/>
        </w:rPr>
        <w:t xml:space="preserve">Para </w:t>
      </w:r>
      <w:r w:rsidR="00A5042F">
        <w:rPr>
          <w:sz w:val="22"/>
        </w:rPr>
        <w:t>generar un perfil más exhaustivo del riesgo respiratorio se recomienda ampliar la matriz del hardware para capturar contaminantes gaseosos adicionales de alta relevancia toxicológica, tales como monóxido de carbono, dióxido de nitrógeno y ozono troposférico.</w:t>
      </w:r>
      <w:r w:rsidR="000E0D79" w:rsidRPr="000E0D79">
        <w:rPr>
          <w:sz w:val="22"/>
        </w:rPr>
        <w:t xml:space="preserve"> A la par, se recomienda integrar pruebas de seguridad automatizadas dentro del ciclo de integración continua para mantener la robustez del código.</w:t>
      </w:r>
    </w:p>
    <w:p w14:paraId="366D4D58" w14:textId="77777777" w:rsidR="007546A3" w:rsidRDefault="007546A3">
      <w:pPr>
        <w:spacing w:line="480" w:lineRule="auto"/>
        <w:ind w:firstLine="720"/>
        <w:rPr>
          <w:rFonts w:cs="Arial"/>
          <w:sz w:val="22"/>
        </w:rPr>
      </w:pPr>
    </w:p>
    <w:p w14:paraId="1A3D07C1" w14:textId="77777777" w:rsidR="007546A3" w:rsidRDefault="007546A3">
      <w:pPr>
        <w:rPr>
          <w:rFonts w:cs="Arial"/>
        </w:rPr>
      </w:pPr>
    </w:p>
    <w:p w14:paraId="325F4856" w14:textId="77777777" w:rsidR="007546A3" w:rsidRDefault="007546A3">
      <w:pPr>
        <w:rPr>
          <w:rFonts w:cs="Arial"/>
        </w:rPr>
      </w:pPr>
    </w:p>
    <w:p w14:paraId="0C66E130" w14:textId="77777777" w:rsidR="007546A3" w:rsidRDefault="007546A3">
      <w:pPr>
        <w:rPr>
          <w:rFonts w:cs="Arial"/>
        </w:rPr>
      </w:pPr>
    </w:p>
    <w:p w14:paraId="61D9AF06" w14:textId="77777777" w:rsidR="007546A3" w:rsidRDefault="007546A3">
      <w:pPr>
        <w:rPr>
          <w:rFonts w:cs="Arial"/>
        </w:rPr>
      </w:pPr>
    </w:p>
    <w:p w14:paraId="771C690B" w14:textId="77777777" w:rsidR="007546A3" w:rsidRDefault="007546A3">
      <w:pPr>
        <w:rPr>
          <w:rFonts w:cs="Arial"/>
        </w:rPr>
      </w:pPr>
    </w:p>
    <w:p w14:paraId="42B6BF00" w14:textId="77777777" w:rsidR="007546A3" w:rsidRDefault="007546A3">
      <w:pPr>
        <w:rPr>
          <w:rFonts w:cs="Arial"/>
        </w:rPr>
      </w:pPr>
    </w:p>
    <w:p w14:paraId="77CA3C76" w14:textId="77777777" w:rsidR="007546A3" w:rsidRDefault="00DD145D">
      <w:pPr>
        <w:pStyle w:val="Ttulo1"/>
        <w:numPr>
          <w:ilvl w:val="0"/>
          <w:numId w:val="0"/>
        </w:numPr>
      </w:pPr>
      <w:bookmarkStart w:id="234" w:name="_Toc52815629"/>
      <w:bookmarkStart w:id="235" w:name="_Toc52812714"/>
      <w:bookmarkStart w:id="236" w:name="_Toc238493327"/>
      <w:r>
        <w:rPr>
          <w:caps w:val="0"/>
        </w:rPr>
        <w:lastRenderedPageBreak/>
        <w:t>Referencias</w:t>
      </w:r>
      <w:bookmarkEnd w:id="234"/>
      <w:bookmarkEnd w:id="235"/>
      <w:bookmarkEnd w:id="236"/>
    </w:p>
    <w:sdt>
      <w:sdtPr>
        <w:rPr>
          <w:rFonts w:cs="Arial"/>
          <w:color w:val="000000"/>
          <w:sz w:val="22"/>
          <w:lang w:val="en-US"/>
        </w:rPr>
        <w:tag w:val="MENDELEY_BIBLIOGRAPHY"/>
        <w:id w:val="2099599574"/>
        <w:placeholder>
          <w:docPart w:val="DefaultPlaceholder_-1854013440"/>
        </w:placeholder>
      </w:sdtPr>
      <w:sdtEndPr/>
      <w:sdtContent>
        <w:p w14:paraId="02F9514B" w14:textId="3D454E99" w:rsidR="00C42DC4" w:rsidRDefault="00C42DC4">
          <w:pPr>
            <w:autoSpaceDE w:val="0"/>
            <w:autoSpaceDN w:val="0"/>
            <w:ind w:hanging="480"/>
            <w:divId w:val="825822798"/>
            <w:rPr>
              <w:rFonts w:eastAsia="Times New Roman"/>
              <w:lang w:val="en-US"/>
            </w:rPr>
          </w:pPr>
          <w:proofErr w:type="spellStart"/>
          <w:r>
            <w:rPr>
              <w:rFonts w:eastAsia="Times New Roman"/>
            </w:rPr>
            <w:t>Alsamrai</w:t>
          </w:r>
          <w:proofErr w:type="spellEnd"/>
          <w:r>
            <w:rPr>
              <w:rFonts w:eastAsia="Times New Roman"/>
            </w:rPr>
            <w:t xml:space="preserve">, O., Redel-Macias, M. D., Pinzi, S., &amp; Dorado, M. P. (2024). </w:t>
          </w:r>
          <w:r w:rsidRPr="00C42DC4">
            <w:rPr>
              <w:rFonts w:eastAsia="Times New Roman"/>
              <w:lang w:val="en-US"/>
            </w:rPr>
            <w:t xml:space="preserve">A Systematic Review for Indoor and Outdoor Air Pollution Monitoring Systems Based on Internet of Things. </w:t>
          </w:r>
          <w:r w:rsidRPr="00C42DC4">
            <w:rPr>
              <w:rFonts w:eastAsia="Times New Roman"/>
              <w:i/>
              <w:iCs/>
              <w:lang w:val="en-US"/>
            </w:rPr>
            <w:t>Sustainability 2024, Vol. 16, Page 4353</w:t>
          </w:r>
          <w:r w:rsidRPr="00C42DC4">
            <w:rPr>
              <w:rFonts w:eastAsia="Times New Roman"/>
              <w:lang w:val="en-US"/>
            </w:rPr>
            <w:t xml:space="preserve">, </w:t>
          </w:r>
          <w:r w:rsidRPr="00C42DC4">
            <w:rPr>
              <w:rFonts w:eastAsia="Times New Roman"/>
              <w:i/>
              <w:iCs/>
              <w:lang w:val="en-US"/>
            </w:rPr>
            <w:t>16</w:t>
          </w:r>
          <w:r w:rsidRPr="00C42DC4">
            <w:rPr>
              <w:rFonts w:eastAsia="Times New Roman"/>
              <w:lang w:val="en-US"/>
            </w:rPr>
            <w:t xml:space="preserve">(11), 4353. </w:t>
          </w:r>
          <w:hyperlink r:id="rId84" w:history="1">
            <w:r w:rsidRPr="00916A0F">
              <w:rPr>
                <w:rStyle w:val="Hipervnculo"/>
                <w:rFonts w:eastAsia="Times New Roman"/>
                <w:lang w:val="en-US"/>
              </w:rPr>
              <w:t>https://doi.org/10.3390/SU16114353</w:t>
            </w:r>
          </w:hyperlink>
        </w:p>
        <w:p w14:paraId="4F6ED21A" w14:textId="77777777" w:rsidR="00C42DC4" w:rsidRPr="00C42DC4" w:rsidRDefault="00C42DC4">
          <w:pPr>
            <w:autoSpaceDE w:val="0"/>
            <w:autoSpaceDN w:val="0"/>
            <w:ind w:hanging="480"/>
            <w:divId w:val="825822798"/>
            <w:rPr>
              <w:rFonts w:eastAsia="Times New Roman"/>
              <w:sz w:val="24"/>
              <w:szCs w:val="24"/>
              <w:lang w:val="en-US"/>
            </w:rPr>
          </w:pPr>
        </w:p>
        <w:p w14:paraId="31B04E5D" w14:textId="1E75A184" w:rsidR="00C42DC4" w:rsidRDefault="00C42DC4">
          <w:pPr>
            <w:autoSpaceDE w:val="0"/>
            <w:autoSpaceDN w:val="0"/>
            <w:ind w:hanging="480"/>
            <w:divId w:val="38166510"/>
            <w:rPr>
              <w:rFonts w:eastAsia="Times New Roman"/>
              <w:lang w:val="en-US"/>
            </w:rPr>
          </w:pPr>
          <w:r w:rsidRPr="00C42DC4">
            <w:rPr>
              <w:rFonts w:eastAsia="Times New Roman"/>
              <w:i/>
              <w:iCs/>
              <w:lang w:val="en-US"/>
            </w:rPr>
            <w:t>Anderson, D.J. (2010) Kanban Successful Evolutionary Change for Your Technology Business. Blue Hole Press, Washington DC. - References - Scientific Research Publishing</w:t>
          </w:r>
          <w:r w:rsidRPr="00C42DC4">
            <w:rPr>
              <w:rFonts w:eastAsia="Times New Roman"/>
              <w:lang w:val="en-US"/>
            </w:rPr>
            <w:t xml:space="preserve">. (n.d.). </w:t>
          </w:r>
        </w:p>
        <w:p w14:paraId="3FE9DFDC" w14:textId="77777777" w:rsidR="00C42DC4" w:rsidRPr="00C42DC4" w:rsidRDefault="00C42DC4">
          <w:pPr>
            <w:autoSpaceDE w:val="0"/>
            <w:autoSpaceDN w:val="0"/>
            <w:ind w:hanging="480"/>
            <w:divId w:val="38166510"/>
            <w:rPr>
              <w:rFonts w:eastAsia="Times New Roman"/>
              <w:lang w:val="en-US"/>
            </w:rPr>
          </w:pPr>
        </w:p>
        <w:p w14:paraId="53BB0E64" w14:textId="43CDBFF8" w:rsidR="00C42DC4" w:rsidRDefault="00C42DC4">
          <w:pPr>
            <w:autoSpaceDE w:val="0"/>
            <w:autoSpaceDN w:val="0"/>
            <w:ind w:hanging="480"/>
            <w:divId w:val="897477480"/>
            <w:rPr>
              <w:rFonts w:eastAsia="Times New Roman"/>
              <w:lang w:val="en-US"/>
            </w:rPr>
          </w:pPr>
          <w:r>
            <w:rPr>
              <w:rFonts w:eastAsia="Times New Roman"/>
            </w:rPr>
            <w:t xml:space="preserve">Argyropoulos, C., Pana, Z. D., Lin, C., Tariq, H., Touati, F., Crescini, D., &amp; </w:t>
          </w:r>
          <w:proofErr w:type="spellStart"/>
          <w:r>
            <w:rPr>
              <w:rFonts w:eastAsia="Times New Roman"/>
            </w:rPr>
            <w:t>Mnaouer</w:t>
          </w:r>
          <w:proofErr w:type="spellEnd"/>
          <w:r>
            <w:rPr>
              <w:rFonts w:eastAsia="Times New Roman"/>
            </w:rPr>
            <w:t xml:space="preserve">, A. Ben. </w:t>
          </w:r>
          <w:r w:rsidRPr="00C42DC4">
            <w:rPr>
              <w:rFonts w:eastAsia="Times New Roman"/>
              <w:lang w:val="en-US"/>
            </w:rPr>
            <w:t xml:space="preserve">(2024). State-of-the-Art Low-Cost Air Quality Sensors, Assemblies, Calibration and Evaluation for Respiration-Associated Diseases: A Systematic Review. </w:t>
          </w:r>
          <w:r w:rsidRPr="00C42DC4">
            <w:rPr>
              <w:rFonts w:eastAsia="Times New Roman"/>
              <w:i/>
              <w:iCs/>
              <w:lang w:val="en-US"/>
            </w:rPr>
            <w:t>Atmosphere 2024, Vol. 15, Page 471</w:t>
          </w:r>
          <w:r w:rsidRPr="00C42DC4">
            <w:rPr>
              <w:rFonts w:eastAsia="Times New Roman"/>
              <w:lang w:val="en-US"/>
            </w:rPr>
            <w:t xml:space="preserve">, </w:t>
          </w:r>
          <w:r w:rsidRPr="00C42DC4">
            <w:rPr>
              <w:rFonts w:eastAsia="Times New Roman"/>
              <w:i/>
              <w:iCs/>
              <w:lang w:val="en-US"/>
            </w:rPr>
            <w:t>15</w:t>
          </w:r>
          <w:r w:rsidRPr="00C42DC4">
            <w:rPr>
              <w:rFonts w:eastAsia="Times New Roman"/>
              <w:lang w:val="en-US"/>
            </w:rPr>
            <w:t xml:space="preserve">(4), 471. </w:t>
          </w:r>
          <w:hyperlink r:id="rId85" w:history="1">
            <w:r w:rsidRPr="00916A0F">
              <w:rPr>
                <w:rStyle w:val="Hipervnculo"/>
                <w:rFonts w:eastAsia="Times New Roman"/>
                <w:lang w:val="en-US"/>
              </w:rPr>
              <w:t>https://doi.org/10.3390/ATMOS15040471</w:t>
            </w:r>
          </w:hyperlink>
        </w:p>
        <w:p w14:paraId="2B80FD3D" w14:textId="77777777" w:rsidR="00C42DC4" w:rsidRPr="00C42DC4" w:rsidRDefault="00C42DC4">
          <w:pPr>
            <w:autoSpaceDE w:val="0"/>
            <w:autoSpaceDN w:val="0"/>
            <w:ind w:hanging="480"/>
            <w:divId w:val="897477480"/>
            <w:rPr>
              <w:rFonts w:eastAsia="Times New Roman"/>
              <w:lang w:val="en-US"/>
            </w:rPr>
          </w:pPr>
        </w:p>
        <w:p w14:paraId="2372A3F2" w14:textId="77777777" w:rsidR="00C42DC4" w:rsidRPr="00C42DC4" w:rsidRDefault="00C42DC4" w:rsidP="00B12FE0">
          <w:pPr>
            <w:autoSpaceDE w:val="0"/>
            <w:autoSpaceDN w:val="0"/>
            <w:divId w:val="219874824"/>
            <w:rPr>
              <w:rFonts w:eastAsia="Times New Roman"/>
              <w:lang w:val="en-US"/>
            </w:rPr>
          </w:pPr>
        </w:p>
        <w:p w14:paraId="62A8D6F1" w14:textId="02704BDD" w:rsidR="00C42DC4" w:rsidRDefault="00C42DC4">
          <w:pPr>
            <w:autoSpaceDE w:val="0"/>
            <w:autoSpaceDN w:val="0"/>
            <w:ind w:hanging="480"/>
            <w:divId w:val="1002898659"/>
            <w:rPr>
              <w:rFonts w:eastAsia="Times New Roman"/>
              <w:lang w:val="en-US"/>
            </w:rPr>
          </w:pPr>
          <w:r w:rsidRPr="00C42DC4">
            <w:rPr>
              <w:rFonts w:eastAsia="Times New Roman"/>
              <w:lang w:val="en-US"/>
            </w:rPr>
            <w:t xml:space="preserve">Balagopal, G., Wijeratne, L., </w:t>
          </w:r>
          <w:proofErr w:type="spellStart"/>
          <w:r w:rsidRPr="00C42DC4">
            <w:rPr>
              <w:rFonts w:eastAsia="Times New Roman"/>
              <w:lang w:val="en-US"/>
            </w:rPr>
            <w:t>Waczak</w:t>
          </w:r>
          <w:proofErr w:type="spellEnd"/>
          <w:r w:rsidRPr="00C42DC4">
            <w:rPr>
              <w:rFonts w:eastAsia="Times New Roman"/>
              <w:lang w:val="en-US"/>
            </w:rPr>
            <w:t xml:space="preserve">, J., </w:t>
          </w:r>
          <w:proofErr w:type="spellStart"/>
          <w:r w:rsidRPr="00C42DC4">
            <w:rPr>
              <w:rFonts w:eastAsia="Times New Roman"/>
              <w:lang w:val="en-US"/>
            </w:rPr>
            <w:t>Hathurusinghe</w:t>
          </w:r>
          <w:proofErr w:type="spellEnd"/>
          <w:r w:rsidRPr="00C42DC4">
            <w:rPr>
              <w:rFonts w:eastAsia="Times New Roman"/>
              <w:lang w:val="en-US"/>
            </w:rPr>
            <w:t xml:space="preserve">, P., Iqbal, M., Kiv, D., Aker, A., Lee, S., Agnihotri, V., Simmons, C., &amp; Lary, D. J. (2025). Calibration of Low-Cost </w:t>
          </w:r>
          <w:proofErr w:type="spellStart"/>
          <w:r w:rsidRPr="00C42DC4">
            <w:rPr>
              <w:rFonts w:eastAsia="Times New Roman"/>
              <w:lang w:val="en-US"/>
            </w:rPr>
            <w:t>LoRaWAN</w:t>
          </w:r>
          <w:proofErr w:type="spellEnd"/>
          <w:r w:rsidRPr="00C42DC4">
            <w:rPr>
              <w:rFonts w:eastAsia="Times New Roman"/>
              <w:lang w:val="en-US"/>
            </w:rPr>
            <w:t xml:space="preserve">-Based IoT Air Quality Monitors Using the Super Learner Ensemble: A Case Study for Accurate Particulate Matter Measurement. </w:t>
          </w:r>
          <w:r w:rsidRPr="00C42DC4">
            <w:rPr>
              <w:rFonts w:eastAsia="Times New Roman"/>
              <w:i/>
              <w:iCs/>
              <w:lang w:val="en-US"/>
            </w:rPr>
            <w:t>Sensors 2025, Vol. 25, Page 1614</w:t>
          </w:r>
          <w:r w:rsidRPr="00C42DC4">
            <w:rPr>
              <w:rFonts w:eastAsia="Times New Roman"/>
              <w:lang w:val="en-US"/>
            </w:rPr>
            <w:t xml:space="preserve">, </w:t>
          </w:r>
          <w:r w:rsidRPr="00C42DC4">
            <w:rPr>
              <w:rFonts w:eastAsia="Times New Roman"/>
              <w:i/>
              <w:iCs/>
              <w:lang w:val="en-US"/>
            </w:rPr>
            <w:t>25</w:t>
          </w:r>
          <w:r w:rsidRPr="00C42DC4">
            <w:rPr>
              <w:rFonts w:eastAsia="Times New Roman"/>
              <w:lang w:val="en-US"/>
            </w:rPr>
            <w:t xml:space="preserve">(5), 1614. </w:t>
          </w:r>
          <w:hyperlink r:id="rId86" w:history="1">
            <w:r w:rsidRPr="00916A0F">
              <w:rPr>
                <w:rStyle w:val="Hipervnculo"/>
                <w:rFonts w:eastAsia="Times New Roman"/>
                <w:lang w:val="en-US"/>
              </w:rPr>
              <w:t>https://doi.org/10.3390/S25051614</w:t>
            </w:r>
          </w:hyperlink>
        </w:p>
        <w:p w14:paraId="69FB29F1" w14:textId="77777777" w:rsidR="00C42DC4" w:rsidRPr="00C42DC4" w:rsidRDefault="00C42DC4">
          <w:pPr>
            <w:autoSpaceDE w:val="0"/>
            <w:autoSpaceDN w:val="0"/>
            <w:ind w:hanging="480"/>
            <w:divId w:val="1002898659"/>
            <w:rPr>
              <w:rFonts w:eastAsia="Times New Roman"/>
              <w:lang w:val="en-US"/>
            </w:rPr>
          </w:pPr>
        </w:p>
        <w:p w14:paraId="271E67F5" w14:textId="365DEEE3" w:rsidR="00B12FE0" w:rsidRDefault="00C42DC4" w:rsidP="00B12FE0">
          <w:pPr>
            <w:autoSpaceDE w:val="0"/>
            <w:autoSpaceDN w:val="0"/>
            <w:ind w:hanging="480"/>
            <w:divId w:val="300959033"/>
            <w:rPr>
              <w:rFonts w:eastAsia="Times New Roman"/>
            </w:rPr>
          </w:pPr>
          <w:r w:rsidRPr="00C42DC4">
            <w:rPr>
              <w:rFonts w:eastAsia="Times New Roman"/>
              <w:lang w:val="en-US"/>
            </w:rPr>
            <w:t xml:space="preserve">Dubey, R., Telles, A., Nikkel, J., Cao, C., Gewirtzman, J., Raymond, P. A., &amp; Lee, X. (2024). Low-Cost CO2 NDIR Sensors: Performance Evaluation and Calibration Using Machine Learning Techniques. </w:t>
          </w:r>
          <w:proofErr w:type="spellStart"/>
          <w:r>
            <w:rPr>
              <w:rFonts w:eastAsia="Times New Roman"/>
              <w:i/>
              <w:iCs/>
            </w:rPr>
            <w:t>Sensors</w:t>
          </w:r>
          <w:proofErr w:type="spellEnd"/>
          <w:r>
            <w:rPr>
              <w:rFonts w:eastAsia="Times New Roman"/>
            </w:rPr>
            <w:t xml:space="preserve">, </w:t>
          </w:r>
          <w:r>
            <w:rPr>
              <w:rFonts w:eastAsia="Times New Roman"/>
              <w:i/>
              <w:iCs/>
            </w:rPr>
            <w:t>24</w:t>
          </w:r>
          <w:r>
            <w:rPr>
              <w:rFonts w:eastAsia="Times New Roman"/>
            </w:rPr>
            <w:t xml:space="preserve">(17), 5675. </w:t>
          </w:r>
          <w:hyperlink r:id="rId87" w:history="1">
            <w:r w:rsidR="00B12FE0" w:rsidRPr="009E27AB">
              <w:rPr>
                <w:rStyle w:val="Hipervnculo"/>
                <w:rFonts w:eastAsia="Times New Roman"/>
              </w:rPr>
              <w:t>https://doi.org/10.3390/S24175675</w:t>
            </w:r>
          </w:hyperlink>
        </w:p>
        <w:p w14:paraId="0B931AB8" w14:textId="77777777" w:rsidR="00C42DC4" w:rsidRDefault="00C42DC4" w:rsidP="00C95EA0">
          <w:pPr>
            <w:autoSpaceDE w:val="0"/>
            <w:autoSpaceDN w:val="0"/>
            <w:divId w:val="300959033"/>
            <w:rPr>
              <w:rFonts w:eastAsia="Times New Roman"/>
            </w:rPr>
          </w:pPr>
        </w:p>
        <w:p w14:paraId="09D52FB5" w14:textId="2E96439E" w:rsidR="00C42DC4" w:rsidRDefault="00C42DC4">
          <w:pPr>
            <w:autoSpaceDE w:val="0"/>
            <w:autoSpaceDN w:val="0"/>
            <w:ind w:hanging="480"/>
            <w:divId w:val="1166439194"/>
            <w:rPr>
              <w:rFonts w:eastAsia="Times New Roman"/>
              <w:lang w:val="en-US"/>
            </w:rPr>
          </w:pPr>
          <w:r>
            <w:rPr>
              <w:rFonts w:eastAsia="Times New Roman"/>
            </w:rPr>
            <w:t>Felici-Castell, S., Segura-</w:t>
          </w:r>
          <w:proofErr w:type="spellStart"/>
          <w:r>
            <w:rPr>
              <w:rFonts w:eastAsia="Times New Roman"/>
            </w:rPr>
            <w:t>Garcia</w:t>
          </w:r>
          <w:proofErr w:type="spellEnd"/>
          <w:r>
            <w:rPr>
              <w:rFonts w:eastAsia="Times New Roman"/>
            </w:rPr>
            <w:t xml:space="preserve">, J., </w:t>
          </w:r>
          <w:proofErr w:type="spellStart"/>
          <w:r>
            <w:rPr>
              <w:rFonts w:eastAsia="Times New Roman"/>
            </w:rPr>
            <w:t>Perez</w:t>
          </w:r>
          <w:proofErr w:type="spellEnd"/>
          <w:r>
            <w:rPr>
              <w:rFonts w:eastAsia="Times New Roman"/>
            </w:rPr>
            <w:t>-Solano, J. J., Fayos-</w:t>
          </w:r>
          <w:proofErr w:type="spellStart"/>
          <w:r>
            <w:rPr>
              <w:rFonts w:eastAsia="Times New Roman"/>
            </w:rPr>
            <w:t>Jordan</w:t>
          </w:r>
          <w:proofErr w:type="spellEnd"/>
          <w:r>
            <w:rPr>
              <w:rFonts w:eastAsia="Times New Roman"/>
            </w:rPr>
            <w:t xml:space="preserve">, R., Soriano-Asensi, A., &amp; Alcaraz-Calero, J. M. (2023). </w:t>
          </w:r>
          <w:r w:rsidRPr="00C42DC4">
            <w:rPr>
              <w:rFonts w:eastAsia="Times New Roman"/>
              <w:lang w:val="en-US"/>
            </w:rPr>
            <w:t xml:space="preserve">AI-IoT Low-Cost Pollution-Monitoring Sensor Network to Assist Citizens with Respiratory Problems. </w:t>
          </w:r>
          <w:r w:rsidRPr="00C42DC4">
            <w:rPr>
              <w:rFonts w:eastAsia="Times New Roman"/>
              <w:i/>
              <w:iCs/>
              <w:lang w:val="en-US"/>
            </w:rPr>
            <w:t>Sensors</w:t>
          </w:r>
          <w:r w:rsidRPr="00C42DC4">
            <w:rPr>
              <w:rFonts w:eastAsia="Times New Roman"/>
              <w:lang w:val="en-US"/>
            </w:rPr>
            <w:t xml:space="preserve">, </w:t>
          </w:r>
          <w:r w:rsidRPr="00C42DC4">
            <w:rPr>
              <w:rFonts w:eastAsia="Times New Roman"/>
              <w:i/>
              <w:iCs/>
              <w:lang w:val="en-US"/>
            </w:rPr>
            <w:t>23</w:t>
          </w:r>
          <w:r w:rsidRPr="00C42DC4">
            <w:rPr>
              <w:rFonts w:eastAsia="Times New Roman"/>
              <w:lang w:val="en-US"/>
            </w:rPr>
            <w:t xml:space="preserve">(23), 9585. </w:t>
          </w:r>
          <w:hyperlink r:id="rId88" w:history="1">
            <w:r w:rsidR="00B12FE0" w:rsidRPr="009E27AB">
              <w:rPr>
                <w:rStyle w:val="Hipervnculo"/>
                <w:rFonts w:eastAsia="Times New Roman"/>
                <w:lang w:val="en-US"/>
              </w:rPr>
              <w:t>https://doi.org/10.3390/S23239585</w:t>
            </w:r>
          </w:hyperlink>
        </w:p>
        <w:p w14:paraId="58B24F86" w14:textId="77777777" w:rsidR="00C42DC4" w:rsidRPr="00C42DC4" w:rsidRDefault="00C42DC4" w:rsidP="00B12FE0">
          <w:pPr>
            <w:autoSpaceDE w:val="0"/>
            <w:autoSpaceDN w:val="0"/>
            <w:divId w:val="1166439194"/>
            <w:rPr>
              <w:rFonts w:eastAsia="Times New Roman"/>
              <w:lang w:val="en-US"/>
            </w:rPr>
          </w:pPr>
        </w:p>
        <w:p w14:paraId="5293E5EE" w14:textId="77777777" w:rsidR="00C42DC4" w:rsidRDefault="00C42DC4">
          <w:pPr>
            <w:autoSpaceDE w:val="0"/>
            <w:autoSpaceDN w:val="0"/>
            <w:ind w:hanging="480"/>
            <w:divId w:val="1988197154"/>
            <w:rPr>
              <w:rFonts w:eastAsia="Times New Roman"/>
            </w:rPr>
          </w:pPr>
          <w:r w:rsidRPr="00C42DC4">
            <w:rPr>
              <w:rFonts w:eastAsia="Times New Roman"/>
              <w:lang w:val="en-US"/>
            </w:rPr>
            <w:t xml:space="preserve">Forouzan, B. A. (2012). </w:t>
          </w:r>
          <w:r w:rsidRPr="00C42DC4">
            <w:rPr>
              <w:rFonts w:eastAsia="Times New Roman"/>
              <w:i/>
              <w:iCs/>
              <w:lang w:val="en-US"/>
            </w:rPr>
            <w:t>Data Communications and Networking</w:t>
          </w:r>
          <w:r w:rsidRPr="00C42DC4">
            <w:rPr>
              <w:rFonts w:eastAsia="Times New Roman"/>
              <w:lang w:val="en-US"/>
            </w:rPr>
            <w:t xml:space="preserve"> (Marty Lange, Ed.). </w:t>
          </w:r>
          <w:r>
            <w:rPr>
              <w:rFonts w:eastAsia="Times New Roman"/>
            </w:rPr>
            <w:t>McGraw-Hill.</w:t>
          </w:r>
        </w:p>
        <w:p w14:paraId="3C03084C" w14:textId="77777777" w:rsidR="00C42DC4" w:rsidRDefault="00C42DC4">
          <w:pPr>
            <w:autoSpaceDE w:val="0"/>
            <w:autoSpaceDN w:val="0"/>
            <w:ind w:hanging="480"/>
            <w:divId w:val="1988197154"/>
            <w:rPr>
              <w:rFonts w:eastAsia="Times New Roman"/>
            </w:rPr>
          </w:pPr>
        </w:p>
        <w:p w14:paraId="0EE8CE9F" w14:textId="29367359" w:rsidR="00C42DC4" w:rsidRPr="00D757F5" w:rsidRDefault="00C42DC4">
          <w:pPr>
            <w:autoSpaceDE w:val="0"/>
            <w:autoSpaceDN w:val="0"/>
            <w:ind w:hanging="480"/>
            <w:divId w:val="790242949"/>
            <w:rPr>
              <w:rFonts w:eastAsia="Times New Roman"/>
            </w:rPr>
          </w:pPr>
          <w:r>
            <w:rPr>
              <w:rFonts w:eastAsia="Times New Roman"/>
            </w:rPr>
            <w:t xml:space="preserve">Guerrón, R. A., D’Amore, F., </w:t>
          </w:r>
          <w:proofErr w:type="spellStart"/>
          <w:r>
            <w:rPr>
              <w:rFonts w:eastAsia="Times New Roman"/>
            </w:rPr>
            <w:t>Bencardino</w:t>
          </w:r>
          <w:proofErr w:type="spellEnd"/>
          <w:r>
            <w:rPr>
              <w:rFonts w:eastAsia="Times New Roman"/>
            </w:rPr>
            <w:t xml:space="preserve">, M., Lamonaca, F., </w:t>
          </w:r>
          <w:proofErr w:type="spellStart"/>
          <w:r>
            <w:rPr>
              <w:rFonts w:eastAsia="Times New Roman"/>
            </w:rPr>
            <w:t>Colaprico</w:t>
          </w:r>
          <w:proofErr w:type="spellEnd"/>
          <w:r>
            <w:rPr>
              <w:rFonts w:eastAsia="Times New Roman"/>
            </w:rPr>
            <w:t xml:space="preserve">, A., </w:t>
          </w:r>
          <w:proofErr w:type="spellStart"/>
          <w:r>
            <w:rPr>
              <w:rFonts w:eastAsia="Times New Roman"/>
            </w:rPr>
            <w:t>Lanuzza</w:t>
          </w:r>
          <w:proofErr w:type="spellEnd"/>
          <w:r>
            <w:rPr>
              <w:rFonts w:eastAsia="Times New Roman"/>
            </w:rPr>
            <w:t xml:space="preserve">, M., Taco, R., &amp; </w:t>
          </w:r>
          <w:proofErr w:type="spellStart"/>
          <w:r>
            <w:rPr>
              <w:rFonts w:eastAsia="Times New Roman"/>
            </w:rPr>
            <w:t>Carnì</w:t>
          </w:r>
          <w:proofErr w:type="spellEnd"/>
          <w:r>
            <w:rPr>
              <w:rFonts w:eastAsia="Times New Roman"/>
            </w:rPr>
            <w:t xml:space="preserve">, D. L. (2023). </w:t>
          </w:r>
          <w:r w:rsidRPr="00C42DC4">
            <w:rPr>
              <w:rFonts w:eastAsia="Times New Roman"/>
              <w:lang w:val="en-US"/>
            </w:rPr>
            <w:t xml:space="preserve">IoT sensor nodes for air pollution monitoring: A review. </w:t>
          </w:r>
          <w:r w:rsidRPr="00C42DC4">
            <w:rPr>
              <w:rFonts w:eastAsia="Times New Roman"/>
              <w:i/>
              <w:iCs/>
              <w:lang w:val="en-US"/>
            </w:rPr>
            <w:t>Acta IMEKO</w:t>
          </w:r>
          <w:r w:rsidRPr="00C42DC4">
            <w:rPr>
              <w:rFonts w:eastAsia="Times New Roman"/>
              <w:lang w:val="en-US"/>
            </w:rPr>
            <w:t xml:space="preserve">, </w:t>
          </w:r>
          <w:r w:rsidRPr="00C42DC4">
            <w:rPr>
              <w:rFonts w:eastAsia="Times New Roman"/>
              <w:i/>
              <w:iCs/>
              <w:lang w:val="en-US"/>
            </w:rPr>
            <w:t>12</w:t>
          </w:r>
          <w:r w:rsidRPr="00C42DC4">
            <w:rPr>
              <w:rFonts w:eastAsia="Times New Roman"/>
              <w:lang w:val="en-US"/>
            </w:rPr>
            <w:t xml:space="preserve">(4), 1–10. </w:t>
          </w:r>
          <w:hyperlink r:id="rId89" w:history="1">
            <w:r w:rsidRPr="00D757F5">
              <w:rPr>
                <w:rStyle w:val="Hipervnculo"/>
                <w:rFonts w:eastAsia="Times New Roman"/>
              </w:rPr>
              <w:t>https://doi.org/10.21014/ACTAIMEKO.V12I4.1676</w:t>
            </w:r>
          </w:hyperlink>
        </w:p>
        <w:p w14:paraId="5DD7121D" w14:textId="77777777" w:rsidR="00C42DC4" w:rsidRPr="00D757F5" w:rsidRDefault="00C42DC4">
          <w:pPr>
            <w:autoSpaceDE w:val="0"/>
            <w:autoSpaceDN w:val="0"/>
            <w:ind w:hanging="480"/>
            <w:divId w:val="790242949"/>
            <w:rPr>
              <w:rFonts w:eastAsia="Times New Roman"/>
            </w:rPr>
          </w:pPr>
        </w:p>
        <w:p w14:paraId="144B54EC" w14:textId="1DC3BEDF" w:rsidR="00C42DC4" w:rsidRDefault="00C42DC4">
          <w:pPr>
            <w:autoSpaceDE w:val="0"/>
            <w:autoSpaceDN w:val="0"/>
            <w:ind w:hanging="480"/>
            <w:divId w:val="1431581095"/>
            <w:rPr>
              <w:rFonts w:eastAsia="Times New Roman"/>
              <w:lang w:val="en-US"/>
            </w:rPr>
          </w:pPr>
          <w:r>
            <w:rPr>
              <w:rFonts w:eastAsia="Times New Roman"/>
            </w:rPr>
            <w:t xml:space="preserve">Hassan, A. </w:t>
          </w:r>
          <w:proofErr w:type="gramStart"/>
          <w:r>
            <w:rPr>
              <w:rFonts w:eastAsia="Times New Roman"/>
            </w:rPr>
            <w:t>K. ;</w:t>
          </w:r>
          <w:proofErr w:type="gramEnd"/>
          <w:r>
            <w:rPr>
              <w:rFonts w:eastAsia="Times New Roman"/>
            </w:rPr>
            <w:t xml:space="preserve">, Saraya, A.-E., Abdelsalam, A. M. </w:t>
          </w:r>
          <w:proofErr w:type="gramStart"/>
          <w:r>
            <w:rPr>
              <w:rFonts w:eastAsia="Times New Roman"/>
            </w:rPr>
            <w:t>T. ;</w:t>
          </w:r>
          <w:proofErr w:type="gramEnd"/>
          <w:r>
            <w:rPr>
              <w:rFonts w:eastAsia="Times New Roman"/>
            </w:rPr>
            <w:t xml:space="preserve">, Hassan, A. K., Saraya, M. S., Ali-Eldin, A. M. T., &amp; Abdelsalam, M. M. (2024). </w:t>
          </w:r>
          <w:r w:rsidRPr="00C42DC4">
            <w:rPr>
              <w:rFonts w:eastAsia="Times New Roman"/>
              <w:lang w:val="en-US"/>
            </w:rPr>
            <w:t xml:space="preserve">Low-Cost IoT Air Quality Monitoring Station Using Cloud Platform and Blockchain Technology. </w:t>
          </w:r>
          <w:r w:rsidRPr="00C42DC4">
            <w:rPr>
              <w:rFonts w:eastAsia="Times New Roman"/>
              <w:i/>
              <w:iCs/>
              <w:lang w:val="en-US"/>
            </w:rPr>
            <w:t>Applied Sciences 2024, Vol. 14, Page 5774</w:t>
          </w:r>
          <w:r w:rsidRPr="00C42DC4">
            <w:rPr>
              <w:rFonts w:eastAsia="Times New Roman"/>
              <w:lang w:val="en-US"/>
            </w:rPr>
            <w:t xml:space="preserve">, </w:t>
          </w:r>
          <w:r w:rsidRPr="00C42DC4">
            <w:rPr>
              <w:rFonts w:eastAsia="Times New Roman"/>
              <w:i/>
              <w:iCs/>
              <w:lang w:val="en-US"/>
            </w:rPr>
            <w:t>14</w:t>
          </w:r>
          <w:r w:rsidRPr="00C42DC4">
            <w:rPr>
              <w:rFonts w:eastAsia="Times New Roman"/>
              <w:lang w:val="en-US"/>
            </w:rPr>
            <w:t xml:space="preserve">(13), 5774. </w:t>
          </w:r>
          <w:hyperlink r:id="rId90" w:history="1">
            <w:r w:rsidRPr="00916A0F">
              <w:rPr>
                <w:rStyle w:val="Hipervnculo"/>
                <w:rFonts w:eastAsia="Times New Roman"/>
                <w:lang w:val="en-US"/>
              </w:rPr>
              <w:t>https://doi.org/10.3390/APP14135774</w:t>
            </w:r>
          </w:hyperlink>
        </w:p>
        <w:p w14:paraId="2E563316" w14:textId="77777777" w:rsidR="00C42DC4" w:rsidRPr="00C42DC4" w:rsidRDefault="00C42DC4">
          <w:pPr>
            <w:autoSpaceDE w:val="0"/>
            <w:autoSpaceDN w:val="0"/>
            <w:ind w:hanging="480"/>
            <w:divId w:val="1431581095"/>
            <w:rPr>
              <w:rFonts w:eastAsia="Times New Roman"/>
              <w:lang w:val="en-US"/>
            </w:rPr>
          </w:pPr>
        </w:p>
        <w:p w14:paraId="2905AD30" w14:textId="083A7AF2" w:rsidR="00C42DC4" w:rsidRDefault="00C42DC4">
          <w:pPr>
            <w:autoSpaceDE w:val="0"/>
            <w:autoSpaceDN w:val="0"/>
            <w:ind w:hanging="480"/>
            <w:divId w:val="2028632956"/>
            <w:rPr>
              <w:rFonts w:eastAsia="Times New Roman"/>
              <w:lang w:val="en-US"/>
            </w:rPr>
          </w:pPr>
          <w:r w:rsidRPr="00C42DC4">
            <w:rPr>
              <w:rFonts w:eastAsia="Times New Roman"/>
              <w:lang w:val="en-US"/>
            </w:rPr>
            <w:t xml:space="preserve">Lewis, J. (2014, March 25). </w:t>
          </w:r>
          <w:r w:rsidRPr="00C42DC4">
            <w:rPr>
              <w:rFonts w:eastAsia="Times New Roman"/>
              <w:i/>
              <w:iCs/>
              <w:lang w:val="en-US"/>
            </w:rPr>
            <w:t>Microservices</w:t>
          </w:r>
          <w:r w:rsidRPr="00C42DC4">
            <w:rPr>
              <w:rFonts w:eastAsia="Times New Roman"/>
              <w:lang w:val="en-US"/>
            </w:rPr>
            <w:t xml:space="preserve">. </w:t>
          </w:r>
          <w:hyperlink r:id="rId91" w:history="1">
            <w:r w:rsidRPr="00916A0F">
              <w:rPr>
                <w:rStyle w:val="Hipervnculo"/>
                <w:rFonts w:eastAsia="Times New Roman"/>
                <w:lang w:val="en-US"/>
              </w:rPr>
              <w:t>https://martinfowler.com/articles/microservices.html</w:t>
            </w:r>
          </w:hyperlink>
        </w:p>
        <w:p w14:paraId="60998F0F" w14:textId="77777777" w:rsidR="00C42DC4" w:rsidRPr="00C42DC4" w:rsidRDefault="00C42DC4">
          <w:pPr>
            <w:autoSpaceDE w:val="0"/>
            <w:autoSpaceDN w:val="0"/>
            <w:ind w:hanging="480"/>
            <w:divId w:val="2028632956"/>
            <w:rPr>
              <w:rFonts w:eastAsia="Times New Roman"/>
              <w:lang w:val="en-US"/>
            </w:rPr>
          </w:pPr>
        </w:p>
        <w:p w14:paraId="59D1E0E7" w14:textId="2E4FA8D3" w:rsidR="00C42DC4" w:rsidRDefault="00C42DC4">
          <w:pPr>
            <w:autoSpaceDE w:val="0"/>
            <w:autoSpaceDN w:val="0"/>
            <w:ind w:hanging="480"/>
            <w:divId w:val="1094209367"/>
            <w:rPr>
              <w:rFonts w:eastAsia="Times New Roman"/>
              <w:lang w:val="en-US"/>
            </w:rPr>
          </w:pPr>
          <w:r w:rsidRPr="00C42DC4">
            <w:rPr>
              <w:rFonts w:eastAsia="Times New Roman"/>
              <w:lang w:val="en-US"/>
            </w:rPr>
            <w:t xml:space="preserve">Light, R. A. (2017). </w:t>
          </w:r>
          <w:proofErr w:type="spellStart"/>
          <w:r w:rsidRPr="00C42DC4">
            <w:rPr>
              <w:rFonts w:eastAsia="Times New Roman"/>
              <w:lang w:val="en-US"/>
            </w:rPr>
            <w:t>Mosquitto</w:t>
          </w:r>
          <w:proofErr w:type="spellEnd"/>
          <w:r w:rsidRPr="00C42DC4">
            <w:rPr>
              <w:rFonts w:eastAsia="Times New Roman"/>
              <w:lang w:val="en-US"/>
            </w:rPr>
            <w:t xml:space="preserve">: server and client implementation of the MQTT protocol. </w:t>
          </w:r>
          <w:r w:rsidRPr="00C42DC4">
            <w:rPr>
              <w:rFonts w:eastAsia="Times New Roman"/>
              <w:i/>
              <w:iCs/>
              <w:lang w:val="en-US"/>
            </w:rPr>
            <w:t xml:space="preserve">Journal of </w:t>
          </w:r>
          <w:proofErr w:type="gramStart"/>
          <w:r w:rsidRPr="00C42DC4">
            <w:rPr>
              <w:rFonts w:eastAsia="Times New Roman"/>
              <w:i/>
              <w:iCs/>
              <w:lang w:val="en-US"/>
            </w:rPr>
            <w:t>Open Source</w:t>
          </w:r>
          <w:proofErr w:type="gramEnd"/>
          <w:r w:rsidRPr="00C42DC4">
            <w:rPr>
              <w:rFonts w:eastAsia="Times New Roman"/>
              <w:i/>
              <w:iCs/>
              <w:lang w:val="en-US"/>
            </w:rPr>
            <w:t xml:space="preserve"> Software</w:t>
          </w:r>
          <w:r w:rsidRPr="00C42DC4">
            <w:rPr>
              <w:rFonts w:eastAsia="Times New Roman"/>
              <w:lang w:val="en-US"/>
            </w:rPr>
            <w:t xml:space="preserve">, </w:t>
          </w:r>
          <w:r w:rsidRPr="00C42DC4">
            <w:rPr>
              <w:rFonts w:eastAsia="Times New Roman"/>
              <w:i/>
              <w:iCs/>
              <w:lang w:val="en-US"/>
            </w:rPr>
            <w:t>2</w:t>
          </w:r>
          <w:r w:rsidRPr="00C42DC4">
            <w:rPr>
              <w:rFonts w:eastAsia="Times New Roman"/>
              <w:lang w:val="en-US"/>
            </w:rPr>
            <w:t xml:space="preserve">(13), 265. </w:t>
          </w:r>
          <w:hyperlink r:id="rId92" w:history="1">
            <w:r w:rsidRPr="00916A0F">
              <w:rPr>
                <w:rStyle w:val="Hipervnculo"/>
                <w:rFonts w:eastAsia="Times New Roman"/>
                <w:lang w:val="en-US"/>
              </w:rPr>
              <w:t>https://doi.org/10.21105/JOSS.00265</w:t>
            </w:r>
          </w:hyperlink>
        </w:p>
        <w:p w14:paraId="78EE4E33" w14:textId="77777777" w:rsidR="00C42DC4" w:rsidRPr="00C42DC4" w:rsidRDefault="00C42DC4">
          <w:pPr>
            <w:autoSpaceDE w:val="0"/>
            <w:autoSpaceDN w:val="0"/>
            <w:ind w:hanging="480"/>
            <w:divId w:val="1094209367"/>
            <w:rPr>
              <w:rFonts w:eastAsia="Times New Roman"/>
              <w:lang w:val="en-US"/>
            </w:rPr>
          </w:pPr>
        </w:p>
        <w:p w14:paraId="63ADEF48" w14:textId="24B15361" w:rsidR="00C42DC4" w:rsidRDefault="00C42DC4">
          <w:pPr>
            <w:autoSpaceDE w:val="0"/>
            <w:autoSpaceDN w:val="0"/>
            <w:ind w:hanging="480"/>
            <w:divId w:val="1379353123"/>
            <w:rPr>
              <w:rFonts w:eastAsia="Times New Roman"/>
              <w:lang w:val="en-US"/>
            </w:rPr>
          </w:pPr>
          <w:r w:rsidRPr="00C42DC4">
            <w:rPr>
              <w:rFonts w:eastAsia="Times New Roman"/>
              <w:lang w:val="en-US"/>
            </w:rPr>
            <w:t xml:space="preserve">Mell, P. M., &amp; Grance, T. (2011). </w:t>
          </w:r>
          <w:r w:rsidRPr="00C42DC4">
            <w:rPr>
              <w:rFonts w:eastAsia="Times New Roman"/>
              <w:i/>
              <w:iCs/>
              <w:lang w:val="en-US"/>
            </w:rPr>
            <w:t>The NIST definition of cloud computing</w:t>
          </w:r>
          <w:r w:rsidRPr="00C42DC4">
            <w:rPr>
              <w:rFonts w:eastAsia="Times New Roman"/>
              <w:lang w:val="en-US"/>
            </w:rPr>
            <w:t xml:space="preserve">. </w:t>
          </w:r>
          <w:hyperlink r:id="rId93" w:history="1">
            <w:r w:rsidRPr="00916A0F">
              <w:rPr>
                <w:rStyle w:val="Hipervnculo"/>
                <w:rFonts w:eastAsia="Times New Roman"/>
                <w:lang w:val="en-US"/>
              </w:rPr>
              <w:t>https://doi.org/10.6028/NIST.SP.800-145</w:t>
            </w:r>
          </w:hyperlink>
        </w:p>
        <w:p w14:paraId="1867EAEA" w14:textId="77777777" w:rsidR="00C42DC4" w:rsidRPr="00C42DC4" w:rsidRDefault="00C42DC4">
          <w:pPr>
            <w:autoSpaceDE w:val="0"/>
            <w:autoSpaceDN w:val="0"/>
            <w:ind w:hanging="480"/>
            <w:divId w:val="1379353123"/>
            <w:rPr>
              <w:rFonts w:eastAsia="Times New Roman"/>
              <w:lang w:val="en-US"/>
            </w:rPr>
          </w:pPr>
        </w:p>
        <w:p w14:paraId="22C1968B" w14:textId="3D68120C" w:rsidR="00C42DC4" w:rsidRDefault="00C42DC4">
          <w:pPr>
            <w:autoSpaceDE w:val="0"/>
            <w:autoSpaceDN w:val="0"/>
            <w:ind w:hanging="480"/>
            <w:divId w:val="171579131"/>
            <w:rPr>
              <w:rFonts w:eastAsia="Times New Roman"/>
              <w:lang w:val="en-US"/>
            </w:rPr>
          </w:pPr>
          <w:r w:rsidRPr="00C42DC4">
            <w:rPr>
              <w:rFonts w:eastAsia="Times New Roman"/>
              <w:i/>
              <w:iCs/>
              <w:lang w:val="en-US"/>
            </w:rPr>
            <w:t>MQTT Version 3.1.1</w:t>
          </w:r>
          <w:r w:rsidRPr="00C42DC4">
            <w:rPr>
              <w:rFonts w:eastAsia="Times New Roman"/>
              <w:lang w:val="en-US"/>
            </w:rPr>
            <w:t xml:space="preserve">. (n.d.). Retrieved January 5, 2026, from </w:t>
          </w:r>
          <w:hyperlink r:id="rId94" w:history="1">
            <w:r w:rsidRPr="00916A0F">
              <w:rPr>
                <w:rStyle w:val="Hipervnculo"/>
                <w:rFonts w:eastAsia="Times New Roman"/>
                <w:lang w:val="en-US"/>
              </w:rPr>
              <w:t>https://docs.oasis-open.org/mqtt/mqtt/v3.1.1/mqtt-v3.1.1.html</w:t>
            </w:r>
          </w:hyperlink>
        </w:p>
        <w:p w14:paraId="27B7FB29" w14:textId="77777777" w:rsidR="00C42DC4" w:rsidRPr="00C42DC4" w:rsidRDefault="00C42DC4">
          <w:pPr>
            <w:autoSpaceDE w:val="0"/>
            <w:autoSpaceDN w:val="0"/>
            <w:ind w:hanging="480"/>
            <w:divId w:val="171579131"/>
            <w:rPr>
              <w:rFonts w:eastAsia="Times New Roman"/>
              <w:lang w:val="en-US"/>
            </w:rPr>
          </w:pPr>
        </w:p>
        <w:p w14:paraId="77B90FDC" w14:textId="77777777" w:rsidR="00C42DC4" w:rsidRDefault="00C42DC4">
          <w:pPr>
            <w:autoSpaceDE w:val="0"/>
            <w:autoSpaceDN w:val="0"/>
            <w:ind w:hanging="480"/>
            <w:divId w:val="1731732601"/>
            <w:rPr>
              <w:rFonts w:eastAsia="Times New Roman"/>
            </w:rPr>
          </w:pPr>
          <w:r w:rsidRPr="00C42DC4">
            <w:rPr>
              <w:rFonts w:eastAsia="Times New Roman"/>
              <w:lang w:val="en-US"/>
            </w:rPr>
            <w:t xml:space="preserve">Newman, S. (2021). </w:t>
          </w:r>
          <w:r w:rsidRPr="00C42DC4">
            <w:rPr>
              <w:rFonts w:eastAsia="Times New Roman"/>
              <w:i/>
              <w:iCs/>
              <w:lang w:val="en-US"/>
            </w:rPr>
            <w:t xml:space="preserve">Building Microservices </w:t>
          </w:r>
          <w:r w:rsidRPr="00C42DC4">
            <w:rPr>
              <w:rFonts w:eastAsia="Times New Roman"/>
              <w:lang w:val="en-US"/>
            </w:rPr>
            <w:t xml:space="preserve">(2da ed.). </w:t>
          </w:r>
          <w:r>
            <w:rPr>
              <w:rFonts w:eastAsia="Times New Roman"/>
            </w:rPr>
            <w:t>O’Reilly.</w:t>
          </w:r>
        </w:p>
        <w:p w14:paraId="0D6F65DA" w14:textId="77777777" w:rsidR="00C42DC4" w:rsidRPr="00C42DC4" w:rsidRDefault="00C42DC4" w:rsidP="00C95EA0">
          <w:pPr>
            <w:autoSpaceDE w:val="0"/>
            <w:autoSpaceDN w:val="0"/>
            <w:divId w:val="1893423115"/>
            <w:rPr>
              <w:rFonts w:eastAsia="Times New Roman"/>
              <w:lang w:val="en-US"/>
            </w:rPr>
          </w:pPr>
        </w:p>
        <w:p w14:paraId="1D98AC19" w14:textId="77777777" w:rsidR="00C42DC4" w:rsidRDefault="00C42DC4">
          <w:pPr>
            <w:autoSpaceDE w:val="0"/>
            <w:autoSpaceDN w:val="0"/>
            <w:ind w:hanging="480"/>
            <w:divId w:val="157043493"/>
            <w:rPr>
              <w:rFonts w:eastAsia="Times New Roman"/>
            </w:rPr>
          </w:pPr>
          <w:r>
            <w:rPr>
              <w:rFonts w:eastAsia="Times New Roman"/>
            </w:rPr>
            <w:t xml:space="preserve">Schwaber, K., Sutherland, J., &amp; Definitiva, L. G. (2020). </w:t>
          </w:r>
          <w:r>
            <w:rPr>
              <w:rFonts w:eastAsia="Times New Roman"/>
              <w:i/>
              <w:iCs/>
            </w:rPr>
            <w:t>La Guía Scrum</w:t>
          </w:r>
          <w:r>
            <w:rPr>
              <w:rFonts w:eastAsia="Times New Roman"/>
            </w:rPr>
            <w:t>.</w:t>
          </w:r>
        </w:p>
        <w:p w14:paraId="5EEFE4E0" w14:textId="77777777" w:rsidR="00C42DC4" w:rsidRDefault="00C42DC4">
          <w:pPr>
            <w:autoSpaceDE w:val="0"/>
            <w:autoSpaceDN w:val="0"/>
            <w:ind w:hanging="480"/>
            <w:divId w:val="157043493"/>
            <w:rPr>
              <w:rFonts w:eastAsia="Times New Roman"/>
            </w:rPr>
          </w:pPr>
        </w:p>
        <w:p w14:paraId="050EFBF9" w14:textId="660A4FD6" w:rsidR="00C42DC4" w:rsidRDefault="00C42DC4">
          <w:pPr>
            <w:autoSpaceDE w:val="0"/>
            <w:autoSpaceDN w:val="0"/>
            <w:ind w:hanging="480"/>
            <w:divId w:val="720712035"/>
            <w:rPr>
              <w:rFonts w:eastAsia="Times New Roman"/>
            </w:rPr>
          </w:pPr>
          <w:r>
            <w:rPr>
              <w:rFonts w:eastAsia="Times New Roman"/>
            </w:rPr>
            <w:t xml:space="preserve">Sommerville, I. (2011). </w:t>
          </w:r>
          <w:r>
            <w:rPr>
              <w:rFonts w:eastAsia="Times New Roman"/>
              <w:i/>
              <w:iCs/>
            </w:rPr>
            <w:t xml:space="preserve">Ingeniería de Software </w:t>
          </w:r>
          <w:r>
            <w:rPr>
              <w:rFonts w:eastAsia="Times New Roman"/>
            </w:rPr>
            <w:t>(9na ed.).</w:t>
          </w:r>
        </w:p>
        <w:p w14:paraId="219BA5FB" w14:textId="77777777" w:rsidR="00C42DC4" w:rsidRDefault="00C42DC4">
          <w:pPr>
            <w:autoSpaceDE w:val="0"/>
            <w:autoSpaceDN w:val="0"/>
            <w:ind w:hanging="480"/>
            <w:divId w:val="720712035"/>
            <w:rPr>
              <w:rFonts w:eastAsia="Times New Roman"/>
            </w:rPr>
          </w:pPr>
        </w:p>
        <w:p w14:paraId="2AE53E79" w14:textId="1E277909" w:rsidR="00C42DC4" w:rsidRPr="00B12FE0" w:rsidRDefault="00C42DC4">
          <w:pPr>
            <w:autoSpaceDE w:val="0"/>
            <w:autoSpaceDN w:val="0"/>
            <w:ind w:hanging="480"/>
            <w:divId w:val="438337263"/>
            <w:rPr>
              <w:rFonts w:eastAsia="Times New Roman"/>
            </w:rPr>
          </w:pPr>
          <w:r w:rsidRPr="00B12FE0">
            <w:rPr>
              <w:rFonts w:eastAsia="Times New Roman"/>
            </w:rPr>
            <w:t>Stallings, W. (</w:t>
          </w:r>
          <w:r w:rsidR="00B12FE0" w:rsidRPr="00B12FE0">
            <w:rPr>
              <w:rFonts w:eastAsia="Times New Roman"/>
            </w:rPr>
            <w:t>2016</w:t>
          </w:r>
          <w:r w:rsidRPr="00B12FE0">
            <w:rPr>
              <w:rFonts w:eastAsia="Times New Roman"/>
            </w:rPr>
            <w:t xml:space="preserve">). </w:t>
          </w:r>
          <w:r>
            <w:rPr>
              <w:rFonts w:eastAsia="Times New Roman"/>
              <w:i/>
              <w:iCs/>
            </w:rPr>
            <w:t>Comunicaciones y Redes de Computadores Comunicaciones y Redes de Computadores</w:t>
          </w:r>
          <w:r w:rsidR="00B12FE0">
            <w:rPr>
              <w:rFonts w:eastAsia="Times New Roman"/>
              <w:i/>
              <w:iCs/>
            </w:rPr>
            <w:t xml:space="preserve"> </w:t>
          </w:r>
          <w:r w:rsidR="00B12FE0" w:rsidRPr="00B12FE0">
            <w:rPr>
              <w:rFonts w:eastAsia="Times New Roman"/>
            </w:rPr>
            <w:t>(10ma Edición</w:t>
          </w:r>
          <w:r w:rsidR="00B12FE0">
            <w:rPr>
              <w:rFonts w:eastAsia="Times New Roman"/>
            </w:rPr>
            <w:t>).</w:t>
          </w:r>
          <w:r w:rsidR="00B12FE0" w:rsidRPr="00B12FE0">
            <w:rPr>
              <w:rFonts w:eastAsia="Times New Roman"/>
            </w:rPr>
            <w:t xml:space="preserve"> </w:t>
          </w:r>
        </w:p>
        <w:p w14:paraId="5DF9238B" w14:textId="77777777" w:rsidR="00C42DC4" w:rsidRPr="00B12FE0" w:rsidRDefault="00C42DC4">
          <w:pPr>
            <w:autoSpaceDE w:val="0"/>
            <w:autoSpaceDN w:val="0"/>
            <w:ind w:hanging="480"/>
            <w:divId w:val="438337263"/>
            <w:rPr>
              <w:rFonts w:eastAsia="Times New Roman"/>
            </w:rPr>
          </w:pPr>
        </w:p>
        <w:p w14:paraId="379A7895" w14:textId="7206258E" w:rsidR="00C42DC4" w:rsidRDefault="00C95EA0">
          <w:pPr>
            <w:autoSpaceDE w:val="0"/>
            <w:autoSpaceDN w:val="0"/>
            <w:ind w:hanging="480"/>
            <w:divId w:val="762801425"/>
            <w:rPr>
              <w:rFonts w:eastAsia="Times New Roman"/>
              <w:lang w:val="en-US"/>
            </w:rPr>
          </w:pPr>
          <w:r w:rsidRPr="00C42DC4">
            <w:rPr>
              <w:rFonts w:eastAsia="Times New Roman"/>
              <w:lang w:val="en-US"/>
            </w:rPr>
            <w:lastRenderedPageBreak/>
            <w:t>Tanenbaum A.</w:t>
          </w:r>
          <w:r>
            <w:rPr>
              <w:rFonts w:eastAsia="Times New Roman"/>
              <w:lang w:val="en-US"/>
            </w:rPr>
            <w:t xml:space="preserve"> </w:t>
          </w:r>
          <w:r w:rsidRPr="00C42DC4">
            <w:rPr>
              <w:rFonts w:eastAsia="Times New Roman"/>
              <w:lang w:val="en-US"/>
            </w:rPr>
            <w:t xml:space="preserve">&amp; </w:t>
          </w:r>
          <w:r w:rsidR="00C42DC4" w:rsidRPr="00C42DC4">
            <w:rPr>
              <w:rFonts w:eastAsia="Times New Roman"/>
              <w:lang w:val="en-US"/>
            </w:rPr>
            <w:t>Wetherall D.</w:t>
          </w:r>
          <w:r>
            <w:rPr>
              <w:rFonts w:eastAsia="Times New Roman"/>
              <w:lang w:val="en-US"/>
            </w:rPr>
            <w:t xml:space="preserve"> </w:t>
          </w:r>
          <w:r w:rsidR="00C42DC4" w:rsidRPr="00C42DC4">
            <w:rPr>
              <w:rFonts w:eastAsia="Times New Roman"/>
              <w:lang w:val="en-US"/>
            </w:rPr>
            <w:t xml:space="preserve">(2012). </w:t>
          </w:r>
          <w:r w:rsidR="00C42DC4">
            <w:rPr>
              <w:rFonts w:eastAsia="Times New Roman"/>
              <w:i/>
              <w:iCs/>
            </w:rPr>
            <w:t xml:space="preserve">Redes de Computadoras </w:t>
          </w:r>
          <w:r w:rsidR="00C42DC4">
            <w:rPr>
              <w:rFonts w:eastAsia="Times New Roman"/>
            </w:rPr>
            <w:t>(Luis M. Cruz Castillo, Bernardino Gutiérrez Hernández, &amp; Juan José García Guzmán, Eds.; 5ta ed.).</w:t>
          </w:r>
        </w:p>
        <w:p w14:paraId="0CDBD54F" w14:textId="77777777" w:rsidR="00C42DC4" w:rsidRPr="00C42DC4" w:rsidRDefault="00C42DC4">
          <w:pPr>
            <w:autoSpaceDE w:val="0"/>
            <w:autoSpaceDN w:val="0"/>
            <w:ind w:hanging="480"/>
            <w:divId w:val="762801425"/>
            <w:rPr>
              <w:rFonts w:eastAsia="Times New Roman"/>
              <w:lang w:val="en-US"/>
            </w:rPr>
          </w:pPr>
        </w:p>
        <w:p w14:paraId="746CBCC1" w14:textId="141DFBB7" w:rsidR="00C42DC4" w:rsidRDefault="00C42DC4" w:rsidP="00C42DC4">
          <w:pPr>
            <w:autoSpaceDE w:val="0"/>
            <w:autoSpaceDN w:val="0"/>
            <w:ind w:hanging="480"/>
            <w:divId w:val="372727831"/>
            <w:rPr>
              <w:rFonts w:eastAsia="Times New Roman"/>
              <w:lang w:val="en-US"/>
            </w:rPr>
          </w:pPr>
          <w:r w:rsidRPr="00C42DC4">
            <w:rPr>
              <w:rFonts w:eastAsia="Times New Roman"/>
              <w:i/>
              <w:iCs/>
              <w:lang w:val="en-US"/>
            </w:rPr>
            <w:t>WHO global air quality guidelines: particulate matter (PM2.5 and PM10), ozone, nitrogen dioxide, sulfur dioxide and carbon monoxide: executive summary</w:t>
          </w:r>
          <w:r w:rsidRPr="00C42DC4">
            <w:rPr>
              <w:rFonts w:eastAsia="Times New Roman"/>
              <w:lang w:val="en-US"/>
            </w:rPr>
            <w:t xml:space="preserve">. (n.d.). Retrieved July 27, 2026, from </w:t>
          </w:r>
          <w:hyperlink r:id="rId95" w:history="1">
            <w:r w:rsidRPr="00916A0F">
              <w:rPr>
                <w:rStyle w:val="Hipervnculo"/>
                <w:rFonts w:eastAsia="Times New Roman"/>
                <w:lang w:val="en-US"/>
              </w:rPr>
              <w:t>https://iris.who.int/items/2f8fec42-5636-4506-9b44-e0c91c678484</w:t>
            </w:r>
          </w:hyperlink>
        </w:p>
        <w:p w14:paraId="45A5E77E" w14:textId="77777777" w:rsidR="00723A0D" w:rsidRDefault="00723A0D" w:rsidP="00C42DC4">
          <w:pPr>
            <w:autoSpaceDE w:val="0"/>
            <w:autoSpaceDN w:val="0"/>
            <w:ind w:hanging="480"/>
            <w:divId w:val="372727831"/>
            <w:rPr>
              <w:rFonts w:eastAsia="Times New Roman"/>
              <w:lang w:val="en-US"/>
            </w:rPr>
          </w:pPr>
        </w:p>
        <w:p w14:paraId="1575B901" w14:textId="77777777" w:rsidR="00723A0D" w:rsidRDefault="00723A0D" w:rsidP="00C42DC4">
          <w:pPr>
            <w:autoSpaceDE w:val="0"/>
            <w:autoSpaceDN w:val="0"/>
            <w:ind w:hanging="480"/>
            <w:divId w:val="372727831"/>
            <w:rPr>
              <w:rFonts w:eastAsia="Times New Roman"/>
              <w:lang w:val="en-US"/>
            </w:rPr>
          </w:pPr>
        </w:p>
        <w:p w14:paraId="1CED9F0D" w14:textId="5D4E582C" w:rsidR="000E0D79" w:rsidRPr="000E0D79" w:rsidRDefault="00A252E8" w:rsidP="000E0D79">
          <w:pPr>
            <w:autoSpaceDE w:val="0"/>
            <w:autoSpaceDN w:val="0"/>
            <w:divId w:val="190148724"/>
            <w:rPr>
              <w:rFonts w:eastAsia="Times New Roman" w:cs="Arial"/>
              <w:color w:val="000000"/>
              <w:sz w:val="22"/>
              <w:lang w:val="en-US"/>
            </w:rPr>
          </w:pPr>
        </w:p>
      </w:sdtContent>
    </w:sdt>
    <w:p w14:paraId="1893B2CF" w14:textId="77777777" w:rsidR="007546A3" w:rsidRDefault="007546A3">
      <w:pPr>
        <w:spacing w:line="480" w:lineRule="auto"/>
        <w:rPr>
          <w:rFonts w:cs="Arial"/>
          <w:b/>
          <w:sz w:val="22"/>
          <w:lang w:val="en-US"/>
        </w:rPr>
      </w:pPr>
    </w:p>
    <w:p w14:paraId="6F345844" w14:textId="77777777" w:rsidR="00D01AF9" w:rsidRDefault="00D01AF9">
      <w:pPr>
        <w:spacing w:line="480" w:lineRule="auto"/>
        <w:rPr>
          <w:rFonts w:cs="Arial"/>
          <w:b/>
          <w:sz w:val="22"/>
          <w:lang w:val="en-US"/>
        </w:rPr>
      </w:pPr>
    </w:p>
    <w:p w14:paraId="7C15D457" w14:textId="77777777" w:rsidR="00D01AF9" w:rsidRDefault="00D01AF9">
      <w:pPr>
        <w:spacing w:line="480" w:lineRule="auto"/>
        <w:rPr>
          <w:rFonts w:cs="Arial"/>
          <w:sz w:val="22"/>
        </w:rPr>
      </w:pPr>
    </w:p>
    <w:p w14:paraId="753F6033" w14:textId="77777777" w:rsidR="007546A3" w:rsidRDefault="007546A3">
      <w:pPr>
        <w:rPr>
          <w:rFonts w:cs="Arial"/>
          <w:b/>
          <w:sz w:val="24"/>
          <w:szCs w:val="24"/>
        </w:rPr>
      </w:pPr>
    </w:p>
    <w:p w14:paraId="1B5A7CCA" w14:textId="77777777" w:rsidR="007546A3" w:rsidRDefault="007546A3">
      <w:pPr>
        <w:rPr>
          <w:rFonts w:cs="Arial"/>
          <w:b/>
          <w:sz w:val="24"/>
          <w:szCs w:val="24"/>
        </w:rPr>
      </w:pPr>
    </w:p>
    <w:p w14:paraId="79721963" w14:textId="77777777" w:rsidR="007546A3" w:rsidRDefault="007546A3">
      <w:pPr>
        <w:rPr>
          <w:rFonts w:cs="Arial"/>
          <w:b/>
          <w:sz w:val="24"/>
          <w:szCs w:val="24"/>
        </w:rPr>
      </w:pPr>
    </w:p>
    <w:p w14:paraId="2944DA29" w14:textId="77777777" w:rsidR="007546A3" w:rsidRDefault="007546A3">
      <w:pPr>
        <w:rPr>
          <w:rFonts w:cs="Arial"/>
        </w:rPr>
      </w:pPr>
    </w:p>
    <w:p w14:paraId="51721FA6" w14:textId="77777777" w:rsidR="007546A3" w:rsidRDefault="007546A3">
      <w:pPr>
        <w:rPr>
          <w:rFonts w:cs="Arial"/>
        </w:rPr>
      </w:pPr>
    </w:p>
    <w:p w14:paraId="22350B75" w14:textId="77777777" w:rsidR="007546A3" w:rsidRDefault="007546A3">
      <w:pPr>
        <w:rPr>
          <w:rFonts w:cs="Arial"/>
        </w:rPr>
      </w:pPr>
    </w:p>
    <w:p w14:paraId="68054D69" w14:textId="77777777" w:rsidR="007546A3" w:rsidRDefault="007546A3">
      <w:pPr>
        <w:rPr>
          <w:rFonts w:cs="Arial"/>
        </w:rPr>
      </w:pPr>
    </w:p>
    <w:p w14:paraId="2E77A10B" w14:textId="77777777" w:rsidR="007546A3" w:rsidRDefault="007546A3">
      <w:pPr>
        <w:rPr>
          <w:rFonts w:cs="Arial"/>
        </w:rPr>
      </w:pPr>
    </w:p>
    <w:p w14:paraId="3E69EC0D" w14:textId="77777777" w:rsidR="007546A3" w:rsidRDefault="007546A3">
      <w:pPr>
        <w:rPr>
          <w:rFonts w:cs="Arial"/>
        </w:rPr>
      </w:pPr>
    </w:p>
    <w:p w14:paraId="00918C63" w14:textId="77777777" w:rsidR="007546A3" w:rsidRDefault="007546A3">
      <w:pPr>
        <w:rPr>
          <w:rFonts w:cs="Arial"/>
        </w:rPr>
      </w:pPr>
    </w:p>
    <w:p w14:paraId="6AC36763" w14:textId="77777777" w:rsidR="007546A3" w:rsidRDefault="007546A3">
      <w:pPr>
        <w:rPr>
          <w:rFonts w:cs="Arial"/>
        </w:rPr>
      </w:pPr>
    </w:p>
    <w:p w14:paraId="65622E5C" w14:textId="77777777" w:rsidR="007546A3" w:rsidRDefault="007546A3">
      <w:pPr>
        <w:rPr>
          <w:rFonts w:cs="Arial"/>
        </w:rPr>
      </w:pPr>
    </w:p>
    <w:p w14:paraId="02996C39" w14:textId="77777777" w:rsidR="007546A3" w:rsidRDefault="007546A3">
      <w:pPr>
        <w:spacing w:after="200" w:line="276" w:lineRule="auto"/>
        <w:rPr>
          <w:rFonts w:cs="Arial"/>
        </w:rPr>
      </w:pPr>
    </w:p>
    <w:p w14:paraId="52D9704B" w14:textId="77777777" w:rsidR="007546A3" w:rsidRDefault="007546A3">
      <w:pPr>
        <w:spacing w:after="200" w:line="276" w:lineRule="auto"/>
        <w:rPr>
          <w:rFonts w:eastAsiaTheme="majorEastAsia" w:cs="Arial"/>
          <w:b/>
          <w:bCs/>
          <w:sz w:val="24"/>
          <w:szCs w:val="28"/>
        </w:rPr>
      </w:pPr>
    </w:p>
    <w:p w14:paraId="7AB5BFD1" w14:textId="77777777" w:rsidR="007546A3" w:rsidRDefault="007546A3">
      <w:pPr>
        <w:spacing w:after="200" w:line="276" w:lineRule="auto"/>
        <w:rPr>
          <w:rFonts w:eastAsiaTheme="majorEastAsia" w:cs="Arial"/>
          <w:b/>
          <w:bCs/>
          <w:sz w:val="24"/>
          <w:szCs w:val="28"/>
        </w:rPr>
      </w:pPr>
    </w:p>
    <w:p w14:paraId="298CAC37" w14:textId="77777777" w:rsidR="007546A3" w:rsidRDefault="007546A3">
      <w:pPr>
        <w:spacing w:after="200" w:line="276" w:lineRule="auto"/>
        <w:rPr>
          <w:rFonts w:eastAsiaTheme="majorEastAsia" w:cs="Arial"/>
          <w:b/>
          <w:bCs/>
          <w:sz w:val="24"/>
          <w:szCs w:val="28"/>
        </w:rPr>
      </w:pPr>
    </w:p>
    <w:p w14:paraId="14B7740E" w14:textId="77777777" w:rsidR="007546A3" w:rsidRDefault="007546A3">
      <w:pPr>
        <w:spacing w:after="200" w:line="276" w:lineRule="auto"/>
        <w:rPr>
          <w:rFonts w:eastAsiaTheme="majorEastAsia" w:cs="Arial"/>
          <w:b/>
          <w:bCs/>
          <w:sz w:val="24"/>
          <w:szCs w:val="28"/>
        </w:rPr>
      </w:pPr>
    </w:p>
    <w:p w14:paraId="38681F66" w14:textId="77777777" w:rsidR="00C42DC4" w:rsidRDefault="00C42DC4">
      <w:pPr>
        <w:spacing w:after="200" w:line="276" w:lineRule="auto"/>
        <w:rPr>
          <w:rFonts w:eastAsiaTheme="majorEastAsia" w:cs="Arial"/>
          <w:b/>
          <w:bCs/>
          <w:sz w:val="24"/>
          <w:szCs w:val="28"/>
        </w:rPr>
      </w:pPr>
    </w:p>
    <w:p w14:paraId="6C13C87B" w14:textId="77777777" w:rsidR="00C42DC4" w:rsidRDefault="00C42DC4">
      <w:pPr>
        <w:spacing w:after="200" w:line="276" w:lineRule="auto"/>
        <w:rPr>
          <w:rFonts w:eastAsiaTheme="majorEastAsia" w:cs="Arial"/>
          <w:b/>
          <w:bCs/>
          <w:sz w:val="24"/>
          <w:szCs w:val="28"/>
        </w:rPr>
      </w:pPr>
    </w:p>
    <w:p w14:paraId="0AE9F3B3" w14:textId="77777777" w:rsidR="00C42DC4" w:rsidRDefault="00C42DC4">
      <w:pPr>
        <w:spacing w:after="200" w:line="276" w:lineRule="auto"/>
        <w:rPr>
          <w:rFonts w:eastAsiaTheme="majorEastAsia" w:cs="Arial"/>
          <w:b/>
          <w:bCs/>
          <w:sz w:val="24"/>
          <w:szCs w:val="28"/>
        </w:rPr>
      </w:pPr>
    </w:p>
    <w:p w14:paraId="5CEBE7CB" w14:textId="77777777" w:rsidR="007546A3" w:rsidRDefault="00DD145D">
      <w:pPr>
        <w:pStyle w:val="Ttulo1"/>
        <w:numPr>
          <w:ilvl w:val="0"/>
          <w:numId w:val="0"/>
        </w:numPr>
        <w:rPr>
          <w:rFonts w:cs="Arial"/>
          <w:caps w:val="0"/>
          <w:szCs w:val="22"/>
        </w:rPr>
      </w:pPr>
      <w:bookmarkStart w:id="237" w:name="_Toc52812715"/>
      <w:bookmarkStart w:id="238" w:name="_Toc52815630"/>
      <w:bookmarkStart w:id="239" w:name="_Toc238493328"/>
      <w:r>
        <w:rPr>
          <w:rFonts w:cs="Arial"/>
          <w:caps w:val="0"/>
          <w:szCs w:val="22"/>
        </w:rPr>
        <w:t>Apéndice</w:t>
      </w:r>
      <w:bookmarkEnd w:id="237"/>
      <w:bookmarkEnd w:id="238"/>
      <w:bookmarkEnd w:id="239"/>
    </w:p>
    <w:p w14:paraId="6128451D" w14:textId="6E98F997" w:rsidR="007546A3" w:rsidRDefault="00DD145D">
      <w:pPr>
        <w:pStyle w:val="Ttulo1"/>
        <w:numPr>
          <w:ilvl w:val="0"/>
          <w:numId w:val="0"/>
        </w:numPr>
        <w:rPr>
          <w:rFonts w:cs="Arial"/>
          <w:caps w:val="0"/>
          <w:szCs w:val="22"/>
        </w:rPr>
      </w:pPr>
      <w:bookmarkStart w:id="240" w:name="_Toc238493329"/>
      <w:r>
        <w:rPr>
          <w:rFonts w:cs="Arial"/>
          <w:caps w:val="0"/>
          <w:szCs w:val="22"/>
        </w:rPr>
        <w:t xml:space="preserve">Apéndice 1. </w:t>
      </w:r>
      <w:r w:rsidR="00D01AF9">
        <w:rPr>
          <w:rFonts w:cs="Arial"/>
          <w:caps w:val="0"/>
          <w:szCs w:val="22"/>
        </w:rPr>
        <w:t>Usuarios en Pruebas de Usabilidad</w:t>
      </w:r>
      <w:bookmarkEnd w:id="240"/>
    </w:p>
    <w:p w14:paraId="69CE0771" w14:textId="574C3DC8" w:rsidR="00D56DC0" w:rsidRDefault="00D56DC0" w:rsidP="00D56DC0">
      <w:pPr>
        <w:pStyle w:val="Estilo2"/>
        <w:numPr>
          <w:ilvl w:val="0"/>
          <w:numId w:val="0"/>
        </w:numPr>
        <w:ind w:left="567" w:hanging="567"/>
        <w:outlineLvl w:val="9"/>
        <w:rPr>
          <w:sz w:val="20"/>
          <w:szCs w:val="20"/>
          <w:lang w:val="es-EC"/>
        </w:rPr>
      </w:pPr>
      <w:r>
        <w:rPr>
          <w:sz w:val="20"/>
          <w:szCs w:val="20"/>
          <w:lang w:val="es-EC"/>
        </w:rPr>
        <w:t>Figura A1</w:t>
      </w:r>
    </w:p>
    <w:p w14:paraId="20007503" w14:textId="43BA9E10" w:rsidR="00D56DC0" w:rsidRDefault="00D56DC0" w:rsidP="00D56DC0">
      <w:pPr>
        <w:pStyle w:val="Estilo2"/>
        <w:numPr>
          <w:ilvl w:val="0"/>
          <w:numId w:val="0"/>
        </w:numPr>
        <w:ind w:left="567" w:hanging="567"/>
        <w:outlineLvl w:val="9"/>
        <w:rPr>
          <w:b w:val="0"/>
          <w:bCs w:val="0"/>
          <w:i/>
          <w:iCs/>
          <w:sz w:val="20"/>
          <w:szCs w:val="20"/>
          <w:lang w:val="es-EC"/>
        </w:rPr>
      </w:pPr>
      <w:r>
        <w:rPr>
          <w:b w:val="0"/>
          <w:bCs w:val="0"/>
          <w:i/>
          <w:iCs/>
          <w:sz w:val="20"/>
          <w:szCs w:val="20"/>
          <w:lang w:val="es-EC"/>
        </w:rPr>
        <w:t>Demostración de plataforma a ciudadano</w:t>
      </w:r>
    </w:p>
    <w:p w14:paraId="7AD3B44A" w14:textId="020D1F8A" w:rsidR="00D56DC0" w:rsidRPr="00D56DC0" w:rsidRDefault="00D56DC0" w:rsidP="00D56DC0"/>
    <w:p w14:paraId="4A70164E" w14:textId="67C85FDC" w:rsidR="00D01AF9" w:rsidRDefault="00882944" w:rsidP="00D01AF9">
      <w:r>
        <w:rPr>
          <w:noProof/>
        </w:rPr>
        <w:lastRenderedPageBreak/>
        <w:drawing>
          <wp:inline distT="0" distB="0" distL="0" distR="0" wp14:anchorId="543355AD" wp14:editId="713BFF23">
            <wp:extent cx="2945219" cy="2208914"/>
            <wp:effectExtent l="0" t="0" r="7620" b="1270"/>
            <wp:docPr id="319800451" name="Imagen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2"/>
                    <pic:cNvPicPr>
                      <a:picLocks noChangeAspect="1" noChangeArrowheads="1"/>
                    </pic:cNvPicPr>
                  </pic:nvPicPr>
                  <pic:blipFill>
                    <a:blip r:embed="rId96" cstate="print">
                      <a:extLst>
                        <a:ext uri="{28A0092B-C50C-407E-A947-70E740481C1C}">
                          <a14:useLocalDpi xmlns:a14="http://schemas.microsoft.com/office/drawing/2010/main" val="0"/>
                        </a:ext>
                      </a:extLst>
                    </a:blip>
                    <a:srcRect/>
                    <a:stretch>
                      <a:fillRect/>
                    </a:stretch>
                  </pic:blipFill>
                  <pic:spPr bwMode="auto">
                    <a:xfrm>
                      <a:off x="0" y="0"/>
                      <a:ext cx="2963598" cy="2222698"/>
                    </a:xfrm>
                    <a:prstGeom prst="rect">
                      <a:avLst/>
                    </a:prstGeom>
                    <a:noFill/>
                  </pic:spPr>
                </pic:pic>
              </a:graphicData>
            </a:graphic>
          </wp:inline>
        </w:drawing>
      </w:r>
    </w:p>
    <w:p w14:paraId="1A9B9EEE" w14:textId="2BD3F1BC" w:rsidR="00D56DC0" w:rsidRDefault="00D56DC0" w:rsidP="00D56DC0">
      <w:pPr>
        <w:pStyle w:val="Estilo2"/>
        <w:numPr>
          <w:ilvl w:val="0"/>
          <w:numId w:val="0"/>
        </w:numPr>
        <w:ind w:left="567" w:hanging="567"/>
        <w:outlineLvl w:val="9"/>
        <w:rPr>
          <w:b w:val="0"/>
          <w:bCs w:val="0"/>
          <w:sz w:val="20"/>
          <w:szCs w:val="18"/>
        </w:rPr>
      </w:pPr>
      <w:r>
        <w:rPr>
          <w:b w:val="0"/>
          <w:bCs w:val="0"/>
          <w:i/>
          <w:iCs/>
          <w:sz w:val="20"/>
          <w:szCs w:val="18"/>
        </w:rPr>
        <w:t>Nota</w:t>
      </w:r>
      <w:r>
        <w:rPr>
          <w:b w:val="0"/>
          <w:bCs w:val="0"/>
          <w:sz w:val="20"/>
          <w:szCs w:val="18"/>
        </w:rPr>
        <w:t>. Tomado durante la explicación de la plataforma</w:t>
      </w:r>
    </w:p>
    <w:p w14:paraId="6DF85AD9" w14:textId="77777777" w:rsidR="00D56DC0" w:rsidRPr="00D56DC0" w:rsidRDefault="00D56DC0" w:rsidP="00D01AF9">
      <w:pPr>
        <w:rPr>
          <w:lang w:val="es-ES"/>
        </w:rPr>
      </w:pPr>
    </w:p>
    <w:p w14:paraId="1F978749" w14:textId="77777777" w:rsidR="00882944" w:rsidRDefault="00882944" w:rsidP="00D01AF9"/>
    <w:p w14:paraId="6BC21743" w14:textId="6C46CA90" w:rsidR="00D56DC0" w:rsidRDefault="00D56DC0" w:rsidP="00D56DC0">
      <w:pPr>
        <w:pStyle w:val="Estilo2"/>
        <w:numPr>
          <w:ilvl w:val="0"/>
          <w:numId w:val="0"/>
        </w:numPr>
        <w:ind w:left="567" w:hanging="567"/>
        <w:outlineLvl w:val="9"/>
        <w:rPr>
          <w:sz w:val="20"/>
          <w:szCs w:val="20"/>
          <w:lang w:val="es-EC"/>
        </w:rPr>
      </w:pPr>
      <w:r>
        <w:rPr>
          <w:sz w:val="20"/>
          <w:szCs w:val="20"/>
          <w:lang w:val="es-EC"/>
        </w:rPr>
        <w:t>Figura A2</w:t>
      </w:r>
    </w:p>
    <w:p w14:paraId="5EC3EE96" w14:textId="136744A4" w:rsidR="00882944" w:rsidRPr="00D56DC0" w:rsidRDefault="00D56DC0" w:rsidP="00D56DC0">
      <w:pPr>
        <w:pStyle w:val="Estilo2"/>
        <w:numPr>
          <w:ilvl w:val="0"/>
          <w:numId w:val="0"/>
        </w:numPr>
        <w:ind w:left="567" w:hanging="567"/>
        <w:outlineLvl w:val="9"/>
        <w:rPr>
          <w:b w:val="0"/>
          <w:bCs w:val="0"/>
          <w:i/>
          <w:iCs/>
          <w:sz w:val="20"/>
          <w:szCs w:val="20"/>
          <w:lang w:val="es-EC"/>
        </w:rPr>
      </w:pPr>
      <w:r>
        <w:rPr>
          <w:b w:val="0"/>
          <w:bCs w:val="0"/>
          <w:i/>
          <w:iCs/>
          <w:sz w:val="20"/>
          <w:szCs w:val="20"/>
          <w:lang w:val="es-EC"/>
        </w:rPr>
        <w:t>Demostración de plataforma a ciudadano</w:t>
      </w:r>
    </w:p>
    <w:p w14:paraId="6E83E694" w14:textId="702A2BD8" w:rsidR="00882944" w:rsidRDefault="00882944" w:rsidP="00D01AF9">
      <w:r>
        <w:rPr>
          <w:noProof/>
        </w:rPr>
        <w:drawing>
          <wp:inline distT="0" distB="0" distL="0" distR="0" wp14:anchorId="17B1FFC7" wp14:editId="319D0E57">
            <wp:extent cx="2936733" cy="2202550"/>
            <wp:effectExtent l="0" t="0" r="0" b="7620"/>
            <wp:docPr id="2015395532" name="Imagen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a:blip r:embed="rId97" cstate="print">
                      <a:extLst>
                        <a:ext uri="{28A0092B-C50C-407E-A947-70E740481C1C}">
                          <a14:useLocalDpi xmlns:a14="http://schemas.microsoft.com/office/drawing/2010/main" val="0"/>
                        </a:ext>
                      </a:extLst>
                    </a:blip>
                    <a:srcRect/>
                    <a:stretch>
                      <a:fillRect/>
                    </a:stretch>
                  </pic:blipFill>
                  <pic:spPr bwMode="auto">
                    <a:xfrm>
                      <a:off x="0" y="0"/>
                      <a:ext cx="2986252" cy="2239689"/>
                    </a:xfrm>
                    <a:prstGeom prst="rect">
                      <a:avLst/>
                    </a:prstGeom>
                    <a:noFill/>
                  </pic:spPr>
                </pic:pic>
              </a:graphicData>
            </a:graphic>
          </wp:inline>
        </w:drawing>
      </w:r>
    </w:p>
    <w:p w14:paraId="35DC34B7" w14:textId="4126F7E7" w:rsidR="00D56DC0" w:rsidRDefault="00D56DC0" w:rsidP="00D01AF9">
      <w:r>
        <w:rPr>
          <w:i/>
          <w:iCs/>
          <w:szCs w:val="18"/>
        </w:rPr>
        <w:t>Nota</w:t>
      </w:r>
      <w:r>
        <w:rPr>
          <w:szCs w:val="18"/>
        </w:rPr>
        <w:t xml:space="preserve">. </w:t>
      </w:r>
      <w:r w:rsidRPr="00D56DC0">
        <w:rPr>
          <w:szCs w:val="18"/>
        </w:rPr>
        <w:t>Tomado durante la explicación de la plataforma</w:t>
      </w:r>
    </w:p>
    <w:p w14:paraId="57F57966" w14:textId="77777777" w:rsidR="00882944" w:rsidRDefault="00882944" w:rsidP="00D01AF9"/>
    <w:p w14:paraId="1A422AA8" w14:textId="77777777" w:rsidR="00D56DC0" w:rsidRDefault="00D56DC0" w:rsidP="00D01AF9"/>
    <w:p w14:paraId="63C72A85" w14:textId="77777777" w:rsidR="00D56DC0" w:rsidRDefault="00D56DC0" w:rsidP="00D01AF9"/>
    <w:p w14:paraId="0B0D7235" w14:textId="77777777" w:rsidR="00D56DC0" w:rsidRDefault="00D56DC0" w:rsidP="00D01AF9"/>
    <w:p w14:paraId="2AA7AE62" w14:textId="77777777" w:rsidR="00D56DC0" w:rsidRDefault="00D56DC0" w:rsidP="00D01AF9"/>
    <w:p w14:paraId="2375BC0A" w14:textId="77777777" w:rsidR="00D56DC0" w:rsidRDefault="00D56DC0" w:rsidP="00D01AF9"/>
    <w:p w14:paraId="131C1A6E" w14:textId="77777777" w:rsidR="00D56DC0" w:rsidRDefault="00D56DC0" w:rsidP="00D01AF9"/>
    <w:p w14:paraId="73DC6A5A" w14:textId="77777777" w:rsidR="00D56DC0" w:rsidRDefault="00D56DC0" w:rsidP="00D01AF9"/>
    <w:p w14:paraId="2842E96D" w14:textId="77777777" w:rsidR="00D56DC0" w:rsidRDefault="00D56DC0" w:rsidP="00D01AF9"/>
    <w:p w14:paraId="227F0707" w14:textId="77777777" w:rsidR="00D56DC0" w:rsidRDefault="00D56DC0" w:rsidP="00D01AF9"/>
    <w:p w14:paraId="1184E435" w14:textId="77777777" w:rsidR="00D56DC0" w:rsidRDefault="00D56DC0" w:rsidP="00D01AF9"/>
    <w:p w14:paraId="7A6F3DD4" w14:textId="77777777" w:rsidR="00D56DC0" w:rsidRDefault="00D56DC0" w:rsidP="00D01AF9"/>
    <w:p w14:paraId="62D73905" w14:textId="77777777" w:rsidR="00D56DC0" w:rsidRDefault="00D56DC0" w:rsidP="00D01AF9"/>
    <w:p w14:paraId="001BB850" w14:textId="77777777" w:rsidR="00D56DC0" w:rsidRDefault="00D56DC0" w:rsidP="00D01AF9"/>
    <w:p w14:paraId="70D23371" w14:textId="77777777" w:rsidR="00D56DC0" w:rsidRDefault="00D56DC0" w:rsidP="00D01AF9"/>
    <w:p w14:paraId="384F6B4B" w14:textId="77777777" w:rsidR="00D56DC0" w:rsidRDefault="00D56DC0" w:rsidP="00D01AF9"/>
    <w:p w14:paraId="570EC6DF" w14:textId="10037ED1" w:rsidR="00D56DC0" w:rsidRDefault="00D56DC0" w:rsidP="00D56DC0">
      <w:pPr>
        <w:pStyle w:val="Estilo2"/>
        <w:numPr>
          <w:ilvl w:val="0"/>
          <w:numId w:val="0"/>
        </w:numPr>
        <w:ind w:left="567" w:hanging="567"/>
        <w:outlineLvl w:val="9"/>
        <w:rPr>
          <w:sz w:val="20"/>
          <w:szCs w:val="20"/>
          <w:lang w:val="es-EC"/>
        </w:rPr>
      </w:pPr>
      <w:r>
        <w:rPr>
          <w:sz w:val="20"/>
          <w:szCs w:val="20"/>
          <w:lang w:val="es-EC"/>
        </w:rPr>
        <w:lastRenderedPageBreak/>
        <w:t>Figura A3</w:t>
      </w:r>
    </w:p>
    <w:p w14:paraId="306CC002" w14:textId="44417B8D" w:rsidR="00D56DC0" w:rsidRPr="00D56DC0" w:rsidRDefault="00D56DC0" w:rsidP="00D56DC0">
      <w:pPr>
        <w:pStyle w:val="Estilo2"/>
        <w:numPr>
          <w:ilvl w:val="0"/>
          <w:numId w:val="0"/>
        </w:numPr>
        <w:ind w:left="567" w:hanging="567"/>
        <w:outlineLvl w:val="9"/>
        <w:rPr>
          <w:b w:val="0"/>
          <w:bCs w:val="0"/>
          <w:i/>
          <w:iCs/>
          <w:sz w:val="20"/>
          <w:szCs w:val="20"/>
          <w:lang w:val="es-EC"/>
        </w:rPr>
      </w:pPr>
      <w:r>
        <w:rPr>
          <w:b w:val="0"/>
          <w:bCs w:val="0"/>
          <w:i/>
          <w:iCs/>
          <w:sz w:val="20"/>
          <w:szCs w:val="20"/>
          <w:lang w:val="es-EC"/>
        </w:rPr>
        <w:t>Demostración de plataforma a ciudadano</w:t>
      </w:r>
    </w:p>
    <w:p w14:paraId="36E2AB8E" w14:textId="7E4859A5" w:rsidR="00882944" w:rsidRDefault="00882944" w:rsidP="00D01AF9">
      <w:r>
        <w:rPr>
          <w:noProof/>
        </w:rPr>
        <w:drawing>
          <wp:inline distT="0" distB="0" distL="0" distR="0" wp14:anchorId="654BE731" wp14:editId="2323DB34">
            <wp:extent cx="2945130" cy="2208848"/>
            <wp:effectExtent l="0" t="0" r="7620" b="1270"/>
            <wp:docPr id="2011095166" name="Imagen 15"/>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98" cstate="print">
                      <a:extLst>
                        <a:ext uri="{28A0092B-C50C-407E-A947-70E740481C1C}">
                          <a14:useLocalDpi xmlns:a14="http://schemas.microsoft.com/office/drawing/2010/main" val="0"/>
                        </a:ext>
                      </a:extLst>
                    </a:blip>
                    <a:srcRect/>
                    <a:stretch>
                      <a:fillRect/>
                    </a:stretch>
                  </pic:blipFill>
                  <pic:spPr bwMode="auto">
                    <a:xfrm>
                      <a:off x="0" y="0"/>
                      <a:ext cx="2970727" cy="2228046"/>
                    </a:xfrm>
                    <a:prstGeom prst="rect">
                      <a:avLst/>
                    </a:prstGeom>
                    <a:noFill/>
                  </pic:spPr>
                </pic:pic>
              </a:graphicData>
            </a:graphic>
          </wp:inline>
        </w:drawing>
      </w:r>
    </w:p>
    <w:p w14:paraId="35F058D7" w14:textId="77777777" w:rsidR="00D56DC0" w:rsidRPr="00D01AF9" w:rsidRDefault="00D56DC0" w:rsidP="00D01AF9"/>
    <w:p w14:paraId="60F058BA" w14:textId="0F0142F2" w:rsidR="007546A3" w:rsidRPr="00302B81" w:rsidRDefault="00D56DC0">
      <w:r>
        <w:rPr>
          <w:i/>
          <w:iCs/>
          <w:szCs w:val="18"/>
        </w:rPr>
        <w:t>Nota</w:t>
      </w:r>
      <w:r>
        <w:rPr>
          <w:szCs w:val="18"/>
        </w:rPr>
        <w:t xml:space="preserve">. </w:t>
      </w:r>
      <w:r w:rsidRPr="00302B81">
        <w:rPr>
          <w:szCs w:val="18"/>
        </w:rPr>
        <w:t>Tomado durante la explicación de la plataforma</w:t>
      </w:r>
    </w:p>
    <w:p w14:paraId="7F88C6AF" w14:textId="77777777" w:rsidR="007546A3" w:rsidRDefault="007546A3"/>
    <w:p w14:paraId="47898626" w14:textId="77777777" w:rsidR="007546A3" w:rsidRDefault="007546A3">
      <w:pPr>
        <w:pStyle w:val="Prrafodelista"/>
        <w:spacing w:line="480" w:lineRule="auto"/>
        <w:ind w:left="0" w:firstLine="708"/>
        <w:contextualSpacing w:val="0"/>
        <w:rPr>
          <w:rFonts w:cs="Arial"/>
          <w:sz w:val="22"/>
        </w:rPr>
      </w:pPr>
    </w:p>
    <w:p w14:paraId="01EC41BD" w14:textId="77777777" w:rsidR="007546A3" w:rsidRDefault="007546A3">
      <w:pPr>
        <w:spacing w:line="480" w:lineRule="auto"/>
        <w:rPr>
          <w:rFonts w:cs="Arial"/>
          <w:sz w:val="22"/>
          <w:lang w:val="es-ES"/>
        </w:rPr>
      </w:pPr>
    </w:p>
    <w:sectPr w:rsidR="007546A3">
      <w:headerReference w:type="even" r:id="rId99"/>
      <w:headerReference w:type="default" r:id="rId100"/>
      <w:footerReference w:type="even" r:id="rId101"/>
      <w:footerReference w:type="default" r:id="rId102"/>
      <w:headerReference w:type="first" r:id="rId103"/>
      <w:footerReference w:type="first" r:id="rId104"/>
      <w:pgSz w:w="11906" w:h="16838"/>
      <w:pgMar w:top="763" w:right="1440" w:bottom="1440" w:left="1440" w:header="706" w:footer="706" w:gutter="0"/>
      <w:pgNumType w:start="1"/>
      <w:cols w:space="720"/>
      <w:formProt w:val="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F1DA312" w14:textId="77777777" w:rsidR="00A252E8" w:rsidRDefault="00A252E8">
      <w:r>
        <w:separator/>
      </w:r>
    </w:p>
  </w:endnote>
  <w:endnote w:type="continuationSeparator" w:id="0">
    <w:p w14:paraId="27A17A64" w14:textId="77777777" w:rsidR="00A252E8" w:rsidRDefault="00A252E8">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8D2E183" w14:textId="77777777" w:rsidR="007546A3" w:rsidRDefault="007546A3">
    <w:pPr>
      <w:pStyle w:val="Piedepgina"/>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4F2A49A" w14:textId="77777777" w:rsidR="007546A3" w:rsidRDefault="007546A3">
    <w:pPr>
      <w:ind w:right="260"/>
      <w:rPr>
        <w:color w:val="222A35" w:themeColor="text2" w:themeShade="80"/>
        <w:sz w:val="26"/>
        <w:szCs w:val="26"/>
      </w:rPr>
    </w:pPr>
  </w:p>
  <w:p w14:paraId="6BA1605D" w14:textId="77777777" w:rsidR="007546A3" w:rsidRDefault="007546A3">
    <w:pPr>
      <w:pStyle w:val="Piedepgina"/>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3CFEC39" w14:textId="77777777" w:rsidR="007546A3" w:rsidRDefault="007546A3">
    <w:pPr>
      <w:ind w:right="260"/>
      <w:rPr>
        <w:color w:val="222A35" w:themeColor="text2" w:themeShade="80"/>
        <w:sz w:val="26"/>
        <w:szCs w:val="26"/>
      </w:rPr>
    </w:pPr>
  </w:p>
  <w:p w14:paraId="3AA627D1" w14:textId="77777777" w:rsidR="007546A3" w:rsidRDefault="007546A3">
    <w:pPr>
      <w:pStyle w:val="Piedepgina"/>
    </w:pPr>
  </w:p>
</w:ftr>
</file>

<file path=word/footer4.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08C926F" w14:textId="77777777" w:rsidR="007546A3" w:rsidRDefault="007546A3">
    <w:pPr>
      <w:pStyle w:val="Piedepgina"/>
    </w:pPr>
  </w:p>
</w:ftr>
</file>

<file path=word/footer5.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5DEB306" w14:textId="77777777" w:rsidR="007546A3" w:rsidRDefault="007546A3">
    <w:pPr>
      <w:ind w:right="260"/>
      <w:rPr>
        <w:color w:val="222A35" w:themeColor="text2" w:themeShade="80"/>
        <w:sz w:val="26"/>
        <w:szCs w:val="26"/>
      </w:rPr>
    </w:pPr>
  </w:p>
  <w:p w14:paraId="4B86ABBF" w14:textId="77777777" w:rsidR="007546A3" w:rsidRDefault="007546A3">
    <w:pPr>
      <w:pStyle w:val="Piedepgina"/>
    </w:pPr>
  </w:p>
</w:ftr>
</file>

<file path=word/footer6.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C48BEB0" w14:textId="77777777" w:rsidR="007546A3" w:rsidRDefault="007546A3">
    <w:pPr>
      <w:ind w:right="260"/>
      <w:rPr>
        <w:color w:val="222A35" w:themeColor="text2" w:themeShade="80"/>
        <w:sz w:val="26"/>
        <w:szCs w:val="26"/>
      </w:rPr>
    </w:pPr>
  </w:p>
  <w:p w14:paraId="6DC84FA9" w14:textId="77777777" w:rsidR="007546A3" w:rsidRDefault="007546A3">
    <w:pPr>
      <w:pStyle w:val="Piedepgina"/>
    </w:pPr>
  </w:p>
</w:ftr>
</file>

<file path=word/footer7.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3538B3E" w14:textId="77777777" w:rsidR="007546A3" w:rsidRDefault="007546A3">
    <w:pPr>
      <w:pStyle w:val="Piedepgina"/>
    </w:pPr>
  </w:p>
</w:ftr>
</file>

<file path=word/footer8.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8B54F7A" w14:textId="77777777" w:rsidR="007546A3" w:rsidRDefault="007546A3">
    <w:pPr>
      <w:ind w:right="260"/>
      <w:rPr>
        <w:color w:val="222A35" w:themeColor="text2" w:themeShade="80"/>
        <w:sz w:val="26"/>
        <w:szCs w:val="26"/>
      </w:rPr>
    </w:pPr>
  </w:p>
  <w:p w14:paraId="3EB6D95B" w14:textId="77777777" w:rsidR="007546A3" w:rsidRDefault="007546A3">
    <w:pPr>
      <w:pStyle w:val="Piedepgina"/>
    </w:pPr>
  </w:p>
</w:ftr>
</file>

<file path=word/footer9.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660AB9" w14:textId="77777777" w:rsidR="007546A3" w:rsidRDefault="007546A3">
    <w:pPr>
      <w:ind w:right="260"/>
      <w:rPr>
        <w:color w:val="222A35" w:themeColor="text2" w:themeShade="80"/>
        <w:sz w:val="26"/>
        <w:szCs w:val="26"/>
      </w:rPr>
    </w:pPr>
  </w:p>
  <w:p w14:paraId="2FB631E6" w14:textId="77777777" w:rsidR="007546A3" w:rsidRDefault="007546A3">
    <w:pPr>
      <w:pStyle w:val="Piedepgina"/>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5B8E684D" w14:textId="77777777" w:rsidR="00A252E8" w:rsidRDefault="00A252E8">
      <w:r>
        <w:separator/>
      </w:r>
    </w:p>
  </w:footnote>
  <w:footnote w:type="continuationSeparator" w:id="0">
    <w:p w14:paraId="33CC88A2" w14:textId="77777777" w:rsidR="00A252E8" w:rsidRDefault="00A252E8">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1FFA9EB" w14:textId="77777777" w:rsidR="007546A3" w:rsidRDefault="007546A3">
    <w:pPr>
      <w:pStyle w:val="Encabezado"/>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D5754" w14:textId="77777777" w:rsidR="007546A3" w:rsidRDefault="007546A3">
    <w:pPr>
      <w:pStyle w:val="Encabezado"/>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7BF5D75" w14:textId="77777777" w:rsidR="007546A3" w:rsidRDefault="007546A3">
    <w:pPr>
      <w:pStyle w:val="Encabezado"/>
    </w:pPr>
  </w:p>
</w:hdr>
</file>

<file path=word/header4.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56D9630" w14:textId="77777777" w:rsidR="007546A3" w:rsidRDefault="007546A3">
    <w:pPr>
      <w:pStyle w:val="Encabezado"/>
    </w:pPr>
  </w:p>
</w:hdr>
</file>

<file path=word/header5.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536511420"/>
      <w:docPartObj>
        <w:docPartGallery w:val="Page Numbers (Top of Page)"/>
        <w:docPartUnique/>
      </w:docPartObj>
    </w:sdtPr>
    <w:sdtEndPr/>
    <w:sdtContent>
      <w:p w14:paraId="537ECFC9" w14:textId="77777777" w:rsidR="007546A3" w:rsidRDefault="00DD145D">
        <w:pPr>
          <w:pStyle w:val="Encabezado"/>
          <w:jc w:val="right"/>
        </w:pPr>
        <w:r>
          <w:fldChar w:fldCharType="begin"/>
        </w:r>
        <w:r>
          <w:instrText xml:space="preserve"> PAGE </w:instrText>
        </w:r>
        <w:r>
          <w:fldChar w:fldCharType="separate"/>
        </w:r>
        <w:r>
          <w:t>0</w:t>
        </w:r>
        <w:r>
          <w:fldChar w:fldCharType="end"/>
        </w:r>
      </w:p>
    </w:sdtContent>
  </w:sdt>
  <w:p w14:paraId="42F6408A" w14:textId="77777777" w:rsidR="007546A3" w:rsidRDefault="007546A3">
    <w:pPr>
      <w:pStyle w:val="Encabezado"/>
    </w:pPr>
  </w:p>
</w:hdr>
</file>

<file path=word/header6.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20239317"/>
      <w:docPartObj>
        <w:docPartGallery w:val="Page Numbers (Top of Page)"/>
        <w:docPartUnique/>
      </w:docPartObj>
    </w:sdtPr>
    <w:sdtEndPr/>
    <w:sdtContent>
      <w:p w14:paraId="6D31F099" w14:textId="77777777" w:rsidR="007546A3" w:rsidRDefault="00DD145D">
        <w:pPr>
          <w:pStyle w:val="Encabezado"/>
          <w:jc w:val="right"/>
        </w:pPr>
        <w:r>
          <w:fldChar w:fldCharType="begin"/>
        </w:r>
        <w:r>
          <w:instrText xml:space="preserve"> PAGE </w:instrText>
        </w:r>
        <w:r>
          <w:fldChar w:fldCharType="separate"/>
        </w:r>
        <w:r>
          <w:t>0</w:t>
        </w:r>
        <w:r>
          <w:fldChar w:fldCharType="end"/>
        </w:r>
      </w:p>
    </w:sdtContent>
  </w:sdt>
  <w:p w14:paraId="2FE7FCE4" w14:textId="77777777" w:rsidR="007546A3" w:rsidRDefault="007546A3">
    <w:pPr>
      <w:pStyle w:val="Encabezado"/>
    </w:pPr>
  </w:p>
</w:hdr>
</file>

<file path=word/header7.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9ED3C18" w14:textId="77777777" w:rsidR="007546A3" w:rsidRDefault="007546A3">
    <w:pPr>
      <w:pStyle w:val="Encabezado"/>
    </w:pPr>
  </w:p>
</w:hdr>
</file>

<file path=word/header8.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749549681"/>
      <w:docPartObj>
        <w:docPartGallery w:val="Page Numbers (Top of Page)"/>
        <w:docPartUnique/>
      </w:docPartObj>
    </w:sdtPr>
    <w:sdtEndPr/>
    <w:sdtContent>
      <w:p w14:paraId="30989F2C" w14:textId="77777777" w:rsidR="007546A3" w:rsidRDefault="00DD145D">
        <w:pPr>
          <w:pStyle w:val="Encabezado"/>
          <w:jc w:val="right"/>
        </w:pPr>
        <w:r>
          <w:fldChar w:fldCharType="begin"/>
        </w:r>
        <w:r>
          <w:instrText xml:space="preserve"> PAGE </w:instrText>
        </w:r>
        <w:r>
          <w:fldChar w:fldCharType="separate"/>
        </w:r>
        <w:r>
          <w:t>0</w:t>
        </w:r>
        <w:r>
          <w:fldChar w:fldCharType="end"/>
        </w:r>
      </w:p>
    </w:sdtContent>
  </w:sdt>
  <w:p w14:paraId="6A1F2CCE" w14:textId="77777777" w:rsidR="007546A3" w:rsidRDefault="007546A3">
    <w:pPr>
      <w:pStyle w:val="Encabezado"/>
    </w:pPr>
  </w:p>
</w:hdr>
</file>

<file path=word/header9.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919558703"/>
      <w:docPartObj>
        <w:docPartGallery w:val="Page Numbers (Top of Page)"/>
        <w:docPartUnique/>
      </w:docPartObj>
    </w:sdtPr>
    <w:sdtEndPr/>
    <w:sdtContent>
      <w:p w14:paraId="04BF58F2" w14:textId="77777777" w:rsidR="007546A3" w:rsidRDefault="00DD145D">
        <w:pPr>
          <w:pStyle w:val="Encabezado"/>
          <w:jc w:val="right"/>
        </w:pPr>
        <w:r>
          <w:fldChar w:fldCharType="begin"/>
        </w:r>
        <w:r>
          <w:instrText xml:space="preserve"> PAGE </w:instrText>
        </w:r>
        <w:r>
          <w:fldChar w:fldCharType="separate"/>
        </w:r>
        <w:r>
          <w:t>0</w:t>
        </w:r>
        <w:r>
          <w:fldChar w:fldCharType="end"/>
        </w:r>
      </w:p>
    </w:sdtContent>
  </w:sdt>
  <w:p w14:paraId="3BC3F8C2" w14:textId="77777777" w:rsidR="007546A3" w:rsidRDefault="007546A3">
    <w:pPr>
      <w:pStyle w:val="Encabezado"/>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A0C10E9"/>
    <w:multiLevelType w:val="multilevel"/>
    <w:tmpl w:val="E9CA7A7A"/>
    <w:lvl w:ilvl="0">
      <w:start w:val="1"/>
      <w:numFmt w:val="decimal"/>
      <w:lvlText w:val="%1"/>
      <w:lvlJc w:val="left"/>
      <w:pPr>
        <w:tabs>
          <w:tab w:val="num" w:pos="0"/>
        </w:tabs>
        <w:ind w:left="360" w:hanging="360"/>
      </w:pPr>
      <w:rPr>
        <w:b/>
      </w:rPr>
    </w:lvl>
    <w:lvl w:ilvl="1">
      <w:start w:val="1"/>
      <w:numFmt w:val="decimal"/>
      <w:pStyle w:val="Estilo2"/>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1" w15:restartNumberingAfterBreak="0">
    <w:nsid w:val="10B7767A"/>
    <w:multiLevelType w:val="multilevel"/>
    <w:tmpl w:val="FD00A778"/>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 w15:restartNumberingAfterBreak="0">
    <w:nsid w:val="12475C9F"/>
    <w:multiLevelType w:val="multilevel"/>
    <w:tmpl w:val="F3269980"/>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3" w15:restartNumberingAfterBreak="0">
    <w:nsid w:val="1DBA1F7E"/>
    <w:multiLevelType w:val="multilevel"/>
    <w:tmpl w:val="D65E9522"/>
    <w:lvl w:ilvl="0">
      <w:start w:val="1"/>
      <w:numFmt w:val="bullet"/>
      <w:lvlText w:val="o"/>
      <w:lvlJc w:val="left"/>
      <w:pPr>
        <w:tabs>
          <w:tab w:val="num" w:pos="0"/>
        </w:tabs>
        <w:ind w:left="1800" w:hanging="360"/>
      </w:pPr>
      <w:rPr>
        <w:rFonts w:ascii="Courier New" w:hAnsi="Courier New" w:cs="Courier New" w:hint="default"/>
      </w:rPr>
    </w:lvl>
    <w:lvl w:ilvl="1">
      <w:start w:val="1"/>
      <w:numFmt w:val="bullet"/>
      <w:lvlText w:val="o"/>
      <w:lvlJc w:val="left"/>
      <w:pPr>
        <w:tabs>
          <w:tab w:val="num" w:pos="0"/>
        </w:tabs>
        <w:ind w:left="2520" w:hanging="360"/>
      </w:pPr>
      <w:rPr>
        <w:rFonts w:ascii="Courier New" w:hAnsi="Courier New" w:cs="Courier New" w:hint="default"/>
      </w:rPr>
    </w:lvl>
    <w:lvl w:ilvl="2">
      <w:start w:val="1"/>
      <w:numFmt w:val="bullet"/>
      <w:lvlText w:val=""/>
      <w:lvlJc w:val="left"/>
      <w:pPr>
        <w:tabs>
          <w:tab w:val="num" w:pos="0"/>
        </w:tabs>
        <w:ind w:left="3240" w:hanging="360"/>
      </w:pPr>
      <w:rPr>
        <w:rFonts w:ascii="Wingdings" w:hAnsi="Wingdings" w:cs="Wingdings" w:hint="default"/>
      </w:rPr>
    </w:lvl>
    <w:lvl w:ilvl="3">
      <w:start w:val="1"/>
      <w:numFmt w:val="bullet"/>
      <w:lvlText w:val=""/>
      <w:lvlJc w:val="left"/>
      <w:pPr>
        <w:tabs>
          <w:tab w:val="num" w:pos="0"/>
        </w:tabs>
        <w:ind w:left="3960" w:hanging="360"/>
      </w:pPr>
      <w:rPr>
        <w:rFonts w:ascii="Symbol" w:hAnsi="Symbol" w:cs="Symbol" w:hint="default"/>
      </w:rPr>
    </w:lvl>
    <w:lvl w:ilvl="4">
      <w:start w:val="1"/>
      <w:numFmt w:val="bullet"/>
      <w:lvlText w:val="o"/>
      <w:lvlJc w:val="left"/>
      <w:pPr>
        <w:tabs>
          <w:tab w:val="num" w:pos="0"/>
        </w:tabs>
        <w:ind w:left="4680" w:hanging="360"/>
      </w:pPr>
      <w:rPr>
        <w:rFonts w:ascii="Courier New" w:hAnsi="Courier New" w:cs="Courier New" w:hint="default"/>
      </w:rPr>
    </w:lvl>
    <w:lvl w:ilvl="5">
      <w:start w:val="1"/>
      <w:numFmt w:val="bullet"/>
      <w:lvlText w:val=""/>
      <w:lvlJc w:val="left"/>
      <w:pPr>
        <w:tabs>
          <w:tab w:val="num" w:pos="0"/>
        </w:tabs>
        <w:ind w:left="5400" w:hanging="360"/>
      </w:pPr>
      <w:rPr>
        <w:rFonts w:ascii="Wingdings" w:hAnsi="Wingdings" w:cs="Wingdings" w:hint="default"/>
      </w:rPr>
    </w:lvl>
    <w:lvl w:ilvl="6">
      <w:start w:val="1"/>
      <w:numFmt w:val="bullet"/>
      <w:lvlText w:val=""/>
      <w:lvlJc w:val="left"/>
      <w:pPr>
        <w:tabs>
          <w:tab w:val="num" w:pos="0"/>
        </w:tabs>
        <w:ind w:left="6120" w:hanging="360"/>
      </w:pPr>
      <w:rPr>
        <w:rFonts w:ascii="Symbol" w:hAnsi="Symbol" w:cs="Symbol" w:hint="default"/>
      </w:rPr>
    </w:lvl>
    <w:lvl w:ilvl="7">
      <w:start w:val="1"/>
      <w:numFmt w:val="bullet"/>
      <w:lvlText w:val="o"/>
      <w:lvlJc w:val="left"/>
      <w:pPr>
        <w:tabs>
          <w:tab w:val="num" w:pos="0"/>
        </w:tabs>
        <w:ind w:left="6840" w:hanging="360"/>
      </w:pPr>
      <w:rPr>
        <w:rFonts w:ascii="Courier New" w:hAnsi="Courier New" w:cs="Courier New" w:hint="default"/>
      </w:rPr>
    </w:lvl>
    <w:lvl w:ilvl="8">
      <w:start w:val="1"/>
      <w:numFmt w:val="bullet"/>
      <w:lvlText w:val=""/>
      <w:lvlJc w:val="left"/>
      <w:pPr>
        <w:tabs>
          <w:tab w:val="num" w:pos="0"/>
        </w:tabs>
        <w:ind w:left="7560" w:hanging="360"/>
      </w:pPr>
      <w:rPr>
        <w:rFonts w:ascii="Wingdings" w:hAnsi="Wingdings" w:cs="Wingdings" w:hint="default"/>
      </w:rPr>
    </w:lvl>
  </w:abstractNum>
  <w:abstractNum w:abstractNumId="4" w15:restartNumberingAfterBreak="0">
    <w:nsid w:val="22F423C3"/>
    <w:multiLevelType w:val="multilevel"/>
    <w:tmpl w:val="2C984702"/>
    <w:lvl w:ilvl="0">
      <w:start w:val="1"/>
      <w:numFmt w:val="bullet"/>
      <w:lvlText w:val=""/>
      <w:lvlJc w:val="left"/>
      <w:pPr>
        <w:tabs>
          <w:tab w:val="num" w:pos="0"/>
        </w:tabs>
        <w:ind w:left="720" w:hanging="360"/>
      </w:pPr>
      <w:rPr>
        <w:rFonts w:ascii="Symbol" w:hAnsi="Symbol" w:cs="Symbol" w:hint="default"/>
      </w:rPr>
    </w:lvl>
    <w:lvl w:ilvl="1">
      <w:start w:val="1"/>
      <w:numFmt w:val="bullet"/>
      <w:lvlText w:val="o"/>
      <w:lvlJc w:val="left"/>
      <w:pPr>
        <w:tabs>
          <w:tab w:val="num" w:pos="0"/>
        </w:tabs>
        <w:ind w:left="1440" w:hanging="360"/>
      </w:pPr>
      <w:rPr>
        <w:rFonts w:ascii="Courier New" w:hAnsi="Courier New" w:cs="Courier New" w:hint="default"/>
      </w:rPr>
    </w:lvl>
    <w:lvl w:ilvl="2">
      <w:start w:val="1"/>
      <w:numFmt w:val="bullet"/>
      <w:lvlText w:val=""/>
      <w:lvlJc w:val="left"/>
      <w:pPr>
        <w:tabs>
          <w:tab w:val="num" w:pos="0"/>
        </w:tabs>
        <w:ind w:left="2160" w:hanging="360"/>
      </w:pPr>
      <w:rPr>
        <w:rFonts w:ascii="Wingdings" w:hAnsi="Wingdings" w:cs="Wingdings" w:hint="default"/>
      </w:rPr>
    </w:lvl>
    <w:lvl w:ilvl="3">
      <w:start w:val="1"/>
      <w:numFmt w:val="bullet"/>
      <w:lvlText w:val=""/>
      <w:lvlJc w:val="left"/>
      <w:pPr>
        <w:tabs>
          <w:tab w:val="num" w:pos="0"/>
        </w:tabs>
        <w:ind w:left="2880" w:hanging="360"/>
      </w:pPr>
      <w:rPr>
        <w:rFonts w:ascii="Symbol" w:hAnsi="Symbol" w:cs="Symbol" w:hint="default"/>
      </w:rPr>
    </w:lvl>
    <w:lvl w:ilvl="4">
      <w:start w:val="1"/>
      <w:numFmt w:val="bullet"/>
      <w:lvlText w:val="o"/>
      <w:lvlJc w:val="left"/>
      <w:pPr>
        <w:tabs>
          <w:tab w:val="num" w:pos="0"/>
        </w:tabs>
        <w:ind w:left="3600" w:hanging="360"/>
      </w:pPr>
      <w:rPr>
        <w:rFonts w:ascii="Courier New" w:hAnsi="Courier New" w:cs="Courier New" w:hint="default"/>
      </w:rPr>
    </w:lvl>
    <w:lvl w:ilvl="5">
      <w:start w:val="1"/>
      <w:numFmt w:val="bullet"/>
      <w:lvlText w:val=""/>
      <w:lvlJc w:val="left"/>
      <w:pPr>
        <w:tabs>
          <w:tab w:val="num" w:pos="0"/>
        </w:tabs>
        <w:ind w:left="4320" w:hanging="360"/>
      </w:pPr>
      <w:rPr>
        <w:rFonts w:ascii="Wingdings" w:hAnsi="Wingdings" w:cs="Wingdings" w:hint="default"/>
      </w:rPr>
    </w:lvl>
    <w:lvl w:ilvl="6">
      <w:start w:val="1"/>
      <w:numFmt w:val="bullet"/>
      <w:lvlText w:val=""/>
      <w:lvlJc w:val="left"/>
      <w:pPr>
        <w:tabs>
          <w:tab w:val="num" w:pos="0"/>
        </w:tabs>
        <w:ind w:left="5040" w:hanging="360"/>
      </w:pPr>
      <w:rPr>
        <w:rFonts w:ascii="Symbol" w:hAnsi="Symbol" w:cs="Symbol" w:hint="default"/>
      </w:rPr>
    </w:lvl>
    <w:lvl w:ilvl="7">
      <w:start w:val="1"/>
      <w:numFmt w:val="bullet"/>
      <w:lvlText w:val="o"/>
      <w:lvlJc w:val="left"/>
      <w:pPr>
        <w:tabs>
          <w:tab w:val="num" w:pos="0"/>
        </w:tabs>
        <w:ind w:left="5760" w:hanging="360"/>
      </w:pPr>
      <w:rPr>
        <w:rFonts w:ascii="Courier New" w:hAnsi="Courier New" w:cs="Courier New" w:hint="default"/>
      </w:rPr>
    </w:lvl>
    <w:lvl w:ilvl="8">
      <w:start w:val="1"/>
      <w:numFmt w:val="bullet"/>
      <w:lvlText w:val=""/>
      <w:lvlJc w:val="left"/>
      <w:pPr>
        <w:tabs>
          <w:tab w:val="num" w:pos="0"/>
        </w:tabs>
        <w:ind w:left="6480" w:hanging="360"/>
      </w:pPr>
      <w:rPr>
        <w:rFonts w:ascii="Wingdings" w:hAnsi="Wingdings" w:cs="Wingdings" w:hint="default"/>
      </w:rPr>
    </w:lvl>
  </w:abstractNum>
  <w:abstractNum w:abstractNumId="5" w15:restartNumberingAfterBreak="0">
    <w:nsid w:val="26512597"/>
    <w:multiLevelType w:val="multilevel"/>
    <w:tmpl w:val="9DD449D8"/>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6" w15:restartNumberingAfterBreak="0">
    <w:nsid w:val="27C7479E"/>
    <w:multiLevelType w:val="multilevel"/>
    <w:tmpl w:val="8EFCDE5A"/>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7" w15:restartNumberingAfterBreak="0">
    <w:nsid w:val="2B824CCE"/>
    <w:multiLevelType w:val="multilevel"/>
    <w:tmpl w:val="6F6C15A2"/>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8" w15:restartNumberingAfterBreak="0">
    <w:nsid w:val="2C5B4E35"/>
    <w:multiLevelType w:val="multilevel"/>
    <w:tmpl w:val="35C2E55E"/>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9" w15:restartNumberingAfterBreak="0">
    <w:nsid w:val="2CF328C8"/>
    <w:multiLevelType w:val="multilevel"/>
    <w:tmpl w:val="96907BCA"/>
    <w:lvl w:ilvl="0">
      <w:start w:val="1"/>
      <w:numFmt w:val="decimal"/>
      <w:lvlText w:val="%1"/>
      <w:lvlJc w:val="left"/>
      <w:pPr>
        <w:tabs>
          <w:tab w:val="num" w:pos="0"/>
        </w:tabs>
        <w:ind w:left="360" w:hanging="360"/>
      </w:pPr>
      <w:rPr>
        <w:b/>
      </w:rPr>
    </w:lvl>
    <w:lvl w:ilvl="1">
      <w:start w:val="1"/>
      <w:numFmt w:val="decimal"/>
      <w:lvlText w:val="%1.%2"/>
      <w:lvlJc w:val="left"/>
      <w:pPr>
        <w:tabs>
          <w:tab w:val="num" w:pos="0"/>
        </w:tabs>
        <w:ind w:left="567" w:hanging="567"/>
      </w:pPr>
      <w:rPr>
        <w:b/>
      </w:rPr>
    </w:lvl>
    <w:lvl w:ilvl="2">
      <w:start w:val="1"/>
      <w:numFmt w:val="decimal"/>
      <w:lvlText w:val="%1.%2.%3"/>
      <w:lvlJc w:val="left"/>
      <w:pPr>
        <w:tabs>
          <w:tab w:val="num" w:pos="0"/>
        </w:tabs>
        <w:ind w:left="720" w:hanging="720"/>
      </w:pPr>
      <w:rPr>
        <w:b/>
      </w:rPr>
    </w:lvl>
    <w:lvl w:ilvl="3">
      <w:start w:val="1"/>
      <w:numFmt w:val="decimal"/>
      <w:lvlText w:val="%1.%2.%3.%4"/>
      <w:lvlJc w:val="left"/>
      <w:pPr>
        <w:tabs>
          <w:tab w:val="num" w:pos="0"/>
        </w:tabs>
        <w:ind w:left="720" w:hanging="720"/>
      </w:pPr>
      <w:rPr>
        <w:b/>
      </w:rPr>
    </w:lvl>
    <w:lvl w:ilvl="4">
      <w:start w:val="1"/>
      <w:numFmt w:val="decimal"/>
      <w:lvlText w:val="%1.%2.%3.%4.%5"/>
      <w:lvlJc w:val="left"/>
      <w:pPr>
        <w:tabs>
          <w:tab w:val="num" w:pos="0"/>
        </w:tabs>
        <w:ind w:left="1080" w:hanging="1080"/>
      </w:pPr>
      <w:rPr>
        <w:b/>
      </w:rPr>
    </w:lvl>
    <w:lvl w:ilvl="5">
      <w:start w:val="1"/>
      <w:numFmt w:val="decimal"/>
      <w:lvlText w:val="%1.%2.%3.%4.%5.%6"/>
      <w:lvlJc w:val="left"/>
      <w:pPr>
        <w:tabs>
          <w:tab w:val="num" w:pos="0"/>
        </w:tabs>
        <w:ind w:left="1080" w:hanging="1080"/>
      </w:pPr>
      <w:rPr>
        <w:b/>
      </w:rPr>
    </w:lvl>
    <w:lvl w:ilvl="6">
      <w:start w:val="1"/>
      <w:numFmt w:val="decimal"/>
      <w:lvlText w:val="%1.%2.%3.%4.%5.%6.%7"/>
      <w:lvlJc w:val="left"/>
      <w:pPr>
        <w:tabs>
          <w:tab w:val="num" w:pos="0"/>
        </w:tabs>
        <w:ind w:left="1440" w:hanging="1440"/>
      </w:pPr>
      <w:rPr>
        <w:b/>
      </w:rPr>
    </w:lvl>
    <w:lvl w:ilvl="7">
      <w:start w:val="1"/>
      <w:numFmt w:val="decimal"/>
      <w:lvlText w:val="%1.%2.%3.%4.%5.%6.%7.%8"/>
      <w:lvlJc w:val="left"/>
      <w:pPr>
        <w:tabs>
          <w:tab w:val="num" w:pos="0"/>
        </w:tabs>
        <w:ind w:left="1440" w:hanging="1440"/>
      </w:pPr>
      <w:rPr>
        <w:b/>
      </w:rPr>
    </w:lvl>
    <w:lvl w:ilvl="8">
      <w:start w:val="1"/>
      <w:numFmt w:val="decimal"/>
      <w:lvlText w:val="%1.%2.%3.%4.%5.%6.%7.%8.%9"/>
      <w:lvlJc w:val="left"/>
      <w:pPr>
        <w:tabs>
          <w:tab w:val="num" w:pos="0"/>
        </w:tabs>
        <w:ind w:left="1800" w:hanging="1800"/>
      </w:pPr>
      <w:rPr>
        <w:b/>
      </w:rPr>
    </w:lvl>
  </w:abstractNum>
  <w:abstractNum w:abstractNumId="10" w15:restartNumberingAfterBreak="0">
    <w:nsid w:val="2E2B71DE"/>
    <w:multiLevelType w:val="multilevel"/>
    <w:tmpl w:val="44CA5D4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1" w15:restartNumberingAfterBreak="0">
    <w:nsid w:val="2EFF3B13"/>
    <w:multiLevelType w:val="multilevel"/>
    <w:tmpl w:val="F320BBF6"/>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2" w15:restartNumberingAfterBreak="0">
    <w:nsid w:val="35717DBF"/>
    <w:multiLevelType w:val="multilevel"/>
    <w:tmpl w:val="D4AA0208"/>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3" w15:restartNumberingAfterBreak="0">
    <w:nsid w:val="36621BCE"/>
    <w:multiLevelType w:val="multilevel"/>
    <w:tmpl w:val="ACA00A36"/>
    <w:lvl w:ilvl="0">
      <w:start w:val="3"/>
      <w:numFmt w:val="decimal"/>
      <w:lvlText w:val="%1."/>
      <w:lvlJc w:val="left"/>
      <w:pPr>
        <w:tabs>
          <w:tab w:val="num" w:pos="0"/>
        </w:tabs>
        <w:ind w:left="1080" w:hanging="360"/>
      </w:pPr>
    </w:lvl>
    <w:lvl w:ilvl="1">
      <w:start w:val="4"/>
      <w:numFmt w:val="decimal"/>
      <w:isLgl/>
      <w:lvlText w:val="%1.%2."/>
      <w:lvlJc w:val="left"/>
      <w:pPr>
        <w:tabs>
          <w:tab w:val="num" w:pos="0"/>
        </w:tabs>
        <w:ind w:left="1440" w:hanging="720"/>
      </w:pPr>
    </w:lvl>
    <w:lvl w:ilvl="2">
      <w:start w:val="1"/>
      <w:numFmt w:val="decimal"/>
      <w:isLgl/>
      <w:lvlText w:val="%1.%2.%3."/>
      <w:lvlJc w:val="left"/>
      <w:pPr>
        <w:tabs>
          <w:tab w:val="num" w:pos="0"/>
        </w:tabs>
        <w:ind w:left="1440" w:hanging="720"/>
      </w:pPr>
    </w:lvl>
    <w:lvl w:ilvl="3">
      <w:start w:val="2"/>
      <w:numFmt w:val="decimal"/>
      <w:isLgl/>
      <w:lvlText w:val="%1.%2.%3.%4."/>
      <w:lvlJc w:val="left"/>
      <w:pPr>
        <w:tabs>
          <w:tab w:val="num" w:pos="0"/>
        </w:tabs>
        <w:ind w:left="1800" w:hanging="1080"/>
      </w:pPr>
    </w:lvl>
    <w:lvl w:ilvl="4">
      <w:start w:val="1"/>
      <w:numFmt w:val="decimal"/>
      <w:isLgl/>
      <w:lvlText w:val="%1.%2.%3.%4.%5."/>
      <w:lvlJc w:val="left"/>
      <w:pPr>
        <w:tabs>
          <w:tab w:val="num" w:pos="0"/>
        </w:tabs>
        <w:ind w:left="1800" w:hanging="1080"/>
      </w:pPr>
    </w:lvl>
    <w:lvl w:ilvl="5">
      <w:start w:val="1"/>
      <w:numFmt w:val="decimal"/>
      <w:isLgl/>
      <w:lvlText w:val="%1.%2.%3.%4.%5.%6."/>
      <w:lvlJc w:val="left"/>
      <w:pPr>
        <w:tabs>
          <w:tab w:val="num" w:pos="0"/>
        </w:tabs>
        <w:ind w:left="2160" w:hanging="1440"/>
      </w:pPr>
    </w:lvl>
    <w:lvl w:ilvl="6">
      <w:start w:val="1"/>
      <w:numFmt w:val="decimal"/>
      <w:isLgl/>
      <w:lvlText w:val="%1.%2.%3.%4.%5.%6.%7."/>
      <w:lvlJc w:val="left"/>
      <w:pPr>
        <w:tabs>
          <w:tab w:val="num" w:pos="0"/>
        </w:tabs>
        <w:ind w:left="2160" w:hanging="1440"/>
      </w:pPr>
    </w:lvl>
    <w:lvl w:ilvl="7">
      <w:start w:val="1"/>
      <w:numFmt w:val="decimal"/>
      <w:isLgl/>
      <w:lvlText w:val="%1.%2.%3.%4.%5.%6.%7.%8."/>
      <w:lvlJc w:val="left"/>
      <w:pPr>
        <w:tabs>
          <w:tab w:val="num" w:pos="0"/>
        </w:tabs>
        <w:ind w:left="2520" w:hanging="1800"/>
      </w:pPr>
    </w:lvl>
    <w:lvl w:ilvl="8">
      <w:start w:val="1"/>
      <w:numFmt w:val="decimal"/>
      <w:isLgl/>
      <w:lvlText w:val="%1.%2.%3.%4.%5.%6.%7.%8.%9."/>
      <w:lvlJc w:val="left"/>
      <w:pPr>
        <w:tabs>
          <w:tab w:val="num" w:pos="0"/>
        </w:tabs>
        <w:ind w:left="2520" w:hanging="1800"/>
      </w:pPr>
    </w:lvl>
  </w:abstractNum>
  <w:abstractNum w:abstractNumId="14" w15:restartNumberingAfterBreak="0">
    <w:nsid w:val="3E132973"/>
    <w:multiLevelType w:val="multilevel"/>
    <w:tmpl w:val="DB668A34"/>
    <w:lvl w:ilvl="0">
      <w:start w:val="1"/>
      <w:numFmt w:val="decimal"/>
      <w:lvlText w:val="%1."/>
      <w:lvlJc w:val="left"/>
      <w:pPr>
        <w:tabs>
          <w:tab w:val="num" w:pos="0"/>
        </w:tabs>
        <w:ind w:left="900" w:hanging="360"/>
      </w:pPr>
      <w:rPr>
        <w:color w:val="000000"/>
      </w:rPr>
    </w:lvl>
    <w:lvl w:ilvl="1">
      <w:start w:val="1"/>
      <w:numFmt w:val="decimal"/>
      <w:isLgl/>
      <w:lvlText w:val="%1.%2."/>
      <w:lvlJc w:val="left"/>
      <w:pPr>
        <w:tabs>
          <w:tab w:val="num" w:pos="0"/>
        </w:tabs>
        <w:ind w:left="1260" w:hanging="720"/>
      </w:pPr>
    </w:lvl>
    <w:lvl w:ilvl="2">
      <w:start w:val="1"/>
      <w:numFmt w:val="decimal"/>
      <w:isLgl/>
      <w:lvlText w:val="%1.%2.%3."/>
      <w:lvlJc w:val="left"/>
      <w:pPr>
        <w:tabs>
          <w:tab w:val="num" w:pos="0"/>
        </w:tabs>
        <w:ind w:left="1260" w:hanging="720"/>
      </w:pPr>
    </w:lvl>
    <w:lvl w:ilvl="3">
      <w:start w:val="1"/>
      <w:numFmt w:val="decimal"/>
      <w:isLgl/>
      <w:lvlText w:val="%1.%2.%3.%4."/>
      <w:lvlJc w:val="left"/>
      <w:pPr>
        <w:tabs>
          <w:tab w:val="num" w:pos="0"/>
        </w:tabs>
        <w:ind w:left="1620" w:hanging="1080"/>
      </w:pPr>
    </w:lvl>
    <w:lvl w:ilvl="4">
      <w:start w:val="1"/>
      <w:numFmt w:val="decimal"/>
      <w:isLgl/>
      <w:lvlText w:val="%1.%2.%3.%4.%5."/>
      <w:lvlJc w:val="left"/>
      <w:pPr>
        <w:tabs>
          <w:tab w:val="num" w:pos="0"/>
        </w:tabs>
        <w:ind w:left="1620" w:hanging="1080"/>
      </w:pPr>
    </w:lvl>
    <w:lvl w:ilvl="5">
      <w:start w:val="1"/>
      <w:numFmt w:val="decimal"/>
      <w:isLgl/>
      <w:lvlText w:val="%1.%2.%3.%4.%5.%6."/>
      <w:lvlJc w:val="left"/>
      <w:pPr>
        <w:tabs>
          <w:tab w:val="num" w:pos="0"/>
        </w:tabs>
        <w:ind w:left="1980" w:hanging="1440"/>
      </w:pPr>
    </w:lvl>
    <w:lvl w:ilvl="6">
      <w:start w:val="1"/>
      <w:numFmt w:val="decimal"/>
      <w:isLgl/>
      <w:lvlText w:val="%1.%2.%3.%4.%5.%6.%7."/>
      <w:lvlJc w:val="left"/>
      <w:pPr>
        <w:tabs>
          <w:tab w:val="num" w:pos="0"/>
        </w:tabs>
        <w:ind w:left="1980" w:hanging="1440"/>
      </w:pPr>
    </w:lvl>
    <w:lvl w:ilvl="7">
      <w:start w:val="1"/>
      <w:numFmt w:val="decimal"/>
      <w:isLgl/>
      <w:lvlText w:val="%1.%2.%3.%4.%5.%6.%7.%8."/>
      <w:lvlJc w:val="left"/>
      <w:pPr>
        <w:tabs>
          <w:tab w:val="num" w:pos="0"/>
        </w:tabs>
        <w:ind w:left="2340" w:hanging="1800"/>
      </w:pPr>
    </w:lvl>
    <w:lvl w:ilvl="8">
      <w:start w:val="1"/>
      <w:numFmt w:val="decimal"/>
      <w:isLgl/>
      <w:lvlText w:val="%1.%2.%3.%4.%5.%6.%7.%8.%9."/>
      <w:lvlJc w:val="left"/>
      <w:pPr>
        <w:tabs>
          <w:tab w:val="num" w:pos="0"/>
        </w:tabs>
        <w:ind w:left="2340" w:hanging="1800"/>
      </w:pPr>
    </w:lvl>
  </w:abstractNum>
  <w:abstractNum w:abstractNumId="15" w15:restartNumberingAfterBreak="0">
    <w:nsid w:val="3F9E445E"/>
    <w:multiLevelType w:val="multilevel"/>
    <w:tmpl w:val="065A2EAA"/>
    <w:lvl w:ilvl="0">
      <w:start w:val="1"/>
      <w:numFmt w:val="decimal"/>
      <w:lvlText w:val="%1."/>
      <w:lvlJc w:val="left"/>
      <w:pPr>
        <w:tabs>
          <w:tab w:val="num" w:pos="0"/>
        </w:tabs>
        <w:ind w:left="720" w:hanging="360"/>
      </w:pPr>
      <w:rPr>
        <w:color w:val="000000"/>
      </w:r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6" w15:restartNumberingAfterBreak="0">
    <w:nsid w:val="41EC3823"/>
    <w:multiLevelType w:val="multilevel"/>
    <w:tmpl w:val="C6B238A8"/>
    <w:lvl w:ilvl="0">
      <w:start w:val="1"/>
      <w:numFmt w:val="bullet"/>
      <w:lvlText w:val=""/>
      <w:lvlJc w:val="left"/>
      <w:pPr>
        <w:tabs>
          <w:tab w:val="num" w:pos="0"/>
        </w:tabs>
        <w:ind w:left="1267" w:hanging="360"/>
      </w:pPr>
      <w:rPr>
        <w:rFonts w:ascii="Symbol" w:hAnsi="Symbol" w:cs="Symbol" w:hint="default"/>
      </w:rPr>
    </w:lvl>
    <w:lvl w:ilvl="1">
      <w:start w:val="1"/>
      <w:numFmt w:val="bullet"/>
      <w:lvlText w:val="o"/>
      <w:lvlJc w:val="left"/>
      <w:pPr>
        <w:tabs>
          <w:tab w:val="num" w:pos="0"/>
        </w:tabs>
        <w:ind w:left="1987" w:hanging="360"/>
      </w:pPr>
      <w:rPr>
        <w:rFonts w:ascii="Courier New" w:hAnsi="Courier New" w:cs="Courier New" w:hint="default"/>
      </w:rPr>
    </w:lvl>
    <w:lvl w:ilvl="2">
      <w:start w:val="1"/>
      <w:numFmt w:val="bullet"/>
      <w:lvlText w:val=""/>
      <w:lvlJc w:val="left"/>
      <w:pPr>
        <w:tabs>
          <w:tab w:val="num" w:pos="0"/>
        </w:tabs>
        <w:ind w:left="2707" w:hanging="360"/>
      </w:pPr>
      <w:rPr>
        <w:rFonts w:ascii="Wingdings" w:hAnsi="Wingdings" w:cs="Wingdings" w:hint="default"/>
      </w:rPr>
    </w:lvl>
    <w:lvl w:ilvl="3">
      <w:start w:val="1"/>
      <w:numFmt w:val="bullet"/>
      <w:lvlText w:val=""/>
      <w:lvlJc w:val="left"/>
      <w:pPr>
        <w:tabs>
          <w:tab w:val="num" w:pos="0"/>
        </w:tabs>
        <w:ind w:left="3427" w:hanging="360"/>
      </w:pPr>
      <w:rPr>
        <w:rFonts w:ascii="Symbol" w:hAnsi="Symbol" w:cs="Symbol" w:hint="default"/>
      </w:rPr>
    </w:lvl>
    <w:lvl w:ilvl="4">
      <w:start w:val="1"/>
      <w:numFmt w:val="bullet"/>
      <w:lvlText w:val="o"/>
      <w:lvlJc w:val="left"/>
      <w:pPr>
        <w:tabs>
          <w:tab w:val="num" w:pos="0"/>
        </w:tabs>
        <w:ind w:left="4147" w:hanging="360"/>
      </w:pPr>
      <w:rPr>
        <w:rFonts w:ascii="Courier New" w:hAnsi="Courier New" w:cs="Courier New" w:hint="default"/>
      </w:rPr>
    </w:lvl>
    <w:lvl w:ilvl="5">
      <w:start w:val="1"/>
      <w:numFmt w:val="bullet"/>
      <w:lvlText w:val=""/>
      <w:lvlJc w:val="left"/>
      <w:pPr>
        <w:tabs>
          <w:tab w:val="num" w:pos="0"/>
        </w:tabs>
        <w:ind w:left="4867" w:hanging="360"/>
      </w:pPr>
      <w:rPr>
        <w:rFonts w:ascii="Wingdings" w:hAnsi="Wingdings" w:cs="Wingdings" w:hint="default"/>
      </w:rPr>
    </w:lvl>
    <w:lvl w:ilvl="6">
      <w:start w:val="1"/>
      <w:numFmt w:val="bullet"/>
      <w:lvlText w:val=""/>
      <w:lvlJc w:val="left"/>
      <w:pPr>
        <w:tabs>
          <w:tab w:val="num" w:pos="0"/>
        </w:tabs>
        <w:ind w:left="5587" w:hanging="360"/>
      </w:pPr>
      <w:rPr>
        <w:rFonts w:ascii="Symbol" w:hAnsi="Symbol" w:cs="Symbol" w:hint="default"/>
      </w:rPr>
    </w:lvl>
    <w:lvl w:ilvl="7">
      <w:start w:val="1"/>
      <w:numFmt w:val="bullet"/>
      <w:lvlText w:val="o"/>
      <w:lvlJc w:val="left"/>
      <w:pPr>
        <w:tabs>
          <w:tab w:val="num" w:pos="0"/>
        </w:tabs>
        <w:ind w:left="6307" w:hanging="360"/>
      </w:pPr>
      <w:rPr>
        <w:rFonts w:ascii="Courier New" w:hAnsi="Courier New" w:cs="Courier New" w:hint="default"/>
      </w:rPr>
    </w:lvl>
    <w:lvl w:ilvl="8">
      <w:start w:val="1"/>
      <w:numFmt w:val="bullet"/>
      <w:lvlText w:val=""/>
      <w:lvlJc w:val="left"/>
      <w:pPr>
        <w:tabs>
          <w:tab w:val="num" w:pos="0"/>
        </w:tabs>
        <w:ind w:left="7027" w:hanging="360"/>
      </w:pPr>
      <w:rPr>
        <w:rFonts w:ascii="Wingdings" w:hAnsi="Wingdings" w:cs="Wingdings" w:hint="default"/>
      </w:rPr>
    </w:lvl>
  </w:abstractNum>
  <w:abstractNum w:abstractNumId="17" w15:restartNumberingAfterBreak="0">
    <w:nsid w:val="438F0EA7"/>
    <w:multiLevelType w:val="multilevel"/>
    <w:tmpl w:val="94D0827C"/>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18" w15:restartNumberingAfterBreak="0">
    <w:nsid w:val="466E29B1"/>
    <w:multiLevelType w:val="multilevel"/>
    <w:tmpl w:val="62C23F18"/>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19" w15:restartNumberingAfterBreak="0">
    <w:nsid w:val="4B774A6F"/>
    <w:multiLevelType w:val="multilevel"/>
    <w:tmpl w:val="AFE8D90E"/>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0" w15:restartNumberingAfterBreak="0">
    <w:nsid w:val="4BF07349"/>
    <w:multiLevelType w:val="multilevel"/>
    <w:tmpl w:val="1FAA0C4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1" w15:restartNumberingAfterBreak="0">
    <w:nsid w:val="59597C66"/>
    <w:multiLevelType w:val="multilevel"/>
    <w:tmpl w:val="3BCA0672"/>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2" w15:restartNumberingAfterBreak="0">
    <w:nsid w:val="5BFC0A70"/>
    <w:multiLevelType w:val="multilevel"/>
    <w:tmpl w:val="27484ED8"/>
    <w:lvl w:ilvl="0">
      <w:start w:val="1"/>
      <w:numFmt w:val="bullet"/>
      <w:lvlText w:val=""/>
      <w:lvlJc w:val="left"/>
      <w:pPr>
        <w:tabs>
          <w:tab w:val="num" w:pos="0"/>
        </w:tabs>
        <w:ind w:left="1260" w:hanging="360"/>
      </w:pPr>
      <w:rPr>
        <w:rFonts w:ascii="Symbol" w:hAnsi="Symbol" w:cs="Symbol"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3" w15:restartNumberingAfterBreak="0">
    <w:nsid w:val="6110741E"/>
    <w:multiLevelType w:val="multilevel"/>
    <w:tmpl w:val="E08C1730"/>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24" w15:restartNumberingAfterBreak="0">
    <w:nsid w:val="6337789E"/>
    <w:multiLevelType w:val="multilevel"/>
    <w:tmpl w:val="2ADE00DA"/>
    <w:lvl w:ilvl="0">
      <w:start w:val="1"/>
      <w:numFmt w:val="bullet"/>
      <w:lvlText w:val="o"/>
      <w:lvlJc w:val="left"/>
      <w:pPr>
        <w:tabs>
          <w:tab w:val="num" w:pos="0"/>
        </w:tabs>
        <w:ind w:left="1260" w:hanging="360"/>
      </w:pPr>
      <w:rPr>
        <w:rFonts w:ascii="Courier New" w:hAnsi="Courier New" w:cs="Courier New" w:hint="default"/>
      </w:rPr>
    </w:lvl>
    <w:lvl w:ilvl="1">
      <w:start w:val="1"/>
      <w:numFmt w:val="bullet"/>
      <w:lvlText w:val="o"/>
      <w:lvlJc w:val="left"/>
      <w:pPr>
        <w:tabs>
          <w:tab w:val="num" w:pos="0"/>
        </w:tabs>
        <w:ind w:left="1980" w:hanging="360"/>
      </w:pPr>
      <w:rPr>
        <w:rFonts w:ascii="Courier New" w:hAnsi="Courier New" w:cs="Courier New" w:hint="default"/>
      </w:rPr>
    </w:lvl>
    <w:lvl w:ilvl="2">
      <w:start w:val="1"/>
      <w:numFmt w:val="bullet"/>
      <w:lvlText w:val=""/>
      <w:lvlJc w:val="left"/>
      <w:pPr>
        <w:tabs>
          <w:tab w:val="num" w:pos="0"/>
        </w:tabs>
        <w:ind w:left="2700" w:hanging="360"/>
      </w:pPr>
      <w:rPr>
        <w:rFonts w:ascii="Wingdings" w:hAnsi="Wingdings" w:cs="Wingdings" w:hint="default"/>
      </w:rPr>
    </w:lvl>
    <w:lvl w:ilvl="3">
      <w:start w:val="1"/>
      <w:numFmt w:val="bullet"/>
      <w:lvlText w:val=""/>
      <w:lvlJc w:val="left"/>
      <w:pPr>
        <w:tabs>
          <w:tab w:val="num" w:pos="0"/>
        </w:tabs>
        <w:ind w:left="3420" w:hanging="360"/>
      </w:pPr>
      <w:rPr>
        <w:rFonts w:ascii="Symbol" w:hAnsi="Symbol" w:cs="Symbol" w:hint="default"/>
      </w:rPr>
    </w:lvl>
    <w:lvl w:ilvl="4">
      <w:start w:val="1"/>
      <w:numFmt w:val="bullet"/>
      <w:lvlText w:val="o"/>
      <w:lvlJc w:val="left"/>
      <w:pPr>
        <w:tabs>
          <w:tab w:val="num" w:pos="0"/>
        </w:tabs>
        <w:ind w:left="4140" w:hanging="360"/>
      </w:pPr>
      <w:rPr>
        <w:rFonts w:ascii="Courier New" w:hAnsi="Courier New" w:cs="Courier New" w:hint="default"/>
      </w:rPr>
    </w:lvl>
    <w:lvl w:ilvl="5">
      <w:start w:val="1"/>
      <w:numFmt w:val="bullet"/>
      <w:lvlText w:val=""/>
      <w:lvlJc w:val="left"/>
      <w:pPr>
        <w:tabs>
          <w:tab w:val="num" w:pos="0"/>
        </w:tabs>
        <w:ind w:left="4860" w:hanging="360"/>
      </w:pPr>
      <w:rPr>
        <w:rFonts w:ascii="Wingdings" w:hAnsi="Wingdings" w:cs="Wingdings" w:hint="default"/>
      </w:rPr>
    </w:lvl>
    <w:lvl w:ilvl="6">
      <w:start w:val="1"/>
      <w:numFmt w:val="bullet"/>
      <w:lvlText w:val=""/>
      <w:lvlJc w:val="left"/>
      <w:pPr>
        <w:tabs>
          <w:tab w:val="num" w:pos="0"/>
        </w:tabs>
        <w:ind w:left="5580" w:hanging="360"/>
      </w:pPr>
      <w:rPr>
        <w:rFonts w:ascii="Symbol" w:hAnsi="Symbol" w:cs="Symbol" w:hint="default"/>
      </w:rPr>
    </w:lvl>
    <w:lvl w:ilvl="7">
      <w:start w:val="1"/>
      <w:numFmt w:val="bullet"/>
      <w:lvlText w:val="o"/>
      <w:lvlJc w:val="left"/>
      <w:pPr>
        <w:tabs>
          <w:tab w:val="num" w:pos="0"/>
        </w:tabs>
        <w:ind w:left="6300" w:hanging="360"/>
      </w:pPr>
      <w:rPr>
        <w:rFonts w:ascii="Courier New" w:hAnsi="Courier New" w:cs="Courier New" w:hint="default"/>
      </w:rPr>
    </w:lvl>
    <w:lvl w:ilvl="8">
      <w:start w:val="1"/>
      <w:numFmt w:val="bullet"/>
      <w:lvlText w:val=""/>
      <w:lvlJc w:val="left"/>
      <w:pPr>
        <w:tabs>
          <w:tab w:val="num" w:pos="0"/>
        </w:tabs>
        <w:ind w:left="7020" w:hanging="360"/>
      </w:pPr>
      <w:rPr>
        <w:rFonts w:ascii="Wingdings" w:hAnsi="Wingdings" w:cs="Wingdings" w:hint="default"/>
      </w:rPr>
    </w:lvl>
  </w:abstractNum>
  <w:abstractNum w:abstractNumId="25" w15:restartNumberingAfterBreak="0">
    <w:nsid w:val="67C9571A"/>
    <w:multiLevelType w:val="multilevel"/>
    <w:tmpl w:val="98F43736"/>
    <w:lvl w:ilvl="0">
      <w:start w:val="1"/>
      <w:numFmt w:val="upperRoman"/>
      <w:lvlText w:val="%1."/>
      <w:lvlJc w:val="left"/>
      <w:pPr>
        <w:tabs>
          <w:tab w:val="num" w:pos="0"/>
        </w:tabs>
        <w:ind w:left="2160" w:hanging="360"/>
      </w:pPr>
    </w:lvl>
    <w:lvl w:ilvl="1">
      <w:start w:val="1"/>
      <w:numFmt w:val="lowerLetter"/>
      <w:lvlText w:val="%2."/>
      <w:lvlJc w:val="left"/>
      <w:pPr>
        <w:tabs>
          <w:tab w:val="num" w:pos="0"/>
        </w:tabs>
        <w:ind w:left="2880" w:hanging="360"/>
      </w:pPr>
    </w:lvl>
    <w:lvl w:ilvl="2">
      <w:start w:val="1"/>
      <w:numFmt w:val="lowerRoman"/>
      <w:lvlText w:val="%3."/>
      <w:lvlJc w:val="right"/>
      <w:pPr>
        <w:tabs>
          <w:tab w:val="num" w:pos="0"/>
        </w:tabs>
        <w:ind w:left="3600" w:hanging="180"/>
      </w:pPr>
    </w:lvl>
    <w:lvl w:ilvl="3">
      <w:start w:val="1"/>
      <w:numFmt w:val="decimal"/>
      <w:lvlText w:val="%4."/>
      <w:lvlJc w:val="left"/>
      <w:pPr>
        <w:tabs>
          <w:tab w:val="num" w:pos="0"/>
        </w:tabs>
        <w:ind w:left="4320" w:hanging="360"/>
      </w:pPr>
    </w:lvl>
    <w:lvl w:ilvl="4">
      <w:start w:val="1"/>
      <w:numFmt w:val="lowerLetter"/>
      <w:lvlText w:val="%5."/>
      <w:lvlJc w:val="left"/>
      <w:pPr>
        <w:tabs>
          <w:tab w:val="num" w:pos="0"/>
        </w:tabs>
        <w:ind w:left="5040" w:hanging="360"/>
      </w:pPr>
    </w:lvl>
    <w:lvl w:ilvl="5">
      <w:start w:val="1"/>
      <w:numFmt w:val="lowerRoman"/>
      <w:lvlText w:val="%6."/>
      <w:lvlJc w:val="right"/>
      <w:pPr>
        <w:tabs>
          <w:tab w:val="num" w:pos="0"/>
        </w:tabs>
        <w:ind w:left="5760" w:hanging="180"/>
      </w:pPr>
    </w:lvl>
    <w:lvl w:ilvl="6">
      <w:start w:val="1"/>
      <w:numFmt w:val="decimal"/>
      <w:lvlText w:val="%7."/>
      <w:lvlJc w:val="left"/>
      <w:pPr>
        <w:tabs>
          <w:tab w:val="num" w:pos="0"/>
        </w:tabs>
        <w:ind w:left="6480" w:hanging="360"/>
      </w:pPr>
    </w:lvl>
    <w:lvl w:ilvl="7">
      <w:start w:val="1"/>
      <w:numFmt w:val="lowerLetter"/>
      <w:lvlText w:val="%8."/>
      <w:lvlJc w:val="left"/>
      <w:pPr>
        <w:tabs>
          <w:tab w:val="num" w:pos="0"/>
        </w:tabs>
        <w:ind w:left="7200" w:hanging="360"/>
      </w:pPr>
    </w:lvl>
    <w:lvl w:ilvl="8">
      <w:start w:val="1"/>
      <w:numFmt w:val="lowerRoman"/>
      <w:lvlText w:val="%9."/>
      <w:lvlJc w:val="right"/>
      <w:pPr>
        <w:tabs>
          <w:tab w:val="num" w:pos="0"/>
        </w:tabs>
        <w:ind w:left="7920" w:hanging="180"/>
      </w:pPr>
    </w:lvl>
  </w:abstractNum>
  <w:abstractNum w:abstractNumId="26" w15:restartNumberingAfterBreak="0">
    <w:nsid w:val="6D1D4646"/>
    <w:multiLevelType w:val="multilevel"/>
    <w:tmpl w:val="69623D60"/>
    <w:lvl w:ilvl="0">
      <w:start w:val="1"/>
      <w:numFmt w:val="decimal"/>
      <w:pStyle w:val="Ttulo1"/>
      <w:lvlText w:val="%1"/>
      <w:lvlJc w:val="left"/>
      <w:pPr>
        <w:tabs>
          <w:tab w:val="num" w:pos="0"/>
        </w:tabs>
        <w:ind w:left="432" w:hanging="432"/>
      </w:pPr>
    </w:lvl>
    <w:lvl w:ilvl="1">
      <w:start w:val="1"/>
      <w:numFmt w:val="decimal"/>
      <w:pStyle w:val="Ttulo2"/>
      <w:lvlText w:val="3%1.%2"/>
      <w:lvlJc w:val="left"/>
      <w:pPr>
        <w:tabs>
          <w:tab w:val="num" w:pos="0"/>
        </w:tabs>
        <w:ind w:left="357" w:hanging="357"/>
      </w:pPr>
      <w:rPr>
        <w:b/>
      </w:rPr>
    </w:lvl>
    <w:lvl w:ilvl="2">
      <w:start w:val="1"/>
      <w:numFmt w:val="decimal"/>
      <w:pStyle w:val="Ttulo3"/>
      <w:lvlText w:val="%1.%2.%3"/>
      <w:lvlJc w:val="left"/>
      <w:pPr>
        <w:tabs>
          <w:tab w:val="num" w:pos="0"/>
        </w:tabs>
        <w:ind w:left="567" w:hanging="567"/>
      </w:pPr>
      <w:rPr>
        <w:b/>
        <w:bCs w:val="0"/>
        <w:i/>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3">
      <w:start w:val="1"/>
      <w:numFmt w:val="decimal"/>
      <w:pStyle w:val="Ttulo4"/>
      <w:lvlText w:val="%1.%2.%3.%4"/>
      <w:lvlJc w:val="left"/>
      <w:pPr>
        <w:tabs>
          <w:tab w:val="num" w:pos="0"/>
        </w:tabs>
        <w:ind w:left="851" w:firstLine="0"/>
      </w:pPr>
      <w:rPr>
        <w:b/>
        <w:bCs w:val="0"/>
        <w:i w:val="0"/>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4">
      <w:start w:val="1"/>
      <w:numFmt w:val="decimal"/>
      <w:pStyle w:val="Ttulo5"/>
      <w:lvlText w:val="%1.%2.%3.%4.%5"/>
      <w:lvlJc w:val="left"/>
      <w:pPr>
        <w:tabs>
          <w:tab w:val="num" w:pos="0"/>
        </w:tabs>
        <w:ind w:left="699" w:hanging="131"/>
      </w:pPr>
      <w:rPr>
        <w:b/>
        <w:bCs/>
        <w:i/>
        <w:iCs w:val="0"/>
        <w:caps w:val="0"/>
        <w:smallCaps w:val="0"/>
        <w:strike w:val="0"/>
        <w:dstrike w:val="0"/>
        <w:vanish w:val="0"/>
        <w:color w:val="000000"/>
        <w:spacing w:val="0"/>
        <w:kern w:val="0"/>
        <w:position w:val="0"/>
        <w:sz w:val="22"/>
        <w:u w:val="none"/>
        <w:effect w:val="none"/>
        <w:vertAlign w:val="baseline"/>
        <w:em w:val="none"/>
        <w14:shadow w14:blurRad="0" w14:dist="0" w14:dir="0" w14:sx="0" w14:sy="0" w14:kx="0" w14:ky="0" w14:algn="none">
          <w14:srgbClr w14:val="000000"/>
        </w14:shadow>
        <w14:textOutline w14:w="0" w14:cap="rnd" w14:cmpd="sng" w14:algn="ctr">
          <w14:noFill/>
          <w14:prstDash w14:val="solid"/>
          <w14:bevel/>
        </w14:textOutline>
      </w:rPr>
    </w:lvl>
    <w:lvl w:ilvl="5">
      <w:start w:val="1"/>
      <w:numFmt w:val="decimal"/>
      <w:lvlText w:val="%1.%2.%3.%4.%5.%6"/>
      <w:lvlJc w:val="left"/>
      <w:pPr>
        <w:tabs>
          <w:tab w:val="num" w:pos="0"/>
        </w:tabs>
        <w:ind w:left="1152" w:hanging="1152"/>
      </w:pPr>
    </w:lvl>
    <w:lvl w:ilvl="6">
      <w:start w:val="1"/>
      <w:numFmt w:val="decimal"/>
      <w:lvlText w:val="%1.%2.%3.%4.%5.%6.%7"/>
      <w:lvlJc w:val="left"/>
      <w:pPr>
        <w:tabs>
          <w:tab w:val="num" w:pos="0"/>
        </w:tabs>
        <w:ind w:left="1296" w:hanging="1296"/>
      </w:pPr>
    </w:lvl>
    <w:lvl w:ilvl="7">
      <w:start w:val="1"/>
      <w:numFmt w:val="decimal"/>
      <w:pStyle w:val="Ttulo8"/>
      <w:lvlText w:val="%1.%2.%3.%4.%5.%6.%7.%8"/>
      <w:lvlJc w:val="left"/>
      <w:pPr>
        <w:tabs>
          <w:tab w:val="num" w:pos="0"/>
        </w:tabs>
        <w:ind w:left="1440" w:hanging="1440"/>
      </w:pPr>
    </w:lvl>
    <w:lvl w:ilvl="8">
      <w:start w:val="1"/>
      <w:numFmt w:val="decimal"/>
      <w:pStyle w:val="Ttulo9"/>
      <w:lvlText w:val="%1.%2.%3.%4.%5.%6.%7.%8.%9"/>
      <w:lvlJc w:val="left"/>
      <w:pPr>
        <w:tabs>
          <w:tab w:val="num" w:pos="0"/>
        </w:tabs>
        <w:ind w:left="1584" w:hanging="1584"/>
      </w:pPr>
    </w:lvl>
  </w:abstractNum>
  <w:abstractNum w:abstractNumId="27" w15:restartNumberingAfterBreak="0">
    <w:nsid w:val="71A51463"/>
    <w:multiLevelType w:val="multilevel"/>
    <w:tmpl w:val="AE8EEDAE"/>
    <w:lvl w:ilvl="0">
      <w:start w:val="1"/>
      <w:numFmt w:val="bullet"/>
      <w:lvlText w:val="o"/>
      <w:lvlJc w:val="left"/>
      <w:pPr>
        <w:tabs>
          <w:tab w:val="num" w:pos="0"/>
        </w:tabs>
        <w:ind w:left="1440" w:hanging="360"/>
      </w:pPr>
      <w:rPr>
        <w:rFonts w:ascii="Courier New" w:hAnsi="Courier New" w:cs="Courier New" w:hint="default"/>
      </w:rPr>
    </w:lvl>
    <w:lvl w:ilvl="1">
      <w:start w:val="1"/>
      <w:numFmt w:val="bullet"/>
      <w:lvlText w:val="o"/>
      <w:lvlJc w:val="left"/>
      <w:pPr>
        <w:tabs>
          <w:tab w:val="num" w:pos="0"/>
        </w:tabs>
        <w:ind w:left="2160" w:hanging="360"/>
      </w:pPr>
      <w:rPr>
        <w:rFonts w:ascii="Courier New" w:hAnsi="Courier New" w:cs="Courier New" w:hint="default"/>
      </w:rPr>
    </w:lvl>
    <w:lvl w:ilvl="2">
      <w:start w:val="1"/>
      <w:numFmt w:val="bullet"/>
      <w:lvlText w:val=""/>
      <w:lvlJc w:val="left"/>
      <w:pPr>
        <w:tabs>
          <w:tab w:val="num" w:pos="0"/>
        </w:tabs>
        <w:ind w:left="2880" w:hanging="360"/>
      </w:pPr>
      <w:rPr>
        <w:rFonts w:ascii="Wingdings" w:hAnsi="Wingdings" w:cs="Wingdings" w:hint="default"/>
      </w:rPr>
    </w:lvl>
    <w:lvl w:ilvl="3">
      <w:start w:val="1"/>
      <w:numFmt w:val="bullet"/>
      <w:lvlText w:val=""/>
      <w:lvlJc w:val="left"/>
      <w:pPr>
        <w:tabs>
          <w:tab w:val="num" w:pos="0"/>
        </w:tabs>
        <w:ind w:left="3600" w:hanging="360"/>
      </w:pPr>
      <w:rPr>
        <w:rFonts w:ascii="Symbol" w:hAnsi="Symbol" w:cs="Symbol" w:hint="default"/>
      </w:rPr>
    </w:lvl>
    <w:lvl w:ilvl="4">
      <w:start w:val="1"/>
      <w:numFmt w:val="bullet"/>
      <w:lvlText w:val="o"/>
      <w:lvlJc w:val="left"/>
      <w:pPr>
        <w:tabs>
          <w:tab w:val="num" w:pos="0"/>
        </w:tabs>
        <w:ind w:left="4320" w:hanging="360"/>
      </w:pPr>
      <w:rPr>
        <w:rFonts w:ascii="Courier New" w:hAnsi="Courier New" w:cs="Courier New" w:hint="default"/>
      </w:rPr>
    </w:lvl>
    <w:lvl w:ilvl="5">
      <w:start w:val="1"/>
      <w:numFmt w:val="bullet"/>
      <w:lvlText w:val=""/>
      <w:lvlJc w:val="left"/>
      <w:pPr>
        <w:tabs>
          <w:tab w:val="num" w:pos="0"/>
        </w:tabs>
        <w:ind w:left="5040" w:hanging="360"/>
      </w:pPr>
      <w:rPr>
        <w:rFonts w:ascii="Wingdings" w:hAnsi="Wingdings" w:cs="Wingdings" w:hint="default"/>
      </w:rPr>
    </w:lvl>
    <w:lvl w:ilvl="6">
      <w:start w:val="1"/>
      <w:numFmt w:val="bullet"/>
      <w:lvlText w:val=""/>
      <w:lvlJc w:val="left"/>
      <w:pPr>
        <w:tabs>
          <w:tab w:val="num" w:pos="0"/>
        </w:tabs>
        <w:ind w:left="5760" w:hanging="360"/>
      </w:pPr>
      <w:rPr>
        <w:rFonts w:ascii="Symbol" w:hAnsi="Symbol" w:cs="Symbol" w:hint="default"/>
      </w:rPr>
    </w:lvl>
    <w:lvl w:ilvl="7">
      <w:start w:val="1"/>
      <w:numFmt w:val="bullet"/>
      <w:lvlText w:val="o"/>
      <w:lvlJc w:val="left"/>
      <w:pPr>
        <w:tabs>
          <w:tab w:val="num" w:pos="0"/>
        </w:tabs>
        <w:ind w:left="6480" w:hanging="360"/>
      </w:pPr>
      <w:rPr>
        <w:rFonts w:ascii="Courier New" w:hAnsi="Courier New" w:cs="Courier New" w:hint="default"/>
      </w:rPr>
    </w:lvl>
    <w:lvl w:ilvl="8">
      <w:start w:val="1"/>
      <w:numFmt w:val="bullet"/>
      <w:lvlText w:val=""/>
      <w:lvlJc w:val="left"/>
      <w:pPr>
        <w:tabs>
          <w:tab w:val="num" w:pos="0"/>
        </w:tabs>
        <w:ind w:left="7200" w:hanging="360"/>
      </w:pPr>
      <w:rPr>
        <w:rFonts w:ascii="Wingdings" w:hAnsi="Wingdings" w:cs="Wingdings" w:hint="default"/>
      </w:rPr>
    </w:lvl>
  </w:abstractNum>
  <w:abstractNum w:abstractNumId="28" w15:restartNumberingAfterBreak="0">
    <w:nsid w:val="77206398"/>
    <w:multiLevelType w:val="multilevel"/>
    <w:tmpl w:val="058894A2"/>
    <w:lvl w:ilvl="0">
      <w:start w:val="1"/>
      <w:numFmt w:val="bullet"/>
      <w:lvlText w:val=""/>
      <w:lvlJc w:val="left"/>
      <w:pPr>
        <w:tabs>
          <w:tab w:val="num" w:pos="0"/>
        </w:tabs>
        <w:ind w:left="2880" w:hanging="360"/>
      </w:pPr>
      <w:rPr>
        <w:rFonts w:ascii="Symbol" w:hAnsi="Symbol" w:cs="Symbol" w:hint="default"/>
      </w:rPr>
    </w:lvl>
    <w:lvl w:ilvl="1">
      <w:start w:val="1"/>
      <w:numFmt w:val="bullet"/>
      <w:lvlText w:val="o"/>
      <w:lvlJc w:val="left"/>
      <w:pPr>
        <w:tabs>
          <w:tab w:val="num" w:pos="0"/>
        </w:tabs>
        <w:ind w:left="3600" w:hanging="360"/>
      </w:pPr>
      <w:rPr>
        <w:rFonts w:ascii="Courier New" w:hAnsi="Courier New" w:cs="Courier New" w:hint="default"/>
      </w:rPr>
    </w:lvl>
    <w:lvl w:ilvl="2">
      <w:start w:val="1"/>
      <w:numFmt w:val="bullet"/>
      <w:lvlText w:val=""/>
      <w:lvlJc w:val="left"/>
      <w:pPr>
        <w:tabs>
          <w:tab w:val="num" w:pos="0"/>
        </w:tabs>
        <w:ind w:left="4320" w:hanging="360"/>
      </w:pPr>
      <w:rPr>
        <w:rFonts w:ascii="Wingdings" w:hAnsi="Wingdings" w:cs="Wingdings" w:hint="default"/>
      </w:rPr>
    </w:lvl>
    <w:lvl w:ilvl="3">
      <w:start w:val="1"/>
      <w:numFmt w:val="bullet"/>
      <w:lvlText w:val=""/>
      <w:lvlJc w:val="left"/>
      <w:pPr>
        <w:tabs>
          <w:tab w:val="num" w:pos="0"/>
        </w:tabs>
        <w:ind w:left="5040" w:hanging="360"/>
      </w:pPr>
      <w:rPr>
        <w:rFonts w:ascii="Symbol" w:hAnsi="Symbol" w:cs="Symbol" w:hint="default"/>
      </w:rPr>
    </w:lvl>
    <w:lvl w:ilvl="4">
      <w:start w:val="1"/>
      <w:numFmt w:val="bullet"/>
      <w:lvlText w:val="o"/>
      <w:lvlJc w:val="left"/>
      <w:pPr>
        <w:tabs>
          <w:tab w:val="num" w:pos="0"/>
        </w:tabs>
        <w:ind w:left="5760" w:hanging="360"/>
      </w:pPr>
      <w:rPr>
        <w:rFonts w:ascii="Courier New" w:hAnsi="Courier New" w:cs="Courier New" w:hint="default"/>
      </w:rPr>
    </w:lvl>
    <w:lvl w:ilvl="5">
      <w:start w:val="1"/>
      <w:numFmt w:val="bullet"/>
      <w:lvlText w:val=""/>
      <w:lvlJc w:val="left"/>
      <w:pPr>
        <w:tabs>
          <w:tab w:val="num" w:pos="0"/>
        </w:tabs>
        <w:ind w:left="6480" w:hanging="360"/>
      </w:pPr>
      <w:rPr>
        <w:rFonts w:ascii="Wingdings" w:hAnsi="Wingdings" w:cs="Wingdings" w:hint="default"/>
      </w:rPr>
    </w:lvl>
    <w:lvl w:ilvl="6">
      <w:start w:val="1"/>
      <w:numFmt w:val="bullet"/>
      <w:lvlText w:val=""/>
      <w:lvlJc w:val="left"/>
      <w:pPr>
        <w:tabs>
          <w:tab w:val="num" w:pos="0"/>
        </w:tabs>
        <w:ind w:left="7200" w:hanging="360"/>
      </w:pPr>
      <w:rPr>
        <w:rFonts w:ascii="Symbol" w:hAnsi="Symbol" w:cs="Symbol" w:hint="default"/>
      </w:rPr>
    </w:lvl>
    <w:lvl w:ilvl="7">
      <w:start w:val="1"/>
      <w:numFmt w:val="bullet"/>
      <w:lvlText w:val="o"/>
      <w:lvlJc w:val="left"/>
      <w:pPr>
        <w:tabs>
          <w:tab w:val="num" w:pos="0"/>
        </w:tabs>
        <w:ind w:left="7920" w:hanging="360"/>
      </w:pPr>
      <w:rPr>
        <w:rFonts w:ascii="Courier New" w:hAnsi="Courier New" w:cs="Courier New" w:hint="default"/>
      </w:rPr>
    </w:lvl>
    <w:lvl w:ilvl="8">
      <w:start w:val="1"/>
      <w:numFmt w:val="bullet"/>
      <w:lvlText w:val=""/>
      <w:lvlJc w:val="left"/>
      <w:pPr>
        <w:tabs>
          <w:tab w:val="num" w:pos="0"/>
        </w:tabs>
        <w:ind w:left="8640" w:hanging="360"/>
      </w:pPr>
      <w:rPr>
        <w:rFonts w:ascii="Wingdings" w:hAnsi="Wingdings" w:cs="Wingdings" w:hint="default"/>
      </w:rPr>
    </w:lvl>
  </w:abstractNum>
  <w:abstractNum w:abstractNumId="29" w15:restartNumberingAfterBreak="0">
    <w:nsid w:val="7C2606E7"/>
    <w:multiLevelType w:val="multilevel"/>
    <w:tmpl w:val="E0D4DA1A"/>
    <w:lvl w:ilvl="0">
      <w:start w:val="1"/>
      <w:numFmt w:val="decimal"/>
      <w:lvlText w:val="%1."/>
      <w:lvlJc w:val="left"/>
      <w:pPr>
        <w:tabs>
          <w:tab w:val="num" w:pos="0"/>
        </w:tabs>
        <w:ind w:left="720" w:hanging="360"/>
      </w:pPr>
    </w:lvl>
    <w:lvl w:ilvl="1">
      <w:start w:val="1"/>
      <w:numFmt w:val="lowerLetter"/>
      <w:lvlText w:val="%2."/>
      <w:lvlJc w:val="left"/>
      <w:pPr>
        <w:tabs>
          <w:tab w:val="num" w:pos="0"/>
        </w:tabs>
        <w:ind w:left="1440" w:hanging="360"/>
      </w:pPr>
    </w:lvl>
    <w:lvl w:ilvl="2">
      <w:start w:val="1"/>
      <w:numFmt w:val="lowerRoman"/>
      <w:lvlText w:val="%3."/>
      <w:lvlJc w:val="right"/>
      <w:pPr>
        <w:tabs>
          <w:tab w:val="num" w:pos="0"/>
        </w:tabs>
        <w:ind w:left="2160" w:hanging="180"/>
      </w:pPr>
    </w:lvl>
    <w:lvl w:ilvl="3">
      <w:start w:val="1"/>
      <w:numFmt w:val="decimal"/>
      <w:lvlText w:val="%4."/>
      <w:lvlJc w:val="left"/>
      <w:pPr>
        <w:tabs>
          <w:tab w:val="num" w:pos="0"/>
        </w:tabs>
        <w:ind w:left="2880" w:hanging="360"/>
      </w:pPr>
    </w:lvl>
    <w:lvl w:ilvl="4">
      <w:start w:val="1"/>
      <w:numFmt w:val="lowerLetter"/>
      <w:lvlText w:val="%5."/>
      <w:lvlJc w:val="left"/>
      <w:pPr>
        <w:tabs>
          <w:tab w:val="num" w:pos="0"/>
        </w:tabs>
        <w:ind w:left="3600" w:hanging="360"/>
      </w:pPr>
    </w:lvl>
    <w:lvl w:ilvl="5">
      <w:start w:val="1"/>
      <w:numFmt w:val="lowerRoman"/>
      <w:lvlText w:val="%6."/>
      <w:lvlJc w:val="right"/>
      <w:pPr>
        <w:tabs>
          <w:tab w:val="num" w:pos="0"/>
        </w:tabs>
        <w:ind w:left="4320" w:hanging="180"/>
      </w:pPr>
    </w:lvl>
    <w:lvl w:ilvl="6">
      <w:start w:val="1"/>
      <w:numFmt w:val="decimal"/>
      <w:lvlText w:val="%7."/>
      <w:lvlJc w:val="left"/>
      <w:pPr>
        <w:tabs>
          <w:tab w:val="num" w:pos="0"/>
        </w:tabs>
        <w:ind w:left="5040" w:hanging="360"/>
      </w:pPr>
    </w:lvl>
    <w:lvl w:ilvl="7">
      <w:start w:val="1"/>
      <w:numFmt w:val="lowerLetter"/>
      <w:lvlText w:val="%8."/>
      <w:lvlJc w:val="left"/>
      <w:pPr>
        <w:tabs>
          <w:tab w:val="num" w:pos="0"/>
        </w:tabs>
        <w:ind w:left="5760" w:hanging="360"/>
      </w:pPr>
    </w:lvl>
    <w:lvl w:ilvl="8">
      <w:start w:val="1"/>
      <w:numFmt w:val="lowerRoman"/>
      <w:lvlText w:val="%9."/>
      <w:lvlJc w:val="right"/>
      <w:pPr>
        <w:tabs>
          <w:tab w:val="num" w:pos="0"/>
        </w:tabs>
        <w:ind w:left="6480" w:hanging="180"/>
      </w:pPr>
    </w:lvl>
  </w:abstractNum>
  <w:abstractNum w:abstractNumId="30" w15:restartNumberingAfterBreak="0">
    <w:nsid w:val="7F9B42E3"/>
    <w:multiLevelType w:val="multilevel"/>
    <w:tmpl w:val="7CECE7A8"/>
    <w:lvl w:ilvl="0">
      <w:start w:val="1"/>
      <w:numFmt w:val="decimal"/>
      <w:lvlText w:val="%1."/>
      <w:lvlJc w:val="left"/>
      <w:pPr>
        <w:tabs>
          <w:tab w:val="num" w:pos="0"/>
        </w:tabs>
        <w:ind w:left="360" w:hanging="360"/>
      </w:pPr>
    </w:lvl>
    <w:lvl w:ilvl="1">
      <w:start w:val="3"/>
      <w:numFmt w:val="decimal"/>
      <w:lvlText w:val="%1.%2."/>
      <w:lvlJc w:val="left"/>
      <w:pPr>
        <w:tabs>
          <w:tab w:val="num" w:pos="0"/>
        </w:tabs>
        <w:ind w:left="720" w:hanging="720"/>
      </w:pPr>
    </w:lvl>
    <w:lvl w:ilvl="2">
      <w:start w:val="1"/>
      <w:numFmt w:val="decimal"/>
      <w:lvlText w:val="%1.%2.%3."/>
      <w:lvlJc w:val="left"/>
      <w:pPr>
        <w:tabs>
          <w:tab w:val="num" w:pos="0"/>
        </w:tabs>
        <w:ind w:left="720" w:hanging="720"/>
      </w:pPr>
    </w:lvl>
    <w:lvl w:ilvl="3">
      <w:start w:val="1"/>
      <w:numFmt w:val="decimal"/>
      <w:lvlText w:val="%1.%2.%3.%4."/>
      <w:lvlJc w:val="left"/>
      <w:pPr>
        <w:tabs>
          <w:tab w:val="num" w:pos="0"/>
        </w:tabs>
        <w:ind w:left="1080" w:hanging="1080"/>
      </w:pPr>
    </w:lvl>
    <w:lvl w:ilvl="4">
      <w:start w:val="1"/>
      <w:numFmt w:val="decimal"/>
      <w:lvlText w:val="%1.%2.%3.%4.%5."/>
      <w:lvlJc w:val="left"/>
      <w:pPr>
        <w:tabs>
          <w:tab w:val="num" w:pos="0"/>
        </w:tabs>
        <w:ind w:left="1080" w:hanging="1080"/>
      </w:pPr>
    </w:lvl>
    <w:lvl w:ilvl="5">
      <w:start w:val="1"/>
      <w:numFmt w:val="decimal"/>
      <w:lvlText w:val="%1.%2.%3.%4.%5.%6."/>
      <w:lvlJc w:val="left"/>
      <w:pPr>
        <w:tabs>
          <w:tab w:val="num" w:pos="0"/>
        </w:tabs>
        <w:ind w:left="1440" w:hanging="1440"/>
      </w:pPr>
    </w:lvl>
    <w:lvl w:ilvl="6">
      <w:start w:val="1"/>
      <w:numFmt w:val="decimal"/>
      <w:lvlText w:val="%1.%2.%3.%4.%5.%6.%7."/>
      <w:lvlJc w:val="left"/>
      <w:pPr>
        <w:tabs>
          <w:tab w:val="num" w:pos="0"/>
        </w:tabs>
        <w:ind w:left="1440" w:hanging="1440"/>
      </w:pPr>
    </w:lvl>
    <w:lvl w:ilvl="7">
      <w:start w:val="1"/>
      <w:numFmt w:val="decimal"/>
      <w:lvlText w:val="%1.%2.%3.%4.%5.%6.%7.%8."/>
      <w:lvlJc w:val="left"/>
      <w:pPr>
        <w:tabs>
          <w:tab w:val="num" w:pos="0"/>
        </w:tabs>
        <w:ind w:left="1800" w:hanging="1800"/>
      </w:pPr>
    </w:lvl>
    <w:lvl w:ilvl="8">
      <w:start w:val="1"/>
      <w:numFmt w:val="decimal"/>
      <w:lvlText w:val="%1.%2.%3.%4.%5.%6.%7.%8.%9."/>
      <w:lvlJc w:val="left"/>
      <w:pPr>
        <w:tabs>
          <w:tab w:val="num" w:pos="0"/>
        </w:tabs>
        <w:ind w:left="1800" w:hanging="1800"/>
      </w:pPr>
    </w:lvl>
  </w:abstractNum>
  <w:num w:numId="1" w16cid:durableId="805198481">
    <w:abstractNumId w:val="26"/>
  </w:num>
  <w:num w:numId="2" w16cid:durableId="2086953898">
    <w:abstractNumId w:val="4"/>
  </w:num>
  <w:num w:numId="3" w16cid:durableId="751246486">
    <w:abstractNumId w:val="0"/>
  </w:num>
  <w:num w:numId="4" w16cid:durableId="1971666131">
    <w:abstractNumId w:val="9"/>
  </w:num>
  <w:num w:numId="5" w16cid:durableId="1662344568">
    <w:abstractNumId w:val="17"/>
  </w:num>
  <w:num w:numId="6" w16cid:durableId="1145391790">
    <w:abstractNumId w:val="1"/>
  </w:num>
  <w:num w:numId="7" w16cid:durableId="896280634">
    <w:abstractNumId w:val="2"/>
  </w:num>
  <w:num w:numId="8" w16cid:durableId="190727383">
    <w:abstractNumId w:val="21"/>
  </w:num>
  <w:num w:numId="9" w16cid:durableId="753471359">
    <w:abstractNumId w:val="12"/>
  </w:num>
  <w:num w:numId="10" w16cid:durableId="1313212352">
    <w:abstractNumId w:val="19"/>
  </w:num>
  <w:num w:numId="11" w16cid:durableId="1624573794">
    <w:abstractNumId w:val="24"/>
  </w:num>
  <w:num w:numId="12" w16cid:durableId="510224187">
    <w:abstractNumId w:val="3"/>
  </w:num>
  <w:num w:numId="13" w16cid:durableId="1289780583">
    <w:abstractNumId w:val="30"/>
  </w:num>
  <w:num w:numId="14" w16cid:durableId="1401756263">
    <w:abstractNumId w:val="27"/>
  </w:num>
  <w:num w:numId="15" w16cid:durableId="974019156">
    <w:abstractNumId w:val="14"/>
  </w:num>
  <w:num w:numId="16" w16cid:durableId="391542608">
    <w:abstractNumId w:val="15"/>
  </w:num>
  <w:num w:numId="17" w16cid:durableId="1895968759">
    <w:abstractNumId w:val="23"/>
  </w:num>
  <w:num w:numId="18" w16cid:durableId="937104464">
    <w:abstractNumId w:val="11"/>
  </w:num>
  <w:num w:numId="19" w16cid:durableId="1258713801">
    <w:abstractNumId w:val="20"/>
  </w:num>
  <w:num w:numId="20" w16cid:durableId="1855224111">
    <w:abstractNumId w:val="29"/>
  </w:num>
  <w:num w:numId="21" w16cid:durableId="385299592">
    <w:abstractNumId w:val="7"/>
  </w:num>
  <w:num w:numId="22" w16cid:durableId="1358970070">
    <w:abstractNumId w:val="18"/>
  </w:num>
  <w:num w:numId="23" w16cid:durableId="1098060962">
    <w:abstractNumId w:val="10"/>
  </w:num>
  <w:num w:numId="24" w16cid:durableId="819810244">
    <w:abstractNumId w:val="8"/>
  </w:num>
  <w:num w:numId="25" w16cid:durableId="1794208582">
    <w:abstractNumId w:val="25"/>
  </w:num>
  <w:num w:numId="26" w16cid:durableId="964237070">
    <w:abstractNumId w:val="28"/>
  </w:num>
  <w:num w:numId="27" w16cid:durableId="1883320350">
    <w:abstractNumId w:val="5"/>
  </w:num>
  <w:num w:numId="28" w16cid:durableId="1285844700">
    <w:abstractNumId w:val="22"/>
  </w:num>
  <w:num w:numId="29" w16cid:durableId="1877698119">
    <w:abstractNumId w:val="6"/>
  </w:num>
  <w:num w:numId="30" w16cid:durableId="543519997">
    <w:abstractNumId w:val="13"/>
  </w:num>
  <w:num w:numId="31" w16cid:durableId="471364312">
    <w:abstractNumId w:val="16"/>
  </w:num>
  <w:num w:numId="32" w16cid:durableId="1494905569">
    <w:abstractNumId w:val="9"/>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20"/>
  <w:proofState w:spelling="clean" w:grammar="clean"/>
  <w:defaultTabStop w:val="709"/>
  <w:autoHyphenation/>
  <w:hyphenationZone w:val="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7546A3"/>
    <w:rsid w:val="00035CF0"/>
    <w:rsid w:val="000617FB"/>
    <w:rsid w:val="000849AF"/>
    <w:rsid w:val="00085F5A"/>
    <w:rsid w:val="000A17D2"/>
    <w:rsid w:val="000B656F"/>
    <w:rsid w:val="000C263D"/>
    <w:rsid w:val="000D07F3"/>
    <w:rsid w:val="000D745A"/>
    <w:rsid w:val="000E0D79"/>
    <w:rsid w:val="000E513D"/>
    <w:rsid w:val="000F2E90"/>
    <w:rsid w:val="00103384"/>
    <w:rsid w:val="001129DA"/>
    <w:rsid w:val="001244D6"/>
    <w:rsid w:val="001461B1"/>
    <w:rsid w:val="00151B32"/>
    <w:rsid w:val="00172709"/>
    <w:rsid w:val="00186F66"/>
    <w:rsid w:val="001E6C98"/>
    <w:rsid w:val="001E6E4D"/>
    <w:rsid w:val="002220F2"/>
    <w:rsid w:val="0024155B"/>
    <w:rsid w:val="002472B8"/>
    <w:rsid w:val="00291EBD"/>
    <w:rsid w:val="002A620E"/>
    <w:rsid w:val="002B0525"/>
    <w:rsid w:val="002B1D5C"/>
    <w:rsid w:val="002C4213"/>
    <w:rsid w:val="002D345A"/>
    <w:rsid w:val="002D7AAD"/>
    <w:rsid w:val="00302B81"/>
    <w:rsid w:val="00322EE8"/>
    <w:rsid w:val="00324867"/>
    <w:rsid w:val="003267A1"/>
    <w:rsid w:val="00332AB5"/>
    <w:rsid w:val="00333596"/>
    <w:rsid w:val="003624AC"/>
    <w:rsid w:val="0039155C"/>
    <w:rsid w:val="003A401F"/>
    <w:rsid w:val="003B05C3"/>
    <w:rsid w:val="003B7DD5"/>
    <w:rsid w:val="003F0332"/>
    <w:rsid w:val="00420068"/>
    <w:rsid w:val="0043191A"/>
    <w:rsid w:val="0045044F"/>
    <w:rsid w:val="00491CDD"/>
    <w:rsid w:val="004B4732"/>
    <w:rsid w:val="004F06B5"/>
    <w:rsid w:val="00520909"/>
    <w:rsid w:val="00542881"/>
    <w:rsid w:val="00567A27"/>
    <w:rsid w:val="005B485A"/>
    <w:rsid w:val="005B55A2"/>
    <w:rsid w:val="006059AE"/>
    <w:rsid w:val="006106C5"/>
    <w:rsid w:val="00640B85"/>
    <w:rsid w:val="00642B77"/>
    <w:rsid w:val="00650774"/>
    <w:rsid w:val="006C357D"/>
    <w:rsid w:val="006D0955"/>
    <w:rsid w:val="00723A0D"/>
    <w:rsid w:val="00744BBE"/>
    <w:rsid w:val="007546A3"/>
    <w:rsid w:val="00771130"/>
    <w:rsid w:val="00780FB5"/>
    <w:rsid w:val="007940C0"/>
    <w:rsid w:val="007B3B8D"/>
    <w:rsid w:val="007B5A02"/>
    <w:rsid w:val="007C03C3"/>
    <w:rsid w:val="007F6E3E"/>
    <w:rsid w:val="00882944"/>
    <w:rsid w:val="0089127A"/>
    <w:rsid w:val="008A3051"/>
    <w:rsid w:val="008A6606"/>
    <w:rsid w:val="008C744D"/>
    <w:rsid w:val="008E2EB2"/>
    <w:rsid w:val="008E7493"/>
    <w:rsid w:val="008F572B"/>
    <w:rsid w:val="00922EF6"/>
    <w:rsid w:val="0093157F"/>
    <w:rsid w:val="00963131"/>
    <w:rsid w:val="00971194"/>
    <w:rsid w:val="009752A0"/>
    <w:rsid w:val="0097792B"/>
    <w:rsid w:val="00984867"/>
    <w:rsid w:val="00996E16"/>
    <w:rsid w:val="009F20FD"/>
    <w:rsid w:val="00A02728"/>
    <w:rsid w:val="00A10711"/>
    <w:rsid w:val="00A252E8"/>
    <w:rsid w:val="00A25F76"/>
    <w:rsid w:val="00A46D08"/>
    <w:rsid w:val="00A5042F"/>
    <w:rsid w:val="00A61346"/>
    <w:rsid w:val="00AC57A7"/>
    <w:rsid w:val="00AD60FA"/>
    <w:rsid w:val="00AE3AD9"/>
    <w:rsid w:val="00AF5943"/>
    <w:rsid w:val="00B12FE0"/>
    <w:rsid w:val="00B219DE"/>
    <w:rsid w:val="00B21C4C"/>
    <w:rsid w:val="00B221B8"/>
    <w:rsid w:val="00B26351"/>
    <w:rsid w:val="00B56E01"/>
    <w:rsid w:val="00B60714"/>
    <w:rsid w:val="00B912E7"/>
    <w:rsid w:val="00BA2C0A"/>
    <w:rsid w:val="00BC2083"/>
    <w:rsid w:val="00BC6659"/>
    <w:rsid w:val="00BF1A2B"/>
    <w:rsid w:val="00BF443D"/>
    <w:rsid w:val="00BF4B61"/>
    <w:rsid w:val="00C204C4"/>
    <w:rsid w:val="00C21C7E"/>
    <w:rsid w:val="00C42DC4"/>
    <w:rsid w:val="00C4444F"/>
    <w:rsid w:val="00C652EF"/>
    <w:rsid w:val="00C95EA0"/>
    <w:rsid w:val="00CB26F5"/>
    <w:rsid w:val="00D01AF9"/>
    <w:rsid w:val="00D20B61"/>
    <w:rsid w:val="00D324B2"/>
    <w:rsid w:val="00D368D7"/>
    <w:rsid w:val="00D56DC0"/>
    <w:rsid w:val="00D57597"/>
    <w:rsid w:val="00D757F5"/>
    <w:rsid w:val="00D87356"/>
    <w:rsid w:val="00DD145D"/>
    <w:rsid w:val="00DF203A"/>
    <w:rsid w:val="00E06A45"/>
    <w:rsid w:val="00E36862"/>
    <w:rsid w:val="00E4572A"/>
    <w:rsid w:val="00E65A3A"/>
    <w:rsid w:val="00EC79A9"/>
    <w:rsid w:val="00F13895"/>
    <w:rsid w:val="00F305F4"/>
    <w:rsid w:val="00F46627"/>
    <w:rsid w:val="00F473DB"/>
    <w:rsid w:val="00FC72EC"/>
    <w:rsid w:val="00FD3C0C"/>
    <w:rsid w:val="00FE0A9D"/>
    <w:rsid w:val="00FE44D1"/>
  </w:rsids>
  <m:mathPr>
    <m:mathFont m:val="Cambria Math"/>
    <m:brkBin m:val="before"/>
    <m:brkBinSub m:val="--"/>
    <m:smallFrac m:val="0"/>
    <m:dispDef/>
    <m:lMargin m:val="0"/>
    <m:rMargin m:val="0"/>
    <m:defJc m:val="centerGroup"/>
    <m:wrapIndent m:val="1440"/>
    <m:intLim m:val="subSup"/>
    <m:naryLim m:val="undOvr"/>
  </m:mathPr>
  <w:themeFontLang w:val="es-EC"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3AA71EF3"/>
  <w15:docId w15:val="{F4A073C6-FDA2-4021-B022-010E88A248E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s-EC" w:eastAsia="en-US" w:bidi="ar-SA"/>
      </w:rPr>
    </w:rPrDefault>
    <w:pPrDefault>
      <w:pPr>
        <w:suppressAutoHyphens/>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F750B"/>
    <w:rPr>
      <w:rFonts w:ascii="Arial" w:hAnsi="Arial"/>
      <w:sz w:val="20"/>
    </w:rPr>
  </w:style>
  <w:style w:type="paragraph" w:styleId="Ttulo1">
    <w:name w:val="heading 1"/>
    <w:basedOn w:val="Normal"/>
    <w:next w:val="Normal"/>
    <w:link w:val="Ttulo1Car"/>
    <w:uiPriority w:val="9"/>
    <w:qFormat/>
    <w:rsid w:val="00E75057"/>
    <w:pPr>
      <w:keepNext/>
      <w:keepLines/>
      <w:numPr>
        <w:numId w:val="1"/>
      </w:numPr>
      <w:spacing w:line="480" w:lineRule="auto"/>
      <w:jc w:val="center"/>
      <w:outlineLvl w:val="0"/>
    </w:pPr>
    <w:rPr>
      <w:rFonts w:eastAsiaTheme="majorEastAsia" w:cstheme="majorBidi"/>
      <w:b/>
      <w:bCs/>
      <w:caps/>
      <w:sz w:val="22"/>
      <w:szCs w:val="28"/>
    </w:rPr>
  </w:style>
  <w:style w:type="paragraph" w:styleId="Ttulo2">
    <w:name w:val="heading 2"/>
    <w:basedOn w:val="Normal"/>
    <w:next w:val="Normal"/>
    <w:link w:val="Ttulo2Car"/>
    <w:uiPriority w:val="9"/>
    <w:unhideWhenUsed/>
    <w:qFormat/>
    <w:rsid w:val="0005710E"/>
    <w:pPr>
      <w:keepNext/>
      <w:keepLines/>
      <w:numPr>
        <w:ilvl w:val="1"/>
        <w:numId w:val="1"/>
      </w:numPr>
      <w:outlineLvl w:val="1"/>
    </w:pPr>
    <w:rPr>
      <w:rFonts w:eastAsiaTheme="majorEastAsia" w:cstheme="majorBidi"/>
      <w:bCs/>
      <w:caps/>
      <w:szCs w:val="26"/>
    </w:rPr>
  </w:style>
  <w:style w:type="paragraph" w:styleId="Ttulo3">
    <w:name w:val="heading 3"/>
    <w:basedOn w:val="Normal"/>
    <w:next w:val="Normal"/>
    <w:link w:val="Ttulo3Car"/>
    <w:uiPriority w:val="9"/>
    <w:unhideWhenUsed/>
    <w:qFormat/>
    <w:rsid w:val="00A33609"/>
    <w:pPr>
      <w:keepNext/>
      <w:keepLines/>
      <w:numPr>
        <w:ilvl w:val="2"/>
        <w:numId w:val="1"/>
      </w:numPr>
      <w:outlineLvl w:val="2"/>
    </w:pPr>
    <w:rPr>
      <w:rFonts w:eastAsiaTheme="majorEastAsia" w:cstheme="majorBidi"/>
      <w:b/>
      <w:bCs/>
      <w:sz w:val="22"/>
    </w:rPr>
  </w:style>
  <w:style w:type="paragraph" w:styleId="Ttulo4">
    <w:name w:val="heading 4"/>
    <w:basedOn w:val="Normal"/>
    <w:next w:val="Normal"/>
    <w:link w:val="Ttulo4Car"/>
    <w:uiPriority w:val="9"/>
    <w:unhideWhenUsed/>
    <w:qFormat/>
    <w:rsid w:val="0026646A"/>
    <w:pPr>
      <w:keepNext/>
      <w:keepLines/>
      <w:numPr>
        <w:ilvl w:val="3"/>
        <w:numId w:val="1"/>
      </w:numPr>
      <w:spacing w:line="480" w:lineRule="auto"/>
      <w:ind w:left="720"/>
      <w:outlineLvl w:val="3"/>
    </w:pPr>
    <w:rPr>
      <w:rFonts w:eastAsiaTheme="majorEastAsia" w:cstheme="majorBidi"/>
      <w:b/>
      <w:bCs/>
      <w:iCs/>
      <w:sz w:val="22"/>
    </w:rPr>
  </w:style>
  <w:style w:type="paragraph" w:styleId="Ttulo5">
    <w:name w:val="heading 5"/>
    <w:basedOn w:val="Normal"/>
    <w:next w:val="Normal"/>
    <w:link w:val="Ttulo5Car"/>
    <w:uiPriority w:val="9"/>
    <w:unhideWhenUsed/>
    <w:qFormat/>
    <w:rsid w:val="0026646A"/>
    <w:pPr>
      <w:keepNext/>
      <w:keepLines/>
      <w:numPr>
        <w:ilvl w:val="4"/>
        <w:numId w:val="1"/>
      </w:numPr>
      <w:spacing w:line="480" w:lineRule="auto"/>
      <w:ind w:left="0" w:firstLine="709"/>
      <w:outlineLvl w:val="4"/>
    </w:pPr>
    <w:rPr>
      <w:rFonts w:eastAsiaTheme="majorEastAsia" w:cstheme="majorBidi"/>
      <w:b/>
      <w:i/>
      <w:sz w:val="22"/>
    </w:rPr>
  </w:style>
  <w:style w:type="paragraph" w:styleId="Ttulo8">
    <w:name w:val="heading 8"/>
    <w:basedOn w:val="Normal"/>
    <w:next w:val="Normal"/>
    <w:link w:val="Ttulo8Car"/>
    <w:uiPriority w:val="9"/>
    <w:semiHidden/>
    <w:unhideWhenUsed/>
    <w:qFormat/>
    <w:rsid w:val="0005710E"/>
    <w:pPr>
      <w:keepNext/>
      <w:keepLines/>
      <w:numPr>
        <w:ilvl w:val="7"/>
        <w:numId w:val="1"/>
      </w:numPr>
      <w:spacing w:before="200"/>
      <w:outlineLvl w:val="7"/>
    </w:pPr>
    <w:rPr>
      <w:rFonts w:asciiTheme="majorHAnsi" w:eastAsiaTheme="majorEastAsia" w:hAnsiTheme="majorHAnsi" w:cstheme="majorBidi"/>
      <w:color w:val="404040" w:themeColor="text1" w:themeTint="BF"/>
      <w:szCs w:val="20"/>
    </w:rPr>
  </w:style>
  <w:style w:type="paragraph" w:styleId="Ttulo9">
    <w:name w:val="heading 9"/>
    <w:basedOn w:val="Normal"/>
    <w:next w:val="Normal"/>
    <w:link w:val="Ttulo9Car"/>
    <w:uiPriority w:val="9"/>
    <w:semiHidden/>
    <w:unhideWhenUsed/>
    <w:qFormat/>
    <w:rsid w:val="0005710E"/>
    <w:pPr>
      <w:keepNext/>
      <w:keepLines/>
      <w:numPr>
        <w:ilvl w:val="8"/>
        <w:numId w:val="1"/>
      </w:numPr>
      <w:spacing w:before="200"/>
      <w:outlineLvl w:val="8"/>
    </w:pPr>
    <w:rPr>
      <w:rFonts w:asciiTheme="majorHAnsi" w:eastAsiaTheme="majorEastAsia" w:hAnsiTheme="majorHAnsi" w:cstheme="majorBidi"/>
      <w:i/>
      <w:iCs/>
      <w:color w:val="404040" w:themeColor="text1" w:themeTint="BF"/>
      <w:szCs w:val="20"/>
    </w:rPr>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Hipervnculo">
    <w:name w:val="Hyperlink"/>
    <w:basedOn w:val="Fuentedeprrafopredeter"/>
    <w:uiPriority w:val="99"/>
    <w:unhideWhenUsed/>
    <w:rsid w:val="00FF750B"/>
    <w:rPr>
      <w:color w:val="0563C1" w:themeColor="hyperlink"/>
      <w:u w:val="single"/>
    </w:rPr>
  </w:style>
  <w:style w:type="character" w:customStyle="1" w:styleId="Ttulo1Car">
    <w:name w:val="Título 1 Car"/>
    <w:basedOn w:val="Fuentedeprrafopredeter"/>
    <w:link w:val="Ttulo1"/>
    <w:uiPriority w:val="9"/>
    <w:qFormat/>
    <w:rsid w:val="00E75057"/>
    <w:rPr>
      <w:rFonts w:ascii="Arial" w:eastAsiaTheme="majorEastAsia" w:hAnsi="Arial" w:cstheme="majorBidi"/>
      <w:b/>
      <w:bCs/>
      <w:caps/>
      <w:szCs w:val="28"/>
      <w:lang w:val="pt-BR"/>
    </w:rPr>
  </w:style>
  <w:style w:type="character" w:customStyle="1" w:styleId="Ttulo2Car">
    <w:name w:val="Título 2 Car"/>
    <w:basedOn w:val="Fuentedeprrafopredeter"/>
    <w:link w:val="Ttulo2"/>
    <w:uiPriority w:val="9"/>
    <w:qFormat/>
    <w:rsid w:val="0005710E"/>
    <w:rPr>
      <w:rFonts w:ascii="Arial" w:eastAsiaTheme="majorEastAsia" w:hAnsi="Arial" w:cstheme="majorBidi"/>
      <w:bCs/>
      <w:caps/>
      <w:sz w:val="20"/>
      <w:szCs w:val="26"/>
      <w:lang w:val="pt-BR"/>
    </w:rPr>
  </w:style>
  <w:style w:type="character" w:customStyle="1" w:styleId="Ttulo3Car">
    <w:name w:val="Título 3 Car"/>
    <w:basedOn w:val="Fuentedeprrafopredeter"/>
    <w:link w:val="Ttulo3"/>
    <w:uiPriority w:val="9"/>
    <w:qFormat/>
    <w:rsid w:val="00A33609"/>
    <w:rPr>
      <w:rFonts w:ascii="Arial" w:eastAsiaTheme="majorEastAsia" w:hAnsi="Arial" w:cstheme="majorBidi"/>
      <w:b/>
      <w:bCs/>
      <w:lang w:val="pt-BR"/>
    </w:rPr>
  </w:style>
  <w:style w:type="character" w:customStyle="1" w:styleId="Ttulo4Car">
    <w:name w:val="Título 4 Car"/>
    <w:basedOn w:val="Fuentedeprrafopredeter"/>
    <w:link w:val="Ttulo4"/>
    <w:uiPriority w:val="9"/>
    <w:qFormat/>
    <w:rsid w:val="0026646A"/>
    <w:rPr>
      <w:rFonts w:ascii="Arial" w:eastAsiaTheme="majorEastAsia" w:hAnsi="Arial" w:cstheme="majorBidi"/>
      <w:b/>
      <w:bCs/>
      <w:iCs/>
      <w:lang w:val="pt-BR"/>
    </w:rPr>
  </w:style>
  <w:style w:type="character" w:customStyle="1" w:styleId="Ttulo5Car">
    <w:name w:val="Título 5 Car"/>
    <w:basedOn w:val="Fuentedeprrafopredeter"/>
    <w:link w:val="Ttulo5"/>
    <w:uiPriority w:val="9"/>
    <w:qFormat/>
    <w:rsid w:val="0026646A"/>
    <w:rPr>
      <w:rFonts w:ascii="Arial" w:eastAsiaTheme="majorEastAsia" w:hAnsi="Arial" w:cstheme="majorBidi"/>
      <w:b/>
      <w:i/>
      <w:lang w:val="pt-BR"/>
    </w:rPr>
  </w:style>
  <w:style w:type="character" w:customStyle="1" w:styleId="Ttulo8Car">
    <w:name w:val="Título 8 Car"/>
    <w:basedOn w:val="Fuentedeprrafopredeter"/>
    <w:link w:val="Ttulo8"/>
    <w:uiPriority w:val="9"/>
    <w:semiHidden/>
    <w:qFormat/>
    <w:rsid w:val="0005710E"/>
    <w:rPr>
      <w:rFonts w:asciiTheme="majorHAnsi" w:eastAsiaTheme="majorEastAsia" w:hAnsiTheme="majorHAnsi" w:cstheme="majorBidi"/>
      <w:color w:val="404040" w:themeColor="text1" w:themeTint="BF"/>
      <w:sz w:val="20"/>
      <w:szCs w:val="20"/>
      <w:lang w:val="pt-BR"/>
    </w:rPr>
  </w:style>
  <w:style w:type="character" w:customStyle="1" w:styleId="Ttulo9Car">
    <w:name w:val="Título 9 Car"/>
    <w:basedOn w:val="Fuentedeprrafopredeter"/>
    <w:link w:val="Ttulo9"/>
    <w:uiPriority w:val="9"/>
    <w:semiHidden/>
    <w:qFormat/>
    <w:rsid w:val="0005710E"/>
    <w:rPr>
      <w:rFonts w:asciiTheme="majorHAnsi" w:eastAsiaTheme="majorEastAsia" w:hAnsiTheme="majorHAnsi" w:cstheme="majorBidi"/>
      <w:i/>
      <w:iCs/>
      <w:color w:val="404040" w:themeColor="text1" w:themeTint="BF"/>
      <w:sz w:val="20"/>
      <w:szCs w:val="20"/>
      <w:lang w:val="pt-BR"/>
    </w:rPr>
  </w:style>
  <w:style w:type="character" w:customStyle="1" w:styleId="TextodegloboCar">
    <w:name w:val="Texto de globo Car"/>
    <w:basedOn w:val="Fuentedeprrafopredeter"/>
    <w:link w:val="Textodeglobo"/>
    <w:uiPriority w:val="99"/>
    <w:semiHidden/>
    <w:qFormat/>
    <w:rsid w:val="0005710E"/>
    <w:rPr>
      <w:rFonts w:ascii="Tahoma" w:hAnsi="Tahoma" w:cs="Tahoma"/>
      <w:sz w:val="16"/>
      <w:szCs w:val="16"/>
      <w:lang w:val="pt-BR"/>
    </w:rPr>
  </w:style>
  <w:style w:type="character" w:customStyle="1" w:styleId="EncabezadoCar">
    <w:name w:val="Encabezado Car"/>
    <w:basedOn w:val="Fuentedeprrafopredeter"/>
    <w:link w:val="Encabezado"/>
    <w:uiPriority w:val="99"/>
    <w:qFormat/>
    <w:rsid w:val="006C6DE7"/>
    <w:rPr>
      <w:rFonts w:ascii="Arial" w:hAnsi="Arial"/>
      <w:sz w:val="20"/>
      <w:lang w:val="pt-BR"/>
    </w:rPr>
  </w:style>
  <w:style w:type="character" w:customStyle="1" w:styleId="PiedepginaCar">
    <w:name w:val="Pie de página Car"/>
    <w:basedOn w:val="Fuentedeprrafopredeter"/>
    <w:link w:val="Piedepgina"/>
    <w:uiPriority w:val="99"/>
    <w:qFormat/>
    <w:rsid w:val="006C6DE7"/>
    <w:rPr>
      <w:rFonts w:ascii="Arial" w:hAnsi="Arial"/>
      <w:sz w:val="20"/>
      <w:lang w:val="pt-BR"/>
    </w:rPr>
  </w:style>
  <w:style w:type="character" w:customStyle="1" w:styleId="TextoindependienteCar">
    <w:name w:val="Texto independiente Car"/>
    <w:basedOn w:val="Fuentedeprrafopredeter"/>
    <w:link w:val="Textoindependiente"/>
    <w:uiPriority w:val="1"/>
    <w:qFormat/>
    <w:rsid w:val="002E7E33"/>
    <w:rPr>
      <w:rFonts w:ascii="Arial" w:eastAsiaTheme="minorEastAsia" w:hAnsi="Arial" w:cs="Arial"/>
      <w:sz w:val="21"/>
      <w:szCs w:val="21"/>
      <w:lang w:eastAsia="es-EC"/>
    </w:rPr>
  </w:style>
  <w:style w:type="character" w:styleId="Refdecomentario">
    <w:name w:val="annotation reference"/>
    <w:basedOn w:val="Fuentedeprrafopredeter"/>
    <w:uiPriority w:val="99"/>
    <w:semiHidden/>
    <w:unhideWhenUsed/>
    <w:qFormat/>
    <w:rsid w:val="00ED102C"/>
    <w:rPr>
      <w:sz w:val="16"/>
      <w:szCs w:val="16"/>
    </w:rPr>
  </w:style>
  <w:style w:type="character" w:customStyle="1" w:styleId="TextocomentarioCar">
    <w:name w:val="Texto comentario Car"/>
    <w:basedOn w:val="Fuentedeprrafopredeter"/>
    <w:link w:val="Textocomentario"/>
    <w:uiPriority w:val="99"/>
    <w:semiHidden/>
    <w:qFormat/>
    <w:rsid w:val="00ED102C"/>
    <w:rPr>
      <w:rFonts w:ascii="Arial" w:hAnsi="Arial"/>
      <w:sz w:val="20"/>
      <w:szCs w:val="20"/>
      <w:lang w:val="pt-BR"/>
    </w:rPr>
  </w:style>
  <w:style w:type="character" w:customStyle="1" w:styleId="AsuntodelcomentarioCar">
    <w:name w:val="Asunto del comentario Car"/>
    <w:basedOn w:val="TextocomentarioCar"/>
    <w:link w:val="Asuntodelcomentario"/>
    <w:uiPriority w:val="99"/>
    <w:semiHidden/>
    <w:qFormat/>
    <w:rsid w:val="00ED102C"/>
    <w:rPr>
      <w:rFonts w:ascii="Arial" w:hAnsi="Arial"/>
      <w:b/>
      <w:bCs/>
      <w:sz w:val="20"/>
      <w:szCs w:val="20"/>
      <w:lang w:val="pt-BR"/>
    </w:rPr>
  </w:style>
  <w:style w:type="character" w:styleId="Nmerodelnea">
    <w:name w:val="line number"/>
    <w:basedOn w:val="Fuentedeprrafopredeter"/>
    <w:uiPriority w:val="99"/>
    <w:semiHidden/>
    <w:unhideWhenUsed/>
    <w:rsid w:val="00B92653"/>
  </w:style>
  <w:style w:type="character" w:customStyle="1" w:styleId="HTMLconformatoprevioCar">
    <w:name w:val="HTML con formato previo Car"/>
    <w:basedOn w:val="Fuentedeprrafopredeter"/>
    <w:link w:val="HTMLconformatoprevio"/>
    <w:uiPriority w:val="99"/>
    <w:semiHidden/>
    <w:qFormat/>
    <w:rsid w:val="002F6722"/>
    <w:rPr>
      <w:rFonts w:ascii="Courier New" w:eastAsia="Times New Roman" w:hAnsi="Courier New" w:cs="Courier New"/>
      <w:sz w:val="20"/>
      <w:szCs w:val="20"/>
      <w:lang w:eastAsia="es-EC"/>
    </w:rPr>
  </w:style>
  <w:style w:type="character" w:styleId="Nmerodepgina">
    <w:name w:val="page number"/>
    <w:basedOn w:val="Fuentedeprrafopredeter"/>
    <w:uiPriority w:val="99"/>
    <w:unhideWhenUsed/>
    <w:rsid w:val="001D4A40"/>
  </w:style>
  <w:style w:type="character" w:customStyle="1" w:styleId="PrrafodelistaCar">
    <w:name w:val="Párrafo de lista Car"/>
    <w:link w:val="Prrafodelista"/>
    <w:uiPriority w:val="34"/>
    <w:qFormat/>
    <w:locked/>
    <w:rsid w:val="004E3B5C"/>
    <w:rPr>
      <w:rFonts w:ascii="Arial" w:hAnsi="Arial"/>
      <w:sz w:val="20"/>
      <w:lang w:val="pt-BR"/>
    </w:rPr>
  </w:style>
  <w:style w:type="character" w:styleId="Fuerte">
    <w:name w:val="Strong"/>
    <w:basedOn w:val="Fuentedeprrafopredeter"/>
    <w:uiPriority w:val="22"/>
    <w:qFormat/>
    <w:rsid w:val="00A836FE"/>
    <w:rPr>
      <w:b/>
      <w:bCs/>
    </w:rPr>
  </w:style>
  <w:style w:type="character" w:customStyle="1" w:styleId="hvr">
    <w:name w:val="hvr"/>
    <w:basedOn w:val="Fuentedeprrafopredeter"/>
    <w:qFormat/>
    <w:rsid w:val="00A836FE"/>
  </w:style>
  <w:style w:type="character" w:customStyle="1" w:styleId="Mencinsinresolver1">
    <w:name w:val="Mención sin resolver1"/>
    <w:basedOn w:val="Fuentedeprrafopredeter"/>
    <w:uiPriority w:val="99"/>
    <w:semiHidden/>
    <w:unhideWhenUsed/>
    <w:qFormat/>
    <w:rsid w:val="00C47364"/>
    <w:rPr>
      <w:color w:val="605E5C"/>
      <w:shd w:val="clear" w:color="auto" w:fill="E1DFDD"/>
    </w:rPr>
  </w:style>
  <w:style w:type="character" w:customStyle="1" w:styleId="markedcontent">
    <w:name w:val="markedcontent"/>
    <w:basedOn w:val="Fuentedeprrafopredeter"/>
    <w:qFormat/>
    <w:rsid w:val="005A2D65"/>
  </w:style>
  <w:style w:type="character" w:customStyle="1" w:styleId="y2iqfc">
    <w:name w:val="y2iqfc"/>
    <w:basedOn w:val="Fuentedeprrafopredeter"/>
    <w:qFormat/>
    <w:rsid w:val="006B722C"/>
  </w:style>
  <w:style w:type="character" w:customStyle="1" w:styleId="Mencinsinresolver2">
    <w:name w:val="Mención sin resolver2"/>
    <w:basedOn w:val="Fuentedeprrafopredeter"/>
    <w:uiPriority w:val="99"/>
    <w:semiHidden/>
    <w:unhideWhenUsed/>
    <w:qFormat/>
    <w:rPr>
      <w:color w:val="605E5C"/>
      <w:shd w:val="clear" w:color="auto" w:fill="E1DFDD"/>
    </w:rPr>
  </w:style>
  <w:style w:type="character" w:styleId="Hipervnculovisitado">
    <w:name w:val="FollowedHyperlink"/>
    <w:basedOn w:val="Fuentedeprrafopredeter"/>
    <w:uiPriority w:val="99"/>
    <w:semiHidden/>
    <w:unhideWhenUsed/>
    <w:rsid w:val="004C75EF"/>
    <w:rPr>
      <w:color w:val="954F72" w:themeColor="followedHyperlink"/>
      <w:u w:val="single"/>
    </w:rPr>
  </w:style>
  <w:style w:type="character" w:styleId="Mencinsinresolver">
    <w:name w:val="Unresolved Mention"/>
    <w:basedOn w:val="Fuentedeprrafopredeter"/>
    <w:uiPriority w:val="99"/>
    <w:semiHidden/>
    <w:unhideWhenUsed/>
    <w:qFormat/>
    <w:rsid w:val="00AE7DAB"/>
    <w:rPr>
      <w:color w:val="605E5C"/>
      <w:shd w:val="clear" w:color="auto" w:fill="E1DFDD"/>
    </w:rPr>
  </w:style>
  <w:style w:type="character" w:customStyle="1" w:styleId="Estilo2Car">
    <w:name w:val="Estilo 2 Car"/>
    <w:basedOn w:val="Ttulo2Car"/>
    <w:link w:val="Estilo2"/>
    <w:qFormat/>
    <w:rsid w:val="008E315D"/>
    <w:rPr>
      <w:rFonts w:ascii="Arial" w:eastAsiaTheme="majorEastAsia" w:hAnsi="Arial" w:cs="Arial"/>
      <w:b/>
      <w:bCs/>
      <w:caps w:val="0"/>
      <w:smallCaps w:val="0"/>
      <w:sz w:val="20"/>
      <w:szCs w:val="26"/>
      <w:lang w:val="es-ES"/>
    </w:rPr>
  </w:style>
  <w:style w:type="character" w:styleId="Textodelmarcadordeposicin">
    <w:name w:val="Placeholder Text"/>
    <w:basedOn w:val="Fuentedeprrafopredeter"/>
    <w:uiPriority w:val="99"/>
    <w:semiHidden/>
    <w:qFormat/>
    <w:rsid w:val="00B526D6"/>
    <w:rPr>
      <w:color w:val="666666"/>
    </w:rPr>
  </w:style>
  <w:style w:type="character" w:customStyle="1" w:styleId="Enlacedelndiceuser">
    <w:name w:val="Enlace del índice (user)"/>
    <w:qFormat/>
  </w:style>
  <w:style w:type="character" w:customStyle="1" w:styleId="Enlacedelndice">
    <w:name w:val="Enlace del índice"/>
    <w:qFormat/>
  </w:style>
  <w:style w:type="paragraph" w:styleId="Ttulo">
    <w:name w:val="Title"/>
    <w:basedOn w:val="Normal"/>
    <w:next w:val="Textoindependiente"/>
    <w:qFormat/>
    <w:pPr>
      <w:keepNext/>
      <w:spacing w:before="240" w:after="120"/>
    </w:pPr>
    <w:rPr>
      <w:rFonts w:ascii="Liberation Sans" w:eastAsia="Noto Sans CJK SC" w:hAnsi="Liberation Sans" w:cs="Lohit Devanagari"/>
      <w:sz w:val="28"/>
      <w:szCs w:val="28"/>
    </w:rPr>
  </w:style>
  <w:style w:type="paragraph" w:styleId="Textoindependiente">
    <w:name w:val="Body Text"/>
    <w:basedOn w:val="Normal"/>
    <w:link w:val="TextoindependienteCar"/>
    <w:uiPriority w:val="1"/>
    <w:qFormat/>
    <w:rsid w:val="002E7E33"/>
    <w:pPr>
      <w:widowControl w:val="0"/>
      <w:ind w:left="184"/>
    </w:pPr>
    <w:rPr>
      <w:rFonts w:eastAsiaTheme="minorEastAsia" w:cs="Arial"/>
      <w:sz w:val="21"/>
      <w:szCs w:val="21"/>
      <w:lang w:eastAsia="es-EC"/>
    </w:rPr>
  </w:style>
  <w:style w:type="paragraph" w:styleId="Lista">
    <w:name w:val="List"/>
    <w:basedOn w:val="Textoindependiente"/>
    <w:rPr>
      <w:rFonts w:cs="Lohit Devanagari"/>
    </w:rPr>
  </w:style>
  <w:style w:type="paragraph" w:styleId="Descripcin">
    <w:name w:val="caption"/>
    <w:basedOn w:val="Normal"/>
    <w:next w:val="Normal"/>
    <w:uiPriority w:val="35"/>
    <w:unhideWhenUsed/>
    <w:qFormat/>
    <w:rsid w:val="00BE21A0"/>
    <w:pPr>
      <w:spacing w:after="200"/>
    </w:pPr>
    <w:rPr>
      <w:i/>
      <w:iCs/>
      <w:color w:val="44546A" w:themeColor="text2"/>
      <w:sz w:val="18"/>
      <w:szCs w:val="18"/>
    </w:rPr>
  </w:style>
  <w:style w:type="paragraph" w:customStyle="1" w:styleId="ndice">
    <w:name w:val="Índice"/>
    <w:basedOn w:val="Normal"/>
    <w:qFormat/>
    <w:pPr>
      <w:suppressLineNumbers/>
    </w:pPr>
    <w:rPr>
      <w:rFonts w:cs="Lohit Devanagari"/>
    </w:rPr>
  </w:style>
  <w:style w:type="paragraph" w:customStyle="1" w:styleId="ndiceuser">
    <w:name w:val="Índice (user)"/>
    <w:basedOn w:val="Normal"/>
    <w:qFormat/>
    <w:pPr>
      <w:suppressLineNumbers/>
    </w:pPr>
    <w:rPr>
      <w:rFonts w:cs="Lohit Devanagari"/>
    </w:rPr>
  </w:style>
  <w:style w:type="paragraph" w:styleId="Prrafodelista">
    <w:name w:val="List Paragraph"/>
    <w:basedOn w:val="Normal"/>
    <w:link w:val="PrrafodelistaCar"/>
    <w:uiPriority w:val="34"/>
    <w:qFormat/>
    <w:rsid w:val="00FF750B"/>
    <w:pPr>
      <w:ind w:left="720"/>
      <w:contextualSpacing/>
    </w:pPr>
  </w:style>
  <w:style w:type="paragraph" w:customStyle="1" w:styleId="USFQAPA3">
    <w:name w:val="USFQ APA 3"/>
    <w:autoRedefine/>
    <w:qFormat/>
    <w:rsid w:val="0005710E"/>
    <w:pPr>
      <w:spacing w:before="240" w:after="240"/>
      <w:ind w:firstLine="706"/>
    </w:pPr>
    <w:rPr>
      <w:rFonts w:ascii="Times New Roman" w:eastAsia="Times" w:hAnsi="Times New Roman" w:cs="Times New Roman"/>
      <w:b/>
      <w:sz w:val="24"/>
      <w:szCs w:val="24"/>
      <w:lang w:val="es-ES" w:eastAsia="es-ES_tradnl"/>
    </w:rPr>
  </w:style>
  <w:style w:type="paragraph" w:customStyle="1" w:styleId="USFQAPA1">
    <w:name w:val="USFQ APA 1"/>
    <w:autoRedefine/>
    <w:qFormat/>
    <w:rsid w:val="0005710E"/>
    <w:pPr>
      <w:spacing w:before="240" w:after="360"/>
      <w:jc w:val="center"/>
    </w:pPr>
    <w:rPr>
      <w:rFonts w:ascii="Times New Roman" w:eastAsia="Times" w:hAnsi="Times New Roman" w:cs="Times New Roman"/>
      <w:b/>
      <w:caps/>
      <w:sz w:val="24"/>
      <w:szCs w:val="24"/>
      <w:lang w:val="es-ES" w:eastAsia="es-ES_tradnl"/>
    </w:rPr>
  </w:style>
  <w:style w:type="paragraph" w:customStyle="1" w:styleId="USFQAPA2">
    <w:name w:val="USFQ APA 2"/>
    <w:autoRedefine/>
    <w:qFormat/>
    <w:rsid w:val="0005710E"/>
    <w:pPr>
      <w:spacing w:before="240" w:after="240"/>
    </w:pPr>
    <w:rPr>
      <w:rFonts w:ascii="Times New Roman" w:eastAsia="Times New Roman" w:hAnsi="Times New Roman" w:cs="Times New Roman"/>
      <w:b/>
      <w:sz w:val="24"/>
      <w:szCs w:val="32"/>
      <w:lang w:val="es-ES"/>
    </w:rPr>
  </w:style>
  <w:style w:type="paragraph" w:customStyle="1" w:styleId="APANivel4">
    <w:name w:val="APA Nivel 4"/>
    <w:autoRedefine/>
    <w:qFormat/>
    <w:rsid w:val="0005710E"/>
    <w:pPr>
      <w:spacing w:before="240" w:after="240"/>
      <w:ind w:firstLine="706"/>
    </w:pPr>
    <w:rPr>
      <w:rFonts w:ascii="Times New Roman" w:eastAsia="Times New Roman" w:hAnsi="Times New Roman" w:cs="Times New Roman"/>
      <w:b/>
      <w:i/>
      <w:color w:val="000000"/>
      <w:sz w:val="24"/>
      <w:szCs w:val="24"/>
      <w:lang w:val="es-ES" w:eastAsia="es-ES_tradnl"/>
    </w:rPr>
  </w:style>
  <w:style w:type="paragraph" w:customStyle="1" w:styleId="APANivel5">
    <w:name w:val="APA Nivel 5"/>
    <w:autoRedefine/>
    <w:qFormat/>
    <w:rsid w:val="0005710E"/>
    <w:pPr>
      <w:spacing w:before="240" w:after="240"/>
      <w:ind w:firstLine="706"/>
    </w:pPr>
    <w:rPr>
      <w:rFonts w:ascii="Times New Roman" w:eastAsia="Times New Roman" w:hAnsi="Times New Roman" w:cs="Times New Roman"/>
      <w:i/>
      <w:color w:val="000000"/>
      <w:sz w:val="24"/>
      <w:szCs w:val="24"/>
      <w:lang w:val="es-ES_tradnl" w:eastAsia="es-ES_tradnl"/>
    </w:rPr>
  </w:style>
  <w:style w:type="paragraph" w:styleId="Textodeglobo">
    <w:name w:val="Balloon Text"/>
    <w:basedOn w:val="Normal"/>
    <w:link w:val="TextodegloboCar"/>
    <w:uiPriority w:val="99"/>
    <w:semiHidden/>
    <w:unhideWhenUsed/>
    <w:qFormat/>
    <w:rsid w:val="0005710E"/>
    <w:rPr>
      <w:rFonts w:ascii="Tahoma" w:hAnsi="Tahoma" w:cs="Tahoma"/>
      <w:sz w:val="16"/>
      <w:szCs w:val="16"/>
    </w:rPr>
  </w:style>
  <w:style w:type="paragraph" w:customStyle="1" w:styleId="TableParagraph">
    <w:name w:val="Table Paragraph"/>
    <w:basedOn w:val="Normal"/>
    <w:uiPriority w:val="1"/>
    <w:qFormat/>
    <w:rsid w:val="003E2706"/>
    <w:pPr>
      <w:widowControl w:val="0"/>
    </w:pPr>
    <w:rPr>
      <w:rFonts w:asciiTheme="minorHAnsi" w:hAnsiTheme="minorHAnsi"/>
      <w:sz w:val="22"/>
      <w:lang w:val="en-US"/>
    </w:rPr>
  </w:style>
  <w:style w:type="paragraph" w:customStyle="1" w:styleId="Cabeceraypieuser">
    <w:name w:val="Cabecera y pie (user)"/>
    <w:basedOn w:val="Normal"/>
    <w:qFormat/>
  </w:style>
  <w:style w:type="paragraph" w:customStyle="1" w:styleId="Cabeceraypie">
    <w:name w:val="Cabecera y pie"/>
    <w:basedOn w:val="Normal"/>
    <w:qFormat/>
  </w:style>
  <w:style w:type="paragraph" w:styleId="Encabezado">
    <w:name w:val="header"/>
    <w:basedOn w:val="Normal"/>
    <w:link w:val="EncabezadoCar"/>
    <w:uiPriority w:val="99"/>
    <w:unhideWhenUsed/>
    <w:rsid w:val="006C6DE7"/>
    <w:pPr>
      <w:tabs>
        <w:tab w:val="center" w:pos="4419"/>
        <w:tab w:val="right" w:pos="8838"/>
      </w:tabs>
    </w:pPr>
  </w:style>
  <w:style w:type="paragraph" w:styleId="Piedepgina">
    <w:name w:val="footer"/>
    <w:basedOn w:val="Normal"/>
    <w:link w:val="PiedepginaCar"/>
    <w:uiPriority w:val="99"/>
    <w:unhideWhenUsed/>
    <w:rsid w:val="006C6DE7"/>
    <w:pPr>
      <w:tabs>
        <w:tab w:val="center" w:pos="4419"/>
        <w:tab w:val="right" w:pos="8838"/>
      </w:tabs>
    </w:pPr>
  </w:style>
  <w:style w:type="paragraph" w:styleId="Textocomentario">
    <w:name w:val="annotation text"/>
    <w:basedOn w:val="Normal"/>
    <w:link w:val="TextocomentarioCar"/>
    <w:uiPriority w:val="99"/>
    <w:semiHidden/>
    <w:unhideWhenUsed/>
    <w:rsid w:val="00ED102C"/>
    <w:rPr>
      <w:szCs w:val="20"/>
    </w:rPr>
  </w:style>
  <w:style w:type="paragraph" w:styleId="Asuntodelcomentario">
    <w:name w:val="annotation subject"/>
    <w:basedOn w:val="Textocomentario"/>
    <w:next w:val="Textocomentario"/>
    <w:link w:val="AsuntodelcomentarioCar"/>
    <w:uiPriority w:val="99"/>
    <w:semiHidden/>
    <w:unhideWhenUsed/>
    <w:qFormat/>
    <w:rsid w:val="00ED102C"/>
    <w:rPr>
      <w:b/>
      <w:bCs/>
    </w:rPr>
  </w:style>
  <w:style w:type="paragraph" w:styleId="NormalWeb">
    <w:name w:val="Normal (Web)"/>
    <w:basedOn w:val="Normal"/>
    <w:uiPriority w:val="99"/>
    <w:semiHidden/>
    <w:unhideWhenUsed/>
    <w:qFormat/>
    <w:rsid w:val="00781999"/>
    <w:pPr>
      <w:spacing w:beforeAutospacing="1" w:afterAutospacing="1"/>
    </w:pPr>
    <w:rPr>
      <w:rFonts w:ascii="Times New Roman" w:eastAsia="Times New Roman" w:hAnsi="Times New Roman" w:cs="Times New Roman"/>
      <w:sz w:val="24"/>
      <w:szCs w:val="24"/>
      <w:lang w:eastAsia="es-EC"/>
    </w:rPr>
  </w:style>
  <w:style w:type="paragraph" w:customStyle="1" w:styleId="Default">
    <w:name w:val="Default"/>
    <w:qFormat/>
    <w:rsid w:val="00C8117C"/>
    <w:rPr>
      <w:rFonts w:ascii="Calibri" w:eastAsia="Calibri" w:hAnsi="Calibri" w:cs="Calibri"/>
      <w:color w:val="000000"/>
      <w:sz w:val="24"/>
      <w:szCs w:val="24"/>
    </w:rPr>
  </w:style>
  <w:style w:type="paragraph" w:styleId="Ttulodendice">
    <w:name w:val="index heading"/>
    <w:basedOn w:val="Ttulo"/>
  </w:style>
  <w:style w:type="paragraph" w:styleId="TtuloTDC">
    <w:name w:val="TOC Heading"/>
    <w:basedOn w:val="Ttulo1"/>
    <w:next w:val="Normal"/>
    <w:uiPriority w:val="39"/>
    <w:unhideWhenUsed/>
    <w:qFormat/>
    <w:rsid w:val="00BE1AA6"/>
    <w:pPr>
      <w:numPr>
        <w:numId w:val="0"/>
      </w:numPr>
      <w:spacing w:before="240" w:line="259" w:lineRule="auto"/>
      <w:jc w:val="left"/>
      <w:outlineLvl w:val="9"/>
    </w:pPr>
    <w:rPr>
      <w:rFonts w:asciiTheme="majorHAnsi" w:hAnsiTheme="majorHAnsi"/>
      <w:b w:val="0"/>
      <w:bCs w:val="0"/>
      <w:caps w:val="0"/>
      <w:color w:val="2F5496" w:themeColor="accent1" w:themeShade="BF"/>
      <w:sz w:val="32"/>
      <w:szCs w:val="32"/>
      <w:lang w:eastAsia="es-EC"/>
    </w:rPr>
  </w:style>
  <w:style w:type="paragraph" w:styleId="TDC1">
    <w:name w:val="toc 1"/>
    <w:basedOn w:val="Normal"/>
    <w:next w:val="Normal"/>
    <w:autoRedefine/>
    <w:uiPriority w:val="39"/>
    <w:unhideWhenUsed/>
    <w:rsid w:val="006C7B1F"/>
    <w:pPr>
      <w:widowControl w:val="0"/>
      <w:tabs>
        <w:tab w:val="right" w:leader="dot" w:pos="9017"/>
      </w:tabs>
      <w:spacing w:line="480" w:lineRule="auto"/>
    </w:pPr>
    <w:rPr>
      <w:b/>
      <w:bCs/>
      <w:iCs/>
      <w:sz w:val="22"/>
      <w:szCs w:val="24"/>
    </w:rPr>
  </w:style>
  <w:style w:type="paragraph" w:styleId="TDC2">
    <w:name w:val="toc 2"/>
    <w:basedOn w:val="Normal"/>
    <w:next w:val="Normal"/>
    <w:autoRedefine/>
    <w:uiPriority w:val="39"/>
    <w:unhideWhenUsed/>
    <w:rsid w:val="006C7B1F"/>
    <w:pPr>
      <w:tabs>
        <w:tab w:val="left" w:pos="800"/>
        <w:tab w:val="right" w:leader="dot" w:pos="9017"/>
      </w:tabs>
      <w:spacing w:line="480" w:lineRule="auto"/>
    </w:pPr>
    <w:rPr>
      <w:b/>
      <w:bCs/>
      <w:sz w:val="22"/>
    </w:rPr>
  </w:style>
  <w:style w:type="paragraph" w:styleId="TDC3">
    <w:name w:val="toc 3"/>
    <w:basedOn w:val="Normal"/>
    <w:next w:val="Normal"/>
    <w:autoRedefine/>
    <w:uiPriority w:val="39"/>
    <w:unhideWhenUsed/>
    <w:rsid w:val="006C7B1F"/>
    <w:pPr>
      <w:tabs>
        <w:tab w:val="left" w:pos="1200"/>
        <w:tab w:val="left" w:pos="1600"/>
        <w:tab w:val="right" w:leader="dot" w:pos="9017"/>
      </w:tabs>
      <w:spacing w:line="480" w:lineRule="auto"/>
    </w:pPr>
    <w:rPr>
      <w:rFonts w:cs="Arial"/>
      <w:b/>
      <w:i/>
      <w:sz w:val="22"/>
      <w:lang w:val="es-ES"/>
    </w:rPr>
  </w:style>
  <w:style w:type="paragraph" w:styleId="Revisin">
    <w:name w:val="Revision"/>
    <w:uiPriority w:val="99"/>
    <w:semiHidden/>
    <w:qFormat/>
    <w:rsid w:val="00A07325"/>
    <w:rPr>
      <w:rFonts w:ascii="Arial" w:hAnsi="Arial"/>
      <w:sz w:val="20"/>
      <w:lang w:val="pt-BR"/>
    </w:rPr>
  </w:style>
  <w:style w:type="paragraph" w:styleId="HTMLconformatoprevio">
    <w:name w:val="HTML Preformatted"/>
    <w:basedOn w:val="Normal"/>
    <w:link w:val="HTMLconformatoprevioCar"/>
    <w:uiPriority w:val="99"/>
    <w:semiHidden/>
    <w:unhideWhenUsed/>
    <w:qFormat/>
    <w:rsid w:val="002F6722"/>
    <w:pPr>
      <w:tabs>
        <w:tab w:val="left" w:pos="916"/>
        <w:tab w:val="left" w:pos="1832"/>
        <w:tab w:val="left" w:pos="2748"/>
        <w:tab w:val="left" w:pos="3664"/>
        <w:tab w:val="left" w:pos="4580"/>
        <w:tab w:val="left" w:pos="5496"/>
        <w:tab w:val="left" w:pos="6412"/>
        <w:tab w:val="left" w:pos="7328"/>
        <w:tab w:val="left" w:pos="8244"/>
        <w:tab w:val="left" w:pos="9160"/>
        <w:tab w:val="left" w:pos="10076"/>
        <w:tab w:val="left" w:pos="10992"/>
        <w:tab w:val="left" w:pos="11908"/>
        <w:tab w:val="left" w:pos="12824"/>
        <w:tab w:val="left" w:pos="13740"/>
        <w:tab w:val="left" w:pos="14656"/>
      </w:tabs>
    </w:pPr>
    <w:rPr>
      <w:rFonts w:ascii="Courier New" w:eastAsia="Times New Roman" w:hAnsi="Courier New" w:cs="Courier New"/>
      <w:szCs w:val="20"/>
      <w:lang w:eastAsia="es-EC"/>
    </w:rPr>
  </w:style>
  <w:style w:type="paragraph" w:styleId="Tabladeilustraciones">
    <w:name w:val="table of figures"/>
    <w:basedOn w:val="Normal"/>
    <w:next w:val="Normal"/>
    <w:uiPriority w:val="99"/>
    <w:unhideWhenUsed/>
    <w:rsid w:val="00173993"/>
  </w:style>
  <w:style w:type="paragraph" w:styleId="TDC6">
    <w:name w:val="toc 6"/>
    <w:basedOn w:val="Normal"/>
    <w:next w:val="Normal"/>
    <w:autoRedefine/>
    <w:uiPriority w:val="39"/>
    <w:unhideWhenUsed/>
    <w:rsid w:val="00D81763"/>
    <w:pPr>
      <w:ind w:left="1000"/>
    </w:pPr>
    <w:rPr>
      <w:rFonts w:asciiTheme="minorHAnsi" w:hAnsiTheme="minorHAnsi"/>
      <w:szCs w:val="20"/>
    </w:rPr>
  </w:style>
  <w:style w:type="paragraph" w:styleId="TDC4">
    <w:name w:val="toc 4"/>
    <w:basedOn w:val="Normal"/>
    <w:next w:val="Normal"/>
    <w:autoRedefine/>
    <w:uiPriority w:val="39"/>
    <w:unhideWhenUsed/>
    <w:rsid w:val="00A87031"/>
    <w:pPr>
      <w:tabs>
        <w:tab w:val="left" w:pos="1400"/>
        <w:tab w:val="right" w:leader="dot" w:pos="9017"/>
      </w:tabs>
      <w:spacing w:line="480" w:lineRule="auto"/>
      <w:ind w:firstLine="709"/>
    </w:pPr>
    <w:rPr>
      <w:rFonts w:asciiTheme="minorHAnsi" w:hAnsiTheme="minorHAnsi"/>
      <w:b/>
      <w:szCs w:val="20"/>
    </w:rPr>
  </w:style>
  <w:style w:type="paragraph" w:styleId="TDC5">
    <w:name w:val="toc 5"/>
    <w:basedOn w:val="Normal"/>
    <w:next w:val="Normal"/>
    <w:autoRedefine/>
    <w:uiPriority w:val="39"/>
    <w:unhideWhenUsed/>
    <w:rsid w:val="00A87031"/>
    <w:pPr>
      <w:tabs>
        <w:tab w:val="left" w:pos="1418"/>
        <w:tab w:val="left" w:pos="1638"/>
        <w:tab w:val="right" w:leader="dot" w:pos="9017"/>
      </w:tabs>
      <w:spacing w:line="480" w:lineRule="auto"/>
      <w:ind w:firstLine="709"/>
    </w:pPr>
    <w:rPr>
      <w:rFonts w:asciiTheme="minorHAnsi" w:hAnsiTheme="minorHAnsi"/>
      <w:b/>
      <w:szCs w:val="20"/>
    </w:rPr>
  </w:style>
  <w:style w:type="paragraph" w:styleId="TDC7">
    <w:name w:val="toc 7"/>
    <w:basedOn w:val="Normal"/>
    <w:next w:val="Normal"/>
    <w:autoRedefine/>
    <w:uiPriority w:val="39"/>
    <w:unhideWhenUsed/>
    <w:rsid w:val="00D81763"/>
    <w:pPr>
      <w:ind w:left="1200"/>
    </w:pPr>
    <w:rPr>
      <w:rFonts w:asciiTheme="minorHAnsi" w:hAnsiTheme="minorHAnsi"/>
      <w:szCs w:val="20"/>
    </w:rPr>
  </w:style>
  <w:style w:type="paragraph" w:styleId="TDC8">
    <w:name w:val="toc 8"/>
    <w:basedOn w:val="Normal"/>
    <w:next w:val="Normal"/>
    <w:autoRedefine/>
    <w:uiPriority w:val="39"/>
    <w:unhideWhenUsed/>
    <w:rsid w:val="00D81763"/>
    <w:pPr>
      <w:ind w:left="1400"/>
    </w:pPr>
    <w:rPr>
      <w:rFonts w:asciiTheme="minorHAnsi" w:hAnsiTheme="minorHAnsi"/>
      <w:szCs w:val="20"/>
    </w:rPr>
  </w:style>
  <w:style w:type="paragraph" w:styleId="TDC9">
    <w:name w:val="toc 9"/>
    <w:basedOn w:val="Normal"/>
    <w:next w:val="Normal"/>
    <w:autoRedefine/>
    <w:uiPriority w:val="39"/>
    <w:unhideWhenUsed/>
    <w:rsid w:val="00D81763"/>
    <w:pPr>
      <w:ind w:left="1600"/>
    </w:pPr>
    <w:rPr>
      <w:rFonts w:asciiTheme="minorHAnsi" w:hAnsiTheme="minorHAnsi"/>
      <w:szCs w:val="20"/>
    </w:rPr>
  </w:style>
  <w:style w:type="paragraph" w:customStyle="1" w:styleId="Estilo2">
    <w:name w:val="Estilo 2"/>
    <w:basedOn w:val="Ttulo2"/>
    <w:link w:val="Estilo2Car"/>
    <w:qFormat/>
    <w:rsid w:val="008E315D"/>
    <w:pPr>
      <w:numPr>
        <w:numId w:val="3"/>
      </w:numPr>
      <w:spacing w:line="480" w:lineRule="auto"/>
    </w:pPr>
    <w:rPr>
      <w:rFonts w:cs="Arial"/>
      <w:b/>
      <w:caps w:val="0"/>
      <w:sz w:val="22"/>
      <w:szCs w:val="22"/>
      <w:lang w:val="es-ES"/>
    </w:rPr>
  </w:style>
  <w:style w:type="paragraph" w:customStyle="1" w:styleId="Contenidodelmarcouser">
    <w:name w:val="Contenido del marco (user)"/>
    <w:basedOn w:val="Normal"/>
    <w:qFormat/>
  </w:style>
  <w:style w:type="paragraph" w:customStyle="1" w:styleId="Cabeceraizquierdauser">
    <w:name w:val="Cabecera izquierda (user)"/>
    <w:basedOn w:val="Encabezado"/>
    <w:qFormat/>
  </w:style>
  <w:style w:type="paragraph" w:customStyle="1" w:styleId="Comentariouser">
    <w:name w:val="Comentario (user)"/>
    <w:basedOn w:val="Normal"/>
    <w:qFormat/>
    <w:pPr>
      <w:spacing w:before="56"/>
      <w:ind w:left="57" w:right="57"/>
    </w:pPr>
    <w:rPr>
      <w:szCs w:val="20"/>
    </w:rPr>
  </w:style>
  <w:style w:type="paragraph" w:customStyle="1" w:styleId="Contenidodelmarco">
    <w:name w:val="Contenido del marco"/>
    <w:basedOn w:val="Normal"/>
    <w:qFormat/>
  </w:style>
  <w:style w:type="paragraph" w:customStyle="1" w:styleId="Comentario">
    <w:name w:val="Comentario"/>
    <w:basedOn w:val="Normal"/>
    <w:qFormat/>
    <w:pPr>
      <w:spacing w:before="56"/>
      <w:ind w:left="57" w:right="57"/>
    </w:pPr>
    <w:rPr>
      <w:szCs w:val="20"/>
    </w:rPr>
  </w:style>
  <w:style w:type="numbering" w:customStyle="1" w:styleId="Ningunalista">
    <w:name w:val="Ninguna lista"/>
    <w:uiPriority w:val="99"/>
    <w:semiHidden/>
    <w:unhideWhenUsed/>
    <w:qFormat/>
  </w:style>
  <w:style w:type="numbering" w:customStyle="1" w:styleId="Ningunalistauser">
    <w:name w:val="Ninguna lista (user)"/>
    <w:uiPriority w:val="99"/>
    <w:semiHidden/>
    <w:unhideWhenUsed/>
    <w:qFormat/>
  </w:style>
  <w:style w:type="numbering" w:customStyle="1" w:styleId="Listaactual1">
    <w:name w:val="Lista actual1"/>
    <w:uiPriority w:val="99"/>
    <w:qFormat/>
    <w:rsid w:val="00B7277B"/>
  </w:style>
  <w:style w:type="numbering" w:customStyle="1" w:styleId="Listaactual2">
    <w:name w:val="Lista actual2"/>
    <w:uiPriority w:val="99"/>
    <w:qFormat/>
    <w:rsid w:val="00B7277B"/>
  </w:style>
  <w:style w:type="table" w:customStyle="1" w:styleId="TableNormal1">
    <w:name w:val="Table Normal1"/>
    <w:uiPriority w:val="2"/>
    <w:semiHidden/>
    <w:unhideWhenUsed/>
    <w:qFormat/>
    <w:rsid w:val="003E2706"/>
    <w:rPr>
      <w:lang w:val="en-US"/>
    </w:rPr>
    <w:tblPr>
      <w:tblCellMar>
        <w:top w:w="0" w:type="dxa"/>
        <w:left w:w="0" w:type="dxa"/>
        <w:bottom w:w="0" w:type="dxa"/>
        <w:right w:w="0" w:type="dxa"/>
      </w:tblCellMar>
    </w:tblPr>
  </w:style>
  <w:style w:type="table" w:styleId="Tablaconcuadrcula">
    <w:name w:val="Table Grid"/>
    <w:basedOn w:val="Tablanormal"/>
    <w:uiPriority w:val="59"/>
    <w:rsid w:val="00E01200"/>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29384945">
      <w:marLeft w:val="480"/>
      <w:marRight w:val="0"/>
      <w:marTop w:val="0"/>
      <w:marBottom w:val="0"/>
      <w:divBdr>
        <w:top w:val="none" w:sz="0" w:space="0" w:color="auto"/>
        <w:left w:val="none" w:sz="0" w:space="0" w:color="auto"/>
        <w:bottom w:val="none" w:sz="0" w:space="0" w:color="auto"/>
        <w:right w:val="none" w:sz="0" w:space="0" w:color="auto"/>
      </w:divBdr>
    </w:div>
    <w:div w:id="86343022">
      <w:marLeft w:val="480"/>
      <w:marRight w:val="0"/>
      <w:marTop w:val="0"/>
      <w:marBottom w:val="0"/>
      <w:divBdr>
        <w:top w:val="none" w:sz="0" w:space="0" w:color="auto"/>
        <w:left w:val="none" w:sz="0" w:space="0" w:color="auto"/>
        <w:bottom w:val="none" w:sz="0" w:space="0" w:color="auto"/>
        <w:right w:val="none" w:sz="0" w:space="0" w:color="auto"/>
      </w:divBdr>
    </w:div>
    <w:div w:id="122434076">
      <w:marLeft w:val="480"/>
      <w:marRight w:val="0"/>
      <w:marTop w:val="0"/>
      <w:marBottom w:val="0"/>
      <w:divBdr>
        <w:top w:val="none" w:sz="0" w:space="0" w:color="auto"/>
        <w:left w:val="none" w:sz="0" w:space="0" w:color="auto"/>
        <w:bottom w:val="none" w:sz="0" w:space="0" w:color="auto"/>
        <w:right w:val="none" w:sz="0" w:space="0" w:color="auto"/>
      </w:divBdr>
    </w:div>
    <w:div w:id="190148724">
      <w:marLeft w:val="480"/>
      <w:marRight w:val="0"/>
      <w:marTop w:val="0"/>
      <w:marBottom w:val="0"/>
      <w:divBdr>
        <w:top w:val="none" w:sz="0" w:space="0" w:color="auto"/>
        <w:left w:val="none" w:sz="0" w:space="0" w:color="auto"/>
        <w:bottom w:val="none" w:sz="0" w:space="0" w:color="auto"/>
        <w:right w:val="none" w:sz="0" w:space="0" w:color="auto"/>
      </w:divBdr>
      <w:divsChild>
        <w:div w:id="825822798">
          <w:marLeft w:val="480"/>
          <w:marRight w:val="0"/>
          <w:marTop w:val="0"/>
          <w:marBottom w:val="0"/>
          <w:divBdr>
            <w:top w:val="none" w:sz="0" w:space="0" w:color="auto"/>
            <w:left w:val="none" w:sz="0" w:space="0" w:color="auto"/>
            <w:bottom w:val="none" w:sz="0" w:space="0" w:color="auto"/>
            <w:right w:val="none" w:sz="0" w:space="0" w:color="auto"/>
          </w:divBdr>
        </w:div>
        <w:div w:id="38166510">
          <w:marLeft w:val="480"/>
          <w:marRight w:val="0"/>
          <w:marTop w:val="0"/>
          <w:marBottom w:val="0"/>
          <w:divBdr>
            <w:top w:val="none" w:sz="0" w:space="0" w:color="auto"/>
            <w:left w:val="none" w:sz="0" w:space="0" w:color="auto"/>
            <w:bottom w:val="none" w:sz="0" w:space="0" w:color="auto"/>
            <w:right w:val="none" w:sz="0" w:space="0" w:color="auto"/>
          </w:divBdr>
        </w:div>
        <w:div w:id="897477480">
          <w:marLeft w:val="480"/>
          <w:marRight w:val="0"/>
          <w:marTop w:val="0"/>
          <w:marBottom w:val="0"/>
          <w:divBdr>
            <w:top w:val="none" w:sz="0" w:space="0" w:color="auto"/>
            <w:left w:val="none" w:sz="0" w:space="0" w:color="auto"/>
            <w:bottom w:val="none" w:sz="0" w:space="0" w:color="auto"/>
            <w:right w:val="none" w:sz="0" w:space="0" w:color="auto"/>
          </w:divBdr>
        </w:div>
        <w:div w:id="219874824">
          <w:marLeft w:val="480"/>
          <w:marRight w:val="0"/>
          <w:marTop w:val="0"/>
          <w:marBottom w:val="0"/>
          <w:divBdr>
            <w:top w:val="none" w:sz="0" w:space="0" w:color="auto"/>
            <w:left w:val="none" w:sz="0" w:space="0" w:color="auto"/>
            <w:bottom w:val="none" w:sz="0" w:space="0" w:color="auto"/>
            <w:right w:val="none" w:sz="0" w:space="0" w:color="auto"/>
          </w:divBdr>
        </w:div>
        <w:div w:id="1002898659">
          <w:marLeft w:val="480"/>
          <w:marRight w:val="0"/>
          <w:marTop w:val="0"/>
          <w:marBottom w:val="0"/>
          <w:divBdr>
            <w:top w:val="none" w:sz="0" w:space="0" w:color="auto"/>
            <w:left w:val="none" w:sz="0" w:space="0" w:color="auto"/>
            <w:bottom w:val="none" w:sz="0" w:space="0" w:color="auto"/>
            <w:right w:val="none" w:sz="0" w:space="0" w:color="auto"/>
          </w:divBdr>
        </w:div>
        <w:div w:id="300959033">
          <w:marLeft w:val="480"/>
          <w:marRight w:val="0"/>
          <w:marTop w:val="0"/>
          <w:marBottom w:val="0"/>
          <w:divBdr>
            <w:top w:val="none" w:sz="0" w:space="0" w:color="auto"/>
            <w:left w:val="none" w:sz="0" w:space="0" w:color="auto"/>
            <w:bottom w:val="none" w:sz="0" w:space="0" w:color="auto"/>
            <w:right w:val="none" w:sz="0" w:space="0" w:color="auto"/>
          </w:divBdr>
        </w:div>
        <w:div w:id="1166439194">
          <w:marLeft w:val="480"/>
          <w:marRight w:val="0"/>
          <w:marTop w:val="0"/>
          <w:marBottom w:val="0"/>
          <w:divBdr>
            <w:top w:val="none" w:sz="0" w:space="0" w:color="auto"/>
            <w:left w:val="none" w:sz="0" w:space="0" w:color="auto"/>
            <w:bottom w:val="none" w:sz="0" w:space="0" w:color="auto"/>
            <w:right w:val="none" w:sz="0" w:space="0" w:color="auto"/>
          </w:divBdr>
        </w:div>
        <w:div w:id="1988197154">
          <w:marLeft w:val="480"/>
          <w:marRight w:val="0"/>
          <w:marTop w:val="0"/>
          <w:marBottom w:val="0"/>
          <w:divBdr>
            <w:top w:val="none" w:sz="0" w:space="0" w:color="auto"/>
            <w:left w:val="none" w:sz="0" w:space="0" w:color="auto"/>
            <w:bottom w:val="none" w:sz="0" w:space="0" w:color="auto"/>
            <w:right w:val="none" w:sz="0" w:space="0" w:color="auto"/>
          </w:divBdr>
        </w:div>
        <w:div w:id="790242949">
          <w:marLeft w:val="480"/>
          <w:marRight w:val="0"/>
          <w:marTop w:val="0"/>
          <w:marBottom w:val="0"/>
          <w:divBdr>
            <w:top w:val="none" w:sz="0" w:space="0" w:color="auto"/>
            <w:left w:val="none" w:sz="0" w:space="0" w:color="auto"/>
            <w:bottom w:val="none" w:sz="0" w:space="0" w:color="auto"/>
            <w:right w:val="none" w:sz="0" w:space="0" w:color="auto"/>
          </w:divBdr>
        </w:div>
        <w:div w:id="1431581095">
          <w:marLeft w:val="480"/>
          <w:marRight w:val="0"/>
          <w:marTop w:val="0"/>
          <w:marBottom w:val="0"/>
          <w:divBdr>
            <w:top w:val="none" w:sz="0" w:space="0" w:color="auto"/>
            <w:left w:val="none" w:sz="0" w:space="0" w:color="auto"/>
            <w:bottom w:val="none" w:sz="0" w:space="0" w:color="auto"/>
            <w:right w:val="none" w:sz="0" w:space="0" w:color="auto"/>
          </w:divBdr>
        </w:div>
        <w:div w:id="2028632956">
          <w:marLeft w:val="480"/>
          <w:marRight w:val="0"/>
          <w:marTop w:val="0"/>
          <w:marBottom w:val="0"/>
          <w:divBdr>
            <w:top w:val="none" w:sz="0" w:space="0" w:color="auto"/>
            <w:left w:val="none" w:sz="0" w:space="0" w:color="auto"/>
            <w:bottom w:val="none" w:sz="0" w:space="0" w:color="auto"/>
            <w:right w:val="none" w:sz="0" w:space="0" w:color="auto"/>
          </w:divBdr>
        </w:div>
        <w:div w:id="1094209367">
          <w:marLeft w:val="480"/>
          <w:marRight w:val="0"/>
          <w:marTop w:val="0"/>
          <w:marBottom w:val="0"/>
          <w:divBdr>
            <w:top w:val="none" w:sz="0" w:space="0" w:color="auto"/>
            <w:left w:val="none" w:sz="0" w:space="0" w:color="auto"/>
            <w:bottom w:val="none" w:sz="0" w:space="0" w:color="auto"/>
            <w:right w:val="none" w:sz="0" w:space="0" w:color="auto"/>
          </w:divBdr>
        </w:div>
        <w:div w:id="1379353123">
          <w:marLeft w:val="480"/>
          <w:marRight w:val="0"/>
          <w:marTop w:val="0"/>
          <w:marBottom w:val="0"/>
          <w:divBdr>
            <w:top w:val="none" w:sz="0" w:space="0" w:color="auto"/>
            <w:left w:val="none" w:sz="0" w:space="0" w:color="auto"/>
            <w:bottom w:val="none" w:sz="0" w:space="0" w:color="auto"/>
            <w:right w:val="none" w:sz="0" w:space="0" w:color="auto"/>
          </w:divBdr>
        </w:div>
        <w:div w:id="171579131">
          <w:marLeft w:val="480"/>
          <w:marRight w:val="0"/>
          <w:marTop w:val="0"/>
          <w:marBottom w:val="0"/>
          <w:divBdr>
            <w:top w:val="none" w:sz="0" w:space="0" w:color="auto"/>
            <w:left w:val="none" w:sz="0" w:space="0" w:color="auto"/>
            <w:bottom w:val="none" w:sz="0" w:space="0" w:color="auto"/>
            <w:right w:val="none" w:sz="0" w:space="0" w:color="auto"/>
          </w:divBdr>
        </w:div>
        <w:div w:id="1731732601">
          <w:marLeft w:val="480"/>
          <w:marRight w:val="0"/>
          <w:marTop w:val="0"/>
          <w:marBottom w:val="0"/>
          <w:divBdr>
            <w:top w:val="none" w:sz="0" w:space="0" w:color="auto"/>
            <w:left w:val="none" w:sz="0" w:space="0" w:color="auto"/>
            <w:bottom w:val="none" w:sz="0" w:space="0" w:color="auto"/>
            <w:right w:val="none" w:sz="0" w:space="0" w:color="auto"/>
          </w:divBdr>
        </w:div>
        <w:div w:id="1893423115">
          <w:marLeft w:val="480"/>
          <w:marRight w:val="0"/>
          <w:marTop w:val="0"/>
          <w:marBottom w:val="0"/>
          <w:divBdr>
            <w:top w:val="none" w:sz="0" w:space="0" w:color="auto"/>
            <w:left w:val="none" w:sz="0" w:space="0" w:color="auto"/>
            <w:bottom w:val="none" w:sz="0" w:space="0" w:color="auto"/>
            <w:right w:val="none" w:sz="0" w:space="0" w:color="auto"/>
          </w:divBdr>
        </w:div>
        <w:div w:id="157043493">
          <w:marLeft w:val="480"/>
          <w:marRight w:val="0"/>
          <w:marTop w:val="0"/>
          <w:marBottom w:val="0"/>
          <w:divBdr>
            <w:top w:val="none" w:sz="0" w:space="0" w:color="auto"/>
            <w:left w:val="none" w:sz="0" w:space="0" w:color="auto"/>
            <w:bottom w:val="none" w:sz="0" w:space="0" w:color="auto"/>
            <w:right w:val="none" w:sz="0" w:space="0" w:color="auto"/>
          </w:divBdr>
        </w:div>
        <w:div w:id="720712035">
          <w:marLeft w:val="480"/>
          <w:marRight w:val="0"/>
          <w:marTop w:val="0"/>
          <w:marBottom w:val="0"/>
          <w:divBdr>
            <w:top w:val="none" w:sz="0" w:space="0" w:color="auto"/>
            <w:left w:val="none" w:sz="0" w:space="0" w:color="auto"/>
            <w:bottom w:val="none" w:sz="0" w:space="0" w:color="auto"/>
            <w:right w:val="none" w:sz="0" w:space="0" w:color="auto"/>
          </w:divBdr>
        </w:div>
        <w:div w:id="438337263">
          <w:marLeft w:val="480"/>
          <w:marRight w:val="0"/>
          <w:marTop w:val="0"/>
          <w:marBottom w:val="0"/>
          <w:divBdr>
            <w:top w:val="none" w:sz="0" w:space="0" w:color="auto"/>
            <w:left w:val="none" w:sz="0" w:space="0" w:color="auto"/>
            <w:bottom w:val="none" w:sz="0" w:space="0" w:color="auto"/>
            <w:right w:val="none" w:sz="0" w:space="0" w:color="auto"/>
          </w:divBdr>
        </w:div>
        <w:div w:id="762801425">
          <w:marLeft w:val="480"/>
          <w:marRight w:val="0"/>
          <w:marTop w:val="0"/>
          <w:marBottom w:val="0"/>
          <w:divBdr>
            <w:top w:val="none" w:sz="0" w:space="0" w:color="auto"/>
            <w:left w:val="none" w:sz="0" w:space="0" w:color="auto"/>
            <w:bottom w:val="none" w:sz="0" w:space="0" w:color="auto"/>
            <w:right w:val="none" w:sz="0" w:space="0" w:color="auto"/>
          </w:divBdr>
        </w:div>
        <w:div w:id="372727831">
          <w:marLeft w:val="480"/>
          <w:marRight w:val="0"/>
          <w:marTop w:val="0"/>
          <w:marBottom w:val="0"/>
          <w:divBdr>
            <w:top w:val="none" w:sz="0" w:space="0" w:color="auto"/>
            <w:left w:val="none" w:sz="0" w:space="0" w:color="auto"/>
            <w:bottom w:val="none" w:sz="0" w:space="0" w:color="auto"/>
            <w:right w:val="none" w:sz="0" w:space="0" w:color="auto"/>
          </w:divBdr>
        </w:div>
      </w:divsChild>
    </w:div>
    <w:div w:id="320893816">
      <w:marLeft w:val="480"/>
      <w:marRight w:val="0"/>
      <w:marTop w:val="0"/>
      <w:marBottom w:val="0"/>
      <w:divBdr>
        <w:top w:val="none" w:sz="0" w:space="0" w:color="auto"/>
        <w:left w:val="none" w:sz="0" w:space="0" w:color="auto"/>
        <w:bottom w:val="none" w:sz="0" w:space="0" w:color="auto"/>
        <w:right w:val="none" w:sz="0" w:space="0" w:color="auto"/>
      </w:divBdr>
    </w:div>
    <w:div w:id="389034354">
      <w:marLeft w:val="480"/>
      <w:marRight w:val="0"/>
      <w:marTop w:val="0"/>
      <w:marBottom w:val="0"/>
      <w:divBdr>
        <w:top w:val="none" w:sz="0" w:space="0" w:color="auto"/>
        <w:left w:val="none" w:sz="0" w:space="0" w:color="auto"/>
        <w:bottom w:val="none" w:sz="0" w:space="0" w:color="auto"/>
        <w:right w:val="none" w:sz="0" w:space="0" w:color="auto"/>
      </w:divBdr>
    </w:div>
    <w:div w:id="432363999">
      <w:marLeft w:val="480"/>
      <w:marRight w:val="0"/>
      <w:marTop w:val="0"/>
      <w:marBottom w:val="0"/>
      <w:divBdr>
        <w:top w:val="none" w:sz="0" w:space="0" w:color="auto"/>
        <w:left w:val="none" w:sz="0" w:space="0" w:color="auto"/>
        <w:bottom w:val="none" w:sz="0" w:space="0" w:color="auto"/>
        <w:right w:val="none" w:sz="0" w:space="0" w:color="auto"/>
      </w:divBdr>
    </w:div>
    <w:div w:id="445933703">
      <w:marLeft w:val="480"/>
      <w:marRight w:val="0"/>
      <w:marTop w:val="0"/>
      <w:marBottom w:val="0"/>
      <w:divBdr>
        <w:top w:val="none" w:sz="0" w:space="0" w:color="auto"/>
        <w:left w:val="none" w:sz="0" w:space="0" w:color="auto"/>
        <w:bottom w:val="none" w:sz="0" w:space="0" w:color="auto"/>
        <w:right w:val="none" w:sz="0" w:space="0" w:color="auto"/>
      </w:divBdr>
    </w:div>
    <w:div w:id="557396667">
      <w:marLeft w:val="480"/>
      <w:marRight w:val="0"/>
      <w:marTop w:val="0"/>
      <w:marBottom w:val="0"/>
      <w:divBdr>
        <w:top w:val="none" w:sz="0" w:space="0" w:color="auto"/>
        <w:left w:val="none" w:sz="0" w:space="0" w:color="auto"/>
        <w:bottom w:val="none" w:sz="0" w:space="0" w:color="auto"/>
        <w:right w:val="none" w:sz="0" w:space="0" w:color="auto"/>
      </w:divBdr>
    </w:div>
    <w:div w:id="808283038">
      <w:marLeft w:val="480"/>
      <w:marRight w:val="0"/>
      <w:marTop w:val="0"/>
      <w:marBottom w:val="0"/>
      <w:divBdr>
        <w:top w:val="none" w:sz="0" w:space="0" w:color="auto"/>
        <w:left w:val="none" w:sz="0" w:space="0" w:color="auto"/>
        <w:bottom w:val="none" w:sz="0" w:space="0" w:color="auto"/>
        <w:right w:val="none" w:sz="0" w:space="0" w:color="auto"/>
      </w:divBdr>
    </w:div>
    <w:div w:id="883520944">
      <w:marLeft w:val="480"/>
      <w:marRight w:val="0"/>
      <w:marTop w:val="0"/>
      <w:marBottom w:val="0"/>
      <w:divBdr>
        <w:top w:val="none" w:sz="0" w:space="0" w:color="auto"/>
        <w:left w:val="none" w:sz="0" w:space="0" w:color="auto"/>
        <w:bottom w:val="none" w:sz="0" w:space="0" w:color="auto"/>
        <w:right w:val="none" w:sz="0" w:space="0" w:color="auto"/>
      </w:divBdr>
    </w:div>
    <w:div w:id="977033556">
      <w:marLeft w:val="480"/>
      <w:marRight w:val="0"/>
      <w:marTop w:val="0"/>
      <w:marBottom w:val="0"/>
      <w:divBdr>
        <w:top w:val="none" w:sz="0" w:space="0" w:color="auto"/>
        <w:left w:val="none" w:sz="0" w:space="0" w:color="auto"/>
        <w:bottom w:val="none" w:sz="0" w:space="0" w:color="auto"/>
        <w:right w:val="none" w:sz="0" w:space="0" w:color="auto"/>
      </w:divBdr>
    </w:div>
    <w:div w:id="1113211404">
      <w:marLeft w:val="480"/>
      <w:marRight w:val="0"/>
      <w:marTop w:val="0"/>
      <w:marBottom w:val="0"/>
      <w:divBdr>
        <w:top w:val="none" w:sz="0" w:space="0" w:color="auto"/>
        <w:left w:val="none" w:sz="0" w:space="0" w:color="auto"/>
        <w:bottom w:val="none" w:sz="0" w:space="0" w:color="auto"/>
        <w:right w:val="none" w:sz="0" w:space="0" w:color="auto"/>
      </w:divBdr>
    </w:div>
    <w:div w:id="1271009246">
      <w:marLeft w:val="480"/>
      <w:marRight w:val="0"/>
      <w:marTop w:val="0"/>
      <w:marBottom w:val="0"/>
      <w:divBdr>
        <w:top w:val="none" w:sz="0" w:space="0" w:color="auto"/>
        <w:left w:val="none" w:sz="0" w:space="0" w:color="auto"/>
        <w:bottom w:val="none" w:sz="0" w:space="0" w:color="auto"/>
        <w:right w:val="none" w:sz="0" w:space="0" w:color="auto"/>
      </w:divBdr>
    </w:div>
    <w:div w:id="1381903063">
      <w:marLeft w:val="480"/>
      <w:marRight w:val="0"/>
      <w:marTop w:val="0"/>
      <w:marBottom w:val="0"/>
      <w:divBdr>
        <w:top w:val="none" w:sz="0" w:space="0" w:color="auto"/>
        <w:left w:val="none" w:sz="0" w:space="0" w:color="auto"/>
        <w:bottom w:val="none" w:sz="0" w:space="0" w:color="auto"/>
        <w:right w:val="none" w:sz="0" w:space="0" w:color="auto"/>
      </w:divBdr>
    </w:div>
    <w:div w:id="1388725749">
      <w:marLeft w:val="480"/>
      <w:marRight w:val="0"/>
      <w:marTop w:val="0"/>
      <w:marBottom w:val="0"/>
      <w:divBdr>
        <w:top w:val="none" w:sz="0" w:space="0" w:color="auto"/>
        <w:left w:val="none" w:sz="0" w:space="0" w:color="auto"/>
        <w:bottom w:val="none" w:sz="0" w:space="0" w:color="auto"/>
        <w:right w:val="none" w:sz="0" w:space="0" w:color="auto"/>
      </w:divBdr>
    </w:div>
    <w:div w:id="1505583371">
      <w:marLeft w:val="480"/>
      <w:marRight w:val="0"/>
      <w:marTop w:val="0"/>
      <w:marBottom w:val="0"/>
      <w:divBdr>
        <w:top w:val="none" w:sz="0" w:space="0" w:color="auto"/>
        <w:left w:val="none" w:sz="0" w:space="0" w:color="auto"/>
        <w:bottom w:val="none" w:sz="0" w:space="0" w:color="auto"/>
        <w:right w:val="none" w:sz="0" w:space="0" w:color="auto"/>
      </w:divBdr>
    </w:div>
    <w:div w:id="1897155723">
      <w:marLeft w:val="480"/>
      <w:marRight w:val="0"/>
      <w:marTop w:val="0"/>
      <w:marBottom w:val="0"/>
      <w:divBdr>
        <w:top w:val="none" w:sz="0" w:space="0" w:color="auto"/>
        <w:left w:val="none" w:sz="0" w:space="0" w:color="auto"/>
        <w:bottom w:val="none" w:sz="0" w:space="0" w:color="auto"/>
        <w:right w:val="none" w:sz="0" w:space="0" w:color="auto"/>
      </w:divBdr>
    </w:div>
    <w:div w:id="1906143278">
      <w:marLeft w:val="480"/>
      <w:marRight w:val="0"/>
      <w:marTop w:val="0"/>
      <w:marBottom w:val="0"/>
      <w:divBdr>
        <w:top w:val="none" w:sz="0" w:space="0" w:color="auto"/>
        <w:left w:val="none" w:sz="0" w:space="0" w:color="auto"/>
        <w:bottom w:val="none" w:sz="0" w:space="0" w:color="auto"/>
        <w:right w:val="none" w:sz="0" w:space="0" w:color="auto"/>
      </w:divBdr>
    </w:div>
    <w:div w:id="2061323397">
      <w:marLeft w:val="480"/>
      <w:marRight w:val="0"/>
      <w:marTop w:val="0"/>
      <w:marBottom w:val="0"/>
      <w:divBdr>
        <w:top w:val="none" w:sz="0" w:space="0" w:color="auto"/>
        <w:left w:val="none" w:sz="0" w:space="0" w:color="auto"/>
        <w:bottom w:val="none" w:sz="0" w:space="0" w:color="auto"/>
        <w:right w:val="none" w:sz="0" w:space="0" w:color="auto"/>
      </w:divBdr>
    </w:div>
    <w:div w:id="2114546748">
      <w:marLeft w:val="48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26" Type="http://schemas.openxmlformats.org/officeDocument/2006/relationships/hyperlink" Target="https://www.sciencelearn.org.nz/images/1869-size-comparisons-for-pm-particles" TargetMode="External"/><Relationship Id="rId21" Type="http://schemas.openxmlformats.org/officeDocument/2006/relationships/image" Target="media/image2.png"/><Relationship Id="rId42" Type="http://schemas.openxmlformats.org/officeDocument/2006/relationships/image" Target="media/image15.png"/><Relationship Id="rId47" Type="http://schemas.openxmlformats.org/officeDocument/2006/relationships/image" Target="media/image20.png"/><Relationship Id="rId63" Type="http://schemas.openxmlformats.org/officeDocument/2006/relationships/image" Target="media/image32.png"/><Relationship Id="rId68" Type="http://schemas.openxmlformats.org/officeDocument/2006/relationships/image" Target="media/image37.png"/><Relationship Id="rId84" Type="http://schemas.openxmlformats.org/officeDocument/2006/relationships/hyperlink" Target="https://doi.org/10.3390/SU16114353" TargetMode="External"/><Relationship Id="rId89" Type="http://schemas.openxmlformats.org/officeDocument/2006/relationships/hyperlink" Target="https://doi.org/10.21014/ACTAIMEKO.V12I4.1676" TargetMode="External"/><Relationship Id="rId16" Type="http://schemas.openxmlformats.org/officeDocument/2006/relationships/header" Target="header5.xml"/><Relationship Id="rId107" Type="http://schemas.openxmlformats.org/officeDocument/2006/relationships/theme" Target="theme/theme1.xml"/><Relationship Id="rId11" Type="http://schemas.openxmlformats.org/officeDocument/2006/relationships/footer" Target="footer1.xml"/><Relationship Id="rId32" Type="http://schemas.openxmlformats.org/officeDocument/2006/relationships/image" Target="media/image9.png"/><Relationship Id="rId37" Type="http://schemas.openxmlformats.org/officeDocument/2006/relationships/hyperlink" Target="https://blog.ganttpro.com/es/metodo-kanban-para-mejorar-el-flujo-de-trabajo-1/" TargetMode="External"/><Relationship Id="rId53" Type="http://schemas.openxmlformats.org/officeDocument/2006/relationships/image" Target="media/image26.png"/><Relationship Id="rId58" Type="http://schemas.openxmlformats.org/officeDocument/2006/relationships/image" Target="media/image29.png"/><Relationship Id="rId74" Type="http://schemas.openxmlformats.org/officeDocument/2006/relationships/image" Target="media/image43.png"/><Relationship Id="rId79" Type="http://schemas.openxmlformats.org/officeDocument/2006/relationships/hyperlink" Target="https://tesis-iot-ambiental.vercel.app/" TargetMode="External"/><Relationship Id="rId102" Type="http://schemas.openxmlformats.org/officeDocument/2006/relationships/footer" Target="footer8.xml"/><Relationship Id="rId5" Type="http://schemas.openxmlformats.org/officeDocument/2006/relationships/webSettings" Target="webSettings.xml"/><Relationship Id="rId90" Type="http://schemas.openxmlformats.org/officeDocument/2006/relationships/hyperlink" Target="https://doi.org/10.3390/APP14135774" TargetMode="External"/><Relationship Id="rId95" Type="http://schemas.openxmlformats.org/officeDocument/2006/relationships/hyperlink" Target="https://iris.who.int/items/2f8fec42-5636-4506-9b44-e0c91c678484" TargetMode="External"/><Relationship Id="rId22" Type="http://schemas.openxmlformats.org/officeDocument/2006/relationships/hyperlink" Target="https://aire.cemcaq.mx/monoxido-de-carbono/" TargetMode="External"/><Relationship Id="rId27" Type="http://schemas.openxmlformats.org/officeDocument/2006/relationships/image" Target="media/image5.png"/><Relationship Id="rId43" Type="http://schemas.openxmlformats.org/officeDocument/2006/relationships/image" Target="media/image16.png"/><Relationship Id="rId48" Type="http://schemas.openxmlformats.org/officeDocument/2006/relationships/image" Target="media/image21.png"/><Relationship Id="rId64" Type="http://schemas.openxmlformats.org/officeDocument/2006/relationships/image" Target="media/image33.png"/><Relationship Id="rId69" Type="http://schemas.openxmlformats.org/officeDocument/2006/relationships/image" Target="media/image38.png"/><Relationship Id="rId80" Type="http://schemas.openxmlformats.org/officeDocument/2006/relationships/image" Target="media/image47.png"/><Relationship Id="rId85" Type="http://schemas.openxmlformats.org/officeDocument/2006/relationships/hyperlink" Target="https://doi.org/10.3390/ATMOS15040471" TargetMode="External"/><Relationship Id="rId12" Type="http://schemas.openxmlformats.org/officeDocument/2006/relationships/footer" Target="footer2.xml"/><Relationship Id="rId17" Type="http://schemas.openxmlformats.org/officeDocument/2006/relationships/footer" Target="footer4.xml"/><Relationship Id="rId33" Type="http://schemas.openxmlformats.org/officeDocument/2006/relationships/hyperlink" Target="https://novatronicec.com/index.php/product/dht22-am2302-sensor-capacitivo-de-temperatura-y-humedad-digital-copia/" TargetMode="External"/><Relationship Id="rId38" Type="http://schemas.openxmlformats.org/officeDocument/2006/relationships/image" Target="media/image12.png"/><Relationship Id="rId59" Type="http://schemas.openxmlformats.org/officeDocument/2006/relationships/image" Target="media/image30.png"/><Relationship Id="rId103" Type="http://schemas.openxmlformats.org/officeDocument/2006/relationships/header" Target="header9.xml"/><Relationship Id="rId20" Type="http://schemas.openxmlformats.org/officeDocument/2006/relationships/footer" Target="footer6.xml"/><Relationship Id="rId41" Type="http://schemas.openxmlformats.org/officeDocument/2006/relationships/image" Target="media/image14.png"/><Relationship Id="rId54" Type="http://schemas.openxmlformats.org/officeDocument/2006/relationships/hyperlink" Target="https://www.figma.com/" TargetMode="External"/><Relationship Id="rId62" Type="http://schemas.openxmlformats.org/officeDocument/2006/relationships/hyperlink" Target="https://tesis-iot-ambiental.onrender.com/docs" TargetMode="External"/><Relationship Id="rId70" Type="http://schemas.openxmlformats.org/officeDocument/2006/relationships/image" Target="media/image39.png"/><Relationship Id="rId75" Type="http://schemas.openxmlformats.org/officeDocument/2006/relationships/image" Target="media/image44.png"/><Relationship Id="rId83" Type="http://schemas.openxmlformats.org/officeDocument/2006/relationships/image" Target="media/image50.png"/><Relationship Id="rId88" Type="http://schemas.openxmlformats.org/officeDocument/2006/relationships/hyperlink" Target="https://doi.org/10.3390/S23239585" TargetMode="External"/><Relationship Id="rId91" Type="http://schemas.openxmlformats.org/officeDocument/2006/relationships/hyperlink" Target="https://martinfowler.com/articles/microservices.html" TargetMode="External"/><Relationship Id="rId96" Type="http://schemas.openxmlformats.org/officeDocument/2006/relationships/image" Target="media/image51.jpeg"/><Relationship Id="rId1" Type="http://schemas.openxmlformats.org/officeDocument/2006/relationships/customXml" Target="../customXml/item1.xml"/><Relationship Id="rId6" Type="http://schemas.openxmlformats.org/officeDocument/2006/relationships/footnotes" Target="footnotes.xml"/><Relationship Id="rId15" Type="http://schemas.openxmlformats.org/officeDocument/2006/relationships/header" Target="header4.xml"/><Relationship Id="rId23" Type="http://schemas.openxmlformats.org/officeDocument/2006/relationships/image" Target="media/image3.png"/><Relationship Id="rId28" Type="http://schemas.openxmlformats.org/officeDocument/2006/relationships/image" Target="media/image6.png"/><Relationship Id="rId36" Type="http://schemas.openxmlformats.org/officeDocument/2006/relationships/image" Target="media/image11.png"/><Relationship Id="rId49" Type="http://schemas.openxmlformats.org/officeDocument/2006/relationships/image" Target="media/image22.png"/><Relationship Id="rId57" Type="http://schemas.openxmlformats.org/officeDocument/2006/relationships/hyperlink" Target="https://post-finish-01041761.figma.site/" TargetMode="External"/><Relationship Id="rId106" Type="http://schemas.openxmlformats.org/officeDocument/2006/relationships/glossaryDocument" Target="glossary/document.xml"/><Relationship Id="rId10" Type="http://schemas.openxmlformats.org/officeDocument/2006/relationships/header" Target="header2.xml"/><Relationship Id="rId31" Type="http://schemas.openxmlformats.org/officeDocument/2006/relationships/image" Target="media/image8.jpeg"/><Relationship Id="rId44" Type="http://schemas.openxmlformats.org/officeDocument/2006/relationships/image" Target="media/image17.png"/><Relationship Id="rId52" Type="http://schemas.openxmlformats.org/officeDocument/2006/relationships/image" Target="media/image25.png"/><Relationship Id="rId60" Type="http://schemas.openxmlformats.org/officeDocument/2006/relationships/hyperlink" Target="https://github.com/fmejia666/tesis-iot-ambiental/blob/main/backend/main.py" TargetMode="External"/><Relationship Id="rId65" Type="http://schemas.openxmlformats.org/officeDocument/2006/relationships/image" Target="media/image34.png"/><Relationship Id="rId73" Type="http://schemas.openxmlformats.org/officeDocument/2006/relationships/image" Target="media/image42.png"/><Relationship Id="rId78" Type="http://schemas.openxmlformats.org/officeDocument/2006/relationships/image" Target="media/image46.png"/><Relationship Id="rId81" Type="http://schemas.openxmlformats.org/officeDocument/2006/relationships/image" Target="media/image48.png"/><Relationship Id="rId86" Type="http://schemas.openxmlformats.org/officeDocument/2006/relationships/hyperlink" Target="https://doi.org/10.3390/S25051614" TargetMode="External"/><Relationship Id="rId94" Type="http://schemas.openxmlformats.org/officeDocument/2006/relationships/hyperlink" Target="https://docs.oasis-open.org/mqtt/mqtt/v3.1.1/mqtt-v3.1.1.html" TargetMode="External"/><Relationship Id="rId99" Type="http://schemas.openxmlformats.org/officeDocument/2006/relationships/header" Target="header7.xml"/><Relationship Id="rId101" Type="http://schemas.openxmlformats.org/officeDocument/2006/relationships/footer" Target="footer7.xml"/><Relationship Id="rId4" Type="http://schemas.openxmlformats.org/officeDocument/2006/relationships/settings" Target="settings.xml"/><Relationship Id="rId9" Type="http://schemas.openxmlformats.org/officeDocument/2006/relationships/header" Target="header1.xml"/><Relationship Id="rId13" Type="http://schemas.openxmlformats.org/officeDocument/2006/relationships/header" Target="header3.xml"/><Relationship Id="rId18" Type="http://schemas.openxmlformats.org/officeDocument/2006/relationships/footer" Target="footer5.xml"/><Relationship Id="rId39" Type="http://schemas.openxmlformats.org/officeDocument/2006/relationships/hyperlink" Target="https://javiergarzas.com/2012/08/diagrama-scrum.html" TargetMode="External"/><Relationship Id="rId34" Type="http://schemas.openxmlformats.org/officeDocument/2006/relationships/hyperlink" Target="https://cdn-shop.adafruit.com/datasheets/DHT22.pdf" TargetMode="External"/><Relationship Id="rId50" Type="http://schemas.openxmlformats.org/officeDocument/2006/relationships/image" Target="media/image23.png"/><Relationship Id="rId55" Type="http://schemas.openxmlformats.org/officeDocument/2006/relationships/image" Target="media/image27.png"/><Relationship Id="rId76" Type="http://schemas.openxmlformats.org/officeDocument/2006/relationships/image" Target="media/image45.png"/><Relationship Id="rId97" Type="http://schemas.openxmlformats.org/officeDocument/2006/relationships/image" Target="media/image52.jpeg"/><Relationship Id="rId104" Type="http://schemas.openxmlformats.org/officeDocument/2006/relationships/footer" Target="footer9.xml"/><Relationship Id="rId7" Type="http://schemas.openxmlformats.org/officeDocument/2006/relationships/endnotes" Target="endnotes.xml"/><Relationship Id="rId71" Type="http://schemas.openxmlformats.org/officeDocument/2006/relationships/image" Target="media/image40.png"/><Relationship Id="rId92" Type="http://schemas.openxmlformats.org/officeDocument/2006/relationships/hyperlink" Target="https://doi.org/10.21105/JOSS.00265" TargetMode="External"/><Relationship Id="rId2" Type="http://schemas.openxmlformats.org/officeDocument/2006/relationships/numbering" Target="numbering.xml"/><Relationship Id="rId29" Type="http://schemas.openxmlformats.org/officeDocument/2006/relationships/hyperlink" Target="https://www.mercadolibre.com.ec/esp32-nodemcu-modulo-wifi-bluetooth-42-38-pines-con-usb-c-wroom-esp32s-placa-de-desarrollo-de-iot-controlador-wifi-compatible-con-arduino-y-micro-python/p/MEC42485623" TargetMode="External"/><Relationship Id="rId24" Type="http://schemas.openxmlformats.org/officeDocument/2006/relationships/hyperlink" Target="https://www.myclimate.org/en/information/faq/faq-detail/what-is-co2-and-where-does-it-come-from/0" TargetMode="External"/><Relationship Id="rId40" Type="http://schemas.openxmlformats.org/officeDocument/2006/relationships/image" Target="media/image13.png"/><Relationship Id="rId45" Type="http://schemas.openxmlformats.org/officeDocument/2006/relationships/image" Target="media/image18.png"/><Relationship Id="rId66" Type="http://schemas.openxmlformats.org/officeDocument/2006/relationships/image" Target="media/image35.jpeg"/><Relationship Id="rId87" Type="http://schemas.openxmlformats.org/officeDocument/2006/relationships/hyperlink" Target="https://doi.org/10.3390/S24175675" TargetMode="External"/><Relationship Id="rId61" Type="http://schemas.openxmlformats.org/officeDocument/2006/relationships/image" Target="media/image31.png"/><Relationship Id="rId82" Type="http://schemas.openxmlformats.org/officeDocument/2006/relationships/image" Target="media/image49.png"/><Relationship Id="rId19" Type="http://schemas.openxmlformats.org/officeDocument/2006/relationships/header" Target="header6.xml"/><Relationship Id="rId14" Type="http://schemas.openxmlformats.org/officeDocument/2006/relationships/footer" Target="footer3.xml"/><Relationship Id="rId30" Type="http://schemas.openxmlformats.org/officeDocument/2006/relationships/image" Target="media/image7.jpeg"/><Relationship Id="rId35" Type="http://schemas.openxmlformats.org/officeDocument/2006/relationships/image" Target="media/image10.png"/><Relationship Id="rId56" Type="http://schemas.openxmlformats.org/officeDocument/2006/relationships/image" Target="media/image28.png"/><Relationship Id="rId77" Type="http://schemas.openxmlformats.org/officeDocument/2006/relationships/hyperlink" Target="https://tesis-iot-ambiental.vercel.app/" TargetMode="External"/><Relationship Id="rId100" Type="http://schemas.openxmlformats.org/officeDocument/2006/relationships/header" Target="header8.xml"/><Relationship Id="rId105" Type="http://schemas.openxmlformats.org/officeDocument/2006/relationships/fontTable" Target="fontTable.xml"/><Relationship Id="rId8" Type="http://schemas.openxmlformats.org/officeDocument/2006/relationships/image" Target="media/image1.jpeg"/><Relationship Id="rId51" Type="http://schemas.openxmlformats.org/officeDocument/2006/relationships/image" Target="media/image24.png"/><Relationship Id="rId72" Type="http://schemas.openxmlformats.org/officeDocument/2006/relationships/image" Target="media/image41.jpeg"/><Relationship Id="rId93" Type="http://schemas.openxmlformats.org/officeDocument/2006/relationships/hyperlink" Target="https://doi.org/10.6028/NIST.SP.800-145" TargetMode="External"/><Relationship Id="rId98" Type="http://schemas.openxmlformats.org/officeDocument/2006/relationships/image" Target="media/image53.jpeg"/><Relationship Id="rId3" Type="http://schemas.openxmlformats.org/officeDocument/2006/relationships/styles" Target="styles.xml"/><Relationship Id="rId25" Type="http://schemas.openxmlformats.org/officeDocument/2006/relationships/image" Target="media/image4.jpeg"/><Relationship Id="rId46" Type="http://schemas.openxmlformats.org/officeDocument/2006/relationships/image" Target="media/image19.png"/><Relationship Id="rId67" Type="http://schemas.openxmlformats.org/officeDocument/2006/relationships/image" Target="media/image36.png"/></Relationships>
</file>

<file path=word/glossary/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4" Type="http://schemas.openxmlformats.org/officeDocument/2006/relationships/fontTable" Target="fontTable.xml"/></Relationships>
</file>

<file path=word/glossary/document.xml><?xml version="1.0" encoding="utf-8"?>
<w:glossary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docParts>
    <w:docPart>
      <w:docPartPr>
        <w:name w:val="DefaultPlaceholder_-1854013440"/>
        <w:category>
          <w:name w:val="General"/>
          <w:gallery w:val="placeholder"/>
        </w:category>
        <w:types>
          <w:type w:val="bbPlcHdr"/>
        </w:types>
        <w:behaviors>
          <w:behavior w:val="content"/>
        </w:behaviors>
        <w:guid w:val="{63544515-2B7C-4870-B46A-BBE8B451C75C}"/>
      </w:docPartPr>
      <w:docPartBody>
        <w:p w:rsidR="008D160C" w:rsidRDefault="008D160C">
          <w:r w:rsidRPr="00B418F4">
            <w:rPr>
              <w:rStyle w:val="Textodelmarcadordeposicin"/>
            </w:rPr>
            <w:t>Haz clic o pulse aquí para escribir texto.</w:t>
          </w:r>
        </w:p>
      </w:docPartBody>
    </w:docPart>
  </w:docParts>
</w:glossaryDocument>
</file>

<file path=word/glossary/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1"/>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w:panose1 w:val="020F0502020204030204"/>
    <w:charset w:val="01"/>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 w:name="Tahoma">
    <w:panose1 w:val="020B0604030504040204"/>
    <w:charset w:val="00"/>
    <w:family w:val="swiss"/>
    <w:pitch w:val="variable"/>
    <w:sig w:usb0="E1002EFF" w:usb1="C000605B" w:usb2="00000029" w:usb3="00000000" w:csb0="000101FF" w:csb1="00000000"/>
  </w:font>
  <w:font w:name="Liberation Sans">
    <w:altName w:val="Arial"/>
    <w:charset w:val="01"/>
    <w:family w:val="swiss"/>
    <w:pitch w:val="variable"/>
  </w:font>
  <w:font w:name="Noto Sans CJK SC">
    <w:panose1 w:val="00000000000000000000"/>
    <w:charset w:val="00"/>
    <w:family w:val="roman"/>
    <w:notTrueType/>
    <w:pitch w:val="default"/>
  </w:font>
  <w:font w:name="Lohit Devanagari">
    <w:panose1 w:val="00000000000000000000"/>
    <w:charset w:val="00"/>
    <w:family w:val="roman"/>
    <w:notTrueType/>
    <w:pitch w:val="default"/>
  </w:font>
  <w:font w:name="Times">
    <w:panose1 w:val="02020603050405020304"/>
    <w:charset w:val="00"/>
    <w:family w:val="roman"/>
    <w:pitch w:val="variable"/>
    <w:sig w:usb0="E0002EFF" w:usb1="C000785B" w:usb2="00000009" w:usb3="00000000" w:csb0="000001FF" w:csb1="00000000"/>
  </w:font>
  <w:font w:name="Bell MT">
    <w:panose1 w:val="02020503060305020303"/>
    <w:charset w:val="00"/>
    <w:family w:val="roman"/>
    <w:pitch w:val="variable"/>
    <w:sig w:usb0="00000003" w:usb1="00000000" w:usb2="00000000" w:usb3="00000000" w:csb0="00000001" w:csb1="00000000"/>
  </w:font>
  <w:font w:name="Cambria Math">
    <w:panose1 w:val="02040503050406030204"/>
    <w:charset w:val="00"/>
    <w:family w:val="roman"/>
    <w:pitch w:val="variable"/>
    <w:sig w:usb0="E00006FF" w:usb1="420024FF" w:usb2="02000000" w:usb3="00000000" w:csb0="0000019F"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glossary/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view w:val="normal"/>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8D160C"/>
    <w:rsid w:val="0001133D"/>
    <w:rsid w:val="00015B78"/>
    <w:rsid w:val="00035CF0"/>
    <w:rsid w:val="000D21CB"/>
    <w:rsid w:val="000F4E7F"/>
    <w:rsid w:val="00101FA6"/>
    <w:rsid w:val="001506BD"/>
    <w:rsid w:val="00161744"/>
    <w:rsid w:val="00162481"/>
    <w:rsid w:val="0016456B"/>
    <w:rsid w:val="0019466A"/>
    <w:rsid w:val="00195C0E"/>
    <w:rsid w:val="001A3D2B"/>
    <w:rsid w:val="001E3818"/>
    <w:rsid w:val="001E7B5E"/>
    <w:rsid w:val="0021675C"/>
    <w:rsid w:val="00222330"/>
    <w:rsid w:val="00234668"/>
    <w:rsid w:val="00280B91"/>
    <w:rsid w:val="002D43C8"/>
    <w:rsid w:val="00306E62"/>
    <w:rsid w:val="0038576F"/>
    <w:rsid w:val="00397317"/>
    <w:rsid w:val="003F38FF"/>
    <w:rsid w:val="004118D1"/>
    <w:rsid w:val="00474C42"/>
    <w:rsid w:val="004A5D8C"/>
    <w:rsid w:val="004B4FA3"/>
    <w:rsid w:val="004C7254"/>
    <w:rsid w:val="004E6FD5"/>
    <w:rsid w:val="005142D1"/>
    <w:rsid w:val="00526D0E"/>
    <w:rsid w:val="00577225"/>
    <w:rsid w:val="005C29A2"/>
    <w:rsid w:val="005E0A32"/>
    <w:rsid w:val="005E16A1"/>
    <w:rsid w:val="005E1F6B"/>
    <w:rsid w:val="005F7088"/>
    <w:rsid w:val="006158F1"/>
    <w:rsid w:val="00620332"/>
    <w:rsid w:val="0069157E"/>
    <w:rsid w:val="006D0CC4"/>
    <w:rsid w:val="006D5010"/>
    <w:rsid w:val="006D59C2"/>
    <w:rsid w:val="00722C19"/>
    <w:rsid w:val="00750A5F"/>
    <w:rsid w:val="00780FB5"/>
    <w:rsid w:val="007864A0"/>
    <w:rsid w:val="007929E7"/>
    <w:rsid w:val="007D4F2E"/>
    <w:rsid w:val="008133A9"/>
    <w:rsid w:val="008224D0"/>
    <w:rsid w:val="00827963"/>
    <w:rsid w:val="00841586"/>
    <w:rsid w:val="00860405"/>
    <w:rsid w:val="0089127A"/>
    <w:rsid w:val="00896D4D"/>
    <w:rsid w:val="008A15F9"/>
    <w:rsid w:val="008B106C"/>
    <w:rsid w:val="008B295C"/>
    <w:rsid w:val="008C52F3"/>
    <w:rsid w:val="008D160C"/>
    <w:rsid w:val="008E4A1A"/>
    <w:rsid w:val="00901496"/>
    <w:rsid w:val="00902966"/>
    <w:rsid w:val="009117FA"/>
    <w:rsid w:val="009129A1"/>
    <w:rsid w:val="00961D8E"/>
    <w:rsid w:val="00984867"/>
    <w:rsid w:val="0098545C"/>
    <w:rsid w:val="009B7281"/>
    <w:rsid w:val="009C21F7"/>
    <w:rsid w:val="00A14D3B"/>
    <w:rsid w:val="00A55D44"/>
    <w:rsid w:val="00A55E86"/>
    <w:rsid w:val="00A73523"/>
    <w:rsid w:val="00A737EB"/>
    <w:rsid w:val="00A95922"/>
    <w:rsid w:val="00A97758"/>
    <w:rsid w:val="00AD60FA"/>
    <w:rsid w:val="00B059EF"/>
    <w:rsid w:val="00B21BB9"/>
    <w:rsid w:val="00B21C4C"/>
    <w:rsid w:val="00BD7885"/>
    <w:rsid w:val="00C418DB"/>
    <w:rsid w:val="00C53825"/>
    <w:rsid w:val="00C652EF"/>
    <w:rsid w:val="00CA1C78"/>
    <w:rsid w:val="00CB5C62"/>
    <w:rsid w:val="00CE0725"/>
    <w:rsid w:val="00CF1BD2"/>
    <w:rsid w:val="00D70E82"/>
    <w:rsid w:val="00DA2DAE"/>
    <w:rsid w:val="00DA383E"/>
    <w:rsid w:val="00E00407"/>
    <w:rsid w:val="00E06A45"/>
    <w:rsid w:val="00E1609C"/>
    <w:rsid w:val="00E1779B"/>
    <w:rsid w:val="00E316E6"/>
    <w:rsid w:val="00E56A5B"/>
    <w:rsid w:val="00E65A3A"/>
    <w:rsid w:val="00E86850"/>
    <w:rsid w:val="00F46627"/>
    <w:rsid w:val="00F46CF8"/>
    <w:rsid w:val="00F77608"/>
    <w:rsid w:val="00FC4E8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ecimalSymbol w:val="."/>
  <w:listSeparator w:val=","/>
  <w15:chartTrackingRefBased/>
</w:settings>
</file>

<file path=word/glossary/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qFormat="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Fuentedeprrafopredeter">
    <w:name w:val="Default Paragraph Font"/>
    <w:uiPriority w:val="1"/>
    <w:semiHidden/>
    <w:unhideWhenUsed/>
  </w:style>
  <w:style w:type="table" w:default="1" w:styleId="Tablanormal">
    <w:name w:val="Normal Table"/>
    <w:uiPriority w:val="99"/>
    <w:semiHidden/>
    <w:unhideWhenUsed/>
    <w:tblPr>
      <w:tblInd w:w="0" w:type="dxa"/>
      <w:tblCellMar>
        <w:top w:w="0" w:type="dxa"/>
        <w:left w:w="108" w:type="dxa"/>
        <w:bottom w:w="0" w:type="dxa"/>
        <w:right w:w="108" w:type="dxa"/>
      </w:tblCellMar>
    </w:tblPr>
  </w:style>
  <w:style w:type="numbering" w:default="1" w:styleId="Sinlista">
    <w:name w:val="No List"/>
    <w:uiPriority w:val="99"/>
    <w:semiHidden/>
    <w:unhideWhenUsed/>
  </w:style>
  <w:style w:type="character" w:styleId="Textodelmarcadordeposicin">
    <w:name w:val="Placeholder Text"/>
    <w:basedOn w:val="Fuentedeprrafopredeter"/>
    <w:uiPriority w:val="99"/>
    <w:semiHidden/>
    <w:qFormat/>
    <w:rsid w:val="00620332"/>
    <w:rPr>
      <w:color w:val="666666"/>
    </w:rPr>
  </w:style>
</w:styles>
</file>

<file path=word/glossary/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theme/theme1.xml><?xml version="1.0" encoding="utf-8"?>
<a:theme xmlns:a="http://schemas.openxmlformats.org/drawingml/2006/main" name="Tema de Office">
  <a:themeElements>
    <a:clrScheme name="Office">
      <a:dk1>
        <a:srgbClr val="000000"/>
      </a:dk1>
      <a:lt1>
        <a:srgbClr val="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majorFont>
      <a:minorFont>
        <a:latin typeface="Calibri" panose="020F0502020204030204"/>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word/webextensions/_rels/taskpanes.xml.rels><?xml version="1.0" encoding="UTF-8" standalone="yes"?>
<Relationships xmlns="http://schemas.openxmlformats.org/package/2006/relationships"><Relationship Id="rId1" Type="http://schemas.microsoft.com/office/2011/relationships/webextension" Target="webextension1.xml"/></Relationships>
</file>

<file path=word/webextensions/taskpanes.xml><?xml version="1.0" encoding="utf-8"?>
<wetp:taskpanes xmlns:wetp="http://schemas.microsoft.com/office/webextensions/taskpanes/2010/11">
  <wetp:taskpane dockstate="right" visibility="0" width="350" row="2">
    <wetp:webextensionref xmlns:r="http://schemas.openxmlformats.org/officeDocument/2006/relationships" r:id="rId1"/>
  </wetp:taskpane>
</wetp:taskpanes>
</file>

<file path=word/webextensions/webextension1.xml><?xml version="1.0" encoding="utf-8"?>
<we:webextension xmlns:we="http://schemas.microsoft.com/office/webextensions/webextension/2010/11" id="{DFC58F76-0CC1-47E2-AFC4-AE77AE319070}">
  <we:reference id="wa104382081" version="1.55.1.0" store="es-MX" storeType="OMEX"/>
  <we:alternateReferences>
    <we:reference id="WA104382081" version="1.55.1.0" store="" storeType="OMEX"/>
  </we:alternateReferences>
  <we:properties>
    <we:property name="MENDELEY_BIBLIOGRAPHY_IS_DIRTY" value="true"/>
    <we:property name="MENDELEY_BIBLIOGRAPHY_LAST_MODIFIED" value="1785288619552"/>
    <we:property name="MENDELEY_CITATIONS" value="[{&quot;citationID&quot;:&quot;MENDELEY_CITATION_ba48bf0d-0beb-483c-8779-9ce5b04b7b6b&quot;,&quot;properties&quot;:{&quot;noteIndex&quot;:0},&quot;isEdited&quot;:false,&quot;manualOverride&quot;:{&quot;isManuallyOverridden&quot;:true,&quot;citeprocText&quot;:&quot;(Argyropoulos et al., 2024a)&quot;,&quot;manualOverrideText&quot;:&quot;(Argyropoulos et al., 2024)&quot;},&quot;citationTag&quot;:&quot;MENDELEY_CITATION_v3_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SwxMV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fV19&quot;,&quot;citationItems&quot;:[{&quot;id&quot;:&quot;6a60040b-e054-395c-b4a8-f181e6dc9ac0&quot;,&quot;itemData&quot;:{&quot;type&quot;:&quot;article-journal&quot;,&quot;id&quot;:&quot;6a60040b-e054-395c-b4a8-f181e6dc9ac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1,11]]},&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citationID&quot;:&quot;MENDELEY_CITATION_50b67a26-9bea-4c6b-9d81-402f7d3adf8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TBiNjdhMjYtOWJlYS00YzZiLTlkODEtNDAyZjdkM2FkZjg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citationID&quot;:&quot;MENDELEY_CITATION_01383ab7-0844-4af0-82c2-77e9e8baf370&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MDEzODNhYjctMDg0NC00YWYwLTgyYzItNzdlOWU4YmFmMzcwIiwicHJvcGVydGllcyI6eyJub3RlSW5kZXgiOjB9LCJpc0VkaXRlZCI6ZmFsc2UsIm1hbnVhbE92ZXJyaWRlIjp7ImlzTWFudWFsbHlPdmVycmlkZGVuIjp0cnVlLCJjaXRlcHJvY1RleHQiOiIoQWxzYW1yYWkgZXQgYWwuLCAyMDI0KSIsIm1hbnVhbE92ZXJyaWRlVGV4dCI6IihBbHNhbXJhaSBldCBhbC4sIDIwMjQpLi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676d9888-d827-4ebb-b5c1-13e68b7137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jc2ZDk4ODgtZDgyNy00ZWJiLWI1YzEtMTNlNjhiNzEzN2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82151503-ebd8-4a1c-ac49-b8b89d03d82c&quot;,&quot;properties&quot;:{&quot;noteIndex&quot;:0},&quot;isEdited&quot;:false,&quot;manualOverride&quot;:{&quot;isManuallyOverridden&quot;:false,&quot;citeprocText&quot;:&quot;(Hassan et al., 2024)&quot;,&quot;manualOverrideText&quot;:&quot;&quot;},&quot;citationTag&quot;:&quot;MENDELEY_CITATION_v3_eyJjaXRhdGlvbklEIjoiTUVOREVMRVlfQ0lUQVRJT05fODIxNTE1MDMtZWJkOC00YTFjLWFjNDktYjhiODlkMDNkODJjIiwicHJvcGVydGllcyI6eyJub3RlSW5kZXgiOjB9LCJpc0VkaXRlZCI6ZmFsc2UsIm1hbnVhbE92ZXJyaWRlIjp7ImlzTWFudWFsbHlPdmVycmlkZGVuIjpmYWxzZSwiY2l0ZXByb2NUZXh0IjoiKEhhc3NhbiBldCBhbC4sIDIwMjQpIiwibWFudWFsT3ZlcnJpZGVUZXh0Ijoi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6efb3138-4dd9-42ab-a2da-cfcd899fbe3a&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VmYjMxMzgtNGRkOS00MmFiLWEyZGEtY2ZjZDg5OWZiZTNh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&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5840a66-1e46-4bd1-bf48-4fd2a4aa52b3&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jU4NDBhNjYtMWU0Ni00YmQxLWJmNDgtNGZkMmE0YWE1MmIzIiwicHJvcGVydGllcyI6eyJub3RlSW5kZXgiOjB9LCJpc0VkaXRlZCI6ZmFsc2UsIm1hbnVhbE92ZXJyaWRlIjp7ImlzTWFudWFsbHlPdmVycmlkZGVuIjp0cnVlLCJjaXRlcHJvY1RleHQiOiIoQXJneXJvcG91bG9zIGV0IGFsLiwgMjAyNGIpIiwibWFudWFsT3ZlcnJpZGVUZXh0IjoiQXJneXJvcG91bG9zIGV0IGFsLiwgK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2181616-bb76-4999-b3db-1458e728a1cd&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&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43ca671d-635d-4782-9ef3-0e241701f115&quot;,&quot;properties&quot;:{&quot;noteIndex&quot;:0},&quot;isEdited&quot;:false,&quot;manualOverride&quot;:{&quot;isManuallyOverridden&quot;:true,&quot;citeprocText&quot;:&quot;(Dubey et al., 2024)&quot;,&quot;manualOverrideText&quot;:&quot;Dubey et al. (2024)&quot;},&quot;citationTag&quot;:&quot;MENDELEY_CITATION_v3_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&quot;,&quot;citationItems&quot;:[{&quot;id&quot;:&quot;ad0a2ffa-bae4-3610-b9c9-55836559c2b8&quot;,&quot;itemData&quot;:{&quot;type&quot;:&quot;article-journal&quot;,&quot;id&quot;:&quot;ad0a2ffa-bae4-3610-b9c9-55836559c2b8&quot;,&quot;title&quot;:&quot;Low-Cost CO2 NDIR Sensors: Performance Evaluation and Calibration Using Machine Learning Techniques&quot;,&quot;author&quot;:[{&quot;family&quot;:&quot;Dubey&quot;,&quot;given&quot;:&quot;Ravish&quot;,&quot;parse-names&quot;:false,&quot;dropping-particle&quot;:&quot;&quot;,&quot;non-dropping-particle&quot;:&quot;&quot;},{&quot;family&quot;:&quot;Telles&quot;,&quot;given&quot;:&quot;Arina&quot;,&quot;parse-names&quot;:false,&quot;dropping-particle&quot;:&quot;&quot;,&quot;non-dropping-particle&quot;:&quot;&quot;},{&quot;family&quot;:&quot;Nikkel&quot;,&quot;given&quot;:&quot;James&quot;,&quot;parse-names&quot;:false,&quot;dropping-particle&quot;:&quot;&quot;,&quot;non-dropping-particle&quot;:&quot;&quot;},{&quot;family&quot;:&quot;Cao&quot;,&quot;given&quot;:&quot;Chang&quot;,&quot;parse-names&quot;:false,&quot;dropping-particle&quot;:&quot;&quot;,&quot;non-dropping-particle&quot;:&quot;&quot;},{&quot;family&quot;:&quot;Gewirtzman&quot;,&quot;given&quot;:&quot;Jonathan&quot;,&quot;parse-names&quot;:false,&quot;dropping-particle&quot;:&quot;&quot;,&quot;non-dropping-particle&quot;:&quot;&quot;},{&quot;family&quot;:&quot;Raymond&quot;,&quot;given&quot;:&quot;Peter A.&quot;,&quot;parse-names&quot;:false,&quot;dropping-particle&quot;:&quot;&quot;,&quot;non-dropping-particle&quot;:&quot;&quot;},{&quot;family&quot;:&quot;Lee&quot;,&quot;given&quot;:&quot;Xuhui&quot;,&quot;parse-names&quot;:false,&quot;dropping-particle&quot;:&quot;&quot;,&quot;non-dropping-particle&quot;:&quot;&quot;}],&quot;container-title&quot;:&quot;Sensors&quot;,&quot;accessed&quot;:{&quot;date-parts&quot;:[[2025,10,20]]},&quot;DOI&quot;:&quot;10.3390/S24175675/S1&quot;,&quot;ISSN&quot;:&quot;14248220&quot;,&quot;PMID&quot;:&quot;39275586&quot;,&quot;URL&quot;:&quot;https://www.mdpi.com/1424-8220/24/17/5675/htm&quot;,&quot;issued&quot;:{&quot;date-parts&quot;:[[2024,9,1]]},&quot;page&quot;:&quot;5675&quot;,&quot;abstract&quot;:&quot;The study comprehensively evaluates low-cost CO2 sensors from different price tiers, assessing their performance against a reference-grade instrument and exploring the possibility of calibration using different machine learning techniques. Three sensors (Sunrise AB by Senseair, K30 CO2 by Senseair, and GMP 343 by Vaisala) were tested alongside a reference instrument (Los Gatos precision greenhouse gas analyzer). The results revealed differences in sensor performance, with the higher cost Vaisala sensors exhibiting superior accuracy. Despite its lower price, the Sunrise sensors still demonstrated reasonable accuracy. Meanwhile, the K30 sensor measurements displayed higher variability and noise. Machine learning models, including linear regression, gradient boosting regression, and random forest regression, were employed for sensor calibration. In general, linear regression models performed best for extrapolating data, whereas decision tree-based models were generally more useful in handling non-linear datasets. Notably, a stack ensemble model combining these techniques outperformed the individual models and significantly improved sensor accuracy by approximately 65%. Overall, this study contributes to filling the gap in intercomparing CO2 sensors across different price categories and underscores the potential of machine learning for enhancing sensor accuracy, particularly in low-cost sensor applications.&quot;,&quot;publisher&quot;:&quot;Multidisciplinary Digital Publishing Institute (MDPI)&quot;,&quot;issue&quot;:&quot;17&quot;,&quot;volume&quot;:&quot;24&quot;,&quot;container-title-short&quot;:&quot;&quot;},&quot;isTemporary&quot;:false,&quot;suppress-author&quot;:false,&quot;composite&quot;:false,&quot;author-only&quot;:false}]},{&quot;citationID&quot;:&quot;MENDELEY_CITATION_fd740213-a06d-4d05-a38f-5bbb886d1da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&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f105b8b0-0cc6-4e89-ba35-03ab5fc58bb8&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ZjEwNWI4YjAtMGNjNi00ZTg5LWJhMzUtMDNhYjVmYzU4YmI4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f06955a1-a90b-488e-8b2b-2244e7e78f3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ZjA2OTU1YTEtYTkwYi00ODhlLThiMmItMjI0NGU3ZTc4ZjM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4f625573-6aff-4478-87ee-2ff621230844&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Y2MjU1NzMtNmFmZi00NDc4LTg3ZWUtMmZmNjIxMjMwODQ0IiwicHJvcGVydGllcyI6eyJub3RlSW5kZXgiOjB9LCJpc0VkaXRlZCI6ZmFsc2UsIm1hbnVhbE92ZXJyaWRlIjp7ImlzTWFudWFsbHlPdmVycmlkZGVuIjp0cnVlLCJjaXRlcHJvY1RleHQiOiIoQXJneXJvcG91bG9zIGV0IGFsLiwgMjAyNGIpIiwibWFudWFsT3ZlcnJpZGVUZXh0IjoiKEFyZ3lyb3BvdWxvcyBldCBhbC4sIDIwMjQp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876e971-d739-4685-830a-5b1cc41bf746&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Mzg3NmU5NzEtZDczOS00Njg1LTgzMGEtNWIxY2M0MWJmNzQ2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bd4cb953-cdbd-4065-830f-8bfa28176dca&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mQ0Y2I5NTMtY2RiZC00MDY1LTgzMGYtOGJmYTI4MTc2ZGNh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cd98289-82e4-4a0a-b0ee-71e60e975a9e&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NGNkOTgyODktODJlNC00YTBhLWIwZWUtNzFlNjBlOTc1YTll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6fa0e66e-663f-46a4-a2e0-f22dab26c0fb&quot;,&quot;properties&quot;:{&quot;noteIndex&quot;:0},&quot;isEdited&quot;:false,&quot;manualOverride&quot;:{&quot;isManuallyOverridden&quot;:true,&quot;citeprocText&quot;:&quot;(Organización Mundial de la Salud (OMS), 2021)&quot;,&quot;manualOverrideText&quot;:&quot;Organización Mundial de la Salud (OMS), (2021)&quot;},&quot;citationTag&quot;:&quot;MENDELEY_CITATION_v3_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&quot;,&quot;citationItems&quot;:[{&quot;id&quot;:&quot;26502bba-85da-3c9c-b98c-af8bff37f5fb&quot;,&quot;itemData&quot;:{&quot;type&quot;:&quot;article-journal&quot;,&quot;id&quot;:&quot;26502bba-85da-3c9c-b98c-af8bff37f5fb&quot;,&quot;title&quot;:&quot;WHO global air quality guidelines&quot;,&quot;author&quot;:[{&quot;family&quot;:&quot;Organización Mundial de la Salud (OMS)&quot;,&quot;given&quot;:&quot;&quot;,&quot;parse-names&quot;:false,&quot;dropping-particle&quot;:&quot;&quot;,&quot;non-dropping-particle&quot;:&quot;&quot;}],&quot;container-title&quot;:&quot;Particulate matter (PM2.5 and PM10), ozone, nitrogen dioxide, sulfur dioxide and carbon monoxide&quot;,&quot;accessed&quot;:{&quot;date-parts&quot;:[[2025,12,29]]},&quot;ISBN&quot;:&quot;9789240034228&quot;,&quot;issued&quot;:{&quot;date-parts&quot;:[[2021]]},&quot;page&quot;:&quot;1-360&quot;,&quot;abstract&quot;:&quot;This book covers water waves, surf zone hydrodynamics, tides in oceans and estuaries, storm surges, estuarine mixing, basic sediment transport, coastal morphodynamics and coastal groundwater dynamics. It is an introductory treatment, suitable for a first course in coastal and estuarine processes for earth scientists or engineers. Yet, there are substantial amounts of new material that are included, such as the explicit, analytical treatment of transient, forced long waves. Inclusion of this material will in turn strongly enhance the introductory treatment of tsunami, storm surges and surf beat. The treatment of sine wave theory emphasizes expressions which are explicit in the water depth h (using koh instead of kh) so that they can easily be differentiated or integrated with respect to h. This is a major pedagogical advantage because of the enhanced transparency. The treatment of turbulent mixing includes finite mixing length effects which provide an explanation for differential diffusion of different sediment sizes in suspension. The effects of acceleration skewness and boundary layer streaming are also included in the basic sediment transport models. The inclusion of beach groundwater dynamics - including the mechanisms by which waves as well as tides drive groundwater motion - provides a link between the previously unconnected fields of coastal hydraulics and regional groundwater modeling. Serving as a good reference book, it is fully indexed and comprehensively cross referenced. Abundant references to more detailed texts are also provided.&quot;,&quot;container-title-short&quot;:&quot;&quot;},&quot;isTemporary&quot;:false,&quot;suppress-author&quot;:false,&quot;composite&quot;:false,&quot;author-only&quot;:false}]},{&quot;citationID&quot;:&quot;MENDELEY_CITATION_43c2f971-0daf-465d-bfe0-45bcdd725eb8&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NDNjMmY5NzEtMGRhZi00NjVkLWJmZTAtNDViY2RkNzI1ZWI4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134cb2a7-36e3-482f-8c33-5b82bf3adab6&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TM0Y2IyYTctMzZlMy00ODJmLThjMzMtNWI4MmJmM2FkYWI2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583cf75b-e573-4104-8f93-b21b2c5c3f8a&quot;,&quot;properties&quot;:{&quot;noteIndex&quot;:0},&quot;isEdited&quot;:false,&quot;manualOverride&quot;:{&quot;isManuallyOverridden&quot;:true,&quot;citeprocText&quot;:&quot;(Alsamrai et al., 2024)&quot;,&quot;manualOverrideText&quot;:&quot;Alsamrai et al. (2024) y&quot;},&quot;citationTag&quot;:&quot;MENDELEY_CITATION_v3_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&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7c7208b-4b62-42ed-aff0-866128f35dcf&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MzdjNzIwOGItNGI2Mi00MmVkLWFmZjAtODY2MTI4ZjM1ZGNm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0334a97a-73e2-48b9-962c-5ad6f3ceb656&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DMzNGE5N2EtNzNlMi00OGI5LTk2MmMtNWFkNmYzY2ViNjU2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b6dfc15-a426-48ac-84e6-c3dd0fb1440e&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OWI2ZGZjMTUtYTQyNi00OGFjLTg0ZTYtYzNkZDBmYjE0NDBl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8453583b-f22f-4761-b087-6e5c16625f0d&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Q1MzU4M2ItZjIyZi00NzYxLWIwODctNmU1YzE2NjI1ZjBk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3db793ce-a203-4cdb-9495-e318162af3d7&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RiNzkzY2UtYTIwMy00Y2RiLTk0OTUtZTMxODE2MmFmM2Q3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62e4636-c812-4048-b5ff-52f83178ade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TYyZTQ2MzYtYzgxMi00MDQ4LWI1ZmYtNTJmODMxNzhhZGU0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d416b337-a70f-4d75-9861-aba40b875f78&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ZDQxNmIzMzctYTcwZi00ZDc1LTk4NjEtYWJhNDBiODc1Zjc4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64bce43d-e2af-4009-b5a1-0af9018515d1&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jRiY2U0M2QtZTJhZi00MDA5LWI1YTEtMGFmOTAxODUxNWQx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3c5ee711-e867-4412-9d12-5c1bcecd54be&quot;,&quot;properties&quot;:{&quot;noteIndex&quot;:0},&quot;isEdited&quot;:false,&quot;manualOverride&quot;:{&quot;isManuallyOverridden&quot;:false,&quot;citeprocText&quot;:&quot;(Alsamrai et al., 2024)&quot;,&quot;manualOverrideText&quot;:&quot;&quot;},&quot;citationTag&quot;:&quot;MENDELEY_CITATION_v3_eyJjaXRhdGlvbklEIjoiTUVOREVMRVlfQ0lUQVRJT05fM2M1ZWU3MTEtZTg2Ny00NDEyLTlkMTItNWMxYmNlY2Q1NGJlIiwicHJvcGVydGllcyI6eyJub3RlSW5kZXgiOjB9LCJpc0VkaXRlZCI6ZmFsc2UsIm1hbnVhbE92ZXJyaWRlIjp7ImlzTWFudWFsbHlPdmVycmlkZGVuIjpmYWxzZSwiY2l0ZXByb2NUZXh0IjoiKEFsc2FtcmFpIGV0IGFsLiwgMjAyNCkiLCJtYW51YWxPdmVycmlkZVRleHQiOiI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98444e3c-fd8e-48da-bca3-f0c313f07613&quot;,&quot;properties&quot;:{&quot;noteIndex&quot;:0},&quot;isEdited&quot;:false,&quot;manualOverride&quot;:{&quot;isManuallyOverridden&quot;:true,&quot;citeprocText&quot;:&quot;(Balagopal et al., 2025)&quot;,&quot;manualOverrideText&quot;:&quot;Balagopal et al. (2025)&quot;},&quot;citationTag&quot;:&quot;MENDELEY_CITATION_v3_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&quot;,&quot;citationItems&quot;:[{&quot;id&quot;:&quot;f3a13be0-f531-3567-8705-44c97a903148&quot;,&quot;itemData&quot;:{&quot;type&quot;:&quot;article-journal&quot;,&quot;id&quot;:&quot;f3a13be0-f531-3567-8705-44c97a903148&quot;,&quot;title&quot;:&quot;Calibration of Low-Cost LoRaWAN-Based IoT Air Quality Monitors Using the Super Learner Ensemble: A Case Study for Accurate Particulate Matter Measurement&quot;,&quot;author&quot;:[{&quot;family&quot;:&quot;Balagopal&quot;,&quot;given&quot;:&quot;Gokul&quot;,&quot;parse-names&quot;:false,&quot;dropping-particle&quot;:&quot;&quot;,&quot;non-dropping-particle&quot;:&quot;&quot;},{&quot;family&quot;:&quot;Wijeratne&quot;,&quot;given&quot;:&quot;Lakitha&quot;,&quot;parse-names&quot;:false,&quot;dropping-particle&quot;:&quot;&quot;,&quot;non-dropping-particle&quot;:&quot;&quot;},{&quot;family&quot;:&quot;Waczak&quot;,&quot;given&quot;:&quot;John&quot;,&quot;parse-names&quot;:false,&quot;dropping-particle&quot;:&quot;&quot;,&quot;non-dropping-particle&quot;:&quot;&quot;},{&quot;family&quot;:&quot;Hathurusinghe&quot;,&quot;given&quot;:&quot;Prabuddha&quot;,&quot;parse-names&quot;:false,&quot;dropping-particle&quot;:&quot;&quot;,&quot;non-dropping-particle&quot;:&quot;&quot;},{&quot;family&quot;:&quot;Iqbal&quot;,&quot;given&quot;:&quot;Mazhar&quot;,&quot;parse-names&quot;:false,&quot;dropping-particle&quot;:&quot;&quot;,&quot;non-dropping-particle&quot;:&quot;&quot;},{&quot;family&quot;:&quot;Kiv&quot;,&quot;given&quot;:&quot;Daniel&quot;,&quot;parse-names&quot;:false,&quot;dropping-particle&quot;:&quot;&quot;,&quot;non-dropping-particle&quot;:&quot;&quot;},{&quot;family&quot;:&quot;Aker&quot;,&quot;given&quot;:&quot;Adam&quot;,&quot;parse-names&quot;:false,&quot;dropping-particle&quot;:&quot;&quot;,&quot;non-dropping-particle&quot;:&quot;&quot;},{&quot;family&quot;:&quot;Lee&quot;,&quot;given&quot;:&quot;Seth&quot;,&quot;parse-names&quot;:false,&quot;dropping-particle&quot;:&quot;&quot;,&quot;non-dropping-particle&quot;:&quot;&quot;},{&quot;family&quot;:&quot;Agnihotri&quot;,&quot;given&quot;:&quot;Vardhan&quot;,&quot;parse-names&quot;:false,&quot;dropping-particle&quot;:&quot;&quot;,&quot;non-dropping-particle&quot;:&quot;&quot;},{&quot;family&quot;:&quot;Simmons&quot;,&quot;given&quot;:&quot;Christopher&quot;,&quot;parse-names&quot;:false,&quot;dropping-particle&quot;:&quot;&quot;,&quot;non-dropping-particle&quot;:&quot;&quot;},{&quot;family&quot;:&quot;Lary&quot;,&quot;given&quot;:&quot;David J.&quot;,&quot;parse-names&quot;:false,&quot;dropping-particle&quot;:&quot;&quot;,&quot;non-dropping-particle&quot;:&quot;&quot;}],&quot;container-title&quot;:&quot;Sensors 2025, Vol. 25, Page 1614&quot;,&quot;accessed&quot;:{&quot;date-parts&quot;:[[2025,12,29]]},&quot;DOI&quot;:&quot;10.3390/S25051614&quot;,&quot;ISSN&quot;:&quot;1424-8220&quot;,&quot;PMID&quot;:&quot;40096496&quot;,&quot;URL&quot;:&quot;https://www.mdpi.com/1424-8220/25/5/1614/htm&quot;,&quot;issued&quot;:{&quot;date-parts&quot;:[[2025,3,6]]},&quot;page&quot;:&quot;1614&quot;,&quot;abstract&quot;:&quot;This study calibrates an affordable, solar-powered LoRaWAN air quality monitoring prototype using the research-grade Palas Fidas Frog sensor. Motivated by the need for sustainable air quality monitoring in smart city initiatives, this work integrates low-cost, self-sustaining sensors with research-grade instruments, creating a cost-effective hybrid network that enhances both spatial coverage and measurement accuracy. To improve calibration precision, the study leverages the Super Learner machine learning technique, which optimally combines multiple models to achieve robust PM (Particulate Matter) monitoring in low-resource settings. Data was collected by co-locating the Palas sensor and LoRaWAN devices under various climatic conditions to ensure reliability. The LoRaWAN monitor measures PM concentrations alongside meteorological parameters such as temperature, pressure, and humidity. The collected data were calibrated against precise PM concentrations and particle count densities from the Palas sensor. Various regression models were evaluated, with the stacking-based Super Learner model outperforming traditional approaches, achieving an average test R2 value of 0.96 across all target variables, including 0.99 for PM2.5 and 0.91 for PM10.0. This study presents a novel approach by integrating Super Learner-based calibration with LoRaWAN technology, offering a scalable solution for low-cost, high-accuracy air quality monitoring. The findings demonstrate the feasibility of deploying these sensors in urban areas such as the Dallas-Fort Worth metroplex, providing a valuable tool for researchers and policymakers to address air pollution challenges effectively.&quot;,&quot;publisher&quot;:&quot;Multidisciplinary Digital Publishing Institute&quot;,&quot;issue&quot;:&quot;5&quot;,&quot;volume&quot;:&quot;25&quot;,&quot;container-title-short&quot;:&quot;&quot;},&quot;isTemporary&quot;:false,&quot;suppress-author&quot;:false,&quot;composite&quot;:false,&quot;author-only&quot;:false}]},{&quot;citationID&quot;:&quot;MENDELEY_CITATION_9a33fc2f-dc24-43c7-acbf-8aab4ba00225&quot;,&quot;properties&quot;:{&quot;noteIndex&quot;:0},&quot;isEdited&quot;:false,&quot;manualOverride&quot;:{&quot;isManuallyOverridden&quot;:false,&quot;citeprocText&quot;:&quot;(Felici-Castell et al., 2023)&quot;,&quot;manualOverrideText&quot;:&quot;&quot;},&quot;citationTag&quot;:&quot;MENDELEY_CITATION_v3_eyJjaXRhdGlvbklEIjoiTUVOREVMRVlfQ0lUQVRJT05fOWEzM2ZjMmYtZGMyNC00M2M3LWFjYmYtOGFhYjRiYTAwMjI1IiwicHJvcGVydGllcyI6eyJub3RlSW5kZXgiOjB9LCJpc0VkaXRlZCI6ZmFsc2UsIm1hbnVhbE92ZXJyaWRlIjp7ImlzTWFudWFsbHlPdmVycmlkZGVuIjpmYWxzZSwiY2l0ZXByb2NUZXh0IjoiKEZlbGljaS1DYXN0ZWxsIGV0IGFsLiwgMjAyMykiLCJtYW51YWxPdmVycmlkZVRleHQiOiI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6d637e6-038b-4eb0-873e-9a15ad95db0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ZkNjM3ZTYtMDM4Yi00ZWIwLTg3M2UtOWExNWFkOTVkYjA0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1e63512-d02b-4419-83cf-ea84f51dcb83&quot;,&quot;properties&quot;:{&quot;noteIndex&quot;:0},&quot;isEdited&quot;:false,&quot;manualOverride&quot;:{&quot;isManuallyOverridden&quot;:false,&quot;citeprocText&quot;:&quot;(&lt;i&gt;MQTT Version 3.1.1&lt;/i&gt;, n.d.)&quot;,&quot;manualOverrideText&quot;:&quot;&quot;},&quot;citationTag&quot;:&quot;MENDELEY_CITATION_v3_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&quot;,&quot;citationItems&quot;:[{&quot;id&quot;:&quot;60b4df97-b082-3e50-a8c9-b62e09c91c59&quot;,&quot;itemData&quot;:{&quot;type&quot;:&quot;webpage&quot;,&quot;id&quot;:&quot;60b4df97-b082-3e50-a8c9-b62e09c91c59&quot;,&quot;title&quot;:&quot;MQTT Version 3.1.1&quot;,&quot;accessed&quot;:{&quot;date-parts&quot;:[[2026,1,5]]},&quot;URL&quot;:&quot;https://docs.oasis-open.org/mqtt/mqtt/v3.1.1/mqtt-v3.1.1.html&quot;,&quot;container-title-short&quot;:&quot;&quot;},&quot;isTemporary&quot;:false}]},{&quot;citationID&quot;:&quot;MENDELEY_CITATION_798f32fa-baaf-411a-b11b-05ce2954fc3d&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k4ZjMyZmEtYmFhZi00MTFhLWIxMWItMDVjZTI5NTRmYzNkIiwicHJvcGVydGllcyI6eyJub3RlSW5kZXgiOjB9LCJpc0VkaXRlZCI6ZmFsc2UsIm1hbnVhbE92ZXJyaWRlIjp7ImlzTWFudWFsbHlPdmVycmlkZGVuIjp0cnVlLCJjaXRlcHJvY1RleHQiOiIoR3VlcnLDs24gZXQgYWwuLCAyMDIzKSIsIm1hbnVhbE92ZXJyaWRlVGV4dCI6IihHdWVycsOzbiBldCBhbC4sIDIwMjMpLi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903801c-5d2d-4292-beab-1f82585761ae&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YjkwMzgwMWMtNWQyZC00MjkyLWJlYWItMWY4MjU4NTc2MWFl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2ed8faa6-c1f5-4e79-a928-c905bf93c265&quot;,&quot;properties&quot;:{&quot;noteIndex&quot;:0},&quot;isEdited&quot;:false,&quot;manualOverride&quot;:{&quot;isManuallyOverridden&quot;:true,&quot;citeprocText&quot;:&quot;(Light, 2017)&quot;,&quot;manualOverrideText&quot;:&quot;Light. (2017)&quot;},&quot;citationTag&quot;:&quot;MENDELEY_CITATION_v3_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&quot;,&quot;citationItems&quot;:[{&quot;id&quot;:&quot;45dc47b8-4bfd-3f07-b539-cd2d382a74a3&quot;,&quot;itemData&quot;:{&quot;type&quot;:&quot;article-journal&quot;,&quot;id&quot;:&quot;45dc47b8-4bfd-3f07-b539-cd2d382a74a3&quot;,&quot;title&quot;:&quot;Mosquitto: server and client implementation of the MQTT protocol&quot;,&quot;author&quot;:[{&quot;family&quot;:&quot;Light&quot;,&quot;given&quot;:&quot;Roger A.&quot;,&quot;parse-names&quot;:false,&quot;dropping-particle&quot;:&quot;&quot;,&quot;non-dropping-particle&quot;:&quot;&quot;}],&quot;container-title&quot;:&quot;Journal of Open Source Software&quot;,&quot;accessed&quot;:{&quot;date-parts&quot;:[[2026,1,18]]},&quot;DOI&quot;:&quot;10.21105/JOSS.00265&quot;,&quot;ISSN&quot;:&quot;2475-9066&quot;,&quot;URL&quot;:&quot;https://joss.theoj.org/papers/10.21105/joss.00265&quot;,&quot;issued&quot;:{&quot;date-parts&quot;:[[2017,5,26]]},&quot;page&quot;:&quot;265&quot;,&quot;abstract&quot;:&quot;Mosquitto provides standards compliant server and client implementations of the MQTT messaging protocol. MQTT uses a publish/subscribe model, has low network overhead and can be implemented on low power devices such microcontrollers that might be used in remote Internet of Things sensors. As such, Mosquitto is intended for use in all situations where there is a need for lightweight messaging, particularly on constrained devices with limited resources. The Mosquitto project is a member of the Eclipse Foundation&quot;,&quot;publisher&quot;:&quot;The Open Journal&quot;,&quot;issue&quot;:&quot;13&quot;,&quot;volume&quot;:&quot;2&quot;,&quot;container-title-short&quot;:&quot;J. Open Source Softw.&quot;},&quot;isTemporary&quot;:false,&quot;suppress-author&quot;:false,&quot;composite&quot;:false,&quot;author-only&quot;:false}]},{&quot;citationID&quot;:&quot;MENDELEY_CITATION_e31846fc-03c0-4af2-9c5a-1c86244f0437&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ZTMxODQ2ZmMtMDNjMC00YWYyLTljNWEtMWM4NjI0NGYwNDM3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85a8419c-9853-41a9-8d73-193f83e707d3&quot;,&quot;properties&quot;:{&quot;noteIndex&quot;:0},&quot;isEdited&quot;:false,&quot;manualOverride&quot;:{&quot;isManuallyOverridden&quot;:true,&quot;citeprocText&quot;:&quot;(Alsamrai et al., 2024)&quot;,&quot;manualOverrideText&quot;:&quot;Alsamrai et al. (2024)&quot;},&quot;citationTag&quot;:&quot;MENDELEY_CITATION_v3_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&quot;,&quot;citationItems&quot;:[{&quot;id&quot;:&quot;664dad1b-b386-301c-9c58-40400e112aa0&quot;,&quot;itemData&quot;:{&quot;type&quot;:&quot;article-journal&quot;,&quot;id&quot;:&quot;664dad1b-b386-301c-9c58-40400e112aa0&quot;,&quot;title&quot;:&quot;A Systematic Review for Indoor and Outdoor Air Pollution Monitoring Systems Based on Internet of Things&quot;,&quot;author&quot;:[{&quot;family&quot;:&quot;Alsamrai&quot;,&quot;given&quot;:&quot;Osama&quot;,&quot;parse-names&quot;:false,&quot;dropping-particle&quot;:&quot;&quot;,&quot;non-dropping-particle&quot;:&quot;&quot;},{&quot;family&quot;:&quot;Redel-Macias&quot;,&quot;given&quot;:&quot;Maria Dolores&quot;,&quot;parse-names&quot;:false,&quot;dropping-particle&quot;:&quot;&quot;,&quot;non-dropping-particle&quot;:&quot;&quot;},{&quot;family&quot;:&quot;Pinzi&quot;,&quot;given&quot;:&quot;Sara&quot;,&quot;parse-names&quot;:false,&quot;dropping-particle&quot;:&quot;&quot;,&quot;non-dropping-particle&quot;:&quot;&quot;},{&quot;family&quot;:&quot;Dorado&quot;,&quot;given&quot;:&quot;M. P.&quot;,&quot;parse-names&quot;:false,&quot;dropping-particle&quot;:&quot;&quot;,&quot;non-dropping-particle&quot;:&quot;&quot;}],&quot;container-title&quot;:&quot;Sustainability 2024, Vol. 16, Page 4353&quot;,&quot;accessed&quot;:{&quot;date-parts&quot;:[[2025,10,20]]},&quot;DOI&quot;:&quot;10.3390/SU16114353&quot;,&quot;ISSN&quot;:&quot;2071-1050&quot;,&quot;URL&quot;:&quot;https://www.mdpi.com/2071-1050/16/11/4353/htm&quot;,&quot;issued&quot;:{&quot;date-parts&quot;:[[2024,5,22]]},&quot;page&quot;:&quot;4353&quot;,&quot;abstract&quot;:&quot;Global population growth and increasing pollution levels are directly related. The effect does not just apply to outdoor spaces. Likewise, the low indoor air quality is also having a negative impact on the health of the building residents. According to the World Health Organization, indoor air pollution is a leading cause of 1.6 million premature deaths annually. Tackling this public health issue, due to the direct relationship between air pollution levels and mortality and morbidity rates as well as overall comfort, is mandatory. Many companies have begun to build inexpensive sensors for use in Internet of Things (IoT)-based applications to pollution monitoring. The research highlights design aspects for sustainable monitoring systems including sensor types, the selected parameters, range of sensors used, cost, microcontrollers, connectivity, communication technologies, and environments. The main contribution of this systematic paper is the synthesis of existing research, knowledge gaps, associated challenges, and future recommendations. Firstly, the IEEE database had the highest contribution to this research (48.51%). The results showed that 87.1%, 66.3%, and 36.8% of studies focused on harmful gas monitoring, thermal comfort parameters, and particulate matter levels pollution, respectively. The most studied harmful gases were CO2, CO, NO2, O3, SO2, SnO2, and volatile organic compounds. The cost of the sensors was suitable for people with limited incomes and mostly under USD 5, rising to USD 30 for specific types. Additionally, 40.35% of systems were based on ESP series (ESP8266 and ESP32) microcontrollers, with ESP8266 being preferred in 34 studies. Likewise, IoT cloud and web services were the preferred interfaces (53.28%), while the most frequent communication technology was Wi-Fi (67.37%). Indoor environments (39.60%) were the most studied ones, while the share for outdoor environments reached 20.79% of studies. This is an indication that pollution in closed environments has a direct impact on living quality. As a general conclusion, IoT-based applications may be considered as reliable and cheap alternatives for indoor and outdoor pollution monitoring.&quot;,&quot;publisher&quot;:&quot;Multidisciplinary Digital Publishing Institute&quot;,&quot;issue&quot;:&quot;11&quot;,&quot;volume&quot;:&quot;16&quot;,&quot;container-title-short&quot;:&quot;&quot;},&quot;isTemporary&quot;:false,&quot;suppress-author&quot;:false,&quot;composite&quot;:false,&quot;author-only&quot;:false}]},{&quot;citationID&quot;:&quot;MENDELEY_CITATION_30513026-d5b8-4d01-9d49-885db6f1ded4&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zA1MTMwMjYtZDViOC00ZDAxLTlkNDktODg1ZGI2ZjFkZWQ0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499e2b6-f9ea-425e-a1a6-ce70c35845bb&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MDQ5OWUyYjYtZjllYS00MjVlLWExYTYtY2U3MGMzNTg0NWJi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c550c7fb-ce0f-4210-a00c-b089b10b7162&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&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ea04e4ff-f66c-4d5e-afee-de3d8a16b4f9&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ZWEwNGU0ZmYtZjY2Yy00ZDVlLWFmZWUtZGUzZDhhMTZiNGY5IiwicHJvcGVydGllcyI6eyJub3RlSW5kZXgiOjB9LCJpc0VkaXRlZCI6ZmFsc2UsIm1hbnVhbE92ZXJyaWRlIjp7ImlzTWFudWFsbHlPdmVycmlkZGVuIjp0cnVlLCJjaXRlcHJvY1RleHQiOiIoR3VlcnLDs24gZXQgYWwuLCAyMDIzKSIsIm1hbnVhbE92ZXJyaWRlVGV4dCI6Ikd1ZXJyw7NuIGV0IGFsLiwgKDIwMjMp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525a69f7-49f5-4c03-87b2-9b1ebfab92de&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TI1YTY5ZjctNDlmNS00YzAzLTg3YjItOWIxZWJmYWI5MmRl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012eff5-ae3b-44ab-a067-f8a09d57ad2c&quot;,&quot;properties&quot;:{&quot;noteIndex&quot;:0},&quot;isEdited&quot;:false,&quot;manualOverride&quot;:{&quot;isManuallyOverridden&quot;:true,&quot;citeprocText&quot;:&quot;(Wetherall D. &amp;#38; Tanenbaum A., 2012)&quot;,&quot;manualOverrideText&quot;:&quot;Wetherall D. &amp; Tanenbaum A. (2012)&quot;},&quot;citationTag&quot;:&quot;MENDELEY_CITATION_v3_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&quot;,&quot;citationItems&quot;:[{&quot;id&quot;:&quot;57681264-74e4-3211-acc3-6e41725ee624&quot;,&quot;itemData&quot;:{&quot;type&quot;:&quot;book&quot;,&quot;id&quot;:&quot;57681264-74e4-3211-acc3-6e41725ee624&quot;,&quot;title&quot;:&quot;Redes de Computadoras &quot;,&quot;author&quot;:[{&quot;family&quot;:&quot;Wetherall D.&quot;,&quot;given&quot;:&quot;&quot;,&quot;parse-names&quot;:false,&quot;dropping-particle&quot;:&quot;&quot;,&quot;non-dropping-particle&quot;:&quot;&quot;},{&quot;family&quot;:&quot;Tanenbaum A.&quot;,&quot;given&quot;:&quot;&quot;,&quot;parse-names&quot;:false,&quot;dropping-particle&quot;:&quot;&quot;,&quot;non-dropping-particle&quot;:&quot;&quot;}],&quot;accessed&quot;:{&quot;date-parts&quot;:[[2026,1,19]]},&quot;editor&quot;:[{&quot;family&quot;:&quot;Luis M. Cruz Castillo&quot;,&quot;given&quot;:&quot;&quot;,&quot;parse-names&quot;:false,&quot;dropping-particle&quot;:&quot;&quot;,&quot;non-dropping-particle&quot;:&quot;&quot;},{&quot;family&quot;:&quot;Benardino Gutiérrez Hernández&quot;,&quot;given&quot;:&quot;&quot;,&quot;parse-names&quot;:false,&quot;dropping-particle&quot;:&quot;&quot;,&quot;non-dropping-particle&quot;:&quot;&quot;},{&quot;family&quot;:&quot;Juan José Garcia Guzmán&quot;,&quot;given&quot;:&quot;&quot;,&quot;parse-names&quot;:false,&quot;dropping-particle&quot;:&quot;&quot;,&quot;non-dropping-particle&quot;:&quot;&quot;}],&quot;ISBN&quot;:&quot;9786073208178&quot;,&quot;URL&quot;:&quot;www.pearsoneducacion.net&quot;,&quot;issued&quot;:{&quot;date-parts&quot;:[[2012]]},&quot;edition&quot;:&quot;5ta&quot;,&quot;publisher&quot;:&quot;Pearson&quot;,&quot;container-title-short&quot;:&quot;&quot;},&quot;isTemporary&quot;:false,&quot;suppress-author&quot;:false,&quot;composite&quot;:false,&quot;author-only&quot;:false}]},{&quot;citationID&quot;:&quot;MENDELEY_CITATION_7f51a945-6d5e-42f4-97fc-0e599f461342&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2Y1MWE5NDUtNmQ1ZS00MmY0LTk3ZmMtMGU1OTlmNDYxMzQy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69d0907d-3f95-4de2-85c8-73c1de35047b&quot;,&quot;properties&quot;:{&quot;noteIndex&quot;:0},&quot;isEdited&quot;:false,&quot;manualOverride&quot;:{&quot;isManuallyOverridden&quot;:false,&quot;citeprocText&quot;:&quot;(Stallings &amp;#38; Stallings, n.d.)&quot;,&quot;manualOverrideText&quot;:&quot;&quot;},&quot;citationTag&quot;:&quot;MENDELEY_CITATION_v3_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&quot;,&quot;citationItems&quot;:[{&quot;id&quot;:&quot;4ac5e5e9-3cc7-30fd-974c-a03206fc56d0&quot;,&quot;itemData&quot;:{&quot;type&quot;:&quot;article-journal&quot;,&quot;id&quot;:&quot;4ac5e5e9-3cc7-30fd-974c-a03206fc56d0&quot;,&quot;title&quot;:&quot;Comunicaciones y Redes de Computadores Comunicaciones y Redes de Computadores Comunicaciones y Redes de Computadores&quot;,&quot;author&quot;:[{&quot;family&quot;:&quot;Stallings&quot;,&quot;given&quot;:&quot;Stallings&quot;,&quot;parse-names&quot;:false,&quot;dropping-particle&quot;:&quot;&quot;,&quot;non-dropping-particle&quot;:&quot;&quot;},{&quot;family&quot;:&quot;Stallings&quot;,&quot;given&quot;:&quot;William&quot;,&quot;parse-names&quot;:false,&quot;dropping-particle&quot;:&quot;&quot;,&quot;non-dropping-particle&quot;:&quot;&quot;}],&quot;accessed&quot;:{&quot;date-parts&quot;:[[2026,1,19]]},&quot;ISBN&quot;:&quot;978-84-205-4110-5&quot;,&quot;URL&quot;:&quot;www.pearsoneducacion.com&quot;,&quot;container-title-short&quot;:&quot;&quot;},&quot;isTemporary&quot;:false,&quot;suppress-author&quot;:false,&quot;composite&quot;:false,&quot;author-only&quot;:false}]},{&quot;citationID&quot;:&quot;MENDELEY_CITATION_15cbb7f9-d5be-4750-9aa0-16185a300883&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&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882ddccf-0958-4e82-a747-ee2b61601be5&quot;,&quot;properties&quot;:{&quot;noteIndex&quot;:0},&quot;isEdited&quot;:false,&quot;manualOverride&quot;:{&quot;isManuallyOverridden&quot;:true,&quot;citeprocText&quot;:&quot;(Forouzan, 2012)&quot;,&quot;manualOverrideText&quot;:&quot;Forouzan, (2012)&quot;},&quot;citationTag&quot;:&quot;MENDELEY_CITATION_v3_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&quot;,&quot;citationItems&quot;:[{&quot;id&quot;:&quot;bab81b91-2f9e-37ff-881e-f1e0208a3225&quot;,&quot;itemData&quot;:{&quot;type&quot;:&quot;book&quot;,&quot;id&quot;:&quot;bab81b91-2f9e-37ff-881e-f1e0208a3225&quot;,&quot;title&quot;:&quot;Data Communications and Networking&quot;,&quot;author&quot;:[{&quot;family&quot;:&quot;Forouzan&quot;,&quot;given&quot;:&quot;Behrouz A.&quot;,&quot;parse-names&quot;:false,&quot;dropping-particle&quot;:&quot;&quot;,&quot;non-dropping-particle&quot;:&quot;&quot;}],&quot;accessed&quot;:{&quot;date-parts&quot;:[[2026,1,19]]},&quot;editor&quot;:[{&quot;family&quot;:&quot;Marty Lange&quot;,&quot;given&quot;:&quot;&quot;,&quot;parse-names&quot;:false,&quot;dropping-particle&quot;:&quot;&quot;,&quot;non-dropping-particle&quot;:&quot;&quot;}],&quot;ISBN&quot;:&quot;978-0-07-337622-6&quot;,&quot;issued&quot;:{&quot;date-parts&quot;:[[2012]]},&quot;abstract&quot;:&quot;Clinical workplaces are hectic and dynamic learning environments, which require students to take charge of their own learning. Competency development during clinical internships is a continuous process that is facilitated and guided by feedback. Limited feedback, lack of supervision and problematic assessment of clinical competencies make the development of learning instruments to support self-directed learning necessary.&quot;,&quot;publisher&quot;:&quot;McGraw-Hill&quot;,&quot;container-title-short&quot;:&quot;&quot;},&quot;isTemporary&quot;:false,&quot;suppress-author&quot;:false,&quot;composite&quot;:false,&quot;author-only&quot;:false}]},{&quot;citationID&quot;:&quot;MENDELEY_CITATION_879599fc-738d-4d30-b991-d190a560bdd9&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&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12fea404-9c26-43e3-82eb-99428513c239&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&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a434656e-f285-4ef4-9750-4bf86f149628&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YTQzNDY1NmUtZjI4NS00ZWY0LTk3NTAtNGJmODZmMTQ5NjI4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4e9e03db-b447-4595-b2fd-e67d84942de6&quot;,&quot;properties&quot;:{&quot;noteIndex&quot;:0},&quot;isEdited&quot;:false,&quot;manualOverride&quot;:{&quot;isManuallyOverridden&quot;:false,&quot;citeprocText&quot;:&quot;(Guerrón et al., 2023)&quot;,&quot;manualOverrideText&quot;:&quot;&quot;},&quot;citationTag&quot;:&quot;MENDELEY_CITATION_v3_eyJjaXRhdGlvbklEIjoiTUVOREVMRVlfQ0lUQVRJT05fNGU5ZTAzZGItYjQ0Ny00NTk1LWIyZmQtZTY3ZDg0OTQyZGU2IiwicHJvcGVydGllcyI6eyJub3RlSW5kZXgiOjB9LCJpc0VkaXRlZCI6ZmFsc2UsIm1hbnVhbE92ZXJyaWRlIjp7ImlzTWFudWFsbHlPdmVycmlkZGVuIjpmYWxzZSwiY2l0ZXByb2NUZXh0IjoiKEd1ZXJyw7NuIGV0IGFsLiwgMjAyMykiLCJtYW51YWxPdmVycmlkZVRleHQiOiI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b4f56dfc-84f3-4234-8dfd-20ffdd48f510&quot;,&quot;properties&quot;:{&quot;noteIndex&quot;:0},&quot;isEdited&quot;:false,&quot;manualOverride&quot;:{&quot;isManuallyOverridden&quot;:true,&quot;citeprocText&quot;:&quot;(Mell &amp;#38; Grance, 2011)&quot;,&quot;manualOverrideText&quot;:&quot;Mell &amp; Grance (2011)&quot;},&quot;citationTag&quot;:&quot;MENDELEY_CITATION_v3_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&quot;,&quot;citationItems&quot;:[{&quot;id&quot;:&quot;db85acbe-24c5-3fc3-a6dd-979fa94d4214&quot;,&quot;itemData&quot;:{&quot;type&quot;:&quot;article-journal&quot;,&quot;id&quot;:&quot;db85acbe-24c5-3fc3-a6dd-979fa94d4214&quot;,&quot;title&quot;:&quot;The NIST definition of cloud computing&quot;,&quot;author&quot;:[{&quot;family&quot;:&quot;Mell&quot;,&quot;given&quot;:&quot;P M&quot;,&quot;parse-names&quot;:false,&quot;dropping-particle&quot;:&quot;&quot;,&quot;non-dropping-particle&quot;:&quot;&quot;},{&quot;family&quot;:&quot;Grance&quot;,&quot;given&quot;:&quot;T&quot;,&quot;parse-names&quot;:false,&quot;dropping-particle&quot;:&quot;&quot;,&quot;non-dropping-particle&quot;:&quot;&quot;}],&quot;accessed&quot;:{&quot;date-parts&quot;:[[2026,1,19]]},&quot;DOI&quot;:&quot;10.6028/NIST.SP.800-145&quot;,&quot;URL&quot;:&quot;https://nvlpubs.nist.gov/nistpubs/Legacy/SP/nistspecialpublication800-145.pdf&quot;,&quot;issued&quot;:{&quot;date-parts&quot;:[[2011]]},&quot;publisher-place&quot;:&quot;Gaithersburg, MD&quot;,&quot;container-title-short&quot;:&quot;&quot;},&quot;isTemporary&quot;:false,&quot;suppress-author&quot;:false,&quot;composite&quot;:false,&quot;author-only&quot;:false}]},{&quot;citationID&quot;:&quot;MENDELEY_CITATION_09e6d360-2b96-4502-9bca-19154ffd0333&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&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0b85551d-8177-4ada-a026-17b9b79787be&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I4NTU1MWQtODE3Ny00YWRhLWEwMjYtMTdiOWI3OTc4N2Jl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0ed208ae-c614-4334-8563-6273dc9fd6eb&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GVkMjA4YWUtYzYxNC00MzM0LTg1NjMtNjI3M2RjOWZkNmVi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78d1fef4-3ce1-44df-b9d1-3a964c43e734&quot;,&quot;properties&quot;:{&quot;noteIndex&quot;:0},&quot;isEdited&quot;:false,&quot;manualOverride&quot;:{&quot;isManuallyOverridden&quot;:false,&quot;citeprocText&quot;:&quot;(Newman, 2021)&quot;,&quot;manualOverrideText&quot;:&quot;&quot;},&quot;citationTag&quot;:&quot;MENDELEY_CITATION_v3_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&quot;,&quot;citationItems&quot;:[{&quot;id&quot;:&quot;708b81d1-120d-37b0-924e-a0e733947e09&quot;,&quot;itemData&quot;:{&quot;type&quot;:&quot;book&quot;,&quot;id&quot;:&quot;708b81d1-120d-37b0-924e-a0e733947e09&quot;,&quot;title&quot;:&quot;Building Microservices &quot;,&quot;author&quot;:[{&quot;family&quot;:&quot;Newman&quot;,&quot;given&quot;:&quot;Sam&quot;,&quot;parse-names&quot;:false,&quot;dropping-particle&quot;:&quot;&quot;,&quot;non-dropping-particle&quot;:&quot;&quot;}],&quot;accessed&quot;:{&quot;date-parts&quot;:[[2026,2,18]]},&quot;ISBN&quot;:&quot;978-1-491-95035-7&quot;,&quot;issued&quot;:{&quot;date-parts&quot;:[[2021]]},&quot;edition&quot;:&quot;2da &quot;,&quot;publisher&quot;:&quot;O’Reilly&quot;,&quot;container-title-short&quot;:&quot;&quot;},&quot;isTemporary&quot;:false,&quot;suppress-author&quot;:false,&quot;composite&quot;:false,&quot;author-only&quot;:false}]},{&quot;citationID&quot;:&quot;MENDELEY_CITATION_3c22e9cf-1f64-4c56-8df7-ab5c8d2984a0&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&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a112568-c5c5-4fde-8dac-28bca43e5b35&quot;,&quot;properties&quot;:{&quot;noteIndex&quot;:0},&quot;isEdited&quot;:false,&quot;manualOverride&quot;:{&quot;isManuallyOverridden&quot;:true,&quot;citeprocText&quot;:&quot;(Argyropoulos et al., 2024b)&quot;,&quot;manualOverrideText&quot;:&quot;Argyropoulos et al. (2024),&quot;},&quot;citationTag&quot;:&quot;MENDELEY_CITATION_v3_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&quot;,&quot;citationItems&quot;:[{&quot;id&quot;:&quot;4f1a81d0-89a9-3b26-8b87-c6bfc3b923e0&quot;,&quot;itemData&quot;:{&quot;type&quot;:&quot;article-journal&quot;,&quot;id&quot;:&quot;4f1a81d0-89a9-3b26-8b87-c6bfc3b923e0&quot;,&quot;title&quot;:&quot;State-of-the-Art Low-Cost Air Quality Sensors, Assemblies, Calibration and Evaluation for Respiration-Associated Diseases: A Systematic Review&quot;,&quot;author&quot;:[{&quot;family&quot;:&quot;Argyropoulos&quot;,&quot;given&quot;:&quot;Christos&quot;,&quot;parse-names&quot;:false,&quot;dropping-particle&quot;:&quot;&quot;,&quot;non-dropping-particle&quot;:&quot;&quot;},{&quot;family&quot;:&quot;Pana&quot;,&quot;given&quot;:&quot;Zoi Dorothea&quot;,&quot;parse-names&quot;:false,&quot;dropping-particle&quot;:&quot;&quot;,&quot;non-dropping-particle&quot;:&quot;&quot;},{&quot;family&quot;:&quot;Lin&quot;,&quot;given&quot;:&quot;Changqing&quot;,&quot;parse-names&quot;:false,&quot;dropping-particle&quot;:&quot;&quot;,&quot;non-dropping-particle&quot;:&quot;&quot;},{&quot;family&quot;:&quot;Tariq&quot;,&quot;given&quot;:&quot;Hasan&quot;,&quot;parse-names&quot;:false,&quot;dropping-particle&quot;:&quot;&quot;,&quot;non-dropping-particle&quot;:&quot;&quot;},{&quot;family&quot;:&quot;Touati&quot;,&quot;given&quot;:&quot;Farid&quot;,&quot;parse-names&quot;:false,&quot;dropping-particle&quot;:&quot;&quot;,&quot;non-dropping-particle&quot;:&quot;&quot;},{&quot;family&quot;:&quot;Crescini&quot;,&quot;given&quot;:&quot;Damiano&quot;,&quot;parse-names&quot;:false,&quot;dropping-particle&quot;:&quot;&quot;,&quot;non-dropping-particle&quot;:&quot;&quot;},{&quot;family&quot;:&quot;Mnaouer&quot;,&quot;given&quot;:&quot;Adel&quot;,&quot;parse-names&quot;:false,&quot;dropping-particle&quot;:&quot;Ben&quot;,&quot;non-dropping-particle&quot;:&quot;&quot;}],&quot;container-title&quot;:&quot;Atmosphere 2024, Vol. 15, Page 471&quot;,&quot;accessed&quot;:{&quot;date-parts&quot;:[[2025,10,20]]},&quot;DOI&quot;:&quot;10.3390/ATMOS15040471&quot;,&quot;ISBN&quot;:&quot;2933,132,133&quot;,&quot;ISSN&quot;:&quot;2073-4433&quot;,&quot;URL&quot;:&quot;https://www.mdpi.com/2073-4433/15/4/471/htm&quot;,&quot;issued&quot;:{&quot;date-parts&quot;:[[2024,4,11]]},&quot;page&quot;:&quot;471&quot;,&quot;abstract&quot;:&quot;Indoor air quality and respiratory health have always been an area of prime interest across the globe. The significance of low-cost air quality sensing and indoor public health practices spiked during the pandemic when indoor air pollution became a threat to living beings, especially human beings. Problem Definition: Indoor respiration-associated diseases are hard to diagnose if they are due to indoor environmental conditions. A major challenge was observed in establishing a baseline between indoor air quality sensors and associated respiratory diseases. Methods: In this work, 10,000+ articles from top literature databases were reviewed using six bibliometric analysis methods (Lorenz Curve of Citations, Hirch’s H-Index, Kosmulski’s H2-Index, Harzing’s Hl-Norm-Index, Sidoropolous’s HC-Index, and Schrieber’s HM-index) to formulate indoor air quality sensor and disease correlation publication rubrics to critically review 482 articles. Results: A set of 152 articles was found based on systematic review parameters in six bibliometric indices for publications that used WHO, NIH, US EPA, CDC, and FDA-defined principles. Five major respiratory diseases were found to be causing major death toll (up to 32%) due to five key pollutants, measured by 30+ low-cost sensors and further optimized by seven calibration systems for seven practical parameters tailored to respiratory disease baselines evaluated through 10 cost parameters. Impact: This review was conducted to assist end-users, public health facilities, state agencies, researchers, scientists, and air quality protection agencies.&quot;,&quot;publisher&quot;:&quot;Multidisciplinary Digital Publishing Institute&quot;,&quot;issue&quot;:&quot;4&quot;,&quot;volume&quot;:&quot;15&quot;,&quot;container-title-short&quot;:&quot;&quot;},&quot;isTemporary&quot;:false,&quot;suppress-author&quot;:false,&quot;composite&quot;:false,&quot;author-only&quot;:false}]},{&quot;citationID&quot;:&quot;MENDELEY_CITATION_7a633b30-6ca3-4ae6-a8cb-51ac08990673&quot;,&quot;properties&quot;:{&quot;noteIndex&quot;:0},&quot;isEdited&quot;:false,&quot;manualOverride&quot;:{&quot;isManuallyOverridden&quot;:true,&quot;citeprocText&quot;:&quot;(Sommerville, 2011)&quot;,&quot;manualOverrideText&quot;:&quot;Sommerville (2011),&quot;},&quot;citationTag&quot;:&quot;MENDELEY_CITATION_v3_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&quot;,&quot;citationItems&quot;:[{&quot;id&quot;:&quot;6f17de73-4234-3180-a522-c02c3ca70b35&quot;,&quot;itemData&quot;:{&quot;type&quot;:&quot;book&quot;,&quot;id&quot;:&quot;6f17de73-4234-3180-a522-c02c3ca70b35&quot;,&quot;title&quot;:&quot;Ingenieria de Software &quot;,&quot;author&quot;:[{&quot;family&quot;:&quot;Sommerville&quot;,&quot;given&quot;:&quot;Ian&quot;,&quot;parse-names&quot;:false,&quot;dropping-particle&quot;:&quot;&quot;,&quot;non-dropping-particle&quot;:&quot;&quot;}],&quot;accessed&quot;:{&quot;date-parts&quot;:[[2026,1,20]]},&quot;ISBN&quot;:&quot;978-607-32-0603-7&quot;,&quot;issued&quot;:{&quot;date-parts&quot;:[[2011]]},&quot;number-of-pages&quot;:&quot;792&quot;,&quot;edition&quot;:&quot;9na&quot;,&quot;container-title-short&quot;:&quot;&quot;},&quot;isTemporary&quot;:false,&quot;suppress-author&quot;:false,&quot;composite&quot;:false,&quot;author-only&quot;:false}]},{&quot;citationID&quot;:&quot;MENDELEY_CITATION_fbc9636e-ff2a-4d11-aae6-19954420206b&quot;,&quot;properties&quot;:{&quot;noteIndex&quot;:0},&quot;isEdited&quot;:false,&quot;manualOverride&quot;:{&quot;isManuallyOverridden&quot;:true,&quot;citeprocText&quot;:&quot;(Lewis, 2014)&quot;,&quot;manualOverrideText&quot;:&quot;Lewis (2014)&quot;},&quot;citationTag&quot;:&quot;MENDELEY_CITATION_v3_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&quot;,&quot;citationItems&quot;:[{&quot;id&quot;:&quot;53a695fb-0ae0-33ed-92b4-e8dd789c826b&quot;,&quot;itemData&quot;:{&quot;type&quot;:&quot;webpage&quot;,&quot;id&quot;:&quot;53a695fb-0ae0-33ed-92b4-e8dd789c826b&quot;,&quot;title&quot;:&quot;Microservices&quot;,&quot;author&quot;:[{&quot;family&quot;:&quot;Lewis&quot;,&quot;given&quot;:&quot;J&quot;,&quot;parse-names&quot;:false,&quot;dropping-particle&quot;:&quot;&quot;,&quot;non-dropping-particle&quot;:&quot;&quot;}],&quot;accessed&quot;:{&quot;date-parts&quot;:[[2026,1,20]]},&quot;URL&quot;:&quot;https://martinfowler.com/articles/microservices.html&quot;,&quot;issued&quot;:{&quot;date-parts&quot;:[[2014,3,25]]},&quot;container-title-short&quot;:&quot;&quot;},&quot;isTemporary&quot;:false,&quot;suppress-author&quot;:false,&quot;composite&quot;:false,&quot;author-only&quot;:false}]},{&quot;citationID&quot;:&quot;MENDELEY_CITATION_c78525fb-6996-41b0-b16b-84edd2b68311&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&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58658f4a-acb4-4081-8d8b-e7455409ec15&quot;,&quot;properties&quot;:{&quot;noteIndex&quot;:0},&quot;isEdited&quot;:false,&quot;manualOverride&quot;:{&quot;isManuallyOverridden&quot;:true,&quot;citeprocText&quot;:&quot;(Felici-Castell et al., 2023)&quot;,&quot;manualOverrideText&quot;:&quot;(Felici-Castell et al., 2023).&quot;},&quot;citationTag&quot;:&quot;MENDELEY_CITATION_v3_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&quot;,&quot;citationItems&quot;:[{&quot;id&quot;:&quot;f126113b-a6c9-3afe-a180-39383c7701b5&quot;,&quot;itemData&quot;:{&quot;type&quot;:&quot;article-journal&quot;,&quot;id&quot;:&quot;f126113b-a6c9-3afe-a180-39383c7701b5&quot;,&quot;title&quot;:&quot;AI-IoT Low-Cost Pollution-Monitoring Sensor Network to Assist Citizens with Respiratory Problems&quot;,&quot;author&quot;:[{&quot;family&quot;:&quot;Felici-Castell&quot;,&quot;given&quot;:&quot;Santiago&quot;,&quot;parse-names&quot;:false,&quot;dropping-particle&quot;:&quot;&quot;,&quot;non-dropping-particle&quot;:&quot;&quot;},{&quot;family&quot;:&quot;Segura-Garcia&quot;,&quot;given&quot;:&quot;Jaume&quot;,&quot;parse-names&quot;:false,&quot;dropping-particle&quot;:&quot;&quot;,&quot;non-dropping-particle&quot;:&quot;&quot;},{&quot;family&quot;:&quot;Perez-Solano&quot;,&quot;given&quot;:&quot;Juan J.&quot;,&quot;parse-names&quot;:false,&quot;dropping-particle&quot;:&quot;&quot;,&quot;non-dropping-particle&quot;:&quot;&quot;},{&quot;family&quot;:&quot;Fayos-Jordan&quot;,&quot;given&quot;:&quot;Rafael&quot;,&quot;parse-names&quot;:false,&quot;dropping-particle&quot;:&quot;&quot;,&quot;non-dropping-particle&quot;:&quot;&quot;},{&quot;family&quot;:&quot;Soriano-Asensi&quot;,&quot;given&quot;:&quot;Antonio&quot;,&quot;parse-names&quot;:false,&quot;dropping-particle&quot;:&quot;&quot;,&quot;non-dropping-particle&quot;:&quot;&quot;},{&quot;family&quot;:&quot;Alcaraz-Calero&quot;,&quot;given&quot;:&quot;Jose M.&quot;,&quot;parse-names&quot;:false,&quot;dropping-particle&quot;:&quot;&quot;,&quot;non-dropping-particle&quot;:&quot;&quot;}],&quot;container-title&quot;:&quot;Sensors&quot;,&quot;accessed&quot;:{&quot;date-parts&quot;:[[2025,10,20]]},&quot;DOI&quot;:&quot;10.3390/S23239585/S1&quot;,&quot;ISSN&quot;:&quot;14248220&quot;,&quot;URL&quot;:&quot;https://www.mdpi.com/1424-8220/23/23/9585/htm&quot;,&quot;issued&quot;:{&quot;date-parts&quot;:[[2023,12,1]]},&quot;page&quot;:&quot;9585&quot;,&quot;abstract&quot;:&quot;The proliferation and great variety of low-cost air quality (AQ) sensors, combined with their flexibility and energy efficiency, gives an opportunity to integrate them into Wireless Sensor Networks (WSN). However, with these sensors, AQ monitoring poses a significant challenge, as the data collection and analysis process is complex and prone to errors. Although these sensors do not meet the performance requirements for reference regulatory-equivalent monitoring, they can provide informative measurements and more if we can adjust and add further processing to their raw measurements. Therefore, the integration of these sensors aims to facilitate real-time monitoring and achieve a higher spatial and temporal sampling density, particularly in urban areas, where there is a strong interest in providing AQ surveillance services since there is an increase in respiratory/allergic issues among the population. Leveraging a network of low-cost sensors, supported by 5G communications in combination with Artificial Intelligence (AI) techniques (using Convolutional and Deep Neural Networks (CNN and DNN)) to predict 24-h-ahead readings is the goal of this article in order to be able to provide early warnings to the populations of hazards areas. We have evaluated four different neural network architectures: Multi-Linear prediction (with a dense Multi-Linear Neural Network (NN)), Multi-Dense network prediction, Multi-Convolutional network prediction, and Multi-Long Short-Term Memory (LSTM) network prediction. To perform the training of the prediction of the readings, we have prepared a significant dataset that is analyzed and processed for training and testing, achieving an estimation error for most of the predicted parameters of around 7.2% on average, with the best option being the Multi-LSTM network in the forthcoming 24 h. It is worth mentioning that some pollutants achieved lower estimation errors, such as CO2 with 0.1%, PM10 with 2.4% (as well as PM2.5 and PM1.0), and NO2 with 6.7%.&quot;,&quot;publisher&quot;:&quot;Multidisciplinary Digital Publishing Institute (MDPI)&quot;,&quot;issue&quot;:&quot;23&quot;,&quot;volume&quot;:&quot;23&quot;,&quot;container-title-short&quot;:&quot;&quot;},&quot;isTemporary&quot;:false,&quot;suppress-author&quot;:false,&quot;composite&quot;:false,&quot;author-only&quot;:false}]},{&quot;citationID&quot;:&quot;MENDELEY_CITATION_47e9ef81-1ae8-4c4b-8a73-e971ef3ff7a6&quot;,&quot;properties&quot;:{&quot;noteIndex&quot;:0},&quot;isEdited&quot;:false,&quot;manualOverride&quot;:{&quot;isManuallyOverridden&quot;:true,&quot;citeprocText&quot;:&quot;(Hassan et al., 2024)&quot;,&quot;manualOverrideText&quot;:&quot;Hassan et al., (2024),&quot;},&quot;citationTag&quot;:&quot;MENDELEY_CITATION_v3_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&quot;,&quot;citationItems&quot;:[{&quot;id&quot;:&quot;86fe48a3-adff-37f8-bb30-5de0f6220806&quot;,&quot;itemData&quot;:{&quot;type&quot;:&quot;article-journal&quot;,&quot;id&quot;:&quot;86fe48a3-adff-37f8-bb30-5de0f6220806&quot;,&quot;title&quot;:&quot;Low-Cost IoT Air Quality Monitoring Station Using Cloud Platform and Blockchain Technology&quot;,&quot;author&quot;:[{&quot;family&quot;:&quot;Hassan&quot;,&quot;given&quot;:&quot;A K ;&quot;,&quot;parse-names&quot;:false,&quot;dropping-particle&quot;:&quot;&quot;,&quot;non-dropping-particle&quot;:&quot;&quot;},{&quot;family&quot;:&quot;Saraya&quot;,&quot;given&quot;:&quot;Ali-Eldin&quot;,&quot;parse-names&quot;:false,&quot;dropping-particle&quot;:&quot;&quot;,&quot;non-dropping-particle&quot;:&quot;&quot;},{&quot;family&quot;:&quot;Abdelsalam&quot;,&quot;given&quot;:&quot;A M T ;&quot;,&quot;parse-names&quot;:false,&quot;dropping-particle&quot;:&quot;&quot;,&quot;non-dropping-particle&quot;:&quot;&quot;},{&quot;family&quot;:&quot;Hassan&quot;,&quot;given&quot;:&quot;Ahmed K&quot;,&quot;parse-names&quot;:false,&quot;dropping-particle&quot;:&quot;&quot;,&quot;non-dropping-particle&quot;:&quot;&quot;},{&quot;family&quot;:&quot;Saraya&quot;,&quot;given&quot;:&quot;Mohamed S&quot;,&quot;parse-names&quot;:false,&quot;dropping-particle&quot;:&quot;&quot;,&quot;non-dropping-particle&quot;:&quot;&quot;},{&quot;family&quot;:&quot;Ali-Eldin&quot;,&quot;given&quot;:&quot;Amr M T&quot;,&quot;parse-names&quot;:false,&quot;dropping-particle&quot;:&quot;&quot;,&quot;non-dropping-particle&quot;:&quot;&quot;},{&quot;family&quot;:&quot;Abdelsalam&quot;,&quot;given&quot;:&quot;Mohamed M&quot;,&quot;parse-names&quot;:false,&quot;dropping-particle&quot;:&quot;&quot;,&quot;non-dropping-particle&quot;:&quot;&quot;}],&quot;container-title&quot;:&quot;Applied Sciences 2024, Vol. 14, Page 5774&quot;,&quot;accessed&quot;:{&quot;date-parts&quot;:[[2025,10,20]]},&quot;DOI&quot;:&quot;10.3390/APP14135774&quot;,&quot;ISSN&quot;:&quot;2076-3417&quot;,&quot;URL&quot;:&quot;https://www.mdpi.com/2076-3417/14/13/5774/htm&quot;,&quot;issued&quot;:{&quot;date-parts&quot;:[[2024,7,2]]},&quot;page&quot;:&quot;5774&quot;,&quot;abstract&quot;:&quot;Air pollution is a growing concern due to severe threats to public health and the environment. The need for reliable air quality monitoring solutions has never been more critical. This research paper introduces an innovative approach to addressing this challenge by deploying a low-cost Internet of Things (IoT) air monitoring station and providing a blockchain technology solution to enhance environmental data transparency, reliability, and accessibility. Our paper adopts a concept of merging IoT and blockchain technologies and collecting some parameters that help to assess air quality by using three sensors, DHT11, MQ7, and MQ135, to collect temperature, humidity, carbon monoxide, and carbon dioxide parameters, respectively, to measure the gases and thus indicate the air quality within the surrounding area. Collecting and sharing these types of valuable data will be very important for various stakeholders, such as governmental bodies, researchers, and the public. This approach is consistent with the principles of sustainable development, facilitating informed decision-making and promoting eco-friendly policies. This research explores the technical architecture of the IoT air monitoring stations, offering a promising solution for addressing air pollution concerns while promoting sustainable development goals. The proposed system is a model for leveraging emerging technologies to advance environmental monitoring and create smarter, livable cities. This approach aligns with the principles of sustainable development and eco-friendly initiatives. This research offers a promising model for enhancing environmental monitoring efforts and advancing the creation of smarter, more sustainable urban environments. The proposed IoT, cloud platform and blockchain-based system not only addresses pressing air pollution challenges but also sets a benchmark for leveraging emerging technologies in environmental science.&quot;,&quot;publisher&quot;:&quot;Multidisciplinary Digital Publishing Institute&quot;,&quot;issue&quot;:&quot;13&quot;,&quot;volume&quot;:&quot;14&quot;,&quot;container-title-short&quot;:&quot;&quot;},&quot;isTemporary&quot;:false,&quot;suppress-author&quot;:false,&quot;composite&quot;:false,&quot;author-only&quot;:false}]},{&quot;citationID&quot;:&quot;MENDELEY_CITATION_768e1af0-15e2-48af-a8be-8c784ce39caf&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&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99e04217-a711-42d0-89c0-50da10556324&quot;,&quot;properties&quot;:{&quot;noteIndex&quot;:0},&quot;isEdited&quot;:false,&quot;manualOverride&quot;:{&quot;isManuallyOverridden&quot;:true,&quot;citeprocText&quot;:&quot;(&lt;i&gt;Anderson, D.J. (2010) Kanban Successful Evolutionary Change for Your Technology Business. Blue Hole Press, Washington DC. - References - Scientific Research Publishing&lt;/i&gt;, n.d.)&quot;,&quot;manualOverrideText&quot;:&quot;Anderson (2010)&quot;},&quot;citationTag&quot;:&quot;MENDELEY_CITATION_v3_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&quot;,&quot;citationItems&quot;:[{&quot;id&quot;:&quot;53c8d3ed-907b-3712-b9b8-153f5b2ce6ce&quot;,&quot;itemData&quot;:{&quot;type&quot;:&quot;webpage&quot;,&quot;id&quot;:&quot;53c8d3ed-907b-3712-b9b8-153f5b2ce6ce&quot;,&quot;title&quot;:&quot;Anderson, D.J. (2010) Kanban Successful Evolutionary Change for Your Technology Business. Blue Hole Press, Washington DC. - References - Scientific Research Publishing&quot;,&quot;accessed&quot;:{&quot;date-parts&quot;:[[2026,1,14]]},&quot;URL&quot;:&quot;https://www.scirp.org/reference/referencespapers?referenceid=2444636&quot;,&quot;container-title-short&quot;:&quot;&quot;},&quot;isTemporary&quot;:false,&quot;suppress-author&quot;:false,&quot;composite&quot;:false,&quot;author-only&quot;:false}]},{&quot;citationID&quot;:&quot;MENDELEY_CITATION_513b91e4-6eab-41eb-93cc-98705f0259a8&quot;,&quot;properties&quot;:{&quot;noteIndex&quot;:0},&quot;isEdited&quot;:false,&quot;manualOverride&quot;:{&quot;isManuallyOverridden&quot;:true,&quot;citeprocText&quot;:&quot;(Schwaber et al., 2020)&quot;,&quot;manualOverrideText&quot;:&quot;Schwaber et al. (2020),&quot;},&quot;citationTag&quot;:&quot;MENDELEY_CITATION_v3_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&quot;,&quot;citationItems&quot;:[{&quot;id&quot;:&quot;e9edf955-9788-31ff-8dc3-a152836f5bb5&quot;,&quot;itemData&quot;:{&quot;type&quot;:&quot;article-journal&quot;,&quot;id&quot;:&quot;e9edf955-9788-31ff-8dc3-a152836f5bb5&quot;,&quot;title&quot;:&quot;La Guía Scrum&quot;,&quot;author&quot;:[{&quot;family&quot;:&quot;Schwaber&quot;,&quot;given&quot;:&quot;Ken&quot;,&quot;parse-names&quot;:false,&quot;dropping-particle&quot;:&quot;&quot;,&quot;non-dropping-particle&quot;:&quot;&quot;},{&quot;family&quot;:&quot;Sutherland&quot;,&quot;given&quot;:&quot;Jeff&quot;,&quot;parse-names&quot;:false,&quot;dropping-particle&quot;:&quot;&quot;,&quot;non-dropping-particle&quot;:&quot;&quot;},{&quot;family&quot;:&quot;Definitiva&quot;,&quot;given&quot;:&quot;La Guía&quot;,&quot;parse-names&quot;:false,&quot;dropping-particle&quot;:&quot;&quot;,&quot;non-dropping-particle&quot;:&quot;&quot;}],&quot;accessed&quot;:{&quot;date-parts&quot;:[[2026,1,14]]},&quot;issued&quot;:{&quot;date-parts&quot;:[[2020]]},&quot;container-title-short&quot;:&quot;&quot;},&quot;isTemporary&quot;:false,&quot;suppress-author&quot;:false,&quot;composite&quot;:false,&quot;author-only&quot;:false}]},{&quot;citationID&quot;:&quot;MENDELEY_CITATION_e2ca0c4c-caa7-42b6-a2e2-664e3fba41a4&quot;,&quot;properties&quot;:{&quot;noteIndex&quot;:0},&quot;isEdited&quot;:false,&quot;manualOverride&quot;:{&quot;isManuallyOverridden&quot;:true,&quot;citeprocText&quot;:&quot;(Guerrón et al., 2023)&quot;,&quot;manualOverrideText&quot;:&quot;Guerrón et al. (2023),&quot;},&quot;citationTag&quot;:&quot;MENDELEY_CITATION_v3_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&quot;,&quot;citationItems&quot;:[{&quot;id&quot;:&quot;485ef97b-9149-3bc3-8fa7-6576feb6333d&quot;,&quot;itemData&quot;:{&quot;type&quot;:&quot;article-journal&quot;,&quot;id&quot;:&quot;485ef97b-9149-3bc3-8fa7-6576feb6333d&quot;,&quot;title&quot;:&quot;IoT sensor nodes for air pollution monitoring: A review&quot;,&quot;author&quot;:[{&quot;family&quot;:&quot;Guerrón&quot;,&quot;given&quot;:&quot;Rocío Alejandra&quot;,&quot;parse-names&quot;:false,&quot;dropping-particle&quot;:&quot;&quot;,&quot;non-dropping-particle&quot;:&quot;&quot;},{&quot;family&quot;:&quot;D’Amore&quot;,&quot;given&quot;:&quot;Francesco&quot;,&quot;parse-names&quot;:false,&quot;dropping-particle&quot;:&quot;&quot;,&quot;non-dropping-particle&quot;:&quot;&quot;},{&quot;family&quot;:&quot;Bencardino&quot;,&quot;given&quot;:&quot;Mariantonia&quot;,&quot;parse-names&quot;:false,&quot;dropping-particle&quot;:&quot;&quot;,&quot;non-dropping-particle&quot;:&quot;&quot;},{&quot;family&quot;:&quot;Lamonaca&quot;,&quot;given&quot;:&quot;Francesco&quot;,&quot;parse-names&quot;:false,&quot;dropping-particle&quot;:&quot;&quot;,&quot;non-dropping-particle&quot;:&quot;&quot;},{&quot;family&quot;:&quot;Colaprico&quot;,&quot;given&quot;:&quot;Antonio&quot;,&quot;parse-names&quot;:false,&quot;dropping-particle&quot;:&quot;&quot;,&quot;non-dropping-particle&quot;:&quot;&quot;},{&quot;family&quot;:&quot;Lanuzza&quot;,&quot;given&quot;:&quot;Marco&quot;,&quot;parse-names&quot;:false,&quot;dropping-particle&quot;:&quot;&quot;,&quot;non-dropping-particle&quot;:&quot;&quot;},{&quot;family&quot;:&quot;Taco&quot;,&quot;given&quot;:&quot;Ramiro&quot;,&quot;parse-names&quot;:false,&quot;dropping-particle&quot;:&quot;&quot;,&quot;non-dropping-particle&quot;:&quot;&quot;},{&quot;family&quot;:&quot;Carnì&quot;,&quot;given&quot;:&quot;Domenico Luca&quot;,&quot;parse-names&quot;:false,&quot;dropping-particle&quot;:&quot;&quot;,&quot;non-dropping-particle&quot;:&quot;&quot;}],&quot;container-title&quot;:&quot;Acta IMEKO&quot;,&quot;accessed&quot;:{&quot;date-parts&quot;:[[2025,10,20]]},&quot;DOI&quot;:&quot;10.21014/ACTAIMEKO.V12I4.1676&quot;,&quot;ISSN&quot;:&quot;2221-870X&quot;,&quot;URL&quot;:&quot;https://acta.imeko.org/index.php/acta-imeko/article/view/1676&quot;,&quot;issued&quot;:{&quot;date-parts&quot;:[[2023,12,28]]},&quot;page&quot;:&quot;1-10&quot;,&quot;abstract&quot;:&quot;Air quality is an important environmental concern, as it is strictly related to human health risks and adverse eff ects on it. Monitoring air pollutants and diff erent ancillary parameters is a feasible and crucial approach to address this challenge. This task typically involves high expenses in case measurements are carried out by using conventi onal measurement instruments and human operators. However, uti lizing measurement systems with low-cost sensors can reduce the overall implementati on eff ort. The aim of this paper is to describe the sensor node architecture applicable to a general monitoring system and based on this structure, review diff erent current low-cost measurement system proposals for outdoor air quality monitoring.&quot;,&quot;publisher&quot;:&quot;International Measurement Confederation (IMEKO)&quot;,&quot;issue&quot;:&quot;4&quot;,&quot;volume&quot;:&quot;12&quot;,&quot;container-title-short&quot;:&quot;&quot;},&quot;isTemporary&quot;:false,&quot;suppress-author&quot;:false,&quot;composite&quot;:false,&quot;author-only&quot;:false}]},{&quot;citationID&quot;:&quot;MENDELEY_CITATION_7096c474-f33a-4ca9-b759-d841d015ac6b&quot;,&quot;properties&quot;:{&quot;noteIndex&quot;:0},&quot;isEdited&quot;:false,&quot;manualOverride&quot;:{&quot;isManuallyOverridden&quot;:true,&quot;citeprocText&quot;:&quot;(&lt;i&gt;WHO Global Air Quality Guidelines: Particulate Matter (PM2.5 and PM10), Ozone, Nitrogen Dioxide, Sulfur Dioxide and Carbon Monoxide: Executive Summary&lt;/i&gt;, n.d.)&quot;,&quot;manualOverrideText&quot;:&quot;(WHO, 2021)&quot;},&quot;citationTag&quot;:&quot;MENDELEY_CITATION_v3_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&quot;,&quot;citationItems&quot;:[{&quot;id&quot;:&quot;34138e54-aa95-37a3-ba04-4fcad50dc34e&quot;,&quot;itemData&quot;:{&quot;type&quot;:&quot;webpage&quot;,&quot;id&quot;:&quot;34138e54-aa95-37a3-ba04-4fcad50dc34e&quot;,&quot;title&quot;:&quot;WHO global air quality guidelines: particulate matter (PM2.5 and PM10), ozone, nitrogen dioxide, sulfur dioxide and carbon monoxide: executive summary&quot;,&quot;accessed&quot;:{&quot;date-parts&quot;:[[2026,7,27]]},&quot;URL&quot;:&quot;https://iris.who.int/items/2f8fec42-5636-4506-9b44-e0c91c678484&quot;,&quot;container-title-short&quot;:&quot;&quot;},&quot;isTemporary&quot;:false,&quot;suppress-author&quot;:false,&quot;composite&quot;:false,&quot;author-only&quot;:false}]}]"/>
    <we:property name="MENDELEY_CITATIONS_STYLE" value="{&quot;id&quot;:&quot;https://www.zotero.org/styles/apa&quot;,&quot;title&quot;:&quot;APA Style 7th edition&quot;,&quot;format&quot;:&quot;author-date&quot;,&quot;defaultLocale&quot;:null,&quot;isLocaleCodeValid&quot;:true}"/>
  </we:properties>
  <we:bindings/>
  <we:snapshot xmlns:r="http://schemas.openxmlformats.org/officeDocument/2006/relationships"/>
</we:webextension>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8F414FE4-7EF8-4FDE-9BAE-A2A1D6929CF5}">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16</TotalTime>
  <Pages>140</Pages>
  <Words>30846</Words>
  <Characters>175826</Characters>
  <Application>Microsoft Office Word</Application>
  <DocSecurity>0</DocSecurity>
  <Lines>1465</Lines>
  <Paragraphs>412</Paragraphs>
  <ScaleCrop>false</ScaleCrop>
  <Company/>
  <LinksUpToDate>false</LinksUpToDate>
  <CharactersWithSpaces>206260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Biblioteca Benjamín Carrión</dc:creator>
  <dc:description/>
  <cp:lastModifiedBy>Farith Mejia</cp:lastModifiedBy>
  <cp:revision>5</cp:revision>
  <cp:lastPrinted>2026-08-31T02:40:00Z</cp:lastPrinted>
  <dcterms:created xsi:type="dcterms:W3CDTF">2026-08-31T02:41:00Z</dcterms:created>
  <dcterms:modified xsi:type="dcterms:W3CDTF">2026-08-31T22:57:00Z</dcterms:modified>
  <dc:language>es-EC</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endeley Recent Style Id 0_1">
    <vt:lpwstr>http://www.zotero.org/styles/american-medical-association</vt:lpwstr>
  </property>
  <property fmtid="{D5CDD505-2E9C-101B-9397-08002B2CF9AE}" pid="3" name="Mendeley Recent Style Id 1_1">
    <vt:lpwstr>http://www.zotero.org/styles/american-political-science-association</vt:lpwstr>
  </property>
  <property fmtid="{D5CDD505-2E9C-101B-9397-08002B2CF9AE}" pid="4" name="Mendeley Recent Style Id 2_1">
    <vt:lpwstr>http://www.zotero.org/styles/apa</vt:lpwstr>
  </property>
  <property fmtid="{D5CDD505-2E9C-101B-9397-08002B2CF9AE}" pid="5" name="Mendeley Recent Style Id 3_1">
    <vt:lpwstr>http://www.zotero.org/styles/american-sociological-association</vt:lpwstr>
  </property>
  <property fmtid="{D5CDD505-2E9C-101B-9397-08002B2CF9AE}" pid="6" name="Mendeley Recent Style Id 4_1">
    <vt:lpwstr>http://www.zotero.org/styles/chicago-author-date</vt:lpwstr>
  </property>
  <property fmtid="{D5CDD505-2E9C-101B-9397-08002B2CF9AE}" pid="7" name="Mendeley Recent Style Id 5_1">
    <vt:lpwstr>http://www.zotero.org/styles/harvard-cite-them-right</vt:lpwstr>
  </property>
  <property fmtid="{D5CDD505-2E9C-101B-9397-08002B2CF9AE}" pid="8" name="Mendeley Recent Style Id 6_1">
    <vt:lpwstr>http://www.zotero.org/styles/ieee</vt:lpwstr>
  </property>
  <property fmtid="{D5CDD505-2E9C-101B-9397-08002B2CF9AE}" pid="9" name="Mendeley Recent Style Id 7_1">
    <vt:lpwstr>http://www.zotero.org/styles/modern-humanities-research-association</vt:lpwstr>
  </property>
  <property fmtid="{D5CDD505-2E9C-101B-9397-08002B2CF9AE}" pid="10" name="Mendeley Recent Style Id 8_1">
    <vt:lpwstr>http://www.zotero.org/styles/modern-language-association</vt:lpwstr>
  </property>
  <property fmtid="{D5CDD505-2E9C-101B-9397-08002B2CF9AE}" pid="11" name="Mendeley Recent Style Id 9_1">
    <vt:lpwstr>http://www.zotero.org/styles/nature</vt:lpwstr>
  </property>
  <property fmtid="{D5CDD505-2E9C-101B-9397-08002B2CF9AE}" pid="12" name="Mendeley Recent Style Name 0_1">
    <vt:lpwstr>American Medical Association</vt:lpwstr>
  </property>
  <property fmtid="{D5CDD505-2E9C-101B-9397-08002B2CF9AE}" pid="13" name="Mendeley Recent Style Name 1_1">
    <vt:lpwstr>American Political Science Association</vt:lpwstr>
  </property>
  <property fmtid="{D5CDD505-2E9C-101B-9397-08002B2CF9AE}" pid="14" name="Mendeley Recent Style Name 2_1">
    <vt:lpwstr>American Psychological Association 7th edition</vt:lpwstr>
  </property>
  <property fmtid="{D5CDD505-2E9C-101B-9397-08002B2CF9AE}" pid="15" name="Mendeley Recent Style Name 3_1">
    <vt:lpwstr>American Sociological Association 6th edition</vt:lpwstr>
  </property>
  <property fmtid="{D5CDD505-2E9C-101B-9397-08002B2CF9AE}" pid="16" name="Mendeley Recent Style Name 4_1">
    <vt:lpwstr>Chicago Manual of Style 17th edition (author-date)</vt:lpwstr>
  </property>
  <property fmtid="{D5CDD505-2E9C-101B-9397-08002B2CF9AE}" pid="17" name="Mendeley Recent Style Name 5_1">
    <vt:lpwstr>Cite Them Right 10th edition - Harvard</vt:lpwstr>
  </property>
  <property fmtid="{D5CDD505-2E9C-101B-9397-08002B2CF9AE}" pid="18" name="Mendeley Recent Style Name 6_1">
    <vt:lpwstr>IEEE</vt:lpwstr>
  </property>
  <property fmtid="{D5CDD505-2E9C-101B-9397-08002B2CF9AE}" pid="19" name="Mendeley Recent Style Name 7_1">
    <vt:lpwstr>Modern Humanities Research Association 3rd edition (note with bibliography)</vt:lpwstr>
  </property>
  <property fmtid="{D5CDD505-2E9C-101B-9397-08002B2CF9AE}" pid="20" name="Mendeley Recent Style Name 8_1">
    <vt:lpwstr>Modern Language Association 8th edition</vt:lpwstr>
  </property>
  <property fmtid="{D5CDD505-2E9C-101B-9397-08002B2CF9AE}" pid="21" name="Mendeley Recent Style Name 9_1">
    <vt:lpwstr>Nature</vt:lpwstr>
  </property>
</Properties>
</file>