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EB0EB" w14:textId="77777777" w:rsidR="0007048D" w:rsidRDefault="009D747F">
      <w:pPr>
        <w:jc w:val="center"/>
        <w:rPr>
          <w:b/>
          <w:sz w:val="22"/>
        </w:rPr>
      </w:pPr>
      <w:r>
        <w:rPr>
          <w:b/>
          <w:sz w:val="22"/>
        </w:rPr>
        <w:t>UNIVERSIDAD TÉCNICA PARTICULAR DE LOJA</w:t>
      </w:r>
    </w:p>
    <w:p w14:paraId="2FA5FA65" w14:textId="77777777" w:rsidR="0007048D" w:rsidRDefault="0007048D">
      <w:pPr>
        <w:jc w:val="center"/>
        <w:rPr>
          <w:b/>
          <w:sz w:val="22"/>
        </w:rPr>
      </w:pPr>
    </w:p>
    <w:p w14:paraId="0D83B210" w14:textId="77777777" w:rsidR="0007048D" w:rsidRDefault="009D747F">
      <w:pPr>
        <w:spacing w:line="480" w:lineRule="auto"/>
        <w:jc w:val="center"/>
        <w:rPr>
          <w:rFonts w:cs="Arial"/>
          <w:b/>
          <w:sz w:val="22"/>
        </w:rPr>
      </w:pPr>
      <w:r>
        <w:rPr>
          <w:rFonts w:cs="Arial"/>
          <w:b/>
          <w:sz w:val="22"/>
        </w:rPr>
        <w:t>VICERRECTORADO ACADÉMICO</w:t>
      </w:r>
    </w:p>
    <w:p w14:paraId="1052BA3A" w14:textId="77777777" w:rsidR="0007048D" w:rsidRDefault="009D747F">
      <w:pPr>
        <w:spacing w:line="480" w:lineRule="auto"/>
        <w:jc w:val="center"/>
        <w:rPr>
          <w:rFonts w:cs="Arial"/>
          <w:b/>
          <w:sz w:val="22"/>
        </w:rPr>
      </w:pPr>
      <w:r>
        <w:rPr>
          <w:rFonts w:cs="Arial"/>
          <w:b/>
          <w:sz w:val="22"/>
        </w:rPr>
        <w:t>BIBLIOTECA UNIVERSITARIA</w:t>
      </w:r>
    </w:p>
    <w:p w14:paraId="50BEEF34" w14:textId="77777777" w:rsidR="0007048D" w:rsidRDefault="009D747F">
      <w:pPr>
        <w:spacing w:line="480" w:lineRule="auto"/>
        <w:jc w:val="center"/>
        <w:rPr>
          <w:rFonts w:eastAsia="Arial" w:cs="Arial"/>
          <w:b/>
          <w:bCs/>
          <w:sz w:val="22"/>
        </w:rPr>
      </w:pPr>
      <w:r>
        <w:rPr>
          <w:rFonts w:eastAsia="Arial" w:cs="Arial"/>
          <w:b/>
          <w:bCs/>
          <w:sz w:val="22"/>
        </w:rPr>
        <w:t>Consideraciones generales para aplicar en el Trabajo de Integración Curricular</w:t>
      </w:r>
    </w:p>
    <w:p w14:paraId="47EB7734" w14:textId="77777777" w:rsidR="0007048D" w:rsidRDefault="009D747F">
      <w:pPr>
        <w:spacing w:line="480" w:lineRule="auto"/>
        <w:ind w:firstLine="720"/>
        <w:rPr>
          <w:rFonts w:eastAsia="Arial" w:cs="Arial"/>
          <w:sz w:val="22"/>
        </w:rPr>
      </w:pPr>
      <w:r>
        <w:rPr>
          <w:rFonts w:eastAsia="Arial" w:cs="Arial"/>
          <w:sz w:val="22"/>
        </w:rPr>
        <w:t xml:space="preserve">Las presentes consideraciones se aplican para los estudiantes de las carreras en línea de las mallas académicas de Rediseño que han optado por la opción de Trabajo de Integración Curricular (TIC). Para presentar el TIC, tener en cuenta los siguientes puntos: </w:t>
      </w:r>
    </w:p>
    <w:p w14:paraId="2F48F383" w14:textId="77777777" w:rsidR="0007048D" w:rsidRDefault="009D747F">
      <w:pPr>
        <w:spacing w:line="480" w:lineRule="auto"/>
        <w:rPr>
          <w:rFonts w:eastAsia="Arial" w:cs="Arial"/>
          <w:sz w:val="22"/>
        </w:rPr>
      </w:pPr>
      <w:r>
        <w:rPr>
          <w:rFonts w:eastAsia="Arial" w:cs="Arial"/>
          <w:color w:val="0070C0"/>
          <w:sz w:val="22"/>
        </w:rPr>
        <w:t xml:space="preserve">Tamaño del papel: </w:t>
      </w:r>
      <w:r>
        <w:rPr>
          <w:rFonts w:eastAsia="Arial" w:cs="Arial"/>
          <w:sz w:val="22"/>
        </w:rPr>
        <w:t>A4 (21 cm x 29.7 cm).</w:t>
      </w:r>
    </w:p>
    <w:p w14:paraId="1CB2B877" w14:textId="77777777" w:rsidR="0007048D" w:rsidRDefault="009D747F">
      <w:pPr>
        <w:spacing w:line="480" w:lineRule="auto"/>
        <w:rPr>
          <w:rFonts w:eastAsia="Arial" w:cs="Arial"/>
          <w:sz w:val="22"/>
        </w:rPr>
      </w:pPr>
      <w:r>
        <w:rPr>
          <w:rFonts w:eastAsia="Arial" w:cs="Arial"/>
          <w:color w:val="0070C0"/>
          <w:sz w:val="22"/>
        </w:rPr>
        <w:t>Márgenes:</w:t>
      </w:r>
      <w:r>
        <w:rPr>
          <w:rFonts w:eastAsia="Arial" w:cs="Arial"/>
          <w:color w:val="FF0000"/>
          <w:sz w:val="22"/>
        </w:rPr>
        <w:t xml:space="preserve"> </w:t>
      </w:r>
      <w:r>
        <w:rPr>
          <w:rFonts w:eastAsia="Arial" w:cs="Arial"/>
          <w:sz w:val="22"/>
        </w:rPr>
        <w:t>2.54 cm en todas las hojas.</w:t>
      </w:r>
    </w:p>
    <w:p w14:paraId="0F5B78D6" w14:textId="77777777" w:rsidR="0007048D" w:rsidRDefault="009D747F">
      <w:pPr>
        <w:spacing w:line="480" w:lineRule="auto"/>
        <w:rPr>
          <w:rFonts w:eastAsia="Arial" w:cs="Arial"/>
          <w:sz w:val="22"/>
        </w:rPr>
      </w:pPr>
      <w:r>
        <w:rPr>
          <w:rFonts w:eastAsia="Arial" w:cs="Arial"/>
          <w:color w:val="0070C0"/>
          <w:sz w:val="22"/>
        </w:rPr>
        <w:t xml:space="preserve">Tipo de letra: </w:t>
      </w:r>
      <w:r>
        <w:rPr>
          <w:rFonts w:eastAsia="Arial" w:cs="Arial"/>
          <w:sz w:val="22"/>
        </w:rPr>
        <w:t>Arial N° 11 en todo el desarrollo del TIC.</w:t>
      </w:r>
    </w:p>
    <w:p w14:paraId="433767C8" w14:textId="77777777" w:rsidR="0007048D" w:rsidRDefault="009D747F">
      <w:pPr>
        <w:spacing w:line="480" w:lineRule="auto"/>
        <w:rPr>
          <w:rFonts w:eastAsia="Arial" w:cs="Arial"/>
          <w:sz w:val="22"/>
        </w:rPr>
      </w:pPr>
      <w:r>
        <w:rPr>
          <w:rFonts w:eastAsia="Arial" w:cs="Arial"/>
          <w:color w:val="0070C0"/>
          <w:sz w:val="22"/>
        </w:rPr>
        <w:t xml:space="preserve">Tipo de letra: </w:t>
      </w:r>
      <w:r>
        <w:rPr>
          <w:rFonts w:eastAsia="Arial" w:cs="Arial"/>
          <w:sz w:val="22"/>
        </w:rPr>
        <w:t xml:space="preserve">Arial N° 10 en </w:t>
      </w:r>
      <w:r>
        <w:rPr>
          <w:rFonts w:eastAsia="Arial" w:cs="Arial"/>
          <w:color w:val="0070C0"/>
          <w:sz w:val="22"/>
        </w:rPr>
        <w:t xml:space="preserve">tablas </w:t>
      </w:r>
      <w:r>
        <w:rPr>
          <w:rFonts w:eastAsia="Arial" w:cs="Arial"/>
          <w:sz w:val="22"/>
        </w:rPr>
        <w:t xml:space="preserve">(fichas, matrices, fichas técnicas y los casos, estos se consideran como tablas) y </w:t>
      </w:r>
      <w:r>
        <w:rPr>
          <w:rFonts w:eastAsia="Arial" w:cs="Arial"/>
          <w:color w:val="0070C0"/>
          <w:sz w:val="22"/>
        </w:rPr>
        <w:t xml:space="preserve">figuras </w:t>
      </w:r>
      <w:r>
        <w:rPr>
          <w:rFonts w:eastAsia="Arial" w:cs="Arial"/>
          <w:sz w:val="22"/>
        </w:rPr>
        <w:t xml:space="preserve">(ilustraciones, fotografías, gráficos de líneas o de barras, diagramas de flujo, dibujos, mapas, imágenes, e infografías, estas se consideran como figuras). Para la </w:t>
      </w:r>
      <w:r>
        <w:rPr>
          <w:rFonts w:eastAsia="Arial" w:cs="Arial"/>
          <w:color w:val="0070C0"/>
          <w:sz w:val="22"/>
        </w:rPr>
        <w:t>carrera de Derecho</w:t>
      </w:r>
      <w:r>
        <w:rPr>
          <w:rFonts w:eastAsia="Arial" w:cs="Arial"/>
          <w:sz w:val="22"/>
        </w:rPr>
        <w:t>, a las matrices, fichas técnicas ocasos se debe citar y presentar como tabla.</w:t>
      </w:r>
    </w:p>
    <w:p w14:paraId="3F954CC8" w14:textId="77777777" w:rsidR="0007048D" w:rsidRDefault="009D747F">
      <w:pPr>
        <w:spacing w:line="480" w:lineRule="auto"/>
        <w:rPr>
          <w:rFonts w:eastAsia="Arial" w:cs="Arial"/>
          <w:sz w:val="22"/>
        </w:rPr>
      </w:pPr>
      <w:r>
        <w:rPr>
          <w:rFonts w:eastAsia="Arial" w:cs="Arial"/>
          <w:color w:val="0070C0"/>
          <w:sz w:val="22"/>
        </w:rPr>
        <w:t xml:space="preserve">Interlineado doble </w:t>
      </w:r>
      <w:r>
        <w:rPr>
          <w:rFonts w:eastAsia="Arial" w:cs="Arial"/>
          <w:sz w:val="22"/>
        </w:rPr>
        <w:t>en todo el desarrollo del TIC (no dejar espacios extras entre párrafos).</w:t>
      </w:r>
    </w:p>
    <w:p w14:paraId="5DAF686D" w14:textId="77777777" w:rsidR="0007048D" w:rsidRDefault="009D747F">
      <w:pPr>
        <w:spacing w:line="480" w:lineRule="auto"/>
        <w:rPr>
          <w:rFonts w:eastAsia="Arial" w:cs="Arial"/>
          <w:sz w:val="22"/>
        </w:rPr>
      </w:pPr>
      <w:r>
        <w:rPr>
          <w:rFonts w:eastAsia="Arial" w:cs="Arial"/>
          <w:color w:val="0070C0"/>
          <w:sz w:val="22"/>
        </w:rPr>
        <w:t xml:space="preserve">Interlineado en las tablas y figuras:  </w:t>
      </w:r>
      <w:r>
        <w:rPr>
          <w:rFonts w:eastAsia="Arial" w:cs="Arial"/>
          <w:sz w:val="22"/>
        </w:rPr>
        <w:t>contiene número, título de la tabla y la Nota en interlineado doble (</w:t>
      </w:r>
      <w:r>
        <w:rPr>
          <w:rFonts w:eastAsia="Arial" w:cs="Arial"/>
          <w:i/>
          <w:iCs/>
          <w:sz w:val="22"/>
        </w:rPr>
        <w:t>ver ejemplos</w:t>
      </w:r>
      <w:r>
        <w:rPr>
          <w:rFonts w:eastAsia="Arial" w:cs="Arial"/>
          <w:sz w:val="22"/>
        </w:rPr>
        <w:t>, pp. 4-6) y el contenido de la tabla en 1.5.</w:t>
      </w:r>
    </w:p>
    <w:p w14:paraId="2D45FA49" w14:textId="77777777" w:rsidR="0007048D" w:rsidRDefault="009D747F">
      <w:pPr>
        <w:spacing w:line="480" w:lineRule="auto"/>
        <w:rPr>
          <w:rFonts w:eastAsia="Arial" w:cs="Arial"/>
          <w:sz w:val="22"/>
        </w:rPr>
      </w:pPr>
      <w:r>
        <w:rPr>
          <w:rFonts w:eastAsia="Arial" w:cs="Arial"/>
          <w:color w:val="0070C0"/>
          <w:sz w:val="22"/>
        </w:rPr>
        <w:t xml:space="preserve">Numeración de páginas: </w:t>
      </w:r>
      <w:r>
        <w:rPr>
          <w:rFonts w:eastAsia="Arial" w:cs="Arial"/>
          <w:sz w:val="22"/>
        </w:rPr>
        <w:t>números romanos hasta el Índice de contenido, y desde el Resumen inicia la numeración en números arábigos (1, 2, 3…), inserte el número de página en la esquina superior derecha.</w:t>
      </w:r>
    </w:p>
    <w:p w14:paraId="709F9071" w14:textId="77777777" w:rsidR="0007048D" w:rsidRDefault="009D747F">
      <w:pPr>
        <w:spacing w:line="480" w:lineRule="auto"/>
        <w:rPr>
          <w:rFonts w:eastAsia="Arial" w:cs="Arial"/>
          <w:sz w:val="22"/>
        </w:rPr>
      </w:pPr>
      <w:r>
        <w:rPr>
          <w:rFonts w:eastAsia="Arial" w:cs="Arial"/>
          <w:sz w:val="22"/>
        </w:rPr>
        <w:t xml:space="preserve">Carátula </w:t>
      </w:r>
      <w:r>
        <w:rPr>
          <w:rFonts w:eastAsia="Arial" w:cs="Arial"/>
          <w:color w:val="0070C0"/>
          <w:sz w:val="22"/>
        </w:rPr>
        <w:t>no va numerada</w:t>
      </w:r>
      <w:r>
        <w:rPr>
          <w:rFonts w:eastAsia="Arial" w:cs="Arial"/>
          <w:sz w:val="22"/>
        </w:rPr>
        <w:t>, sin embargo, se la considera.</w:t>
      </w:r>
    </w:p>
    <w:p w14:paraId="34753BA8" w14:textId="77777777" w:rsidR="0007048D" w:rsidRDefault="009D747F">
      <w:pPr>
        <w:spacing w:line="480" w:lineRule="auto"/>
        <w:rPr>
          <w:rFonts w:eastAsia="Arial" w:cs="Arial"/>
          <w:sz w:val="22"/>
        </w:rPr>
      </w:pPr>
      <w:r>
        <w:rPr>
          <w:rFonts w:eastAsia="Arial" w:cs="Arial"/>
          <w:sz w:val="22"/>
        </w:rPr>
        <w:t xml:space="preserve">Las </w:t>
      </w:r>
      <w:r>
        <w:rPr>
          <w:rFonts w:eastAsia="Arial" w:cs="Arial"/>
          <w:color w:val="0070C0"/>
          <w:sz w:val="22"/>
        </w:rPr>
        <w:t>páginas preliminares</w:t>
      </w:r>
      <w:r>
        <w:rPr>
          <w:rFonts w:eastAsia="Arial" w:cs="Arial"/>
          <w:sz w:val="22"/>
        </w:rPr>
        <w:t xml:space="preserve">, van justificadas y no se aplica sangría. </w:t>
      </w:r>
    </w:p>
    <w:p w14:paraId="107E7892" w14:textId="77777777" w:rsidR="0007048D" w:rsidRDefault="009D747F">
      <w:pPr>
        <w:spacing w:line="480" w:lineRule="auto"/>
        <w:rPr>
          <w:rFonts w:eastAsia="Arial" w:cs="Arial"/>
          <w:sz w:val="22"/>
        </w:rPr>
      </w:pPr>
      <w:r>
        <w:rPr>
          <w:rFonts w:eastAsia="Arial" w:cs="Arial"/>
          <w:color w:val="0070C0"/>
          <w:sz w:val="22"/>
        </w:rPr>
        <w:t>Desde la Introducción</w:t>
      </w:r>
      <w:r>
        <w:rPr>
          <w:rFonts w:eastAsia="Arial" w:cs="Arial"/>
          <w:sz w:val="22"/>
        </w:rPr>
        <w:t xml:space="preserve">, cada párrafo debe iniciar con sangría de 1.27 cm (primera línea). </w:t>
      </w:r>
    </w:p>
    <w:p w14:paraId="5EE43907" w14:textId="77777777" w:rsidR="0007048D" w:rsidRDefault="009D747F">
      <w:pPr>
        <w:spacing w:line="480" w:lineRule="auto"/>
        <w:rPr>
          <w:rFonts w:eastAsia="Arial" w:cs="Arial"/>
          <w:sz w:val="22"/>
        </w:rPr>
      </w:pPr>
      <w:r>
        <w:rPr>
          <w:rFonts w:eastAsia="Arial" w:cs="Arial"/>
          <w:sz w:val="22"/>
        </w:rPr>
        <w:t xml:space="preserve">No </w:t>
      </w:r>
      <w:r>
        <w:rPr>
          <w:rFonts w:eastAsia="Arial" w:cs="Arial"/>
          <w:color w:val="0070C0"/>
          <w:sz w:val="22"/>
        </w:rPr>
        <w:t>hay espacio extra</w:t>
      </w:r>
      <w:r>
        <w:rPr>
          <w:rFonts w:eastAsia="Arial" w:cs="Arial"/>
          <w:sz w:val="22"/>
        </w:rPr>
        <w:t>, antes o después de ningún párrafo o título.</w:t>
      </w:r>
    </w:p>
    <w:p w14:paraId="746CA006" w14:textId="77777777" w:rsidR="0007048D" w:rsidRDefault="009D747F">
      <w:pPr>
        <w:spacing w:line="480" w:lineRule="auto"/>
        <w:rPr>
          <w:rFonts w:eastAsia="Arial" w:cs="Arial"/>
          <w:sz w:val="22"/>
        </w:rPr>
      </w:pPr>
      <w:r>
        <w:rPr>
          <w:rFonts w:eastAsia="Arial" w:cs="Arial"/>
          <w:sz w:val="22"/>
        </w:rPr>
        <w:t xml:space="preserve">No </w:t>
      </w:r>
      <w:r>
        <w:rPr>
          <w:rFonts w:eastAsia="Arial" w:cs="Arial"/>
          <w:color w:val="0070C0"/>
          <w:sz w:val="22"/>
        </w:rPr>
        <w:t xml:space="preserve">etiquete </w:t>
      </w:r>
      <w:r>
        <w:rPr>
          <w:rFonts w:eastAsia="Arial" w:cs="Arial"/>
          <w:sz w:val="22"/>
        </w:rPr>
        <w:t xml:space="preserve">los títulos con números, letras, entre otros caracteres. </w:t>
      </w:r>
    </w:p>
    <w:p w14:paraId="06440842" w14:textId="77777777" w:rsidR="0007048D" w:rsidRDefault="009D747F">
      <w:pPr>
        <w:spacing w:line="480" w:lineRule="auto"/>
        <w:rPr>
          <w:rFonts w:eastAsia="Arial" w:cs="Arial"/>
          <w:sz w:val="22"/>
        </w:rPr>
      </w:pPr>
      <w:r>
        <w:rPr>
          <w:rFonts w:eastAsia="Arial" w:cs="Arial"/>
          <w:sz w:val="22"/>
        </w:rPr>
        <w:t xml:space="preserve">No agregue </w:t>
      </w:r>
      <w:r>
        <w:rPr>
          <w:rFonts w:eastAsia="Arial" w:cs="Arial"/>
          <w:color w:val="0070C0"/>
          <w:sz w:val="22"/>
        </w:rPr>
        <w:t>líneas en blanco encima o debajo de los títulos</w:t>
      </w:r>
      <w:r>
        <w:rPr>
          <w:rFonts w:eastAsia="Arial" w:cs="Arial"/>
          <w:sz w:val="22"/>
        </w:rPr>
        <w:t>, incluso si un título cae al final de una página.</w:t>
      </w:r>
    </w:p>
    <w:p w14:paraId="7AFD8C09" w14:textId="77777777" w:rsidR="0007048D" w:rsidRDefault="009D747F">
      <w:pPr>
        <w:spacing w:line="480" w:lineRule="auto"/>
        <w:rPr>
          <w:rFonts w:eastAsia="Arial" w:cs="Arial"/>
          <w:sz w:val="22"/>
        </w:rPr>
      </w:pPr>
      <w:r>
        <w:rPr>
          <w:rFonts w:eastAsia="Arial" w:cs="Arial"/>
          <w:color w:val="0070C0"/>
          <w:sz w:val="22"/>
        </w:rPr>
        <w:lastRenderedPageBreak/>
        <w:t>Referencias</w:t>
      </w:r>
      <w:r>
        <w:rPr>
          <w:rFonts w:eastAsia="Arial" w:cs="Arial"/>
          <w:color w:val="FF0000"/>
          <w:sz w:val="22"/>
        </w:rPr>
        <w:t xml:space="preserve">: </w:t>
      </w:r>
      <w:r>
        <w:rPr>
          <w:rFonts w:eastAsia="Arial" w:cs="Arial"/>
          <w:sz w:val="22"/>
        </w:rPr>
        <w:t>utilizar la sangría francesa de 1.27 cm (segunda línea).</w:t>
      </w:r>
    </w:p>
    <w:p w14:paraId="6BF24115" w14:textId="77777777" w:rsidR="0007048D" w:rsidRDefault="009D747F">
      <w:pPr>
        <w:spacing w:line="480" w:lineRule="auto"/>
        <w:ind w:firstLine="720"/>
        <w:rPr>
          <w:rFonts w:eastAsia="Arial" w:cs="Arial"/>
          <w:sz w:val="22"/>
        </w:rPr>
      </w:pPr>
      <w:r>
        <w:rPr>
          <w:rFonts w:eastAsia="Arial" w:cs="Arial"/>
          <w:sz w:val="22"/>
        </w:rPr>
        <w:t xml:space="preserve">Una vez, revisado y aprobado el formato del TIC por parte de la </w:t>
      </w:r>
      <w:r>
        <w:rPr>
          <w:rFonts w:eastAsia="Arial" w:cs="Arial"/>
          <w:b/>
          <w:bCs/>
          <w:sz w:val="22"/>
        </w:rPr>
        <w:t>Biblioteca</w:t>
      </w:r>
      <w:r>
        <w:rPr>
          <w:rFonts w:eastAsia="Arial" w:cs="Arial"/>
          <w:sz w:val="22"/>
        </w:rPr>
        <w:t xml:space="preserve"> UTPL, debe entregarse a la secretaria de carrera la siguiente documentación: </w:t>
      </w:r>
    </w:p>
    <w:p w14:paraId="47B7C0BC" w14:textId="77777777" w:rsidR="0007048D" w:rsidRDefault="009D747F">
      <w:pPr>
        <w:pStyle w:val="Prrafodelista"/>
        <w:numPr>
          <w:ilvl w:val="0"/>
          <w:numId w:val="2"/>
        </w:numPr>
        <w:spacing w:line="480" w:lineRule="auto"/>
        <w:rPr>
          <w:rFonts w:eastAsia="Arial" w:cs="Arial"/>
          <w:sz w:val="22"/>
        </w:rPr>
      </w:pPr>
      <w:r>
        <w:rPr>
          <w:rFonts w:eastAsia="Arial" w:cs="Arial"/>
          <w:sz w:val="22"/>
        </w:rPr>
        <w:t>Aprobación del director del Trabajo de Integración Curricular, y</w:t>
      </w:r>
    </w:p>
    <w:p w14:paraId="6F69BABF" w14:textId="77777777" w:rsidR="0007048D" w:rsidRDefault="009D747F">
      <w:pPr>
        <w:pStyle w:val="Prrafodelista"/>
        <w:numPr>
          <w:ilvl w:val="0"/>
          <w:numId w:val="2"/>
        </w:numPr>
        <w:spacing w:line="480" w:lineRule="auto"/>
        <w:rPr>
          <w:rFonts w:eastAsia="Arial" w:cs="Arial"/>
          <w:sz w:val="22"/>
        </w:rPr>
      </w:pPr>
      <w:r>
        <w:rPr>
          <w:rFonts w:eastAsia="Arial" w:cs="Arial"/>
          <w:sz w:val="22"/>
        </w:rPr>
        <w:t>Declaración de autoría y cesión de derechos.</w:t>
      </w:r>
    </w:p>
    <w:p w14:paraId="462E120B" w14:textId="77777777" w:rsidR="0007048D" w:rsidRDefault="009D747F">
      <w:pPr>
        <w:pStyle w:val="Prrafodelista"/>
        <w:spacing w:line="480" w:lineRule="auto"/>
        <w:ind w:left="0" w:firstLine="720"/>
        <w:rPr>
          <w:rFonts w:eastAsia="Arial" w:cs="Arial"/>
          <w:sz w:val="22"/>
        </w:rPr>
      </w:pPr>
      <w:r>
        <w:rPr>
          <w:rFonts w:eastAsia="Arial" w:cs="Arial"/>
          <w:sz w:val="22"/>
        </w:rPr>
        <w:t>Estos deberán estar firmados con bolígrafo de color azul (estos documentos reposarán en la carpeta del estudiante).</w:t>
      </w:r>
    </w:p>
    <w:p w14:paraId="7077161F" w14:textId="77777777" w:rsidR="0007048D" w:rsidRDefault="0007048D">
      <w:pPr>
        <w:rPr>
          <w:rFonts w:eastAsia="Arial" w:cs="Arial"/>
          <w:sz w:val="22"/>
        </w:rPr>
      </w:pPr>
    </w:p>
    <w:p w14:paraId="23989335" w14:textId="77777777" w:rsidR="0007048D" w:rsidRDefault="009D747F">
      <w:pPr>
        <w:spacing w:line="480" w:lineRule="auto"/>
        <w:ind w:firstLine="720"/>
        <w:jc w:val="center"/>
        <w:rPr>
          <w:rFonts w:eastAsia="Arial" w:cs="Arial"/>
          <w:b/>
          <w:bCs/>
          <w:color w:val="000000" w:themeColor="text1"/>
          <w:sz w:val="22"/>
        </w:rPr>
      </w:pPr>
      <w:r>
        <w:rPr>
          <w:rFonts w:eastAsia="Arial" w:cs="Arial"/>
          <w:b/>
          <w:bCs/>
          <w:color w:val="000000" w:themeColor="text1"/>
          <w:sz w:val="22"/>
        </w:rPr>
        <w:t>IMPORTANTE</w:t>
      </w:r>
    </w:p>
    <w:p w14:paraId="2F541A1E" w14:textId="77777777" w:rsidR="0007048D" w:rsidRDefault="009D747F">
      <w:pPr>
        <w:spacing w:line="480" w:lineRule="auto"/>
        <w:ind w:firstLine="720"/>
        <w:jc w:val="center"/>
        <w:rPr>
          <w:rFonts w:eastAsia="Arial" w:cs="Arial"/>
          <w:sz w:val="22"/>
        </w:rPr>
      </w:pPr>
      <w:r>
        <w:rPr>
          <w:rFonts w:eastAsia="Arial" w:cs="Arial"/>
          <w:b/>
          <w:bCs/>
          <w:sz w:val="22"/>
        </w:rPr>
        <w:t>Permiso de edición</w:t>
      </w:r>
      <w:r>
        <w:br/>
      </w:r>
      <w:r>
        <w:rPr>
          <w:rFonts w:eastAsia="Arial" w:cs="Arial"/>
          <w:sz w:val="22"/>
        </w:rPr>
        <w:t xml:space="preserve">  Active el modo “Modificar” en el documento Word para trabajar el contenido del TIC.</w:t>
      </w:r>
    </w:p>
    <w:p w14:paraId="487ABDC6" w14:textId="77777777" w:rsidR="0007048D" w:rsidRDefault="009D747F">
      <w:pPr>
        <w:spacing w:line="480" w:lineRule="auto"/>
        <w:ind w:firstLine="720"/>
        <w:jc w:val="center"/>
        <w:rPr>
          <w:rFonts w:eastAsia="Arial" w:cs="Arial"/>
          <w:b/>
          <w:bCs/>
          <w:sz w:val="22"/>
        </w:rPr>
      </w:pPr>
      <w:r>
        <w:rPr>
          <w:rFonts w:eastAsia="Arial" w:cs="Arial"/>
          <w:b/>
          <w:bCs/>
          <w:sz w:val="22"/>
        </w:rPr>
        <w:t>Enviar las correcciones</w:t>
      </w:r>
    </w:p>
    <w:p w14:paraId="27CF3CB5" w14:textId="77777777" w:rsidR="0007048D" w:rsidRDefault="009D747F">
      <w:pPr>
        <w:spacing w:line="480" w:lineRule="auto"/>
        <w:ind w:firstLine="720"/>
        <w:jc w:val="center"/>
        <w:rPr>
          <w:rFonts w:eastAsia="Arial" w:cs="Arial"/>
          <w:sz w:val="22"/>
        </w:rPr>
      </w:pPr>
      <w:r>
        <w:rPr>
          <w:rFonts w:eastAsia="Arial" w:cs="Arial"/>
          <w:sz w:val="22"/>
        </w:rPr>
        <w:t xml:space="preserve">Una vez aplicadas las correcciones solicitadas por Biblioteca, envíe el documento actualizado a: </w:t>
      </w:r>
      <w:hyperlink r:id="rId8">
        <w:r>
          <w:rPr>
            <w:rStyle w:val="Hipervnculo"/>
            <w:rFonts w:eastAsia="Arial" w:cs="Arial"/>
            <w:color w:val="0563C1"/>
            <w:sz w:val="22"/>
          </w:rPr>
          <w:t>bbc_revision@utpl.onmicrosoft.com</w:t>
        </w:r>
      </w:hyperlink>
    </w:p>
    <w:p w14:paraId="5458B52F" w14:textId="77777777" w:rsidR="0007048D" w:rsidRDefault="009D747F">
      <w:pPr>
        <w:spacing w:line="480" w:lineRule="auto"/>
        <w:ind w:firstLine="720"/>
        <w:jc w:val="center"/>
        <w:rPr>
          <w:rFonts w:eastAsia="Arial" w:cs="Arial"/>
          <w:b/>
          <w:bCs/>
          <w:sz w:val="22"/>
        </w:rPr>
      </w:pPr>
      <w:r>
        <w:rPr>
          <w:rFonts w:eastAsia="Arial" w:cs="Arial"/>
          <w:b/>
          <w:bCs/>
          <w:sz w:val="22"/>
        </w:rPr>
        <w:t>Revisar versión PDF</w:t>
      </w:r>
    </w:p>
    <w:p w14:paraId="6A2BA636" w14:textId="77777777" w:rsidR="0007048D" w:rsidRDefault="009D747F">
      <w:pPr>
        <w:spacing w:line="480" w:lineRule="auto"/>
        <w:ind w:firstLine="720"/>
        <w:jc w:val="center"/>
        <w:rPr>
          <w:rFonts w:eastAsia="Arial" w:cs="Arial"/>
          <w:sz w:val="22"/>
        </w:rPr>
      </w:pPr>
      <w:r>
        <w:rPr>
          <w:rFonts w:eastAsia="Arial" w:cs="Arial"/>
          <w:sz w:val="22"/>
        </w:rPr>
        <w:t>Convierta el archivo a PDF y asegúrate de que se reflejen correctamente todos los ajustes (márgenes, numeración, encabezados).</w:t>
      </w:r>
    </w:p>
    <w:p w14:paraId="2794532A" w14:textId="77777777" w:rsidR="0007048D" w:rsidRDefault="009D747F">
      <w:pPr>
        <w:spacing w:line="480" w:lineRule="auto"/>
        <w:ind w:firstLine="720"/>
        <w:jc w:val="center"/>
        <w:rPr>
          <w:rFonts w:eastAsia="Arial" w:cs="Arial"/>
          <w:b/>
          <w:bCs/>
          <w:sz w:val="22"/>
        </w:rPr>
      </w:pPr>
      <w:r>
        <w:rPr>
          <w:rFonts w:eastAsia="Arial" w:cs="Arial"/>
          <w:b/>
          <w:bCs/>
          <w:sz w:val="22"/>
        </w:rPr>
        <w:t>Soporte por Zoom</w:t>
      </w:r>
    </w:p>
    <w:p w14:paraId="00473B2B" w14:textId="77777777" w:rsidR="0007048D" w:rsidRDefault="009D747F">
      <w:pPr>
        <w:spacing w:line="480" w:lineRule="auto"/>
        <w:ind w:firstLine="720"/>
        <w:jc w:val="center"/>
        <w:rPr>
          <w:rFonts w:eastAsia="Arial" w:cs="Arial"/>
          <w:sz w:val="22"/>
        </w:rPr>
      </w:pPr>
      <w:r>
        <w:rPr>
          <w:rFonts w:eastAsia="Arial" w:cs="Arial"/>
          <w:sz w:val="22"/>
        </w:rPr>
        <w:t>Si necesita ayuda durante la revisión, únete a la sesión Zoom:</w:t>
      </w:r>
    </w:p>
    <w:p w14:paraId="47B589FB" w14:textId="77777777" w:rsidR="0007048D" w:rsidRDefault="009D747F">
      <w:pPr>
        <w:spacing w:line="480" w:lineRule="auto"/>
        <w:ind w:firstLine="720"/>
        <w:jc w:val="center"/>
        <w:rPr>
          <w:rFonts w:eastAsia="Arial" w:cs="Arial"/>
          <w:sz w:val="22"/>
        </w:rPr>
      </w:pPr>
      <w:r>
        <w:rPr>
          <w:rFonts w:eastAsia="Arial" w:cs="Arial"/>
          <w:sz w:val="22"/>
        </w:rPr>
        <w:t xml:space="preserve"> </w:t>
      </w:r>
      <w:hyperlink r:id="rId9">
        <w:r>
          <w:rPr>
            <w:rStyle w:val="Hipervnculo"/>
            <w:rFonts w:eastAsia="Arial" w:cs="Arial"/>
            <w:color w:val="0563C1"/>
            <w:sz w:val="22"/>
          </w:rPr>
          <w:t>https://cedia.zoom.us/j/82461518901</w:t>
        </w:r>
      </w:hyperlink>
    </w:p>
    <w:p w14:paraId="1A7B4638" w14:textId="77777777" w:rsidR="0007048D" w:rsidRDefault="009D747F">
      <w:pPr>
        <w:spacing w:line="480" w:lineRule="auto"/>
        <w:jc w:val="center"/>
        <w:rPr>
          <w:rFonts w:eastAsia="Arial" w:cs="Arial"/>
          <w:sz w:val="22"/>
        </w:rPr>
      </w:pPr>
      <w:r>
        <w:rPr>
          <w:rFonts w:eastAsia="Arial" w:cs="Arial"/>
          <w:b/>
          <w:bCs/>
          <w:sz w:val="22"/>
        </w:rPr>
        <w:t>Horario de atención:</w:t>
      </w:r>
      <w:r>
        <w:br/>
      </w:r>
      <w:r>
        <w:rPr>
          <w:rFonts w:eastAsia="Arial" w:cs="Arial"/>
          <w:sz w:val="22"/>
        </w:rPr>
        <w:t xml:space="preserve"> De lunes a viernes, de </w:t>
      </w:r>
      <w:r>
        <w:rPr>
          <w:rFonts w:eastAsia="Arial" w:cs="Arial"/>
          <w:b/>
          <w:bCs/>
          <w:sz w:val="22"/>
        </w:rPr>
        <w:t>8:00 a 13:00</w:t>
      </w:r>
      <w:r>
        <w:rPr>
          <w:rFonts w:eastAsia="Arial" w:cs="Arial"/>
          <w:sz w:val="22"/>
        </w:rPr>
        <w:t xml:space="preserve"> y de </w:t>
      </w:r>
      <w:r>
        <w:rPr>
          <w:rFonts w:eastAsia="Arial" w:cs="Arial"/>
          <w:b/>
          <w:bCs/>
          <w:sz w:val="22"/>
        </w:rPr>
        <w:t>15:00 a 18:00</w:t>
      </w:r>
      <w:r>
        <w:rPr>
          <w:rFonts w:eastAsia="Arial" w:cs="Arial"/>
          <w:sz w:val="22"/>
        </w:rPr>
        <w:t>.</w:t>
      </w:r>
    </w:p>
    <w:p w14:paraId="064180A7" w14:textId="77777777" w:rsidR="0007048D" w:rsidRDefault="0007048D">
      <w:pPr>
        <w:spacing w:line="480" w:lineRule="auto"/>
        <w:jc w:val="center"/>
        <w:rPr>
          <w:rFonts w:eastAsia="Arial" w:cs="Arial"/>
          <w:b/>
          <w:bCs/>
          <w:sz w:val="22"/>
        </w:rPr>
      </w:pPr>
    </w:p>
    <w:p w14:paraId="19F143E3" w14:textId="77777777" w:rsidR="0007048D" w:rsidRDefault="0007048D">
      <w:pPr>
        <w:spacing w:line="480" w:lineRule="auto"/>
        <w:jc w:val="center"/>
        <w:rPr>
          <w:rFonts w:cs="Arial"/>
          <w:b/>
          <w:bCs/>
          <w:sz w:val="22"/>
        </w:rPr>
      </w:pPr>
    </w:p>
    <w:p w14:paraId="57C61E4D" w14:textId="77777777" w:rsidR="0007048D" w:rsidRDefault="0007048D">
      <w:pPr>
        <w:spacing w:line="480" w:lineRule="auto"/>
        <w:jc w:val="center"/>
        <w:rPr>
          <w:rFonts w:cs="Arial"/>
          <w:b/>
          <w:bCs/>
          <w:sz w:val="22"/>
        </w:rPr>
      </w:pPr>
    </w:p>
    <w:p w14:paraId="66854AB5" w14:textId="77777777" w:rsidR="0007048D" w:rsidRDefault="0007048D">
      <w:pPr>
        <w:spacing w:line="480" w:lineRule="auto"/>
        <w:jc w:val="center"/>
        <w:rPr>
          <w:rFonts w:cs="Arial"/>
          <w:b/>
          <w:bCs/>
          <w:sz w:val="22"/>
        </w:rPr>
      </w:pPr>
    </w:p>
    <w:p w14:paraId="229000AF" w14:textId="77777777" w:rsidR="0007048D" w:rsidRDefault="0007048D">
      <w:pPr>
        <w:spacing w:line="480" w:lineRule="auto"/>
        <w:jc w:val="center"/>
        <w:rPr>
          <w:rFonts w:cs="Arial"/>
          <w:b/>
          <w:bCs/>
          <w:sz w:val="22"/>
        </w:rPr>
      </w:pPr>
    </w:p>
    <w:p w14:paraId="097707E1" w14:textId="77777777" w:rsidR="0007048D" w:rsidRDefault="009D747F">
      <w:pPr>
        <w:spacing w:after="200" w:line="276" w:lineRule="auto"/>
        <w:jc w:val="left"/>
        <w:rPr>
          <w:rFonts w:cs="Arial"/>
          <w:b/>
          <w:bCs/>
          <w:sz w:val="22"/>
        </w:rPr>
      </w:pPr>
      <w:r>
        <w:br w:type="page"/>
      </w:r>
    </w:p>
    <w:p w14:paraId="3675EF19" w14:textId="77777777" w:rsidR="0007048D" w:rsidRDefault="009D747F">
      <w:pPr>
        <w:spacing w:line="480" w:lineRule="auto"/>
        <w:jc w:val="center"/>
        <w:rPr>
          <w:rFonts w:cs="Arial"/>
          <w:b/>
          <w:bCs/>
          <w:sz w:val="22"/>
        </w:rPr>
      </w:pPr>
      <w:r>
        <w:rPr>
          <w:rFonts w:cs="Arial"/>
          <w:b/>
          <w:bCs/>
          <w:sz w:val="22"/>
        </w:rPr>
        <w:lastRenderedPageBreak/>
        <w:t>Capítulos, temas y subtemas</w:t>
      </w:r>
    </w:p>
    <w:p w14:paraId="656259F0" w14:textId="77777777" w:rsidR="0007048D" w:rsidRDefault="009D747F">
      <w:pPr>
        <w:spacing w:line="480" w:lineRule="auto"/>
        <w:ind w:firstLine="720"/>
        <w:rPr>
          <w:rFonts w:cs="Arial"/>
          <w:sz w:val="22"/>
        </w:rPr>
      </w:pPr>
      <w:r>
        <w:rPr>
          <w:rFonts w:cs="Arial"/>
          <w:sz w:val="22"/>
        </w:rPr>
        <w:t xml:space="preserve">El desarrollo de los capítulos, temas y subtemas se presenta en cada uno de los capítulos desarrollados; para la numeración de estas páginas se utilizan números arábigos (1, 2, 3…). </w:t>
      </w:r>
    </w:p>
    <w:p w14:paraId="09212D73" w14:textId="77777777" w:rsidR="0007048D" w:rsidRDefault="009D747F">
      <w:pPr>
        <w:spacing w:line="480" w:lineRule="auto"/>
        <w:ind w:firstLine="720"/>
        <w:rPr>
          <w:rFonts w:cs="Arial"/>
          <w:bCs/>
          <w:sz w:val="22"/>
        </w:rPr>
      </w:pPr>
      <w:r>
        <w:rPr>
          <w:rFonts w:eastAsiaTheme="minorEastAsia" w:cs="Arial"/>
          <w:bCs/>
          <w:sz w:val="22"/>
        </w:rPr>
        <w:t>En la siguiente tabla se presenta información sobre el formato APA que se debe aplicar al Trabajo de Integración Curricular</w:t>
      </w:r>
    </w:p>
    <w:tbl>
      <w:tblPr>
        <w:tblW w:w="8866" w:type="dxa"/>
        <w:jc w:val="center"/>
        <w:tblLayout w:type="fixed"/>
        <w:tblCellMar>
          <w:left w:w="70" w:type="dxa"/>
          <w:right w:w="70" w:type="dxa"/>
        </w:tblCellMar>
        <w:tblLook w:val="04A0" w:firstRow="1" w:lastRow="0" w:firstColumn="1" w:lastColumn="0" w:noHBand="0" w:noVBand="1"/>
      </w:tblPr>
      <w:tblGrid>
        <w:gridCol w:w="1688"/>
        <w:gridCol w:w="7178"/>
      </w:tblGrid>
      <w:tr w:rsidR="0007048D" w14:paraId="5BD075CF" w14:textId="77777777">
        <w:trPr>
          <w:trHeight w:val="285"/>
          <w:jc w:val="center"/>
        </w:trPr>
        <w:tc>
          <w:tcPr>
            <w:tcW w:w="8865" w:type="dxa"/>
            <w:gridSpan w:val="2"/>
            <w:tcBorders>
              <w:bottom w:val="single" w:sz="4" w:space="0" w:color="000000"/>
            </w:tcBorders>
            <w:vAlign w:val="center"/>
          </w:tcPr>
          <w:p w14:paraId="58D93F69" w14:textId="77777777" w:rsidR="0007048D" w:rsidRDefault="009D747F">
            <w:pPr>
              <w:spacing w:line="480" w:lineRule="auto"/>
              <w:rPr>
                <w:rFonts w:eastAsia="Times New Roman" w:cs="Arial"/>
                <w:b/>
                <w:iCs/>
                <w:color w:val="000000"/>
                <w:szCs w:val="20"/>
                <w:lang w:eastAsia="es-EC"/>
              </w:rPr>
            </w:pPr>
            <w:r>
              <w:rPr>
                <w:rFonts w:eastAsia="Times New Roman" w:cs="Arial"/>
                <w:b/>
                <w:iCs/>
                <w:color w:val="000000"/>
                <w:szCs w:val="20"/>
                <w:lang w:eastAsia="es-EC"/>
              </w:rPr>
              <w:t>Tabla 1</w:t>
            </w:r>
          </w:p>
          <w:p w14:paraId="2162868C" w14:textId="77777777" w:rsidR="0007048D" w:rsidRDefault="009D747F">
            <w:pPr>
              <w:spacing w:line="480" w:lineRule="auto"/>
              <w:rPr>
                <w:rFonts w:eastAsia="Arial" w:cs="Arial"/>
                <w:i/>
                <w:iCs/>
                <w:szCs w:val="20"/>
              </w:rPr>
            </w:pPr>
            <w:r>
              <w:rPr>
                <w:rFonts w:eastAsia="Arial" w:cs="Arial"/>
                <w:i/>
                <w:iCs/>
                <w:szCs w:val="20"/>
              </w:rPr>
              <w:t>Formato APA</w:t>
            </w:r>
          </w:p>
        </w:tc>
      </w:tr>
      <w:tr w:rsidR="0007048D" w14:paraId="6D9EBE38" w14:textId="77777777">
        <w:trPr>
          <w:trHeight w:val="299"/>
          <w:jc w:val="center"/>
        </w:trPr>
        <w:tc>
          <w:tcPr>
            <w:tcW w:w="1688" w:type="dxa"/>
            <w:tcBorders>
              <w:top w:val="single" w:sz="4" w:space="0" w:color="000000"/>
              <w:bottom w:val="single" w:sz="4" w:space="0" w:color="000000"/>
            </w:tcBorders>
            <w:vAlign w:val="center"/>
          </w:tcPr>
          <w:p w14:paraId="674474F1" w14:textId="77777777" w:rsidR="0007048D" w:rsidRDefault="009D747F">
            <w:pPr>
              <w:jc w:val="center"/>
              <w:rPr>
                <w:rFonts w:eastAsia="Times New Roman" w:cs="Arial"/>
                <w:b/>
                <w:bCs/>
                <w:szCs w:val="20"/>
                <w:lang w:eastAsia="es-EC"/>
              </w:rPr>
            </w:pPr>
            <w:r>
              <w:rPr>
                <w:rFonts w:eastAsia="Times New Roman" w:cs="Arial"/>
                <w:b/>
                <w:bCs/>
                <w:szCs w:val="20"/>
                <w:lang w:eastAsia="es-EC"/>
              </w:rPr>
              <w:t>Tema</w:t>
            </w:r>
          </w:p>
        </w:tc>
        <w:tc>
          <w:tcPr>
            <w:tcW w:w="7177" w:type="dxa"/>
            <w:tcBorders>
              <w:top w:val="single" w:sz="4" w:space="0" w:color="000000"/>
              <w:bottom w:val="single" w:sz="4" w:space="0" w:color="000000"/>
            </w:tcBorders>
            <w:vAlign w:val="center"/>
          </w:tcPr>
          <w:p w14:paraId="48472D39" w14:textId="77777777" w:rsidR="0007048D" w:rsidRDefault="009D747F">
            <w:pPr>
              <w:jc w:val="center"/>
              <w:rPr>
                <w:rFonts w:eastAsia="Times New Roman" w:cs="Arial"/>
                <w:b/>
                <w:bCs/>
                <w:szCs w:val="20"/>
                <w:lang w:eastAsia="es-EC"/>
              </w:rPr>
            </w:pPr>
            <w:r>
              <w:rPr>
                <w:rFonts w:eastAsia="Times New Roman" w:cs="Arial"/>
                <w:b/>
                <w:bCs/>
                <w:szCs w:val="20"/>
                <w:lang w:eastAsia="es-EC"/>
              </w:rPr>
              <w:t>Descripción</w:t>
            </w:r>
          </w:p>
        </w:tc>
      </w:tr>
      <w:tr w:rsidR="0007048D" w14:paraId="6672011A" w14:textId="77777777">
        <w:trPr>
          <w:trHeight w:val="473"/>
          <w:jc w:val="center"/>
        </w:trPr>
        <w:tc>
          <w:tcPr>
            <w:tcW w:w="1688" w:type="dxa"/>
            <w:vMerge w:val="restart"/>
            <w:tcBorders>
              <w:top w:val="single" w:sz="4" w:space="0" w:color="000000"/>
            </w:tcBorders>
            <w:vAlign w:val="center"/>
          </w:tcPr>
          <w:p w14:paraId="7DF4545D"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uno</w:t>
            </w:r>
          </w:p>
        </w:tc>
        <w:tc>
          <w:tcPr>
            <w:tcW w:w="7177" w:type="dxa"/>
            <w:tcBorders>
              <w:top w:val="single" w:sz="4" w:space="0" w:color="000000"/>
            </w:tcBorders>
            <w:vAlign w:val="center"/>
          </w:tcPr>
          <w:p w14:paraId="215574E4" w14:textId="77777777" w:rsidR="0007048D" w:rsidRDefault="009D747F">
            <w:pPr>
              <w:spacing w:line="360" w:lineRule="auto"/>
              <w:jc w:val="center"/>
              <w:rPr>
                <w:rFonts w:eastAsia="Times New Roman" w:cs="Arial"/>
                <w:b/>
                <w:bCs/>
                <w:color w:val="000000"/>
                <w:szCs w:val="20"/>
                <w:lang w:eastAsia="es-EC"/>
              </w:rPr>
            </w:pPr>
            <w:r>
              <w:rPr>
                <w:rFonts w:eastAsia="Times New Roman" w:cs="Arial"/>
                <w:b/>
                <w:bCs/>
                <w:color w:val="000000"/>
                <w:szCs w:val="20"/>
                <w:lang w:eastAsia="es-EC"/>
              </w:rPr>
              <w:t xml:space="preserve">Centrado, Negrita, Título del encabezado del caso </w:t>
            </w:r>
          </w:p>
        </w:tc>
      </w:tr>
      <w:tr w:rsidR="0007048D" w14:paraId="41B933E1" w14:textId="77777777">
        <w:trPr>
          <w:trHeight w:val="347"/>
          <w:jc w:val="center"/>
        </w:trPr>
        <w:tc>
          <w:tcPr>
            <w:tcW w:w="1688" w:type="dxa"/>
            <w:vMerge/>
            <w:vAlign w:val="center"/>
          </w:tcPr>
          <w:p w14:paraId="3EA13E14" w14:textId="77777777" w:rsidR="0007048D" w:rsidRDefault="0007048D">
            <w:pPr>
              <w:jc w:val="center"/>
              <w:rPr>
                <w:rFonts w:eastAsia="Times New Roman" w:cs="Arial"/>
                <w:color w:val="000000"/>
                <w:w w:val="89"/>
                <w:szCs w:val="20"/>
                <w:lang w:eastAsia="es-EC"/>
              </w:rPr>
            </w:pPr>
          </w:p>
        </w:tc>
        <w:tc>
          <w:tcPr>
            <w:tcW w:w="7177" w:type="dxa"/>
            <w:vAlign w:val="center"/>
          </w:tcPr>
          <w:p w14:paraId="4AD753DD" w14:textId="77777777" w:rsidR="0007048D" w:rsidRDefault="009D747F">
            <w:pPr>
              <w:spacing w:line="360" w:lineRule="auto"/>
              <w:jc w:val="left"/>
              <w:rPr>
                <w:rFonts w:eastAsia="Times New Roman" w:cs="Arial"/>
                <w:color w:val="000000"/>
                <w:szCs w:val="20"/>
                <w:lang w:eastAsia="es-EC"/>
              </w:rPr>
            </w:pPr>
            <w:r>
              <w:rPr>
                <w:rFonts w:eastAsia="Times New Roman" w:cs="Arial"/>
                <w:color w:val="000000"/>
                <w:szCs w:val="20"/>
                <w:lang w:eastAsia="es-EC"/>
              </w:rPr>
              <w:t xml:space="preserve">El texto inicia en un nuevo párrafo y sangría. </w:t>
            </w:r>
            <w:r>
              <w:rPr>
                <w:rFonts w:eastAsia="Times New Roman" w:cs="Arial"/>
                <w:i/>
                <w:color w:val="000000"/>
                <w:szCs w:val="20"/>
                <w:lang w:eastAsia="es-EC"/>
              </w:rPr>
              <w:t xml:space="preserve">Ver ejemplo </w:t>
            </w:r>
            <w:r>
              <w:rPr>
                <w:rFonts w:eastAsia="Times New Roman" w:cs="Arial"/>
                <w:color w:val="000000"/>
                <w:szCs w:val="20"/>
                <w:lang w:eastAsia="es-EC"/>
              </w:rPr>
              <w:t>(p. 7).</w:t>
            </w:r>
          </w:p>
        </w:tc>
      </w:tr>
      <w:tr w:rsidR="0007048D" w14:paraId="780E9F8A" w14:textId="77777777">
        <w:trPr>
          <w:trHeight w:val="299"/>
          <w:jc w:val="center"/>
        </w:trPr>
        <w:tc>
          <w:tcPr>
            <w:tcW w:w="1688" w:type="dxa"/>
            <w:vMerge w:val="restart"/>
            <w:vAlign w:val="center"/>
          </w:tcPr>
          <w:p w14:paraId="79081C78"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dos</w:t>
            </w:r>
          </w:p>
        </w:tc>
        <w:tc>
          <w:tcPr>
            <w:tcW w:w="7177" w:type="dxa"/>
            <w:vAlign w:val="center"/>
          </w:tcPr>
          <w:p w14:paraId="473930B6" w14:textId="77777777" w:rsidR="0007048D" w:rsidRDefault="009D747F">
            <w:pPr>
              <w:spacing w:line="360" w:lineRule="auto"/>
              <w:rPr>
                <w:rFonts w:eastAsia="Times New Roman" w:cs="Arial"/>
                <w:b/>
                <w:bCs/>
                <w:color w:val="000000"/>
                <w:szCs w:val="20"/>
                <w:lang w:eastAsia="es-EC"/>
              </w:rPr>
            </w:pPr>
            <w:r>
              <w:rPr>
                <w:rFonts w:eastAsia="Times New Roman" w:cs="Arial"/>
                <w:b/>
                <w:bCs/>
                <w:color w:val="000000"/>
                <w:szCs w:val="20"/>
                <w:lang w:eastAsia="es-EC"/>
              </w:rPr>
              <w:t>Alineación a la izquierda, Negrita, Título del encabezado del caso</w:t>
            </w:r>
          </w:p>
        </w:tc>
      </w:tr>
      <w:tr w:rsidR="0007048D" w14:paraId="5FE35D4D" w14:textId="77777777">
        <w:trPr>
          <w:trHeight w:val="299"/>
          <w:jc w:val="center"/>
        </w:trPr>
        <w:tc>
          <w:tcPr>
            <w:tcW w:w="1688" w:type="dxa"/>
            <w:vMerge/>
            <w:vAlign w:val="center"/>
          </w:tcPr>
          <w:p w14:paraId="640B60C6" w14:textId="77777777" w:rsidR="0007048D" w:rsidRDefault="0007048D">
            <w:pPr>
              <w:jc w:val="center"/>
              <w:rPr>
                <w:rFonts w:eastAsia="Times New Roman" w:cs="Arial"/>
                <w:color w:val="000000"/>
                <w:w w:val="89"/>
                <w:szCs w:val="20"/>
                <w:lang w:eastAsia="es-EC"/>
              </w:rPr>
            </w:pPr>
          </w:p>
        </w:tc>
        <w:tc>
          <w:tcPr>
            <w:tcW w:w="7177" w:type="dxa"/>
            <w:vAlign w:val="center"/>
          </w:tcPr>
          <w:p w14:paraId="238C7EA6"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El texto inicia en un nuevo párrafo y sangría.</w:t>
            </w:r>
            <w:r>
              <w:rPr>
                <w:rFonts w:eastAsia="Times New Roman" w:cs="Arial"/>
                <w:i/>
                <w:color w:val="000000"/>
                <w:szCs w:val="20"/>
                <w:lang w:eastAsia="es-EC"/>
              </w:rPr>
              <w:t xml:space="preserve"> Ver ejemplo</w:t>
            </w:r>
          </w:p>
        </w:tc>
      </w:tr>
      <w:tr w:rsidR="0007048D" w14:paraId="4E9CF609" w14:textId="77777777">
        <w:trPr>
          <w:trHeight w:val="601"/>
          <w:jc w:val="center"/>
        </w:trPr>
        <w:tc>
          <w:tcPr>
            <w:tcW w:w="1688" w:type="dxa"/>
            <w:vMerge w:val="restart"/>
            <w:vAlign w:val="center"/>
          </w:tcPr>
          <w:p w14:paraId="307F3940"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tres</w:t>
            </w:r>
          </w:p>
        </w:tc>
        <w:tc>
          <w:tcPr>
            <w:tcW w:w="7177" w:type="dxa"/>
            <w:vAlign w:val="center"/>
          </w:tcPr>
          <w:p w14:paraId="1BC423C5" w14:textId="77777777" w:rsidR="0007048D" w:rsidRDefault="009D747F">
            <w:pPr>
              <w:spacing w:line="360" w:lineRule="auto"/>
              <w:rPr>
                <w:rFonts w:eastAsia="Times New Roman" w:cs="Arial"/>
                <w:b/>
                <w:bCs/>
                <w:i/>
                <w:iCs/>
                <w:color w:val="000000"/>
                <w:szCs w:val="20"/>
                <w:lang w:eastAsia="es-EC"/>
              </w:rPr>
            </w:pPr>
            <w:r>
              <w:rPr>
                <w:rFonts w:eastAsia="Times New Roman" w:cs="Arial"/>
                <w:b/>
                <w:bCs/>
                <w:i/>
                <w:iCs/>
                <w:color w:val="000000"/>
                <w:szCs w:val="20"/>
                <w:lang w:eastAsia="es-EC"/>
              </w:rPr>
              <w:t>Alineación a la izquierda, Negrita cursiva, Título del encabezado del caso</w:t>
            </w:r>
          </w:p>
        </w:tc>
      </w:tr>
      <w:tr w:rsidR="0007048D" w14:paraId="5FB0941C" w14:textId="77777777">
        <w:trPr>
          <w:trHeight w:val="418"/>
          <w:jc w:val="center"/>
        </w:trPr>
        <w:tc>
          <w:tcPr>
            <w:tcW w:w="1688" w:type="dxa"/>
            <w:vMerge/>
            <w:vAlign w:val="center"/>
          </w:tcPr>
          <w:p w14:paraId="76979D52" w14:textId="77777777" w:rsidR="0007048D" w:rsidRDefault="0007048D">
            <w:pPr>
              <w:jc w:val="center"/>
              <w:rPr>
                <w:rFonts w:eastAsia="Times New Roman" w:cs="Arial"/>
                <w:color w:val="000000"/>
                <w:w w:val="89"/>
                <w:szCs w:val="20"/>
                <w:lang w:eastAsia="es-EC"/>
              </w:rPr>
            </w:pPr>
          </w:p>
        </w:tc>
        <w:tc>
          <w:tcPr>
            <w:tcW w:w="7177" w:type="dxa"/>
            <w:vAlign w:val="center"/>
          </w:tcPr>
          <w:p w14:paraId="317B3BC4"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El texto inicia en un nuevo párrafo y sangría.</w:t>
            </w:r>
          </w:p>
        </w:tc>
      </w:tr>
      <w:tr w:rsidR="0007048D" w14:paraId="7EEA2486" w14:textId="77777777">
        <w:trPr>
          <w:trHeight w:val="601"/>
          <w:jc w:val="center"/>
        </w:trPr>
        <w:tc>
          <w:tcPr>
            <w:tcW w:w="1688" w:type="dxa"/>
            <w:vAlign w:val="center"/>
          </w:tcPr>
          <w:p w14:paraId="142EE212"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cuatro</w:t>
            </w:r>
          </w:p>
          <w:p w14:paraId="65A39598" w14:textId="77777777" w:rsidR="0007048D" w:rsidRDefault="0007048D">
            <w:pPr>
              <w:jc w:val="center"/>
              <w:rPr>
                <w:rFonts w:eastAsia="Times New Roman" w:cs="Arial"/>
                <w:color w:val="000000"/>
                <w:w w:val="89"/>
                <w:szCs w:val="20"/>
                <w:lang w:eastAsia="es-EC"/>
              </w:rPr>
            </w:pPr>
          </w:p>
        </w:tc>
        <w:tc>
          <w:tcPr>
            <w:tcW w:w="7177" w:type="dxa"/>
            <w:vAlign w:val="center"/>
          </w:tcPr>
          <w:p w14:paraId="4FAEC5E1" w14:textId="77777777" w:rsidR="0007048D" w:rsidRDefault="009D747F">
            <w:pPr>
              <w:spacing w:line="360" w:lineRule="auto"/>
              <w:rPr>
                <w:rFonts w:eastAsia="Times New Roman" w:cs="Arial"/>
                <w:b/>
                <w:bCs/>
                <w:color w:val="000000"/>
                <w:szCs w:val="20"/>
                <w:lang w:eastAsia="es-EC"/>
              </w:rPr>
            </w:pPr>
            <w:r>
              <w:rPr>
                <w:rFonts w:eastAsia="Times New Roman" w:cs="Arial"/>
                <w:b/>
                <w:bCs/>
                <w:color w:val="000000"/>
                <w:szCs w:val="20"/>
                <w:lang w:eastAsia="es-EC"/>
              </w:rPr>
              <w:t xml:space="preserve">       Sangría, Negrita, Título del encabezado del caso. Finalización con un punto</w:t>
            </w:r>
            <w:r>
              <w:rPr>
                <w:rFonts w:eastAsia="Times New Roman" w:cs="Arial"/>
                <w:color w:val="000000"/>
                <w:szCs w:val="20"/>
                <w:lang w:eastAsia="es-EC"/>
              </w:rPr>
              <w:t xml:space="preserve">. </w:t>
            </w:r>
            <w:r>
              <w:rPr>
                <w:rFonts w:eastAsia="Times New Roman" w:cs="Arial"/>
                <w:bCs/>
                <w:iCs/>
                <w:color w:val="000000"/>
                <w:szCs w:val="20"/>
                <w:lang w:eastAsia="es-EC"/>
              </w:rPr>
              <w:t xml:space="preserve">El texto </w:t>
            </w:r>
            <w:r>
              <w:rPr>
                <w:rFonts w:eastAsia="Times New Roman" w:cs="Arial"/>
                <w:color w:val="000000"/>
                <w:szCs w:val="20"/>
                <w:lang w:eastAsia="es-EC"/>
              </w:rPr>
              <w:t>inicia</w:t>
            </w:r>
            <w:r>
              <w:rPr>
                <w:rFonts w:eastAsia="Times New Roman" w:cs="Arial"/>
                <w:bCs/>
                <w:iCs/>
                <w:color w:val="000000"/>
                <w:szCs w:val="20"/>
                <w:lang w:eastAsia="es-EC"/>
              </w:rPr>
              <w:t xml:space="preserve"> seguido del punto (.) y párrafo normal.</w:t>
            </w:r>
          </w:p>
        </w:tc>
      </w:tr>
      <w:tr w:rsidR="0007048D" w14:paraId="017FADD7" w14:textId="77777777">
        <w:trPr>
          <w:trHeight w:val="601"/>
          <w:jc w:val="center"/>
        </w:trPr>
        <w:tc>
          <w:tcPr>
            <w:tcW w:w="1688" w:type="dxa"/>
            <w:vAlign w:val="center"/>
          </w:tcPr>
          <w:p w14:paraId="77881612"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cinco</w:t>
            </w:r>
          </w:p>
        </w:tc>
        <w:tc>
          <w:tcPr>
            <w:tcW w:w="7177" w:type="dxa"/>
            <w:vAlign w:val="center"/>
          </w:tcPr>
          <w:p w14:paraId="3AC3B83C" w14:textId="77777777" w:rsidR="0007048D" w:rsidRDefault="009D747F">
            <w:pPr>
              <w:spacing w:line="360" w:lineRule="auto"/>
              <w:rPr>
                <w:rFonts w:eastAsia="Times New Roman" w:cs="Arial"/>
                <w:b/>
                <w:bCs/>
                <w:i/>
                <w:iCs/>
                <w:color w:val="000000"/>
                <w:szCs w:val="20"/>
                <w:lang w:eastAsia="es-EC"/>
              </w:rPr>
            </w:pPr>
            <w:r>
              <w:rPr>
                <w:rFonts w:eastAsia="Times New Roman" w:cs="Arial"/>
                <w:b/>
                <w:bCs/>
                <w:i/>
                <w:iCs/>
                <w:color w:val="000000"/>
                <w:szCs w:val="20"/>
                <w:lang w:eastAsia="es-EC"/>
              </w:rPr>
              <w:t xml:space="preserve">       Sangría, Negrita cursiva, Título del encabezado del caso.</w:t>
            </w:r>
            <w:r>
              <w:rPr>
                <w:rFonts w:eastAsia="Times New Roman" w:cs="Arial"/>
                <w:bCs/>
                <w:color w:val="000000"/>
                <w:szCs w:val="20"/>
                <w:lang w:eastAsia="es-EC"/>
              </w:rPr>
              <w:t xml:space="preserve"> </w:t>
            </w:r>
            <w:r>
              <w:rPr>
                <w:rFonts w:eastAsia="Times New Roman" w:cs="Arial"/>
                <w:b/>
                <w:bCs/>
                <w:i/>
                <w:iCs/>
                <w:color w:val="000000"/>
                <w:szCs w:val="20"/>
                <w:lang w:eastAsia="es-EC"/>
              </w:rPr>
              <w:t xml:space="preserve">Finalización con un punto. </w:t>
            </w:r>
            <w:r>
              <w:rPr>
                <w:rFonts w:eastAsia="Times New Roman" w:cs="Arial"/>
                <w:bCs/>
                <w:iCs/>
                <w:color w:val="000000"/>
                <w:szCs w:val="20"/>
                <w:lang w:eastAsia="es-EC"/>
              </w:rPr>
              <w:t xml:space="preserve">El texto </w:t>
            </w:r>
            <w:r>
              <w:rPr>
                <w:rFonts w:eastAsia="Times New Roman" w:cs="Arial"/>
                <w:color w:val="000000"/>
                <w:szCs w:val="20"/>
                <w:lang w:eastAsia="es-EC"/>
              </w:rPr>
              <w:t>inicia</w:t>
            </w:r>
            <w:r>
              <w:rPr>
                <w:rFonts w:eastAsia="Times New Roman" w:cs="Arial"/>
                <w:bCs/>
                <w:iCs/>
                <w:color w:val="000000"/>
                <w:szCs w:val="20"/>
                <w:lang w:eastAsia="es-EC"/>
              </w:rPr>
              <w:t xml:space="preserve"> seguido del punto (.) y párrafo normal.</w:t>
            </w:r>
          </w:p>
        </w:tc>
      </w:tr>
      <w:tr w:rsidR="0007048D" w14:paraId="3714886B" w14:textId="77777777">
        <w:trPr>
          <w:trHeight w:val="945"/>
          <w:jc w:val="center"/>
        </w:trPr>
        <w:tc>
          <w:tcPr>
            <w:tcW w:w="1688" w:type="dxa"/>
            <w:vAlign w:val="center"/>
          </w:tcPr>
          <w:p w14:paraId="1A3CD4FE" w14:textId="77777777" w:rsidR="0007048D" w:rsidRDefault="009D747F">
            <w:pPr>
              <w:jc w:val="center"/>
              <w:rPr>
                <w:rFonts w:eastAsia="Times New Roman" w:cs="Arial"/>
                <w:color w:val="000000"/>
                <w:szCs w:val="20"/>
                <w:lang w:eastAsia="es-EC"/>
              </w:rPr>
            </w:pPr>
            <w:r>
              <w:rPr>
                <w:rFonts w:eastAsia="Times New Roman" w:cs="Arial"/>
                <w:color w:val="000000"/>
                <w:w w:val="89"/>
                <w:szCs w:val="20"/>
                <w:lang w:eastAsia="es-EC"/>
              </w:rPr>
              <w:t>Tablas y figuras</w:t>
            </w:r>
          </w:p>
        </w:tc>
        <w:tc>
          <w:tcPr>
            <w:tcW w:w="7177" w:type="dxa"/>
            <w:vAlign w:val="center"/>
          </w:tcPr>
          <w:p w14:paraId="2AC3DD7B"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 xml:space="preserve">La tabla y figura debe ir a la izquierda, número de </w:t>
            </w:r>
            <w:r>
              <w:rPr>
                <w:rFonts w:eastAsia="Times New Roman" w:cs="Arial"/>
                <w:b/>
                <w:color w:val="000000"/>
                <w:szCs w:val="20"/>
                <w:lang w:eastAsia="es-EC"/>
              </w:rPr>
              <w:t>tabla</w:t>
            </w:r>
            <w:r>
              <w:rPr>
                <w:rFonts w:eastAsia="Times New Roman" w:cs="Arial"/>
                <w:color w:val="000000"/>
                <w:szCs w:val="20"/>
                <w:lang w:eastAsia="es-EC"/>
              </w:rPr>
              <w:t xml:space="preserve"> y </w:t>
            </w:r>
            <w:r>
              <w:rPr>
                <w:rFonts w:eastAsia="Times New Roman" w:cs="Arial"/>
                <w:b/>
                <w:color w:val="000000"/>
                <w:szCs w:val="20"/>
                <w:lang w:eastAsia="es-EC"/>
              </w:rPr>
              <w:t>figura</w:t>
            </w:r>
            <w:r>
              <w:rPr>
                <w:rFonts w:eastAsia="Times New Roman" w:cs="Arial"/>
                <w:color w:val="000000"/>
                <w:szCs w:val="20"/>
                <w:lang w:eastAsia="es-EC"/>
              </w:rPr>
              <w:t xml:space="preserve"> (en </w:t>
            </w:r>
            <w:r>
              <w:rPr>
                <w:rFonts w:eastAsia="Times New Roman" w:cs="Arial"/>
                <w:b/>
                <w:color w:val="000000"/>
                <w:szCs w:val="20"/>
                <w:lang w:eastAsia="es-EC"/>
              </w:rPr>
              <w:t>negrita</w:t>
            </w:r>
            <w:r>
              <w:rPr>
                <w:rFonts w:eastAsia="Times New Roman" w:cs="Arial"/>
                <w:color w:val="000000"/>
                <w:szCs w:val="20"/>
                <w:lang w:eastAsia="es-EC"/>
              </w:rPr>
              <w:t xml:space="preserve">), el </w:t>
            </w:r>
            <w:r>
              <w:rPr>
                <w:rFonts w:eastAsia="Times New Roman" w:cs="Arial"/>
                <w:i/>
                <w:color w:val="000000"/>
                <w:szCs w:val="20"/>
                <w:lang w:eastAsia="es-EC"/>
              </w:rPr>
              <w:t>título</w:t>
            </w:r>
            <w:r>
              <w:rPr>
                <w:rFonts w:eastAsia="Times New Roman" w:cs="Arial"/>
                <w:color w:val="000000"/>
                <w:szCs w:val="20"/>
                <w:lang w:eastAsia="es-EC"/>
              </w:rPr>
              <w:t xml:space="preserve"> (en </w:t>
            </w:r>
            <w:r>
              <w:rPr>
                <w:rFonts w:eastAsia="Times New Roman" w:cs="Arial"/>
                <w:i/>
                <w:color w:val="000000"/>
                <w:szCs w:val="20"/>
                <w:lang w:eastAsia="es-EC"/>
              </w:rPr>
              <w:t>cursiva</w:t>
            </w:r>
            <w:r>
              <w:rPr>
                <w:rFonts w:eastAsia="Times New Roman" w:cs="Arial"/>
                <w:color w:val="000000"/>
                <w:szCs w:val="20"/>
                <w:lang w:eastAsia="es-EC"/>
              </w:rPr>
              <w:t xml:space="preserve">) y la </w:t>
            </w:r>
            <w:r>
              <w:rPr>
                <w:rFonts w:eastAsia="Times New Roman" w:cs="Arial"/>
                <w:i/>
                <w:color w:val="000000"/>
                <w:szCs w:val="20"/>
                <w:lang w:eastAsia="es-EC"/>
              </w:rPr>
              <w:t>Nota</w:t>
            </w:r>
            <w:r>
              <w:rPr>
                <w:rFonts w:eastAsia="Times New Roman" w:cs="Arial"/>
                <w:color w:val="000000"/>
                <w:szCs w:val="20"/>
                <w:lang w:eastAsia="es-EC"/>
              </w:rPr>
              <w:t xml:space="preserve"> debe ir al </w:t>
            </w:r>
            <w:r>
              <w:rPr>
                <w:rFonts w:eastAsia="Times New Roman" w:cs="Arial"/>
                <w:b/>
                <w:color w:val="000000"/>
                <w:szCs w:val="20"/>
                <w:lang w:eastAsia="es-EC"/>
              </w:rPr>
              <w:t>margen izquierdo</w:t>
            </w:r>
            <w:r>
              <w:rPr>
                <w:rFonts w:eastAsia="Times New Roman" w:cs="Arial"/>
                <w:color w:val="000000"/>
                <w:szCs w:val="20"/>
                <w:lang w:eastAsia="es-EC"/>
              </w:rPr>
              <w:t xml:space="preserve"> de la tabla o figura (Arial N° 10). </w:t>
            </w:r>
            <w:r>
              <w:rPr>
                <w:rFonts w:eastAsia="Times New Roman" w:cs="Arial"/>
                <w:i/>
                <w:color w:val="000000"/>
                <w:szCs w:val="20"/>
                <w:lang w:eastAsia="es-EC"/>
              </w:rPr>
              <w:t xml:space="preserve">Ver ejemplo </w:t>
            </w:r>
            <w:r>
              <w:rPr>
                <w:rFonts w:eastAsia="Times New Roman" w:cs="Arial"/>
                <w:color w:val="000000"/>
                <w:szCs w:val="20"/>
                <w:lang w:eastAsia="es-EC"/>
              </w:rPr>
              <w:t>(pp. 5-6).</w:t>
            </w:r>
          </w:p>
        </w:tc>
      </w:tr>
      <w:tr w:rsidR="0007048D" w14:paraId="743904B5" w14:textId="77777777">
        <w:trPr>
          <w:trHeight w:val="79"/>
          <w:jc w:val="center"/>
        </w:trPr>
        <w:tc>
          <w:tcPr>
            <w:tcW w:w="1688" w:type="dxa"/>
            <w:vAlign w:val="center"/>
          </w:tcPr>
          <w:p w14:paraId="29C25311" w14:textId="77777777" w:rsidR="0007048D" w:rsidRDefault="009D747F">
            <w:pPr>
              <w:jc w:val="center"/>
              <w:rPr>
                <w:rFonts w:eastAsia="Times New Roman" w:cs="Arial"/>
                <w:b/>
                <w:color w:val="000000"/>
                <w:w w:val="89"/>
                <w:szCs w:val="20"/>
                <w:lang w:eastAsia="es-EC"/>
              </w:rPr>
            </w:pPr>
            <w:r>
              <w:rPr>
                <w:rFonts w:eastAsia="Times New Roman" w:cs="Arial"/>
                <w:color w:val="000000"/>
                <w:w w:val="89"/>
                <w:szCs w:val="20"/>
                <w:lang w:eastAsia="es-EC"/>
              </w:rPr>
              <w:t>Apéndice</w:t>
            </w:r>
          </w:p>
        </w:tc>
        <w:tc>
          <w:tcPr>
            <w:tcW w:w="7177" w:type="dxa"/>
            <w:vAlign w:val="center"/>
          </w:tcPr>
          <w:p w14:paraId="1EF97B69" w14:textId="77777777" w:rsidR="0007048D" w:rsidRDefault="009D747F">
            <w:pPr>
              <w:spacing w:line="360" w:lineRule="auto"/>
              <w:rPr>
                <w:rFonts w:eastAsia="Times New Roman" w:cs="Arial"/>
                <w:color w:val="000000" w:themeColor="text1"/>
                <w:lang w:eastAsia="es-EC"/>
              </w:rPr>
            </w:pPr>
            <w:r>
              <w:rPr>
                <w:rFonts w:eastAsia="Times New Roman" w:cs="Arial"/>
                <w:color w:val="000000" w:themeColor="text1"/>
                <w:lang w:eastAsia="es-EC"/>
              </w:rPr>
              <w:t>Si el documento tiene más de un apéndice, se debe etiquetar cada uno con una letra mayúscula (Apéndice A), tablas y figuras deben estar etiquetadas con la misma letra del apéndice (Tabla A1) o Figura A1, según corresponda.</w:t>
            </w:r>
          </w:p>
          <w:p w14:paraId="64002284"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Las tablas y figuras del apéndice no deberán constar en el índice de tablas y figuras.</w:t>
            </w:r>
          </w:p>
        </w:tc>
      </w:tr>
      <w:tr w:rsidR="0007048D" w14:paraId="34CDE691" w14:textId="77777777">
        <w:trPr>
          <w:trHeight w:val="808"/>
          <w:jc w:val="center"/>
        </w:trPr>
        <w:tc>
          <w:tcPr>
            <w:tcW w:w="1688" w:type="dxa"/>
            <w:tcBorders>
              <w:bottom w:val="single" w:sz="4" w:space="0" w:color="000000"/>
            </w:tcBorders>
            <w:vAlign w:val="center"/>
          </w:tcPr>
          <w:p w14:paraId="4A767D07"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 xml:space="preserve">Número de páginas </w:t>
            </w:r>
          </w:p>
        </w:tc>
        <w:tc>
          <w:tcPr>
            <w:tcW w:w="7177" w:type="dxa"/>
            <w:tcBorders>
              <w:bottom w:val="single" w:sz="4" w:space="0" w:color="000000"/>
            </w:tcBorders>
            <w:vAlign w:val="center"/>
          </w:tcPr>
          <w:p w14:paraId="3EA75753" w14:textId="77777777" w:rsidR="0007048D" w:rsidRDefault="009D747F">
            <w:pPr>
              <w:spacing w:line="360" w:lineRule="auto"/>
              <w:rPr>
                <w:rFonts w:eastAsia="Times New Roman" w:cs="Arial"/>
                <w:color w:val="000000" w:themeColor="text1"/>
                <w:lang w:eastAsia="es-EC"/>
              </w:rPr>
            </w:pPr>
            <w:r>
              <w:rPr>
                <w:rFonts w:eastAsia="Times New Roman" w:cs="Arial"/>
                <w:color w:val="000000" w:themeColor="text1"/>
                <w:lang w:eastAsia="es-EC"/>
              </w:rPr>
              <w:t xml:space="preserve">Inserte la numeración en la </w:t>
            </w:r>
            <w:r>
              <w:rPr>
                <w:rFonts w:eastAsia="Times New Roman" w:cs="Arial"/>
                <w:b/>
                <w:bCs/>
                <w:color w:val="000000" w:themeColor="text1"/>
                <w:lang w:eastAsia="es-EC"/>
              </w:rPr>
              <w:t>esquina superior derecha</w:t>
            </w:r>
            <w:r>
              <w:rPr>
                <w:rFonts w:eastAsia="Times New Roman" w:cs="Arial"/>
                <w:color w:val="000000" w:themeColor="text1"/>
                <w:lang w:eastAsia="es-EC"/>
              </w:rPr>
              <w:t>. Las páginas preliminares (desde la carátula hasta el índice de contenido) van en números romanos (la carátula no se numera, pero se la considera para el índice de contenido) y a partir del Resumen van en números arábigos (empieza desde el número 1).</w:t>
            </w:r>
          </w:p>
        </w:tc>
      </w:tr>
    </w:tbl>
    <w:p w14:paraId="5A13133A" w14:textId="77777777" w:rsidR="0007048D" w:rsidRDefault="009D747F">
      <w:pPr>
        <w:rPr>
          <w:rFonts w:cs="Arial"/>
          <w:szCs w:val="20"/>
        </w:rPr>
      </w:pPr>
      <w:r>
        <w:rPr>
          <w:rFonts w:cs="Arial"/>
          <w:i/>
          <w:szCs w:val="20"/>
        </w:rPr>
        <w:t xml:space="preserve"> Nota</w:t>
      </w:r>
      <w:r>
        <w:rPr>
          <w:rFonts w:cs="Arial"/>
          <w:szCs w:val="20"/>
        </w:rPr>
        <w:t>. Adaptado del Manual de las Normas APA 7.</w:t>
      </w:r>
      <w:r>
        <w:rPr>
          <w:rFonts w:cs="Arial"/>
          <w:szCs w:val="20"/>
          <w:vertAlign w:val="superscript"/>
        </w:rPr>
        <w:t xml:space="preserve">a  </w:t>
      </w:r>
      <w:r>
        <w:rPr>
          <w:rFonts w:cs="Arial"/>
          <w:szCs w:val="20"/>
        </w:rPr>
        <w:t>edición, 2020.</w:t>
      </w:r>
    </w:p>
    <w:p w14:paraId="28D58E02" w14:textId="77777777" w:rsidR="0007048D" w:rsidRDefault="0007048D">
      <w:pPr>
        <w:rPr>
          <w:rFonts w:cs="Arial"/>
          <w:szCs w:val="20"/>
        </w:rPr>
      </w:pPr>
    </w:p>
    <w:p w14:paraId="23B5B8D2" w14:textId="77777777" w:rsidR="0007048D" w:rsidRDefault="009D747F">
      <w:pPr>
        <w:spacing w:line="480" w:lineRule="auto"/>
        <w:rPr>
          <w:rFonts w:cs="Arial"/>
          <w:sz w:val="22"/>
        </w:rPr>
      </w:pPr>
      <w:r>
        <w:rPr>
          <w:rFonts w:cs="Arial"/>
          <w:sz w:val="22"/>
        </w:rPr>
        <w:t xml:space="preserve">A continuación, encontrará el formato del Trabajo de Integración Curricular (TIC), que podrá editarlo y trabajarlo con la información desarrollada. </w:t>
      </w:r>
    </w:p>
    <w:p w14:paraId="0D801ED1" w14:textId="77777777" w:rsidR="0007048D" w:rsidRDefault="009D747F">
      <w:pPr>
        <w:spacing w:line="480" w:lineRule="auto"/>
        <w:rPr>
          <w:rFonts w:cs="Arial"/>
          <w:sz w:val="22"/>
        </w:rPr>
      </w:pPr>
      <w:r>
        <w:rPr>
          <w:rFonts w:cs="Arial"/>
          <w:sz w:val="22"/>
        </w:rPr>
        <w:lastRenderedPageBreak/>
        <w:t>Se sugiere eliminar el contenido de estas hojas de consideraciones y trabajar con su información.</w:t>
      </w:r>
    </w:p>
    <w:p w14:paraId="072AF931" w14:textId="77777777" w:rsidR="0007048D" w:rsidRDefault="0007048D"/>
    <w:p w14:paraId="16A6884C" w14:textId="77777777" w:rsidR="0007048D" w:rsidRDefault="0007048D"/>
    <w:p w14:paraId="0DC787A1" w14:textId="77777777" w:rsidR="0007048D" w:rsidRDefault="0007048D">
      <w:pPr>
        <w:sectPr w:rsidR="0007048D">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9" w:footer="709" w:gutter="0"/>
          <w:cols w:space="720"/>
          <w:formProt w:val="0"/>
          <w:titlePg/>
        </w:sectPr>
      </w:pPr>
    </w:p>
    <w:p w14:paraId="3AAAF1EC" w14:textId="77777777" w:rsidR="0007048D" w:rsidRDefault="0007048D">
      <w:pPr>
        <w:ind w:left="708" w:hanging="708"/>
      </w:pPr>
    </w:p>
    <w:p w14:paraId="4B0FBAAF" w14:textId="77777777" w:rsidR="0007048D" w:rsidRDefault="009D747F">
      <w:r>
        <w:rPr>
          <w:noProof/>
        </w:rPr>
        <w:drawing>
          <wp:anchor distT="0" distB="0" distL="114300" distR="114300" simplePos="0" relativeHeight="41" behindDoc="0" locked="0" layoutInCell="0" allowOverlap="1" wp14:anchorId="592DCD52" wp14:editId="4D2AA7DE">
            <wp:simplePos x="0" y="0"/>
            <wp:positionH relativeFrom="margin">
              <wp:align>center</wp:align>
            </wp:positionH>
            <wp:positionV relativeFrom="paragraph">
              <wp:posOffset>635</wp:posOffset>
            </wp:positionV>
            <wp:extent cx="1238250" cy="2152650"/>
            <wp:effectExtent l="0" t="0" r="0" b="0"/>
            <wp:wrapSquare wrapText="bothSides"/>
            <wp:docPr id="1" name="Imagen 1" descr="C:\Users\gkrios\Downloads\isntitucional vertical 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gkrios\Downloads\isntitucional vertical azul.jpg"/>
                    <pic:cNvPicPr>
                      <a:picLocks noChangeAspect="1" noChangeArrowheads="1"/>
                    </pic:cNvPicPr>
                  </pic:nvPicPr>
                  <pic:blipFill>
                    <a:blip r:embed="rId16"/>
                    <a:srcRect b="1791"/>
                    <a:stretch>
                      <a:fillRect/>
                    </a:stretch>
                  </pic:blipFill>
                  <pic:spPr bwMode="auto">
                    <a:xfrm>
                      <a:off x="0" y="0"/>
                      <a:ext cx="1238250" cy="2152650"/>
                    </a:xfrm>
                    <a:prstGeom prst="rect">
                      <a:avLst/>
                    </a:prstGeom>
                    <a:noFill/>
                  </pic:spPr>
                </pic:pic>
              </a:graphicData>
            </a:graphic>
          </wp:anchor>
        </w:drawing>
      </w:r>
    </w:p>
    <w:p w14:paraId="35799E25" w14:textId="77777777" w:rsidR="0007048D" w:rsidRDefault="0007048D"/>
    <w:p w14:paraId="15B4D1BA" w14:textId="77777777" w:rsidR="0007048D" w:rsidRDefault="0007048D"/>
    <w:p w14:paraId="54DE8FB5" w14:textId="77777777" w:rsidR="0007048D" w:rsidRDefault="0007048D"/>
    <w:p w14:paraId="793BE300" w14:textId="77777777" w:rsidR="0007048D" w:rsidRDefault="0007048D"/>
    <w:p w14:paraId="09806573" w14:textId="77777777" w:rsidR="0007048D" w:rsidRDefault="0007048D"/>
    <w:p w14:paraId="1DC0965D" w14:textId="77777777" w:rsidR="0007048D" w:rsidRDefault="0007048D"/>
    <w:p w14:paraId="0055405C" w14:textId="77777777" w:rsidR="0007048D" w:rsidRDefault="0007048D">
      <w:pPr>
        <w:ind w:left="1416"/>
        <w:jc w:val="center"/>
        <w:rPr>
          <w:rFonts w:ascii="Bell MT" w:hAnsi="Bell MT"/>
          <w:i/>
          <w:iCs/>
          <w:spacing w:val="-1"/>
          <w:sz w:val="23"/>
          <w:szCs w:val="23"/>
        </w:rPr>
      </w:pPr>
    </w:p>
    <w:p w14:paraId="6192C357" w14:textId="77777777" w:rsidR="0007048D" w:rsidRDefault="0007048D">
      <w:pPr>
        <w:ind w:left="1416"/>
        <w:jc w:val="center"/>
        <w:rPr>
          <w:rFonts w:ascii="Bell MT" w:hAnsi="Bell MT"/>
          <w:i/>
          <w:iCs/>
          <w:spacing w:val="-1"/>
          <w:sz w:val="23"/>
          <w:szCs w:val="23"/>
        </w:rPr>
      </w:pPr>
    </w:p>
    <w:p w14:paraId="565CCA1B" w14:textId="77777777" w:rsidR="0007048D" w:rsidRDefault="0007048D">
      <w:pPr>
        <w:ind w:left="1416"/>
        <w:jc w:val="center"/>
        <w:rPr>
          <w:rFonts w:ascii="Bell MT" w:hAnsi="Bell MT"/>
          <w:i/>
          <w:iCs/>
          <w:spacing w:val="-1"/>
          <w:sz w:val="23"/>
          <w:szCs w:val="23"/>
        </w:rPr>
      </w:pPr>
    </w:p>
    <w:p w14:paraId="40C24C71" w14:textId="77777777" w:rsidR="0007048D" w:rsidRDefault="0007048D">
      <w:pPr>
        <w:ind w:left="1416"/>
        <w:jc w:val="center"/>
        <w:rPr>
          <w:rFonts w:ascii="Bell MT" w:hAnsi="Bell MT"/>
          <w:i/>
          <w:iCs/>
          <w:spacing w:val="-1"/>
          <w:sz w:val="23"/>
          <w:szCs w:val="23"/>
        </w:rPr>
      </w:pPr>
    </w:p>
    <w:p w14:paraId="78FB74B2" w14:textId="77777777" w:rsidR="0007048D" w:rsidRDefault="009D747F">
      <w:pPr>
        <w:pStyle w:val="Ttulo1"/>
        <w:numPr>
          <w:ilvl w:val="0"/>
          <w:numId w:val="0"/>
        </w:numPr>
        <w:rPr>
          <w:rFonts w:eastAsia="Times New Roman"/>
          <w:caps w:val="0"/>
          <w:color w:val="FFFFFF" w:themeColor="background1"/>
        </w:rPr>
      </w:pPr>
      <w:bookmarkStart w:id="0" w:name="_Toc52815604"/>
      <w:bookmarkStart w:id="1" w:name="_Toc52812687"/>
      <w:bookmarkStart w:id="2" w:name="_Toc219404220"/>
      <w:r>
        <w:rPr>
          <w:rFonts w:eastAsia="Times New Roman"/>
          <w:caps w:val="0"/>
          <w:color w:val="FFFFFF" w:themeColor="background1"/>
        </w:rPr>
        <w:t>Carát</w:t>
      </w:r>
      <w:bookmarkEnd w:id="0"/>
      <w:bookmarkEnd w:id="1"/>
      <w:r>
        <w:rPr>
          <w:rFonts w:eastAsia="Times New Roman"/>
          <w:caps w:val="0"/>
          <w:color w:val="FFFFFF" w:themeColor="background1"/>
        </w:rPr>
        <w:t>ula</w:t>
      </w:r>
      <w:bookmarkEnd w:id="2"/>
    </w:p>
    <w:p w14:paraId="61B8D536" w14:textId="77777777" w:rsidR="0007048D" w:rsidRDefault="0007048D">
      <w:pPr>
        <w:spacing w:line="200" w:lineRule="atLeast"/>
        <w:jc w:val="center"/>
        <w:rPr>
          <w:rFonts w:ascii="Times New Roman" w:hAnsi="Times New Roman"/>
          <w:b/>
          <w:spacing w:val="-1"/>
          <w:sz w:val="36"/>
        </w:rPr>
      </w:pPr>
    </w:p>
    <w:p w14:paraId="0AD85EE6" w14:textId="77777777" w:rsidR="0007048D" w:rsidRDefault="0007048D">
      <w:pPr>
        <w:spacing w:line="200" w:lineRule="atLeast"/>
        <w:jc w:val="center"/>
        <w:rPr>
          <w:rFonts w:ascii="Times New Roman" w:hAnsi="Times New Roman"/>
          <w:b/>
          <w:spacing w:val="-1"/>
          <w:sz w:val="36"/>
        </w:rPr>
      </w:pPr>
    </w:p>
    <w:p w14:paraId="29BD4EB6" w14:textId="77777777" w:rsidR="0007048D" w:rsidRDefault="009D747F">
      <w:pPr>
        <w:jc w:val="center"/>
        <w:rPr>
          <w:b/>
          <w:sz w:val="36"/>
          <w:szCs w:val="36"/>
        </w:rPr>
      </w:pPr>
      <w:r>
        <w:rPr>
          <w:b/>
          <w:sz w:val="36"/>
          <w:szCs w:val="36"/>
        </w:rPr>
        <w:t>UNIVERSIDAD TÉCNICA PARTICULAR DE LOJA</w:t>
      </w:r>
    </w:p>
    <w:p w14:paraId="5E815596" w14:textId="77777777" w:rsidR="0007048D" w:rsidRDefault="009D747F">
      <w:pPr>
        <w:spacing w:line="200" w:lineRule="atLeast"/>
        <w:jc w:val="center"/>
        <w:rPr>
          <w:rFonts w:ascii="Bell MT" w:hAnsi="Bell MT"/>
          <w:i/>
          <w:spacing w:val="-1"/>
          <w:sz w:val="32"/>
          <w:szCs w:val="32"/>
        </w:rPr>
      </w:pPr>
      <w:r>
        <w:rPr>
          <w:rFonts w:ascii="Bell MT" w:hAnsi="Bell MT"/>
          <w:i/>
          <w:spacing w:val="-1"/>
          <w:sz w:val="32"/>
          <w:szCs w:val="32"/>
        </w:rPr>
        <w:t>La Universidad Católica de Loja</w:t>
      </w:r>
    </w:p>
    <w:p w14:paraId="22BD418C" w14:textId="77777777" w:rsidR="0007048D" w:rsidRDefault="0007048D">
      <w:pPr>
        <w:ind w:left="1416"/>
        <w:jc w:val="center"/>
        <w:rPr>
          <w:rFonts w:ascii="Bell MT" w:hAnsi="Bell MT"/>
          <w:i/>
          <w:spacing w:val="-1"/>
          <w:sz w:val="23"/>
        </w:rPr>
      </w:pPr>
    </w:p>
    <w:p w14:paraId="51885A78" w14:textId="77777777" w:rsidR="0007048D" w:rsidRDefault="0007048D">
      <w:pPr>
        <w:ind w:left="1416"/>
        <w:jc w:val="center"/>
        <w:rPr>
          <w:rFonts w:ascii="Bell MT" w:hAnsi="Bell MT"/>
          <w:i/>
          <w:spacing w:val="-1"/>
          <w:sz w:val="23"/>
        </w:rPr>
      </w:pPr>
    </w:p>
    <w:p w14:paraId="770399CA" w14:textId="77777777" w:rsidR="0007048D" w:rsidRDefault="009D747F">
      <w:pPr>
        <w:tabs>
          <w:tab w:val="left" w:pos="6946"/>
          <w:tab w:val="left" w:pos="7088"/>
          <w:tab w:val="left" w:pos="7371"/>
        </w:tabs>
        <w:spacing w:line="200" w:lineRule="atLeast"/>
        <w:jc w:val="center"/>
        <w:rPr>
          <w:rFonts w:cs="Arial"/>
          <w:b/>
          <w:spacing w:val="-1"/>
          <w:sz w:val="36"/>
        </w:rPr>
      </w:pPr>
      <w:r>
        <w:rPr>
          <w:rFonts w:cs="Arial"/>
          <w:b/>
          <w:spacing w:val="-1"/>
          <w:sz w:val="36"/>
        </w:rPr>
        <w:t>FACULTAD DE INGENIERÍAS Y ARQUITECTURA</w:t>
      </w:r>
    </w:p>
    <w:p w14:paraId="602FBF4F" w14:textId="77777777" w:rsidR="0007048D" w:rsidRDefault="0007048D">
      <w:pPr>
        <w:tabs>
          <w:tab w:val="left" w:pos="6946"/>
          <w:tab w:val="left" w:pos="7088"/>
          <w:tab w:val="left" w:pos="7371"/>
        </w:tabs>
        <w:spacing w:line="200" w:lineRule="atLeast"/>
        <w:jc w:val="center"/>
        <w:rPr>
          <w:rFonts w:cs="Arial"/>
          <w:b/>
          <w:spacing w:val="-1"/>
          <w:sz w:val="36"/>
        </w:rPr>
      </w:pPr>
    </w:p>
    <w:p w14:paraId="22CB2D51" w14:textId="77777777" w:rsidR="0007048D" w:rsidRDefault="009D747F">
      <w:pPr>
        <w:spacing w:before="79"/>
        <w:jc w:val="center"/>
        <w:rPr>
          <w:rFonts w:cs="Arial"/>
          <w:b/>
          <w:spacing w:val="-19"/>
          <w:w w:val="105"/>
          <w:sz w:val="32"/>
        </w:rPr>
      </w:pPr>
      <w:r>
        <w:rPr>
          <w:rFonts w:cs="Arial"/>
          <w:b/>
          <w:sz w:val="32"/>
          <w:lang w:eastAsia="es-EC"/>
        </w:rPr>
        <w:t xml:space="preserve">CARRERA DE </w:t>
      </w:r>
      <w:r>
        <w:rPr>
          <w:rFonts w:cs="Arial"/>
          <w:b/>
          <w:spacing w:val="-19"/>
          <w:w w:val="105"/>
          <w:sz w:val="32"/>
        </w:rPr>
        <w:t xml:space="preserve">TECNOLOGÍAS DE LA INFORMACIÓN </w:t>
      </w:r>
    </w:p>
    <w:p w14:paraId="67963A51" w14:textId="77777777" w:rsidR="0007048D" w:rsidRDefault="0007048D">
      <w:pPr>
        <w:spacing w:before="79"/>
        <w:jc w:val="center"/>
        <w:rPr>
          <w:rFonts w:cs="Arial"/>
          <w:b/>
          <w:w w:val="105"/>
          <w:sz w:val="32"/>
        </w:rPr>
      </w:pPr>
    </w:p>
    <w:p w14:paraId="0948109E" w14:textId="77777777" w:rsidR="0007048D" w:rsidRDefault="009D747F">
      <w:pPr>
        <w:spacing w:before="79"/>
        <w:jc w:val="center"/>
        <w:rPr>
          <w:rFonts w:cs="Arial"/>
          <w:b/>
          <w:bCs/>
          <w:sz w:val="32"/>
          <w:szCs w:val="36"/>
        </w:rPr>
      </w:pPr>
      <w:r>
        <w:rPr>
          <w:rFonts w:cs="Arial"/>
          <w:b/>
          <w:bCs/>
          <w:sz w:val="32"/>
          <w:szCs w:val="36"/>
        </w:rPr>
        <w:t xml:space="preserve"> Sistema IoT para el monitoreo inteligente de la calidad del aire en zonas urbanas de Quito</w:t>
      </w:r>
    </w:p>
    <w:p w14:paraId="2CB2330C" w14:textId="77777777" w:rsidR="0007048D" w:rsidRDefault="0007048D">
      <w:pPr>
        <w:spacing w:before="79"/>
        <w:jc w:val="center"/>
        <w:rPr>
          <w:rFonts w:cs="Arial"/>
          <w:b/>
          <w:bCs/>
          <w:sz w:val="32"/>
          <w:szCs w:val="36"/>
        </w:rPr>
      </w:pPr>
    </w:p>
    <w:p w14:paraId="4B5D2F4C" w14:textId="77777777" w:rsidR="0007048D" w:rsidRDefault="0007048D">
      <w:pPr>
        <w:spacing w:before="79"/>
        <w:jc w:val="center"/>
        <w:rPr>
          <w:rFonts w:cs="Arial"/>
          <w:b/>
          <w:w w:val="105"/>
          <w:sz w:val="32"/>
        </w:rPr>
      </w:pPr>
    </w:p>
    <w:p w14:paraId="50EC4B94" w14:textId="77777777" w:rsidR="0007048D" w:rsidRDefault="009D747F">
      <w:pPr>
        <w:spacing w:before="79"/>
        <w:jc w:val="center"/>
        <w:rPr>
          <w:sz w:val="16"/>
          <w:szCs w:val="16"/>
        </w:rPr>
      </w:pPr>
      <w:r>
        <w:rPr>
          <w:sz w:val="22"/>
        </w:rPr>
        <w:t>Trabajo de Integración Curricular previo a la obtención del título de:</w:t>
      </w:r>
    </w:p>
    <w:p w14:paraId="141C45DC" w14:textId="77777777" w:rsidR="0007048D" w:rsidRDefault="0007048D">
      <w:pPr>
        <w:spacing w:before="79"/>
        <w:rPr>
          <w:rFonts w:cs="Arial"/>
          <w:b/>
          <w:w w:val="105"/>
          <w:sz w:val="32"/>
        </w:rPr>
      </w:pPr>
    </w:p>
    <w:p w14:paraId="1BB0BB47" w14:textId="77777777" w:rsidR="0007048D" w:rsidRDefault="009D747F">
      <w:pPr>
        <w:spacing w:before="79"/>
        <w:jc w:val="center"/>
        <w:rPr>
          <w:rFonts w:eastAsia="Times New Roman" w:cs="Arial"/>
          <w:b/>
          <w:sz w:val="32"/>
          <w:szCs w:val="20"/>
        </w:rPr>
      </w:pPr>
      <w:r>
        <w:rPr>
          <w:rFonts w:cs="Arial"/>
          <w:b/>
          <w:sz w:val="32"/>
          <w:lang w:eastAsia="es-EC"/>
        </w:rPr>
        <w:t>Ingeniero en Tecnologías de la Información</w:t>
      </w:r>
    </w:p>
    <w:p w14:paraId="660D48AA" w14:textId="77777777" w:rsidR="0007048D" w:rsidRDefault="0007048D">
      <w:pPr>
        <w:spacing w:line="200" w:lineRule="atLeast"/>
        <w:ind w:left="1854"/>
        <w:rPr>
          <w:rFonts w:ascii="Times New Roman" w:hAnsi="Times New Roman"/>
          <w:b/>
          <w:spacing w:val="-1"/>
          <w:sz w:val="40"/>
        </w:rPr>
      </w:pPr>
    </w:p>
    <w:p w14:paraId="26A9929A" w14:textId="77777777" w:rsidR="0007048D" w:rsidRDefault="0007048D">
      <w:pPr>
        <w:spacing w:line="200" w:lineRule="atLeast"/>
        <w:jc w:val="center"/>
        <w:rPr>
          <w:rFonts w:ascii="Times New Roman" w:eastAsia="Times New Roman" w:hAnsi="Times New Roman" w:cs="Times New Roman"/>
          <w:sz w:val="25"/>
          <w:szCs w:val="25"/>
        </w:rPr>
      </w:pPr>
    </w:p>
    <w:p w14:paraId="5269E68D" w14:textId="77777777" w:rsidR="0007048D" w:rsidRDefault="009D747F">
      <w:pPr>
        <w:spacing w:line="480" w:lineRule="auto"/>
        <w:rPr>
          <w:rFonts w:cs="Arial"/>
          <w:spacing w:val="-1"/>
          <w:w w:val="105"/>
          <w:sz w:val="24"/>
          <w:szCs w:val="24"/>
        </w:rPr>
      </w:pPr>
      <w:r>
        <w:rPr>
          <w:rFonts w:cs="Arial"/>
          <w:b/>
          <w:spacing w:val="-1"/>
          <w:w w:val="105"/>
          <w:sz w:val="24"/>
          <w:szCs w:val="24"/>
        </w:rPr>
        <w:t xml:space="preserve">Autor: </w:t>
      </w:r>
      <w:r>
        <w:rPr>
          <w:rFonts w:cs="Arial"/>
          <w:spacing w:val="-1"/>
          <w:w w:val="105"/>
          <w:sz w:val="24"/>
          <w:szCs w:val="24"/>
        </w:rPr>
        <w:t xml:space="preserve">Mejia Dueñas Farith Anselmo </w:t>
      </w:r>
    </w:p>
    <w:p w14:paraId="43BE8970" w14:textId="77777777" w:rsidR="0007048D" w:rsidRDefault="009D747F">
      <w:pPr>
        <w:spacing w:line="480" w:lineRule="auto"/>
        <w:rPr>
          <w:rFonts w:eastAsia="Times New Roman" w:cs="Arial"/>
          <w:sz w:val="24"/>
          <w:szCs w:val="24"/>
        </w:rPr>
      </w:pPr>
      <w:r>
        <w:rPr>
          <w:rFonts w:cs="Arial"/>
          <w:b/>
          <w:spacing w:val="-1"/>
          <w:w w:val="105"/>
          <w:sz w:val="24"/>
          <w:szCs w:val="24"/>
        </w:rPr>
        <w:t>Director:</w:t>
      </w:r>
      <w:r>
        <w:rPr>
          <w:rFonts w:cs="Arial"/>
          <w:spacing w:val="-1"/>
          <w:w w:val="105"/>
          <w:sz w:val="24"/>
          <w:szCs w:val="24"/>
        </w:rPr>
        <w:t xml:space="preserve"> René Elizalde Solano</w:t>
      </w:r>
    </w:p>
    <w:p w14:paraId="7FAB5BD6" w14:textId="77777777" w:rsidR="0007048D" w:rsidRDefault="0007048D">
      <w:pPr>
        <w:rPr>
          <w:rFonts w:eastAsia="Times New Roman" w:cs="Arial"/>
          <w:sz w:val="24"/>
          <w:szCs w:val="24"/>
        </w:rPr>
      </w:pPr>
    </w:p>
    <w:p w14:paraId="6BEF0BE3" w14:textId="77777777" w:rsidR="0007048D" w:rsidRDefault="009D747F">
      <w:pPr>
        <w:spacing w:line="200" w:lineRule="atLeast"/>
        <w:jc w:val="center"/>
        <w:rPr>
          <w:rFonts w:cs="Arial"/>
          <w:w w:val="105"/>
          <w:sz w:val="24"/>
          <w:szCs w:val="24"/>
        </w:rPr>
      </w:pPr>
      <w:r>
        <w:rPr>
          <w:rFonts w:cs="Arial"/>
          <w:w w:val="105"/>
          <w:sz w:val="24"/>
          <w:szCs w:val="24"/>
        </w:rPr>
        <w:t>Quito</w:t>
      </w:r>
      <w:bookmarkStart w:id="3" w:name="_Toc52815605"/>
      <w:bookmarkStart w:id="4" w:name="_Toc52812688"/>
    </w:p>
    <w:p w14:paraId="4CA7FA13" w14:textId="77777777" w:rsidR="0007048D" w:rsidRDefault="009D747F">
      <w:pPr>
        <w:spacing w:before="79" w:line="480" w:lineRule="auto"/>
        <w:jc w:val="center"/>
        <w:rPr>
          <w:rFonts w:cs="Arial"/>
          <w:w w:val="105"/>
          <w:sz w:val="24"/>
          <w:szCs w:val="24"/>
        </w:rPr>
        <w:sectPr w:rsidR="0007048D">
          <w:headerReference w:type="default" r:id="rId17"/>
          <w:footerReference w:type="default" r:id="rId18"/>
          <w:headerReference w:type="first" r:id="rId19"/>
          <w:footerReference w:type="first" r:id="rId20"/>
          <w:pgSz w:w="11906" w:h="16838"/>
          <w:pgMar w:top="1440" w:right="1440" w:bottom="1440" w:left="1440" w:header="709" w:footer="709" w:gutter="0"/>
          <w:pgNumType w:fmt="upperRoman" w:start="1"/>
          <w:cols w:space="720"/>
          <w:formProt w:val="0"/>
          <w:docGrid w:linePitch="360"/>
        </w:sectPr>
      </w:pPr>
      <w:r>
        <w:rPr>
          <w:rFonts w:cs="Arial"/>
          <w:w w:val="105"/>
          <w:sz w:val="24"/>
          <w:szCs w:val="24"/>
        </w:rPr>
        <w:t>Agosto 2026</w:t>
      </w:r>
    </w:p>
    <w:p w14:paraId="6331996B" w14:textId="77777777" w:rsidR="0007048D" w:rsidRDefault="009D747F">
      <w:pPr>
        <w:pStyle w:val="Ttulo1"/>
        <w:numPr>
          <w:ilvl w:val="0"/>
          <w:numId w:val="0"/>
        </w:numPr>
        <w:rPr>
          <w:rFonts w:cs="Arial"/>
          <w:szCs w:val="22"/>
        </w:rPr>
      </w:pPr>
      <w:bookmarkStart w:id="5" w:name="_Toc219404221"/>
      <w:r>
        <w:rPr>
          <w:rFonts w:cs="Arial"/>
          <w:caps w:val="0"/>
          <w:szCs w:val="22"/>
        </w:rPr>
        <w:lastRenderedPageBreak/>
        <w:t>Aprobación del director del</w:t>
      </w:r>
      <w:r>
        <w:rPr>
          <w:rFonts w:cs="Arial"/>
          <w:szCs w:val="22"/>
        </w:rPr>
        <w:t xml:space="preserve"> </w:t>
      </w:r>
      <w:r>
        <w:rPr>
          <w:rFonts w:cs="Arial"/>
          <w:caps w:val="0"/>
          <w:szCs w:val="22"/>
        </w:rPr>
        <w:t xml:space="preserve">Trabajo de </w:t>
      </w:r>
      <w:bookmarkEnd w:id="3"/>
      <w:bookmarkEnd w:id="4"/>
      <w:r>
        <w:rPr>
          <w:rFonts w:cs="Arial"/>
          <w:caps w:val="0"/>
          <w:szCs w:val="22"/>
        </w:rPr>
        <w:t>Integración Curricular</w:t>
      </w:r>
      <w:bookmarkEnd w:id="5"/>
    </w:p>
    <w:p w14:paraId="00D79B01" w14:textId="77777777" w:rsidR="0007048D" w:rsidRDefault="0007048D">
      <w:pPr>
        <w:spacing w:line="480" w:lineRule="auto"/>
        <w:rPr>
          <w:rFonts w:cs="Arial"/>
          <w:sz w:val="22"/>
        </w:rPr>
      </w:pPr>
    </w:p>
    <w:p w14:paraId="6A6235E0" w14:textId="77777777" w:rsidR="0007048D" w:rsidRDefault="009D747F">
      <w:pPr>
        <w:spacing w:line="480" w:lineRule="auto"/>
        <w:rPr>
          <w:rFonts w:cs="Arial"/>
          <w:sz w:val="22"/>
        </w:rPr>
      </w:pPr>
      <w:r>
        <w:rPr>
          <w:rFonts w:cs="Arial"/>
          <w:sz w:val="22"/>
        </w:rPr>
        <w:t xml:space="preserve">Loja, día de mes de año </w:t>
      </w:r>
    </w:p>
    <w:p w14:paraId="54B9BB46" w14:textId="77777777" w:rsidR="0007048D" w:rsidRDefault="0007048D">
      <w:pPr>
        <w:spacing w:line="480" w:lineRule="auto"/>
        <w:rPr>
          <w:rFonts w:cs="Arial"/>
          <w:sz w:val="22"/>
        </w:rPr>
      </w:pPr>
    </w:p>
    <w:p w14:paraId="74525D1E" w14:textId="77777777" w:rsidR="0007048D" w:rsidRDefault="009D747F">
      <w:pPr>
        <w:spacing w:line="360" w:lineRule="auto"/>
        <w:rPr>
          <w:rFonts w:cs="Arial"/>
          <w:sz w:val="22"/>
        </w:rPr>
      </w:pPr>
      <w:r>
        <w:rPr>
          <w:rFonts w:cs="Arial"/>
          <w:sz w:val="22"/>
        </w:rPr>
        <w:t xml:space="preserve">Título académico completo (no colocar siglas)     </w:t>
      </w:r>
    </w:p>
    <w:p w14:paraId="16CB4F4C" w14:textId="77777777" w:rsidR="0007048D" w:rsidRDefault="009D747F">
      <w:pPr>
        <w:spacing w:line="360" w:lineRule="auto"/>
        <w:rPr>
          <w:rFonts w:cs="Arial"/>
          <w:sz w:val="22"/>
        </w:rPr>
      </w:pPr>
      <w:r>
        <w:rPr>
          <w:rFonts w:cs="Arial"/>
          <w:sz w:val="22"/>
        </w:rPr>
        <w:t>Nombres y Apellidos completos del director de la carrera</w:t>
      </w:r>
    </w:p>
    <w:p w14:paraId="10ADD2C8" w14:textId="77777777" w:rsidR="0007048D" w:rsidRDefault="009D747F">
      <w:pPr>
        <w:spacing w:line="360" w:lineRule="auto"/>
        <w:rPr>
          <w:rFonts w:cs="Arial"/>
          <w:b/>
          <w:sz w:val="22"/>
        </w:rPr>
      </w:pPr>
      <w:r>
        <w:rPr>
          <w:rFonts w:cs="Arial"/>
          <w:b/>
          <w:sz w:val="22"/>
        </w:rPr>
        <w:t>Director de la carrera de  Xxx</w:t>
      </w:r>
    </w:p>
    <w:p w14:paraId="777BF0A9" w14:textId="244A673C" w:rsidR="0007048D" w:rsidRDefault="00000000">
      <w:pPr>
        <w:spacing w:line="360" w:lineRule="auto"/>
        <w:rPr>
          <w:rFonts w:cs="Arial"/>
          <w:sz w:val="22"/>
        </w:rPr>
      </w:pPr>
      <w:r>
        <w:rPr>
          <w:noProof/>
        </w:rPr>
        <w:pict w14:anchorId="3F4BB177">
          <v:rect id="110 Cuadro de texto" o:spid="_x0000_s1033" style="position:absolute;left:0;text-align:left;margin-left:287.25pt;margin-top:.9pt;width:163.85pt;height:37.1pt;z-index:31;visibility:visible;mso-wrap-style:square;mso-wrap-distance-left:0;mso-wrap-distance-top:0;mso-wrap-distance-right:1.15pt;mso-wrap-distance-bottom:1.9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" fillcolor="white [3201]" strokeweight=".5pt">
            <v:stroke joinstyle="round"/>
            <v:textbox>
              <w:txbxContent>
                <w:p w14:paraId="6C62D6B9" w14:textId="77777777" w:rsidR="0007048D" w:rsidRDefault="009D747F">
                  <w:pPr>
                    <w:pStyle w:val="Contenidodelmarco"/>
                    <w:rPr>
                      <w:color w:val="0070C0"/>
                      <w:sz w:val="16"/>
                    </w:rPr>
                  </w:pPr>
                  <w:r>
                    <w:rPr>
                      <w:color w:val="0070C0"/>
                      <w:sz w:val="16"/>
                    </w:rPr>
                    <w:t>Colocar el tema del trabajo en tipo  oración, sin comillas y sin negrita.</w:t>
                  </w:r>
                </w:p>
                <w:p w14:paraId="26D4741D" w14:textId="77777777" w:rsidR="0007048D" w:rsidRDefault="0007048D">
                  <w:pPr>
                    <w:pStyle w:val="Contenidodelmarco"/>
                    <w:rPr>
                      <w:rFonts w:ascii="Times New Roman" w:hAnsi="Times New Roman" w:cs="Times New Roman"/>
                      <w:sz w:val="18"/>
                    </w:rPr>
                  </w:pPr>
                </w:p>
              </w:txbxContent>
            </v:textbox>
          </v:rect>
        </w:pict>
      </w:r>
      <w:r w:rsidR="009D747F">
        <w:rPr>
          <w:rFonts w:cs="Arial"/>
          <w:sz w:val="22"/>
        </w:rPr>
        <w:t xml:space="preserve">Ciudad. - </w:t>
      </w:r>
    </w:p>
    <w:p w14:paraId="68CC7176" w14:textId="77777777" w:rsidR="0007048D" w:rsidRDefault="0007048D">
      <w:pPr>
        <w:spacing w:line="360" w:lineRule="auto"/>
        <w:rPr>
          <w:rFonts w:cs="Arial"/>
          <w:sz w:val="22"/>
        </w:rPr>
      </w:pPr>
    </w:p>
    <w:p w14:paraId="0629B5A1" w14:textId="7FFED65C" w:rsidR="0007048D" w:rsidRDefault="00000000">
      <w:pPr>
        <w:spacing w:line="360" w:lineRule="auto"/>
        <w:rPr>
          <w:rFonts w:cs="Arial"/>
          <w:sz w:val="22"/>
        </w:rPr>
      </w:pPr>
      <w:r>
        <w:rPr>
          <w:noProof/>
        </w:rPr>
        <w:pict w14:anchorId="1425DFF6">
          <v:shapetype id="_x0000_t32" coordsize="21600,21600" o:spt="32" o:oned="t" path="m,l21600,21600e" filled="f">
            <v:path arrowok="t" fillok="f" o:connecttype="none"/>
            <o:lock v:ext="edit" shapetype="t"/>
          </v:shapetype>
          <v:shape id="Conector recto de flecha 24" o:spid="_x0000_s1032" type="#_x0000_t32" style="position:absolute;left:0;text-align:left;margin-left:367.5pt;margin-top:1.2pt;width:.05pt;height:21.75pt;z-index:33;visibility:visible;mso-wrap-style:square;mso-wrap-distance-left:6pt;mso-wrap-distance-top:0;mso-wrap-distance-right:4.5pt;mso-wrap-distance-bottom:3.7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" strokeweight=".5pt">
            <v:stroke endarrow="block" joinstyle="miter"/>
          </v:shape>
        </w:pict>
      </w:r>
      <w:r w:rsidR="009D747F">
        <w:rPr>
          <w:rFonts w:cs="Arial"/>
          <w:sz w:val="22"/>
        </w:rPr>
        <w:t>De mi consideración:</w:t>
      </w:r>
    </w:p>
    <w:p w14:paraId="09299B56" w14:textId="77777777" w:rsidR="0007048D" w:rsidRDefault="0007048D">
      <w:pPr>
        <w:spacing w:line="360" w:lineRule="auto"/>
        <w:rPr>
          <w:rFonts w:cs="Arial"/>
          <w:sz w:val="22"/>
        </w:rPr>
      </w:pPr>
    </w:p>
    <w:p w14:paraId="1C38EE6A" w14:textId="77777777" w:rsidR="0007048D" w:rsidRDefault="009D747F">
      <w:pPr>
        <w:spacing w:line="480" w:lineRule="auto"/>
        <w:rPr>
          <w:rFonts w:cs="Arial"/>
          <w:sz w:val="22"/>
        </w:rPr>
      </w:pPr>
      <w:r>
        <w:rPr>
          <w:rFonts w:cs="Arial"/>
          <w:sz w:val="22"/>
        </w:rPr>
        <w:t xml:space="preserve">Me permito comunicar que, en calidad de director del presente Trabajo de Integración Curricular denominado: (nombre del trabajo) realizado por Nombres y Apellidos completos del autor o autores (as) ha sido orientado y revisado durante su ejecución, así mismo ha sido verificado a través de la herramienta de similitud académica institucional, y cuenta con un porcentaje de coincidencia aceptable. En virtud de ello, y por considerar que el mismo cumple con todos los parámetros establecidos por la Universidad, doy mi aprobación a fin de continuar con el proceso académico correspondiente. </w:t>
      </w:r>
    </w:p>
    <w:p w14:paraId="4F1F0683" w14:textId="77777777" w:rsidR="0007048D" w:rsidRDefault="0007048D">
      <w:pPr>
        <w:spacing w:line="360" w:lineRule="auto"/>
        <w:rPr>
          <w:rFonts w:cs="Arial"/>
          <w:sz w:val="22"/>
        </w:rPr>
      </w:pPr>
    </w:p>
    <w:p w14:paraId="7449BDA8" w14:textId="77777777" w:rsidR="0007048D" w:rsidRDefault="009D747F">
      <w:pPr>
        <w:spacing w:line="360" w:lineRule="auto"/>
        <w:rPr>
          <w:rFonts w:cs="Arial"/>
          <w:sz w:val="22"/>
        </w:rPr>
      </w:pPr>
      <w:r>
        <w:rPr>
          <w:rFonts w:cs="Arial"/>
          <w:sz w:val="22"/>
        </w:rPr>
        <w:t>Particular que comunico para los fines pertinentes.</w:t>
      </w:r>
    </w:p>
    <w:p w14:paraId="4BFDCFB7" w14:textId="77777777" w:rsidR="0007048D" w:rsidRDefault="0007048D">
      <w:pPr>
        <w:spacing w:line="480" w:lineRule="auto"/>
        <w:rPr>
          <w:rFonts w:cs="Arial"/>
          <w:sz w:val="22"/>
        </w:rPr>
      </w:pPr>
    </w:p>
    <w:p w14:paraId="631678B8" w14:textId="710DA0D8" w:rsidR="0007048D" w:rsidRDefault="00000000">
      <w:pPr>
        <w:spacing w:line="480" w:lineRule="auto"/>
        <w:rPr>
          <w:rFonts w:cs="Arial"/>
          <w:sz w:val="22"/>
        </w:rPr>
      </w:pPr>
      <w:r>
        <w:rPr>
          <w:noProof/>
        </w:rPr>
        <w:pict w14:anchorId="2C665FBF">
          <v:rect id="_x0000_s1031" style="position:absolute;left:0;text-align:left;margin-left:3.75pt;margin-top:24.3pt;width:163.85pt;height:37.1pt;z-index:34;visibility:visible;mso-wrap-style:square;mso-wrap-distance-left:0;mso-wrap-distance-top:0;mso-wrap-distance-right:1.15pt;mso-wrap-distance-bottom:1.9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" fillcolor="white [3201]" strokeweight=".5pt">
            <v:stroke joinstyle="round"/>
            <v:textbox>
              <w:txbxContent>
                <w:p w14:paraId="5F0E7FFF" w14:textId="77777777" w:rsidR="0007048D" w:rsidRDefault="009D747F">
                  <w:pPr>
                    <w:pStyle w:val="Contenidodelmarco"/>
                    <w:rPr>
                      <w:color w:val="0070C0"/>
                      <w:sz w:val="16"/>
                    </w:rPr>
                  </w:pPr>
                  <w:r>
                    <w:rPr>
                      <w:color w:val="0070C0"/>
                      <w:sz w:val="16"/>
                    </w:rPr>
                    <w:t>No colocar firmas en el Trabajo de Titulación que se envía a Biblioteca</w:t>
                  </w:r>
                </w:p>
                <w:p w14:paraId="4A51399F" w14:textId="77777777" w:rsidR="0007048D" w:rsidRDefault="0007048D">
                  <w:pPr>
                    <w:pStyle w:val="Contenidodelmarco"/>
                    <w:rPr>
                      <w:rFonts w:ascii="Times New Roman" w:hAnsi="Times New Roman" w:cs="Times New Roman"/>
                      <w:sz w:val="18"/>
                    </w:rPr>
                  </w:pPr>
                </w:p>
              </w:txbxContent>
            </v:textbox>
          </v:rect>
        </w:pict>
      </w:r>
      <w:r w:rsidR="009D747F">
        <w:rPr>
          <w:rFonts w:cs="Arial"/>
          <w:sz w:val="22"/>
        </w:rPr>
        <w:t xml:space="preserve">Atentamente,        </w:t>
      </w:r>
    </w:p>
    <w:p w14:paraId="7022117E" w14:textId="77777777" w:rsidR="0007048D" w:rsidRDefault="0007048D">
      <w:pPr>
        <w:spacing w:line="480" w:lineRule="auto"/>
        <w:rPr>
          <w:rFonts w:cs="Arial"/>
          <w:sz w:val="22"/>
        </w:rPr>
      </w:pPr>
    </w:p>
    <w:p w14:paraId="66060921" w14:textId="77777777" w:rsidR="0007048D" w:rsidRDefault="0007048D">
      <w:pPr>
        <w:spacing w:line="480" w:lineRule="auto"/>
        <w:rPr>
          <w:rFonts w:cs="Arial"/>
          <w:sz w:val="22"/>
        </w:rPr>
      </w:pPr>
    </w:p>
    <w:p w14:paraId="109928A8" w14:textId="77777777" w:rsidR="0007048D" w:rsidRDefault="009D747F">
      <w:pPr>
        <w:spacing w:line="480" w:lineRule="auto"/>
        <w:rPr>
          <w:rFonts w:cs="Arial"/>
          <w:sz w:val="22"/>
        </w:rPr>
      </w:pPr>
      <w:r>
        <w:rPr>
          <w:rFonts w:cs="Arial"/>
          <w:sz w:val="22"/>
        </w:rPr>
        <w:t xml:space="preserve">Título académico Nombres y Apellidos completos </w:t>
      </w:r>
    </w:p>
    <w:p w14:paraId="5EB97D8F" w14:textId="77777777" w:rsidR="0007048D" w:rsidRDefault="009D747F">
      <w:pPr>
        <w:spacing w:line="480" w:lineRule="auto"/>
        <w:rPr>
          <w:rFonts w:cs="Arial"/>
          <w:sz w:val="22"/>
        </w:rPr>
      </w:pPr>
      <w:r>
        <w:rPr>
          <w:rFonts w:cs="Arial"/>
          <w:sz w:val="22"/>
        </w:rPr>
        <w:t xml:space="preserve">Director del Trabajo de Integración Curricular </w:t>
      </w:r>
    </w:p>
    <w:p w14:paraId="0D12D090" w14:textId="77777777" w:rsidR="0007048D" w:rsidRDefault="009D747F">
      <w:pPr>
        <w:spacing w:line="480" w:lineRule="auto"/>
        <w:rPr>
          <w:rFonts w:cs="Arial"/>
          <w:sz w:val="22"/>
        </w:rPr>
      </w:pPr>
      <w:r>
        <w:rPr>
          <w:rFonts w:cs="Arial"/>
          <w:sz w:val="22"/>
        </w:rPr>
        <w:t>C.I.:</w:t>
      </w:r>
    </w:p>
    <w:p w14:paraId="25D7D039" w14:textId="77777777" w:rsidR="0007048D" w:rsidRDefault="009D747F">
      <w:pPr>
        <w:spacing w:line="480" w:lineRule="auto"/>
        <w:rPr>
          <w:rFonts w:cs="Arial"/>
          <w:sz w:val="22"/>
        </w:rPr>
      </w:pPr>
      <w:r>
        <w:rPr>
          <w:rFonts w:cs="Arial"/>
          <w:sz w:val="22"/>
        </w:rPr>
        <w:t>Correo electrónico:</w:t>
      </w:r>
    </w:p>
    <w:p w14:paraId="635BDF1D" w14:textId="77777777" w:rsidR="0007048D" w:rsidRDefault="0007048D">
      <w:pPr>
        <w:spacing w:line="360" w:lineRule="auto"/>
        <w:rPr>
          <w:rFonts w:cs="Arial"/>
          <w:sz w:val="22"/>
        </w:rPr>
      </w:pPr>
    </w:p>
    <w:p w14:paraId="568B5584" w14:textId="77777777" w:rsidR="0007048D" w:rsidRDefault="0007048D">
      <w:pPr>
        <w:spacing w:line="360" w:lineRule="auto"/>
        <w:rPr>
          <w:rFonts w:cs="Arial"/>
          <w:sz w:val="22"/>
        </w:rPr>
      </w:pPr>
    </w:p>
    <w:p w14:paraId="3A5C9E11" w14:textId="4C717274" w:rsidR="0007048D" w:rsidRDefault="00000000">
      <w:pPr>
        <w:jc w:val="center"/>
        <w:rPr>
          <w:rFonts w:cs="Arial"/>
        </w:rPr>
      </w:pPr>
      <w:r>
        <w:rPr>
          <w:noProof/>
        </w:rPr>
        <w:lastRenderedPageBreak/>
        <w:pict w14:anchorId="00D417F9">
          <v:rect id="111 Cuadro de texto" o:spid="_x0000_s1030" style="position:absolute;left:0;text-align:left;margin-left:134.85pt;margin-top:-3.75pt;width:187pt;height:21.5pt;z-index:29;visibility:visible;mso-wrap-style:square;mso-wrap-distance-left:0;mso-wrap-distance-top:0;mso-wrap-distance-right:2pt;mso-wrap-distance-bottom:1.0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" o:allowincell="f" fillcolor="white [3201]" strokeweight=".5pt">
            <v:stroke joinstyle="round"/>
            <v:textbox>
              <w:txbxContent>
                <w:p w14:paraId="3F2AF4B3" w14:textId="77777777" w:rsidR="0007048D" w:rsidRDefault="009D747F">
                  <w:pPr>
                    <w:pStyle w:val="Contenidodelmarco"/>
                    <w:jc w:val="center"/>
                    <w:rPr>
                      <w:color w:val="0070C0"/>
                      <w:sz w:val="22"/>
                    </w:rPr>
                  </w:pPr>
                  <w:r>
                    <w:rPr>
                      <w:color w:val="0070C0"/>
                      <w:sz w:val="22"/>
                    </w:rPr>
                    <w:t>Letra Arial  N° 11</w:t>
                  </w:r>
                </w:p>
                <w:p w14:paraId="6DFA3D9B" w14:textId="77777777" w:rsidR="0007048D" w:rsidRDefault="0007048D">
                  <w:pPr>
                    <w:pStyle w:val="Contenidodelmarco"/>
                    <w:jc w:val="center"/>
                    <w:rPr>
                      <w:sz w:val="22"/>
                    </w:rPr>
                  </w:pPr>
                </w:p>
                <w:p w14:paraId="341A678F" w14:textId="77777777" w:rsidR="0007048D" w:rsidRDefault="0007048D">
                  <w:pPr>
                    <w:pStyle w:val="Contenidodelmarco"/>
                    <w:jc w:val="center"/>
                    <w:rPr>
                      <w:rFonts w:ascii="Times New Roman" w:hAnsi="Times New Roman" w:cs="Times New Roman"/>
                      <w:sz w:val="18"/>
                    </w:rPr>
                  </w:pPr>
                </w:p>
              </w:txbxContent>
            </v:textbox>
            <w10:wrap anchorx="margin"/>
          </v:rect>
        </w:pict>
      </w:r>
      <w:r>
        <w:rPr>
          <w:noProof/>
        </w:rPr>
        <w:pict w14:anchorId="564831F1">
          <v:rect id="_x0000_s1029" style="position:absolute;left:0;text-align:left;margin-left:346.6pt;margin-top:-13.25pt;width:163.85pt;height:37.1pt;z-index:38;visibility:visible;mso-wrap-style:square;mso-wrap-distance-left:0;mso-wrap-distance-top:0;mso-wrap-distance-right:1.15pt;mso-wrap-distance-bottom:1.9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" fillcolor="white [3201]" strokeweight=".5pt">
            <v:stroke joinstyle="round"/>
            <v:textbox>
              <w:txbxContent>
                <w:p w14:paraId="4A9E9BB2" w14:textId="77777777" w:rsidR="0007048D" w:rsidRDefault="009D747F">
                  <w:pPr>
                    <w:pStyle w:val="Contenidodelmarco"/>
                    <w:rPr>
                      <w:rFonts w:ascii="Times New Roman" w:hAnsi="Times New Roman" w:cs="Times New Roman"/>
                      <w:color w:val="0070C0"/>
                      <w:sz w:val="18"/>
                    </w:rPr>
                  </w:pPr>
                  <w:r>
                    <w:rPr>
                      <w:color w:val="0070C0"/>
                      <w:sz w:val="16"/>
                    </w:rPr>
                    <w:t>Llenar todos los campos que se solicita con los datos de su TT</w:t>
                  </w:r>
                </w:p>
              </w:txbxContent>
            </v:textbox>
          </v:rect>
        </w:pict>
      </w:r>
    </w:p>
    <w:p w14:paraId="0E28C859" w14:textId="77777777" w:rsidR="0007048D" w:rsidRDefault="0007048D">
      <w:pPr>
        <w:rPr>
          <w:rFonts w:cs="Arial"/>
        </w:rPr>
      </w:pPr>
    </w:p>
    <w:p w14:paraId="4D9AAD76" w14:textId="73DC0567" w:rsidR="0007048D" w:rsidRDefault="00000000">
      <w:pPr>
        <w:pStyle w:val="Ttulo1"/>
        <w:numPr>
          <w:ilvl w:val="0"/>
          <w:numId w:val="0"/>
        </w:numPr>
        <w:ind w:left="113"/>
        <w:rPr>
          <w:rFonts w:cs="Arial"/>
          <w:caps w:val="0"/>
        </w:rPr>
      </w:pPr>
      <w:bookmarkStart w:id="6" w:name="_Toc219404222"/>
      <w:bookmarkStart w:id="7" w:name="_Hlk84345222"/>
      <w:bookmarkStart w:id="8" w:name="_Toc52815606"/>
      <w:bookmarkStart w:id="9" w:name="_Toc52812689"/>
      <w:r>
        <w:rPr>
          <w:noProof/>
        </w:rPr>
        <w:pict w14:anchorId="1891120E">
          <v:shape id="Conector recto de flecha 61" o:spid="_x0000_s1028" type="#_x0000_t32" style="position:absolute;left:0;text-align:left;margin-left:421.4pt;margin-top:1.75pt;width:3.6pt;height:50.25pt;flip:x;z-index:40;visibility:visible;mso-wrap-style:square;mso-wrap-distance-left:6pt;mso-wrap-distance-top:0;mso-wrap-distance-right:3.95pt;mso-wrap-distance-bottom:3.7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" strokeweight=".5pt">
            <v:stroke endarrow="block" joinstyle="miter"/>
          </v:shape>
        </w:pict>
      </w:r>
      <w:bookmarkEnd w:id="6"/>
      <w:bookmarkEnd w:id="7"/>
      <w:bookmarkEnd w:id="8"/>
      <w:bookmarkEnd w:id="9"/>
      <w:r w:rsidR="009D747F">
        <w:rPr>
          <w:rFonts w:cs="Arial"/>
          <w:caps w:val="0"/>
        </w:rPr>
        <w:t>Declaración de autoría y cesión de derechos</w:t>
      </w:r>
    </w:p>
    <w:p w14:paraId="41FD6B5F" w14:textId="77777777" w:rsidR="0007048D" w:rsidRDefault="009D747F">
      <w:pPr>
        <w:spacing w:line="480" w:lineRule="auto"/>
        <w:rPr>
          <w:rFonts w:cs="Arial"/>
          <w:sz w:val="22"/>
        </w:rPr>
      </w:pPr>
      <w:r>
        <w:rPr>
          <w:rFonts w:cs="Arial"/>
          <w:sz w:val="22"/>
        </w:rPr>
        <w:t xml:space="preserve">Yo, Farith Anselmo Mejia Dueñas, declaro y acepto en forma expresa lo siguiente: </w:t>
      </w:r>
    </w:p>
    <w:p w14:paraId="320CFDBE" w14:textId="77777777" w:rsidR="0007048D" w:rsidRDefault="009D747F">
      <w:pPr>
        <w:spacing w:before="79" w:line="480" w:lineRule="auto"/>
        <w:rPr>
          <w:rFonts w:cs="Arial"/>
          <w:b/>
          <w:bCs/>
          <w:sz w:val="32"/>
          <w:szCs w:val="36"/>
        </w:rPr>
      </w:pPr>
      <w:r>
        <w:rPr>
          <w:rFonts w:cs="Arial"/>
          <w:sz w:val="22"/>
        </w:rPr>
        <w:t xml:space="preserve">Ser autor (a) del Trabajo de Integración Curricular denominado </w:t>
      </w:r>
      <w:r>
        <w:rPr>
          <w:rFonts w:cs="Arial"/>
          <w:sz w:val="22"/>
          <w:szCs w:val="24"/>
        </w:rPr>
        <w:t>Sistema IoT para el monitoreo inteligente de la calidad del aire en zonas urbanas de Quito</w:t>
      </w:r>
      <w:r>
        <w:rPr>
          <w:rFonts w:cs="Arial"/>
          <w:b/>
          <w:bCs/>
          <w:sz w:val="32"/>
          <w:szCs w:val="36"/>
        </w:rPr>
        <w:t xml:space="preserve"> </w:t>
      </w:r>
      <w:r>
        <w:rPr>
          <w:rFonts w:cs="Arial"/>
          <w:sz w:val="22"/>
        </w:rPr>
        <w:t>, de la carrera de Tecnologías de la Información, específicamente de los contenidos comprendidos en: (se debe colocar los nombres de los capítulos elaborados en el Trabajo de Integración Curricular, siendo (nombres y apellidos completos), director (a) del presente trabajo; también declaro que la presente investigación no vulnera derechos de terceros ni utiliza fraudulentamente obras preexistentes. Además, ratifico que las ideas, criterios, opiniones, procedimientos y resultados vertidos en el presente trabajo investigativo, son de mi exclusiva responsabilidad. Eximo expresamente a la Universidad Técnica Particular de Loja y a sus representantes legales de posibles reclamos o acciones judiciales o administrativas, con relación a la propiedad intelectual de este trabajo.</w:t>
      </w:r>
    </w:p>
    <w:p w14:paraId="376F40E2" w14:textId="77777777" w:rsidR="0007048D" w:rsidRDefault="009D747F">
      <w:pPr>
        <w:spacing w:line="480" w:lineRule="auto"/>
        <w:rPr>
          <w:rFonts w:cs="Arial"/>
          <w:sz w:val="22"/>
        </w:rPr>
      </w:pPr>
      <w:r>
        <w:rPr>
          <w:rFonts w:cs="Arial"/>
          <w:sz w:val="22"/>
        </w:rPr>
        <w:t>Que la presente obra, producto de mis actividades académicas y de investigación, forma parte del patrimonio de la Universidad Técnica Particular de Loja, de conformidad con el artículo 20, literal j), de la Ley Orgánica de Educación Superior; y, artículo 91 del Estatuto Orgánico de la UTPL, que establece: “Forman parte del patrimonio de la Universidad la propiedad intelectual de investigaciones, trabajos científicos o técnicos y tesis de grado que se realicen a través, o con el apoyo financiero, académico o institucional (operativo) de la Universidad”, en tal virtud, cedo a favor de la Universidad Técnica Particular de Loja la titularidad de los derechos patrimoniales que me corresponden en calidad de autor/a, de forma incondicional, completa, exclusiva y por todo el tiempo de su vigencia.</w:t>
      </w:r>
    </w:p>
    <w:p w14:paraId="4218F64B" w14:textId="77777777" w:rsidR="0007048D" w:rsidRDefault="009D747F">
      <w:pPr>
        <w:spacing w:line="480" w:lineRule="auto"/>
        <w:rPr>
          <w:rFonts w:cs="Arial"/>
          <w:sz w:val="22"/>
        </w:rPr>
      </w:pPr>
      <w:bookmarkStart w:id="10" w:name="_Hlk84345159"/>
      <w:r>
        <w:rPr>
          <w:rFonts w:cs="Arial"/>
          <w:sz w:val="22"/>
        </w:rPr>
        <w:t>La Universidad Técnica Particular de Loja queda facultada para ingresar el presente trabajo al Sistema Nacional de Información de la Educación Superior del Ecuador para su difusión pública, en cumplimiento del artículo 144 de la Ley Orgánica de Educación Superior.</w:t>
      </w:r>
      <w:bookmarkEnd w:id="10"/>
    </w:p>
    <w:p w14:paraId="52AD6D11" w14:textId="77777777" w:rsidR="0007048D" w:rsidRDefault="0007048D">
      <w:pPr>
        <w:spacing w:line="480" w:lineRule="auto"/>
        <w:rPr>
          <w:rFonts w:cs="Arial"/>
          <w:sz w:val="22"/>
        </w:rPr>
      </w:pPr>
    </w:p>
    <w:p w14:paraId="623E0C80" w14:textId="3372711C" w:rsidR="0007048D" w:rsidRDefault="00000000">
      <w:pPr>
        <w:spacing w:line="480" w:lineRule="auto"/>
        <w:ind w:left="113"/>
        <w:rPr>
          <w:rFonts w:cs="Arial"/>
          <w:sz w:val="22"/>
        </w:rPr>
      </w:pPr>
      <w:r>
        <w:rPr>
          <w:noProof/>
        </w:rPr>
        <w:pict w14:anchorId="74E78207">
          <v:rect id="_x0000_s1027" style="position:absolute;left:0;text-align:left;margin-left:5.15pt;margin-top:13.25pt;width:163.85pt;height:37.1pt;z-index:36;visibility:visible;mso-wrap-style:square;mso-wrap-distance-left:0;mso-wrap-distance-top:0;mso-wrap-distance-right:1.15pt;mso-wrap-distance-bottom:1.9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" o:allowincell="f" fillcolor="white [3201]" strokeweight=".5pt">
            <v:stroke joinstyle="round"/>
            <v:textbox>
              <w:txbxContent>
                <w:p w14:paraId="2B02FFC7" w14:textId="77777777" w:rsidR="0007048D" w:rsidRDefault="009D747F">
                  <w:pPr>
                    <w:pStyle w:val="Contenidodelmarco"/>
                    <w:rPr>
                      <w:color w:val="0070C0"/>
                      <w:sz w:val="16"/>
                    </w:rPr>
                  </w:pPr>
                  <w:r>
                    <w:rPr>
                      <w:color w:val="0070C0"/>
                      <w:sz w:val="16"/>
                    </w:rPr>
                    <w:t>No colocar firmas en el Trabajo de Integración Curricular que se envía a Biblioteca</w:t>
                  </w:r>
                </w:p>
                <w:p w14:paraId="2D1B3D9A" w14:textId="77777777" w:rsidR="0007048D" w:rsidRDefault="0007048D">
                  <w:pPr>
                    <w:pStyle w:val="Contenidodelmarco"/>
                    <w:rPr>
                      <w:rFonts w:ascii="Times New Roman" w:hAnsi="Times New Roman" w:cs="Times New Roman"/>
                      <w:sz w:val="18"/>
                    </w:rPr>
                  </w:pPr>
                </w:p>
              </w:txbxContent>
            </v:textbox>
            <w10:wrap anchorx="margin"/>
          </v:rect>
        </w:pict>
      </w:r>
    </w:p>
    <w:p w14:paraId="017276DA" w14:textId="77777777" w:rsidR="0007048D" w:rsidRDefault="0007048D">
      <w:pPr>
        <w:spacing w:line="480" w:lineRule="auto"/>
        <w:ind w:left="113"/>
        <w:rPr>
          <w:rFonts w:cs="Arial"/>
          <w:sz w:val="22"/>
        </w:rPr>
      </w:pPr>
    </w:p>
    <w:p w14:paraId="1F462F56" w14:textId="77777777" w:rsidR="0007048D" w:rsidRDefault="0007048D">
      <w:pPr>
        <w:spacing w:line="480" w:lineRule="auto"/>
        <w:ind w:left="113"/>
        <w:rPr>
          <w:rFonts w:cs="Arial"/>
          <w:sz w:val="22"/>
        </w:rPr>
      </w:pPr>
    </w:p>
    <w:p w14:paraId="6292BB2D" w14:textId="77777777" w:rsidR="0007048D" w:rsidRDefault="0007048D">
      <w:pPr>
        <w:spacing w:line="480" w:lineRule="auto"/>
        <w:ind w:left="113"/>
        <w:rPr>
          <w:rFonts w:cs="Arial"/>
          <w:sz w:val="22"/>
        </w:rPr>
      </w:pPr>
    </w:p>
    <w:p w14:paraId="322396E3" w14:textId="77777777" w:rsidR="0007048D" w:rsidRDefault="009D747F">
      <w:pPr>
        <w:spacing w:line="480" w:lineRule="auto"/>
        <w:ind w:left="113"/>
        <w:rPr>
          <w:rFonts w:cs="Arial"/>
          <w:sz w:val="22"/>
        </w:rPr>
      </w:pPr>
      <w:r>
        <w:rPr>
          <w:rFonts w:cs="Arial"/>
          <w:sz w:val="22"/>
        </w:rPr>
        <w:t>.................................................................</w:t>
      </w:r>
    </w:p>
    <w:p w14:paraId="1A60430E" w14:textId="77777777" w:rsidR="0007048D" w:rsidRDefault="009D747F">
      <w:pPr>
        <w:spacing w:line="480" w:lineRule="auto"/>
        <w:ind w:left="113"/>
        <w:rPr>
          <w:rFonts w:cs="Arial"/>
          <w:sz w:val="22"/>
        </w:rPr>
      </w:pPr>
      <w:r>
        <w:rPr>
          <w:rFonts w:cs="Arial"/>
          <w:sz w:val="22"/>
        </w:rPr>
        <w:t>Farith Anselmo Mejia Dueñas</w:t>
      </w:r>
    </w:p>
    <w:p w14:paraId="79F93996" w14:textId="77777777" w:rsidR="0007048D" w:rsidRDefault="009D747F">
      <w:pPr>
        <w:spacing w:line="480" w:lineRule="auto"/>
        <w:ind w:left="113"/>
        <w:rPr>
          <w:rFonts w:cs="Arial"/>
          <w:sz w:val="22"/>
        </w:rPr>
      </w:pPr>
      <w:r>
        <w:rPr>
          <w:rFonts w:cs="Arial"/>
          <w:sz w:val="22"/>
        </w:rPr>
        <w:t>Autor del Trabajo de Integración Curricular</w:t>
      </w:r>
    </w:p>
    <w:p w14:paraId="692336F6" w14:textId="77777777" w:rsidR="0007048D" w:rsidRDefault="009D747F">
      <w:pPr>
        <w:spacing w:line="480" w:lineRule="auto"/>
        <w:ind w:left="113"/>
        <w:rPr>
          <w:rFonts w:cs="Arial"/>
          <w:sz w:val="22"/>
        </w:rPr>
      </w:pPr>
      <w:r>
        <w:rPr>
          <w:rFonts w:cs="Arial"/>
          <w:sz w:val="22"/>
        </w:rPr>
        <w:t>C.I.: 1726974635</w:t>
      </w:r>
    </w:p>
    <w:p w14:paraId="070064CC" w14:textId="77777777" w:rsidR="0007048D" w:rsidRDefault="009D747F">
      <w:pPr>
        <w:spacing w:line="480" w:lineRule="auto"/>
        <w:ind w:left="113"/>
        <w:rPr>
          <w:rFonts w:cs="Arial"/>
          <w:sz w:val="22"/>
        </w:rPr>
      </w:pPr>
      <w:bookmarkStart w:id="11" w:name="_Hlk84349086"/>
      <w:r>
        <w:rPr>
          <w:rFonts w:cs="Arial"/>
          <w:sz w:val="22"/>
        </w:rPr>
        <w:t>Correo electrónico:  famejia3@utpl.edu.ec</w:t>
      </w:r>
      <w:bookmarkEnd w:id="11"/>
    </w:p>
    <w:p w14:paraId="35278907" w14:textId="77777777" w:rsidR="0007048D" w:rsidRDefault="009D747F">
      <w:pPr>
        <w:rPr>
          <w:color w:val="0070C0"/>
          <w:sz w:val="22"/>
        </w:rPr>
      </w:pPr>
      <w:r>
        <w:rPr>
          <w:color w:val="0070C0"/>
          <w:sz w:val="22"/>
        </w:rPr>
        <w:t xml:space="preserve">Nombres y apellidos, número de cédula es </w:t>
      </w:r>
      <w:r>
        <w:rPr>
          <w:b/>
          <w:bCs/>
          <w:color w:val="0070C0"/>
          <w:sz w:val="22"/>
        </w:rPr>
        <w:t>obligatorio</w:t>
      </w:r>
      <w:r>
        <w:rPr>
          <w:color w:val="0070C0"/>
          <w:sz w:val="22"/>
        </w:rPr>
        <w:t>, letra Arial N° 11 y sin sangría</w:t>
      </w:r>
    </w:p>
    <w:p w14:paraId="48C09DBF" w14:textId="77777777" w:rsidR="0007048D" w:rsidRDefault="0007048D">
      <w:pPr>
        <w:rPr>
          <w:rFonts w:cs="Arial"/>
          <w:sz w:val="22"/>
        </w:rPr>
      </w:pPr>
    </w:p>
    <w:p w14:paraId="207077D0" w14:textId="77777777" w:rsidR="0007048D" w:rsidRDefault="0007048D">
      <w:pPr>
        <w:rPr>
          <w:rFonts w:cs="Arial"/>
          <w:sz w:val="22"/>
        </w:rPr>
      </w:pPr>
    </w:p>
    <w:p w14:paraId="15B12EB9" w14:textId="77777777" w:rsidR="0007048D" w:rsidRDefault="0007048D">
      <w:pPr>
        <w:rPr>
          <w:rFonts w:cs="Arial"/>
          <w:sz w:val="24"/>
        </w:rPr>
      </w:pPr>
    </w:p>
    <w:p w14:paraId="495A1F9C" w14:textId="77777777" w:rsidR="0007048D" w:rsidRDefault="0007048D">
      <w:pPr>
        <w:rPr>
          <w:rFonts w:cs="Arial"/>
          <w:sz w:val="24"/>
        </w:rPr>
      </w:pPr>
    </w:p>
    <w:p w14:paraId="217B8A8D" w14:textId="77777777" w:rsidR="0007048D" w:rsidRDefault="0007048D">
      <w:pPr>
        <w:rPr>
          <w:rFonts w:cs="Arial"/>
          <w:sz w:val="24"/>
        </w:rPr>
      </w:pPr>
    </w:p>
    <w:p w14:paraId="1B7F05C3" w14:textId="77777777" w:rsidR="0007048D" w:rsidRDefault="0007048D">
      <w:pPr>
        <w:rPr>
          <w:rFonts w:cs="Arial"/>
          <w:sz w:val="24"/>
        </w:rPr>
      </w:pPr>
    </w:p>
    <w:p w14:paraId="730CC8B4" w14:textId="77777777" w:rsidR="0007048D" w:rsidRDefault="0007048D">
      <w:pPr>
        <w:rPr>
          <w:rFonts w:cs="Arial"/>
          <w:sz w:val="24"/>
        </w:rPr>
      </w:pPr>
    </w:p>
    <w:p w14:paraId="4C7C8A71" w14:textId="77777777" w:rsidR="0007048D" w:rsidRDefault="0007048D">
      <w:pPr>
        <w:rPr>
          <w:rFonts w:cs="Arial"/>
          <w:sz w:val="24"/>
        </w:rPr>
      </w:pPr>
    </w:p>
    <w:p w14:paraId="60D7DE00" w14:textId="77777777" w:rsidR="0007048D" w:rsidRDefault="0007048D">
      <w:pPr>
        <w:rPr>
          <w:rFonts w:cs="Arial"/>
          <w:sz w:val="24"/>
        </w:rPr>
      </w:pPr>
    </w:p>
    <w:p w14:paraId="546C94BE" w14:textId="77777777" w:rsidR="0007048D" w:rsidRDefault="0007048D">
      <w:pPr>
        <w:rPr>
          <w:rFonts w:cs="Arial"/>
          <w:sz w:val="24"/>
        </w:rPr>
      </w:pPr>
    </w:p>
    <w:p w14:paraId="649328B2" w14:textId="77777777" w:rsidR="0007048D" w:rsidRDefault="0007048D">
      <w:pPr>
        <w:rPr>
          <w:rFonts w:cs="Arial"/>
          <w:sz w:val="24"/>
        </w:rPr>
      </w:pPr>
    </w:p>
    <w:p w14:paraId="7C8D0F2D" w14:textId="77777777" w:rsidR="0007048D" w:rsidRDefault="0007048D">
      <w:pPr>
        <w:rPr>
          <w:rFonts w:cs="Arial"/>
          <w:sz w:val="24"/>
        </w:rPr>
      </w:pPr>
    </w:p>
    <w:p w14:paraId="4A8C1B5F" w14:textId="77777777" w:rsidR="0007048D" w:rsidRDefault="0007048D">
      <w:pPr>
        <w:rPr>
          <w:rFonts w:cs="Arial"/>
          <w:sz w:val="24"/>
        </w:rPr>
      </w:pPr>
    </w:p>
    <w:p w14:paraId="7C02E63F" w14:textId="77777777" w:rsidR="0007048D" w:rsidRDefault="0007048D">
      <w:pPr>
        <w:rPr>
          <w:rFonts w:cs="Arial"/>
          <w:sz w:val="24"/>
        </w:rPr>
      </w:pPr>
    </w:p>
    <w:p w14:paraId="1647FDD1" w14:textId="77777777" w:rsidR="0007048D" w:rsidRDefault="0007048D">
      <w:pPr>
        <w:rPr>
          <w:rFonts w:cs="Arial"/>
          <w:sz w:val="24"/>
        </w:rPr>
      </w:pPr>
    </w:p>
    <w:p w14:paraId="62E10960" w14:textId="77777777" w:rsidR="0007048D" w:rsidRDefault="0007048D">
      <w:pPr>
        <w:rPr>
          <w:rFonts w:cs="Arial"/>
          <w:sz w:val="24"/>
        </w:rPr>
      </w:pPr>
    </w:p>
    <w:p w14:paraId="6E318888" w14:textId="77777777" w:rsidR="0007048D" w:rsidRDefault="0007048D">
      <w:pPr>
        <w:rPr>
          <w:rFonts w:cs="Arial"/>
          <w:sz w:val="24"/>
        </w:rPr>
      </w:pPr>
    </w:p>
    <w:p w14:paraId="7D4FAF61" w14:textId="77777777" w:rsidR="0007048D" w:rsidRDefault="0007048D">
      <w:pPr>
        <w:rPr>
          <w:rFonts w:cs="Arial"/>
          <w:sz w:val="24"/>
        </w:rPr>
      </w:pPr>
    </w:p>
    <w:p w14:paraId="750824AE" w14:textId="77777777" w:rsidR="0007048D" w:rsidRDefault="0007048D">
      <w:pPr>
        <w:rPr>
          <w:rFonts w:cs="Arial"/>
          <w:sz w:val="24"/>
        </w:rPr>
      </w:pPr>
    </w:p>
    <w:p w14:paraId="54741E92" w14:textId="77777777" w:rsidR="0007048D" w:rsidRDefault="0007048D">
      <w:pPr>
        <w:rPr>
          <w:rFonts w:cs="Arial"/>
          <w:sz w:val="24"/>
        </w:rPr>
      </w:pPr>
    </w:p>
    <w:p w14:paraId="05C5AE85" w14:textId="77777777" w:rsidR="0007048D" w:rsidRDefault="0007048D">
      <w:pPr>
        <w:rPr>
          <w:rFonts w:cs="Arial"/>
          <w:sz w:val="24"/>
        </w:rPr>
      </w:pPr>
    </w:p>
    <w:p w14:paraId="0BC4D1E0" w14:textId="77777777" w:rsidR="0007048D" w:rsidRDefault="0007048D">
      <w:pPr>
        <w:rPr>
          <w:rFonts w:cs="Arial"/>
          <w:sz w:val="24"/>
        </w:rPr>
      </w:pPr>
    </w:p>
    <w:p w14:paraId="18B442A3" w14:textId="77777777" w:rsidR="0007048D" w:rsidRDefault="0007048D">
      <w:pPr>
        <w:rPr>
          <w:rFonts w:cs="Arial"/>
          <w:sz w:val="24"/>
        </w:rPr>
      </w:pPr>
    </w:p>
    <w:p w14:paraId="566D2CE6" w14:textId="77777777" w:rsidR="0007048D" w:rsidRDefault="0007048D">
      <w:pPr>
        <w:rPr>
          <w:rFonts w:cs="Arial"/>
          <w:sz w:val="24"/>
        </w:rPr>
      </w:pPr>
    </w:p>
    <w:p w14:paraId="35604A8C" w14:textId="77777777" w:rsidR="0007048D" w:rsidRDefault="0007048D">
      <w:pPr>
        <w:rPr>
          <w:rFonts w:cs="Arial"/>
          <w:sz w:val="24"/>
        </w:rPr>
      </w:pPr>
    </w:p>
    <w:p w14:paraId="4A18B247" w14:textId="77777777" w:rsidR="0007048D" w:rsidRDefault="0007048D">
      <w:pPr>
        <w:rPr>
          <w:rFonts w:cs="Arial"/>
          <w:sz w:val="24"/>
        </w:rPr>
      </w:pPr>
    </w:p>
    <w:p w14:paraId="307C2A55" w14:textId="77777777" w:rsidR="0007048D" w:rsidRDefault="0007048D">
      <w:pPr>
        <w:rPr>
          <w:rFonts w:cs="Arial"/>
          <w:sz w:val="24"/>
        </w:rPr>
      </w:pPr>
    </w:p>
    <w:p w14:paraId="2670BEDF" w14:textId="77777777" w:rsidR="0007048D" w:rsidRDefault="0007048D">
      <w:pPr>
        <w:rPr>
          <w:rFonts w:cs="Arial"/>
          <w:sz w:val="24"/>
        </w:rPr>
      </w:pPr>
    </w:p>
    <w:p w14:paraId="4E572922" w14:textId="77777777" w:rsidR="0007048D" w:rsidRDefault="0007048D">
      <w:pPr>
        <w:rPr>
          <w:rFonts w:cs="Arial"/>
          <w:sz w:val="24"/>
        </w:rPr>
      </w:pPr>
    </w:p>
    <w:p w14:paraId="00D1D911" w14:textId="77777777" w:rsidR="0007048D" w:rsidRDefault="0007048D">
      <w:pPr>
        <w:rPr>
          <w:rFonts w:cs="Arial"/>
          <w:sz w:val="24"/>
        </w:rPr>
      </w:pPr>
    </w:p>
    <w:p w14:paraId="0D81213E" w14:textId="77777777" w:rsidR="0007048D" w:rsidRDefault="0007048D">
      <w:pPr>
        <w:rPr>
          <w:rFonts w:cs="Arial"/>
          <w:sz w:val="24"/>
        </w:rPr>
      </w:pPr>
    </w:p>
    <w:p w14:paraId="2DE5069E" w14:textId="77777777" w:rsidR="0007048D" w:rsidRDefault="0007048D">
      <w:pPr>
        <w:rPr>
          <w:rFonts w:cs="Arial"/>
          <w:sz w:val="24"/>
        </w:rPr>
      </w:pPr>
    </w:p>
    <w:p w14:paraId="463B9821" w14:textId="77777777" w:rsidR="0007048D" w:rsidRDefault="0007048D">
      <w:pPr>
        <w:rPr>
          <w:rFonts w:cs="Arial"/>
          <w:sz w:val="24"/>
        </w:rPr>
      </w:pPr>
    </w:p>
    <w:p w14:paraId="7747F912" w14:textId="77777777" w:rsidR="0007048D" w:rsidRDefault="0007048D">
      <w:pPr>
        <w:rPr>
          <w:rFonts w:cs="Arial"/>
          <w:sz w:val="24"/>
        </w:rPr>
      </w:pPr>
    </w:p>
    <w:p w14:paraId="1F2B3036" w14:textId="77777777" w:rsidR="0007048D" w:rsidRDefault="0007048D">
      <w:pPr>
        <w:rPr>
          <w:rFonts w:cs="Arial"/>
          <w:sz w:val="24"/>
        </w:rPr>
      </w:pPr>
    </w:p>
    <w:p w14:paraId="56E54715" w14:textId="77777777" w:rsidR="0007048D" w:rsidRDefault="0007048D">
      <w:pPr>
        <w:rPr>
          <w:rFonts w:cs="Arial"/>
          <w:sz w:val="24"/>
        </w:rPr>
      </w:pPr>
    </w:p>
    <w:p w14:paraId="34E4C4B3" w14:textId="77777777" w:rsidR="0007048D" w:rsidRDefault="0007048D">
      <w:pPr>
        <w:rPr>
          <w:rFonts w:cs="Arial"/>
          <w:sz w:val="24"/>
        </w:rPr>
      </w:pPr>
    </w:p>
    <w:p w14:paraId="475AD939" w14:textId="77777777" w:rsidR="0007048D" w:rsidRDefault="0007048D">
      <w:pPr>
        <w:rPr>
          <w:rFonts w:cs="Arial"/>
          <w:sz w:val="24"/>
        </w:rPr>
      </w:pPr>
    </w:p>
    <w:p w14:paraId="034C4384" w14:textId="77777777" w:rsidR="0007048D" w:rsidRDefault="0007048D">
      <w:pPr>
        <w:rPr>
          <w:rFonts w:cs="Arial"/>
          <w:sz w:val="24"/>
        </w:rPr>
      </w:pPr>
    </w:p>
    <w:p w14:paraId="1FC6D055" w14:textId="77777777" w:rsidR="0007048D" w:rsidRDefault="0007048D">
      <w:pPr>
        <w:rPr>
          <w:rFonts w:cs="Arial"/>
          <w:sz w:val="24"/>
        </w:rPr>
      </w:pPr>
    </w:p>
    <w:p w14:paraId="29331B42" w14:textId="77777777" w:rsidR="0007048D" w:rsidRDefault="0007048D">
      <w:pPr>
        <w:rPr>
          <w:rFonts w:cs="Arial"/>
          <w:sz w:val="24"/>
        </w:rPr>
      </w:pPr>
    </w:p>
    <w:p w14:paraId="28A97D4F" w14:textId="77777777" w:rsidR="0007048D" w:rsidRDefault="009D747F">
      <w:pPr>
        <w:pStyle w:val="Ttulo1"/>
        <w:numPr>
          <w:ilvl w:val="0"/>
          <w:numId w:val="0"/>
        </w:numPr>
        <w:rPr>
          <w:rFonts w:cs="Arial"/>
        </w:rPr>
      </w:pPr>
      <w:bookmarkStart w:id="12" w:name="_Toc219404223"/>
      <w:bookmarkStart w:id="13" w:name="_Toc52815607"/>
      <w:bookmarkStart w:id="14" w:name="_Toc52812690"/>
      <w:r>
        <w:rPr>
          <w:rFonts w:cs="Arial"/>
          <w:caps w:val="0"/>
        </w:rPr>
        <w:t>Dedicatoria</w:t>
      </w:r>
      <w:bookmarkEnd w:id="12"/>
      <w:bookmarkEnd w:id="13"/>
      <w:bookmarkEnd w:id="14"/>
    </w:p>
    <w:p w14:paraId="69E9CA9A" w14:textId="77777777" w:rsidR="0007048D" w:rsidRDefault="0007048D">
      <w:pPr>
        <w:rPr>
          <w:rFonts w:cs="Arial"/>
          <w:b/>
          <w:sz w:val="24"/>
          <w:szCs w:val="24"/>
        </w:rPr>
      </w:pPr>
    </w:p>
    <w:p w14:paraId="490E69B6" w14:textId="77777777" w:rsidR="0007048D" w:rsidRDefault="0007048D">
      <w:pPr>
        <w:rPr>
          <w:rFonts w:cs="Arial"/>
          <w:b/>
          <w:sz w:val="24"/>
          <w:szCs w:val="24"/>
        </w:rPr>
      </w:pPr>
    </w:p>
    <w:p w14:paraId="48FA36F2" w14:textId="77777777" w:rsidR="0007048D" w:rsidRDefault="0007048D">
      <w:pPr>
        <w:rPr>
          <w:rFonts w:cs="Arial"/>
          <w:b/>
          <w:sz w:val="24"/>
          <w:szCs w:val="24"/>
        </w:rPr>
      </w:pPr>
    </w:p>
    <w:p w14:paraId="421AB4DC" w14:textId="77777777" w:rsidR="0007048D" w:rsidRDefault="0007048D">
      <w:pPr>
        <w:rPr>
          <w:rFonts w:cs="Arial"/>
          <w:b/>
          <w:sz w:val="24"/>
          <w:szCs w:val="24"/>
        </w:rPr>
      </w:pPr>
    </w:p>
    <w:p w14:paraId="159938B0" w14:textId="77777777" w:rsidR="0007048D" w:rsidRDefault="0007048D">
      <w:pPr>
        <w:rPr>
          <w:rFonts w:cs="Arial"/>
          <w:b/>
          <w:sz w:val="24"/>
          <w:szCs w:val="24"/>
        </w:rPr>
      </w:pPr>
    </w:p>
    <w:p w14:paraId="32206678" w14:textId="77777777" w:rsidR="0007048D" w:rsidRDefault="0007048D">
      <w:pPr>
        <w:jc w:val="center"/>
        <w:rPr>
          <w:rFonts w:cs="Arial"/>
          <w:b/>
          <w:sz w:val="24"/>
        </w:rPr>
      </w:pPr>
    </w:p>
    <w:p w14:paraId="2007DBB8" w14:textId="77777777" w:rsidR="0007048D" w:rsidRDefault="0007048D">
      <w:pPr>
        <w:jc w:val="center"/>
        <w:rPr>
          <w:rFonts w:cs="Arial"/>
          <w:b/>
          <w:sz w:val="24"/>
        </w:rPr>
      </w:pPr>
    </w:p>
    <w:p w14:paraId="6884D851" w14:textId="77777777" w:rsidR="0007048D" w:rsidRDefault="0007048D">
      <w:pPr>
        <w:jc w:val="center"/>
        <w:rPr>
          <w:rFonts w:cs="Arial"/>
          <w:b/>
          <w:sz w:val="24"/>
        </w:rPr>
      </w:pPr>
    </w:p>
    <w:p w14:paraId="4B6B774A" w14:textId="77777777" w:rsidR="0007048D" w:rsidRDefault="0007048D">
      <w:pPr>
        <w:jc w:val="center"/>
        <w:rPr>
          <w:rFonts w:cs="Arial"/>
          <w:b/>
          <w:sz w:val="24"/>
        </w:rPr>
      </w:pPr>
    </w:p>
    <w:p w14:paraId="74CC1FE1" w14:textId="77777777" w:rsidR="0007048D" w:rsidRDefault="0007048D">
      <w:pPr>
        <w:jc w:val="center"/>
        <w:rPr>
          <w:rFonts w:cs="Arial"/>
          <w:b/>
          <w:sz w:val="24"/>
        </w:rPr>
      </w:pPr>
    </w:p>
    <w:p w14:paraId="55EFFE50" w14:textId="77777777" w:rsidR="0007048D" w:rsidRDefault="0007048D">
      <w:pPr>
        <w:jc w:val="center"/>
        <w:rPr>
          <w:rFonts w:cs="Arial"/>
          <w:b/>
          <w:sz w:val="24"/>
        </w:rPr>
      </w:pPr>
    </w:p>
    <w:p w14:paraId="72FC1B66" w14:textId="77777777" w:rsidR="0007048D" w:rsidRDefault="0007048D">
      <w:pPr>
        <w:jc w:val="center"/>
        <w:rPr>
          <w:rFonts w:cs="Arial"/>
          <w:b/>
          <w:sz w:val="24"/>
        </w:rPr>
      </w:pPr>
    </w:p>
    <w:p w14:paraId="4CB41E2D" w14:textId="77777777" w:rsidR="0007048D" w:rsidRDefault="0007048D">
      <w:pPr>
        <w:jc w:val="center"/>
        <w:rPr>
          <w:rFonts w:cs="Arial"/>
          <w:b/>
          <w:sz w:val="24"/>
        </w:rPr>
      </w:pPr>
    </w:p>
    <w:p w14:paraId="34F68395" w14:textId="77777777" w:rsidR="0007048D" w:rsidRDefault="0007048D">
      <w:pPr>
        <w:jc w:val="center"/>
        <w:rPr>
          <w:rFonts w:cs="Arial"/>
          <w:b/>
          <w:sz w:val="24"/>
        </w:rPr>
      </w:pPr>
    </w:p>
    <w:p w14:paraId="7022BFCC" w14:textId="77777777" w:rsidR="0007048D" w:rsidRDefault="0007048D">
      <w:pPr>
        <w:jc w:val="center"/>
        <w:rPr>
          <w:rFonts w:cs="Arial"/>
          <w:b/>
          <w:sz w:val="24"/>
        </w:rPr>
      </w:pPr>
    </w:p>
    <w:p w14:paraId="0024D8B1" w14:textId="77777777" w:rsidR="0007048D" w:rsidRDefault="0007048D">
      <w:pPr>
        <w:jc w:val="center"/>
        <w:rPr>
          <w:rFonts w:cs="Arial"/>
          <w:b/>
          <w:sz w:val="24"/>
        </w:rPr>
      </w:pPr>
    </w:p>
    <w:p w14:paraId="2099C137" w14:textId="77777777" w:rsidR="0007048D" w:rsidRDefault="0007048D">
      <w:pPr>
        <w:jc w:val="center"/>
        <w:rPr>
          <w:rFonts w:cs="Arial"/>
          <w:b/>
          <w:sz w:val="24"/>
        </w:rPr>
      </w:pPr>
    </w:p>
    <w:p w14:paraId="45961653" w14:textId="77777777" w:rsidR="0007048D" w:rsidRDefault="0007048D">
      <w:pPr>
        <w:jc w:val="center"/>
        <w:rPr>
          <w:rFonts w:cs="Arial"/>
          <w:b/>
          <w:sz w:val="24"/>
        </w:rPr>
      </w:pPr>
    </w:p>
    <w:p w14:paraId="29E350FC" w14:textId="77777777" w:rsidR="0007048D" w:rsidRDefault="0007048D">
      <w:pPr>
        <w:jc w:val="center"/>
        <w:rPr>
          <w:rFonts w:cs="Arial"/>
          <w:b/>
          <w:sz w:val="24"/>
        </w:rPr>
      </w:pPr>
    </w:p>
    <w:p w14:paraId="10A69D6E" w14:textId="77777777" w:rsidR="0007048D" w:rsidRDefault="0007048D">
      <w:pPr>
        <w:jc w:val="center"/>
        <w:rPr>
          <w:rFonts w:cs="Arial"/>
          <w:b/>
          <w:sz w:val="24"/>
        </w:rPr>
      </w:pPr>
    </w:p>
    <w:p w14:paraId="62F23C2E" w14:textId="77777777" w:rsidR="0007048D" w:rsidRDefault="0007048D">
      <w:pPr>
        <w:jc w:val="center"/>
        <w:rPr>
          <w:rFonts w:cs="Arial"/>
          <w:b/>
          <w:sz w:val="24"/>
        </w:rPr>
      </w:pPr>
    </w:p>
    <w:p w14:paraId="01FBABE6" w14:textId="77777777" w:rsidR="0007048D" w:rsidRDefault="0007048D">
      <w:pPr>
        <w:jc w:val="center"/>
        <w:rPr>
          <w:rFonts w:cs="Arial"/>
          <w:b/>
          <w:sz w:val="24"/>
        </w:rPr>
      </w:pPr>
    </w:p>
    <w:p w14:paraId="2EFE3B59" w14:textId="77777777" w:rsidR="0007048D" w:rsidRDefault="0007048D">
      <w:pPr>
        <w:jc w:val="center"/>
        <w:rPr>
          <w:rFonts w:cs="Arial"/>
          <w:b/>
          <w:sz w:val="24"/>
        </w:rPr>
      </w:pPr>
    </w:p>
    <w:p w14:paraId="6A377FED" w14:textId="77777777" w:rsidR="0007048D" w:rsidRDefault="0007048D">
      <w:pPr>
        <w:jc w:val="center"/>
        <w:rPr>
          <w:rFonts w:cs="Arial"/>
          <w:b/>
          <w:sz w:val="24"/>
        </w:rPr>
      </w:pPr>
    </w:p>
    <w:p w14:paraId="6E339996" w14:textId="77777777" w:rsidR="0007048D" w:rsidRDefault="0007048D">
      <w:pPr>
        <w:jc w:val="center"/>
        <w:rPr>
          <w:rFonts w:cs="Arial"/>
          <w:b/>
          <w:sz w:val="24"/>
        </w:rPr>
      </w:pPr>
    </w:p>
    <w:p w14:paraId="4C97FE50" w14:textId="77777777" w:rsidR="0007048D" w:rsidRDefault="0007048D">
      <w:pPr>
        <w:jc w:val="center"/>
        <w:rPr>
          <w:rFonts w:cs="Arial"/>
          <w:b/>
          <w:sz w:val="24"/>
        </w:rPr>
      </w:pPr>
    </w:p>
    <w:p w14:paraId="7E040F69" w14:textId="77777777" w:rsidR="0007048D" w:rsidRDefault="0007048D">
      <w:pPr>
        <w:jc w:val="center"/>
        <w:rPr>
          <w:rFonts w:cs="Arial"/>
          <w:b/>
          <w:sz w:val="24"/>
        </w:rPr>
      </w:pPr>
    </w:p>
    <w:p w14:paraId="7CD032DD" w14:textId="77777777" w:rsidR="0007048D" w:rsidRDefault="0007048D">
      <w:pPr>
        <w:jc w:val="center"/>
        <w:rPr>
          <w:rFonts w:cs="Arial"/>
          <w:b/>
          <w:sz w:val="24"/>
        </w:rPr>
      </w:pPr>
    </w:p>
    <w:p w14:paraId="5A3C5513" w14:textId="77777777" w:rsidR="0007048D" w:rsidRDefault="0007048D">
      <w:pPr>
        <w:jc w:val="center"/>
        <w:rPr>
          <w:rFonts w:cs="Arial"/>
          <w:b/>
          <w:sz w:val="24"/>
        </w:rPr>
      </w:pPr>
    </w:p>
    <w:p w14:paraId="57989F6E" w14:textId="77777777" w:rsidR="0007048D" w:rsidRDefault="0007048D">
      <w:pPr>
        <w:jc w:val="center"/>
        <w:rPr>
          <w:rFonts w:cs="Arial"/>
          <w:b/>
          <w:sz w:val="24"/>
        </w:rPr>
      </w:pPr>
    </w:p>
    <w:p w14:paraId="15291D86" w14:textId="77777777" w:rsidR="0007048D" w:rsidRDefault="0007048D">
      <w:pPr>
        <w:rPr>
          <w:rFonts w:cs="Arial"/>
          <w:b/>
          <w:sz w:val="24"/>
        </w:rPr>
      </w:pPr>
    </w:p>
    <w:p w14:paraId="655E59FF" w14:textId="77777777" w:rsidR="0007048D" w:rsidRDefault="009D747F">
      <w:pPr>
        <w:pStyle w:val="Ttulo1"/>
        <w:numPr>
          <w:ilvl w:val="0"/>
          <w:numId w:val="0"/>
        </w:numPr>
        <w:rPr>
          <w:rFonts w:cs="Arial"/>
          <w:caps w:val="0"/>
          <w:szCs w:val="22"/>
        </w:rPr>
      </w:pPr>
      <w:bookmarkStart w:id="15" w:name="_Toc219404224"/>
      <w:bookmarkStart w:id="16" w:name="_Toc52815608"/>
      <w:bookmarkStart w:id="17" w:name="_Toc52812691"/>
      <w:r>
        <w:rPr>
          <w:rFonts w:cs="Arial"/>
          <w:caps w:val="0"/>
          <w:szCs w:val="22"/>
        </w:rPr>
        <w:t>Agradecimiento</w:t>
      </w:r>
      <w:bookmarkEnd w:id="15"/>
      <w:bookmarkEnd w:id="16"/>
      <w:bookmarkEnd w:id="17"/>
    </w:p>
    <w:p w14:paraId="6FAF6DF1" w14:textId="77777777" w:rsidR="0007048D" w:rsidRDefault="009D747F">
      <w:pPr>
        <w:spacing w:line="480" w:lineRule="auto"/>
        <w:rPr>
          <w:rFonts w:cs="Arial"/>
          <w:b/>
          <w:bCs/>
          <w:sz w:val="24"/>
          <w:szCs w:val="24"/>
        </w:rPr>
      </w:pPr>
      <w:r>
        <w:rPr>
          <w:rFonts w:cs="Arial"/>
          <w:color w:val="0070C0"/>
          <w:sz w:val="22"/>
        </w:rPr>
        <w:t>Letra Arial N° 11, justificado, interlineado doble, sin sangría, sin negrita, sin cursiva y no dejar espacios extras entre párrafos.</w:t>
      </w:r>
    </w:p>
    <w:p w14:paraId="38199C61" w14:textId="77777777" w:rsidR="0007048D" w:rsidRDefault="0007048D">
      <w:pPr>
        <w:rPr>
          <w:rFonts w:cs="Arial"/>
          <w:b/>
          <w:sz w:val="24"/>
          <w:szCs w:val="24"/>
        </w:rPr>
      </w:pPr>
    </w:p>
    <w:p w14:paraId="37A4DC1A" w14:textId="77777777" w:rsidR="0007048D" w:rsidRDefault="0007048D">
      <w:pPr>
        <w:rPr>
          <w:rFonts w:cs="Arial"/>
          <w:sz w:val="24"/>
        </w:rPr>
      </w:pPr>
    </w:p>
    <w:p w14:paraId="4A9C927C" w14:textId="77777777" w:rsidR="0007048D" w:rsidRDefault="0007048D">
      <w:pPr>
        <w:jc w:val="center"/>
        <w:rPr>
          <w:rFonts w:cs="Arial"/>
          <w:sz w:val="24"/>
        </w:rPr>
      </w:pPr>
    </w:p>
    <w:p w14:paraId="73AC6BFF" w14:textId="77777777" w:rsidR="0007048D" w:rsidRDefault="0007048D">
      <w:pPr>
        <w:jc w:val="center"/>
        <w:rPr>
          <w:rFonts w:cs="Arial"/>
          <w:sz w:val="24"/>
        </w:rPr>
      </w:pPr>
    </w:p>
    <w:p w14:paraId="38B80462" w14:textId="77777777" w:rsidR="0007048D" w:rsidRDefault="0007048D">
      <w:pPr>
        <w:jc w:val="center"/>
        <w:rPr>
          <w:rFonts w:cs="Arial"/>
          <w:sz w:val="24"/>
        </w:rPr>
      </w:pPr>
    </w:p>
    <w:p w14:paraId="068CE910" w14:textId="77777777" w:rsidR="0007048D" w:rsidRDefault="009D747F">
      <w:pPr>
        <w:pStyle w:val="Ttulo1"/>
        <w:numPr>
          <w:ilvl w:val="0"/>
          <w:numId w:val="0"/>
        </w:numPr>
        <w:rPr>
          <w:rFonts w:cs="Arial"/>
          <w:caps w:val="0"/>
          <w:szCs w:val="22"/>
        </w:rPr>
      </w:pPr>
      <w:bookmarkStart w:id="18" w:name="_Toc219404225"/>
      <w:bookmarkStart w:id="19" w:name="_Toc52815609"/>
      <w:bookmarkStart w:id="20" w:name="_Toc52812692"/>
      <w:r>
        <w:rPr>
          <w:rFonts w:cs="Arial"/>
          <w:caps w:val="0"/>
          <w:szCs w:val="22"/>
        </w:rPr>
        <w:lastRenderedPageBreak/>
        <w:t>Índice de contenido</w:t>
      </w:r>
      <w:bookmarkEnd w:id="18"/>
      <w:bookmarkEnd w:id="19"/>
      <w:bookmarkEnd w:id="20"/>
    </w:p>
    <w:sdt>
      <w:sdtPr>
        <w:id w:val="-188301843"/>
        <w:docPartObj>
          <w:docPartGallery w:val="Table of Contents"/>
          <w:docPartUnique/>
        </w:docPartObj>
      </w:sdtPr>
      <w:sdtContent>
        <w:p w14:paraId="66D5CCE6" w14:textId="59CF1989" w:rsidR="0007048D" w:rsidRPr="00D20B20" w:rsidRDefault="009D747F">
          <w:pPr>
            <w:pStyle w:val="TDC1"/>
            <w:rPr>
              <w:rFonts w:asciiTheme="minorHAnsi" w:eastAsiaTheme="minorEastAsia" w:hAnsiTheme="minorHAnsi"/>
              <w:b w:val="0"/>
              <w:bCs w:val="0"/>
              <w:iCs w:val="0"/>
              <w:kern w:val="2"/>
              <w:sz w:val="24"/>
              <w:lang w:val="en-US"/>
            </w:rPr>
          </w:pPr>
          <w:r>
            <w:fldChar w:fldCharType="begin"/>
          </w:r>
          <w:r>
            <w:rPr>
              <w:rStyle w:val="Enlacedelndice"/>
              <w:rFonts w:eastAsia="Times New Roman"/>
              <w:webHidden/>
            </w:rPr>
            <w:instrText xml:space="preserve"> TOC \z \o "1-5" \u \h</w:instrText>
          </w:r>
          <w:r>
            <w:rPr>
              <w:rStyle w:val="Enlacedelndice"/>
              <w:rFonts w:eastAsia="Times New Roman"/>
            </w:rPr>
            <w:fldChar w:fldCharType="separate"/>
          </w:r>
          <w:hyperlink w:anchor="_Toc219404220">
            <w:r>
              <w:rPr>
                <w:rStyle w:val="Enlacedelndice"/>
                <w:rFonts w:eastAsia="Times New Roman"/>
                <w:webHidden/>
              </w:rPr>
              <w:t>Carátula</w:t>
            </w:r>
            <w:r>
              <w:rPr>
                <w:webHidden/>
              </w:rPr>
              <w:fldChar w:fldCharType="begin"/>
            </w:r>
            <w:r>
              <w:rPr>
                <w:webHidden/>
              </w:rPr>
              <w:instrText>PAGEREF _Toc219404220 \h</w:instrText>
            </w:r>
            <w:r>
              <w:rPr>
                <w:webHidden/>
              </w:rPr>
            </w:r>
            <w:r>
              <w:rPr>
                <w:webHidden/>
              </w:rPr>
              <w:fldChar w:fldCharType="separate"/>
            </w:r>
            <w:r w:rsidR="004A209C">
              <w:rPr>
                <w:noProof/>
                <w:webHidden/>
              </w:rPr>
              <w:t>I</w:t>
            </w:r>
            <w:r>
              <w:rPr>
                <w:webHidden/>
              </w:rPr>
              <w:fldChar w:fldCharType="end"/>
            </w:r>
          </w:hyperlink>
        </w:p>
        <w:p w14:paraId="33227556" w14:textId="3EF1499B" w:rsidR="0007048D" w:rsidRPr="00D20B20" w:rsidRDefault="009D747F">
          <w:pPr>
            <w:pStyle w:val="TDC1"/>
            <w:rPr>
              <w:rFonts w:asciiTheme="minorHAnsi" w:eastAsiaTheme="minorEastAsia" w:hAnsiTheme="minorHAnsi"/>
              <w:b w:val="0"/>
              <w:bCs w:val="0"/>
              <w:iCs w:val="0"/>
              <w:kern w:val="2"/>
              <w:sz w:val="24"/>
              <w:lang w:val="en-US"/>
            </w:rPr>
          </w:pPr>
          <w:hyperlink w:anchor="_Toc219404221">
            <w:r>
              <w:rPr>
                <w:rStyle w:val="Enlacedelndice"/>
                <w:rFonts w:cs="Arial"/>
                <w:webHidden/>
              </w:rPr>
              <w:t>Aprobación del director del Trabajo de Integración Curricular</w:t>
            </w:r>
            <w:r>
              <w:rPr>
                <w:webHidden/>
              </w:rPr>
              <w:fldChar w:fldCharType="begin"/>
            </w:r>
            <w:r>
              <w:rPr>
                <w:webHidden/>
              </w:rPr>
              <w:instrText>PAGEREF _Toc219404221 \h</w:instrText>
            </w:r>
            <w:r>
              <w:rPr>
                <w:webHidden/>
              </w:rPr>
            </w:r>
            <w:r>
              <w:rPr>
                <w:webHidden/>
              </w:rPr>
              <w:fldChar w:fldCharType="separate"/>
            </w:r>
            <w:r w:rsidR="004A209C">
              <w:rPr>
                <w:noProof/>
                <w:webHidden/>
              </w:rPr>
              <w:t>II</w:t>
            </w:r>
            <w:r>
              <w:rPr>
                <w:webHidden/>
              </w:rPr>
              <w:fldChar w:fldCharType="end"/>
            </w:r>
          </w:hyperlink>
        </w:p>
        <w:p w14:paraId="4BFC3FA8" w14:textId="57F0134D" w:rsidR="0007048D" w:rsidRPr="00D20B20" w:rsidRDefault="009D747F">
          <w:pPr>
            <w:pStyle w:val="TDC1"/>
            <w:rPr>
              <w:rFonts w:asciiTheme="minorHAnsi" w:eastAsiaTheme="minorEastAsia" w:hAnsiTheme="minorHAnsi"/>
              <w:b w:val="0"/>
              <w:bCs w:val="0"/>
              <w:iCs w:val="0"/>
              <w:kern w:val="2"/>
              <w:sz w:val="24"/>
              <w:lang w:val="en-US"/>
            </w:rPr>
          </w:pPr>
          <w:hyperlink w:anchor="_Toc219404222">
            <w:r>
              <w:rPr>
                <w:rStyle w:val="Enlacedelndice"/>
                <w:rFonts w:cs="Arial"/>
                <w:webHidden/>
              </w:rPr>
              <w:t>Declaración de autoría y cesión de derechos</w:t>
            </w:r>
            <w:r>
              <w:rPr>
                <w:webHidden/>
              </w:rPr>
              <w:fldChar w:fldCharType="begin"/>
            </w:r>
            <w:r>
              <w:rPr>
                <w:webHidden/>
              </w:rPr>
              <w:instrText>PAGEREF _Toc219404222 \h</w:instrText>
            </w:r>
            <w:r>
              <w:rPr>
                <w:webHidden/>
              </w:rPr>
            </w:r>
            <w:r>
              <w:rPr>
                <w:webHidden/>
              </w:rPr>
              <w:fldChar w:fldCharType="separate"/>
            </w:r>
            <w:r w:rsidR="004A209C">
              <w:rPr>
                <w:noProof/>
                <w:webHidden/>
              </w:rPr>
              <w:t>III</w:t>
            </w:r>
            <w:r>
              <w:rPr>
                <w:webHidden/>
              </w:rPr>
              <w:fldChar w:fldCharType="end"/>
            </w:r>
          </w:hyperlink>
        </w:p>
        <w:p w14:paraId="2722DA96" w14:textId="0C397175" w:rsidR="0007048D" w:rsidRPr="00D20B20" w:rsidRDefault="009D747F">
          <w:pPr>
            <w:pStyle w:val="TDC1"/>
            <w:rPr>
              <w:rFonts w:asciiTheme="minorHAnsi" w:eastAsiaTheme="minorEastAsia" w:hAnsiTheme="minorHAnsi"/>
              <w:b w:val="0"/>
              <w:bCs w:val="0"/>
              <w:iCs w:val="0"/>
              <w:kern w:val="2"/>
              <w:sz w:val="24"/>
              <w:lang w:val="en-US"/>
            </w:rPr>
          </w:pPr>
          <w:hyperlink w:anchor="_Toc219404223">
            <w:r>
              <w:rPr>
                <w:rStyle w:val="Enlacedelndice"/>
                <w:rFonts w:cs="Arial"/>
                <w:webHidden/>
              </w:rPr>
              <w:t>Dedicatoria</w:t>
            </w:r>
            <w:r>
              <w:rPr>
                <w:webHidden/>
              </w:rPr>
              <w:fldChar w:fldCharType="begin"/>
            </w:r>
            <w:r>
              <w:rPr>
                <w:webHidden/>
              </w:rPr>
              <w:instrText>PAGEREF _Toc219404223 \h</w:instrText>
            </w:r>
            <w:r>
              <w:rPr>
                <w:webHidden/>
              </w:rPr>
            </w:r>
            <w:r>
              <w:rPr>
                <w:webHidden/>
              </w:rPr>
              <w:fldChar w:fldCharType="separate"/>
            </w:r>
            <w:r w:rsidR="004A209C">
              <w:rPr>
                <w:noProof/>
                <w:webHidden/>
              </w:rPr>
              <w:t>V</w:t>
            </w:r>
            <w:r>
              <w:rPr>
                <w:webHidden/>
              </w:rPr>
              <w:fldChar w:fldCharType="end"/>
            </w:r>
          </w:hyperlink>
        </w:p>
        <w:p w14:paraId="7F287C10" w14:textId="423D1971" w:rsidR="0007048D" w:rsidRPr="00D20B20" w:rsidRDefault="009D747F">
          <w:pPr>
            <w:pStyle w:val="TDC1"/>
            <w:rPr>
              <w:rFonts w:asciiTheme="minorHAnsi" w:eastAsiaTheme="minorEastAsia" w:hAnsiTheme="minorHAnsi"/>
              <w:b w:val="0"/>
              <w:bCs w:val="0"/>
              <w:iCs w:val="0"/>
              <w:kern w:val="2"/>
              <w:sz w:val="24"/>
              <w:lang w:val="en-US"/>
            </w:rPr>
          </w:pPr>
          <w:hyperlink w:anchor="_Toc219404224">
            <w:r>
              <w:rPr>
                <w:rStyle w:val="Enlacedelndice"/>
                <w:rFonts w:cs="Arial"/>
                <w:webHidden/>
              </w:rPr>
              <w:t>Agradecimiento</w:t>
            </w:r>
            <w:r>
              <w:rPr>
                <w:webHidden/>
              </w:rPr>
              <w:fldChar w:fldCharType="begin"/>
            </w:r>
            <w:r>
              <w:rPr>
                <w:webHidden/>
              </w:rPr>
              <w:instrText>PAGEREF _Toc219404224 \h</w:instrText>
            </w:r>
            <w:r>
              <w:rPr>
                <w:webHidden/>
              </w:rPr>
            </w:r>
            <w:r>
              <w:rPr>
                <w:webHidden/>
              </w:rPr>
              <w:fldChar w:fldCharType="separate"/>
            </w:r>
            <w:r w:rsidR="004A209C">
              <w:rPr>
                <w:noProof/>
                <w:webHidden/>
              </w:rPr>
              <w:t>V</w:t>
            </w:r>
            <w:r>
              <w:rPr>
                <w:webHidden/>
              </w:rPr>
              <w:fldChar w:fldCharType="end"/>
            </w:r>
          </w:hyperlink>
        </w:p>
        <w:p w14:paraId="4F2C6E45" w14:textId="25E77C73" w:rsidR="0007048D" w:rsidRPr="00D20B20" w:rsidRDefault="009D747F">
          <w:pPr>
            <w:pStyle w:val="TDC1"/>
            <w:rPr>
              <w:rFonts w:asciiTheme="minorHAnsi" w:eastAsiaTheme="minorEastAsia" w:hAnsiTheme="minorHAnsi"/>
              <w:b w:val="0"/>
              <w:bCs w:val="0"/>
              <w:iCs w:val="0"/>
              <w:kern w:val="2"/>
              <w:sz w:val="24"/>
              <w:lang w:val="en-US"/>
            </w:rPr>
          </w:pPr>
          <w:hyperlink w:anchor="_Toc219404225">
            <w:r>
              <w:rPr>
                <w:rStyle w:val="Enlacedelndice"/>
                <w:rFonts w:cs="Arial"/>
                <w:webHidden/>
              </w:rPr>
              <w:t>Índice de contenido</w:t>
            </w:r>
            <w:r>
              <w:rPr>
                <w:webHidden/>
              </w:rPr>
              <w:fldChar w:fldCharType="begin"/>
            </w:r>
            <w:r>
              <w:rPr>
                <w:webHidden/>
              </w:rPr>
              <w:instrText>PAGEREF _Toc219404225 \h</w:instrText>
            </w:r>
            <w:r>
              <w:rPr>
                <w:webHidden/>
              </w:rPr>
            </w:r>
            <w:r>
              <w:rPr>
                <w:webHidden/>
              </w:rPr>
              <w:fldChar w:fldCharType="separate"/>
            </w:r>
            <w:r w:rsidR="004A209C">
              <w:rPr>
                <w:noProof/>
                <w:webHidden/>
              </w:rPr>
              <w:t>VI</w:t>
            </w:r>
            <w:r>
              <w:rPr>
                <w:webHidden/>
              </w:rPr>
              <w:fldChar w:fldCharType="end"/>
            </w:r>
          </w:hyperlink>
        </w:p>
        <w:p w14:paraId="768F1BAA" w14:textId="166E9F40" w:rsidR="0007048D" w:rsidRPr="00D20B20" w:rsidRDefault="009D747F">
          <w:pPr>
            <w:pStyle w:val="TDC1"/>
            <w:rPr>
              <w:rFonts w:asciiTheme="minorHAnsi" w:eastAsiaTheme="minorEastAsia" w:hAnsiTheme="minorHAnsi"/>
              <w:b w:val="0"/>
              <w:bCs w:val="0"/>
              <w:iCs w:val="0"/>
              <w:kern w:val="2"/>
              <w:sz w:val="24"/>
              <w:lang w:val="en-US"/>
            </w:rPr>
          </w:pPr>
          <w:hyperlink w:anchor="_Toc219404226">
            <w:r>
              <w:rPr>
                <w:rStyle w:val="Enlacedelndice"/>
                <w:rFonts w:cs="Arial"/>
                <w:webHidden/>
              </w:rPr>
              <w:t>Resumen</w:t>
            </w:r>
            <w:r>
              <w:rPr>
                <w:webHidden/>
              </w:rPr>
              <w:fldChar w:fldCharType="begin"/>
            </w:r>
            <w:r>
              <w:rPr>
                <w:webHidden/>
              </w:rPr>
              <w:instrText>PAGEREF _Toc219404226 \h</w:instrText>
            </w:r>
            <w:r>
              <w:rPr>
                <w:webHidden/>
              </w:rPr>
            </w:r>
            <w:r>
              <w:rPr>
                <w:webHidden/>
              </w:rPr>
              <w:fldChar w:fldCharType="separate"/>
            </w:r>
            <w:r w:rsidR="004A209C">
              <w:rPr>
                <w:noProof/>
                <w:webHidden/>
              </w:rPr>
              <w:t>1</w:t>
            </w:r>
            <w:r>
              <w:rPr>
                <w:webHidden/>
              </w:rPr>
              <w:fldChar w:fldCharType="end"/>
            </w:r>
          </w:hyperlink>
        </w:p>
        <w:p w14:paraId="6B25375A" w14:textId="2BAC1C89" w:rsidR="0007048D" w:rsidRPr="00D20B20" w:rsidRDefault="009D747F">
          <w:pPr>
            <w:pStyle w:val="TDC1"/>
            <w:rPr>
              <w:rFonts w:asciiTheme="minorHAnsi" w:eastAsiaTheme="minorEastAsia" w:hAnsiTheme="minorHAnsi"/>
              <w:b w:val="0"/>
              <w:bCs w:val="0"/>
              <w:iCs w:val="0"/>
              <w:kern w:val="2"/>
              <w:sz w:val="24"/>
              <w:lang w:val="en-US"/>
            </w:rPr>
          </w:pPr>
          <w:hyperlink w:anchor="_Toc219404227">
            <w:r>
              <w:rPr>
                <w:rStyle w:val="Enlacedelndice"/>
                <w:rFonts w:cs="Arial"/>
                <w:webHidden/>
                <w:lang w:val="en-US"/>
              </w:rPr>
              <w:t>Abstract</w:t>
            </w:r>
            <w:r>
              <w:rPr>
                <w:webHidden/>
              </w:rPr>
              <w:fldChar w:fldCharType="begin"/>
            </w:r>
            <w:r>
              <w:rPr>
                <w:webHidden/>
              </w:rPr>
              <w:instrText>PAGEREF _Toc219404227 \h</w:instrText>
            </w:r>
            <w:r>
              <w:rPr>
                <w:webHidden/>
              </w:rPr>
            </w:r>
            <w:r>
              <w:rPr>
                <w:webHidden/>
              </w:rPr>
              <w:fldChar w:fldCharType="separate"/>
            </w:r>
            <w:r w:rsidR="004A209C">
              <w:rPr>
                <w:noProof/>
                <w:webHidden/>
              </w:rPr>
              <w:t>1</w:t>
            </w:r>
            <w:r>
              <w:rPr>
                <w:webHidden/>
              </w:rPr>
              <w:fldChar w:fldCharType="end"/>
            </w:r>
          </w:hyperlink>
        </w:p>
        <w:p w14:paraId="0DC9556F" w14:textId="272E05BA" w:rsidR="0007048D" w:rsidRPr="00D20B20" w:rsidRDefault="009D747F">
          <w:pPr>
            <w:pStyle w:val="TDC1"/>
            <w:rPr>
              <w:rFonts w:asciiTheme="minorHAnsi" w:eastAsiaTheme="minorEastAsia" w:hAnsiTheme="minorHAnsi"/>
              <w:b w:val="0"/>
              <w:bCs w:val="0"/>
              <w:iCs w:val="0"/>
              <w:kern w:val="2"/>
              <w:sz w:val="24"/>
              <w:lang w:val="en-US"/>
            </w:rPr>
          </w:pPr>
          <w:hyperlink w:anchor="_Toc219404228">
            <w:r>
              <w:rPr>
                <w:rStyle w:val="Enlacedelndice"/>
                <w:rFonts w:cs="Arial"/>
                <w:webHidden/>
              </w:rPr>
              <w:t>1. Capítulo uno</w:t>
            </w:r>
            <w:r>
              <w:rPr>
                <w:webHidden/>
              </w:rPr>
              <w:fldChar w:fldCharType="begin"/>
            </w:r>
            <w:r>
              <w:rPr>
                <w:webHidden/>
              </w:rPr>
              <w:instrText>PAGEREF _Toc219404228 \h</w:instrText>
            </w:r>
            <w:r>
              <w:rPr>
                <w:webHidden/>
              </w:rPr>
            </w:r>
            <w:r>
              <w:rPr>
                <w:webHidden/>
              </w:rPr>
              <w:fldChar w:fldCharType="separate"/>
            </w:r>
            <w:r w:rsidR="004A209C">
              <w:rPr>
                <w:noProof/>
                <w:webHidden/>
              </w:rPr>
              <w:t>1</w:t>
            </w:r>
            <w:r>
              <w:rPr>
                <w:webHidden/>
              </w:rPr>
              <w:fldChar w:fldCharType="end"/>
            </w:r>
          </w:hyperlink>
        </w:p>
        <w:p w14:paraId="7FDF3FCA" w14:textId="7BA0F648" w:rsidR="0007048D" w:rsidRPr="00D20B20" w:rsidRDefault="009D747F">
          <w:pPr>
            <w:pStyle w:val="TDC1"/>
            <w:rPr>
              <w:rFonts w:asciiTheme="minorHAnsi" w:eastAsiaTheme="minorEastAsia" w:hAnsiTheme="minorHAnsi"/>
              <w:b w:val="0"/>
              <w:bCs w:val="0"/>
              <w:iCs w:val="0"/>
              <w:kern w:val="2"/>
              <w:sz w:val="24"/>
              <w:lang w:val="en-US"/>
            </w:rPr>
          </w:pPr>
          <w:hyperlink w:anchor="_Toc219404229">
            <w:r>
              <w:rPr>
                <w:rStyle w:val="Enlacedelndice"/>
                <w:rFonts w:cs="Arial"/>
                <w:webHidden/>
              </w:rPr>
              <w:t>1.1. Introducción</w:t>
            </w:r>
            <w:r>
              <w:rPr>
                <w:webHidden/>
              </w:rPr>
              <w:fldChar w:fldCharType="begin"/>
            </w:r>
            <w:r>
              <w:rPr>
                <w:webHidden/>
              </w:rPr>
              <w:instrText>PAGEREF _Toc219404229 \h</w:instrText>
            </w:r>
            <w:r>
              <w:rPr>
                <w:webHidden/>
              </w:rPr>
            </w:r>
            <w:r>
              <w:rPr>
                <w:webHidden/>
              </w:rPr>
              <w:fldChar w:fldCharType="separate"/>
            </w:r>
            <w:r w:rsidR="004A209C">
              <w:rPr>
                <w:noProof/>
                <w:webHidden/>
              </w:rPr>
              <w:t>1</w:t>
            </w:r>
            <w:r>
              <w:rPr>
                <w:webHidden/>
              </w:rPr>
              <w:fldChar w:fldCharType="end"/>
            </w:r>
          </w:hyperlink>
        </w:p>
        <w:p w14:paraId="329F18A0" w14:textId="680B4D96" w:rsidR="0007048D" w:rsidRPr="00D20B20" w:rsidRDefault="009D747F">
          <w:pPr>
            <w:pStyle w:val="TDC1"/>
            <w:rPr>
              <w:rFonts w:asciiTheme="minorHAnsi" w:eastAsiaTheme="minorEastAsia" w:hAnsiTheme="minorHAnsi"/>
              <w:b w:val="0"/>
              <w:bCs w:val="0"/>
              <w:iCs w:val="0"/>
              <w:kern w:val="2"/>
              <w:sz w:val="24"/>
              <w:lang w:val="en-US"/>
            </w:rPr>
          </w:pPr>
          <w:hyperlink w:anchor="_Toc219404230">
            <w:r>
              <w:rPr>
                <w:rStyle w:val="Enlacedelndice"/>
                <w:rFonts w:cs="Arial"/>
                <w:webHidden/>
              </w:rPr>
              <w:t>1.2. Antecedentes</w:t>
            </w:r>
            <w:r>
              <w:rPr>
                <w:webHidden/>
              </w:rPr>
              <w:fldChar w:fldCharType="begin"/>
            </w:r>
            <w:r>
              <w:rPr>
                <w:webHidden/>
              </w:rPr>
              <w:instrText>PAGEREF _Toc219404230 \h</w:instrText>
            </w:r>
            <w:r>
              <w:rPr>
                <w:webHidden/>
              </w:rPr>
            </w:r>
            <w:r>
              <w:rPr>
                <w:webHidden/>
              </w:rPr>
              <w:fldChar w:fldCharType="separate"/>
            </w:r>
            <w:r w:rsidR="004A209C">
              <w:rPr>
                <w:noProof/>
                <w:webHidden/>
              </w:rPr>
              <w:t>3</w:t>
            </w:r>
            <w:r>
              <w:rPr>
                <w:webHidden/>
              </w:rPr>
              <w:fldChar w:fldCharType="end"/>
            </w:r>
          </w:hyperlink>
        </w:p>
        <w:p w14:paraId="1C808FDD" w14:textId="33728CC8" w:rsidR="0007048D" w:rsidRPr="00D20B20" w:rsidRDefault="009D747F">
          <w:pPr>
            <w:pStyle w:val="TDC1"/>
            <w:rPr>
              <w:rFonts w:asciiTheme="minorHAnsi" w:eastAsiaTheme="minorEastAsia" w:hAnsiTheme="minorHAnsi"/>
              <w:b w:val="0"/>
              <w:bCs w:val="0"/>
              <w:iCs w:val="0"/>
              <w:kern w:val="2"/>
              <w:sz w:val="24"/>
              <w:lang w:val="en-US"/>
            </w:rPr>
          </w:pPr>
          <w:hyperlink w:anchor="_Toc219404231">
            <w:r>
              <w:rPr>
                <w:rStyle w:val="Enlacedelndice"/>
                <w:rFonts w:cs="Arial"/>
                <w:webHidden/>
              </w:rPr>
              <w:t>Capítulo dos</w:t>
            </w:r>
            <w:r>
              <w:rPr>
                <w:webHidden/>
              </w:rPr>
              <w:fldChar w:fldCharType="begin"/>
            </w:r>
            <w:r>
              <w:rPr>
                <w:webHidden/>
              </w:rPr>
              <w:instrText>PAGEREF _Toc219404231 \h</w:instrText>
            </w:r>
            <w:r>
              <w:rPr>
                <w:webHidden/>
              </w:rPr>
            </w:r>
            <w:r>
              <w:rPr>
                <w:webHidden/>
              </w:rPr>
              <w:fldChar w:fldCharType="separate"/>
            </w:r>
            <w:r w:rsidR="004A209C">
              <w:rPr>
                <w:noProof/>
                <w:webHidden/>
              </w:rPr>
              <w:t>6</w:t>
            </w:r>
            <w:r>
              <w:rPr>
                <w:webHidden/>
              </w:rPr>
              <w:fldChar w:fldCharType="end"/>
            </w:r>
          </w:hyperlink>
        </w:p>
        <w:p w14:paraId="0B1BCDAE" w14:textId="3DB9003C" w:rsidR="0007048D" w:rsidRPr="00D20B20" w:rsidRDefault="009D747F">
          <w:pPr>
            <w:pStyle w:val="TDC1"/>
            <w:rPr>
              <w:rFonts w:asciiTheme="minorHAnsi" w:eastAsiaTheme="minorEastAsia" w:hAnsiTheme="minorHAnsi"/>
              <w:b w:val="0"/>
              <w:bCs w:val="0"/>
              <w:iCs w:val="0"/>
              <w:kern w:val="2"/>
              <w:sz w:val="24"/>
              <w:lang w:val="en-US"/>
            </w:rPr>
          </w:pPr>
          <w:hyperlink w:anchor="_Toc219404232">
            <w:r>
              <w:rPr>
                <w:rStyle w:val="Enlacedelndice"/>
                <w:rFonts w:cs="Arial"/>
                <w:webHidden/>
              </w:rPr>
              <w:t>2. Marco Teórico</w:t>
            </w:r>
            <w:r>
              <w:rPr>
                <w:webHidden/>
              </w:rPr>
              <w:fldChar w:fldCharType="begin"/>
            </w:r>
            <w:r>
              <w:rPr>
                <w:webHidden/>
              </w:rPr>
              <w:instrText>PAGEREF _Toc219404232 \h</w:instrText>
            </w:r>
            <w:r>
              <w:rPr>
                <w:webHidden/>
              </w:rPr>
            </w:r>
            <w:r>
              <w:rPr>
                <w:webHidden/>
              </w:rPr>
              <w:fldChar w:fldCharType="separate"/>
            </w:r>
            <w:r w:rsidR="004A209C">
              <w:rPr>
                <w:noProof/>
                <w:webHidden/>
              </w:rPr>
              <w:t>6</w:t>
            </w:r>
            <w:r>
              <w:rPr>
                <w:webHidden/>
              </w:rPr>
              <w:fldChar w:fldCharType="end"/>
            </w:r>
          </w:hyperlink>
        </w:p>
        <w:p w14:paraId="44AE4F1F" w14:textId="39201254" w:rsidR="0007048D" w:rsidRPr="00D20B20" w:rsidRDefault="009D747F">
          <w:pPr>
            <w:pStyle w:val="TDC2"/>
            <w:rPr>
              <w:rFonts w:asciiTheme="minorHAnsi" w:eastAsiaTheme="minorEastAsia" w:hAnsiTheme="minorHAnsi"/>
              <w:b w:val="0"/>
              <w:bCs w:val="0"/>
              <w:kern w:val="2"/>
              <w:sz w:val="24"/>
              <w:szCs w:val="24"/>
              <w:lang w:val="en-US"/>
            </w:rPr>
          </w:pPr>
          <w:hyperlink w:anchor="_Toc219404234">
            <w:r>
              <w:rPr>
                <w:rStyle w:val="Enlacedelndice"/>
                <w:webHidden/>
              </w:rPr>
              <w:t>2.1. Contaminación Atmosférica y Parámetros de Calidad del Aire</w:t>
            </w:r>
            <w:r>
              <w:rPr>
                <w:webHidden/>
              </w:rPr>
              <w:fldChar w:fldCharType="begin"/>
            </w:r>
            <w:r>
              <w:rPr>
                <w:webHidden/>
              </w:rPr>
              <w:instrText>PAGEREF _Toc219404234 \h</w:instrText>
            </w:r>
            <w:r>
              <w:rPr>
                <w:webHidden/>
              </w:rPr>
            </w:r>
            <w:r>
              <w:rPr>
                <w:webHidden/>
              </w:rPr>
              <w:fldChar w:fldCharType="separate"/>
            </w:r>
            <w:r w:rsidR="004A209C">
              <w:rPr>
                <w:noProof/>
                <w:webHidden/>
              </w:rPr>
              <w:t>6</w:t>
            </w:r>
            <w:r>
              <w:rPr>
                <w:webHidden/>
              </w:rPr>
              <w:fldChar w:fldCharType="end"/>
            </w:r>
          </w:hyperlink>
        </w:p>
        <w:p w14:paraId="6E1E39F7" w14:textId="311F7355" w:rsidR="0007048D" w:rsidRPr="00D20B20" w:rsidRDefault="009D747F">
          <w:pPr>
            <w:pStyle w:val="TDC2"/>
            <w:rPr>
              <w:rFonts w:asciiTheme="minorHAnsi" w:eastAsiaTheme="minorEastAsia" w:hAnsiTheme="minorHAnsi"/>
              <w:b w:val="0"/>
              <w:bCs w:val="0"/>
              <w:kern w:val="2"/>
              <w:sz w:val="24"/>
              <w:szCs w:val="24"/>
              <w:lang w:val="en-US"/>
            </w:rPr>
          </w:pPr>
          <w:hyperlink w:anchor="_Toc219404235">
            <w:r>
              <w:rPr>
                <w:rStyle w:val="Enlacedelndice"/>
                <w:webHidden/>
              </w:rPr>
              <w:t>2.1.1. Monóxido de Carbono (CO)</w:t>
            </w:r>
            <w:r>
              <w:rPr>
                <w:webHidden/>
              </w:rPr>
              <w:fldChar w:fldCharType="begin"/>
            </w:r>
            <w:r>
              <w:rPr>
                <w:webHidden/>
              </w:rPr>
              <w:instrText>PAGEREF _Toc219404235 \h</w:instrText>
            </w:r>
            <w:r>
              <w:rPr>
                <w:webHidden/>
              </w:rPr>
            </w:r>
            <w:r>
              <w:rPr>
                <w:webHidden/>
              </w:rPr>
              <w:fldChar w:fldCharType="separate"/>
            </w:r>
            <w:r w:rsidR="004A209C">
              <w:rPr>
                <w:noProof/>
                <w:webHidden/>
              </w:rPr>
              <w:t>6</w:t>
            </w:r>
            <w:r>
              <w:rPr>
                <w:webHidden/>
              </w:rPr>
              <w:fldChar w:fldCharType="end"/>
            </w:r>
          </w:hyperlink>
        </w:p>
        <w:p w14:paraId="18A2B38A" w14:textId="559835CB" w:rsidR="0007048D" w:rsidRPr="00D20B20" w:rsidRDefault="009D747F">
          <w:pPr>
            <w:pStyle w:val="TDC1"/>
            <w:rPr>
              <w:rFonts w:asciiTheme="minorHAnsi" w:eastAsiaTheme="minorEastAsia" w:hAnsiTheme="minorHAnsi"/>
              <w:b w:val="0"/>
              <w:bCs w:val="0"/>
              <w:iCs w:val="0"/>
              <w:kern w:val="2"/>
              <w:sz w:val="24"/>
              <w:lang w:val="en-US"/>
            </w:rPr>
          </w:pPr>
          <w:hyperlink w:anchor="_Toc219404236">
            <w:r>
              <w:rPr>
                <w:rStyle w:val="Enlacedelndice"/>
                <w:webHidden/>
              </w:rPr>
              <w:t>2.1.2. Dióxido de Carbono (</w:t>
            </w:r>
            <m:oMath>
              <m:r>
                <m:rPr>
                  <m:sty m:val="bi"/>
                </m:rPr>
                <w:rPr>
                  <w:rFonts w:ascii="Cambria Math" w:hAnsi="Cambria Math"/>
                </w:rPr>
                <m:t>CO</m:t>
              </m:r>
              <m:r>
                <m:rPr>
                  <m:sty m:val="bi"/>
                </m:rPr>
                <w:rPr>
                  <w:rFonts w:ascii="Cambria Math" w:hAnsi="Cambria Math"/>
                </w:rPr>
                <m:t>2</m:t>
              </m:r>
            </m:oMath>
            <w:r>
              <w:rPr>
                <w:rStyle w:val="Enlacedelndice"/>
              </w:rPr>
              <w:t>).</w:t>
            </w:r>
            <w:r>
              <w:rPr>
                <w:webHidden/>
              </w:rPr>
              <w:fldChar w:fldCharType="begin"/>
            </w:r>
            <w:r>
              <w:rPr>
                <w:webHidden/>
              </w:rPr>
              <w:instrText>PAGEREF _Toc219404236 \h</w:instrText>
            </w:r>
            <w:r>
              <w:rPr>
                <w:webHidden/>
              </w:rPr>
            </w:r>
            <w:r>
              <w:rPr>
                <w:webHidden/>
              </w:rPr>
              <w:fldChar w:fldCharType="separate"/>
            </w:r>
            <w:r w:rsidR="004A209C">
              <w:rPr>
                <w:noProof/>
                <w:webHidden/>
              </w:rPr>
              <w:t>7</w:t>
            </w:r>
            <w:r>
              <w:rPr>
                <w:webHidden/>
              </w:rPr>
              <w:fldChar w:fldCharType="end"/>
            </w:r>
          </w:hyperlink>
        </w:p>
        <w:p w14:paraId="34CE83E2" w14:textId="03F2C339" w:rsidR="0007048D" w:rsidRPr="00D20B20" w:rsidRDefault="009D747F">
          <w:pPr>
            <w:pStyle w:val="TDC1"/>
            <w:rPr>
              <w:rFonts w:asciiTheme="minorHAnsi" w:eastAsiaTheme="minorEastAsia" w:hAnsiTheme="minorHAnsi"/>
              <w:b w:val="0"/>
              <w:bCs w:val="0"/>
              <w:iCs w:val="0"/>
              <w:kern w:val="2"/>
              <w:sz w:val="24"/>
              <w:lang w:val="en-US"/>
            </w:rPr>
          </w:pPr>
          <w:hyperlink w:anchor="_Toc219404237">
            <w:r>
              <w:rPr>
                <w:rStyle w:val="Enlacedelndice"/>
                <w:webHidden/>
              </w:rPr>
              <w:t>2.1.3. Material Particulado (PM2.5 y PM10)</w:t>
            </w:r>
            <w:r>
              <w:rPr>
                <w:webHidden/>
              </w:rPr>
              <w:fldChar w:fldCharType="begin"/>
            </w:r>
            <w:r>
              <w:rPr>
                <w:webHidden/>
              </w:rPr>
              <w:instrText>PAGEREF _Toc219404237 \h</w:instrText>
            </w:r>
            <w:r>
              <w:rPr>
                <w:webHidden/>
              </w:rPr>
            </w:r>
            <w:r>
              <w:rPr>
                <w:webHidden/>
              </w:rPr>
              <w:fldChar w:fldCharType="separate"/>
            </w:r>
            <w:r w:rsidR="004A209C">
              <w:rPr>
                <w:noProof/>
                <w:webHidden/>
              </w:rPr>
              <w:t>9</w:t>
            </w:r>
            <w:r>
              <w:rPr>
                <w:webHidden/>
              </w:rPr>
              <w:fldChar w:fldCharType="end"/>
            </w:r>
          </w:hyperlink>
        </w:p>
        <w:p w14:paraId="71A64B44" w14:textId="66BD1E56" w:rsidR="0007048D" w:rsidRPr="00D20B20" w:rsidRDefault="009D747F">
          <w:pPr>
            <w:pStyle w:val="TDC2"/>
            <w:rPr>
              <w:rFonts w:asciiTheme="minorHAnsi" w:eastAsiaTheme="minorEastAsia" w:hAnsiTheme="minorHAnsi"/>
              <w:b w:val="0"/>
              <w:bCs w:val="0"/>
              <w:kern w:val="2"/>
              <w:sz w:val="24"/>
              <w:szCs w:val="24"/>
              <w:lang w:val="en-US"/>
            </w:rPr>
          </w:pPr>
          <w:hyperlink w:anchor="_Toc219404238">
            <w:r>
              <w:rPr>
                <w:rStyle w:val="Enlacedelndice"/>
                <w:webHidden/>
              </w:rPr>
              <w:t xml:space="preserve">2.1.4. Dióxido de Nitrógeno </w:t>
            </w:r>
            <m:oMath>
              <m:r>
                <m:rPr>
                  <m:sty m:val="bi"/>
                </m:rPr>
                <w:rPr>
                  <w:rFonts w:ascii="Cambria Math" w:hAnsi="Cambria Math"/>
                </w:rPr>
                <m:t>(NO</m:t>
              </m:r>
              <m:r>
                <m:rPr>
                  <m:sty m:val="bi"/>
                </m:rPr>
                <w:rPr>
                  <w:rFonts w:ascii="Cambria Math" w:hAnsi="Cambria Math"/>
                </w:rPr>
                <m:t>2</m:t>
              </m:r>
            </m:oMath>
            <w:r>
              <w:rPr>
                <w:rStyle w:val="Enlacedelndice"/>
              </w:rPr>
              <w:t>)</w:t>
            </w:r>
            <w:r>
              <w:rPr>
                <w:webHidden/>
              </w:rPr>
              <w:fldChar w:fldCharType="begin"/>
            </w:r>
            <w:r>
              <w:rPr>
                <w:webHidden/>
              </w:rPr>
              <w:instrText>PAGEREF _Toc219404238 \h</w:instrText>
            </w:r>
            <w:r>
              <w:rPr>
                <w:webHidden/>
              </w:rPr>
            </w:r>
            <w:r>
              <w:rPr>
                <w:webHidden/>
              </w:rPr>
              <w:fldChar w:fldCharType="separate"/>
            </w:r>
            <w:r w:rsidR="004A209C">
              <w:rPr>
                <w:noProof/>
                <w:webHidden/>
              </w:rPr>
              <w:t>11</w:t>
            </w:r>
            <w:r>
              <w:rPr>
                <w:webHidden/>
              </w:rPr>
              <w:fldChar w:fldCharType="end"/>
            </w:r>
          </w:hyperlink>
        </w:p>
        <w:p w14:paraId="13A26B90" w14:textId="71706A6B" w:rsidR="0007048D" w:rsidRPr="00D20B20" w:rsidRDefault="009D747F">
          <w:pPr>
            <w:pStyle w:val="TDC1"/>
            <w:rPr>
              <w:rFonts w:asciiTheme="minorHAnsi" w:eastAsiaTheme="minorEastAsia" w:hAnsiTheme="minorHAnsi"/>
              <w:b w:val="0"/>
              <w:bCs w:val="0"/>
              <w:iCs w:val="0"/>
              <w:kern w:val="2"/>
              <w:sz w:val="24"/>
              <w:lang w:val="en-US"/>
            </w:rPr>
          </w:pPr>
          <w:hyperlink w:anchor="_Toc219404239">
            <w:r>
              <w:rPr>
                <w:rStyle w:val="Enlacedelndice"/>
                <w:webHidden/>
              </w:rPr>
              <w:t>2.1.5. Ozono Troposférico (</w:t>
            </w:r>
            <m:oMath>
              <m:r>
                <m:rPr>
                  <m:sty m:val="bi"/>
                </m:rPr>
                <w:rPr>
                  <w:rFonts w:ascii="Cambria Math" w:hAnsi="Cambria Math"/>
                </w:rPr>
                <m:t>O</m:t>
              </m:r>
              <m:r>
                <m:rPr>
                  <m:sty m:val="bi"/>
                </m:rPr>
                <w:rPr>
                  <w:rFonts w:ascii="Cambria Math" w:hAnsi="Cambria Math"/>
                </w:rPr>
                <m:t>3</m:t>
              </m:r>
            </m:oMath>
            <w:r>
              <w:rPr>
                <w:rStyle w:val="Enlacedelndice"/>
              </w:rPr>
              <w:t>)</w:t>
            </w:r>
            <w:r>
              <w:rPr>
                <w:webHidden/>
              </w:rPr>
              <w:fldChar w:fldCharType="begin"/>
            </w:r>
            <w:r>
              <w:rPr>
                <w:webHidden/>
              </w:rPr>
              <w:instrText>PAGEREF _Toc219404239 \h</w:instrText>
            </w:r>
            <w:r>
              <w:rPr>
                <w:webHidden/>
              </w:rPr>
            </w:r>
            <w:r>
              <w:rPr>
                <w:webHidden/>
              </w:rPr>
              <w:fldChar w:fldCharType="separate"/>
            </w:r>
            <w:r w:rsidR="004A209C">
              <w:rPr>
                <w:noProof/>
                <w:webHidden/>
              </w:rPr>
              <w:t>12</w:t>
            </w:r>
            <w:r>
              <w:rPr>
                <w:webHidden/>
              </w:rPr>
              <w:fldChar w:fldCharType="end"/>
            </w:r>
          </w:hyperlink>
        </w:p>
        <w:p w14:paraId="59053087" w14:textId="681E478D" w:rsidR="0007048D" w:rsidRPr="00D20B20" w:rsidRDefault="009D747F">
          <w:pPr>
            <w:pStyle w:val="TDC1"/>
            <w:rPr>
              <w:rFonts w:asciiTheme="minorHAnsi" w:eastAsiaTheme="minorEastAsia" w:hAnsiTheme="minorHAnsi"/>
              <w:b w:val="0"/>
              <w:bCs w:val="0"/>
              <w:iCs w:val="0"/>
              <w:kern w:val="2"/>
              <w:sz w:val="24"/>
              <w:lang w:val="en-US"/>
            </w:rPr>
          </w:pPr>
          <w:hyperlink w:anchor="_Toc219404240">
            <w:r>
              <w:rPr>
                <w:rStyle w:val="Enlacedelndice"/>
                <w:webHidden/>
              </w:rPr>
              <w:t>2.2. Fundamentos del Internet de las Cosas (IoT) y Redes de Sensores</w:t>
            </w:r>
            <w:r>
              <w:rPr>
                <w:webHidden/>
              </w:rPr>
              <w:fldChar w:fldCharType="begin"/>
            </w:r>
            <w:r>
              <w:rPr>
                <w:webHidden/>
              </w:rPr>
              <w:instrText>PAGEREF _Toc219404240 \h</w:instrText>
            </w:r>
            <w:r>
              <w:rPr>
                <w:webHidden/>
              </w:rPr>
            </w:r>
            <w:r>
              <w:rPr>
                <w:webHidden/>
              </w:rPr>
              <w:fldChar w:fldCharType="separate"/>
            </w:r>
            <w:r w:rsidR="004A209C">
              <w:rPr>
                <w:noProof/>
                <w:webHidden/>
              </w:rPr>
              <w:t>13</w:t>
            </w:r>
            <w:r>
              <w:rPr>
                <w:webHidden/>
              </w:rPr>
              <w:fldChar w:fldCharType="end"/>
            </w:r>
          </w:hyperlink>
        </w:p>
        <w:p w14:paraId="3723943E" w14:textId="1A3B1301" w:rsidR="0007048D" w:rsidRPr="00D20B20" w:rsidRDefault="009D747F">
          <w:pPr>
            <w:pStyle w:val="TDC1"/>
            <w:tabs>
              <w:tab w:val="left" w:pos="1000"/>
            </w:tabs>
            <w:rPr>
              <w:rFonts w:asciiTheme="minorHAnsi" w:eastAsiaTheme="minorEastAsia" w:hAnsiTheme="minorHAnsi"/>
              <w:b w:val="0"/>
              <w:bCs w:val="0"/>
              <w:iCs w:val="0"/>
              <w:kern w:val="2"/>
              <w:sz w:val="24"/>
              <w:lang w:val="en-US"/>
            </w:rPr>
          </w:pPr>
          <w:hyperlink w:anchor="_Toc219404241">
            <w:r>
              <w:rPr>
                <w:rStyle w:val="Enlacedelndice"/>
                <w:webHidden/>
              </w:rPr>
              <w:t>2.3.3.</w:t>
            </w:r>
            <w:r w:rsidRPr="00D20B20">
              <w:rPr>
                <w:rStyle w:val="Enlacedelndice"/>
                <w:rFonts w:asciiTheme="minorHAnsi" w:eastAsiaTheme="minorEastAsia" w:hAnsiTheme="minorHAnsi"/>
                <w:b w:val="0"/>
                <w:bCs w:val="0"/>
                <w:iCs w:val="0"/>
                <w:kern w:val="2"/>
                <w:sz w:val="24"/>
                <w:lang w:val="en-US"/>
              </w:rPr>
              <w:tab/>
            </w:r>
            <w:r>
              <w:rPr>
                <w:rStyle w:val="Enlacedelndice"/>
              </w:rPr>
              <w:t>Estructura y dinámica operativa del protocolo MQTT</w:t>
            </w:r>
            <w:r>
              <w:rPr>
                <w:webHidden/>
              </w:rPr>
              <w:fldChar w:fldCharType="begin"/>
            </w:r>
            <w:r>
              <w:rPr>
                <w:webHidden/>
              </w:rPr>
              <w:instrText>PAGEREF _Toc219404241 \h</w:instrText>
            </w:r>
            <w:r>
              <w:rPr>
                <w:webHidden/>
              </w:rPr>
            </w:r>
            <w:r>
              <w:rPr>
                <w:webHidden/>
              </w:rPr>
              <w:fldChar w:fldCharType="separate"/>
            </w:r>
            <w:r w:rsidR="004A209C">
              <w:rPr>
                <w:noProof/>
                <w:webHidden/>
              </w:rPr>
              <w:t>25</w:t>
            </w:r>
            <w:r>
              <w:rPr>
                <w:webHidden/>
              </w:rPr>
              <w:fldChar w:fldCharType="end"/>
            </w:r>
          </w:hyperlink>
        </w:p>
        <w:p w14:paraId="6AFAE942" w14:textId="3B59B40D" w:rsidR="0007048D" w:rsidRPr="00D20B20" w:rsidRDefault="009D747F">
          <w:pPr>
            <w:pStyle w:val="TDC2"/>
            <w:rPr>
              <w:rFonts w:asciiTheme="minorHAnsi" w:eastAsiaTheme="minorEastAsia" w:hAnsiTheme="minorHAnsi"/>
              <w:b w:val="0"/>
              <w:bCs w:val="0"/>
              <w:kern w:val="2"/>
              <w:sz w:val="24"/>
              <w:szCs w:val="24"/>
              <w:lang w:val="en-US"/>
            </w:rPr>
          </w:pPr>
          <w:hyperlink w:anchor="_Toc219404242">
            <w:r>
              <w:rPr>
                <w:rStyle w:val="Enlacedelndice"/>
                <w:webHidden/>
              </w:rPr>
              <w:t>2.3.4.</w:t>
            </w:r>
            <w:r w:rsidRPr="00D20B20">
              <w:rPr>
                <w:rStyle w:val="Enlacedelndice"/>
                <w:rFonts w:asciiTheme="minorHAnsi" w:eastAsiaTheme="minorEastAsia" w:hAnsiTheme="minorHAnsi"/>
                <w:b w:val="0"/>
                <w:bCs w:val="0"/>
                <w:kern w:val="2"/>
                <w:sz w:val="24"/>
                <w:szCs w:val="24"/>
                <w:lang w:val="en-US"/>
              </w:rPr>
              <w:tab/>
            </w:r>
            <w:r>
              <w:rPr>
                <w:rStyle w:val="Enlacedelndice"/>
              </w:rPr>
              <w:t>Infraestructura de Transporte y Estructuración de Datos</w:t>
            </w:r>
            <w:r>
              <w:rPr>
                <w:webHidden/>
              </w:rPr>
              <w:fldChar w:fldCharType="begin"/>
            </w:r>
            <w:r>
              <w:rPr>
                <w:webHidden/>
              </w:rPr>
              <w:instrText>PAGEREF _Toc219404242 \h</w:instrText>
            </w:r>
            <w:r>
              <w:rPr>
                <w:webHidden/>
              </w:rPr>
            </w:r>
            <w:r>
              <w:rPr>
                <w:webHidden/>
              </w:rPr>
              <w:fldChar w:fldCharType="separate"/>
            </w:r>
            <w:r w:rsidR="004A209C">
              <w:rPr>
                <w:noProof/>
                <w:webHidden/>
              </w:rPr>
              <w:t>28</w:t>
            </w:r>
            <w:r>
              <w:rPr>
                <w:webHidden/>
              </w:rPr>
              <w:fldChar w:fldCharType="end"/>
            </w:r>
          </w:hyperlink>
        </w:p>
        <w:p w14:paraId="36D387E8" w14:textId="40C699DD" w:rsidR="0007048D" w:rsidRPr="00D20B20" w:rsidRDefault="009D747F">
          <w:pPr>
            <w:pStyle w:val="TDC2"/>
            <w:rPr>
              <w:rFonts w:asciiTheme="minorHAnsi" w:eastAsiaTheme="minorEastAsia" w:hAnsiTheme="minorHAnsi"/>
              <w:b w:val="0"/>
              <w:bCs w:val="0"/>
              <w:kern w:val="2"/>
              <w:sz w:val="24"/>
              <w:szCs w:val="24"/>
              <w:lang w:val="en-US"/>
            </w:rPr>
          </w:pPr>
          <w:hyperlink w:anchor="_Toc219404243">
            <w:r>
              <w:rPr>
                <w:rStyle w:val="Enlacedelndice"/>
                <w:webHidden/>
              </w:rPr>
              <w:t>2.3.5.</w:t>
            </w:r>
            <w:r w:rsidRPr="00D20B20">
              <w:rPr>
                <w:rStyle w:val="Enlacedelndice"/>
                <w:rFonts w:asciiTheme="minorHAnsi" w:eastAsiaTheme="minorEastAsia" w:hAnsiTheme="minorHAnsi"/>
                <w:b w:val="0"/>
                <w:bCs w:val="0"/>
                <w:kern w:val="2"/>
                <w:sz w:val="24"/>
                <w:szCs w:val="24"/>
                <w:lang w:val="en-US"/>
              </w:rPr>
              <w:tab/>
            </w:r>
            <w:r>
              <w:rPr>
                <w:rStyle w:val="Enlacedelndice"/>
              </w:rPr>
              <w:t>Protocolo de Control de Transmisión (TCP)</w:t>
            </w:r>
            <w:r>
              <w:rPr>
                <w:webHidden/>
              </w:rPr>
              <w:fldChar w:fldCharType="begin"/>
            </w:r>
            <w:r>
              <w:rPr>
                <w:webHidden/>
              </w:rPr>
              <w:instrText>PAGEREF _Toc219404243 \h</w:instrText>
            </w:r>
            <w:r>
              <w:rPr>
                <w:webHidden/>
              </w:rPr>
            </w:r>
            <w:r>
              <w:rPr>
                <w:webHidden/>
              </w:rPr>
              <w:fldChar w:fldCharType="separate"/>
            </w:r>
            <w:r w:rsidR="004A209C">
              <w:rPr>
                <w:noProof/>
                <w:webHidden/>
              </w:rPr>
              <w:t>28</w:t>
            </w:r>
            <w:r>
              <w:rPr>
                <w:webHidden/>
              </w:rPr>
              <w:fldChar w:fldCharType="end"/>
            </w:r>
          </w:hyperlink>
        </w:p>
        <w:p w14:paraId="6C119DBB" w14:textId="70AE4854" w:rsidR="0007048D" w:rsidRPr="00D20B20" w:rsidRDefault="009D747F">
          <w:pPr>
            <w:pStyle w:val="TDC1"/>
            <w:rPr>
              <w:rFonts w:asciiTheme="minorHAnsi" w:eastAsiaTheme="minorEastAsia" w:hAnsiTheme="minorHAnsi"/>
              <w:b w:val="0"/>
              <w:bCs w:val="0"/>
              <w:iCs w:val="0"/>
              <w:kern w:val="2"/>
              <w:sz w:val="24"/>
              <w:lang w:val="en-US"/>
            </w:rPr>
          </w:pPr>
          <w:hyperlink w:anchor="_Toc219404244">
            <w:r>
              <w:rPr>
                <w:rStyle w:val="Enlacedelndice"/>
                <w:rFonts w:cs="Arial"/>
                <w:webHidden/>
              </w:rPr>
              <w:t>Capítulo tres</w:t>
            </w:r>
            <w:r>
              <w:rPr>
                <w:webHidden/>
              </w:rPr>
              <w:fldChar w:fldCharType="begin"/>
            </w:r>
            <w:r>
              <w:rPr>
                <w:webHidden/>
              </w:rPr>
              <w:instrText>PAGEREF _Toc219404244 \h</w:instrText>
            </w:r>
            <w:r>
              <w:rPr>
                <w:webHidden/>
              </w:rPr>
            </w:r>
            <w:r>
              <w:rPr>
                <w:webHidden/>
              </w:rPr>
              <w:fldChar w:fldCharType="separate"/>
            </w:r>
            <w:r w:rsidR="004A209C">
              <w:rPr>
                <w:noProof/>
                <w:webHidden/>
              </w:rPr>
              <w:t>48</w:t>
            </w:r>
            <w:r>
              <w:rPr>
                <w:webHidden/>
              </w:rPr>
              <w:fldChar w:fldCharType="end"/>
            </w:r>
          </w:hyperlink>
        </w:p>
        <w:p w14:paraId="7ADCEF96" w14:textId="7DC6218B" w:rsidR="0007048D" w:rsidRPr="00D20B20" w:rsidRDefault="009D747F">
          <w:pPr>
            <w:pStyle w:val="TDC1"/>
            <w:rPr>
              <w:rFonts w:asciiTheme="minorHAnsi" w:eastAsiaTheme="minorEastAsia" w:hAnsiTheme="minorHAnsi"/>
              <w:b w:val="0"/>
              <w:bCs w:val="0"/>
              <w:iCs w:val="0"/>
              <w:kern w:val="2"/>
              <w:sz w:val="24"/>
              <w:lang w:val="en-US"/>
            </w:rPr>
          </w:pPr>
          <w:hyperlink w:anchor="_Toc219404245">
            <w:r>
              <w:rPr>
                <w:rStyle w:val="Enlacedelndice"/>
                <w:rFonts w:cs="Arial"/>
                <w:webHidden/>
              </w:rPr>
              <w:t>Nombre del capítulo</w:t>
            </w:r>
            <w:r>
              <w:rPr>
                <w:webHidden/>
              </w:rPr>
              <w:fldChar w:fldCharType="begin"/>
            </w:r>
            <w:r>
              <w:rPr>
                <w:webHidden/>
              </w:rPr>
              <w:instrText>PAGEREF _Toc219404245 \h</w:instrText>
            </w:r>
            <w:r>
              <w:rPr>
                <w:webHidden/>
              </w:rPr>
            </w:r>
            <w:r>
              <w:rPr>
                <w:webHidden/>
              </w:rPr>
              <w:fldChar w:fldCharType="separate"/>
            </w:r>
            <w:r w:rsidR="004A209C">
              <w:rPr>
                <w:b w:val="0"/>
                <w:bCs w:val="0"/>
                <w:noProof/>
                <w:webHidden/>
                <w:lang w:val="es-MX"/>
              </w:rPr>
              <w:t>¡Error! Marcador no definido.</w:t>
            </w:r>
            <w:r>
              <w:rPr>
                <w:webHidden/>
              </w:rPr>
              <w:fldChar w:fldCharType="end"/>
            </w:r>
          </w:hyperlink>
        </w:p>
        <w:p w14:paraId="08E059FD" w14:textId="24864BF8" w:rsidR="0007048D" w:rsidRPr="00D20B20" w:rsidRDefault="009D747F">
          <w:pPr>
            <w:pStyle w:val="TDC2"/>
            <w:rPr>
              <w:rFonts w:asciiTheme="minorHAnsi" w:eastAsiaTheme="minorEastAsia" w:hAnsiTheme="minorHAnsi"/>
              <w:b w:val="0"/>
              <w:bCs w:val="0"/>
              <w:kern w:val="2"/>
              <w:sz w:val="24"/>
              <w:szCs w:val="24"/>
              <w:lang w:val="en-US"/>
            </w:rPr>
          </w:pPr>
          <w:hyperlink w:anchor="_Toc219404247">
            <w:r>
              <w:rPr>
                <w:rStyle w:val="Enlacedelndice"/>
                <w:webHidden/>
              </w:rPr>
              <w:t>2.1</w:t>
            </w:r>
            <w:r w:rsidRPr="00D20B20">
              <w:rPr>
                <w:rStyle w:val="Enlacedelndice"/>
                <w:rFonts w:asciiTheme="minorHAnsi" w:eastAsiaTheme="minorEastAsia" w:hAnsiTheme="minorHAnsi"/>
                <w:b w:val="0"/>
                <w:bCs w:val="0"/>
                <w:kern w:val="2"/>
                <w:sz w:val="24"/>
                <w:szCs w:val="24"/>
                <w:lang w:val="en-US"/>
              </w:rPr>
              <w:tab/>
            </w:r>
            <w:r>
              <w:rPr>
                <w:rStyle w:val="Enlacedelndice"/>
              </w:rPr>
              <w:t>Xxxxxxxxx</w:t>
            </w:r>
            <w:r>
              <w:rPr>
                <w:webHidden/>
              </w:rPr>
              <w:fldChar w:fldCharType="begin"/>
            </w:r>
            <w:r>
              <w:rPr>
                <w:webHidden/>
              </w:rPr>
              <w:instrText>PAGEREF _Toc219404247 \h</w:instrText>
            </w:r>
            <w:r>
              <w:rPr>
                <w:webHidden/>
              </w:rPr>
            </w:r>
            <w:r>
              <w:rPr>
                <w:webHidden/>
              </w:rPr>
              <w:fldChar w:fldCharType="separate"/>
            </w:r>
            <w:r w:rsidR="004A209C">
              <w:rPr>
                <w:b w:val="0"/>
                <w:bCs w:val="0"/>
                <w:noProof/>
                <w:webHidden/>
                <w:lang w:val="es-MX"/>
              </w:rPr>
              <w:t>¡Error! Marcador no definido.</w:t>
            </w:r>
            <w:r>
              <w:rPr>
                <w:webHidden/>
              </w:rPr>
              <w:fldChar w:fldCharType="end"/>
            </w:r>
          </w:hyperlink>
        </w:p>
        <w:p w14:paraId="21E8E234" w14:textId="45DD9DEB" w:rsidR="0007048D" w:rsidRPr="00D20B20" w:rsidRDefault="009D747F">
          <w:pPr>
            <w:pStyle w:val="TDC2"/>
            <w:rPr>
              <w:rFonts w:asciiTheme="minorHAnsi" w:eastAsiaTheme="minorEastAsia" w:hAnsiTheme="minorHAnsi"/>
              <w:b w:val="0"/>
              <w:bCs w:val="0"/>
              <w:kern w:val="2"/>
              <w:sz w:val="24"/>
              <w:szCs w:val="24"/>
              <w:lang w:val="en-US"/>
            </w:rPr>
          </w:pPr>
          <w:hyperlink w:anchor="_Toc219404248">
            <w:r>
              <w:rPr>
                <w:rStyle w:val="Enlacedelndice"/>
                <w:webHidden/>
              </w:rPr>
              <w:t>2.2</w:t>
            </w:r>
            <w:r w:rsidRPr="00D20B20">
              <w:rPr>
                <w:rStyle w:val="Enlacedelndice"/>
                <w:rFonts w:asciiTheme="minorHAnsi" w:eastAsiaTheme="minorEastAsia" w:hAnsiTheme="minorHAnsi"/>
                <w:b w:val="0"/>
                <w:bCs w:val="0"/>
                <w:kern w:val="2"/>
                <w:sz w:val="24"/>
                <w:szCs w:val="24"/>
                <w:lang w:val="en-US"/>
              </w:rPr>
              <w:tab/>
            </w:r>
            <w:r>
              <w:rPr>
                <w:rStyle w:val="Enlacedelndice"/>
              </w:rPr>
              <w:t>Xxxxxxxxx xxxxxx: x xxxxxx xxxxxx xxxxxxx</w:t>
            </w:r>
            <w:r>
              <w:rPr>
                <w:webHidden/>
              </w:rPr>
              <w:fldChar w:fldCharType="begin"/>
            </w:r>
            <w:r>
              <w:rPr>
                <w:webHidden/>
              </w:rPr>
              <w:instrText>PAGEREF _Toc219404248 \h</w:instrText>
            </w:r>
            <w:r>
              <w:rPr>
                <w:webHidden/>
              </w:rPr>
            </w:r>
            <w:r>
              <w:rPr>
                <w:webHidden/>
              </w:rPr>
              <w:fldChar w:fldCharType="separate"/>
            </w:r>
            <w:r w:rsidR="004A209C">
              <w:rPr>
                <w:b w:val="0"/>
                <w:bCs w:val="0"/>
                <w:noProof/>
                <w:webHidden/>
                <w:lang w:val="es-MX"/>
              </w:rPr>
              <w:t>¡Error! Marcador no definido.</w:t>
            </w:r>
            <w:r>
              <w:rPr>
                <w:webHidden/>
              </w:rPr>
              <w:fldChar w:fldCharType="end"/>
            </w:r>
          </w:hyperlink>
        </w:p>
        <w:p w14:paraId="7E3AAD91" w14:textId="37708D02" w:rsidR="0007048D" w:rsidRPr="00D20B20" w:rsidRDefault="009D747F">
          <w:pPr>
            <w:pStyle w:val="TDC1"/>
            <w:rPr>
              <w:rFonts w:asciiTheme="minorHAnsi" w:eastAsiaTheme="minorEastAsia" w:hAnsiTheme="minorHAnsi"/>
              <w:b w:val="0"/>
              <w:bCs w:val="0"/>
              <w:iCs w:val="0"/>
              <w:kern w:val="2"/>
              <w:sz w:val="24"/>
              <w:lang w:val="en-US"/>
            </w:rPr>
          </w:pPr>
          <w:hyperlink w:anchor="_Toc219404249">
            <w:r>
              <w:rPr>
                <w:rStyle w:val="Enlacedelndice"/>
                <w:webHidden/>
              </w:rPr>
              <w:t>Conclusiones</w:t>
            </w:r>
            <w:r>
              <w:rPr>
                <w:webHidden/>
              </w:rPr>
              <w:fldChar w:fldCharType="begin"/>
            </w:r>
            <w:r>
              <w:rPr>
                <w:webHidden/>
              </w:rPr>
              <w:instrText>PAGEREF _Toc219404249 \h</w:instrText>
            </w:r>
            <w:r>
              <w:rPr>
                <w:webHidden/>
              </w:rPr>
            </w:r>
            <w:r>
              <w:rPr>
                <w:webHidden/>
              </w:rPr>
              <w:fldChar w:fldCharType="separate"/>
            </w:r>
            <w:r w:rsidR="004A209C">
              <w:rPr>
                <w:noProof/>
                <w:webHidden/>
              </w:rPr>
              <w:t>78</w:t>
            </w:r>
            <w:r>
              <w:rPr>
                <w:webHidden/>
              </w:rPr>
              <w:fldChar w:fldCharType="end"/>
            </w:r>
          </w:hyperlink>
        </w:p>
        <w:p w14:paraId="2C219B39" w14:textId="335302E0" w:rsidR="0007048D" w:rsidRPr="00D20B20" w:rsidRDefault="009D747F">
          <w:pPr>
            <w:pStyle w:val="TDC1"/>
            <w:rPr>
              <w:rFonts w:asciiTheme="minorHAnsi" w:eastAsiaTheme="minorEastAsia" w:hAnsiTheme="minorHAnsi"/>
              <w:b w:val="0"/>
              <w:bCs w:val="0"/>
              <w:iCs w:val="0"/>
              <w:kern w:val="2"/>
              <w:sz w:val="24"/>
              <w:lang w:val="en-US"/>
            </w:rPr>
          </w:pPr>
          <w:hyperlink w:anchor="_Toc219404250">
            <w:r>
              <w:rPr>
                <w:rStyle w:val="Enlacedelndice"/>
                <w:webHidden/>
              </w:rPr>
              <w:t>Recomendaciones</w:t>
            </w:r>
            <w:r>
              <w:rPr>
                <w:webHidden/>
              </w:rPr>
              <w:fldChar w:fldCharType="begin"/>
            </w:r>
            <w:r>
              <w:rPr>
                <w:webHidden/>
              </w:rPr>
              <w:instrText>PAGEREF _Toc219404250 \h</w:instrText>
            </w:r>
            <w:r>
              <w:rPr>
                <w:webHidden/>
              </w:rPr>
            </w:r>
            <w:r>
              <w:rPr>
                <w:webHidden/>
              </w:rPr>
              <w:fldChar w:fldCharType="separate"/>
            </w:r>
            <w:r w:rsidR="004A209C">
              <w:rPr>
                <w:noProof/>
                <w:webHidden/>
              </w:rPr>
              <w:t>79</w:t>
            </w:r>
            <w:r>
              <w:rPr>
                <w:webHidden/>
              </w:rPr>
              <w:fldChar w:fldCharType="end"/>
            </w:r>
          </w:hyperlink>
        </w:p>
        <w:p w14:paraId="204CA3D0" w14:textId="72B0F2AF" w:rsidR="0007048D" w:rsidRPr="00D20B20" w:rsidRDefault="009D747F">
          <w:pPr>
            <w:pStyle w:val="TDC1"/>
            <w:rPr>
              <w:rFonts w:asciiTheme="minorHAnsi" w:eastAsiaTheme="minorEastAsia" w:hAnsiTheme="minorHAnsi"/>
              <w:b w:val="0"/>
              <w:bCs w:val="0"/>
              <w:iCs w:val="0"/>
              <w:kern w:val="2"/>
              <w:sz w:val="24"/>
              <w:lang w:val="en-US"/>
            </w:rPr>
          </w:pPr>
          <w:hyperlink w:anchor="_Toc219404251">
            <w:r>
              <w:rPr>
                <w:rStyle w:val="Enlacedelndice"/>
                <w:webHidden/>
              </w:rPr>
              <w:t>Referencias</w:t>
            </w:r>
            <w:r>
              <w:rPr>
                <w:webHidden/>
              </w:rPr>
              <w:fldChar w:fldCharType="begin"/>
            </w:r>
            <w:r>
              <w:rPr>
                <w:webHidden/>
              </w:rPr>
              <w:instrText>PAGEREF _Toc219404251 \h</w:instrText>
            </w:r>
            <w:r>
              <w:rPr>
                <w:webHidden/>
              </w:rPr>
            </w:r>
            <w:r>
              <w:rPr>
                <w:webHidden/>
              </w:rPr>
              <w:fldChar w:fldCharType="separate"/>
            </w:r>
            <w:r w:rsidR="004A209C">
              <w:rPr>
                <w:noProof/>
                <w:webHidden/>
              </w:rPr>
              <w:t>80</w:t>
            </w:r>
            <w:r>
              <w:rPr>
                <w:webHidden/>
              </w:rPr>
              <w:fldChar w:fldCharType="end"/>
            </w:r>
          </w:hyperlink>
        </w:p>
        <w:p w14:paraId="37352EB1" w14:textId="04F1C3A7" w:rsidR="0007048D" w:rsidRPr="00D20B20" w:rsidRDefault="009D747F">
          <w:pPr>
            <w:pStyle w:val="TDC1"/>
            <w:rPr>
              <w:rFonts w:asciiTheme="minorHAnsi" w:eastAsiaTheme="minorEastAsia" w:hAnsiTheme="minorHAnsi"/>
              <w:b w:val="0"/>
              <w:bCs w:val="0"/>
              <w:iCs w:val="0"/>
              <w:kern w:val="2"/>
              <w:sz w:val="24"/>
              <w:lang w:val="en-US"/>
            </w:rPr>
          </w:pPr>
          <w:hyperlink w:anchor="_Toc219404252">
            <w:r>
              <w:rPr>
                <w:rStyle w:val="Enlacedelndice"/>
                <w:rFonts w:cs="Arial"/>
                <w:webHidden/>
              </w:rPr>
              <w:t>Apéndice</w:t>
            </w:r>
            <w:r>
              <w:rPr>
                <w:webHidden/>
              </w:rPr>
              <w:fldChar w:fldCharType="begin"/>
            </w:r>
            <w:r>
              <w:rPr>
                <w:webHidden/>
              </w:rPr>
              <w:instrText>PAGEREF _Toc219404252 \h</w:instrText>
            </w:r>
            <w:r>
              <w:rPr>
                <w:webHidden/>
              </w:rPr>
            </w:r>
            <w:r>
              <w:rPr>
                <w:webHidden/>
              </w:rPr>
              <w:fldChar w:fldCharType="separate"/>
            </w:r>
            <w:r w:rsidR="004A209C">
              <w:rPr>
                <w:noProof/>
                <w:webHidden/>
              </w:rPr>
              <w:t>81</w:t>
            </w:r>
            <w:r>
              <w:rPr>
                <w:webHidden/>
              </w:rPr>
              <w:fldChar w:fldCharType="end"/>
            </w:r>
          </w:hyperlink>
        </w:p>
        <w:p w14:paraId="0E4D04C3" w14:textId="6C9970B5" w:rsidR="0007048D" w:rsidRPr="00D20B20" w:rsidRDefault="009D747F">
          <w:pPr>
            <w:pStyle w:val="TDC1"/>
            <w:rPr>
              <w:rFonts w:asciiTheme="minorHAnsi" w:eastAsiaTheme="minorEastAsia" w:hAnsiTheme="minorHAnsi"/>
              <w:b w:val="0"/>
              <w:bCs w:val="0"/>
              <w:iCs w:val="0"/>
              <w:kern w:val="2"/>
              <w:sz w:val="24"/>
              <w:lang w:val="en-US"/>
            </w:rPr>
          </w:pPr>
          <w:hyperlink w:anchor="_Toc219404253">
            <w:r>
              <w:rPr>
                <w:rStyle w:val="Enlacedelndice"/>
                <w:rFonts w:cs="Arial"/>
                <w:webHidden/>
              </w:rPr>
              <w:t>Apéndice A. Xxxxxxx xxxxxx xxxxxx</w:t>
            </w:r>
            <w:r>
              <w:rPr>
                <w:webHidden/>
              </w:rPr>
              <w:fldChar w:fldCharType="begin"/>
            </w:r>
            <w:r>
              <w:rPr>
                <w:webHidden/>
              </w:rPr>
              <w:instrText>PAGEREF _Toc219404253 \h</w:instrText>
            </w:r>
            <w:r>
              <w:rPr>
                <w:webHidden/>
              </w:rPr>
            </w:r>
            <w:r>
              <w:rPr>
                <w:webHidden/>
              </w:rPr>
              <w:fldChar w:fldCharType="separate"/>
            </w:r>
            <w:r w:rsidR="004A209C">
              <w:rPr>
                <w:noProof/>
                <w:webHidden/>
              </w:rPr>
              <w:t>81</w:t>
            </w:r>
            <w:r>
              <w:rPr>
                <w:webHidden/>
              </w:rPr>
              <w:fldChar w:fldCharType="end"/>
            </w:r>
          </w:hyperlink>
        </w:p>
        <w:p w14:paraId="3BBC52C1" w14:textId="0676FF23" w:rsidR="0007048D" w:rsidRPr="00D20B20" w:rsidRDefault="009D747F">
          <w:pPr>
            <w:pStyle w:val="TDC1"/>
            <w:rPr>
              <w:rFonts w:asciiTheme="minorHAnsi" w:eastAsiaTheme="minorEastAsia" w:hAnsiTheme="minorHAnsi"/>
              <w:b w:val="0"/>
              <w:bCs w:val="0"/>
              <w:iCs w:val="0"/>
              <w:kern w:val="2"/>
              <w:sz w:val="24"/>
              <w:lang w:val="en-US"/>
            </w:rPr>
          </w:pPr>
          <w:hyperlink w:anchor="_Toc219404254">
            <w:r>
              <w:rPr>
                <w:rStyle w:val="Enlacedelndice"/>
                <w:rFonts w:cs="Arial"/>
                <w:webHidden/>
              </w:rPr>
              <w:t>Apéndice B. Xxxxxxx xxxxxx xxxxxx</w:t>
            </w:r>
            <w:r>
              <w:rPr>
                <w:webHidden/>
              </w:rPr>
              <w:fldChar w:fldCharType="begin"/>
            </w:r>
            <w:r>
              <w:rPr>
                <w:webHidden/>
              </w:rPr>
              <w:instrText>PAGEREF _Toc219404254 \h</w:instrText>
            </w:r>
            <w:r>
              <w:rPr>
                <w:webHidden/>
              </w:rPr>
            </w:r>
            <w:r>
              <w:rPr>
                <w:webHidden/>
              </w:rPr>
              <w:fldChar w:fldCharType="separate"/>
            </w:r>
            <w:r w:rsidR="004A209C">
              <w:rPr>
                <w:noProof/>
                <w:webHidden/>
              </w:rPr>
              <w:t>82</w:t>
            </w:r>
            <w:r>
              <w:rPr>
                <w:webHidden/>
              </w:rPr>
              <w:fldChar w:fldCharType="end"/>
            </w:r>
          </w:hyperlink>
        </w:p>
        <w:p w14:paraId="42BF8C81" w14:textId="475BFFD0" w:rsidR="0007048D" w:rsidRPr="00D20B20" w:rsidRDefault="009D747F">
          <w:pPr>
            <w:pStyle w:val="TDC1"/>
            <w:rPr>
              <w:rFonts w:asciiTheme="minorHAnsi" w:eastAsiaTheme="minorEastAsia" w:hAnsiTheme="minorHAnsi"/>
              <w:b w:val="0"/>
              <w:bCs w:val="0"/>
              <w:iCs w:val="0"/>
              <w:kern w:val="2"/>
              <w:sz w:val="24"/>
              <w:lang w:val="en-US"/>
            </w:rPr>
          </w:pPr>
          <w:hyperlink w:anchor="_Toc219404255">
            <w:r>
              <w:rPr>
                <w:rStyle w:val="Enlacedelndice"/>
                <w:rFonts w:cs="Arial"/>
                <w:webHidden/>
              </w:rPr>
              <w:t>Apéndice C. Xxxxxxx xxxxxx xxxxxx</w:t>
            </w:r>
            <w:r>
              <w:rPr>
                <w:webHidden/>
              </w:rPr>
              <w:fldChar w:fldCharType="begin"/>
            </w:r>
            <w:r>
              <w:rPr>
                <w:webHidden/>
              </w:rPr>
              <w:instrText>PAGEREF _Toc219404255 \h</w:instrText>
            </w:r>
            <w:r>
              <w:rPr>
                <w:webHidden/>
              </w:rPr>
            </w:r>
            <w:r>
              <w:rPr>
                <w:webHidden/>
              </w:rPr>
              <w:fldChar w:fldCharType="separate"/>
            </w:r>
            <w:r w:rsidR="004A209C">
              <w:rPr>
                <w:noProof/>
                <w:webHidden/>
              </w:rPr>
              <w:t>83</w:t>
            </w:r>
            <w:r>
              <w:rPr>
                <w:webHidden/>
              </w:rPr>
              <w:fldChar w:fldCharType="end"/>
            </w:r>
          </w:hyperlink>
          <w:r>
            <w:rPr>
              <w:rStyle w:val="Enlacedelndice"/>
            </w:rPr>
            <w:fldChar w:fldCharType="end"/>
          </w:r>
        </w:p>
      </w:sdtContent>
    </w:sdt>
    <w:p w14:paraId="497E1B43" w14:textId="77777777" w:rsidR="0007048D" w:rsidRDefault="009D747F">
      <w:pPr>
        <w:tabs>
          <w:tab w:val="left" w:pos="6474"/>
        </w:tabs>
        <w:spacing w:line="480" w:lineRule="auto"/>
        <w:rPr>
          <w:rFonts w:cs="Arial"/>
          <w:b/>
          <w:sz w:val="22"/>
        </w:rPr>
      </w:pPr>
      <w:r>
        <w:rPr>
          <w:rFonts w:asciiTheme="minorHAnsi" w:hAnsiTheme="minorHAnsi"/>
          <w:i/>
          <w:sz w:val="22"/>
          <w:szCs w:val="24"/>
        </w:rPr>
        <w:tab/>
      </w:r>
    </w:p>
    <w:p w14:paraId="05E8B07C" w14:textId="77777777" w:rsidR="0007048D" w:rsidRDefault="009D747F">
      <w:pPr>
        <w:spacing w:line="480" w:lineRule="auto"/>
        <w:rPr>
          <w:rFonts w:cs="Arial"/>
          <w:b/>
          <w:bCs/>
          <w:sz w:val="22"/>
        </w:rPr>
      </w:pPr>
      <w:r>
        <w:rPr>
          <w:rFonts w:cs="Arial"/>
          <w:sz w:val="22"/>
        </w:rPr>
        <w:t>Aquí debe constar la paginación respectiva de los capítulos, temas y subtemas desarrollados, incluir índice de tablas y figuras.</w:t>
      </w:r>
    </w:p>
    <w:p w14:paraId="4AC7420A" w14:textId="77777777" w:rsidR="0007048D" w:rsidRDefault="0007048D">
      <w:pPr>
        <w:pStyle w:val="Tabladeilustraciones"/>
        <w:tabs>
          <w:tab w:val="right" w:leader="dot" w:pos="8495"/>
        </w:tabs>
        <w:spacing w:line="480" w:lineRule="auto"/>
        <w:jc w:val="center"/>
        <w:rPr>
          <w:rFonts w:cs="Arial"/>
          <w:b/>
          <w:sz w:val="22"/>
        </w:rPr>
      </w:pPr>
    </w:p>
    <w:p w14:paraId="593D4DED" w14:textId="77777777" w:rsidR="0007048D" w:rsidRDefault="009D747F">
      <w:pPr>
        <w:pStyle w:val="Tabladeilustraciones"/>
        <w:tabs>
          <w:tab w:val="right" w:leader="dot" w:pos="8495"/>
        </w:tabs>
        <w:spacing w:line="480" w:lineRule="auto"/>
        <w:jc w:val="center"/>
        <w:rPr>
          <w:rFonts w:cs="Arial"/>
          <w:b/>
          <w:sz w:val="22"/>
        </w:rPr>
      </w:pPr>
      <w:r>
        <w:rPr>
          <w:rFonts w:cs="Arial"/>
          <w:b/>
          <w:sz w:val="22"/>
        </w:rPr>
        <w:t>Índice de tablas</w:t>
      </w:r>
    </w:p>
    <w:p w14:paraId="1FE36434" w14:textId="50C7062E" w:rsidR="0007048D" w:rsidRDefault="009D747F">
      <w:pPr>
        <w:pStyle w:val="Tabladeilustraciones"/>
        <w:tabs>
          <w:tab w:val="right" w:leader="dot" w:pos="9017"/>
        </w:tabs>
        <w:rPr>
          <w:rFonts w:asciiTheme="minorHAnsi" w:eastAsiaTheme="minorEastAsia" w:hAnsiTheme="minorHAnsi"/>
          <w:sz w:val="22"/>
          <w:lang w:eastAsia="es-EC"/>
        </w:rPr>
      </w:pPr>
      <w:r>
        <w:fldChar w:fldCharType="begin"/>
      </w:r>
      <w:r>
        <w:rPr>
          <w:rStyle w:val="Enlacedelndice"/>
          <w:rFonts w:cs="Arial"/>
          <w:b/>
        </w:rPr>
        <w:instrText xml:space="preserve"> TOC \c "Tabla" \h </w:instrText>
      </w:r>
      <w:r>
        <w:rPr>
          <w:rStyle w:val="Enlacedelndice"/>
          <w:rFonts w:cs="Arial"/>
          <w:b/>
        </w:rPr>
        <w:fldChar w:fldCharType="separate"/>
      </w:r>
      <w:hyperlink w:anchor="_Toc181112218">
        <w:r>
          <w:rPr>
            <w:rStyle w:val="Enlacedelndice"/>
            <w:rFonts w:cs="Arial"/>
            <w:b/>
          </w:rPr>
          <w:t xml:space="preserve">Tabla 1 </w:t>
        </w:r>
        <w:r>
          <w:rPr>
            <w:rStyle w:val="Enlacedelndice"/>
            <w:rFonts w:cs="Arial"/>
            <w:i/>
          </w:rPr>
          <w:t>Xxxxxxxxxxx</w:t>
        </w:r>
        <w:r>
          <w:rPr>
            <w:webHidden/>
          </w:rPr>
          <w:fldChar w:fldCharType="begin"/>
        </w:r>
        <w:r>
          <w:rPr>
            <w:webHidden/>
          </w:rPr>
          <w:instrText>PAGEREF _Toc181112218 \h</w:instrText>
        </w:r>
        <w:r>
          <w:rPr>
            <w:webHidden/>
          </w:rPr>
        </w:r>
        <w:r>
          <w:rPr>
            <w:webHidden/>
          </w:rPr>
          <w:fldChar w:fldCharType="separate"/>
        </w:r>
        <w:r w:rsidR="004A209C">
          <w:rPr>
            <w:b/>
            <w:bCs/>
            <w:noProof/>
            <w:webHidden/>
            <w:lang w:val="es-MX"/>
          </w:rPr>
          <w:t>¡Error! Marcador no definido.</w:t>
        </w:r>
        <w:r>
          <w:rPr>
            <w:webHidden/>
          </w:rPr>
          <w:fldChar w:fldCharType="end"/>
        </w:r>
      </w:hyperlink>
      <w:r>
        <w:rPr>
          <w:rStyle w:val="Enlacedelndice"/>
        </w:rPr>
        <w:fldChar w:fldCharType="end"/>
      </w:r>
    </w:p>
    <w:p w14:paraId="7187CFF7" w14:textId="77777777" w:rsidR="0007048D" w:rsidRDefault="0007048D">
      <w:pPr>
        <w:spacing w:line="480" w:lineRule="auto"/>
        <w:rPr>
          <w:rFonts w:cs="Arial"/>
          <w:b/>
          <w:sz w:val="22"/>
        </w:rPr>
      </w:pPr>
    </w:p>
    <w:p w14:paraId="024235F6" w14:textId="77777777" w:rsidR="0007048D" w:rsidRDefault="0007048D">
      <w:pPr>
        <w:spacing w:line="480" w:lineRule="auto"/>
        <w:rPr>
          <w:rFonts w:cs="Arial"/>
          <w:b/>
          <w:sz w:val="22"/>
        </w:rPr>
      </w:pPr>
    </w:p>
    <w:p w14:paraId="411CE254" w14:textId="77777777" w:rsidR="0007048D" w:rsidRDefault="009D747F">
      <w:pPr>
        <w:pStyle w:val="Tabladeilustraciones"/>
        <w:tabs>
          <w:tab w:val="right" w:leader="dot" w:pos="8495"/>
        </w:tabs>
        <w:spacing w:line="480" w:lineRule="auto"/>
        <w:jc w:val="center"/>
        <w:rPr>
          <w:rFonts w:cs="Arial"/>
          <w:b/>
          <w:sz w:val="22"/>
        </w:rPr>
      </w:pPr>
      <w:r>
        <w:rPr>
          <w:rFonts w:cs="Arial"/>
          <w:b/>
          <w:sz w:val="22"/>
        </w:rPr>
        <w:t xml:space="preserve">Índice de figuras </w:t>
      </w:r>
    </w:p>
    <w:p w14:paraId="0C2380B2" w14:textId="355BED16" w:rsidR="0007048D" w:rsidRPr="00D20B20" w:rsidRDefault="009D747F">
      <w:pPr>
        <w:pStyle w:val="Tabladeilustraciones"/>
        <w:tabs>
          <w:tab w:val="right" w:leader="dot" w:pos="9017"/>
        </w:tabs>
        <w:rPr>
          <w:rFonts w:asciiTheme="minorHAnsi" w:eastAsiaTheme="minorEastAsia" w:hAnsiTheme="minorHAnsi"/>
          <w:kern w:val="2"/>
          <w:sz w:val="24"/>
          <w:szCs w:val="24"/>
        </w:rPr>
      </w:pPr>
      <w:r>
        <w:fldChar w:fldCharType="begin"/>
      </w:r>
      <w:r>
        <w:rPr>
          <w:rStyle w:val="Enlacedelndice"/>
        </w:rPr>
        <w:instrText xml:space="preserve"> TOC \c "Figura" \h </w:instrText>
      </w:r>
      <w:r>
        <w:rPr>
          <w:rStyle w:val="Enlacedelndice"/>
        </w:rPr>
        <w:fldChar w:fldCharType="separate"/>
      </w:r>
      <w:hyperlink w:anchor="_Toc218633574">
        <w:r>
          <w:rPr>
            <w:rStyle w:val="Enlacedelndice"/>
          </w:rPr>
          <w:t>Figura 1</w:t>
        </w:r>
        <w:r>
          <w:rPr>
            <w:webHidden/>
          </w:rPr>
          <w:fldChar w:fldCharType="begin"/>
        </w:r>
        <w:r>
          <w:rPr>
            <w:webHidden/>
          </w:rPr>
          <w:instrText>PAGEREF _Toc218633574 \h</w:instrText>
        </w:r>
        <w:r>
          <w:rPr>
            <w:webHidden/>
          </w:rPr>
        </w:r>
        <w:r>
          <w:rPr>
            <w:webHidden/>
          </w:rPr>
          <w:fldChar w:fldCharType="separate"/>
        </w:r>
        <w:r w:rsidR="004A209C">
          <w:rPr>
            <w:noProof/>
            <w:webHidden/>
          </w:rPr>
          <w:t>7</w:t>
        </w:r>
        <w:r>
          <w:rPr>
            <w:webHidden/>
          </w:rPr>
          <w:fldChar w:fldCharType="end"/>
        </w:r>
      </w:hyperlink>
      <w:r>
        <w:rPr>
          <w:rStyle w:val="Enlacedelndice"/>
        </w:rPr>
        <w:fldChar w:fldCharType="end"/>
      </w:r>
    </w:p>
    <w:p w14:paraId="490CDE6B" w14:textId="77777777" w:rsidR="0007048D" w:rsidRDefault="0007048D"/>
    <w:p w14:paraId="0DBD79BA" w14:textId="77777777" w:rsidR="0007048D" w:rsidRDefault="0007048D">
      <w:pPr>
        <w:sectPr w:rsidR="0007048D">
          <w:headerReference w:type="even" r:id="rId21"/>
          <w:headerReference w:type="default" r:id="rId22"/>
          <w:footerReference w:type="default" r:id="rId23"/>
          <w:headerReference w:type="first" r:id="rId24"/>
          <w:footerReference w:type="first" r:id="rId25"/>
          <w:pgSz w:w="11906" w:h="16838"/>
          <w:pgMar w:top="1440" w:right="1440" w:bottom="1440" w:left="1440" w:header="709" w:footer="709" w:gutter="0"/>
          <w:pgNumType w:fmt="upperRoman"/>
          <w:cols w:space="720"/>
          <w:formProt w:val="0"/>
          <w:docGrid w:linePitch="360"/>
        </w:sectPr>
      </w:pPr>
    </w:p>
    <w:p w14:paraId="38F399A8" w14:textId="77777777" w:rsidR="0007048D" w:rsidRDefault="0007048D">
      <w:pPr>
        <w:spacing w:after="200" w:line="276" w:lineRule="auto"/>
        <w:jc w:val="left"/>
        <w:rPr>
          <w:rFonts w:cs="Arial"/>
          <w:caps/>
        </w:rPr>
      </w:pPr>
    </w:p>
    <w:p w14:paraId="745A87A3" w14:textId="77777777" w:rsidR="0007048D" w:rsidRDefault="009D747F">
      <w:pPr>
        <w:sectPr w:rsidR="0007048D">
          <w:type w:val="continuous"/>
          <w:pgSz w:w="11906" w:h="16838"/>
          <w:pgMar w:top="1440" w:right="1440" w:bottom="1440" w:left="1440" w:header="709" w:footer="709" w:gutter="0"/>
          <w:cols w:space="720"/>
          <w:formProt w:val="0"/>
          <w:docGrid w:linePitch="360"/>
        </w:sectPr>
      </w:pPr>
      <w:r>
        <w:br w:type="page"/>
      </w:r>
    </w:p>
    <w:p w14:paraId="50126E9A" w14:textId="77777777" w:rsidR="0007048D" w:rsidRDefault="009D747F">
      <w:pPr>
        <w:pStyle w:val="Ttulo1"/>
        <w:numPr>
          <w:ilvl w:val="0"/>
          <w:numId w:val="0"/>
        </w:numPr>
        <w:ind w:firstLine="142"/>
        <w:rPr>
          <w:rFonts w:cs="Arial"/>
          <w:szCs w:val="22"/>
        </w:rPr>
      </w:pPr>
      <w:bookmarkStart w:id="21" w:name="_Toc52815610"/>
      <w:bookmarkStart w:id="22" w:name="_Toc52812693"/>
      <w:bookmarkStart w:id="23" w:name="_Toc219404226"/>
      <w:r>
        <w:rPr>
          <w:rFonts w:cs="Arial"/>
          <w:caps w:val="0"/>
        </w:rPr>
        <w:lastRenderedPageBreak/>
        <w:t>Resumen</w:t>
      </w:r>
      <w:bookmarkEnd w:id="21"/>
      <w:bookmarkEnd w:id="22"/>
      <w:bookmarkEnd w:id="23"/>
    </w:p>
    <w:p w14:paraId="6E29E37B" w14:textId="77777777" w:rsidR="0007048D" w:rsidRDefault="0007048D">
      <w:pPr>
        <w:rPr>
          <w:rFonts w:cs="Arial"/>
          <w:b/>
          <w:sz w:val="24"/>
          <w:szCs w:val="24"/>
        </w:rPr>
      </w:pPr>
    </w:p>
    <w:p w14:paraId="5808E835" w14:textId="77777777" w:rsidR="0007048D" w:rsidRDefault="009D747F">
      <w:pPr>
        <w:pStyle w:val="Ttulo1"/>
        <w:numPr>
          <w:ilvl w:val="0"/>
          <w:numId w:val="0"/>
        </w:numPr>
        <w:rPr>
          <w:rFonts w:cs="Arial"/>
          <w:szCs w:val="22"/>
        </w:rPr>
      </w:pPr>
      <w:bookmarkStart w:id="24" w:name="_Toc219404227"/>
      <w:bookmarkStart w:id="25" w:name="_Toc52815611"/>
      <w:bookmarkStart w:id="26" w:name="_Toc52812694"/>
      <w:r>
        <w:rPr>
          <w:rFonts w:cs="Arial"/>
          <w:caps w:val="0"/>
          <w:szCs w:val="22"/>
        </w:rPr>
        <w:t>Abstract</w:t>
      </w:r>
      <w:bookmarkEnd w:id="24"/>
      <w:bookmarkEnd w:id="25"/>
      <w:bookmarkEnd w:id="26"/>
    </w:p>
    <w:p w14:paraId="68C12346" w14:textId="77777777" w:rsidR="0007048D" w:rsidRDefault="009D747F">
      <w:pPr>
        <w:pStyle w:val="Ttulo1"/>
        <w:numPr>
          <w:ilvl w:val="0"/>
          <w:numId w:val="0"/>
        </w:numPr>
        <w:rPr>
          <w:rFonts w:cs="Arial"/>
          <w:caps w:val="0"/>
          <w:szCs w:val="22"/>
        </w:rPr>
      </w:pPr>
      <w:bookmarkStart w:id="27" w:name="_Toc219404228"/>
      <w:bookmarkStart w:id="28" w:name="_Toc52815613"/>
      <w:bookmarkStart w:id="29" w:name="_Toc52812696"/>
      <w:r>
        <w:rPr>
          <w:rFonts w:cs="Arial"/>
          <w:caps w:val="0"/>
          <w:szCs w:val="22"/>
        </w:rPr>
        <w:t>1. Capítulo uno</w:t>
      </w:r>
      <w:bookmarkEnd w:id="27"/>
      <w:bookmarkEnd w:id="28"/>
      <w:bookmarkEnd w:id="29"/>
    </w:p>
    <w:p w14:paraId="54733575" w14:textId="77777777" w:rsidR="0007048D" w:rsidRDefault="009D747F">
      <w:pPr>
        <w:pStyle w:val="Ttulo1"/>
        <w:numPr>
          <w:ilvl w:val="0"/>
          <w:numId w:val="0"/>
        </w:numPr>
        <w:rPr>
          <w:rFonts w:cs="Arial"/>
          <w:szCs w:val="22"/>
        </w:rPr>
      </w:pPr>
      <w:bookmarkStart w:id="30" w:name="_Toc219404229"/>
      <w:bookmarkStart w:id="31" w:name="_Toc52815612"/>
      <w:bookmarkStart w:id="32" w:name="_Toc52812695"/>
      <w:r>
        <w:rPr>
          <w:rFonts w:cs="Arial"/>
          <w:caps w:val="0"/>
          <w:szCs w:val="22"/>
        </w:rPr>
        <w:t>1.1. Introducción</w:t>
      </w:r>
      <w:bookmarkEnd w:id="30"/>
      <w:bookmarkEnd w:id="31"/>
      <w:bookmarkEnd w:id="32"/>
    </w:p>
    <w:p w14:paraId="62D69B19" w14:textId="77777777" w:rsidR="0007048D" w:rsidRDefault="009D747F">
      <w:pPr>
        <w:spacing w:line="480" w:lineRule="auto"/>
        <w:ind w:firstLine="540"/>
        <w:rPr>
          <w:rFonts w:cs="Arial"/>
          <w:bCs/>
          <w:sz w:val="22"/>
        </w:rPr>
      </w:pPr>
      <w:r>
        <w:rPr>
          <w:rFonts w:cs="Arial"/>
          <w:bCs/>
          <w:sz w:val="22"/>
        </w:rPr>
        <w:t xml:space="preserve">La calidad del aire representa un desafío crítico para la salud pública y la sostenibilidad en las ciudades modernas, especialmente en entornos como Quito, donde la topografía irregular y la densidad de fuentes móviles limitan la dispersión de contaminantes. Hoy en día la ciudad depende de la Red Metropolitana de Monitoreo de la Calidad del Aire (REMMAQ), la cual, si bien proporciona datos valiosos, se limita a estaciones fijas de alto costo que no lograrán capturar las variaciones micro espaciales en zonas específicas. Ante esta limitación surge el presente proyecto que propone el desarrollo de un sistema basado en el Internet de las Cosas (IoT) mediante el uso de microcontroladores y sensores de bajo costo. Esta solución busca democratizar el acceso a la información ambiental a través de una arquitectura de tres capas que permita integrar la captura de datos, su procesamiento en nube y la visualización interactiva para la ciudadanía, fomentando el paradigma de la ciencia ciudadana y el empoderamiento comunitario. </w:t>
      </w:r>
    </w:p>
    <w:p w14:paraId="5E0906DD" w14:textId="77777777" w:rsidR="0007048D" w:rsidRDefault="009D747F">
      <w:pPr>
        <w:spacing w:line="480" w:lineRule="auto"/>
        <w:ind w:firstLine="540"/>
        <w:rPr>
          <w:rFonts w:cs="Arial"/>
          <w:sz w:val="22"/>
        </w:rPr>
      </w:pPr>
      <w:r>
        <w:rPr>
          <w:rFonts w:cs="Arial"/>
          <w:bCs/>
          <w:sz w:val="22"/>
        </w:rPr>
        <w:t xml:space="preserve">La problemática centrar está en la falta de granularidad y continuidad en la medición de contaminantes atmosféricos como el material particulado </w:t>
      </w:r>
      <w:r>
        <w:rPr>
          <w:rFonts w:cs="Arial"/>
          <w:sz w:val="22"/>
        </w:rPr>
        <w:t>PM</w:t>
      </w:r>
      <w:r>
        <w:rPr>
          <w:rFonts w:ascii="Cambria Math" w:hAnsi="Cambria Math" w:cs="Cambria Math"/>
          <w:sz w:val="22"/>
        </w:rPr>
        <w:t>₂</w:t>
      </w:r>
      <w:r>
        <w:rPr>
          <w:rFonts w:cs="Arial"/>
          <w:sz w:val="22"/>
        </w:rPr>
        <w:t>.</w:t>
      </w:r>
      <w:r>
        <w:rPr>
          <w:rFonts w:ascii="Cambria Math" w:hAnsi="Cambria Math" w:cs="Cambria Math"/>
          <w:sz w:val="22"/>
        </w:rPr>
        <w:t>₅</w:t>
      </w:r>
      <w:r>
        <w:rPr>
          <w:rFonts w:cs="Arial"/>
          <w:sz w:val="22"/>
        </w:rPr>
        <w:t xml:space="preserve"> yPM</w:t>
      </w:r>
      <w:r>
        <w:rPr>
          <w:rFonts w:ascii="Cambria Math" w:hAnsi="Cambria Math" w:cs="Cambria Math"/>
          <w:sz w:val="22"/>
        </w:rPr>
        <w:t xml:space="preserve">10 </w:t>
      </w:r>
      <w:r>
        <w:rPr>
          <w:rFonts w:cs="Arial"/>
          <w:sz w:val="22"/>
        </w:rPr>
        <w:t xml:space="preserve">y gases tóxicos en sectores urbanos que no cuentan con estaciones de referencia cercanas. En el barrio “El Rosario”, la ausencia de datos en tiempo real genera un vacío de información que impide a los habitantes y a las autoridades tomar medidas preventivas ante episodios de alta contaminación, afectando principalmente a niños y adultos mayores. Los sistemas tradicionales son difíciles de escalar debido a sus costos elevados de operación y mantenimiento, lo que deja a la gran mayoría de la población sin herramientas para entender su entorno inmediato. Esta situación plantea la necesidad técnica de implementar una red de nodos sensores distribuidos que, mediante protocolos inalámbricos, superen la barrera de la cobertura limitada y permitan identificar puntos críticos de contaminación que actualmente pasan desapercibidos para la red oficial. </w:t>
      </w:r>
    </w:p>
    <w:p w14:paraId="1B5944FF" w14:textId="77777777" w:rsidR="0007048D" w:rsidRDefault="009D747F">
      <w:pPr>
        <w:spacing w:line="480" w:lineRule="auto"/>
        <w:ind w:firstLine="540"/>
        <w:rPr>
          <w:rFonts w:cs="Arial"/>
          <w:sz w:val="22"/>
        </w:rPr>
      </w:pPr>
      <w:r>
        <w:rPr>
          <w:rFonts w:cs="Arial"/>
          <w:sz w:val="22"/>
        </w:rPr>
        <w:lastRenderedPageBreak/>
        <w:t xml:space="preserve">El propósito fundamental de esta investigación es diseñar e implementar un sistema inteligente basado en el Internet de las Cosas (IoT) para el monitoreo de la calidad del aire en el barrio “El Rosario”, facilitando el acceso a datos en tiempo real para poder apoyar la gestión ambiental y la concienciación social. Para concretar esta meta, el proyecto se estructura en objetivos específicos que inician con el análisis de los niveles de contaminación y la identificación de puntos críticos en la zona de estudio, seguidos por el diseño técnico y ensamblaje de una red de nodos sensores de bajo costo, seguidos por el diseño técnico y ensamblaje de una red de nodos sensores de bajo costo para la captura de variables ambientales y meteorológicas. De igual manera, se contempla el desarrollo de una infraestructura de software que incluya el almacenamiento en la nube y una plataforma de visualización interactiva, culminando con la integración de un módulo de análisis para la generación automática de alertas y recomendaciones pública. </w:t>
      </w:r>
    </w:p>
    <w:p w14:paraId="4AB8B604" w14:textId="77777777" w:rsidR="0007048D" w:rsidRDefault="009D747F">
      <w:pPr>
        <w:spacing w:line="480" w:lineRule="auto"/>
        <w:ind w:firstLine="540"/>
        <w:rPr>
          <w:rFonts w:cs="Arial"/>
          <w:sz w:val="22"/>
        </w:rPr>
      </w:pPr>
      <w:r>
        <w:rPr>
          <w:rFonts w:cs="Arial"/>
          <w:sz w:val="22"/>
        </w:rPr>
        <w:t>La implementación de este sistema se justifica por la urgencia de complementar la red de monitoreo oficial del municipio con soluciones de alta resolución que mejoren la capacidad de respuesta ante la crisis climática y la contaminación atmosférica. Desde la perspectiva técnica, el uso de tecnologías de desarrollo permite crear una plataforma escalable y de bajo costo que puede replicarse en otros sectores de la ciudad, optimizando la gestión de datos de series temporales. Socialmente, el proyecto busca empoderar a la comunidad al ofrecer una herramienta de “ciencia ciudadana” que hace visible un problema invisible, promoviendo la educación ambiental. Al alinearse con la estrategia nacional de cambio climático, la propuesta no solo ofrece una solución tecnológica innovadora, sino que contribuye directamente a la creación de entornos urbanos resilientes y saludables para la población de Quito.</w:t>
      </w:r>
    </w:p>
    <w:p w14:paraId="2B2B86F4" w14:textId="77777777" w:rsidR="0007048D" w:rsidRDefault="009D747F">
      <w:pPr>
        <w:spacing w:line="480" w:lineRule="auto"/>
        <w:ind w:firstLine="540"/>
        <w:rPr>
          <w:rFonts w:cs="Arial"/>
          <w:sz w:val="22"/>
        </w:rPr>
      </w:pPr>
      <w:r>
        <w:rPr>
          <w:rFonts w:cs="Arial"/>
          <w:sz w:val="22"/>
        </w:rPr>
        <w:t xml:space="preserve">El alcance de este trabajo comprende el desarrollo integral de una solución tecnológica que abarca desde el diseño de hardware hasta la implementación de servicios en la nube para el monitoreo ambiental. Se incluye el ensamblaje de nodos sensores funcionales con capacidad para medir contaminantes como </w:t>
      </w:r>
      <m:oMath>
        <m:sSub>
          <m:sSubPr>
            <m:ctrlPr>
              <w:rPr>
                <w:rFonts w:ascii="Cambria Math" w:hAnsi="Cambria Math"/>
              </w:rPr>
            </m:ctrlPr>
          </m:sSubPr>
          <m:e>
            <m:r>
              <w:rPr>
                <w:rFonts w:ascii="Cambria Math" w:hAnsi="Cambria Math"/>
              </w:rPr>
              <m:t>PM</m:t>
            </m:r>
          </m:e>
          <m:sub>
            <m:r>
              <w:rPr>
                <w:rFonts w:ascii="Cambria Math" w:hAnsi="Cambria Math"/>
              </w:rPr>
              <m:t>2.5</m:t>
            </m:r>
          </m:sub>
        </m:sSub>
        <m:r>
          <w:rPr>
            <w:rFonts w:ascii="Cambria Math" w:hAnsi="Cambria Math"/>
          </w:rPr>
          <m:t>,</m:t>
        </m:r>
        <m:sSub>
          <m:sSubPr>
            <m:ctrlPr>
              <w:rPr>
                <w:rFonts w:ascii="Cambria Math" w:hAnsi="Cambria Math"/>
              </w:rPr>
            </m:ctrlPr>
          </m:sSubPr>
          <m:e>
            <m:r>
              <w:rPr>
                <w:rFonts w:ascii="Cambria Math" w:hAnsi="Cambria Math"/>
              </w:rPr>
              <m:t>PM</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PM</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yCO</m:t>
        </m:r>
      </m:oMath>
      <w:r>
        <w:rPr>
          <w:rFonts w:eastAsiaTheme="minorEastAsia" w:cs="Arial"/>
          <w:sz w:val="22"/>
        </w:rPr>
        <w:t xml:space="preserve">, garantizando la conectividad inalámbrica de dichos dispositivos hacia una infraestructura </w:t>
      </w:r>
      <w:r>
        <w:rPr>
          <w:rFonts w:eastAsiaTheme="minorEastAsia" w:cs="Arial"/>
          <w:sz w:val="22"/>
        </w:rPr>
        <w:lastRenderedPageBreak/>
        <w:t xml:space="preserve">backend donde los datos serán procesados y almacenados. El proyecto contempla también la creación de una interfaz de usuario interactiva con gráficas, además de la lógica para el envío de alertas automáticas basadas en los límites de la OMS. El despliegue final se limitará a una fase piloto en el barrio “El Rosario”, donde se validará la precisión, resiliencia y estabilidad del sistema bajo condiciones urbanas reales durante el periodo de prueba establecido. </w:t>
      </w:r>
    </w:p>
    <w:p w14:paraId="3FE50DC4" w14:textId="77777777" w:rsidR="0007048D" w:rsidRDefault="0007048D">
      <w:pPr>
        <w:rPr>
          <w:rFonts w:cs="Arial"/>
          <w:b/>
          <w:sz w:val="22"/>
        </w:rPr>
      </w:pPr>
    </w:p>
    <w:p w14:paraId="514DEAD9" w14:textId="77777777" w:rsidR="0007048D" w:rsidRDefault="009D747F">
      <w:pPr>
        <w:pStyle w:val="Ttulo1"/>
        <w:numPr>
          <w:ilvl w:val="0"/>
          <w:numId w:val="0"/>
        </w:numPr>
        <w:rPr>
          <w:rFonts w:cs="Arial"/>
          <w:caps w:val="0"/>
          <w:szCs w:val="22"/>
        </w:rPr>
      </w:pPr>
      <w:bookmarkStart w:id="33" w:name="_Toc219404230"/>
      <w:r>
        <w:rPr>
          <w:rFonts w:cs="Arial"/>
          <w:caps w:val="0"/>
          <w:szCs w:val="22"/>
        </w:rPr>
        <w:t>1.2. Antecedentes</w:t>
      </w:r>
      <w:bookmarkEnd w:id="33"/>
    </w:p>
    <w:p w14:paraId="35376E16" w14:textId="33638252" w:rsidR="0007048D" w:rsidRDefault="009D747F">
      <w:pPr>
        <w:spacing w:line="480" w:lineRule="auto"/>
        <w:ind w:firstLine="709"/>
        <w:rPr>
          <w:rFonts w:cs="Arial"/>
          <w:color w:val="000000"/>
          <w:sz w:val="22"/>
        </w:rPr>
      </w:pPr>
      <w:r>
        <w:rPr>
          <w:rFonts w:cs="Arial"/>
          <w:sz w:val="22"/>
        </w:rPr>
        <w:t>El monitoreo de la calidad del aire se ha fortalecido como una prioridad mundial debido al aumento de enfermedades asociadas a la exposición prolongada a los contaminantes atmosféricos. La Organización Mundial de la Salud, más de un 90% de la población de entornos urbanos respira un aire que supera los límites recomendados para los contaminantes atmosféricos: PM</w:t>
      </w:r>
      <w:r>
        <w:rPr>
          <w:rFonts w:ascii="Cambria Math" w:hAnsi="Cambria Math" w:cs="Cambria Math"/>
          <w:sz w:val="22"/>
        </w:rPr>
        <w:t>₂</w:t>
      </w:r>
      <w:r>
        <w:rPr>
          <w:rFonts w:cs="Arial"/>
          <w:sz w:val="22"/>
        </w:rPr>
        <w:t>.</w:t>
      </w:r>
      <w:r>
        <w:rPr>
          <w:rFonts w:ascii="Cambria Math" w:hAnsi="Cambria Math" w:cs="Cambria Math"/>
          <w:sz w:val="22"/>
        </w:rPr>
        <w:t>₅</w:t>
      </w:r>
      <w:r>
        <w:rPr>
          <w:rFonts w:cs="Arial"/>
          <w:sz w:val="22"/>
        </w:rPr>
        <w:t>, NO</w:t>
      </w:r>
      <w:r>
        <w:rPr>
          <w:rFonts w:ascii="Cambria Math" w:hAnsi="Cambria Math" w:cs="Cambria Math"/>
          <w:sz w:val="22"/>
        </w:rPr>
        <w:t>₂</w:t>
      </w:r>
      <w:r>
        <w:rPr>
          <w:rFonts w:cs="Arial"/>
          <w:sz w:val="22"/>
        </w:rPr>
        <w:t xml:space="preserve"> y O</w:t>
      </w:r>
      <w:r>
        <w:rPr>
          <w:rFonts w:ascii="Cambria Math" w:hAnsi="Cambria Math" w:cs="Cambria Math"/>
          <w:sz w:val="22"/>
        </w:rPr>
        <w:t>₃</w:t>
      </w:r>
      <w:r>
        <w:rPr>
          <w:rFonts w:cs="Arial"/>
          <w:sz w:val="22"/>
        </w:rPr>
        <w:t xml:space="preserve">. Estos están correlacionados con enfermedades respiratorias, neurodegenerativas y cardiovasculares (World Health Organization, 2024). Presentado en este contexto los sistemas tradicionales basados en estaciones de monitoreo de referencia demostraron ser importantes para generar datos confiables; sin embargo, presentan ciertas limitaciones cuando se habla de cobertura, costo y escalabilidad. La instalación de estos requiere infraestructura especializada, personal técnico y costos elevados de mantenimiento, lo cual resulta complejo para ciudades de países en desarrollo </w:t>
      </w:r>
      <w:sdt>
        <w:sdtPr>
          <w:rPr>
            <w:rFonts w:cs="Arial"/>
            <w:color w:val="000000"/>
            <w:sz w:val="22"/>
          </w:rPr>
          <w:tag w:val="MENDELEY_CITATION_v3_eyJjaXRhdGlvbklEIjoiTUVOREVMRVlfQ0lUQVRJT05fYmE0OGJmMGQtMGJlYi00ODNjLTg3NzktOWNlNWIwNGI3YjZiIiwicHJvcGVydGllcyI6eyJub3RlSW5kZXgiOjB9LCJpc0VkaXRlZCI6ZmFsc2UsIm1hbnVhbE92ZXJyaWRlIjp7ImlzTWFudWFsbHlPdmVycmlkZGVuIjp0cnVlLCJjaXRlcHJvY1RleHQiOiIoQXJneXJvcG91bG9zIGV0IGFsLiwgMjAyNGEpIiwibWFudWFsT3ZlcnJpZGVUZXh0IjoiKEFyZ3lyb3BvdWxvcyBldCBhbC4sI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
          <w:id w:val="-1983296879"/>
          <w:placeholder>
            <w:docPart w:val="DefaultPlaceholder_-1854013440"/>
          </w:placeholder>
        </w:sdtPr>
        <w:sdtContent>
          <w:r w:rsidR="001636E5" w:rsidRPr="001636E5">
            <w:rPr>
              <w:rFonts w:cs="Arial"/>
              <w:color w:val="000000"/>
              <w:sz w:val="22"/>
            </w:rPr>
            <w:t>(Argyropoulos et al., 2024)</w:t>
          </w:r>
        </w:sdtContent>
      </w:sdt>
      <w:r>
        <w:rPr>
          <w:rFonts w:cs="Arial"/>
          <w:color w:val="000000"/>
          <w:sz w:val="22"/>
        </w:rPr>
        <w:t>.</w:t>
      </w:r>
    </w:p>
    <w:p w14:paraId="2A870102" w14:textId="51DB0ED5" w:rsidR="0007048D" w:rsidRDefault="009D747F">
      <w:pPr>
        <w:spacing w:line="480" w:lineRule="auto"/>
        <w:ind w:firstLine="720"/>
        <w:rPr>
          <w:rFonts w:cs="Arial"/>
          <w:color w:val="000000"/>
          <w:sz w:val="22"/>
        </w:rPr>
      </w:pPr>
      <w:r>
        <w:rPr>
          <w:rFonts w:cs="Arial"/>
          <w:color w:val="000000"/>
          <w:sz w:val="22"/>
        </w:rPr>
        <w:t xml:space="preserve">El avance que ha tenido el Internet de las Cosas (IoT) y la aparición de sensores de bajo costo, por ende, accesible han logrado una transformación relevante en la forma en la que se monitorea la contaminación atmosférica. Estos dispositivos al ser económicos, compactos y eficientes energéticamente pueden desplegarse en grandes cantidades para construir redes para monitoreo densas capaces de ofrecer información dinámica y distribuida </w:t>
      </w:r>
      <w:sdt>
        <w:sdtPr>
          <w:rPr>
            <w:rFonts w:cs="Arial"/>
            <w:color w:val="000000"/>
            <w:sz w:val="22"/>
          </w:rPr>
          <w:tag w:val="MENDELEY_CITATION_v3_eyJjaXRhdGlvbklEIjoiTUVOREVMRVlfQ0lUQVRJT05fNTBiNjdhMjYtOWJlYS00YzZiLTlkODEtNDAyZjdkM2FkZjg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fV19"/>
          <w:id w:val="-1682808262"/>
          <w:placeholder>
            <w:docPart w:val="DefaultPlaceholder_-1854013440"/>
          </w:placeholder>
        </w:sdtPr>
        <w:sdtContent>
          <w:r w:rsidR="001636E5" w:rsidRPr="001636E5">
            <w:rPr>
              <w:rFonts w:cs="Arial"/>
              <w:color w:val="000000"/>
              <w:sz w:val="22"/>
            </w:rPr>
            <w:t>(Guerrón et al., 2023)</w:t>
          </w:r>
        </w:sdtContent>
      </w:sdt>
      <w:r>
        <w:rPr>
          <w:rFonts w:cs="Arial"/>
          <w:color w:val="000000"/>
          <w:sz w:val="22"/>
        </w:rPr>
        <w:t xml:space="preserve">. Esta transición ha impulsado el desarrollar nuevos proyectos en ciudades como Valencia, Santiago, Bogotá y Ciudad de México, en donde se han implementado nodos IoT para poder hacer mediciones de contaminantes, apoyando </w:t>
      </w:r>
      <w:r>
        <w:rPr>
          <w:rFonts w:cs="Arial"/>
          <w:color w:val="000000"/>
          <w:sz w:val="22"/>
        </w:rPr>
        <w:lastRenderedPageBreak/>
        <w:t xml:space="preserve">procesos de gobernanza ambiental y permitiendo que exista un empoderamiento ciudadano a través de la ciencia abierta. </w:t>
      </w:r>
    </w:p>
    <w:p w14:paraId="183E7A5A" w14:textId="77777777" w:rsidR="0007048D" w:rsidRDefault="009D747F">
      <w:pPr>
        <w:spacing w:line="480" w:lineRule="auto"/>
        <w:ind w:firstLine="720"/>
        <w:rPr>
          <w:rFonts w:cs="Arial"/>
          <w:color w:val="000000"/>
          <w:sz w:val="22"/>
        </w:rPr>
      </w:pPr>
      <w:r>
        <w:rPr>
          <w:rFonts w:cs="Arial"/>
          <w:color w:val="000000"/>
          <w:sz w:val="22"/>
        </w:rPr>
        <w:t>En nuestro país, Ecuador, los responsables de la vigilancia oficial de la calidad del aire son autoridades municipales y el Ministerio del Ambiente, Agua y Transición Ecológica. Aunque se dispone de información sólida y valiosa, las redes de monitoreo oficiales como REMMAQ en Quito, donde se realizará el proyecto, se encuentran conformadas por un número bajo de estaciones fijas, lo que limita la capacidad para poder representar variaciones micro espaciales que se producen entre barrios o zonas urbanas con características topográficas diferentes, niveles de tráfico, densidad de población o presencia de fuentes contaminantes. La falta de granularidad hace que la toma de decisiones preventivas sea difícil, generar alertas tempranas y evaluar detalladamente el impacto de ciertas políticas públicas como restricciones vehiculares o el ordenamiento de territorios.</w:t>
      </w:r>
    </w:p>
    <w:p w14:paraId="2FE89342" w14:textId="77777777" w:rsidR="0007048D" w:rsidRDefault="009D747F">
      <w:pPr>
        <w:spacing w:line="480" w:lineRule="auto"/>
        <w:ind w:firstLine="720"/>
        <w:rPr>
          <w:rFonts w:cs="Arial"/>
          <w:color w:val="000000"/>
          <w:sz w:val="22"/>
        </w:rPr>
      </w:pPr>
      <w:r>
        <w:rPr>
          <w:rFonts w:cs="Arial"/>
          <w:color w:val="000000"/>
          <w:sz w:val="22"/>
        </w:rPr>
        <w:t xml:space="preserve">La literatura reciente señala que los sensores de costo asequible pueden complementar de forma efectiva a las estaciones de referencia, siempre que se usen técnicas de corrección, calibración y validación, con esto definido la precisión de los sensores ópticos electroquímicos pueden mejorar significativamente, lo que permite su uso en aplicaciones de monitoreo urbano, abriendo la posibilidad de generar sistemas híbridos en que sensores IoT conectados a través de WiFi o LoRaWan puedan capturar datos de forma continuas y garantizar con la calibración que estos datos sean consistentes, confiables y de calidad. </w:t>
      </w:r>
    </w:p>
    <w:p w14:paraId="0866062C" w14:textId="77777777" w:rsidR="0007048D" w:rsidRDefault="009D747F">
      <w:pPr>
        <w:spacing w:line="480" w:lineRule="auto"/>
        <w:ind w:firstLine="720"/>
        <w:rPr>
          <w:rFonts w:cs="Arial"/>
          <w:color w:val="000000"/>
          <w:sz w:val="22"/>
        </w:rPr>
      </w:pPr>
      <w:r>
        <w:rPr>
          <w:rFonts w:cs="Arial"/>
          <w:color w:val="000000"/>
          <w:sz w:val="22"/>
        </w:rPr>
        <w:t xml:space="preserve">Dado que en Ecuador aún no existe una plataforma pública, abierta y distribuida que integre tanto sensores IoT de bajo costo, y los datos de la calidad de aire por zonas, se tiene una oportunidad para desarrollar sistemas innovadores que aprovechen tecnologías accesibles, interconexión en las nubes y contar con un lugar para presentar estos datos. Un sistema de este calibre puede apoyar la red oficial, generar datos por zonas, fortalecer la participación de ciudadanos y, sobre todo, promover las prácticas de planificación urbana informadas. De esta forma, los sistemas IoT basados en sensores ambientales no solo representan una solución viable a nivel tecnológico, sino también una herramienta </w:t>
      </w:r>
      <w:r>
        <w:rPr>
          <w:rFonts w:cs="Arial"/>
          <w:color w:val="000000"/>
          <w:sz w:val="22"/>
        </w:rPr>
        <w:lastRenderedPageBreak/>
        <w:t>estratégica para crear una sociedad sostenible y ser resilientes ambientalmente en el barrio “El Rosario” en Quito y a futuro en otras ciudades del país.</w:t>
      </w:r>
      <w:bookmarkStart w:id="34" w:name="_Toc52815617"/>
      <w:bookmarkStart w:id="35" w:name="_Toc52812702"/>
    </w:p>
    <w:p w14:paraId="4D078C7E" w14:textId="77777777" w:rsidR="0007048D" w:rsidRDefault="0007048D">
      <w:pPr>
        <w:spacing w:line="480" w:lineRule="auto"/>
        <w:ind w:firstLine="720"/>
        <w:rPr>
          <w:rFonts w:cs="Arial"/>
          <w:color w:val="000000"/>
          <w:sz w:val="22"/>
        </w:rPr>
      </w:pPr>
    </w:p>
    <w:p w14:paraId="35A594B1" w14:textId="77777777" w:rsidR="0007048D" w:rsidRDefault="009D747F">
      <w:pPr>
        <w:pStyle w:val="Ttulo1"/>
        <w:numPr>
          <w:ilvl w:val="0"/>
          <w:numId w:val="0"/>
        </w:numPr>
        <w:rPr>
          <w:rFonts w:cs="Arial"/>
          <w:caps w:val="0"/>
          <w:szCs w:val="22"/>
        </w:rPr>
      </w:pPr>
      <w:bookmarkStart w:id="36" w:name="_Toc219404231"/>
      <w:r>
        <w:rPr>
          <w:rFonts w:cs="Arial"/>
          <w:caps w:val="0"/>
          <w:szCs w:val="22"/>
        </w:rPr>
        <w:lastRenderedPageBreak/>
        <w:t>Capítulo dos</w:t>
      </w:r>
      <w:bookmarkEnd w:id="34"/>
      <w:bookmarkEnd w:id="35"/>
      <w:bookmarkEnd w:id="36"/>
    </w:p>
    <w:p w14:paraId="2C4618C1" w14:textId="77777777" w:rsidR="0007048D" w:rsidRDefault="009D747F">
      <w:pPr>
        <w:pStyle w:val="Ttulo1"/>
        <w:numPr>
          <w:ilvl w:val="0"/>
          <w:numId w:val="0"/>
        </w:numPr>
        <w:rPr>
          <w:rFonts w:cs="Arial"/>
          <w:szCs w:val="22"/>
        </w:rPr>
      </w:pPr>
      <w:r>
        <w:rPr>
          <w:rFonts w:cs="Arial"/>
          <w:szCs w:val="22"/>
        </w:rPr>
        <w:t xml:space="preserve"> </w:t>
      </w:r>
      <w:bookmarkStart w:id="37" w:name="_Toc52815618"/>
      <w:bookmarkStart w:id="38" w:name="_Toc52812703"/>
      <w:bookmarkStart w:id="39" w:name="_Toc219404232"/>
      <w:r>
        <w:rPr>
          <w:rFonts w:cs="Arial"/>
          <w:szCs w:val="22"/>
        </w:rPr>
        <w:t>2.</w:t>
      </w:r>
      <w:bookmarkStart w:id="40" w:name="_Toc75940735"/>
      <w:bookmarkStart w:id="41" w:name="_Toc52815750"/>
      <w:bookmarkStart w:id="42" w:name="_Toc52815619"/>
      <w:bookmarkStart w:id="43" w:name="_Toc52815592"/>
      <w:bookmarkStart w:id="44" w:name="_Toc52812704"/>
      <w:bookmarkStart w:id="45" w:name="_Toc52812573"/>
      <w:bookmarkStart w:id="46" w:name="_Toc52812497"/>
      <w:bookmarkStart w:id="47" w:name="_Toc52812467"/>
      <w:bookmarkStart w:id="48" w:name="_Toc52812240"/>
      <w:bookmarkStart w:id="49" w:name="_Toc52812197"/>
      <w:bookmarkStart w:id="50" w:name="_Toc52812144"/>
      <w:bookmarkStart w:id="51" w:name="_Toc52812043"/>
      <w:bookmarkStart w:id="52" w:name="_Toc52811703"/>
      <w:bookmarkStart w:id="53" w:name="_Toc52811638"/>
      <w:bookmarkStart w:id="54" w:name="_Toc52811430"/>
      <w:bookmarkStart w:id="55" w:name="_Toc52811306"/>
      <w:bookmarkStart w:id="56" w:name="_Toc52810289"/>
      <w:bookmarkStart w:id="57" w:name="_Toc52809406"/>
      <w:bookmarkStart w:id="58" w:name="_Toc52809177"/>
      <w:bookmarkStart w:id="59" w:name="_Toc52808990"/>
      <w:bookmarkStart w:id="60" w:name="_Toc52808660"/>
      <w:bookmarkStart w:id="61" w:name="_Toc52807917"/>
      <w:bookmarkStart w:id="62" w:name="_Toc52807795"/>
      <w:bookmarkStart w:id="63" w:name="_Toc52807746"/>
      <w:bookmarkStart w:id="64" w:name="_Toc45623441"/>
      <w:bookmarkStart w:id="65" w:name="_Toc45623297"/>
      <w:bookmarkStart w:id="66" w:name="_Toc45622679"/>
      <w:bookmarkStart w:id="67" w:name="_Toc45622652"/>
      <w:bookmarkStart w:id="68" w:name="_Toc43999759"/>
      <w:bookmarkStart w:id="69" w:name="_Toc43914950"/>
      <w:bookmarkStart w:id="70" w:name="_Toc43913276"/>
      <w:bookmarkStart w:id="71" w:name="_Toc43913209"/>
      <w:bookmarkStart w:id="72" w:name="_Toc43291667"/>
      <w:bookmarkStart w:id="73" w:name="_Toc40458589"/>
      <w:bookmarkStart w:id="74" w:name="_Toc40382163"/>
      <w:bookmarkStart w:id="75" w:name="_Toc40381678"/>
      <w:bookmarkEnd w:id="37"/>
      <w:bookmarkEnd w:id="38"/>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rPr>
          <w:rFonts w:cs="Arial"/>
          <w:caps w:val="0"/>
          <w:szCs w:val="22"/>
        </w:rPr>
        <w:t xml:space="preserve"> Marco Teórico</w:t>
      </w:r>
      <w:bookmarkEnd w:id="39"/>
    </w:p>
    <w:p w14:paraId="18305E69" w14:textId="77777777" w:rsidR="0007048D" w:rsidRDefault="0007048D">
      <w:pPr>
        <w:pStyle w:val="Prrafodelista"/>
        <w:keepNext/>
        <w:keepLines/>
        <w:numPr>
          <w:ilvl w:val="0"/>
          <w:numId w:val="4"/>
        </w:numPr>
        <w:spacing w:line="480" w:lineRule="auto"/>
        <w:contextualSpacing w:val="0"/>
        <w:outlineLvl w:val="1"/>
        <w:rPr>
          <w:rFonts w:eastAsiaTheme="majorEastAsia" w:cs="Arial"/>
          <w:b/>
          <w:bCs/>
          <w:vanish/>
          <w:sz w:val="22"/>
        </w:rPr>
      </w:pPr>
      <w:bookmarkStart w:id="76" w:name="_Toc219404233"/>
      <w:bookmarkStart w:id="77" w:name="_Toc219113135"/>
      <w:bookmarkStart w:id="78" w:name="_Toc218633452"/>
      <w:bookmarkStart w:id="79" w:name="_Toc218633419"/>
      <w:bookmarkStart w:id="80" w:name="_Toc218536252"/>
      <w:bookmarkStart w:id="81" w:name="_Toc218330331"/>
      <w:bookmarkStart w:id="82" w:name="_Toc216188013"/>
      <w:bookmarkStart w:id="83" w:name="_Toc215603755"/>
      <w:bookmarkStart w:id="84" w:name="_Toc215603718"/>
      <w:bookmarkStart w:id="85" w:name="_Toc215603411"/>
      <w:bookmarkStart w:id="86" w:name="_Toc215602905"/>
      <w:bookmarkStart w:id="87" w:name="_Toc215602706"/>
      <w:bookmarkStart w:id="88" w:name="_Toc215589854"/>
      <w:bookmarkStart w:id="89" w:name="_Toc215589824"/>
      <w:bookmarkStart w:id="90" w:name="_Toc215153979"/>
      <w:bookmarkStart w:id="91" w:name="_Toc215153949"/>
      <w:bookmarkStart w:id="92" w:name="_Toc215153891"/>
      <w:bookmarkStart w:id="93" w:name="_Toc215059354"/>
      <w:bookmarkStart w:id="94" w:name="_Toc215059321"/>
      <w:bookmarkStart w:id="95" w:name="_Toc215059240"/>
      <w:bookmarkStart w:id="96" w:name="_Toc215059197"/>
      <w:bookmarkStart w:id="97" w:name="_Toc214002326"/>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12A2A1C3" w14:textId="77777777" w:rsidR="0007048D" w:rsidRDefault="009D747F">
      <w:pPr>
        <w:pStyle w:val="Estilo2"/>
        <w:numPr>
          <w:ilvl w:val="0"/>
          <w:numId w:val="0"/>
        </w:numPr>
        <w:ind w:left="567" w:hanging="567"/>
        <w:rPr>
          <w:lang w:val="es-EC"/>
        </w:rPr>
      </w:pPr>
      <w:bookmarkStart w:id="98" w:name="_Toc52815620"/>
      <w:bookmarkStart w:id="99" w:name="_Toc52812705"/>
      <w:bookmarkStart w:id="100" w:name="_Toc219404234"/>
      <w:bookmarkEnd w:id="98"/>
      <w:bookmarkEnd w:id="99"/>
      <w:r>
        <w:rPr>
          <w:lang w:val="es-EC"/>
        </w:rPr>
        <w:t>2.1. Contaminación Atmosférica y Parámetros de Calidad del Aire</w:t>
      </w:r>
      <w:bookmarkEnd w:id="100"/>
    </w:p>
    <w:p w14:paraId="0424717D" w14:textId="504631D5" w:rsidR="0007048D" w:rsidRDefault="009D747F">
      <w:pPr>
        <w:pStyle w:val="Estilo2"/>
        <w:numPr>
          <w:ilvl w:val="0"/>
          <w:numId w:val="0"/>
        </w:numPr>
        <w:ind w:left="90" w:firstLine="450"/>
        <w:outlineLvl w:val="9"/>
        <w:rPr>
          <w:b w:val="0"/>
          <w:bCs w:val="0"/>
          <w:color w:val="000000"/>
          <w:lang w:val="es-EC"/>
        </w:rPr>
      </w:pPr>
      <w:r>
        <w:rPr>
          <w:b w:val="0"/>
          <w:bCs w:val="0"/>
          <w:lang w:val="es-EC"/>
        </w:rPr>
        <w:t xml:space="preserve">La contaminación ambiental se define como la introducción de agentes físicos, químicos o biológicos en el entorno que alteran desfavorablemente las condiciones naturales del ecosistema, de acuerdo con </w:t>
      </w:r>
      <w:sdt>
        <w:sdtPr>
          <w:rPr>
            <w:color w:val="000000"/>
          </w:rPr>
          <w:tag w:val="MENDELEY_CITATION_v3_eyJjaXRhdGlvbklEIjoiTUVOREVMRVlfQ0lUQVRJT05fNjc2ZDk4ODgtZDgyNy00ZWJiLWI1YzEtMTNlNjhiNzEzN2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897550030"/>
          <w:placeholder>
            <w:docPart w:val="DefaultPlaceholder_-1854013440"/>
          </w:placeholder>
        </w:sdtPr>
        <w:sdtContent>
          <w:r w:rsidR="001636E5" w:rsidRPr="001636E5">
            <w:rPr>
              <w:b w:val="0"/>
              <w:bCs w:val="0"/>
              <w:color w:val="000000"/>
              <w:lang w:val="es-EC"/>
            </w:rPr>
            <w:t>Alsamrai et al. (2024)</w:t>
          </w:r>
        </w:sdtContent>
      </w:sdt>
      <w:r>
        <w:rPr>
          <w:b w:val="0"/>
          <w:bCs w:val="0"/>
          <w:color w:val="000000"/>
          <w:lang w:val="es-EC"/>
        </w:rPr>
        <w:t xml:space="preserve">, este fenómeno no solo se limita a la atmósfera, sino que genera una degradación sistémica que afecta la salud humana y la biodiversidad. En las últimas décadas, el crecimiento demográfico y la urbanización han acelerado la liberación de subproductos industriales y vehiculares, convirtiendo la gestión ambiental en una prioridad tecnológica global </w:t>
      </w:r>
      <w:sdt>
        <w:sdtPr>
          <w:rPr>
            <w:color w:val="000000"/>
          </w:rPr>
          <w:tag w:val="MENDELEY_CITATION_v3_eyJjaXRhdGlvbklEIjoiTUVOREVMRVlfQ0lUQVRJT05fODIxNTE1MDMtZWJkOC00YTFjLWFjNDktYjhiODlkMDNkODJjIiwicHJvcGVydGllcyI6eyJub3RlSW5kZXgiOjB9LCJpc0VkaXRlZCI6ZmFsc2UsIm1hbnVhbE92ZXJyaWRlIjp7ImlzTWFudWFsbHlPdmVycmlkZGVuIjpmYWxzZSwiY2l0ZXByb2NUZXh0IjoiKEhhc3NhbiBldCBhbC4sIDIwMjQpIiwibWFudWFsT3ZlcnJpZGVUZXh0Ijoi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
          <w:id w:val="-1961477696"/>
          <w:placeholder>
            <w:docPart w:val="DefaultPlaceholder_-1854013440"/>
          </w:placeholder>
        </w:sdtPr>
        <w:sdtContent>
          <w:r w:rsidR="001636E5" w:rsidRPr="001636E5">
            <w:rPr>
              <w:b w:val="0"/>
              <w:bCs w:val="0"/>
              <w:color w:val="000000"/>
              <w:lang w:val="es-EC"/>
            </w:rPr>
            <w:t>(Hassan et al., 2024)</w:t>
          </w:r>
        </w:sdtContent>
      </w:sdt>
    </w:p>
    <w:p w14:paraId="05226C01"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La contaminación del aire también está compuesta por gases que se presentarán a continuación y los mismos serán objeto de monitoreo en el proyecto de titulación:</w:t>
      </w:r>
    </w:p>
    <w:p w14:paraId="1496208F" w14:textId="77777777" w:rsidR="0007048D" w:rsidRDefault="009D747F">
      <w:pPr>
        <w:pStyle w:val="Estilo2"/>
        <w:numPr>
          <w:ilvl w:val="0"/>
          <w:numId w:val="0"/>
        </w:numPr>
        <w:ind w:left="562" w:hanging="562"/>
        <w:rPr>
          <w:color w:val="000000"/>
          <w:lang w:val="es-EC"/>
        </w:rPr>
      </w:pPr>
      <w:bookmarkStart w:id="101" w:name="_Toc219404235"/>
      <w:r>
        <w:rPr>
          <w:color w:val="000000"/>
          <w:lang w:val="es-EC"/>
        </w:rPr>
        <w:t>2.1.1. Monóxido de Carbono (CO)</w:t>
      </w:r>
      <w:bookmarkEnd w:id="101"/>
    </w:p>
    <w:p w14:paraId="5E6BB848" w14:textId="1F7647D4" w:rsidR="0007048D" w:rsidRDefault="009D747F">
      <w:pPr>
        <w:pStyle w:val="Estilo2"/>
        <w:numPr>
          <w:ilvl w:val="0"/>
          <w:numId w:val="0"/>
        </w:numPr>
        <w:ind w:firstLine="540"/>
        <w:outlineLvl w:val="9"/>
        <w:rPr>
          <w:b w:val="0"/>
          <w:bCs w:val="0"/>
          <w:color w:val="000000"/>
          <w:lang w:val="es-EC"/>
        </w:rPr>
      </w:pPr>
      <w:r>
        <w:rPr>
          <w:b w:val="0"/>
          <w:bCs w:val="0"/>
          <w:lang w:val="es-EC"/>
        </w:rPr>
        <w:t xml:space="preserve">El monóxido de Carbono se define como un compuesto gaseoso organolépticamente indetectable, debido a que carece de color, olor o sabor, y no presenta una propiedad irritante. Según la Agencia de Protección Ambiental (EPA,2025), este compuesto se encuentra presente tanto en ambientes interiores como en la atmósfera exterior, y su peligrosidad está radicada en que es capaz de alcanzar niveles letales en el hogar antes de que los ocupantes perciban su presencia. Al respecto, la </w:t>
      </w:r>
      <w:sdt>
        <w:sdtPr>
          <w:rPr>
            <w:color w:val="000000"/>
          </w:rPr>
          <w:tag w:val="MENDELEY_CITATION_v3_eyJjaXRhdGlvbklEIjoiTUVOREVMRVlfQ0lUQVRJT05fNmVmYjMxMzgtNGRkOS00MmFiLWEyZGEtY2ZjZDg5OWZiZTNh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"/>
          <w:id w:val="-1776083794"/>
          <w:placeholder>
            <w:docPart w:val="DefaultPlaceholder_-1854013440"/>
          </w:placeholder>
        </w:sdtPr>
        <w:sdtContent>
          <w:r w:rsidR="001636E5" w:rsidRPr="001636E5">
            <w:rPr>
              <w:b w:val="0"/>
              <w:bCs w:val="0"/>
              <w:color w:val="000000"/>
              <w:lang w:val="es-EC"/>
            </w:rPr>
            <w:t>Organización Mundial de la Salud (OMS, 2021)</w:t>
          </w:r>
        </w:sdtContent>
      </w:sdt>
      <w:r>
        <w:rPr>
          <w:b w:val="0"/>
          <w:bCs w:val="0"/>
          <w:color w:val="000000"/>
          <w:lang w:val="es-EC"/>
        </w:rPr>
        <w:t xml:space="preserve"> establece que, aunque el CO es un componente de traza natural, su concentración por encima de los límites normales en zonas urbanas es un indicador crítico de combustión incompleta y un riesgo severo para la salud cardiovascular. </w:t>
      </w:r>
    </w:p>
    <w:p w14:paraId="6589940C" w14:textId="623A008F"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Este gas posee diversas fuentes de emisión, en la atmósfera el CO proviene de procesos naturales como incendios forestales, la degradación de la clorofila y la descomposición de materia orgánica. No obstante, la mayor carga contaminantes deriva de fuentes antropogénicas. Como señala </w:t>
      </w:r>
      <w:sdt>
        <w:sdtPr>
          <w:rPr>
            <w:color w:val="000000"/>
          </w:rPr>
          <w:tag w:val="MENDELEY_CITATION_v3_eyJjaXRhdGlvbklEIjoiTUVOREVMRVlfQ0lUQVRJT05fZjU4NDBhNjYtMWU0Ni00YmQxLWJmNDgtNGZkMmE0YWE1MmIzIiwicHJvcGVydGllcyI6eyJub3RlSW5kZXgiOjB9LCJpc0VkaXRlZCI6ZmFsc2UsIm1hbnVhbE92ZXJyaWRlIjp7ImlzTWFudWFsbHlPdmVycmlkZGVuIjp0cnVlLCJjaXRlcHJvY1RleHQiOiIoQXJneXJvcG91bG9zIGV0IGFsLiwgMjAyNGIpIiwibWFudWFsT3ZlcnJpZGVUZXh0IjoiQXJneXJvcG91bG9zIGV0IGFsLiwgK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665911615"/>
          <w:placeholder>
            <w:docPart w:val="DefaultPlaceholder_-1854013440"/>
          </w:placeholder>
        </w:sdtPr>
        <w:sdtContent>
          <w:r w:rsidR="001636E5" w:rsidRPr="001636E5">
            <w:rPr>
              <w:b w:val="0"/>
              <w:bCs w:val="0"/>
              <w:color w:val="000000"/>
              <w:lang w:val="es-EC"/>
            </w:rPr>
            <w:t>Argyropoulos et al., (2024)</w:t>
          </w:r>
        </w:sdtContent>
      </w:sdt>
      <w:r>
        <w:rPr>
          <w:b w:val="0"/>
          <w:bCs w:val="0"/>
          <w:color w:val="000000"/>
          <w:lang w:val="es-EC"/>
        </w:rPr>
        <w:t xml:space="preserve">, estas incluyen la oxidación de hidrocarburos, procesos industriales térmicos, el uso de sistemas de calefacción deficientes y, fundamentalmente la combustión incompleta en motores de vehículos que utilizan combustibles fósiles. En la Figura 1 se detallan estas fuentes y su impacto en la calidad del aire urbano. </w:t>
      </w:r>
    </w:p>
    <w:p w14:paraId="6A016DCB" w14:textId="7819859A" w:rsidR="0007048D" w:rsidRDefault="009D747F">
      <w:pPr>
        <w:pStyle w:val="Estilo2"/>
        <w:numPr>
          <w:ilvl w:val="0"/>
          <w:numId w:val="0"/>
        </w:numPr>
        <w:ind w:left="567" w:hanging="567"/>
        <w:outlineLvl w:val="9"/>
        <w:rPr>
          <w:b w:val="0"/>
          <w:bCs w:val="0"/>
          <w:color w:val="000000"/>
          <w:lang w:val="es-EC"/>
        </w:rPr>
      </w:pPr>
      <w:bookmarkStart w:id="102" w:name="_Toc218633574"/>
      <w:r>
        <w:rPr>
          <w:lang w:val="es-EC"/>
        </w:rPr>
        <w:t xml:space="preserve">Figura </w:t>
      </w:r>
      <w:bookmarkEnd w:id="102"/>
      <w:r>
        <w:rPr>
          <w:lang w:val="es-EC"/>
        </w:rPr>
        <w:fldChar w:fldCharType="begin"/>
      </w:r>
      <w:r>
        <w:rPr>
          <w:lang w:val="es-EC"/>
        </w:rPr>
        <w:instrText xml:space="preserve"> SEQ Figura \* ARABIC </w:instrText>
      </w:r>
      <w:r>
        <w:rPr>
          <w:lang w:val="es-EC"/>
        </w:rPr>
        <w:fldChar w:fldCharType="separate"/>
      </w:r>
      <w:r w:rsidR="004A209C">
        <w:rPr>
          <w:noProof/>
          <w:lang w:val="es-EC"/>
        </w:rPr>
        <w:t>1</w:t>
      </w:r>
      <w:r>
        <w:rPr>
          <w:lang w:val="es-EC"/>
        </w:rPr>
        <w:fldChar w:fldCharType="end"/>
      </w:r>
    </w:p>
    <w:p w14:paraId="53DDF1FE"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Origen del Monóxido de Carbono</w:t>
      </w:r>
    </w:p>
    <w:p w14:paraId="049970AC" w14:textId="77777777" w:rsidR="0007048D" w:rsidRDefault="009D747F">
      <w:pPr>
        <w:pStyle w:val="Estilo2"/>
        <w:numPr>
          <w:ilvl w:val="0"/>
          <w:numId w:val="0"/>
        </w:numPr>
        <w:ind w:left="567" w:hanging="567"/>
        <w:outlineLvl w:val="9"/>
        <w:rPr>
          <w:b w:val="0"/>
          <w:bCs w:val="0"/>
          <w:lang w:val="es-EC"/>
        </w:rPr>
      </w:pPr>
      <w:r>
        <w:rPr>
          <w:noProof/>
        </w:rPr>
        <w:drawing>
          <wp:inline distT="0" distB="0" distL="0" distR="0" wp14:anchorId="65092D30" wp14:editId="2C177D9B">
            <wp:extent cx="2915285" cy="2238375"/>
            <wp:effectExtent l="0" t="0" r="0" b="0"/>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noChangeArrowheads="1"/>
                    </pic:cNvPicPr>
                  </pic:nvPicPr>
                  <pic:blipFill>
                    <a:blip r:embed="rId26"/>
                    <a:stretch>
                      <a:fillRect/>
                    </a:stretch>
                  </pic:blipFill>
                  <pic:spPr bwMode="auto">
                    <a:xfrm>
                      <a:off x="0" y="0"/>
                      <a:ext cx="2915285" cy="2238375"/>
                    </a:xfrm>
                    <a:prstGeom prst="rect">
                      <a:avLst/>
                    </a:prstGeom>
                    <a:noFill/>
                  </pic:spPr>
                </pic:pic>
              </a:graphicData>
            </a:graphic>
          </wp:inline>
        </w:drawing>
      </w:r>
    </w:p>
    <w:p w14:paraId="0D843055"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Adaptado de CeMCAQ y su definición de CO. (</w:t>
      </w:r>
      <w:hyperlink r:id="rId27">
        <w:r>
          <w:rPr>
            <w:rStyle w:val="Hipervnculo"/>
            <w:b w:val="0"/>
            <w:bCs w:val="0"/>
            <w:color w:val="auto"/>
            <w:sz w:val="20"/>
            <w:szCs w:val="20"/>
            <w:lang w:val="es-EC"/>
          </w:rPr>
          <w:t>https://aire.cemcaq.mx/monoxido-de-carbono/</w:t>
        </w:r>
      </w:hyperlink>
      <w:r>
        <w:rPr>
          <w:b w:val="0"/>
          <w:bCs w:val="0"/>
          <w:sz w:val="20"/>
          <w:szCs w:val="20"/>
          <w:lang w:val="es-EC"/>
        </w:rPr>
        <w:t>). CC BY 2.0.</w:t>
      </w:r>
    </w:p>
    <w:p w14:paraId="233EE90C" w14:textId="77777777" w:rsidR="0007048D" w:rsidRDefault="009D747F">
      <w:pPr>
        <w:pStyle w:val="Estilo2"/>
        <w:numPr>
          <w:ilvl w:val="0"/>
          <w:numId w:val="0"/>
        </w:numPr>
        <w:ind w:left="562" w:hanging="562"/>
        <w:outlineLvl w:val="0"/>
        <w:rPr>
          <w:lang w:val="es-EC"/>
        </w:rPr>
      </w:pPr>
      <w:bookmarkStart w:id="103" w:name="_Toc219404236"/>
      <w:r>
        <w:rPr>
          <w:lang w:val="es-EC"/>
        </w:rPr>
        <w:t>2.1.2. Dióxido de Carbono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w:t>
      </w:r>
      <w:bookmarkEnd w:id="103"/>
    </w:p>
    <w:p w14:paraId="3F7F45BB" w14:textId="632F944D" w:rsidR="0007048D" w:rsidRDefault="009D747F">
      <w:pPr>
        <w:pStyle w:val="Estilo2"/>
        <w:numPr>
          <w:ilvl w:val="0"/>
          <w:numId w:val="0"/>
        </w:numPr>
        <w:ind w:firstLine="540"/>
        <w:outlineLvl w:val="9"/>
        <w:rPr>
          <w:b w:val="0"/>
          <w:bCs w:val="0"/>
          <w:lang w:val="es-EC"/>
        </w:rPr>
      </w:pPr>
      <w:r>
        <w:rPr>
          <w:lang w:val="es-EC"/>
        </w:rPr>
        <w:tab/>
      </w:r>
      <w:r>
        <w:rPr>
          <w:b w:val="0"/>
          <w:bCs w:val="0"/>
          <w:lang w:val="es-EC"/>
        </w:rPr>
        <w:t xml:space="preserve">El Dióxido de Carbono </w:t>
      </w:r>
      <w:r>
        <w:rPr>
          <w:lang w:val="es-EC"/>
        </w:rPr>
        <w:t>(</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es un gas incoloro e inodoro que, aunque es un componente que está presente en la atmósfera de la tierra y es necesario para nuestro ciclo de vida, se ha convertido en un parámetro crítico de monitoreo debido a su papel como gas de efecto invernadero y su impacto en la calidad del aire interior. Según </w:t>
      </w:r>
      <w:sdt>
        <w:sdtPr>
          <w:rPr>
            <w:color w:val="000000"/>
          </w:rPr>
          <w:tag w:val="MENDELEY_CITATION_v3_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"/>
          <w:id w:val="-1728904208"/>
          <w:placeholder>
            <w:docPart w:val="DefaultPlaceholder_-1854013440"/>
          </w:placeholder>
        </w:sdtPr>
        <w:sdtContent>
          <w:r w:rsidR="001636E5" w:rsidRPr="001636E5">
            <w:rPr>
              <w:b w:val="0"/>
              <w:bCs w:val="0"/>
              <w:color w:val="000000"/>
              <w:lang w:val="es-EC"/>
            </w:rPr>
            <w:t>Alsamrai et al. (2024),</w:t>
          </w:r>
        </w:sdtContent>
      </w:sdt>
      <w:r>
        <w:rPr>
          <w:b w:val="0"/>
          <w:bCs w:val="0"/>
          <w:color w:val="000000"/>
          <w:lang w:val="es-EC"/>
        </w:rPr>
        <w:t xml:space="preserve"> el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es el indicador principal de la tasa de ventilación en edificios; concentraciones elevadas sugieren una acumulación de bio-efluentes humanos y una renovación de aire insuficiente. </w:t>
      </w:r>
    </w:p>
    <w:p w14:paraId="10A2DEA5" w14:textId="4D227F69" w:rsidR="0007048D" w:rsidRDefault="009D747F">
      <w:pPr>
        <w:pStyle w:val="Estilo2"/>
        <w:numPr>
          <w:ilvl w:val="0"/>
          <w:numId w:val="0"/>
        </w:numPr>
        <w:ind w:firstLine="540"/>
        <w:outlineLvl w:val="9"/>
        <w:rPr>
          <w:b w:val="0"/>
          <w:bCs w:val="0"/>
          <w:lang w:val="es-EC"/>
        </w:rPr>
      </w:pPr>
      <w:r>
        <w:rPr>
          <w:b w:val="0"/>
          <w:bCs w:val="0"/>
          <w:lang w:val="es-EC"/>
        </w:rPr>
        <w:lastRenderedPageBreak/>
        <w:t xml:space="preserve">A nivel técnico, </w:t>
      </w:r>
      <w:sdt>
        <w:sdtPr>
          <w:rPr>
            <w:color w:val="000000"/>
          </w:rPr>
          <w:tag w:val="MENDELEY_CITATION_v3_eyJjaXRhdGlvbklEIjoiTUVOREVMRVlfQ0lUQVRJT05fNDNjYTY3MWQtNjM1ZC00NzgyLTllZjMtMGUyNDE3MDFmMTE1IiwicHJvcGVydGllcyI6eyJub3RlSW5kZXgiOjB9LCJpc0VkaXRlZCI6ZmFsc2UsIm1hbnVhbE92ZXJyaWRlIjp7ImlzTWFudWFsbHlPdmVycmlkZGVuIjp0cnVlLCJjaXRlcHJvY1RleHQiOiIoRHViZXkgZXQgYWwuLCAyMDI0KSIsIm1hbnVhbE92ZXJyaWRlVGV4dCI6IkR1YmV5IGV0IGFsLiAoMjAyNCk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
          <w:id w:val="-1154677407"/>
          <w:placeholder>
            <w:docPart w:val="DefaultPlaceholder_-1854013440"/>
          </w:placeholder>
        </w:sdtPr>
        <w:sdtContent>
          <w:r w:rsidR="001636E5" w:rsidRPr="001636E5">
            <w:rPr>
              <w:b w:val="0"/>
              <w:bCs w:val="0"/>
              <w:color w:val="000000"/>
              <w:lang w:val="es-EC"/>
            </w:rPr>
            <w:t>Dubey et al. (2024)</w:t>
          </w:r>
        </w:sdtContent>
      </w:sdt>
      <w:r>
        <w:rPr>
          <w:b w:val="0"/>
          <w:bCs w:val="0"/>
          <w:color w:val="000000"/>
          <w:lang w:val="es-EC"/>
        </w:rPr>
        <w:t xml:space="preserve"> explican que la medición del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mediante la tecnología de bajo costo ha tenido una evolución en el uso de sensores Infrarrojos No Dispersivos (NDIR). Este método se basa en la propiedad de las moléculas de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de absorber luz roja infrarroja en una longitud de onda especifica (4.26 </w:t>
      </w:r>
      <m:oMath>
        <m:r>
          <m:rPr>
            <m:sty m:val="bi"/>
          </m:rPr>
          <w:rPr>
            <w:rFonts w:ascii="Cambria Math" w:hAnsi="Cambria Math"/>
          </w:rPr>
          <m:t>μ</m:t>
        </m:r>
      </m:oMath>
      <w:r>
        <w:rPr>
          <w:b w:val="0"/>
          <w:bCs w:val="0"/>
          <w:lang w:val="es-EC"/>
        </w:rPr>
        <w:t xml:space="preserve">m), permitiendo una cuantificación precisa que supera en estabilidad a los sensores electroquímicos tradicionales. </w:t>
      </w:r>
    </w:p>
    <w:p w14:paraId="53440CE6" w14:textId="77777777" w:rsidR="0007048D" w:rsidRDefault="009D747F">
      <w:pPr>
        <w:pStyle w:val="Estilo2"/>
        <w:numPr>
          <w:ilvl w:val="0"/>
          <w:numId w:val="0"/>
        </w:numPr>
        <w:ind w:left="567" w:hanging="567"/>
        <w:outlineLvl w:val="9"/>
        <w:rPr>
          <w:sz w:val="20"/>
          <w:szCs w:val="20"/>
          <w:lang w:val="es-EC"/>
        </w:rPr>
      </w:pPr>
      <w:r>
        <w:rPr>
          <w:sz w:val="20"/>
          <w:szCs w:val="20"/>
          <w:lang w:val="es-EC"/>
        </w:rPr>
        <w:t>Tabla 1</w:t>
      </w:r>
    </w:p>
    <w:p w14:paraId="74AFACCB" w14:textId="77777777" w:rsidR="0007048D" w:rsidRDefault="009D747F">
      <w:pPr>
        <w:pStyle w:val="Estilo2"/>
        <w:numPr>
          <w:ilvl w:val="0"/>
          <w:numId w:val="0"/>
        </w:numPr>
        <w:outlineLvl w:val="9"/>
        <w:rPr>
          <w:b w:val="0"/>
          <w:bCs w:val="0"/>
          <w:i/>
          <w:iCs/>
          <w:sz w:val="20"/>
          <w:szCs w:val="20"/>
          <w:lang w:val="es-EC"/>
        </w:rPr>
      </w:pPr>
      <w:r>
        <w:rPr>
          <w:b w:val="0"/>
          <w:bCs w:val="0"/>
          <w:i/>
          <w:iCs/>
          <w:sz w:val="20"/>
          <w:szCs w:val="20"/>
          <w:lang w:val="es-EC"/>
        </w:rPr>
        <w:t xml:space="preserve">Efectos de la concentración de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i/>
          <w:iCs/>
          <w:sz w:val="20"/>
          <w:szCs w:val="20"/>
          <w:lang w:val="es-EC"/>
        </w:rPr>
        <w:t xml:space="preserve"> </w:t>
      </w:r>
      <w:r>
        <w:rPr>
          <w:b w:val="0"/>
          <w:bCs w:val="0"/>
          <w:i/>
          <w:iCs/>
          <w:sz w:val="20"/>
          <w:szCs w:val="20"/>
          <w:lang w:val="es-EC"/>
        </w:rPr>
        <w:t>en la salud y rendimiento</w:t>
      </w:r>
    </w:p>
    <w:tbl>
      <w:tblPr>
        <w:tblStyle w:val="Tablaconcuadrcula"/>
        <w:tblW w:w="9017" w:type="dxa"/>
        <w:jc w:val="center"/>
        <w:tblLayout w:type="fixed"/>
        <w:tblLook w:val="04A0" w:firstRow="1" w:lastRow="0" w:firstColumn="1" w:lastColumn="0" w:noHBand="0" w:noVBand="1"/>
      </w:tblPr>
      <w:tblGrid>
        <w:gridCol w:w="2255"/>
        <w:gridCol w:w="2254"/>
        <w:gridCol w:w="2254"/>
        <w:gridCol w:w="2254"/>
      </w:tblGrid>
      <w:tr w:rsidR="0007048D" w14:paraId="2A6230AA" w14:textId="77777777">
        <w:trPr>
          <w:jc w:val="center"/>
        </w:trPr>
        <w:tc>
          <w:tcPr>
            <w:tcW w:w="2254" w:type="dxa"/>
            <w:tcBorders>
              <w:left w:val="nil"/>
              <w:right w:val="nil"/>
            </w:tcBorders>
          </w:tcPr>
          <w:p w14:paraId="1284CE67" w14:textId="77777777" w:rsidR="0007048D" w:rsidRDefault="009D747F">
            <w:pPr>
              <w:spacing w:line="360" w:lineRule="auto"/>
              <w:rPr>
                <w:rFonts w:cs="Arial"/>
                <w:szCs w:val="20"/>
              </w:rPr>
            </w:pPr>
            <w:r>
              <w:rPr>
                <w:rFonts w:eastAsia="Calibri" w:cs="Arial"/>
                <w:szCs w:val="20"/>
              </w:rPr>
              <w:t>Concentración</w:t>
            </w:r>
          </w:p>
        </w:tc>
        <w:tc>
          <w:tcPr>
            <w:tcW w:w="2254" w:type="dxa"/>
            <w:tcBorders>
              <w:left w:val="nil"/>
              <w:right w:val="nil"/>
            </w:tcBorders>
          </w:tcPr>
          <w:p w14:paraId="0BEEF334" w14:textId="77777777" w:rsidR="0007048D" w:rsidRDefault="009D747F">
            <w:pPr>
              <w:spacing w:line="360" w:lineRule="auto"/>
              <w:rPr>
                <w:rFonts w:cs="Arial"/>
                <w:szCs w:val="20"/>
              </w:rPr>
            </w:pPr>
            <w:r>
              <w:rPr>
                <w:rFonts w:eastAsia="Calibri" w:cs="Arial"/>
                <w:szCs w:val="20"/>
              </w:rPr>
              <w:t xml:space="preserve">Clasificación del aire </w:t>
            </w:r>
          </w:p>
        </w:tc>
        <w:tc>
          <w:tcPr>
            <w:tcW w:w="2254" w:type="dxa"/>
            <w:tcBorders>
              <w:left w:val="nil"/>
              <w:right w:val="nil"/>
            </w:tcBorders>
          </w:tcPr>
          <w:p w14:paraId="68F4C4B1" w14:textId="77777777" w:rsidR="0007048D" w:rsidRDefault="009D747F">
            <w:pPr>
              <w:spacing w:line="360" w:lineRule="auto"/>
              <w:rPr>
                <w:rFonts w:cs="Arial"/>
                <w:szCs w:val="20"/>
              </w:rPr>
            </w:pPr>
            <w:r>
              <w:rPr>
                <w:rFonts w:eastAsia="Calibri" w:cs="Arial"/>
                <w:szCs w:val="20"/>
              </w:rPr>
              <w:t xml:space="preserve">Efectos Observados </w:t>
            </w:r>
          </w:p>
        </w:tc>
        <w:tc>
          <w:tcPr>
            <w:tcW w:w="2254" w:type="dxa"/>
            <w:tcBorders>
              <w:left w:val="nil"/>
              <w:right w:val="nil"/>
            </w:tcBorders>
          </w:tcPr>
          <w:p w14:paraId="112A99FD" w14:textId="77777777" w:rsidR="0007048D" w:rsidRDefault="009D747F">
            <w:pPr>
              <w:spacing w:line="360" w:lineRule="auto"/>
              <w:rPr>
                <w:rFonts w:cs="Arial"/>
                <w:szCs w:val="20"/>
              </w:rPr>
            </w:pPr>
            <w:r>
              <w:rPr>
                <w:rFonts w:eastAsia="Calibri" w:cs="Arial"/>
                <w:szCs w:val="20"/>
              </w:rPr>
              <w:t>Referencias</w:t>
            </w:r>
          </w:p>
        </w:tc>
      </w:tr>
      <w:tr w:rsidR="0007048D" w14:paraId="185F4BD0" w14:textId="77777777">
        <w:trPr>
          <w:jc w:val="center"/>
        </w:trPr>
        <w:tc>
          <w:tcPr>
            <w:tcW w:w="2254" w:type="dxa"/>
            <w:tcBorders>
              <w:left w:val="nil"/>
              <w:right w:val="nil"/>
            </w:tcBorders>
          </w:tcPr>
          <w:p w14:paraId="13F1B49D" w14:textId="77777777" w:rsidR="0007048D" w:rsidRDefault="009D747F">
            <w:pPr>
              <w:spacing w:line="360" w:lineRule="auto"/>
              <w:rPr>
                <w:rFonts w:cs="Arial"/>
                <w:szCs w:val="20"/>
              </w:rPr>
            </w:pPr>
            <w:r>
              <w:rPr>
                <w:rFonts w:eastAsia="Calibri" w:cs="Arial"/>
                <w:szCs w:val="20"/>
              </w:rPr>
              <w:t xml:space="preserve">400-450 ppm </w:t>
            </w:r>
          </w:p>
        </w:tc>
        <w:tc>
          <w:tcPr>
            <w:tcW w:w="2254" w:type="dxa"/>
            <w:tcBorders>
              <w:left w:val="nil"/>
              <w:right w:val="nil"/>
            </w:tcBorders>
          </w:tcPr>
          <w:p w14:paraId="3AAAB01F" w14:textId="77777777" w:rsidR="0007048D" w:rsidRDefault="009D747F">
            <w:pPr>
              <w:spacing w:line="360" w:lineRule="auto"/>
              <w:rPr>
                <w:rFonts w:cs="Arial"/>
                <w:szCs w:val="20"/>
              </w:rPr>
            </w:pPr>
            <w:r>
              <w:rPr>
                <w:rFonts w:eastAsia="Calibri" w:cs="Arial"/>
                <w:szCs w:val="20"/>
              </w:rPr>
              <w:t>Aire exterior Limpio</w:t>
            </w:r>
          </w:p>
        </w:tc>
        <w:tc>
          <w:tcPr>
            <w:tcW w:w="2254" w:type="dxa"/>
            <w:tcBorders>
              <w:left w:val="nil"/>
              <w:right w:val="nil"/>
            </w:tcBorders>
          </w:tcPr>
          <w:p w14:paraId="41335ADF" w14:textId="77777777" w:rsidR="0007048D" w:rsidRDefault="009D747F">
            <w:pPr>
              <w:spacing w:line="360" w:lineRule="auto"/>
              <w:rPr>
                <w:rFonts w:cs="Arial"/>
                <w:szCs w:val="20"/>
              </w:rPr>
            </w:pPr>
            <w:r>
              <w:rPr>
                <w:rFonts w:eastAsia="Calibri" w:cs="Arial"/>
                <w:szCs w:val="20"/>
              </w:rPr>
              <w:t xml:space="preserve">Nivel Basal normal </w:t>
            </w:r>
          </w:p>
        </w:tc>
        <w:tc>
          <w:tcPr>
            <w:tcW w:w="2254" w:type="dxa"/>
            <w:tcBorders>
              <w:left w:val="nil"/>
              <w:right w:val="nil"/>
            </w:tcBorders>
          </w:tcPr>
          <w:p w14:paraId="6A31ED08" w14:textId="77777777" w:rsidR="0007048D" w:rsidRDefault="00000000">
            <w:pPr>
              <w:spacing w:line="360" w:lineRule="auto"/>
              <w:rPr>
                <w:rFonts w:cs="Arial"/>
                <w:szCs w:val="20"/>
              </w:rPr>
            </w:pPr>
            <w:sdt>
              <w:sdtPr>
                <w:tag w:val="MENDELEY_CITATION_v3_eyJjaXRhdGlvbklEIjoiTUVOREVMRVlfQ0lUQVRJT05fN2ZjN2Q1ZGUtYzczMC00ZjhlLWIyNWItNDgyNTg1ZmFiNTJh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749155878"/>
                <w:placeholder>
                  <w:docPart w:val="DefaultPlaceholder_-1854013440"/>
                </w:placeholder>
                <w:text/>
              </w:sdtPr>
              <w:sdtContent>
                <w:r w:rsidR="009D747F">
                  <w:rPr>
                    <w:rFonts w:eastAsia="Calibri" w:cs="Arial"/>
                    <w:color w:val="000000"/>
                    <w:szCs w:val="20"/>
                  </w:rPr>
                  <w:t>(Alsamrai et al., 2024)</w:t>
                </w:r>
              </w:sdtContent>
            </w:sdt>
          </w:p>
        </w:tc>
      </w:tr>
      <w:tr w:rsidR="0007048D" w14:paraId="1EE8EF4E" w14:textId="77777777">
        <w:trPr>
          <w:jc w:val="center"/>
        </w:trPr>
        <w:tc>
          <w:tcPr>
            <w:tcW w:w="2254" w:type="dxa"/>
            <w:tcBorders>
              <w:left w:val="nil"/>
              <w:right w:val="nil"/>
            </w:tcBorders>
          </w:tcPr>
          <w:p w14:paraId="1AEC205D" w14:textId="77777777" w:rsidR="0007048D" w:rsidRDefault="009D747F">
            <w:pPr>
              <w:spacing w:line="360" w:lineRule="auto"/>
              <w:rPr>
                <w:rFonts w:cs="Arial"/>
                <w:szCs w:val="20"/>
              </w:rPr>
            </w:pPr>
            <w:r>
              <w:rPr>
                <w:rFonts w:eastAsia="Calibri" w:cs="Arial"/>
                <w:szCs w:val="20"/>
              </w:rPr>
              <w:t>600-1000 ppm</w:t>
            </w:r>
          </w:p>
        </w:tc>
        <w:tc>
          <w:tcPr>
            <w:tcW w:w="2254" w:type="dxa"/>
            <w:tcBorders>
              <w:left w:val="nil"/>
              <w:right w:val="nil"/>
            </w:tcBorders>
          </w:tcPr>
          <w:p w14:paraId="6FA2534B" w14:textId="77777777" w:rsidR="0007048D" w:rsidRDefault="009D747F">
            <w:pPr>
              <w:spacing w:line="360" w:lineRule="auto"/>
              <w:rPr>
                <w:rFonts w:cs="Arial"/>
                <w:szCs w:val="20"/>
              </w:rPr>
            </w:pPr>
            <w:r>
              <w:rPr>
                <w:rFonts w:eastAsia="Calibri" w:cs="Arial"/>
                <w:szCs w:val="20"/>
              </w:rPr>
              <w:t>Aire interior Bueno</w:t>
            </w:r>
          </w:p>
        </w:tc>
        <w:tc>
          <w:tcPr>
            <w:tcW w:w="2254" w:type="dxa"/>
            <w:tcBorders>
              <w:left w:val="nil"/>
              <w:right w:val="nil"/>
            </w:tcBorders>
          </w:tcPr>
          <w:p w14:paraId="41625756" w14:textId="77777777" w:rsidR="0007048D" w:rsidRDefault="009D747F">
            <w:pPr>
              <w:spacing w:line="360" w:lineRule="auto"/>
              <w:rPr>
                <w:rFonts w:cs="Arial"/>
                <w:szCs w:val="20"/>
              </w:rPr>
            </w:pPr>
            <w:r>
              <w:rPr>
                <w:rFonts w:eastAsia="Calibri" w:cs="Arial"/>
                <w:szCs w:val="20"/>
              </w:rPr>
              <w:t>Confort técnico y respiratorio</w:t>
            </w:r>
          </w:p>
        </w:tc>
        <w:tc>
          <w:tcPr>
            <w:tcW w:w="2254" w:type="dxa"/>
            <w:tcBorders>
              <w:left w:val="nil"/>
              <w:right w:val="nil"/>
            </w:tcBorders>
          </w:tcPr>
          <w:p w14:paraId="74BD5814" w14:textId="77777777" w:rsidR="0007048D" w:rsidRDefault="00000000">
            <w:pPr>
              <w:spacing w:line="360" w:lineRule="auto"/>
              <w:rPr>
                <w:rFonts w:cs="Arial"/>
                <w:szCs w:val="20"/>
              </w:rPr>
            </w:pPr>
            <w:sdt>
              <w:sdtPr>
                <w:tag w:val="MENDELEY_CITATION_v3_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"/>
                <w:id w:val="-4440309"/>
                <w:placeholder>
                  <w:docPart w:val="DefaultPlaceholder_-1854013440"/>
                </w:placeholder>
                <w:text/>
              </w:sdtPr>
              <w:sdtContent>
                <w:r w:rsidR="009D747F">
                  <w:rPr>
                    <w:rFonts w:eastAsia="Calibri" w:cs="Arial"/>
                    <w:color w:val="000000"/>
                    <w:szCs w:val="20"/>
                  </w:rPr>
                  <w:t>(Organización Mundial de la Salud (OMS), 2021)</w:t>
                </w:r>
              </w:sdtContent>
            </w:sdt>
          </w:p>
        </w:tc>
      </w:tr>
      <w:tr w:rsidR="0007048D" w14:paraId="760C6108" w14:textId="77777777">
        <w:trPr>
          <w:jc w:val="center"/>
        </w:trPr>
        <w:tc>
          <w:tcPr>
            <w:tcW w:w="2254" w:type="dxa"/>
            <w:tcBorders>
              <w:left w:val="nil"/>
              <w:right w:val="nil"/>
            </w:tcBorders>
          </w:tcPr>
          <w:p w14:paraId="69313683" w14:textId="77777777" w:rsidR="0007048D" w:rsidRDefault="009D747F">
            <w:pPr>
              <w:spacing w:line="360" w:lineRule="auto"/>
              <w:rPr>
                <w:rFonts w:cs="Arial"/>
                <w:szCs w:val="20"/>
              </w:rPr>
            </w:pPr>
            <w:r>
              <w:rPr>
                <w:rFonts w:eastAsia="Calibri" w:cs="Arial"/>
                <w:szCs w:val="20"/>
              </w:rPr>
              <w:t>1000-2000 ppm</w:t>
            </w:r>
          </w:p>
        </w:tc>
        <w:tc>
          <w:tcPr>
            <w:tcW w:w="2254" w:type="dxa"/>
            <w:tcBorders>
              <w:left w:val="nil"/>
              <w:right w:val="nil"/>
            </w:tcBorders>
          </w:tcPr>
          <w:p w14:paraId="20051BC1" w14:textId="77777777" w:rsidR="0007048D" w:rsidRDefault="009D747F">
            <w:pPr>
              <w:spacing w:line="360" w:lineRule="auto"/>
              <w:rPr>
                <w:rFonts w:cs="Arial"/>
                <w:szCs w:val="20"/>
              </w:rPr>
            </w:pPr>
            <w:r>
              <w:rPr>
                <w:rFonts w:eastAsia="Calibri" w:cs="Arial"/>
                <w:szCs w:val="20"/>
              </w:rPr>
              <w:t xml:space="preserve">Aire viciado </w:t>
            </w:r>
          </w:p>
        </w:tc>
        <w:tc>
          <w:tcPr>
            <w:tcW w:w="2254" w:type="dxa"/>
            <w:tcBorders>
              <w:left w:val="nil"/>
              <w:right w:val="nil"/>
            </w:tcBorders>
          </w:tcPr>
          <w:p w14:paraId="7F067E9F" w14:textId="77777777" w:rsidR="0007048D" w:rsidRDefault="009D747F">
            <w:pPr>
              <w:spacing w:line="360" w:lineRule="auto"/>
              <w:rPr>
                <w:rFonts w:cs="Arial"/>
                <w:szCs w:val="20"/>
              </w:rPr>
            </w:pPr>
            <w:r>
              <w:rPr>
                <w:rFonts w:eastAsia="Calibri" w:cs="Arial"/>
                <w:szCs w:val="20"/>
              </w:rPr>
              <w:t>Somnolencia, Falta de atención</w:t>
            </w:r>
          </w:p>
        </w:tc>
        <w:tc>
          <w:tcPr>
            <w:tcW w:w="2254" w:type="dxa"/>
            <w:tcBorders>
              <w:left w:val="nil"/>
              <w:right w:val="nil"/>
            </w:tcBorders>
          </w:tcPr>
          <w:p w14:paraId="37348CDA" w14:textId="77777777" w:rsidR="0007048D" w:rsidRDefault="00000000">
            <w:pPr>
              <w:spacing w:line="360" w:lineRule="auto"/>
              <w:rPr>
                <w:rFonts w:cs="Arial"/>
                <w:szCs w:val="20"/>
              </w:rPr>
            </w:pPr>
            <w:sdt>
              <w:sdtPr>
                <w:tag w:val="MENDELEY_CITATION_v3_eyJjaXRhdGlvbklEIjoiTUVOREVMRVlfQ0lUQVRJT05fNWEyZGE1NWItOWU0Yi00NzA0LTllODMtZDk2YTQ4YmNiNGNiIiwicHJvcGVydGllcyI6eyJub3RlSW5kZXgiOjB9LCJpc0VkaXRlZCI6ZmFsc2UsIm1hbnVhbE92ZXJyaWRlIjp7ImlzTWFudWFsbHlPdmVycmlkZGVuIjpmYWxzZSwiY2l0ZXByb2NUZXh0IjoiKER1YmV5IGV0IGFsLiwgMjAyNCkiLCJtYW51YWxPdmVycmlkZVRleHQiOiI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
                <w:id w:val="-1091003765"/>
                <w:placeholder>
                  <w:docPart w:val="DefaultPlaceholder_-1854013440"/>
                </w:placeholder>
                <w:text/>
              </w:sdtPr>
              <w:sdtContent>
                <w:r w:rsidR="009D747F">
                  <w:rPr>
                    <w:rFonts w:eastAsia="Calibri" w:cs="Arial"/>
                    <w:color w:val="000000"/>
                    <w:szCs w:val="20"/>
                  </w:rPr>
                  <w:t>(Dubey et al., 2024)</w:t>
                </w:r>
              </w:sdtContent>
            </w:sdt>
          </w:p>
        </w:tc>
      </w:tr>
      <w:tr w:rsidR="0007048D" w14:paraId="01CB06BF" w14:textId="77777777">
        <w:trPr>
          <w:jc w:val="center"/>
        </w:trPr>
        <w:tc>
          <w:tcPr>
            <w:tcW w:w="2254" w:type="dxa"/>
            <w:tcBorders>
              <w:left w:val="nil"/>
              <w:right w:val="nil"/>
            </w:tcBorders>
          </w:tcPr>
          <w:p w14:paraId="53F367F1" w14:textId="77777777" w:rsidR="0007048D" w:rsidRDefault="009D747F">
            <w:pPr>
              <w:spacing w:line="360" w:lineRule="auto"/>
              <w:rPr>
                <w:rFonts w:cs="Arial"/>
                <w:szCs w:val="20"/>
              </w:rPr>
            </w:pPr>
            <w:r>
              <w:rPr>
                <w:rFonts w:eastAsia="Calibri" w:cs="Arial"/>
                <w:szCs w:val="20"/>
              </w:rPr>
              <w:t>2000-5000 ppm</w:t>
            </w:r>
          </w:p>
        </w:tc>
        <w:tc>
          <w:tcPr>
            <w:tcW w:w="2254" w:type="dxa"/>
            <w:tcBorders>
              <w:left w:val="nil"/>
              <w:right w:val="nil"/>
            </w:tcBorders>
          </w:tcPr>
          <w:p w14:paraId="3BE76217" w14:textId="77777777" w:rsidR="0007048D" w:rsidRDefault="009D747F">
            <w:pPr>
              <w:spacing w:line="360" w:lineRule="auto"/>
              <w:rPr>
                <w:rFonts w:cs="Arial"/>
                <w:szCs w:val="20"/>
              </w:rPr>
            </w:pPr>
            <w:r>
              <w:rPr>
                <w:rFonts w:eastAsia="Calibri" w:cs="Arial"/>
                <w:szCs w:val="20"/>
              </w:rPr>
              <w:t>Aire muy contaminado</w:t>
            </w:r>
          </w:p>
        </w:tc>
        <w:tc>
          <w:tcPr>
            <w:tcW w:w="2254" w:type="dxa"/>
            <w:tcBorders>
              <w:left w:val="nil"/>
              <w:right w:val="nil"/>
            </w:tcBorders>
          </w:tcPr>
          <w:p w14:paraId="36AAE885" w14:textId="77777777" w:rsidR="0007048D" w:rsidRDefault="009D747F">
            <w:pPr>
              <w:spacing w:line="360" w:lineRule="auto"/>
              <w:rPr>
                <w:rFonts w:cs="Arial"/>
                <w:szCs w:val="20"/>
              </w:rPr>
            </w:pPr>
            <w:r>
              <w:rPr>
                <w:rFonts w:eastAsia="Calibri" w:cs="Arial"/>
                <w:szCs w:val="20"/>
              </w:rPr>
              <w:t>Cefaleas, náuseas, aumento de frecuencia cardíaca</w:t>
            </w:r>
          </w:p>
        </w:tc>
        <w:tc>
          <w:tcPr>
            <w:tcW w:w="2254" w:type="dxa"/>
            <w:tcBorders>
              <w:left w:val="nil"/>
              <w:right w:val="nil"/>
            </w:tcBorders>
          </w:tcPr>
          <w:p w14:paraId="55A6F9D3" w14:textId="77777777" w:rsidR="0007048D" w:rsidRDefault="00000000">
            <w:pPr>
              <w:spacing w:line="360" w:lineRule="auto"/>
              <w:rPr>
                <w:rFonts w:cs="Arial"/>
                <w:szCs w:val="20"/>
              </w:rPr>
            </w:pPr>
            <w:sdt>
              <w:sdtPr>
                <w:tag w:val="MENDELEY_CITATION_v3_eyJjaXRhdGlvbklEIjoiTUVOREVMRVlfQ0lUQVRJT05fNjFhMTE3OTQtOWZlNi00Y2YyLTk2OGEtYzE1NjQ1N2M0MzY4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386404042"/>
                <w:placeholder>
                  <w:docPart w:val="DefaultPlaceholder_-1854013440"/>
                </w:placeholder>
                <w:text/>
              </w:sdtPr>
              <w:sdtContent>
                <w:r w:rsidR="009D747F">
                  <w:rPr>
                    <w:rFonts w:eastAsia="Calibri" w:cs="Arial"/>
                    <w:color w:val="000000"/>
                    <w:szCs w:val="20"/>
                  </w:rPr>
                  <w:t>(Argyropoulos et al., 2024)</w:t>
                </w:r>
              </w:sdtContent>
            </w:sdt>
          </w:p>
        </w:tc>
      </w:tr>
      <w:tr w:rsidR="0007048D" w14:paraId="03556A90" w14:textId="77777777">
        <w:trPr>
          <w:jc w:val="center"/>
        </w:trPr>
        <w:tc>
          <w:tcPr>
            <w:tcW w:w="2254" w:type="dxa"/>
            <w:tcBorders>
              <w:left w:val="nil"/>
              <w:right w:val="nil"/>
            </w:tcBorders>
          </w:tcPr>
          <w:p w14:paraId="64CE80DC" w14:textId="77777777" w:rsidR="0007048D" w:rsidRDefault="009D747F">
            <w:pPr>
              <w:spacing w:line="360" w:lineRule="auto"/>
              <w:rPr>
                <w:rFonts w:cs="Arial"/>
                <w:szCs w:val="20"/>
              </w:rPr>
            </w:pPr>
            <w:r>
              <w:rPr>
                <w:rFonts w:eastAsia="Calibri" w:cs="Arial"/>
                <w:szCs w:val="20"/>
              </w:rPr>
              <w:t xml:space="preserve">&gt; 5000 ppm </w:t>
            </w:r>
          </w:p>
        </w:tc>
        <w:tc>
          <w:tcPr>
            <w:tcW w:w="2254" w:type="dxa"/>
            <w:tcBorders>
              <w:left w:val="nil"/>
              <w:right w:val="nil"/>
            </w:tcBorders>
          </w:tcPr>
          <w:p w14:paraId="61326FF5" w14:textId="77777777" w:rsidR="0007048D" w:rsidRDefault="009D747F">
            <w:pPr>
              <w:spacing w:line="360" w:lineRule="auto"/>
              <w:rPr>
                <w:rFonts w:cs="Arial"/>
                <w:szCs w:val="20"/>
              </w:rPr>
            </w:pPr>
            <w:r>
              <w:rPr>
                <w:rFonts w:eastAsia="Calibri" w:cs="Arial"/>
                <w:szCs w:val="20"/>
              </w:rPr>
              <w:t xml:space="preserve">Limite ocupacional  </w:t>
            </w:r>
          </w:p>
        </w:tc>
        <w:tc>
          <w:tcPr>
            <w:tcW w:w="2254" w:type="dxa"/>
            <w:tcBorders>
              <w:left w:val="nil"/>
              <w:right w:val="nil"/>
            </w:tcBorders>
          </w:tcPr>
          <w:p w14:paraId="66FDFA65" w14:textId="77777777" w:rsidR="0007048D" w:rsidRDefault="009D747F">
            <w:pPr>
              <w:spacing w:line="360" w:lineRule="auto"/>
              <w:rPr>
                <w:rFonts w:cs="Arial"/>
                <w:szCs w:val="20"/>
              </w:rPr>
            </w:pPr>
            <w:r>
              <w:rPr>
                <w:rFonts w:eastAsia="Calibri" w:cs="Arial"/>
                <w:szCs w:val="20"/>
              </w:rPr>
              <w:t>Riesgo de asfixia en exposición prolongada</w:t>
            </w:r>
          </w:p>
        </w:tc>
        <w:tc>
          <w:tcPr>
            <w:tcW w:w="2254" w:type="dxa"/>
            <w:tcBorders>
              <w:left w:val="nil"/>
              <w:right w:val="nil"/>
            </w:tcBorders>
          </w:tcPr>
          <w:p w14:paraId="387BE037" w14:textId="77777777" w:rsidR="0007048D" w:rsidRDefault="00000000">
            <w:pPr>
              <w:spacing w:line="360" w:lineRule="auto"/>
              <w:rPr>
                <w:rFonts w:cs="Arial"/>
                <w:szCs w:val="20"/>
              </w:rPr>
            </w:pPr>
            <w:sdt>
              <w:sdtPr>
                <w:tag w:val="MENDELEY_CITATION_v3_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"/>
                <w:id w:val="1333728207"/>
                <w:placeholder>
                  <w:docPart w:val="DefaultPlaceholder_-1854013440"/>
                </w:placeholder>
                <w:text/>
              </w:sdtPr>
              <w:sdtContent>
                <w:r w:rsidR="009D747F">
                  <w:rPr>
                    <w:rFonts w:eastAsia="Times New Roman" w:cs="Arial"/>
                    <w:color w:val="000000"/>
                    <w:szCs w:val="20"/>
                  </w:rPr>
                  <w:t>(EPA, 2025)</w:t>
                </w:r>
              </w:sdtContent>
            </w:sdt>
          </w:p>
        </w:tc>
      </w:tr>
    </w:tbl>
    <w:p w14:paraId="7EE5BBD9" w14:textId="77777777" w:rsidR="0007048D" w:rsidRDefault="009D747F">
      <w:pPr>
        <w:pStyle w:val="Estilo2"/>
        <w:numPr>
          <w:ilvl w:val="0"/>
          <w:numId w:val="0"/>
        </w:numPr>
        <w:outlineLvl w:val="9"/>
        <w:rPr>
          <w:b w:val="0"/>
          <w:bCs w:val="0"/>
          <w:lang w:val="es-EC"/>
        </w:rPr>
      </w:pPr>
      <w:r>
        <w:rPr>
          <w:b w:val="0"/>
          <w:bCs w:val="0"/>
          <w:i/>
          <w:iCs/>
          <w:sz w:val="20"/>
          <w:szCs w:val="20"/>
          <w:lang w:val="es-EC"/>
        </w:rPr>
        <w:lastRenderedPageBreak/>
        <w:t>Nota</w:t>
      </w:r>
      <w:r>
        <w:rPr>
          <w:b w:val="0"/>
          <w:bCs w:val="0"/>
          <w:lang w:val="es-EC"/>
        </w:rPr>
        <w:t xml:space="preserve">. </w:t>
      </w:r>
      <w:r>
        <w:rPr>
          <w:b w:val="0"/>
          <w:bCs w:val="0"/>
          <w:sz w:val="20"/>
          <w:szCs w:val="20"/>
          <w:lang w:val="es-EC"/>
        </w:rPr>
        <w:t xml:space="preserve">En la tabla se observan los niveles de concentración en el aire basado en la revisión de literatura técnica y normas de salud pública. </w:t>
      </w:r>
    </w:p>
    <w:p w14:paraId="4E64741C" w14:textId="77777777" w:rsidR="0007048D" w:rsidRDefault="009D747F">
      <w:pPr>
        <w:pStyle w:val="Estilo2"/>
        <w:numPr>
          <w:ilvl w:val="0"/>
          <w:numId w:val="0"/>
        </w:numPr>
        <w:ind w:firstLine="540"/>
        <w:outlineLvl w:val="9"/>
        <w:rPr>
          <w:b w:val="0"/>
          <w:bCs w:val="0"/>
          <w:lang w:val="es-EC"/>
        </w:rPr>
      </w:pPr>
      <w:r>
        <w:rPr>
          <w:b w:val="0"/>
          <w:bCs w:val="0"/>
          <w:lang w:val="es-EC"/>
        </w:rPr>
        <w:t xml:space="preserve">Las fuentes y niveles de concentración se clasifican según el entorno de la siguiente manera: </w:t>
      </w:r>
    </w:p>
    <w:p w14:paraId="7EC745E3" w14:textId="65DE642A" w:rsidR="0007048D" w:rsidRDefault="009D747F">
      <w:pPr>
        <w:pStyle w:val="Estilo2"/>
        <w:numPr>
          <w:ilvl w:val="0"/>
          <w:numId w:val="0"/>
        </w:numPr>
        <w:ind w:firstLine="540"/>
        <w:outlineLvl w:val="9"/>
        <w:rPr>
          <w:b w:val="0"/>
          <w:bCs w:val="0"/>
          <w:color w:val="000000"/>
          <w:lang w:val="es-EC"/>
        </w:rPr>
      </w:pPr>
      <w:r>
        <w:rPr>
          <w:lang w:val="es-EC"/>
        </w:rPr>
        <w:t>Exteriores:</w:t>
      </w:r>
      <w:r>
        <w:rPr>
          <w:b w:val="0"/>
          <w:bCs w:val="0"/>
          <w:lang w:val="es-EC"/>
        </w:rPr>
        <w:t xml:space="preserve"> los niveles basales globales actualmente están dentro de 410-420 ppm, incrementándose en zonas urbanas densas debido a la quema de combustibles fósiles </w:t>
      </w:r>
      <w:sdt>
        <w:sdtPr>
          <w:rPr>
            <w:color w:val="000000"/>
          </w:rPr>
          <w:tag w:val="MENDELEY_CITATION_v3_eyJjaXRhdGlvbklEIjoiTUVOREVMRVlfQ0lUQVRJT05fZmQ3NDAyMTMtYTA2ZC00ZDA1LWEzOGYtNWJiYjg4NmQxZGFlIiwicHJvcGVydGllcyI6eyJub3RlSW5kZXgiOjB9LCJpc0VkaXRlZCI6ZmFsc2UsIm1hbnVhbE92ZXJyaWRlIjp7ImlzTWFudWFsbHlPdmVycmlkZGVuIjp0cnVlLCJjaXRlcHJvY1RleHQiOiIoQXJneXJvcG91bG9zIGV0IGFsLiwgMjAyNGIpIiwibWFudWFsT3ZlcnJpZGVUZXh0IjoiKEFyZ3lyb3BvdWxvcyBldCBhbC4sIDIwMjQpL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
          <w:id w:val="-1982839109"/>
          <w:placeholder>
            <w:docPart w:val="DefaultPlaceholder_-1854013440"/>
          </w:placeholder>
        </w:sdtPr>
        <w:sdtContent>
          <w:r w:rsidR="001636E5" w:rsidRPr="001636E5">
            <w:rPr>
              <w:b w:val="0"/>
              <w:bCs w:val="0"/>
              <w:color w:val="000000"/>
              <w:lang w:val="es-EC"/>
            </w:rPr>
            <w:t>(Argyropoulos et al., 2024).</w:t>
          </w:r>
        </w:sdtContent>
      </w:sdt>
    </w:p>
    <w:p w14:paraId="3DD10F00" w14:textId="20A645B7" w:rsidR="0007048D" w:rsidRDefault="009D747F">
      <w:pPr>
        <w:pStyle w:val="Estilo2"/>
        <w:numPr>
          <w:ilvl w:val="0"/>
          <w:numId w:val="0"/>
        </w:numPr>
        <w:ind w:firstLine="540"/>
        <w:outlineLvl w:val="9"/>
        <w:rPr>
          <w:b w:val="0"/>
          <w:bCs w:val="0"/>
          <w:color w:val="000000"/>
          <w:lang w:val="es-EC"/>
        </w:rPr>
      </w:pPr>
      <w:r>
        <w:rPr>
          <w:color w:val="000000"/>
          <w:lang w:val="es-EC"/>
        </w:rPr>
        <w:t>Interiores:</w:t>
      </w:r>
      <w:r>
        <w:rPr>
          <w:b w:val="0"/>
          <w:bCs w:val="0"/>
          <w:color w:val="000000"/>
          <w:lang w:val="es-EC"/>
        </w:rPr>
        <w:t xml:space="preserve"> La principal fuente es la respiración humana por su propio metabolismo. De acuerdo con las actualizaciones de la </w:t>
      </w:r>
      <w:sdt>
        <w:sdtPr>
          <w:rPr>
            <w:color w:val="000000"/>
          </w:rPr>
          <w:tag w:val="MENDELEY_CITATION_v3_eyJjaXRhdGlvbklEIjoiTUVOREVMRVlfQ0lUQVRJT05fZjEwNWI4YjAtMGNjNi00ZTg5LWJhMzUtMDNhYjVmYzU4YmI4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
          <w:id w:val="1939170174"/>
          <w:placeholder>
            <w:docPart w:val="DefaultPlaceholder_-1854013440"/>
          </w:placeholder>
        </w:sdtPr>
        <w:sdtContent>
          <w:r w:rsidR="001636E5" w:rsidRPr="001636E5">
            <w:rPr>
              <w:b w:val="0"/>
              <w:bCs w:val="0"/>
              <w:color w:val="000000"/>
              <w:lang w:val="es-EC"/>
            </w:rPr>
            <w:t>Organización Mundial de la Salud (OMS), (2021)</w:t>
          </w:r>
        </w:sdtContent>
      </w:sdt>
      <w:r>
        <w:rPr>
          <w:b w:val="0"/>
          <w:bCs w:val="0"/>
          <w:color w:val="000000"/>
          <w:lang w:val="es-EC"/>
        </w:rPr>
        <w:t xml:space="preserve"> y estándares de ventilación modernos, niveles superiores a las 1000 ppm se asocian con el síndrome del “edificio enfermo”.</w:t>
      </w:r>
    </w:p>
    <w:p w14:paraId="18393E75" w14:textId="77777777" w:rsidR="0007048D" w:rsidRDefault="009D747F">
      <w:pPr>
        <w:pStyle w:val="Estilo2"/>
        <w:numPr>
          <w:ilvl w:val="0"/>
          <w:numId w:val="0"/>
        </w:numPr>
        <w:outlineLvl w:val="9"/>
        <w:rPr>
          <w:sz w:val="20"/>
          <w:szCs w:val="20"/>
          <w:lang w:val="es-EC"/>
        </w:rPr>
      </w:pPr>
      <w:r>
        <w:rPr>
          <w:sz w:val="20"/>
          <w:szCs w:val="20"/>
          <w:lang w:val="es-EC"/>
        </w:rPr>
        <w:t>Figura 2</w:t>
      </w:r>
    </w:p>
    <w:p w14:paraId="671DBE9B" w14:textId="77777777" w:rsidR="0007048D" w:rsidRDefault="009D747F">
      <w:pPr>
        <w:pStyle w:val="Estilo2"/>
        <w:numPr>
          <w:ilvl w:val="0"/>
          <w:numId w:val="0"/>
        </w:numPr>
        <w:outlineLvl w:val="9"/>
        <w:rPr>
          <w:b w:val="0"/>
          <w:bCs w:val="0"/>
          <w:i/>
          <w:iCs/>
          <w:sz w:val="20"/>
          <w:szCs w:val="20"/>
          <w:lang w:val="es-EC"/>
        </w:rPr>
      </w:pPr>
      <w:r>
        <w:rPr>
          <w:b w:val="0"/>
          <w:bCs w:val="0"/>
          <w:i/>
          <w:iCs/>
          <w:sz w:val="20"/>
          <w:szCs w:val="20"/>
          <w:lang w:val="es-EC"/>
        </w:rPr>
        <w:t>Ciclo de contaminación del Dióxido de Carbono</w:t>
      </w:r>
    </w:p>
    <w:p w14:paraId="7B2631AC" w14:textId="77777777" w:rsidR="0007048D" w:rsidRDefault="009D747F">
      <w:pPr>
        <w:pStyle w:val="Estilo2"/>
        <w:numPr>
          <w:ilvl w:val="0"/>
          <w:numId w:val="0"/>
        </w:numPr>
        <w:outlineLvl w:val="9"/>
        <w:rPr>
          <w:b w:val="0"/>
          <w:bCs w:val="0"/>
          <w:lang w:val="es-EC"/>
        </w:rPr>
      </w:pPr>
      <w:r>
        <w:rPr>
          <w:noProof/>
        </w:rPr>
        <w:drawing>
          <wp:inline distT="0" distB="0" distL="0" distR="0" wp14:anchorId="1C3A5DC1" wp14:editId="062B82AB">
            <wp:extent cx="3499485" cy="1969135"/>
            <wp:effectExtent l="0" t="0" r="0" b="0"/>
            <wp:docPr id="10" name="Imagen 9" descr="Illustration of the CO2 cycle showing natural and human-made sources. On the left, photosynthesis absorbs CO2; on the right, anthropogenic emissions come from industry and transportation. Natural sources like volcanoes are in the center, and fossil fuels such as oil, coal, and natural gas are shown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Illustration of the CO2 cycle showing natural and human-made sources. On the left, photosynthesis absorbs CO2; on the right, anthropogenic emissions come from industry and transportation. Natural sources like volcanoes are in the center, and fossil fuels such as oil, coal, and natural gas are shown at the bottom."/>
                    <pic:cNvPicPr>
                      <a:picLocks noChangeAspect="1" noChangeArrowheads="1"/>
                    </pic:cNvPicPr>
                  </pic:nvPicPr>
                  <pic:blipFill>
                    <a:blip r:embed="rId28"/>
                    <a:stretch>
                      <a:fillRect/>
                    </a:stretch>
                  </pic:blipFill>
                  <pic:spPr bwMode="auto">
                    <a:xfrm>
                      <a:off x="0" y="0"/>
                      <a:ext cx="3499485" cy="1969135"/>
                    </a:xfrm>
                    <a:prstGeom prst="rect">
                      <a:avLst/>
                    </a:prstGeom>
                    <a:noFill/>
                  </pic:spPr>
                </pic:pic>
              </a:graphicData>
            </a:graphic>
          </wp:inline>
        </w:drawing>
      </w:r>
    </w:p>
    <w:p w14:paraId="034C8CDF"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Adaptado de Myclimate y su definición de CO</w:t>
      </w:r>
      <w:r>
        <w:rPr>
          <w:rFonts w:ascii="Cambria Math" w:hAnsi="Cambria Math" w:cs="Cambria Math"/>
          <w:b w:val="0"/>
          <w:bCs w:val="0"/>
          <w:sz w:val="20"/>
          <w:szCs w:val="20"/>
          <w:lang w:val="es-EC"/>
        </w:rPr>
        <w:t>₂</w:t>
      </w:r>
      <w:r>
        <w:rPr>
          <w:b w:val="0"/>
          <w:bCs w:val="0"/>
          <w:sz w:val="20"/>
          <w:szCs w:val="20"/>
          <w:lang w:val="es-EC"/>
        </w:rPr>
        <w:t>. (</w:t>
      </w:r>
      <w:hyperlink r:id="rId29">
        <w:r>
          <w:rPr>
            <w:rStyle w:val="Hipervnculo"/>
            <w:b w:val="0"/>
            <w:bCs w:val="0"/>
            <w:color w:val="auto"/>
            <w:sz w:val="20"/>
            <w:szCs w:val="20"/>
            <w:lang w:val="es-EC"/>
          </w:rPr>
          <w:t>https://www.myclimate.org/en/information/faq/faq-detail/what-is-co2-and-where-does-it-come-from/0</w:t>
        </w:r>
      </w:hyperlink>
      <w:r>
        <w:rPr>
          <w:b w:val="0"/>
          <w:bCs w:val="0"/>
          <w:sz w:val="20"/>
          <w:szCs w:val="20"/>
          <w:lang w:val="es-EC"/>
        </w:rPr>
        <w:t>). CC BY 2.0.</w:t>
      </w:r>
    </w:p>
    <w:p w14:paraId="2AC50461" w14:textId="77777777" w:rsidR="0007048D" w:rsidRDefault="009D747F">
      <w:pPr>
        <w:pStyle w:val="Estilo2"/>
        <w:numPr>
          <w:ilvl w:val="0"/>
          <w:numId w:val="0"/>
        </w:numPr>
        <w:outlineLvl w:val="0"/>
        <w:rPr>
          <w:lang w:val="es-EC"/>
        </w:rPr>
      </w:pPr>
      <w:bookmarkStart w:id="104" w:name="_Toc219404237"/>
      <w:r>
        <w:rPr>
          <w:lang w:val="es-EC"/>
        </w:rPr>
        <w:t>2.1.3. Material Particulado (PM2.5 y PM10)</w:t>
      </w:r>
      <w:bookmarkEnd w:id="104"/>
    </w:p>
    <w:p w14:paraId="6345CE03" w14:textId="1E030E05" w:rsidR="0007048D" w:rsidRDefault="009D747F">
      <w:pPr>
        <w:pStyle w:val="Estilo2"/>
        <w:numPr>
          <w:ilvl w:val="0"/>
          <w:numId w:val="0"/>
        </w:numPr>
        <w:ind w:firstLine="540"/>
        <w:outlineLvl w:val="9"/>
        <w:rPr>
          <w:b w:val="0"/>
          <w:bCs w:val="0"/>
          <w:color w:val="000000"/>
          <w:lang w:val="es-EC"/>
        </w:rPr>
      </w:pPr>
      <w:r>
        <w:rPr>
          <w:b w:val="0"/>
          <w:bCs w:val="0"/>
          <w:lang w:val="es-EC"/>
        </w:rPr>
        <w:lastRenderedPageBreak/>
        <w:t xml:space="preserve">El material particulado o PM consiste en una mezcla compleja de partículas sólidas y líquidas suspendidas en el aire, cuya peligrosidad está directamente relacionada con su diámetro aerodinámico. Según </w:t>
      </w:r>
      <w:sdt>
        <w:sdtPr>
          <w:rPr>
            <w:color w:val="000000"/>
          </w:rPr>
          <w:tag w:val="MENDELEY_CITATION_v3_eyJjaXRhdGlvbklEIjoiTUVOREVMRVlfQ0lUQVRJT05fZjA2OTU1YTEtYTkwYi00ODhlLThiMmItMjI0NGU3ZTc4ZjM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1367206901"/>
          <w:placeholder>
            <w:docPart w:val="DefaultPlaceholder_-1854013440"/>
          </w:placeholder>
        </w:sdtPr>
        <w:sdtContent>
          <w:r w:rsidR="001636E5" w:rsidRPr="001636E5">
            <w:rPr>
              <w:b w:val="0"/>
              <w:bCs w:val="0"/>
              <w:color w:val="000000"/>
              <w:lang w:val="es-EC"/>
            </w:rPr>
            <w:t>Balagopal et al. (2025)</w:t>
          </w:r>
        </w:sdtContent>
      </w:sdt>
      <w:r>
        <w:rPr>
          <w:b w:val="0"/>
          <w:bCs w:val="0"/>
          <w:color w:val="000000"/>
          <w:lang w:val="es-EC"/>
        </w:rPr>
        <w:t xml:space="preserve">,estas se clasifican principalmente en PM10 que son partículas con un diámetro menor a 10 </w:t>
      </w:r>
      <m:oMath>
        <m:r>
          <m:rPr>
            <m:sty m:val="bi"/>
          </m:rPr>
          <w:rPr>
            <w:rFonts w:ascii="Cambria Math" w:hAnsi="Cambria Math"/>
          </w:rPr>
          <m:t>μ</m:t>
        </m:r>
      </m:oMath>
      <w:r>
        <w:rPr>
          <w:b w:val="0"/>
          <w:bCs w:val="0"/>
          <w:lang w:val="es-EC"/>
        </w:rPr>
        <w:t xml:space="preserve">m y PM2.5 que son menores a 2.5 </w:t>
      </w:r>
      <m:oMath>
        <m:r>
          <m:rPr>
            <m:sty m:val="bi"/>
          </m:rPr>
          <w:rPr>
            <w:rFonts w:ascii="Cambria Math" w:hAnsi="Cambria Math"/>
          </w:rPr>
          <m:t>μ</m:t>
        </m:r>
      </m:oMath>
      <w:r>
        <w:rPr>
          <w:b w:val="0"/>
          <w:bCs w:val="0"/>
          <w:lang w:val="es-EC"/>
        </w:rPr>
        <w:t xml:space="preserve">m. Mientras que las PM10 son retenidas en las vías respiratorias superiores, las PM2.5 cuentan con la capacidad de penetrar profundamente en los alvéolos pulmonares y translocarse al sistema circulatorio, provocando efectos sistémicos adversos </w:t>
      </w:r>
      <w:sdt>
        <w:sdtPr>
          <w:rPr>
            <w:color w:val="000000"/>
          </w:rPr>
          <w:tag w:val="MENDELEY_CITATION_v3_eyJjaXRhdGlvbklEIjoiTUVOREVMRVlfQ0lUQVRJT05fNGY2MjU1NzMtNmFmZi00NDc4LTg3ZWUtMmZmNjIxMjMwODQ0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69876044"/>
          <w:placeholder>
            <w:docPart w:val="DefaultPlaceholder_-1854013440"/>
          </w:placeholder>
        </w:sdtPr>
        <w:sdtContent>
          <w:r w:rsidR="001636E5" w:rsidRPr="001636E5">
            <w:rPr>
              <w:b w:val="0"/>
              <w:bCs w:val="0"/>
              <w:color w:val="000000"/>
              <w:lang w:val="es-EC"/>
            </w:rPr>
            <w:t>(Argyropoulos et al., 2024)</w:t>
          </w:r>
        </w:sdtContent>
      </w:sdt>
      <w:r>
        <w:rPr>
          <w:b w:val="0"/>
          <w:bCs w:val="0"/>
          <w:color w:val="000000"/>
          <w:lang w:val="es-EC"/>
        </w:rPr>
        <w:t>.</w:t>
      </w:r>
    </w:p>
    <w:p w14:paraId="07FD3298" w14:textId="4199A45E" w:rsidR="0007048D" w:rsidRDefault="009D747F">
      <w:pPr>
        <w:pStyle w:val="Estilo2"/>
        <w:numPr>
          <w:ilvl w:val="0"/>
          <w:numId w:val="0"/>
        </w:numPr>
        <w:ind w:firstLine="547"/>
        <w:outlineLvl w:val="9"/>
        <w:rPr>
          <w:b w:val="0"/>
          <w:bCs w:val="0"/>
          <w:color w:val="000000"/>
          <w:lang w:val="es-EC"/>
        </w:rPr>
      </w:pPr>
      <w:r>
        <w:rPr>
          <w:b w:val="0"/>
          <w:bCs w:val="0"/>
          <w:color w:val="000000"/>
          <w:lang w:val="es-EC"/>
        </w:rPr>
        <w:t xml:space="preserve">Técnicamente, el monitoreo de PM en estaciones de bajo costo se realiza a través de sensores ópticos basados en la dispersión de luz láser o </w:t>
      </w:r>
      <w:r>
        <w:rPr>
          <w:b w:val="0"/>
          <w:bCs w:val="0"/>
          <w:i/>
          <w:iCs/>
          <w:color w:val="000000"/>
          <w:lang w:val="es-EC"/>
        </w:rPr>
        <w:t>Light Scattering</w:t>
      </w:r>
      <w:r>
        <w:rPr>
          <w:b w:val="0"/>
          <w:bCs w:val="0"/>
          <w:color w:val="000000"/>
          <w:lang w:val="es-EC"/>
        </w:rPr>
        <w:t xml:space="preserve">. De acuerdo con </w:t>
      </w:r>
      <w:sdt>
        <w:sdtPr>
          <w:rPr>
            <w:color w:val="000000"/>
          </w:rPr>
          <w:tag w:val="MENDELEY_CITATION_v3_eyJjaXRhdGlvbklEIjoiTUVOREVMRVlfQ0lUQVRJT05fMzg3NmU5NzEtZDczOS00Njg1LTgzMGEtNWIxY2M0MWJmNzQ2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367613912"/>
          <w:placeholder>
            <w:docPart w:val="DefaultPlaceholder_-1854013440"/>
          </w:placeholder>
        </w:sdtPr>
        <w:sdtContent>
          <w:r w:rsidR="001636E5" w:rsidRPr="001636E5">
            <w:rPr>
              <w:b w:val="0"/>
              <w:bCs w:val="0"/>
              <w:color w:val="000000"/>
              <w:lang w:val="es-EC"/>
            </w:rPr>
            <w:t>Balagopal et al. (2025)</w:t>
          </w:r>
        </w:sdtContent>
      </w:sdt>
      <w:r>
        <w:rPr>
          <w:b w:val="0"/>
          <w:bCs w:val="0"/>
          <w:color w:val="000000"/>
          <w:lang w:val="es-EC"/>
        </w:rPr>
        <w:t xml:space="preserve">, el sensor cuantifica el número de partículas y en base a esto hace un estimado de su masa, aunque este proceso es altamente sensible a la higroscopicidad (humedad), lo que requiere algoritmos de calibración avanzada para evitar lecturas sobrestimadas. Dentro de la implementación en el prototipo, el PM2.5 constituye el parámetro de mayor relevancia técnica. Ya que el origen del mismo en la ciudad de Quito está ligado en su mayoría a la combustión del diésel y la abrasión de frenos o neumáticos, el uso de los sensores como el SDS011 O PMS5003 permitirá generar mapas de riesgo en tiempo real, proporcionando una herramienta de prevención para ciudadanos con enfermedades respiratorias crónicas. </w:t>
      </w:r>
    </w:p>
    <w:p w14:paraId="178A9B1B" w14:textId="77777777" w:rsidR="0007048D" w:rsidRDefault="009D747F">
      <w:pPr>
        <w:pStyle w:val="Estilo2"/>
        <w:numPr>
          <w:ilvl w:val="0"/>
          <w:numId w:val="0"/>
        </w:numPr>
        <w:ind w:left="562" w:hanging="562"/>
        <w:outlineLvl w:val="9"/>
        <w:rPr>
          <w:sz w:val="20"/>
          <w:szCs w:val="20"/>
          <w:lang w:val="es-EC"/>
        </w:rPr>
      </w:pPr>
      <w:r>
        <w:rPr>
          <w:sz w:val="20"/>
          <w:szCs w:val="20"/>
          <w:lang w:val="es-EC"/>
        </w:rPr>
        <w:t>Figura 3</w:t>
      </w:r>
    </w:p>
    <w:p w14:paraId="3B6D22E4" w14:textId="77777777" w:rsidR="0007048D" w:rsidRDefault="009D747F">
      <w:pPr>
        <w:pStyle w:val="Estilo2"/>
        <w:numPr>
          <w:ilvl w:val="0"/>
          <w:numId w:val="0"/>
        </w:numPr>
        <w:ind w:left="562" w:hanging="562"/>
        <w:outlineLvl w:val="9"/>
        <w:rPr>
          <w:b w:val="0"/>
          <w:bCs w:val="0"/>
          <w:i/>
          <w:iCs/>
          <w:sz w:val="20"/>
          <w:szCs w:val="20"/>
          <w:lang w:val="es-EC"/>
        </w:rPr>
      </w:pPr>
      <w:r>
        <w:rPr>
          <w:b w:val="0"/>
          <w:bCs w:val="0"/>
          <w:i/>
          <w:iCs/>
          <w:sz w:val="20"/>
          <w:szCs w:val="20"/>
          <w:lang w:val="es-EC"/>
        </w:rPr>
        <w:t>Escala comparativa de partículas PM2.5 y PM10 y su alcance en el sistema respiratorio</w:t>
      </w:r>
    </w:p>
    <w:p w14:paraId="64E054A0" w14:textId="77777777" w:rsidR="0007048D" w:rsidRDefault="009D747F">
      <w:pPr>
        <w:pStyle w:val="Estilo2"/>
        <w:numPr>
          <w:ilvl w:val="0"/>
          <w:numId w:val="0"/>
        </w:numPr>
        <w:ind w:left="562" w:hanging="562"/>
        <w:outlineLvl w:val="9"/>
        <w:rPr>
          <w:b w:val="0"/>
          <w:bCs w:val="0"/>
          <w:sz w:val="20"/>
          <w:szCs w:val="20"/>
          <w:lang w:val="es-EC"/>
        </w:rPr>
      </w:pPr>
      <w:r>
        <w:rPr>
          <w:noProof/>
        </w:rPr>
        <w:drawing>
          <wp:inline distT="0" distB="0" distL="0" distR="0" wp14:anchorId="4E408D85" wp14:editId="1D821863">
            <wp:extent cx="2945130" cy="2055495"/>
            <wp:effectExtent l="0" t="0" r="0" b="0"/>
            <wp:docPr id="11" name="Imagen 10" descr="Size comparisons for PM particles — Science Learn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Size comparisons for PM particles — Science Learning Hub"/>
                    <pic:cNvPicPr>
                      <a:picLocks noChangeAspect="1" noChangeArrowheads="1"/>
                    </pic:cNvPicPr>
                  </pic:nvPicPr>
                  <pic:blipFill>
                    <a:blip r:embed="rId30"/>
                    <a:stretch>
                      <a:fillRect/>
                    </a:stretch>
                  </pic:blipFill>
                  <pic:spPr bwMode="auto">
                    <a:xfrm flipH="1">
                      <a:off x="0" y="0"/>
                      <a:ext cx="2945130" cy="2055495"/>
                    </a:xfrm>
                    <a:prstGeom prst="rect">
                      <a:avLst/>
                    </a:prstGeom>
                    <a:noFill/>
                  </pic:spPr>
                </pic:pic>
              </a:graphicData>
            </a:graphic>
          </wp:inline>
        </w:drawing>
      </w:r>
    </w:p>
    <w:p w14:paraId="0D1B6920" w14:textId="77777777" w:rsidR="0007048D" w:rsidRDefault="009D747F">
      <w:pPr>
        <w:pStyle w:val="Estilo2"/>
        <w:numPr>
          <w:ilvl w:val="0"/>
          <w:numId w:val="0"/>
        </w:numPr>
        <w:tabs>
          <w:tab w:val="left" w:pos="0"/>
        </w:tabs>
        <w:outlineLvl w:val="9"/>
        <w:rPr>
          <w:b w:val="0"/>
          <w:bCs w:val="0"/>
          <w:sz w:val="20"/>
          <w:szCs w:val="20"/>
          <w:lang w:val="es-EC"/>
        </w:rPr>
      </w:pPr>
      <w:r>
        <w:rPr>
          <w:b w:val="0"/>
          <w:bCs w:val="0"/>
          <w:sz w:val="20"/>
          <w:szCs w:val="20"/>
          <w:lang w:val="es-EC"/>
        </w:rPr>
        <w:lastRenderedPageBreak/>
        <w:t>Nota. Adaptado de comparación de los tamaños de partículas PM, por United States Enviromental Protection Agency, 2008., Science Learning Hub. (</w:t>
      </w:r>
      <w:hyperlink r:id="rId31">
        <w:r>
          <w:rPr>
            <w:rStyle w:val="Hipervnculo"/>
            <w:b w:val="0"/>
            <w:bCs w:val="0"/>
            <w:color w:val="auto"/>
            <w:sz w:val="20"/>
            <w:szCs w:val="20"/>
            <w:lang w:val="es-EC"/>
          </w:rPr>
          <w:t>https://www.sciencelearn.org.nz/images/1869-size-comparisons-for-pm-particles</w:t>
        </w:r>
      </w:hyperlink>
      <w:r>
        <w:rPr>
          <w:b w:val="0"/>
          <w:bCs w:val="0"/>
          <w:sz w:val="20"/>
          <w:szCs w:val="20"/>
          <w:lang w:val="es-EC"/>
        </w:rPr>
        <w:t>). CC BY 2.0.</w:t>
      </w:r>
    </w:p>
    <w:p w14:paraId="6F9CB2C9" w14:textId="77777777" w:rsidR="0007048D" w:rsidRDefault="009D747F">
      <w:pPr>
        <w:pStyle w:val="Estilo2"/>
        <w:numPr>
          <w:ilvl w:val="0"/>
          <w:numId w:val="0"/>
        </w:numPr>
        <w:ind w:left="567" w:hanging="567"/>
        <w:rPr>
          <w:lang w:val="es-EC"/>
        </w:rPr>
      </w:pPr>
      <w:bookmarkStart w:id="105" w:name="_Toc219404238"/>
      <w:r>
        <w:rPr>
          <w:lang w:val="es-EC"/>
        </w:rPr>
        <w:t xml:space="preserve">2.1.4. Dióxido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lang w:val="es-EC"/>
        </w:rPr>
        <w:t>)</w:t>
      </w:r>
      <w:bookmarkEnd w:id="105"/>
    </w:p>
    <w:p w14:paraId="6983B1C4" w14:textId="1F88F26C" w:rsidR="0007048D" w:rsidRDefault="009D747F">
      <w:pPr>
        <w:pStyle w:val="Estilo2"/>
        <w:numPr>
          <w:ilvl w:val="0"/>
          <w:numId w:val="0"/>
        </w:numPr>
        <w:ind w:left="-90" w:firstLine="630"/>
        <w:outlineLvl w:val="9"/>
        <w:rPr>
          <w:b w:val="0"/>
          <w:bCs w:val="0"/>
          <w:color w:val="000000"/>
          <w:lang w:val="es-EC"/>
        </w:rPr>
      </w:pPr>
      <w:r>
        <w:rPr>
          <w:b w:val="0"/>
          <w:bCs w:val="0"/>
          <w:lang w:val="es-EC"/>
        </w:rPr>
        <w:t xml:space="preserve">El dióxido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xml:space="preserve">) es un gas de color pardo-amarillento, altamente reactivo y corrosivo, que pertenece a la familia de los óxidos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X</m:t>
            </m:r>
          </m:sub>
        </m:sSub>
      </m:oMath>
      <w:r>
        <w:rPr>
          <w:b w:val="0"/>
          <w:bCs w:val="0"/>
          <w:lang w:val="es-EC"/>
        </w:rPr>
        <w:t xml:space="preserve">). Según </w:t>
      </w:r>
      <w:sdt>
        <w:sdtPr>
          <w:rPr>
            <w:color w:val="000000"/>
          </w:rPr>
          <w:tag w:val="MENDELEY_CITATION_v3_eyJjaXRhdGlvbklEIjoiTUVOREVMRVlfQ0lUQVRJT05fYmQ0Y2I5NTMtY2RiZC00MDY1LTgzMGYtOGJmYTI4MTc2ZGNh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403379843"/>
          <w:placeholder>
            <w:docPart w:val="DefaultPlaceholder_-1854013440"/>
          </w:placeholder>
        </w:sdtPr>
        <w:sdtContent>
          <w:r w:rsidR="001636E5" w:rsidRPr="001636E5">
            <w:rPr>
              <w:b w:val="0"/>
              <w:bCs w:val="0"/>
              <w:color w:val="000000"/>
              <w:lang w:val="es-EC"/>
            </w:rPr>
            <w:t>Hassan et al. (2024)</w:t>
          </w:r>
        </w:sdtContent>
      </w:sdt>
      <w:r>
        <w:rPr>
          <w:b w:val="0"/>
          <w:bCs w:val="0"/>
          <w:color w:val="000000"/>
          <w:lang w:val="es-EC"/>
        </w:rPr>
        <w:t xml:space="preserve">, su presencia en el aire urbano es un indicador directo de la intensidad del tráfico motorizado, ya que se forma durante los procesos de combustión a altas temperaturas en motores de combustión interna. </w:t>
      </w:r>
    </w:p>
    <w:p w14:paraId="7C47AA01" w14:textId="5982E546" w:rsidR="0007048D" w:rsidRDefault="00000000">
      <w:pPr>
        <w:pStyle w:val="Estilo2"/>
        <w:numPr>
          <w:ilvl w:val="0"/>
          <w:numId w:val="0"/>
        </w:numPr>
        <w:ind w:left="-90" w:firstLine="630"/>
        <w:outlineLvl w:val="9"/>
        <w:rPr>
          <w:b w:val="0"/>
          <w:bCs w:val="0"/>
          <w:lang w:val="es-EC"/>
        </w:rPr>
      </w:pPr>
      <w:sdt>
        <w:sdtPr>
          <w:rPr>
            <w:color w:val="000000"/>
          </w:rPr>
          <w:tag w:val="MENDELEY_CITATION_v3_eyJjaXRhdGlvbklEIjoiTUVOREVMRVlfQ0lUQVRJT05fNGNkOTgyODktODJlNC00YTBhLWIwZWUtNzFlNjBlOTc1YTll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1462533963"/>
          <w:placeholder>
            <w:docPart w:val="DefaultPlaceholder_-1854013440"/>
          </w:placeholder>
        </w:sdtPr>
        <w:sdtContent>
          <w:r w:rsidR="001636E5" w:rsidRPr="001636E5">
            <w:rPr>
              <w:b w:val="0"/>
              <w:bCs w:val="0"/>
              <w:color w:val="000000"/>
              <w:lang w:val="es-EC"/>
            </w:rPr>
            <w:t>Argyropoulos et al. (2024)</w:t>
          </w:r>
        </w:sdtContent>
      </w:sdt>
      <w:r w:rsidR="009D747F">
        <w:rPr>
          <w:b w:val="0"/>
          <w:bCs w:val="0"/>
          <w:color w:val="000000"/>
          <w:lang w:val="es-EC"/>
        </w:rPr>
        <w:t xml:space="preserve"> destacan que el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sidR="009D747F">
        <w:rPr>
          <w:b w:val="0"/>
          <w:bCs w:val="0"/>
          <w:lang w:val="es-EC"/>
        </w:rPr>
        <w:t xml:space="preserve">) actúa como un potente irritante de las vías respiratorias y es un precursor clave en la formación de contaminantes secundarios como el ozono y el smog fotoquímico. Su monitoreo es fundamental dado que exposiciones breves pueden exacerbar cuadros de asma y disminuir la función pulmonar. </w:t>
      </w:r>
    </w:p>
    <w:p w14:paraId="6451E797" w14:textId="77777777" w:rsidR="0007048D" w:rsidRDefault="009D747F">
      <w:pPr>
        <w:pStyle w:val="Estilo2"/>
        <w:numPr>
          <w:ilvl w:val="0"/>
          <w:numId w:val="0"/>
        </w:numPr>
        <w:ind w:left="-90" w:firstLine="630"/>
        <w:outlineLvl w:val="9"/>
        <w:rPr>
          <w:b w:val="0"/>
          <w:bCs w:val="0"/>
          <w:lang w:val="es-EC"/>
        </w:rPr>
      </w:pPr>
      <w:r>
        <w:rPr>
          <w:b w:val="0"/>
          <w:bCs w:val="0"/>
          <w:lang w:val="es-EC"/>
        </w:rPr>
        <w:t xml:space="preserve">El valor actual para que los seres humanos estén seguros de este contaminante según la OMS se representa en la tabla 2: </w:t>
      </w:r>
    </w:p>
    <w:p w14:paraId="352E762E" w14:textId="77777777" w:rsidR="0007048D" w:rsidRDefault="009D747F">
      <w:pPr>
        <w:pStyle w:val="Estilo2"/>
        <w:numPr>
          <w:ilvl w:val="0"/>
          <w:numId w:val="0"/>
        </w:numPr>
        <w:ind w:left="567" w:hanging="567"/>
        <w:outlineLvl w:val="9"/>
        <w:rPr>
          <w:sz w:val="20"/>
          <w:szCs w:val="20"/>
          <w:lang w:val="es-EC"/>
        </w:rPr>
      </w:pPr>
      <w:r>
        <w:rPr>
          <w:sz w:val="20"/>
          <w:szCs w:val="20"/>
          <w:lang w:val="es-EC"/>
        </w:rPr>
        <w:t>Tabla 2</w:t>
      </w:r>
    </w:p>
    <w:p w14:paraId="527892E2"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Guía de la OMS para el Dióxido de Nitrógeno</w:t>
      </w:r>
    </w:p>
    <w:tbl>
      <w:tblPr>
        <w:tblStyle w:val="Tablaconcuadrcula"/>
        <w:tblW w:w="9017" w:type="dxa"/>
        <w:tblLayout w:type="fixed"/>
        <w:tblLook w:val="04A0" w:firstRow="1" w:lastRow="0" w:firstColumn="1" w:lastColumn="0" w:noHBand="0" w:noVBand="1"/>
      </w:tblPr>
      <w:tblGrid>
        <w:gridCol w:w="2255"/>
        <w:gridCol w:w="2254"/>
        <w:gridCol w:w="2254"/>
        <w:gridCol w:w="2254"/>
      </w:tblGrid>
      <w:tr w:rsidR="0007048D" w14:paraId="1ED334B0" w14:textId="77777777">
        <w:tc>
          <w:tcPr>
            <w:tcW w:w="9016" w:type="dxa"/>
            <w:gridSpan w:val="4"/>
            <w:tcBorders>
              <w:left w:val="nil"/>
              <w:right w:val="nil"/>
            </w:tcBorders>
          </w:tcPr>
          <w:p w14:paraId="76A7CF93" w14:textId="77777777" w:rsidR="0007048D" w:rsidRDefault="009D747F">
            <w:pPr>
              <w:spacing w:line="360" w:lineRule="auto"/>
              <w:jc w:val="center"/>
              <w:rPr>
                <w:rFonts w:cs="Arial"/>
                <w:szCs w:val="20"/>
              </w:rPr>
            </w:pPr>
            <w:r>
              <w:rPr>
                <w:rFonts w:eastAsia="Calibri" w:cs="Arial"/>
                <w:szCs w:val="20"/>
              </w:rPr>
              <w:t>Guía de calidad del Aire para el Dióxido de Nitrógeno</w:t>
            </w:r>
          </w:p>
        </w:tc>
      </w:tr>
      <w:tr w:rsidR="0007048D" w14:paraId="5EBE64E5" w14:textId="77777777">
        <w:tc>
          <w:tcPr>
            <w:tcW w:w="2254" w:type="dxa"/>
            <w:tcBorders>
              <w:left w:val="nil"/>
              <w:right w:val="nil"/>
            </w:tcBorders>
          </w:tcPr>
          <w:p w14:paraId="27990833" w14:textId="77777777" w:rsidR="0007048D" w:rsidRDefault="009D747F">
            <w:pPr>
              <w:spacing w:line="360" w:lineRule="auto"/>
              <w:rPr>
                <w:rFonts w:cs="Arial"/>
                <w:szCs w:val="20"/>
              </w:rPr>
            </w:pPr>
            <w:r>
              <w:rPr>
                <w:rFonts w:eastAsia="Calibri" w:cs="Arial"/>
                <w:szCs w:val="20"/>
              </w:rPr>
              <w:t>Media Anual</w:t>
            </w:r>
          </w:p>
        </w:tc>
        <w:tc>
          <w:tcPr>
            <w:tcW w:w="2254" w:type="dxa"/>
            <w:tcBorders>
              <w:left w:val="nil"/>
              <w:right w:val="nil"/>
            </w:tcBorders>
          </w:tcPr>
          <w:p w14:paraId="34DC5236" w14:textId="77777777" w:rsidR="0007048D" w:rsidRDefault="009D747F">
            <w:pPr>
              <w:spacing w:line="360" w:lineRule="auto"/>
              <w:rPr>
                <w:rFonts w:cs="Arial"/>
                <w:szCs w:val="20"/>
              </w:rPr>
            </w:pPr>
            <w:r>
              <w:rPr>
                <w:rFonts w:eastAsia="Calibri" w:cs="Arial"/>
                <w:szCs w:val="20"/>
              </w:rPr>
              <w:t>Media de una hora</w:t>
            </w:r>
          </w:p>
        </w:tc>
        <w:tc>
          <w:tcPr>
            <w:tcW w:w="2254" w:type="dxa"/>
            <w:tcBorders>
              <w:left w:val="nil"/>
              <w:right w:val="nil"/>
            </w:tcBorders>
          </w:tcPr>
          <w:p w14:paraId="034AB89D" w14:textId="77777777" w:rsidR="0007048D" w:rsidRDefault="009D747F">
            <w:pPr>
              <w:spacing w:line="360" w:lineRule="auto"/>
              <w:rPr>
                <w:rFonts w:cs="Arial"/>
                <w:szCs w:val="20"/>
              </w:rPr>
            </w:pPr>
            <w:r>
              <w:rPr>
                <w:rFonts w:eastAsia="Calibri" w:cs="Arial"/>
                <w:szCs w:val="20"/>
              </w:rPr>
              <w:t xml:space="preserve">Nombre de Unidad </w:t>
            </w:r>
          </w:p>
        </w:tc>
        <w:tc>
          <w:tcPr>
            <w:tcW w:w="2254" w:type="dxa"/>
            <w:tcBorders>
              <w:left w:val="nil"/>
              <w:right w:val="nil"/>
            </w:tcBorders>
          </w:tcPr>
          <w:p w14:paraId="64990E17" w14:textId="77777777" w:rsidR="0007048D" w:rsidRDefault="009D747F">
            <w:pPr>
              <w:spacing w:line="360" w:lineRule="auto"/>
              <w:rPr>
                <w:rFonts w:cs="Arial"/>
                <w:szCs w:val="20"/>
              </w:rPr>
            </w:pPr>
            <w:r>
              <w:rPr>
                <w:rFonts w:eastAsia="Calibri" w:cs="Arial"/>
                <w:szCs w:val="20"/>
              </w:rPr>
              <w:t xml:space="preserve"> Símbolo de Unidad </w:t>
            </w:r>
          </w:p>
        </w:tc>
      </w:tr>
      <w:tr w:rsidR="0007048D" w14:paraId="74F94434" w14:textId="77777777">
        <w:tc>
          <w:tcPr>
            <w:tcW w:w="2254" w:type="dxa"/>
            <w:tcBorders>
              <w:left w:val="nil"/>
              <w:right w:val="nil"/>
            </w:tcBorders>
          </w:tcPr>
          <w:p w14:paraId="49317C2F" w14:textId="77777777" w:rsidR="0007048D" w:rsidRDefault="009D747F">
            <w:pPr>
              <w:spacing w:line="360" w:lineRule="auto"/>
              <w:rPr>
                <w:rFonts w:cs="Arial"/>
                <w:szCs w:val="20"/>
              </w:rPr>
            </w:pPr>
            <w:r>
              <w:rPr>
                <w:rFonts w:eastAsia="Calibri" w:cs="Arial"/>
                <w:szCs w:val="20"/>
              </w:rPr>
              <w:t>40</w:t>
            </w:r>
          </w:p>
        </w:tc>
        <w:tc>
          <w:tcPr>
            <w:tcW w:w="2254" w:type="dxa"/>
            <w:tcBorders>
              <w:left w:val="nil"/>
              <w:right w:val="nil"/>
            </w:tcBorders>
          </w:tcPr>
          <w:p w14:paraId="0A75EC7F" w14:textId="77777777" w:rsidR="0007048D" w:rsidRDefault="009D747F">
            <w:pPr>
              <w:spacing w:line="360" w:lineRule="auto"/>
              <w:rPr>
                <w:rFonts w:cs="Arial"/>
                <w:szCs w:val="20"/>
              </w:rPr>
            </w:pPr>
            <w:r>
              <w:rPr>
                <w:rFonts w:eastAsia="Calibri" w:cs="Arial"/>
                <w:szCs w:val="20"/>
              </w:rPr>
              <w:t>200</w:t>
            </w:r>
          </w:p>
        </w:tc>
        <w:tc>
          <w:tcPr>
            <w:tcW w:w="2254" w:type="dxa"/>
            <w:tcBorders>
              <w:left w:val="nil"/>
              <w:right w:val="nil"/>
            </w:tcBorders>
          </w:tcPr>
          <w:p w14:paraId="68FE7A4F" w14:textId="77777777" w:rsidR="0007048D" w:rsidRDefault="009D747F">
            <w:pPr>
              <w:spacing w:line="360" w:lineRule="auto"/>
              <w:rPr>
                <w:rFonts w:cs="Arial"/>
                <w:szCs w:val="20"/>
              </w:rPr>
            </w:pPr>
            <w:r>
              <w:rPr>
                <w:rFonts w:eastAsia="Calibri" w:cs="Arial"/>
                <w:szCs w:val="20"/>
              </w:rPr>
              <w:t xml:space="preserve">Microgramos / Metro Cúbico </w:t>
            </w:r>
          </w:p>
        </w:tc>
        <w:tc>
          <w:tcPr>
            <w:tcW w:w="2254" w:type="dxa"/>
            <w:tcBorders>
              <w:left w:val="nil"/>
              <w:right w:val="nil"/>
            </w:tcBorders>
          </w:tcPr>
          <w:p w14:paraId="05A70F0E" w14:textId="77777777" w:rsidR="0007048D" w:rsidRDefault="009D747F">
            <w:pPr>
              <w:spacing w:line="360" w:lineRule="auto"/>
              <w:jc w:val="center"/>
              <w:rPr>
                <w:rFonts w:cs="Arial"/>
                <w:szCs w:val="20"/>
              </w:rPr>
            </w:pPr>
            <m:oMathPara>
              <m:oMathParaPr>
                <m:jc m:val="center"/>
              </m:oMathParaPr>
              <m:oMath>
                <m:r>
                  <w:rPr>
                    <w:rFonts w:ascii="Cambria Math" w:hAnsi="Cambria Math"/>
                  </w:rPr>
                  <m:t>μg∕</m:t>
                </m:r>
                <m:sSup>
                  <m:sSupPr>
                    <m:ctrlPr>
                      <w:rPr>
                        <w:rFonts w:ascii="Cambria Math" w:hAnsi="Cambria Math"/>
                      </w:rPr>
                    </m:ctrlPr>
                  </m:sSupPr>
                  <m:e>
                    <m:r>
                      <w:rPr>
                        <w:rFonts w:ascii="Cambria Math" w:hAnsi="Cambria Math"/>
                      </w:rPr>
                      <m:t>m</m:t>
                    </m:r>
                  </m:e>
                  <m:sup>
                    <m:r>
                      <w:rPr>
                        <w:rFonts w:ascii="Cambria Math" w:hAnsi="Cambria Math"/>
                      </w:rPr>
                      <m:t>3</m:t>
                    </m:r>
                  </m:sup>
                </m:sSup>
              </m:oMath>
            </m:oMathPara>
          </w:p>
        </w:tc>
      </w:tr>
    </w:tbl>
    <w:p w14:paraId="19BA80F8" w14:textId="736369D5"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lang w:val="es-EC"/>
        </w:rPr>
        <w:t xml:space="preserve">. </w:t>
      </w:r>
      <w:r>
        <w:rPr>
          <w:b w:val="0"/>
          <w:bCs w:val="0"/>
          <w:sz w:val="20"/>
          <w:szCs w:val="20"/>
          <w:lang w:val="es-EC"/>
        </w:rPr>
        <w:t xml:space="preserve">En la tabla se observan los niveles de medias para el Dióxido de Nitrógeno dados por </w:t>
      </w:r>
      <w:sdt>
        <w:sdtPr>
          <w:rPr>
            <w:color w:val="000000"/>
            <w:sz w:val="20"/>
          </w:rPr>
          <w:tag w:val="MENDELEY_CITATION_v3_eyJjaXRhdGlvbklEIjoiTUVOREVMRVlfQ0lUQVRJT05fNmZhMGU2NmUtNjYzZi00NmE0LWEyZTAtZjIyZGFiMjZjMGZi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
          <w:id w:val="114962514"/>
          <w:placeholder>
            <w:docPart w:val="DefaultPlaceholder_-1854013440"/>
          </w:placeholder>
        </w:sdtPr>
        <w:sdtContent>
          <w:r w:rsidR="001636E5" w:rsidRPr="001636E5">
            <w:rPr>
              <w:b w:val="0"/>
              <w:bCs w:val="0"/>
              <w:color w:val="000000"/>
              <w:sz w:val="20"/>
              <w:szCs w:val="20"/>
              <w:lang w:val="es-EC"/>
            </w:rPr>
            <w:t>Organización Mundial de la Salud (OMS), (2021)</w:t>
          </w:r>
        </w:sdtContent>
      </w:sdt>
      <w:r>
        <w:rPr>
          <w:b w:val="0"/>
          <w:bCs w:val="0"/>
          <w:sz w:val="20"/>
          <w:szCs w:val="20"/>
          <w:lang w:val="es-EC"/>
        </w:rPr>
        <w:t xml:space="preserve">. </w:t>
      </w:r>
    </w:p>
    <w:p w14:paraId="22F26A29" w14:textId="77777777" w:rsidR="0007048D" w:rsidRDefault="009D747F">
      <w:pPr>
        <w:pStyle w:val="Estilo2"/>
        <w:numPr>
          <w:ilvl w:val="0"/>
          <w:numId w:val="0"/>
        </w:numPr>
        <w:outlineLvl w:val="0"/>
        <w:rPr>
          <w:lang w:val="es-EC"/>
        </w:rPr>
      </w:pPr>
      <w:bookmarkStart w:id="106" w:name="_Toc219404239"/>
      <w:r>
        <w:rPr>
          <w:lang w:val="es-EC"/>
        </w:rPr>
        <w:t>2.1.5. Ozono Troposférico (</w:t>
      </w:r>
      <m:oMath>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lang w:val="es-EC"/>
        </w:rPr>
        <w:t>)</w:t>
      </w:r>
      <w:bookmarkEnd w:id="106"/>
    </w:p>
    <w:p w14:paraId="48DF65FC" w14:textId="576DFD60" w:rsidR="0007048D" w:rsidRDefault="009D747F">
      <w:pPr>
        <w:pStyle w:val="Estilo2"/>
        <w:numPr>
          <w:ilvl w:val="0"/>
          <w:numId w:val="0"/>
        </w:numPr>
        <w:ind w:firstLine="540"/>
        <w:outlineLvl w:val="9"/>
        <w:rPr>
          <w:b w:val="0"/>
          <w:bCs w:val="0"/>
          <w:color w:val="000000"/>
          <w:lang w:val="es-EC"/>
        </w:rPr>
      </w:pPr>
      <w:r>
        <w:rPr>
          <w:b w:val="0"/>
          <w:bCs w:val="0"/>
          <w:lang w:val="es-EC"/>
        </w:rPr>
        <w:t>A diferencia del ozono estratosférico que se encarga de la protección de la Tierra, el Ozono Troposférico (</w:t>
      </w:r>
      <m:oMath>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lang w:val="es-EC"/>
        </w:rPr>
        <w:t xml:space="preserve">) es un contaminante secundario a nivel de suelo que no se emite directamrnte. Según </w:t>
      </w:r>
      <w:sdt>
        <w:sdtPr>
          <w:rPr>
            <w:color w:val="000000"/>
          </w:rPr>
          <w:tag w:val="MENDELEY_CITATION_v3_eyJjaXRhdGlvbklEIjoiTUVOREVMRVlfQ0lUQVRJT05fNDNjMmY5NzEtMGRhZi00NjVkLWJmZTAtNDViY2RkNzI1ZWI4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894770826"/>
          <w:placeholder>
            <w:docPart w:val="DefaultPlaceholder_-1854013440"/>
          </w:placeholder>
        </w:sdtPr>
        <w:sdtContent>
          <w:r w:rsidR="001636E5" w:rsidRPr="001636E5">
            <w:rPr>
              <w:b w:val="0"/>
              <w:bCs w:val="0"/>
              <w:color w:val="000000"/>
              <w:lang w:val="es-EC"/>
            </w:rPr>
            <w:t>Alsamrai et al. (2024)</w:t>
          </w:r>
        </w:sdtContent>
      </w:sdt>
      <w:r>
        <w:rPr>
          <w:b w:val="0"/>
          <w:bCs w:val="0"/>
          <w:color w:val="000000"/>
          <w:lang w:val="es-EC"/>
        </w:rPr>
        <w:t xml:space="preserve">, este se produce mediante reacciones fotoquímicas complejas entre los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X</m:t>
            </m:r>
          </m:sub>
        </m:sSub>
      </m:oMath>
      <w:r>
        <w:rPr>
          <w:b w:val="0"/>
          <w:bCs w:val="0"/>
          <w:lang w:val="es-EC"/>
        </w:rPr>
        <w:t xml:space="preserve">) y los Compuestos orgánicos Volátiles (COV) en presencia de radiación solar intensa. Este contaminante presenta una dinámica diurna muy marcada; sus niveles máximos se registran durante las horas de mayor insolación. </w:t>
      </w:r>
      <w:sdt>
        <w:sdtPr>
          <w:rPr>
            <w:color w:val="000000"/>
          </w:rPr>
          <w:tag w:val="MENDELEY_CITATION_v3_eyJjaXRhdGlvbklEIjoiTUVOREVMRVlfQ0lUQVRJT05fMTM0Y2IyYTctMzZlMy00ODJmLThjMzMtNWI4MmJmM2FkYWI2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591049511"/>
          <w:placeholder>
            <w:docPart w:val="DefaultPlaceholder_-1854013440"/>
          </w:placeholder>
        </w:sdtPr>
        <w:sdtContent>
          <w:r w:rsidR="001636E5" w:rsidRPr="001636E5">
            <w:rPr>
              <w:b w:val="0"/>
              <w:bCs w:val="0"/>
              <w:color w:val="000000"/>
              <w:lang w:val="es-EC"/>
            </w:rPr>
            <w:t>Argyropoulos et al. (2024)</w:t>
          </w:r>
        </w:sdtContent>
      </w:sdt>
      <w:r>
        <w:rPr>
          <w:b w:val="0"/>
          <w:bCs w:val="0"/>
          <w:color w:val="000000"/>
          <w:lang w:val="es-EC"/>
        </w:rPr>
        <w:t xml:space="preserve"> subrayan que el ozono es un oxidante fuerte que daña no solamente el tejido pulmonar, sino también la vegetación y los materiales poliméricos en las ciudades. </w:t>
      </w:r>
    </w:p>
    <w:p w14:paraId="3D584C23" w14:textId="77777777" w:rsidR="0007048D" w:rsidRDefault="009D747F">
      <w:pPr>
        <w:pStyle w:val="Estilo2"/>
        <w:numPr>
          <w:ilvl w:val="0"/>
          <w:numId w:val="0"/>
        </w:numPr>
        <w:ind w:firstLine="540"/>
        <w:outlineLvl w:val="9"/>
        <w:rPr>
          <w:b w:val="0"/>
          <w:bCs w:val="0"/>
          <w:lang w:val="es-EC"/>
        </w:rPr>
      </w:pPr>
      <w:r>
        <w:rPr>
          <w:b w:val="0"/>
          <w:bCs w:val="0"/>
          <w:color w:val="000000"/>
          <w:lang w:val="es-EC"/>
        </w:rPr>
        <w:t xml:space="preserve">La relación inversa entre el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lang w:val="es-EC"/>
        </w:rPr>
        <w:t xml:space="preserve">) plantea un desafío de diseño para el presente sistema, el ozono requiere de la luz solar para formarse, el nodo sensor debe integrar una correlación de datos con la intensidad lumínica capturada. Esto permitirá verificar si los picos detectados corresponden a una dinámica atmosférica real o a interferencias cruzadas en los sensores de bajo costo, garantizando la veracidad de las alertas generadas. </w:t>
      </w:r>
    </w:p>
    <w:p w14:paraId="7F6DC183" w14:textId="77777777" w:rsidR="0007048D" w:rsidRDefault="009D747F">
      <w:pPr>
        <w:pStyle w:val="Estilo2"/>
        <w:numPr>
          <w:ilvl w:val="0"/>
          <w:numId w:val="0"/>
        </w:numPr>
        <w:ind w:firstLine="540"/>
        <w:outlineLvl w:val="9"/>
        <w:rPr>
          <w:b w:val="0"/>
          <w:bCs w:val="0"/>
          <w:lang w:val="es-EC"/>
        </w:rPr>
      </w:pPr>
      <w:r>
        <w:rPr>
          <w:b w:val="0"/>
          <w:bCs w:val="0"/>
          <w:lang w:val="es-EC"/>
        </w:rPr>
        <w:t>En la tabla 3 se podrá observar una comparación de comportamiento químico entre el Dióxido de Nitrógeno y el Ozono Troposférico.</w:t>
      </w:r>
    </w:p>
    <w:p w14:paraId="30A5C6E3" w14:textId="77777777" w:rsidR="0007048D" w:rsidRDefault="009D747F">
      <w:pPr>
        <w:pStyle w:val="Estilo2"/>
        <w:numPr>
          <w:ilvl w:val="0"/>
          <w:numId w:val="0"/>
        </w:numPr>
        <w:ind w:left="567" w:hanging="567"/>
        <w:outlineLvl w:val="9"/>
        <w:rPr>
          <w:sz w:val="20"/>
          <w:szCs w:val="20"/>
          <w:lang w:val="es-EC"/>
        </w:rPr>
      </w:pPr>
      <w:r>
        <w:rPr>
          <w:sz w:val="20"/>
          <w:szCs w:val="20"/>
          <w:lang w:val="es-EC"/>
        </w:rPr>
        <w:t>Tabla 3</w:t>
      </w:r>
    </w:p>
    <w:p w14:paraId="62CBB586"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Comparativa de comportamiento químico: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i/>
          <w:iCs/>
          <w:sz w:val="20"/>
          <w:szCs w:val="2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i/>
          <w:iCs/>
          <w:sz w:val="20"/>
          <w:szCs w:val="20"/>
          <w:lang w:val="es-EC"/>
        </w:rPr>
        <w:t>)</w:t>
      </w:r>
    </w:p>
    <w:tbl>
      <w:tblPr>
        <w:tblStyle w:val="Tablaconcuadrcula"/>
        <w:tblW w:w="9270" w:type="dxa"/>
        <w:tblLayout w:type="fixed"/>
        <w:tblLook w:val="04A0" w:firstRow="1" w:lastRow="0" w:firstColumn="1" w:lastColumn="0" w:noHBand="0" w:noVBand="1"/>
      </w:tblPr>
      <w:tblGrid>
        <w:gridCol w:w="2253"/>
        <w:gridCol w:w="2966"/>
        <w:gridCol w:w="4051"/>
      </w:tblGrid>
      <w:tr w:rsidR="0007048D" w14:paraId="69A9BC33" w14:textId="77777777">
        <w:tc>
          <w:tcPr>
            <w:tcW w:w="2253" w:type="dxa"/>
            <w:tcBorders>
              <w:left w:val="nil"/>
              <w:right w:val="nil"/>
            </w:tcBorders>
          </w:tcPr>
          <w:p w14:paraId="3BFFC553" w14:textId="77777777" w:rsidR="0007048D" w:rsidRDefault="009D747F">
            <w:pPr>
              <w:spacing w:line="360" w:lineRule="auto"/>
              <w:rPr>
                <w:rFonts w:cs="Arial"/>
                <w:b/>
                <w:bCs/>
                <w:szCs w:val="20"/>
              </w:rPr>
            </w:pPr>
            <w:r>
              <w:rPr>
                <w:rFonts w:eastAsia="Calibri" w:cs="Arial"/>
                <w:b/>
                <w:bCs/>
                <w:szCs w:val="20"/>
              </w:rPr>
              <w:t xml:space="preserve">Característica </w:t>
            </w:r>
          </w:p>
        </w:tc>
        <w:tc>
          <w:tcPr>
            <w:tcW w:w="2966" w:type="dxa"/>
            <w:tcBorders>
              <w:left w:val="nil"/>
              <w:right w:val="nil"/>
            </w:tcBorders>
          </w:tcPr>
          <w:p w14:paraId="5E41CD5A" w14:textId="77777777" w:rsidR="0007048D" w:rsidRDefault="009D747F">
            <w:pPr>
              <w:spacing w:line="360" w:lineRule="auto"/>
              <w:rPr>
                <w:rFonts w:cs="Arial"/>
                <w:b/>
                <w:bCs/>
                <w:szCs w:val="20"/>
              </w:rPr>
            </w:pPr>
            <w:r>
              <w:rPr>
                <w:rFonts w:eastAsia="Calibri" w:cs="Arial"/>
                <w:b/>
                <w:bCs/>
                <w:szCs w:val="20"/>
              </w:rPr>
              <w:t>Dióxido de Nitrógeno</w:t>
            </w:r>
          </w:p>
        </w:tc>
        <w:tc>
          <w:tcPr>
            <w:tcW w:w="4051" w:type="dxa"/>
            <w:tcBorders>
              <w:left w:val="nil"/>
              <w:right w:val="nil"/>
            </w:tcBorders>
          </w:tcPr>
          <w:p w14:paraId="1D6FEB7C" w14:textId="77777777" w:rsidR="0007048D" w:rsidRDefault="009D747F">
            <w:pPr>
              <w:spacing w:line="360" w:lineRule="auto"/>
              <w:rPr>
                <w:rFonts w:cs="Arial"/>
                <w:b/>
                <w:bCs/>
                <w:szCs w:val="20"/>
              </w:rPr>
            </w:pPr>
            <w:r>
              <w:rPr>
                <w:rFonts w:eastAsia="Calibri" w:cs="Arial"/>
                <w:b/>
                <w:bCs/>
                <w:szCs w:val="20"/>
              </w:rPr>
              <w:t>Ozono Troposférico</w:t>
            </w:r>
          </w:p>
        </w:tc>
      </w:tr>
      <w:tr w:rsidR="0007048D" w14:paraId="0F652EF1" w14:textId="77777777">
        <w:tc>
          <w:tcPr>
            <w:tcW w:w="2253" w:type="dxa"/>
            <w:tcBorders>
              <w:left w:val="nil"/>
              <w:right w:val="nil"/>
            </w:tcBorders>
          </w:tcPr>
          <w:p w14:paraId="2FA5EDA9" w14:textId="77777777" w:rsidR="0007048D" w:rsidRDefault="009D747F">
            <w:pPr>
              <w:spacing w:line="360" w:lineRule="auto"/>
              <w:rPr>
                <w:rFonts w:cs="Arial"/>
                <w:i/>
                <w:iCs/>
                <w:szCs w:val="20"/>
              </w:rPr>
            </w:pPr>
            <w:r>
              <w:rPr>
                <w:rFonts w:eastAsia="Calibri" w:cs="Arial"/>
                <w:i/>
                <w:iCs/>
                <w:szCs w:val="20"/>
              </w:rPr>
              <w:t xml:space="preserve">Tipo de contaminante </w:t>
            </w:r>
          </w:p>
        </w:tc>
        <w:tc>
          <w:tcPr>
            <w:tcW w:w="2966" w:type="dxa"/>
            <w:tcBorders>
              <w:left w:val="nil"/>
              <w:right w:val="nil"/>
            </w:tcBorders>
          </w:tcPr>
          <w:p w14:paraId="0B9B2CE9" w14:textId="77777777" w:rsidR="0007048D" w:rsidRDefault="009D747F">
            <w:pPr>
              <w:spacing w:line="360" w:lineRule="auto"/>
              <w:rPr>
                <w:rFonts w:cs="Arial"/>
                <w:szCs w:val="20"/>
              </w:rPr>
            </w:pPr>
            <w:r>
              <w:rPr>
                <w:rFonts w:eastAsia="Calibri" w:cs="Arial"/>
                <w:szCs w:val="20"/>
              </w:rPr>
              <w:t xml:space="preserve">Primario / Secundario </w:t>
            </w:r>
          </w:p>
        </w:tc>
        <w:tc>
          <w:tcPr>
            <w:tcW w:w="4051" w:type="dxa"/>
            <w:tcBorders>
              <w:left w:val="nil"/>
              <w:right w:val="nil"/>
            </w:tcBorders>
          </w:tcPr>
          <w:p w14:paraId="5B16A92E" w14:textId="77777777" w:rsidR="0007048D" w:rsidRDefault="009D747F">
            <w:pPr>
              <w:spacing w:line="360" w:lineRule="auto"/>
              <w:rPr>
                <w:rFonts w:cs="Arial"/>
                <w:szCs w:val="20"/>
              </w:rPr>
            </w:pPr>
            <w:r>
              <w:rPr>
                <w:rFonts w:eastAsia="Calibri" w:cs="Arial"/>
                <w:szCs w:val="20"/>
              </w:rPr>
              <w:t>Estrictamente Secundario</w:t>
            </w:r>
          </w:p>
        </w:tc>
      </w:tr>
      <w:tr w:rsidR="0007048D" w14:paraId="42D3EFE6" w14:textId="77777777">
        <w:tc>
          <w:tcPr>
            <w:tcW w:w="2253" w:type="dxa"/>
            <w:tcBorders>
              <w:left w:val="nil"/>
              <w:right w:val="nil"/>
            </w:tcBorders>
          </w:tcPr>
          <w:p w14:paraId="37C6963D" w14:textId="77777777" w:rsidR="0007048D" w:rsidRDefault="009D747F">
            <w:pPr>
              <w:spacing w:line="360" w:lineRule="auto"/>
              <w:rPr>
                <w:rFonts w:cs="Arial"/>
                <w:i/>
                <w:iCs/>
                <w:szCs w:val="20"/>
              </w:rPr>
            </w:pPr>
            <w:r>
              <w:rPr>
                <w:rFonts w:eastAsia="Calibri" w:cs="Arial"/>
                <w:i/>
                <w:iCs/>
                <w:szCs w:val="20"/>
              </w:rPr>
              <w:t>Fuente predominante</w:t>
            </w:r>
          </w:p>
        </w:tc>
        <w:tc>
          <w:tcPr>
            <w:tcW w:w="2966" w:type="dxa"/>
            <w:tcBorders>
              <w:left w:val="nil"/>
              <w:right w:val="nil"/>
            </w:tcBorders>
          </w:tcPr>
          <w:p w14:paraId="587E6EF6" w14:textId="77777777" w:rsidR="0007048D" w:rsidRDefault="009D747F">
            <w:pPr>
              <w:spacing w:line="360" w:lineRule="auto"/>
              <w:rPr>
                <w:rFonts w:cs="Arial"/>
                <w:szCs w:val="20"/>
              </w:rPr>
            </w:pPr>
            <w:r>
              <w:rPr>
                <w:rFonts w:eastAsia="Calibri" w:cs="Arial"/>
                <w:szCs w:val="20"/>
              </w:rPr>
              <w:t>Escape de vehículos (combustible fósil)</w:t>
            </w:r>
          </w:p>
        </w:tc>
        <w:tc>
          <w:tcPr>
            <w:tcW w:w="4051" w:type="dxa"/>
            <w:tcBorders>
              <w:left w:val="nil"/>
              <w:right w:val="nil"/>
            </w:tcBorders>
          </w:tcPr>
          <w:p w14:paraId="0573B42E" w14:textId="77777777" w:rsidR="0007048D" w:rsidRDefault="009D747F">
            <w:pPr>
              <w:spacing w:line="360" w:lineRule="auto"/>
              <w:rPr>
                <w:rFonts w:cs="Arial"/>
                <w:szCs w:val="20"/>
              </w:rPr>
            </w:pPr>
            <w:r>
              <w:rPr>
                <w:rFonts w:eastAsia="Calibri" w:cs="Arial"/>
                <w:szCs w:val="20"/>
              </w:rPr>
              <w:t xml:space="preserve">Reacción fotoquímica (Sol + </w:t>
            </w:r>
            <m:oMath>
              <m:sSub>
                <m:sSubPr>
                  <m:ctrlPr>
                    <w:rPr>
                      <w:rFonts w:ascii="Cambria Math" w:hAnsi="Cambria Math"/>
                    </w:rPr>
                  </m:ctrlPr>
                </m:sSubPr>
                <m:e>
                  <m:r>
                    <w:rPr>
                      <w:rFonts w:ascii="Cambria Math" w:hAnsi="Cambria Math"/>
                    </w:rPr>
                    <m:t>NO</m:t>
                  </m:r>
                </m:e>
                <m:sub>
                  <m:r>
                    <w:rPr>
                      <w:rFonts w:ascii="Cambria Math" w:hAnsi="Cambria Math"/>
                    </w:rPr>
                    <m:t>2</m:t>
                  </m:r>
                </m:sub>
              </m:sSub>
            </m:oMath>
            <w:r>
              <w:rPr>
                <w:rFonts w:eastAsia="Calibri"/>
                <w:i/>
                <w:iCs/>
                <w:szCs w:val="20"/>
              </w:rPr>
              <w:t>)</w:t>
            </w:r>
          </w:p>
        </w:tc>
      </w:tr>
      <w:tr w:rsidR="0007048D" w14:paraId="58D2895E" w14:textId="77777777">
        <w:tc>
          <w:tcPr>
            <w:tcW w:w="2253" w:type="dxa"/>
            <w:tcBorders>
              <w:left w:val="nil"/>
              <w:right w:val="nil"/>
            </w:tcBorders>
          </w:tcPr>
          <w:p w14:paraId="57A72451" w14:textId="77777777" w:rsidR="0007048D" w:rsidRDefault="009D747F">
            <w:pPr>
              <w:spacing w:line="360" w:lineRule="auto"/>
              <w:rPr>
                <w:rFonts w:cs="Arial"/>
                <w:i/>
                <w:iCs/>
                <w:szCs w:val="20"/>
              </w:rPr>
            </w:pPr>
            <w:r>
              <w:rPr>
                <w:rFonts w:eastAsia="Calibri" w:cs="Arial"/>
                <w:i/>
                <w:iCs/>
                <w:szCs w:val="20"/>
              </w:rPr>
              <w:t xml:space="preserve">Pico de concentración </w:t>
            </w:r>
          </w:p>
        </w:tc>
        <w:tc>
          <w:tcPr>
            <w:tcW w:w="2966" w:type="dxa"/>
            <w:tcBorders>
              <w:left w:val="nil"/>
              <w:right w:val="nil"/>
            </w:tcBorders>
          </w:tcPr>
          <w:p w14:paraId="4229287E" w14:textId="77777777" w:rsidR="0007048D" w:rsidRDefault="009D747F">
            <w:pPr>
              <w:spacing w:line="360" w:lineRule="auto"/>
              <w:rPr>
                <w:rFonts w:cs="Arial"/>
                <w:szCs w:val="20"/>
              </w:rPr>
            </w:pPr>
            <w:r>
              <w:rPr>
                <w:rFonts w:eastAsia="Calibri" w:cs="Arial"/>
                <w:szCs w:val="20"/>
              </w:rPr>
              <w:t xml:space="preserve">Horas pico de tráfico (Mañana y tarde) </w:t>
            </w:r>
          </w:p>
        </w:tc>
        <w:tc>
          <w:tcPr>
            <w:tcW w:w="4051" w:type="dxa"/>
            <w:tcBorders>
              <w:left w:val="nil"/>
              <w:right w:val="nil"/>
            </w:tcBorders>
          </w:tcPr>
          <w:p w14:paraId="40034749" w14:textId="77777777" w:rsidR="0007048D" w:rsidRDefault="009D747F">
            <w:pPr>
              <w:spacing w:line="360" w:lineRule="auto"/>
              <w:rPr>
                <w:rFonts w:cs="Arial"/>
                <w:szCs w:val="20"/>
              </w:rPr>
            </w:pPr>
            <w:r>
              <w:rPr>
                <w:rFonts w:eastAsia="Calibri" w:cs="Arial"/>
                <w:szCs w:val="20"/>
              </w:rPr>
              <w:t>Mediodía y tarde (debido a alta radiación)</w:t>
            </w:r>
          </w:p>
        </w:tc>
      </w:tr>
      <w:tr w:rsidR="0007048D" w14:paraId="3351A7C5" w14:textId="77777777">
        <w:tc>
          <w:tcPr>
            <w:tcW w:w="2253" w:type="dxa"/>
            <w:tcBorders>
              <w:left w:val="nil"/>
              <w:right w:val="nil"/>
            </w:tcBorders>
          </w:tcPr>
          <w:p w14:paraId="1FECD0CA" w14:textId="77777777" w:rsidR="0007048D" w:rsidRDefault="009D747F">
            <w:pPr>
              <w:spacing w:line="360" w:lineRule="auto"/>
              <w:rPr>
                <w:rFonts w:cs="Arial"/>
                <w:i/>
                <w:iCs/>
                <w:szCs w:val="20"/>
              </w:rPr>
            </w:pPr>
            <w:r>
              <w:rPr>
                <w:rFonts w:eastAsia="Calibri" w:cs="Arial"/>
                <w:i/>
                <w:iCs/>
                <w:szCs w:val="20"/>
              </w:rPr>
              <w:t xml:space="preserve">Efecto principal </w:t>
            </w:r>
          </w:p>
        </w:tc>
        <w:tc>
          <w:tcPr>
            <w:tcW w:w="2966" w:type="dxa"/>
            <w:tcBorders>
              <w:left w:val="nil"/>
              <w:right w:val="nil"/>
            </w:tcBorders>
          </w:tcPr>
          <w:p w14:paraId="5B128F9A" w14:textId="77777777" w:rsidR="0007048D" w:rsidRDefault="009D747F">
            <w:pPr>
              <w:spacing w:line="360" w:lineRule="auto"/>
              <w:rPr>
                <w:rFonts w:cs="Arial"/>
                <w:szCs w:val="20"/>
              </w:rPr>
            </w:pPr>
            <w:r>
              <w:rPr>
                <w:rFonts w:eastAsia="Calibri" w:cs="Arial"/>
                <w:szCs w:val="20"/>
              </w:rPr>
              <w:t>Inflamación bronquial</w:t>
            </w:r>
          </w:p>
        </w:tc>
        <w:tc>
          <w:tcPr>
            <w:tcW w:w="4051" w:type="dxa"/>
            <w:tcBorders>
              <w:left w:val="nil"/>
              <w:right w:val="nil"/>
            </w:tcBorders>
          </w:tcPr>
          <w:p w14:paraId="721BE5F4" w14:textId="77777777" w:rsidR="0007048D" w:rsidRDefault="009D747F">
            <w:pPr>
              <w:spacing w:line="360" w:lineRule="auto"/>
              <w:rPr>
                <w:rFonts w:cs="Arial"/>
                <w:szCs w:val="20"/>
              </w:rPr>
            </w:pPr>
            <w:r>
              <w:rPr>
                <w:rFonts w:eastAsia="Calibri" w:cs="Arial"/>
                <w:szCs w:val="20"/>
              </w:rPr>
              <w:t>Estrés oxidativo y daño celular</w:t>
            </w:r>
          </w:p>
        </w:tc>
      </w:tr>
    </w:tbl>
    <w:p w14:paraId="5E9DFA38" w14:textId="63E2299D" w:rsidR="0007048D" w:rsidRDefault="009D747F">
      <w:pPr>
        <w:pStyle w:val="Estilo2"/>
        <w:numPr>
          <w:ilvl w:val="0"/>
          <w:numId w:val="0"/>
        </w:numPr>
        <w:outlineLvl w:val="9"/>
        <w:rPr>
          <w:b w:val="0"/>
          <w:bCs w:val="0"/>
          <w:color w:val="000000"/>
          <w:sz w:val="20"/>
          <w:szCs w:val="20"/>
          <w:lang w:val="es-EC"/>
        </w:rPr>
      </w:pPr>
      <w:r>
        <w:rPr>
          <w:b w:val="0"/>
          <w:bCs w:val="0"/>
          <w:i/>
          <w:iCs/>
          <w:sz w:val="20"/>
          <w:szCs w:val="20"/>
          <w:lang w:val="es-EC"/>
        </w:rPr>
        <w:lastRenderedPageBreak/>
        <w:t>Nota</w:t>
      </w:r>
      <w:r>
        <w:rPr>
          <w:b w:val="0"/>
          <w:bCs w:val="0"/>
          <w:sz w:val="20"/>
          <w:szCs w:val="20"/>
          <w:lang w:val="es-EC"/>
        </w:rPr>
        <w:t>. Comparación de contaminantes</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i/>
          <w:iCs/>
          <w:sz w:val="20"/>
          <w:szCs w:val="2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r>
          <m:rPr>
            <m:sty m:val="bi"/>
          </m:rPr>
          <w:rPr>
            <w:rFonts w:ascii="Cambria Math" w:hAnsi="Cambria Math"/>
          </w:rPr>
          <m:t>)</m:t>
        </m:r>
      </m:oMath>
      <w:r>
        <w:rPr>
          <w:b w:val="0"/>
          <w:bCs w:val="0"/>
          <w:sz w:val="20"/>
          <w:szCs w:val="20"/>
          <w:lang w:val="es-EC"/>
        </w:rPr>
        <w:t xml:space="preserve"> con elaboración propia basado en </w:t>
      </w:r>
      <w:sdt>
        <w:sdtPr>
          <w:rPr>
            <w:color w:val="000000"/>
            <w:sz w:val="20"/>
          </w:rPr>
          <w:tag w:val="MENDELEY_CITATION_v3_eyJjaXRhdGlvbklEIjoiTUVOREVMRVlfQ0lUQVRJT05fNTgzY2Y3NWItZTU3My00MTA0LThmOTMtYjIxYjJjNWMzZjhhIiwicHJvcGVydGllcyI6eyJub3RlSW5kZXgiOjB9LCJpc0VkaXRlZCI6ZmFsc2UsIm1hbnVhbE92ZXJyaWRlIjp7ImlzTWFudWFsbHlPdmVycmlkZGVuIjp0cnVlLCJjaXRlcHJvY1RleHQiOiIoQWxzYW1yYWkgZXQgYWwuLCAyMDI0KSIsIm1hbnVhbE92ZXJyaWRlVGV4dCI6IkFsc2FtcmFpIGV0IGFsLiAoMjAyNCkgeS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
          <w:id w:val="67541888"/>
          <w:placeholder>
            <w:docPart w:val="DefaultPlaceholder_-1854013440"/>
          </w:placeholder>
        </w:sdtPr>
        <w:sdtContent>
          <w:r w:rsidR="001636E5" w:rsidRPr="001636E5">
            <w:rPr>
              <w:b w:val="0"/>
              <w:bCs w:val="0"/>
              <w:color w:val="000000"/>
              <w:sz w:val="20"/>
              <w:szCs w:val="20"/>
              <w:lang w:val="es-EC"/>
            </w:rPr>
            <w:t>Alsamrai et al. (2024) y</w:t>
          </w:r>
        </w:sdtContent>
      </w:sdt>
      <w:r>
        <w:rPr>
          <w:b w:val="0"/>
          <w:bCs w:val="0"/>
          <w:color w:val="000000"/>
          <w:sz w:val="20"/>
          <w:szCs w:val="20"/>
          <w:lang w:val="es-EC"/>
        </w:rPr>
        <w:t xml:space="preserve"> </w:t>
      </w:r>
      <w:sdt>
        <w:sdtPr>
          <w:rPr>
            <w:color w:val="000000"/>
            <w:sz w:val="20"/>
          </w:rPr>
          <w:tag w:val="MENDELEY_CITATION_v3_eyJjaXRhdGlvbklEIjoiTUVOREVMRVlfQ0lUQVRJT05fMzdjNzIwOGItNGI2Mi00MmVkLWFmZjAtODY2MTI4ZjM1ZGNm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345643356"/>
          <w:placeholder>
            <w:docPart w:val="DefaultPlaceholder_-1854013440"/>
          </w:placeholder>
        </w:sdtPr>
        <w:sdtContent>
          <w:r w:rsidR="001636E5" w:rsidRPr="001636E5">
            <w:rPr>
              <w:b w:val="0"/>
              <w:bCs w:val="0"/>
              <w:color w:val="000000"/>
              <w:sz w:val="20"/>
              <w:szCs w:val="20"/>
              <w:lang w:val="es-EC"/>
            </w:rPr>
            <w:t>Argyropoulos et al. (2024)</w:t>
          </w:r>
        </w:sdtContent>
      </w:sdt>
      <w:r>
        <w:rPr>
          <w:b w:val="0"/>
          <w:bCs w:val="0"/>
          <w:color w:val="000000"/>
          <w:sz w:val="20"/>
          <w:szCs w:val="20"/>
          <w:lang w:val="es-EC"/>
        </w:rPr>
        <w:t xml:space="preserve">. </w:t>
      </w:r>
    </w:p>
    <w:p w14:paraId="6D952563" w14:textId="77777777" w:rsidR="0007048D" w:rsidRDefault="009D747F">
      <w:pPr>
        <w:pStyle w:val="Estilo2"/>
        <w:numPr>
          <w:ilvl w:val="0"/>
          <w:numId w:val="0"/>
        </w:numPr>
        <w:ind w:left="562" w:hanging="562"/>
        <w:outlineLvl w:val="0"/>
        <w:rPr>
          <w:lang w:val="es-EC"/>
        </w:rPr>
      </w:pPr>
      <w:bookmarkStart w:id="107" w:name="_Toc219404240"/>
      <w:r>
        <w:rPr>
          <w:lang w:val="es-EC"/>
        </w:rPr>
        <w:t>2.2. Fundamentos del Internet de las Cosas (IoT) y Redes de Sensores</w:t>
      </w:r>
      <w:bookmarkEnd w:id="107"/>
    </w:p>
    <w:p w14:paraId="0DC82826" w14:textId="3B49DF09" w:rsidR="0007048D" w:rsidRDefault="009D747F">
      <w:pPr>
        <w:pStyle w:val="Estilo2"/>
        <w:numPr>
          <w:ilvl w:val="0"/>
          <w:numId w:val="0"/>
        </w:numPr>
        <w:ind w:firstLine="540"/>
        <w:outlineLvl w:val="9"/>
        <w:rPr>
          <w:b w:val="0"/>
          <w:bCs w:val="0"/>
          <w:color w:val="000000"/>
          <w:lang w:val="es-EC"/>
        </w:rPr>
      </w:pPr>
      <w:r>
        <w:rPr>
          <w:b w:val="0"/>
          <w:bCs w:val="0"/>
          <w:lang w:val="es-EC"/>
        </w:rPr>
        <w:t xml:space="preserve">El internet de las cosas (IoT) se puede definir hoy en día como un paradigma tecnológico disruptivo que constituye los cimientos de la arquitectura para poder automatizar y monitorear de forma avanzada los entornos físicos. Según </w:t>
      </w:r>
      <w:sdt>
        <w:sdtPr>
          <w:rPr>
            <w:color w:val="000000"/>
          </w:rPr>
          <w:tag w:val="MENDELEY_CITATION_v3_eyJjaXRhdGlvbklEIjoiTUVOREVMRVlfQ0lUQVRJT05fMDMzNGE5N2EtNzNlMi00OGI5LTk2MmMtNWFkNmYzY2ViNjU2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2074239744"/>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el Internet de las Cosas representa un ecosistema de dispositivos interconectados con capacidades intrínsecas de procesamiento, captación, y transmisión de información mediante redes inalámbricas. </w:t>
      </w:r>
    </w:p>
    <w:p w14:paraId="52B903E8" w14:textId="77777777" w:rsidR="0007048D" w:rsidRDefault="009D747F">
      <w:pPr>
        <w:pStyle w:val="Estilo2"/>
        <w:numPr>
          <w:ilvl w:val="0"/>
          <w:numId w:val="0"/>
        </w:numPr>
        <w:outlineLvl w:val="9"/>
        <w:rPr>
          <w:b w:val="0"/>
          <w:bCs w:val="0"/>
          <w:color w:val="000000"/>
          <w:lang w:val="es-EC"/>
        </w:rPr>
      </w:pPr>
      <w:r>
        <w:rPr>
          <w:b w:val="0"/>
          <w:bCs w:val="0"/>
          <w:color w:val="000000"/>
          <w:lang w:val="es-EC"/>
        </w:rPr>
        <w:t xml:space="preserve">Esta infraestructura no solo es capaz de automatizar tareas operativas, sino que permite actuar como un puente de digitalización entre los fenómenos físicos complejos en datos analizables en tiempo real. En el ámbito del monitoreo ambiental, esta capacidad resulta imprescindible, porque nos permite democratizar la observación de contaminantes que, históricamente, dependían de estaciones oficiales de alto costo, facilitando así una vigilancia continua y ubicua del entorno. </w:t>
      </w:r>
    </w:p>
    <w:p w14:paraId="1ED7CDC6" w14:textId="05D25645" w:rsidR="0007048D" w:rsidRDefault="009D747F">
      <w:pPr>
        <w:pStyle w:val="Estilo2"/>
        <w:numPr>
          <w:ilvl w:val="0"/>
          <w:numId w:val="0"/>
        </w:numPr>
        <w:ind w:firstLine="540"/>
        <w:outlineLvl w:val="9"/>
        <w:rPr>
          <w:b w:val="0"/>
          <w:bCs w:val="0"/>
          <w:color w:val="000000"/>
          <w:lang w:val="es-EC"/>
        </w:rPr>
      </w:pPr>
      <w:r>
        <w:rPr>
          <w:b w:val="0"/>
          <w:bCs w:val="0"/>
          <w:lang w:val="es-EC"/>
        </w:rPr>
        <w:t xml:space="preserve">La operatividad de estos sistemas en entornos externos exige cumplir con ciertas características técnicas críticas en el hardware desplegado. Al respecto, </w:t>
      </w:r>
      <w:sdt>
        <w:sdtPr>
          <w:rPr>
            <w:color w:val="000000"/>
          </w:rPr>
          <w:tag w:val="MENDELEY_CITATION_v3_eyJjaXRhdGlvbklEIjoiTUVOREVMRVlfQ0lUQVRJT05fOWI2ZGZjMTUtYTQyNi00OGFjLTg0ZTYtYzNkZDBmYjE0NDBl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380833955"/>
          <w:placeholder>
            <w:docPart w:val="DefaultPlaceholder_-1854013440"/>
          </w:placeholder>
        </w:sdtPr>
        <w:sdtContent>
          <w:r w:rsidR="001636E5" w:rsidRPr="001636E5">
            <w:rPr>
              <w:b w:val="0"/>
              <w:bCs w:val="0"/>
              <w:color w:val="000000"/>
              <w:lang w:val="es-EC"/>
            </w:rPr>
            <w:t>Felici-Castell et al. (2023)</w:t>
          </w:r>
        </w:sdtContent>
      </w:sdt>
      <w:r>
        <w:rPr>
          <w:b w:val="0"/>
          <w:bCs w:val="0"/>
          <w:color w:val="000000"/>
          <w:lang w:val="es-EC"/>
        </w:rPr>
        <w:t xml:space="preserve"> subrayan que los nodos de monitoreo ambiental deben contar con una autonomía robusta, eficiencia energética alta y la capacidad de poder operara bajo condiciones climáticas variables. Estos nodos integran sensores especializados, microcontroladores y módulos de comunicación de bajo consumo que aseguran un flujo constante de datos hacia la nube. Esta arquitectura distribuida permite capturar micro variaciones locales que las estaciones fijas tradicionales suelen omitir; por ejemplo, la detección de picos de polución en zonas de tráfico denso como el barrio “El Rosario”, o en sectores industriales específicos, donde la resolución espacial del dato es determinante para la toma de decisiones ambientales. </w:t>
      </w:r>
    </w:p>
    <w:p w14:paraId="57FDED62" w14:textId="5D60D5D1"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Por último, la eficacia del Internet de las Cosas dentro del contexto ecológico reside en su naturaleza colaborativa y descentralizada. </w:t>
      </w:r>
      <w:sdt>
        <w:sdtPr>
          <w:rPr>
            <w:color w:val="000000"/>
          </w:rPr>
          <w:tag w:val="MENDELEY_CITATION_v3_eyJjaXRhdGlvbklEIjoiTUVOREVMRVlfQ0lUQVRJT05fODQ1MzU4M2ItZjIyZi00NzYxLWIwODctNmU1YzE2NjI1ZjBk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259648989"/>
          <w:placeholder>
            <w:docPart w:val="DefaultPlaceholder_-1854013440"/>
          </w:placeholder>
        </w:sdtPr>
        <w:sdtContent>
          <w:r w:rsidR="001636E5" w:rsidRPr="001636E5">
            <w:rPr>
              <w:b w:val="0"/>
              <w:bCs w:val="0"/>
              <w:color w:val="000000"/>
              <w:lang w:val="es-EC"/>
            </w:rPr>
            <w:t>Argyropoulos et al. (2024)</w:t>
          </w:r>
        </w:sdtContent>
      </w:sdt>
      <w:r>
        <w:rPr>
          <w:b w:val="0"/>
          <w:bCs w:val="0"/>
          <w:color w:val="000000"/>
          <w:lang w:val="es-EC"/>
        </w:rPr>
        <w:t xml:space="preserve"> explican que las redes de sensores inalámbricos (WSN) permiten una captura de información distribuida que fortalece la resiliencia del sistema global. Dentro de este enfoque, la falla individual de un nodo no compromete la integridad de la red, permitiendo que el sistema mantenga su operatividad ante contingencias técnicas o ambientales. Esta topología descentralizada es ideal para proyectos urbanos de gestión ambiental en donde la heterogeneidad de la infraestructura y las variables del entorno requieren un sistema flexible, escalable y, sobre todo, capaz de generar un inventario digital preciso del estado del medio ambiente en tiempo real. </w:t>
      </w:r>
    </w:p>
    <w:p w14:paraId="4388BB3E"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En la figura 4 se puede observar las capas dentro del Internet de las Cosas y el flujo de datos de este, desde la detección hasta que el usuario final puede ver los mismos. </w:t>
      </w:r>
    </w:p>
    <w:p w14:paraId="6F840FEA" w14:textId="77777777" w:rsidR="0007048D" w:rsidRDefault="009D747F">
      <w:pPr>
        <w:pStyle w:val="Estilo2"/>
        <w:numPr>
          <w:ilvl w:val="0"/>
          <w:numId w:val="0"/>
        </w:numPr>
        <w:outlineLvl w:val="9"/>
        <w:rPr>
          <w:color w:val="000000"/>
          <w:sz w:val="20"/>
          <w:szCs w:val="20"/>
          <w:lang w:val="es-EC"/>
        </w:rPr>
      </w:pPr>
      <w:r>
        <w:rPr>
          <w:color w:val="000000"/>
          <w:sz w:val="20"/>
          <w:szCs w:val="20"/>
          <w:lang w:val="es-EC"/>
        </w:rPr>
        <w:t>Figura 4</w:t>
      </w:r>
    </w:p>
    <w:p w14:paraId="38636E68" w14:textId="77777777" w:rsidR="0007048D" w:rsidRDefault="009D747F">
      <w:pPr>
        <w:pStyle w:val="Estilo2"/>
        <w:numPr>
          <w:ilvl w:val="0"/>
          <w:numId w:val="0"/>
        </w:numPr>
        <w:outlineLvl w:val="9"/>
        <w:rPr>
          <w:b w:val="0"/>
          <w:bCs w:val="0"/>
          <w:i/>
          <w:iCs/>
          <w:color w:val="000000"/>
          <w:sz w:val="20"/>
          <w:szCs w:val="20"/>
          <w:lang w:val="es-EC"/>
        </w:rPr>
      </w:pPr>
      <w:r>
        <w:rPr>
          <w:b w:val="0"/>
          <w:bCs w:val="0"/>
          <w:i/>
          <w:iCs/>
          <w:color w:val="000000"/>
          <w:sz w:val="20"/>
          <w:szCs w:val="20"/>
          <w:lang w:val="es-EC"/>
        </w:rPr>
        <w:t>Capas del IoT</w:t>
      </w:r>
    </w:p>
    <w:p w14:paraId="598F62EC" w14:textId="6060138A" w:rsidR="0007048D" w:rsidRDefault="00000000">
      <w:pPr>
        <w:pStyle w:val="Estilo2"/>
        <w:numPr>
          <w:ilvl w:val="0"/>
          <w:numId w:val="0"/>
        </w:numPr>
        <w:outlineLvl w:val="9"/>
        <w:rPr>
          <w:b w:val="0"/>
          <w:bCs w:val="0"/>
          <w:lang w:val="es-EC"/>
        </w:rPr>
      </w:pPr>
      <w:r>
        <w:pict w14:anchorId="1784B094">
          <v:rect id="Rectángulo 8" o:spid="_x0000_s1034" alt="Imagen de "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strokeweight="0">
            <w10:anchorlock/>
          </v:rect>
        </w:pict>
      </w:r>
      <w:r w:rsidR="009D747F">
        <w:rPr>
          <w:noProof/>
        </w:rPr>
        <w:drawing>
          <wp:inline distT="0" distB="0" distL="0" distR="0" wp14:anchorId="29DE3763" wp14:editId="4CFFA03D">
            <wp:extent cx="3392805" cy="1720215"/>
            <wp:effectExtent l="0" t="0" r="0" b="0"/>
            <wp:docPr id="1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3"/>
                    <pic:cNvPicPr>
                      <a:picLocks noChangeAspect="1" noChangeArrowheads="1"/>
                    </pic:cNvPicPr>
                  </pic:nvPicPr>
                  <pic:blipFill>
                    <a:blip r:embed="rId32"/>
                    <a:srcRect t="7118"/>
                    <a:stretch>
                      <a:fillRect/>
                    </a:stretch>
                  </pic:blipFill>
                  <pic:spPr bwMode="auto">
                    <a:xfrm>
                      <a:off x="0" y="0"/>
                      <a:ext cx="3392805" cy="1720215"/>
                    </a:xfrm>
                    <a:prstGeom prst="rect">
                      <a:avLst/>
                    </a:prstGeom>
                    <a:noFill/>
                  </pic:spPr>
                </pic:pic>
              </a:graphicData>
            </a:graphic>
          </wp:inline>
        </w:drawing>
      </w:r>
    </w:p>
    <w:p w14:paraId="6CD2DB16" w14:textId="77777777" w:rsidR="0007048D" w:rsidRDefault="009D747F">
      <w:pPr>
        <w:pStyle w:val="Estilo2"/>
        <w:numPr>
          <w:ilvl w:val="0"/>
          <w:numId w:val="0"/>
        </w:numPr>
        <w:outlineLvl w:val="9"/>
        <w:rPr>
          <w:b w:val="0"/>
          <w:bCs w:val="0"/>
          <w:lang w:val="es-EC"/>
        </w:rPr>
      </w:pPr>
      <w:r>
        <w:rPr>
          <w:b w:val="0"/>
          <w:bCs w:val="0"/>
          <w:i/>
          <w:iCs/>
          <w:sz w:val="20"/>
          <w:szCs w:val="20"/>
          <w:lang w:val="es-EC"/>
        </w:rPr>
        <w:t>Nota.</w:t>
      </w:r>
      <w:r>
        <w:rPr>
          <w:b w:val="0"/>
          <w:bCs w:val="0"/>
          <w:sz w:val="20"/>
          <w:szCs w:val="20"/>
          <w:lang w:val="es-EC"/>
        </w:rPr>
        <w:t xml:space="preserve"> Hecho con Nano Banana Pro, adaptado de la explicación de las capas del IoT, 2026. CC BY 2.0.</w:t>
      </w:r>
    </w:p>
    <w:p w14:paraId="702BD5A6" w14:textId="77777777" w:rsidR="0007048D" w:rsidRDefault="0007048D">
      <w:pPr>
        <w:pStyle w:val="Estilo2"/>
        <w:numPr>
          <w:ilvl w:val="0"/>
          <w:numId w:val="0"/>
        </w:numPr>
        <w:ind w:left="567" w:hanging="567"/>
        <w:outlineLvl w:val="9"/>
        <w:rPr>
          <w:b w:val="0"/>
          <w:bCs w:val="0"/>
          <w:lang w:val="es-EC"/>
        </w:rPr>
      </w:pPr>
    </w:p>
    <w:p w14:paraId="5CB0287B" w14:textId="77777777" w:rsidR="0007048D" w:rsidRDefault="009D747F">
      <w:pPr>
        <w:pStyle w:val="Estilo2"/>
        <w:numPr>
          <w:ilvl w:val="0"/>
          <w:numId w:val="0"/>
        </w:numPr>
        <w:ind w:left="567" w:hanging="567"/>
        <w:outlineLvl w:val="9"/>
        <w:rPr>
          <w:lang w:val="es-EC"/>
        </w:rPr>
      </w:pPr>
      <w:r>
        <w:rPr>
          <w:lang w:val="es-EC"/>
        </w:rPr>
        <w:t>2.2.1. Diseño y componentes del sistema de monitoreo ambiental</w:t>
      </w:r>
    </w:p>
    <w:p w14:paraId="6D0DD52A" w14:textId="0F5C7EDC" w:rsidR="0007048D" w:rsidRDefault="009D747F">
      <w:pPr>
        <w:pStyle w:val="Estilo2"/>
        <w:numPr>
          <w:ilvl w:val="0"/>
          <w:numId w:val="0"/>
        </w:numPr>
        <w:ind w:firstLine="540"/>
        <w:outlineLvl w:val="9"/>
        <w:rPr>
          <w:b w:val="0"/>
          <w:bCs w:val="0"/>
          <w:color w:val="000000"/>
          <w:lang w:val="es-EC"/>
        </w:rPr>
      </w:pPr>
      <w:r>
        <w:rPr>
          <w:b w:val="0"/>
          <w:bCs w:val="0"/>
          <w:lang w:val="es-EC"/>
        </w:rPr>
        <w:t xml:space="preserve">La implementación del sistema requiere una arquitectura de hardware robusta y modular. Según la metodología de </w:t>
      </w:r>
      <w:sdt>
        <w:sdtPr>
          <w:rPr>
            <w:color w:val="000000"/>
          </w:rPr>
          <w:tag w:val="MENDELEY_CITATION_v3_eyJjaXRhdGlvbklEIjoiTUVOREVMRVlfQ0lUQVRJT05fM2RiNzkzY2UtYTIwMy00Y2RiLTk0OTUtZTMxODE2MmFmM2Q3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976874422"/>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el nodo se divide en cuatro unidades funcionales: Procesamiento, captación, comunicación y alimentación.</w:t>
      </w:r>
    </w:p>
    <w:p w14:paraId="46B7AE55" w14:textId="77777777" w:rsidR="0007048D" w:rsidRDefault="0007048D">
      <w:pPr>
        <w:pStyle w:val="Estilo2"/>
        <w:numPr>
          <w:ilvl w:val="0"/>
          <w:numId w:val="0"/>
        </w:numPr>
        <w:ind w:firstLine="540"/>
        <w:outlineLvl w:val="9"/>
        <w:rPr>
          <w:b w:val="0"/>
          <w:bCs w:val="0"/>
          <w:color w:val="000000"/>
          <w:lang w:val="es-EC"/>
        </w:rPr>
      </w:pPr>
    </w:p>
    <w:p w14:paraId="0FA7D94F" w14:textId="77777777" w:rsidR="0007048D" w:rsidRDefault="0007048D">
      <w:pPr>
        <w:pStyle w:val="Estilo2"/>
        <w:numPr>
          <w:ilvl w:val="0"/>
          <w:numId w:val="0"/>
        </w:numPr>
        <w:ind w:firstLine="540"/>
        <w:outlineLvl w:val="9"/>
        <w:rPr>
          <w:b w:val="0"/>
          <w:bCs w:val="0"/>
          <w:color w:val="000000"/>
          <w:lang w:val="es-EC"/>
        </w:rPr>
      </w:pPr>
    </w:p>
    <w:p w14:paraId="35486ACA" w14:textId="77777777" w:rsidR="0007048D" w:rsidRDefault="0007048D">
      <w:pPr>
        <w:pStyle w:val="Estilo2"/>
        <w:numPr>
          <w:ilvl w:val="0"/>
          <w:numId w:val="0"/>
        </w:numPr>
        <w:ind w:firstLine="540"/>
        <w:outlineLvl w:val="9"/>
        <w:rPr>
          <w:b w:val="0"/>
          <w:bCs w:val="0"/>
          <w:color w:val="000000"/>
          <w:lang w:val="es-EC"/>
        </w:rPr>
      </w:pPr>
    </w:p>
    <w:p w14:paraId="36359EFA" w14:textId="77777777" w:rsidR="0007048D" w:rsidRDefault="0007048D">
      <w:pPr>
        <w:pStyle w:val="Estilo2"/>
        <w:numPr>
          <w:ilvl w:val="0"/>
          <w:numId w:val="0"/>
        </w:numPr>
        <w:ind w:firstLine="540"/>
        <w:outlineLvl w:val="9"/>
        <w:rPr>
          <w:b w:val="0"/>
          <w:bCs w:val="0"/>
          <w:color w:val="000000"/>
          <w:lang w:val="es-EC"/>
        </w:rPr>
      </w:pPr>
    </w:p>
    <w:p w14:paraId="42209D42" w14:textId="77777777" w:rsidR="0007048D" w:rsidRDefault="009D747F">
      <w:pPr>
        <w:pStyle w:val="Estilo2"/>
        <w:numPr>
          <w:ilvl w:val="0"/>
          <w:numId w:val="0"/>
        </w:numPr>
        <w:ind w:left="567" w:hanging="567"/>
        <w:outlineLvl w:val="9"/>
        <w:rPr>
          <w:lang w:val="es-EC"/>
        </w:rPr>
      </w:pPr>
      <w:r>
        <w:rPr>
          <w:lang w:val="es-EC"/>
        </w:rPr>
        <w:t>2.2.2. Microcontrolador</w:t>
      </w:r>
    </w:p>
    <w:p w14:paraId="783DCEE8" w14:textId="1B0DC9EF" w:rsidR="0007048D" w:rsidRDefault="009D747F">
      <w:pPr>
        <w:pStyle w:val="Estilo2"/>
        <w:numPr>
          <w:ilvl w:val="0"/>
          <w:numId w:val="0"/>
        </w:numPr>
        <w:ind w:firstLine="540"/>
        <w:outlineLvl w:val="9"/>
        <w:rPr>
          <w:b w:val="0"/>
          <w:bCs w:val="0"/>
          <w:color w:val="000000"/>
          <w:lang w:val="es-EC"/>
        </w:rPr>
      </w:pPr>
      <w:r>
        <w:rPr>
          <w:b w:val="0"/>
          <w:bCs w:val="0"/>
          <w:lang w:val="es-EC"/>
        </w:rPr>
        <w:t xml:space="preserve">El núcleo del nodo está constituido por un microcontrolador que actúa como el gestor de tareas. En el presente proyecto se opta en utilizar el dispositivo Arduino ESP32S como se puede ver en la figura 5. Al contar con la capacidad de manejar múltiples entradas analógicas y digitales de forma simultánea. </w:t>
      </w:r>
      <w:sdt>
        <w:sdtPr>
          <w:rPr>
            <w:color w:val="000000"/>
          </w:rPr>
          <w:tag w:val="MENDELEY_CITATION_v3_eyJjaXRhdGlvbklEIjoiTUVOREVMRVlfQ0lUQVRJT05fNTYyZTQ2MzYtYzgxMi00MDQ4LWI1ZmYtNTJmODMxNzhhZGU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527949277"/>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destacan que estas unidades deben poseer una velocidad de reloj suficiente para poder procesar los algoritmos de calibración local antes de transmitir el dato. Esta unidad es la encargada de transformar las señales de voltaje de los sensores en valores digitales de concentración ya sea en ppm o </w:t>
      </w:r>
      <m:oMath>
        <m:r>
          <m:rPr>
            <m:sty m:val="bi"/>
          </m:rPr>
          <w:rPr>
            <w:rFonts w:ascii="Cambria Math" w:hAnsi="Cambria Math"/>
          </w:rPr>
          <m:t>μg∕</m:t>
        </m:r>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rPr>
          <w:b w:val="0"/>
          <w:bCs w:val="0"/>
          <w:color w:val="000000"/>
          <w:lang w:val="es-EC"/>
        </w:rPr>
        <w:t>.</w:t>
      </w:r>
    </w:p>
    <w:p w14:paraId="763783A1"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5</w:t>
      </w:r>
    </w:p>
    <w:p w14:paraId="4AC1A050"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Arduino ESP32S NodeMCU</w:t>
      </w:r>
    </w:p>
    <w:p w14:paraId="012FFB67" w14:textId="77777777" w:rsidR="0007048D" w:rsidRDefault="009D747F">
      <w:pPr>
        <w:pStyle w:val="Estilo2"/>
        <w:numPr>
          <w:ilvl w:val="0"/>
          <w:numId w:val="0"/>
        </w:numPr>
        <w:ind w:firstLine="540"/>
        <w:outlineLvl w:val="9"/>
        <w:rPr>
          <w:b w:val="0"/>
          <w:bCs w:val="0"/>
          <w:lang w:val="es-EC"/>
        </w:rPr>
      </w:pPr>
      <w:r>
        <w:rPr>
          <w:noProof/>
        </w:rPr>
        <w:drawing>
          <wp:inline distT="0" distB="0" distL="0" distR="0" wp14:anchorId="05B324BF" wp14:editId="44956C08">
            <wp:extent cx="1449070" cy="1379220"/>
            <wp:effectExtent l="0" t="0" r="0" b="0"/>
            <wp:docPr id="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2"/>
                    <pic:cNvPicPr>
                      <a:picLocks noChangeAspect="1" noChangeArrowheads="1"/>
                    </pic:cNvPicPr>
                  </pic:nvPicPr>
                  <pic:blipFill>
                    <a:blip r:embed="rId33"/>
                    <a:stretch>
                      <a:fillRect/>
                    </a:stretch>
                  </pic:blipFill>
                  <pic:spPr bwMode="auto">
                    <a:xfrm>
                      <a:off x="0" y="0"/>
                      <a:ext cx="1449070" cy="1379220"/>
                    </a:xfrm>
                    <a:prstGeom prst="rect">
                      <a:avLst/>
                    </a:prstGeom>
                    <a:noFill/>
                  </pic:spPr>
                </pic:pic>
              </a:graphicData>
            </a:graphic>
          </wp:inline>
        </w:drawing>
      </w:r>
    </w:p>
    <w:p w14:paraId="28CC45D5"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Mercado Libre como Publicación de venta del ESP23S. Mercado Libre, 2026. (</w:t>
      </w:r>
      <w:hyperlink r:id="rId34">
        <w:r>
          <w:rPr>
            <w:rStyle w:val="Hipervnculo"/>
            <w:b w:val="0"/>
            <w:bCs w:val="0"/>
            <w:color w:val="auto"/>
            <w:sz w:val="20"/>
            <w:szCs w:val="20"/>
            <w:lang w:val="es-EC"/>
          </w:rPr>
          <w:t>https://www.mercadolibre.com.ec/esp32-nodemcu-modulo-wifi-bluetooth-42-38-pines-con-usb-c-wroom-esp32s-placa-de-desarrollo-de-iot-controlador-wifi-compatible-con-arduino-y-micro-python/p/MEC42485623</w:t>
        </w:r>
      </w:hyperlink>
      <w:r>
        <w:rPr>
          <w:b w:val="0"/>
          <w:bCs w:val="0"/>
          <w:sz w:val="20"/>
          <w:szCs w:val="20"/>
          <w:lang w:val="es-EC"/>
        </w:rPr>
        <w:t>). CC BY 2.0.</w:t>
      </w:r>
    </w:p>
    <w:p w14:paraId="3F9FC4B0" w14:textId="77777777" w:rsidR="0007048D" w:rsidRDefault="0007048D">
      <w:pPr>
        <w:pStyle w:val="Estilo2"/>
        <w:numPr>
          <w:ilvl w:val="0"/>
          <w:numId w:val="0"/>
        </w:numPr>
        <w:outlineLvl w:val="9"/>
        <w:rPr>
          <w:b w:val="0"/>
          <w:bCs w:val="0"/>
          <w:sz w:val="20"/>
          <w:szCs w:val="20"/>
          <w:lang w:val="es-EC"/>
        </w:rPr>
      </w:pPr>
    </w:p>
    <w:p w14:paraId="6F495DC7" w14:textId="77777777" w:rsidR="0007048D" w:rsidRDefault="0007048D">
      <w:pPr>
        <w:pStyle w:val="Estilo2"/>
        <w:numPr>
          <w:ilvl w:val="0"/>
          <w:numId w:val="0"/>
        </w:numPr>
        <w:outlineLvl w:val="9"/>
        <w:rPr>
          <w:b w:val="0"/>
          <w:bCs w:val="0"/>
          <w:sz w:val="20"/>
          <w:szCs w:val="20"/>
          <w:lang w:val="es-EC"/>
        </w:rPr>
      </w:pPr>
    </w:p>
    <w:p w14:paraId="6C9F8889" w14:textId="77777777" w:rsidR="0007048D" w:rsidRDefault="0007048D">
      <w:pPr>
        <w:pStyle w:val="Estilo2"/>
        <w:numPr>
          <w:ilvl w:val="0"/>
          <w:numId w:val="0"/>
        </w:numPr>
        <w:outlineLvl w:val="9"/>
        <w:rPr>
          <w:b w:val="0"/>
          <w:bCs w:val="0"/>
          <w:sz w:val="20"/>
          <w:szCs w:val="20"/>
          <w:lang w:val="es-EC"/>
        </w:rPr>
      </w:pPr>
    </w:p>
    <w:p w14:paraId="3F45E9AE" w14:textId="77777777" w:rsidR="0007048D" w:rsidRDefault="0007048D">
      <w:pPr>
        <w:pStyle w:val="Estilo2"/>
        <w:numPr>
          <w:ilvl w:val="0"/>
          <w:numId w:val="0"/>
        </w:numPr>
        <w:outlineLvl w:val="9"/>
        <w:rPr>
          <w:b w:val="0"/>
          <w:bCs w:val="0"/>
          <w:sz w:val="20"/>
          <w:szCs w:val="20"/>
          <w:lang w:val="es-EC"/>
        </w:rPr>
      </w:pPr>
    </w:p>
    <w:p w14:paraId="78228010" w14:textId="77777777" w:rsidR="0007048D" w:rsidRDefault="0007048D">
      <w:pPr>
        <w:pStyle w:val="Estilo2"/>
        <w:numPr>
          <w:ilvl w:val="0"/>
          <w:numId w:val="0"/>
        </w:numPr>
        <w:outlineLvl w:val="9"/>
        <w:rPr>
          <w:b w:val="0"/>
          <w:bCs w:val="0"/>
          <w:sz w:val="20"/>
          <w:szCs w:val="20"/>
          <w:lang w:val="es-EC"/>
        </w:rPr>
      </w:pPr>
    </w:p>
    <w:p w14:paraId="5E97ED6E" w14:textId="77777777" w:rsidR="0007048D" w:rsidRDefault="0007048D">
      <w:pPr>
        <w:pStyle w:val="Estilo2"/>
        <w:numPr>
          <w:ilvl w:val="0"/>
          <w:numId w:val="0"/>
        </w:numPr>
        <w:outlineLvl w:val="9"/>
        <w:rPr>
          <w:b w:val="0"/>
          <w:bCs w:val="0"/>
          <w:sz w:val="20"/>
          <w:szCs w:val="20"/>
          <w:lang w:val="es-EC"/>
        </w:rPr>
      </w:pPr>
    </w:p>
    <w:p w14:paraId="057C8C7A" w14:textId="77777777" w:rsidR="0007048D" w:rsidRDefault="0007048D">
      <w:pPr>
        <w:pStyle w:val="Estilo2"/>
        <w:numPr>
          <w:ilvl w:val="0"/>
          <w:numId w:val="0"/>
        </w:numPr>
        <w:outlineLvl w:val="9"/>
        <w:rPr>
          <w:b w:val="0"/>
          <w:bCs w:val="0"/>
          <w:sz w:val="20"/>
          <w:szCs w:val="20"/>
          <w:lang w:val="es-EC"/>
        </w:rPr>
      </w:pPr>
    </w:p>
    <w:p w14:paraId="646C652E" w14:textId="77777777" w:rsidR="0007048D" w:rsidRDefault="0007048D">
      <w:pPr>
        <w:pStyle w:val="Estilo2"/>
        <w:numPr>
          <w:ilvl w:val="0"/>
          <w:numId w:val="0"/>
        </w:numPr>
        <w:outlineLvl w:val="9"/>
        <w:rPr>
          <w:b w:val="0"/>
          <w:bCs w:val="0"/>
          <w:sz w:val="20"/>
          <w:szCs w:val="20"/>
          <w:lang w:val="es-EC"/>
        </w:rPr>
      </w:pPr>
    </w:p>
    <w:p w14:paraId="2D7293BE" w14:textId="77777777" w:rsidR="0007048D" w:rsidRDefault="009D747F">
      <w:pPr>
        <w:pStyle w:val="Estilo2"/>
        <w:numPr>
          <w:ilvl w:val="0"/>
          <w:numId w:val="0"/>
        </w:numPr>
        <w:ind w:left="567" w:hanging="567"/>
        <w:outlineLvl w:val="9"/>
        <w:rPr>
          <w:lang w:val="es-EC"/>
        </w:rPr>
      </w:pPr>
      <w:r>
        <w:rPr>
          <w:lang w:val="es-EC"/>
        </w:rPr>
        <w:lastRenderedPageBreak/>
        <w:t>2.2.3. Sensores IoT</w:t>
      </w:r>
    </w:p>
    <w:p w14:paraId="1F9AA76F" w14:textId="77777777" w:rsidR="0007048D" w:rsidRDefault="009D747F">
      <w:pPr>
        <w:pStyle w:val="Estilo2"/>
        <w:numPr>
          <w:ilvl w:val="0"/>
          <w:numId w:val="0"/>
        </w:numPr>
        <w:ind w:firstLine="540"/>
        <w:outlineLvl w:val="9"/>
        <w:rPr>
          <w:b w:val="0"/>
          <w:bCs w:val="0"/>
          <w:lang w:val="es-EC"/>
        </w:rPr>
      </w:pPr>
      <w:r>
        <w:rPr>
          <w:b w:val="0"/>
          <w:bCs w:val="0"/>
          <w:lang w:val="es-EC"/>
        </w:rPr>
        <w:t xml:space="preserve">La instrumentación sensorial constituye el núcleo crítico de cualquier arquitectura basada en el Internet de las Cosas (IoT), actuando como la interfaz primaria entre el entorno físico y el ecosistema digital. Estos componentes son indispensables para la generación de flujos de datos fidedignos, ya que la validez de los análisis posteriores es dependiente de la precisión con la que se capturen las magnitudes ambientales de forma directa.  El prototipo permite transformar fenómenos analógicos en información digital procesable en base a la función de los objetivos de este, los sensores permiten transformar fenómenos analógicos en información digital procesable. Para efectos del presente trabajo, se presentarán los sensores destinados al monitoreo de la calidad del aire, los cuales fueron seleccionados por la capacidad de respuesta ante contaminantes específicos en zonas urbanas. </w:t>
      </w:r>
    </w:p>
    <w:p w14:paraId="0B1604C6" w14:textId="77777777" w:rsidR="0007048D" w:rsidRDefault="0007048D">
      <w:pPr>
        <w:pStyle w:val="Estilo2"/>
        <w:numPr>
          <w:ilvl w:val="0"/>
          <w:numId w:val="0"/>
        </w:numPr>
        <w:ind w:firstLine="540"/>
        <w:outlineLvl w:val="9"/>
        <w:rPr>
          <w:b w:val="0"/>
          <w:bCs w:val="0"/>
          <w:lang w:val="es-EC"/>
        </w:rPr>
      </w:pPr>
    </w:p>
    <w:p w14:paraId="66C1E34A" w14:textId="374336CA" w:rsidR="0007048D" w:rsidRDefault="009D747F">
      <w:pPr>
        <w:pStyle w:val="Estilo2"/>
        <w:numPr>
          <w:ilvl w:val="0"/>
          <w:numId w:val="0"/>
        </w:numPr>
        <w:ind w:firstLine="547"/>
        <w:outlineLvl w:val="9"/>
        <w:rPr>
          <w:lang w:val="es-EC"/>
        </w:rPr>
      </w:pPr>
      <w:r>
        <w:rPr>
          <w:lang w:val="es-EC"/>
        </w:rPr>
        <w:t>Sensor M</w:t>
      </w:r>
      <w:r w:rsidR="00A10442">
        <w:rPr>
          <w:lang w:val="es-EC"/>
        </w:rPr>
        <w:t>H-Z19C</w:t>
      </w:r>
      <w:r>
        <w:rPr>
          <w:lang w:val="es-EC"/>
        </w:rPr>
        <w:t>:</w:t>
      </w:r>
      <w:r>
        <w:rPr>
          <w:b w:val="0"/>
          <w:bCs w:val="0"/>
          <w:lang w:val="es-EC"/>
        </w:rPr>
        <w:t xml:space="preserve"> </w:t>
      </w:r>
      <w:r w:rsidR="00A10442">
        <w:rPr>
          <w:b w:val="0"/>
          <w:bCs w:val="0"/>
          <w:lang w:val="es-EC"/>
        </w:rPr>
        <w:t xml:space="preserve">para la evaluación de la ventilación ambiental y la densidad de emisiones vehiculares, </w:t>
      </w:r>
      <w:r w:rsidR="00060C95">
        <w:rPr>
          <w:b w:val="0"/>
          <w:bCs w:val="0"/>
          <w:lang w:val="es-EC"/>
        </w:rPr>
        <w:t xml:space="preserve">se considera el uso del sensor MH-Z19C. Este componente descarta </w:t>
      </w:r>
      <w:r w:rsidR="00EA4202">
        <w:rPr>
          <w:b w:val="0"/>
          <w:bCs w:val="0"/>
          <w:lang w:val="es-EC"/>
        </w:rPr>
        <w:t>metodologías químicas imprecisas a favor de la tecnología NDIR Infrarrojo No Dispersivo</w:t>
      </w:r>
      <w:r w:rsidR="003D5DEE">
        <w:rPr>
          <w:b w:val="0"/>
          <w:bCs w:val="0"/>
          <w:lang w:val="es-EC"/>
        </w:rPr>
        <w:t xml:space="preserve">. Su funcionamiento se basa en la ley de Beer-Lambert: el módulo emite un haz de luz infrarroja a través de una cámara de aire; dado que las moléculas de </w:t>
      </w:r>
      <m:oMath>
        <m:r>
          <m:rPr>
            <m:sty m:val="bi"/>
          </m:rPr>
          <w:rPr>
            <w:rFonts w:ascii="Cambria Math" w:hAnsi="Cambria Math"/>
          </w:rPr>
          <m:t>C</m:t>
        </m:r>
        <m:sSub>
          <m:sSubPr>
            <m:ctrlPr>
              <w:rPr>
                <w:rFonts w:ascii="Cambria Math" w:hAnsi="Cambria Math"/>
                <w:b w:val="0"/>
                <w:bCs w:val="0"/>
                <w:i/>
                <w:lang w:val="es-EC"/>
              </w:rPr>
            </m:ctrlPr>
          </m:sSubPr>
          <m:e>
            <m:r>
              <m:rPr>
                <m:sty m:val="bi"/>
              </m:rPr>
              <w:rPr>
                <w:rFonts w:ascii="Cambria Math" w:hAnsi="Cambria Math"/>
              </w:rPr>
              <m:t>O</m:t>
            </m:r>
          </m:e>
          <m:sub>
            <m:r>
              <m:rPr>
                <m:sty m:val="bi"/>
              </m:rPr>
              <w:rPr>
                <w:rFonts w:ascii="Cambria Math" w:hAnsi="Cambria Math"/>
              </w:rPr>
              <m:t>2</m:t>
            </m:r>
          </m:sub>
        </m:sSub>
      </m:oMath>
      <w:r w:rsidR="003D5DEE">
        <w:rPr>
          <w:b w:val="0"/>
          <w:bCs w:val="0"/>
          <w:lang w:val="es-EC"/>
        </w:rPr>
        <w:t xml:space="preserve"> absorben una longitud de onda altamente específica de aproximadamente 4.26 </w:t>
      </w:r>
      <m:oMath>
        <m:sSub>
          <m:sSubPr>
            <m:ctrlPr>
              <w:rPr>
                <w:rFonts w:ascii="Cambria Math" w:hAnsi="Cambria Math"/>
                <w:b w:val="0"/>
                <w:bCs w:val="0"/>
                <w:i/>
                <w:lang w:val="es-EC"/>
              </w:rPr>
            </m:ctrlPr>
          </m:sSubPr>
          <m:e>
            <m:r>
              <m:rPr>
                <m:sty m:val="bi"/>
              </m:rPr>
              <w:rPr>
                <w:rFonts w:ascii="Cambria Math" w:hAnsi="Cambria Math"/>
              </w:rPr>
              <m:t>μ</m:t>
            </m:r>
          </m:e>
          <m:sub>
            <m:r>
              <m:rPr>
                <m:sty m:val="bi"/>
              </m:rPr>
              <w:rPr>
                <w:rFonts w:ascii="Cambria Math" w:hAnsi="Cambria Math"/>
              </w:rPr>
              <m:t>m</m:t>
            </m:r>
          </m:sub>
        </m:sSub>
      </m:oMath>
      <w:r w:rsidR="00E405BA">
        <w:rPr>
          <w:b w:val="0"/>
          <w:bCs w:val="0"/>
          <w:lang w:val="es-EC"/>
        </w:rPr>
        <w:t>, el sensor mide matemáticamente la atenuación de la luz para determinar la concentración del gas.</w:t>
      </w:r>
      <w:r w:rsidR="006C333E">
        <w:rPr>
          <w:b w:val="0"/>
          <w:bCs w:val="0"/>
          <w:lang w:val="es-EC"/>
        </w:rPr>
        <w:t xml:space="preserve"> Su alta selectividad hace que sea la mejor elección para el presente trabajo de titulación, ya que no se ve afectado por la presencia de otros gases o vapores en una vía </w:t>
      </w:r>
      <w:r w:rsidR="005F4E6B">
        <w:rPr>
          <w:b w:val="0"/>
          <w:bCs w:val="0"/>
          <w:lang w:val="es-EC"/>
        </w:rPr>
        <w:t xml:space="preserve">de alto tráfico y su algoritmo de calibración automática de la línea base, lo que garantiza mediciones exactas en partes por millón ppm a lo largo del tiempo sin requerir mantenimiento manual del nodo. </w:t>
      </w:r>
      <w:r w:rsidR="003D5DEE">
        <w:rPr>
          <w:b w:val="0"/>
          <w:bCs w:val="0"/>
          <w:lang w:val="es-EC"/>
        </w:rPr>
        <w:t xml:space="preserve"> </w:t>
      </w:r>
      <w:r w:rsidR="00060C95">
        <w:rPr>
          <w:b w:val="0"/>
          <w:bCs w:val="0"/>
          <w:lang w:val="es-EC"/>
        </w:rPr>
        <w:t xml:space="preserve"> </w:t>
      </w:r>
      <w:r w:rsidR="005F4E6B">
        <w:rPr>
          <w:b w:val="0"/>
          <w:bCs w:val="0"/>
          <w:iCs/>
          <w:lang w:val="es-EC"/>
        </w:rPr>
        <w:t>E</w:t>
      </w:r>
      <w:r>
        <w:rPr>
          <w:b w:val="0"/>
          <w:bCs w:val="0"/>
          <w:iCs/>
          <w:lang w:val="es-EC"/>
        </w:rPr>
        <w:t>n la figura 6 se puede observar al sensor M</w:t>
      </w:r>
      <w:r w:rsidR="005F4E6B">
        <w:rPr>
          <w:b w:val="0"/>
          <w:bCs w:val="0"/>
          <w:iCs/>
          <w:lang w:val="es-EC"/>
        </w:rPr>
        <w:t>H-Z19C</w:t>
      </w:r>
      <w:r>
        <w:rPr>
          <w:b w:val="0"/>
          <w:bCs w:val="0"/>
          <w:iCs/>
          <w:lang w:val="es-EC"/>
        </w:rPr>
        <w:t>.</w:t>
      </w:r>
      <w:r>
        <w:rPr>
          <w:b w:val="0"/>
          <w:bCs w:val="0"/>
          <w:iCs/>
          <w:sz w:val="20"/>
          <w:szCs w:val="20"/>
          <w:lang w:val="es-EC"/>
        </w:rPr>
        <w:t xml:space="preserve"> </w:t>
      </w:r>
    </w:p>
    <w:p w14:paraId="37397309" w14:textId="77777777" w:rsidR="0007048D" w:rsidRDefault="009D747F">
      <w:pPr>
        <w:pStyle w:val="Estilo2"/>
        <w:numPr>
          <w:ilvl w:val="0"/>
          <w:numId w:val="0"/>
        </w:numPr>
        <w:ind w:left="567" w:hanging="567"/>
        <w:outlineLvl w:val="9"/>
        <w:rPr>
          <w:sz w:val="20"/>
          <w:szCs w:val="20"/>
          <w:lang w:val="es-EC"/>
        </w:rPr>
      </w:pPr>
      <w:r>
        <w:rPr>
          <w:sz w:val="20"/>
          <w:szCs w:val="20"/>
          <w:lang w:val="es-EC"/>
        </w:rPr>
        <w:t>Figura 6</w:t>
      </w:r>
    </w:p>
    <w:p w14:paraId="31FF025A" w14:textId="7E601668"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Sensor M</w:t>
      </w:r>
      <w:r w:rsidR="005F4E6B">
        <w:rPr>
          <w:b w:val="0"/>
          <w:bCs w:val="0"/>
          <w:i/>
          <w:iCs/>
          <w:sz w:val="20"/>
          <w:szCs w:val="20"/>
          <w:lang w:val="es-EC"/>
        </w:rPr>
        <w:t>H-Z19C</w:t>
      </w:r>
    </w:p>
    <w:p w14:paraId="1F0A079F" w14:textId="3D4A15BA" w:rsidR="0007048D" w:rsidRDefault="00582008">
      <w:pPr>
        <w:pStyle w:val="Estilo2"/>
        <w:numPr>
          <w:ilvl w:val="0"/>
          <w:numId w:val="0"/>
        </w:numPr>
        <w:ind w:left="567" w:hanging="567"/>
        <w:outlineLvl w:val="9"/>
        <w:rPr>
          <w:b w:val="0"/>
          <w:bCs w:val="0"/>
          <w:sz w:val="20"/>
          <w:szCs w:val="20"/>
          <w:lang w:val="es-EC"/>
        </w:rPr>
      </w:pPr>
      <w:r>
        <w:rPr>
          <w:noProof/>
        </w:rPr>
        <w:lastRenderedPageBreak/>
        <w:drawing>
          <wp:inline distT="0" distB="0" distL="0" distR="0" wp14:anchorId="0B6EA102" wp14:editId="210FD29A">
            <wp:extent cx="1890316" cy="1286540"/>
            <wp:effectExtent l="0" t="0" r="0" b="0"/>
            <wp:docPr id="97766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98893" cy="1292377"/>
                    </a:xfrm>
                    <a:prstGeom prst="rect">
                      <a:avLst/>
                    </a:prstGeom>
                    <a:noFill/>
                    <a:ln>
                      <a:noFill/>
                    </a:ln>
                  </pic:spPr>
                </pic:pic>
              </a:graphicData>
            </a:graphic>
          </wp:inline>
        </w:drawing>
      </w:r>
    </w:p>
    <w:p w14:paraId="5ED318D4" w14:textId="476D019C"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 xml:space="preserve">Adaptado </w:t>
      </w:r>
      <w:r w:rsidR="00582008">
        <w:rPr>
          <w:b w:val="0"/>
          <w:bCs w:val="0"/>
          <w:sz w:val="20"/>
          <w:szCs w:val="20"/>
          <w:lang w:val="es-EC"/>
        </w:rPr>
        <w:t xml:space="preserve">de Rev Space </w:t>
      </w:r>
      <w:r>
        <w:rPr>
          <w:b w:val="0"/>
          <w:bCs w:val="0"/>
          <w:sz w:val="20"/>
          <w:szCs w:val="20"/>
          <w:lang w:val="es-EC"/>
        </w:rPr>
        <w:t>como Publicación del Sensor de calidad de aire M</w:t>
      </w:r>
      <w:r w:rsidR="00582008">
        <w:rPr>
          <w:b w:val="0"/>
          <w:bCs w:val="0"/>
          <w:sz w:val="20"/>
          <w:szCs w:val="20"/>
          <w:lang w:val="es-EC"/>
        </w:rPr>
        <w:t>H-Z19C</w:t>
      </w:r>
      <w:r>
        <w:rPr>
          <w:b w:val="0"/>
          <w:bCs w:val="0"/>
          <w:sz w:val="20"/>
          <w:szCs w:val="20"/>
          <w:lang w:val="es-EC"/>
        </w:rPr>
        <w:t>.</w:t>
      </w:r>
      <w:r w:rsidR="00CF7469">
        <w:rPr>
          <w:b w:val="0"/>
          <w:bCs w:val="0"/>
          <w:sz w:val="20"/>
          <w:szCs w:val="20"/>
          <w:lang w:val="es-EC"/>
        </w:rPr>
        <w:t>Rev Space</w:t>
      </w:r>
      <w:r>
        <w:rPr>
          <w:b w:val="0"/>
          <w:bCs w:val="0"/>
          <w:sz w:val="20"/>
          <w:szCs w:val="20"/>
          <w:lang w:val="es-EC"/>
        </w:rPr>
        <w:t>, s.f. (</w:t>
      </w:r>
      <w:r w:rsidR="00CF7469" w:rsidRPr="00CF7469">
        <w:rPr>
          <w:b w:val="0"/>
          <w:bCs w:val="0"/>
          <w:sz w:val="20"/>
          <w:szCs w:val="20"/>
          <w:lang w:val="es-EC"/>
        </w:rPr>
        <w:t>https://revspace.nl/MHZ19</w:t>
      </w:r>
      <w:r>
        <w:rPr>
          <w:b w:val="0"/>
          <w:bCs w:val="0"/>
          <w:sz w:val="20"/>
          <w:szCs w:val="20"/>
          <w:lang w:val="es-EC"/>
        </w:rPr>
        <w:t>). CC BY 2.0.</w:t>
      </w:r>
    </w:p>
    <w:p w14:paraId="636C7473" w14:textId="77777777" w:rsidR="0007048D" w:rsidRDefault="009D747F">
      <w:pPr>
        <w:pStyle w:val="Estilo2"/>
        <w:numPr>
          <w:ilvl w:val="0"/>
          <w:numId w:val="0"/>
        </w:numPr>
        <w:ind w:firstLine="540"/>
        <w:outlineLvl w:val="9"/>
        <w:rPr>
          <w:b w:val="0"/>
          <w:bCs w:val="0"/>
          <w:lang w:val="es-EC"/>
        </w:rPr>
      </w:pPr>
      <w:r>
        <w:rPr>
          <w:b w:val="0"/>
          <w:bCs w:val="0"/>
          <w:lang w:val="es-EC"/>
        </w:rPr>
        <w:t>Las características del sensor se incluyen en la tabla 4:</w:t>
      </w:r>
    </w:p>
    <w:p w14:paraId="52BC4E25" w14:textId="77777777" w:rsidR="0007048D" w:rsidRDefault="0007048D">
      <w:pPr>
        <w:pStyle w:val="Estilo2"/>
        <w:numPr>
          <w:ilvl w:val="0"/>
          <w:numId w:val="0"/>
        </w:numPr>
        <w:ind w:firstLine="540"/>
        <w:outlineLvl w:val="9"/>
        <w:rPr>
          <w:b w:val="0"/>
          <w:bCs w:val="0"/>
          <w:lang w:val="es-EC"/>
        </w:rPr>
      </w:pPr>
    </w:p>
    <w:p w14:paraId="1D0ED0A3" w14:textId="77777777" w:rsidR="0007048D" w:rsidRDefault="009D747F">
      <w:pPr>
        <w:pStyle w:val="Estilo2"/>
        <w:numPr>
          <w:ilvl w:val="0"/>
          <w:numId w:val="0"/>
        </w:numPr>
        <w:ind w:left="567" w:hanging="567"/>
        <w:outlineLvl w:val="9"/>
        <w:rPr>
          <w:sz w:val="20"/>
          <w:szCs w:val="20"/>
          <w:lang w:val="es-EC"/>
        </w:rPr>
      </w:pPr>
      <w:r>
        <w:rPr>
          <w:sz w:val="20"/>
          <w:szCs w:val="20"/>
          <w:lang w:val="es-EC"/>
        </w:rPr>
        <w:t>Tabla 4</w:t>
      </w:r>
    </w:p>
    <w:p w14:paraId="5C66C5F8" w14:textId="56DC6388" w:rsidR="0007048D" w:rsidRDefault="009D747F">
      <w:pPr>
        <w:pStyle w:val="Estilo2"/>
        <w:numPr>
          <w:ilvl w:val="0"/>
          <w:numId w:val="0"/>
        </w:numPr>
        <w:ind w:left="567" w:hanging="567"/>
        <w:outlineLvl w:val="9"/>
        <w:rPr>
          <w:sz w:val="20"/>
          <w:szCs w:val="20"/>
          <w:lang w:val="es-EC"/>
        </w:rPr>
      </w:pPr>
      <w:r>
        <w:rPr>
          <w:sz w:val="20"/>
          <w:szCs w:val="20"/>
          <w:lang w:val="es-EC"/>
        </w:rPr>
        <w:t>Características del sensor M</w:t>
      </w:r>
      <w:r w:rsidR="00CF7469">
        <w:rPr>
          <w:sz w:val="20"/>
          <w:szCs w:val="20"/>
          <w:lang w:val="es-EC"/>
        </w:rPr>
        <w:t>H-Z19C</w:t>
      </w:r>
    </w:p>
    <w:tbl>
      <w:tblPr>
        <w:tblStyle w:val="Tablaconcuadrcula"/>
        <w:tblpPr w:leftFromText="180" w:rightFromText="180" w:vertAnchor="text" w:tblpY="1"/>
        <w:tblOverlap w:val="never"/>
        <w:tblW w:w="5220" w:type="dxa"/>
        <w:tblLayout w:type="fixed"/>
        <w:tblLook w:val="04A0" w:firstRow="1" w:lastRow="0" w:firstColumn="1" w:lastColumn="0" w:noHBand="0" w:noVBand="1"/>
      </w:tblPr>
      <w:tblGrid>
        <w:gridCol w:w="2520"/>
        <w:gridCol w:w="2700"/>
      </w:tblGrid>
      <w:tr w:rsidR="0007048D" w14:paraId="74C4F0B7" w14:textId="77777777" w:rsidTr="009D7E22">
        <w:tc>
          <w:tcPr>
            <w:tcW w:w="2520" w:type="dxa"/>
            <w:tcBorders>
              <w:left w:val="nil"/>
              <w:right w:val="nil"/>
            </w:tcBorders>
          </w:tcPr>
          <w:p w14:paraId="6DC5A33E" w14:textId="77777777" w:rsidR="0007048D" w:rsidRDefault="009D747F" w:rsidP="009D7E22">
            <w:pPr>
              <w:spacing w:line="360" w:lineRule="auto"/>
              <w:rPr>
                <w:rFonts w:cs="Arial"/>
                <w:b/>
                <w:bCs/>
                <w:szCs w:val="20"/>
              </w:rPr>
            </w:pPr>
            <w:r>
              <w:rPr>
                <w:rFonts w:eastAsia="Calibri" w:cs="Arial"/>
                <w:b/>
                <w:bCs/>
                <w:szCs w:val="20"/>
              </w:rPr>
              <w:t xml:space="preserve">Característica </w:t>
            </w:r>
          </w:p>
        </w:tc>
        <w:tc>
          <w:tcPr>
            <w:tcW w:w="2700" w:type="dxa"/>
            <w:tcBorders>
              <w:left w:val="nil"/>
              <w:right w:val="nil"/>
            </w:tcBorders>
          </w:tcPr>
          <w:p w14:paraId="52146DCB" w14:textId="35620864" w:rsidR="0007048D" w:rsidRDefault="009D747F" w:rsidP="009D7E22">
            <w:pPr>
              <w:spacing w:line="360" w:lineRule="auto"/>
              <w:rPr>
                <w:rFonts w:cs="Arial"/>
                <w:b/>
                <w:bCs/>
                <w:szCs w:val="20"/>
              </w:rPr>
            </w:pPr>
            <w:r>
              <w:rPr>
                <w:rFonts w:eastAsia="Calibri" w:cs="Arial"/>
                <w:b/>
                <w:bCs/>
                <w:szCs w:val="20"/>
              </w:rPr>
              <w:t>M</w:t>
            </w:r>
            <w:r w:rsidR="00CF7469">
              <w:rPr>
                <w:rFonts w:eastAsia="Calibri" w:cs="Arial"/>
                <w:b/>
                <w:bCs/>
                <w:szCs w:val="20"/>
              </w:rPr>
              <w:t>H-Z19C</w:t>
            </w:r>
          </w:p>
        </w:tc>
      </w:tr>
      <w:tr w:rsidR="0007048D" w14:paraId="07B0959A" w14:textId="77777777" w:rsidTr="009D7E22">
        <w:tc>
          <w:tcPr>
            <w:tcW w:w="2520" w:type="dxa"/>
            <w:tcBorders>
              <w:left w:val="nil"/>
              <w:right w:val="nil"/>
            </w:tcBorders>
          </w:tcPr>
          <w:p w14:paraId="425392DE" w14:textId="77777777" w:rsidR="0007048D" w:rsidRDefault="009D747F" w:rsidP="009D7E22">
            <w:pPr>
              <w:spacing w:line="360" w:lineRule="auto"/>
              <w:rPr>
                <w:rFonts w:cs="Arial"/>
                <w:i/>
                <w:iCs/>
                <w:szCs w:val="20"/>
              </w:rPr>
            </w:pPr>
            <w:r>
              <w:rPr>
                <w:rFonts w:eastAsia="Calibri" w:cs="Arial"/>
                <w:i/>
                <w:iCs/>
                <w:szCs w:val="20"/>
              </w:rPr>
              <w:t xml:space="preserve">Voltaje de Alimentación  </w:t>
            </w:r>
          </w:p>
        </w:tc>
        <w:tc>
          <w:tcPr>
            <w:tcW w:w="2700" w:type="dxa"/>
            <w:tcBorders>
              <w:left w:val="nil"/>
              <w:right w:val="nil"/>
            </w:tcBorders>
          </w:tcPr>
          <w:p w14:paraId="1B362831" w14:textId="4BE64707" w:rsidR="0007048D" w:rsidRPr="00A33D0E" w:rsidRDefault="00A33D0E" w:rsidP="009D7E22">
            <w:pPr>
              <w:spacing w:line="360" w:lineRule="auto"/>
              <w:rPr>
                <w:rFonts w:cs="Arial"/>
                <w:szCs w:val="20"/>
              </w:rPr>
            </w:pPr>
            <m:oMathPara>
              <m:oMathParaPr>
                <m:jc m:val="left"/>
              </m:oMathParaPr>
              <m:oMath>
                <m:r>
                  <w:rPr>
                    <w:rFonts w:ascii="Cambria Math" w:hAnsi="Cambria Math" w:cs="Arial"/>
                    <w:szCs w:val="20"/>
                  </w:rPr>
                  <m:t>5V ±0.1 DC</m:t>
                </m:r>
              </m:oMath>
            </m:oMathPara>
          </w:p>
        </w:tc>
      </w:tr>
      <w:tr w:rsidR="0007048D" w14:paraId="0D724A47" w14:textId="77777777" w:rsidTr="009D7E22">
        <w:tc>
          <w:tcPr>
            <w:tcW w:w="2520" w:type="dxa"/>
            <w:tcBorders>
              <w:left w:val="nil"/>
              <w:right w:val="nil"/>
            </w:tcBorders>
          </w:tcPr>
          <w:p w14:paraId="1C67F875" w14:textId="77777777" w:rsidR="0007048D" w:rsidRDefault="009D747F" w:rsidP="009D7E22">
            <w:pPr>
              <w:spacing w:line="360" w:lineRule="auto"/>
              <w:rPr>
                <w:rFonts w:cs="Arial"/>
                <w:i/>
                <w:iCs/>
                <w:szCs w:val="20"/>
              </w:rPr>
            </w:pPr>
            <w:r>
              <w:rPr>
                <w:rFonts w:eastAsia="Calibri" w:cs="Arial"/>
                <w:i/>
                <w:iCs/>
                <w:szCs w:val="20"/>
              </w:rPr>
              <w:t xml:space="preserve">Señal de Salida </w:t>
            </w:r>
          </w:p>
        </w:tc>
        <w:tc>
          <w:tcPr>
            <w:tcW w:w="2700" w:type="dxa"/>
            <w:tcBorders>
              <w:left w:val="nil"/>
              <w:right w:val="nil"/>
            </w:tcBorders>
          </w:tcPr>
          <w:p w14:paraId="5BB36D3B" w14:textId="1629CF1E" w:rsidR="0007048D" w:rsidRDefault="00A33D0E" w:rsidP="009D7E22">
            <w:pPr>
              <w:spacing w:line="360" w:lineRule="auto"/>
              <w:rPr>
                <w:rFonts w:cs="Arial"/>
                <w:szCs w:val="20"/>
              </w:rPr>
            </w:pPr>
            <w:r>
              <w:rPr>
                <w:rFonts w:eastAsia="Calibri" w:cs="Arial"/>
                <w:szCs w:val="20"/>
              </w:rPr>
              <w:t>Digital</w:t>
            </w:r>
            <w:r w:rsidR="00041894">
              <w:rPr>
                <w:rFonts w:eastAsia="Calibri" w:cs="Arial"/>
                <w:szCs w:val="20"/>
              </w:rPr>
              <w:t>, PWM y Analógica</w:t>
            </w:r>
          </w:p>
        </w:tc>
      </w:tr>
      <w:tr w:rsidR="0007048D" w14:paraId="63215F0A" w14:textId="77777777" w:rsidTr="009D7E22">
        <w:tc>
          <w:tcPr>
            <w:tcW w:w="2520" w:type="dxa"/>
            <w:tcBorders>
              <w:left w:val="nil"/>
              <w:right w:val="nil"/>
            </w:tcBorders>
          </w:tcPr>
          <w:p w14:paraId="74983119" w14:textId="77777777" w:rsidR="0007048D" w:rsidRDefault="009D747F" w:rsidP="009D7E22">
            <w:pPr>
              <w:spacing w:line="360" w:lineRule="auto"/>
              <w:rPr>
                <w:rFonts w:cs="Arial"/>
                <w:i/>
                <w:iCs/>
                <w:szCs w:val="20"/>
              </w:rPr>
            </w:pPr>
            <w:r>
              <w:rPr>
                <w:rFonts w:eastAsia="Calibri" w:cs="Arial"/>
                <w:i/>
                <w:iCs/>
                <w:szCs w:val="20"/>
              </w:rPr>
              <w:t xml:space="preserve">Tipo de Sensor </w:t>
            </w:r>
          </w:p>
        </w:tc>
        <w:tc>
          <w:tcPr>
            <w:tcW w:w="2700" w:type="dxa"/>
            <w:tcBorders>
              <w:left w:val="nil"/>
              <w:right w:val="nil"/>
            </w:tcBorders>
          </w:tcPr>
          <w:p w14:paraId="0DA08BD7" w14:textId="235176EF" w:rsidR="0007048D" w:rsidRDefault="00041894" w:rsidP="009D7E22">
            <w:pPr>
              <w:spacing w:line="360" w:lineRule="auto"/>
              <w:rPr>
                <w:rFonts w:cs="Arial"/>
                <w:szCs w:val="20"/>
              </w:rPr>
            </w:pPr>
            <w:r>
              <w:rPr>
                <w:rFonts w:eastAsia="Calibri" w:cs="Arial"/>
                <w:szCs w:val="20"/>
              </w:rPr>
              <w:t>(NDIR) óptico Infrarrojo No Dispersivo</w:t>
            </w:r>
          </w:p>
        </w:tc>
      </w:tr>
      <w:tr w:rsidR="009D7E22" w14:paraId="0D556AEC" w14:textId="77777777" w:rsidTr="009D7E22">
        <w:tc>
          <w:tcPr>
            <w:tcW w:w="2520" w:type="dxa"/>
            <w:tcBorders>
              <w:left w:val="nil"/>
              <w:right w:val="nil"/>
            </w:tcBorders>
          </w:tcPr>
          <w:p w14:paraId="1EAA1AE6" w14:textId="42C2E3E0" w:rsidR="009D7E22" w:rsidRDefault="009D7E22" w:rsidP="009D7E22">
            <w:pPr>
              <w:spacing w:line="360" w:lineRule="auto"/>
              <w:rPr>
                <w:rFonts w:eastAsia="Calibri" w:cs="Arial"/>
                <w:i/>
                <w:iCs/>
                <w:szCs w:val="20"/>
              </w:rPr>
            </w:pPr>
            <w:r>
              <w:rPr>
                <w:rFonts w:eastAsia="Calibri" w:cs="Arial"/>
                <w:i/>
                <w:iCs/>
                <w:szCs w:val="20"/>
              </w:rPr>
              <w:t>Tiempo de respuesta</w:t>
            </w:r>
          </w:p>
        </w:tc>
        <w:tc>
          <w:tcPr>
            <w:tcW w:w="2700" w:type="dxa"/>
            <w:tcBorders>
              <w:left w:val="nil"/>
              <w:right w:val="nil"/>
            </w:tcBorders>
          </w:tcPr>
          <w:p w14:paraId="7ED6B11C" w14:textId="096DE906" w:rsidR="009D7E22" w:rsidRDefault="009D7E22" w:rsidP="009D7E22">
            <w:pPr>
              <w:spacing w:line="360" w:lineRule="auto"/>
              <w:rPr>
                <w:rFonts w:eastAsia="Calibri" w:cs="Arial"/>
                <w:szCs w:val="20"/>
              </w:rPr>
            </w:pPr>
            <w:r>
              <w:rPr>
                <w:rFonts w:eastAsia="Calibri" w:cs="Arial"/>
                <w:szCs w:val="20"/>
              </w:rPr>
              <w:t>&lt; 120 segundos</w:t>
            </w:r>
          </w:p>
        </w:tc>
      </w:tr>
      <w:tr w:rsidR="0007048D" w14:paraId="39FF7949" w14:textId="77777777" w:rsidTr="009D7E22">
        <w:tc>
          <w:tcPr>
            <w:tcW w:w="2520" w:type="dxa"/>
            <w:tcBorders>
              <w:left w:val="nil"/>
              <w:right w:val="nil"/>
            </w:tcBorders>
          </w:tcPr>
          <w:p w14:paraId="1247FBB8" w14:textId="77777777" w:rsidR="0007048D" w:rsidRDefault="009D747F" w:rsidP="009D7E22">
            <w:pPr>
              <w:spacing w:line="360" w:lineRule="auto"/>
              <w:rPr>
                <w:rFonts w:cs="Arial"/>
                <w:i/>
                <w:iCs/>
                <w:szCs w:val="20"/>
              </w:rPr>
            </w:pPr>
            <w:r>
              <w:rPr>
                <w:rFonts w:eastAsia="Calibri" w:cs="Arial"/>
                <w:i/>
                <w:iCs/>
                <w:szCs w:val="20"/>
              </w:rPr>
              <w:t xml:space="preserve">Unidad </w:t>
            </w:r>
          </w:p>
        </w:tc>
        <w:tc>
          <w:tcPr>
            <w:tcW w:w="2700" w:type="dxa"/>
            <w:tcBorders>
              <w:left w:val="nil"/>
              <w:right w:val="nil"/>
            </w:tcBorders>
          </w:tcPr>
          <w:p w14:paraId="6E9089B3" w14:textId="77777777" w:rsidR="0007048D" w:rsidRDefault="009D747F" w:rsidP="009D7E22">
            <w:pPr>
              <w:spacing w:line="360" w:lineRule="auto"/>
              <w:rPr>
                <w:rFonts w:cs="Arial"/>
                <w:szCs w:val="20"/>
              </w:rPr>
            </w:pPr>
            <w:r>
              <w:rPr>
                <w:rFonts w:eastAsia="Calibri" w:cs="Arial"/>
                <w:szCs w:val="20"/>
              </w:rPr>
              <w:t>ppm (partes por millón)</w:t>
            </w:r>
          </w:p>
        </w:tc>
      </w:tr>
      <w:tr w:rsidR="0007048D" w14:paraId="6E29BCCA" w14:textId="77777777" w:rsidTr="009D7E22">
        <w:tc>
          <w:tcPr>
            <w:tcW w:w="2520" w:type="dxa"/>
            <w:tcBorders>
              <w:left w:val="nil"/>
              <w:right w:val="nil"/>
            </w:tcBorders>
          </w:tcPr>
          <w:p w14:paraId="18DCB6AB" w14:textId="77777777" w:rsidR="0007048D" w:rsidRDefault="009D747F" w:rsidP="009D7E22">
            <w:pPr>
              <w:spacing w:line="360" w:lineRule="auto"/>
              <w:rPr>
                <w:rFonts w:cs="Arial"/>
                <w:i/>
                <w:iCs/>
                <w:szCs w:val="20"/>
              </w:rPr>
            </w:pPr>
            <w:r>
              <w:rPr>
                <w:rFonts w:eastAsia="Calibri" w:cs="Arial"/>
                <w:i/>
                <w:iCs/>
                <w:szCs w:val="20"/>
              </w:rPr>
              <w:t>Temperatura de operación</w:t>
            </w:r>
          </w:p>
        </w:tc>
        <w:tc>
          <w:tcPr>
            <w:tcW w:w="2700" w:type="dxa"/>
            <w:tcBorders>
              <w:left w:val="nil"/>
              <w:right w:val="nil"/>
            </w:tcBorders>
          </w:tcPr>
          <w:p w14:paraId="66588D18" w14:textId="34F605A9" w:rsidR="0007048D" w:rsidRDefault="009D747F" w:rsidP="009D7E22">
            <w:pPr>
              <w:spacing w:line="360" w:lineRule="auto"/>
              <w:rPr>
                <w:rFonts w:cs="Arial"/>
                <w:szCs w:val="20"/>
              </w:rPr>
            </w:pPr>
            <w:r>
              <w:rPr>
                <w:rFonts w:eastAsia="Calibri" w:cs="Arial"/>
                <w:szCs w:val="20"/>
              </w:rPr>
              <w:t>-</w:t>
            </w:r>
            <w:r w:rsidR="00041894">
              <w:rPr>
                <w:rFonts w:eastAsia="Calibri" w:cs="Arial"/>
                <w:szCs w:val="20"/>
              </w:rPr>
              <w:t>10</w:t>
            </w:r>
            <w:r>
              <w:rPr>
                <w:rFonts w:eastAsia="Calibri" w:cs="Arial"/>
                <w:szCs w:val="20"/>
              </w:rPr>
              <w:t xml:space="preserve"> °C~</w:t>
            </w:r>
            <w:r w:rsidR="00041894">
              <w:rPr>
                <w:rFonts w:eastAsia="Calibri" w:cs="Arial"/>
                <w:szCs w:val="20"/>
              </w:rPr>
              <w:t>50</w:t>
            </w:r>
            <w:r>
              <w:rPr>
                <w:rFonts w:eastAsia="Calibri" w:cs="Arial"/>
                <w:szCs w:val="20"/>
              </w:rPr>
              <w:t> °C.</w:t>
            </w:r>
          </w:p>
        </w:tc>
      </w:tr>
      <w:tr w:rsidR="0007048D" w14:paraId="1C725C08" w14:textId="77777777" w:rsidTr="009D7E22">
        <w:tc>
          <w:tcPr>
            <w:tcW w:w="2520" w:type="dxa"/>
            <w:tcBorders>
              <w:left w:val="nil"/>
              <w:right w:val="nil"/>
            </w:tcBorders>
          </w:tcPr>
          <w:p w14:paraId="523C80E0" w14:textId="77777777" w:rsidR="0007048D" w:rsidRDefault="009D747F" w:rsidP="009D7E22">
            <w:pPr>
              <w:spacing w:line="360" w:lineRule="auto"/>
              <w:rPr>
                <w:rFonts w:cs="Arial"/>
                <w:i/>
                <w:iCs/>
                <w:szCs w:val="20"/>
              </w:rPr>
            </w:pPr>
            <w:r>
              <w:rPr>
                <w:rFonts w:eastAsia="Calibri" w:cs="Arial"/>
                <w:i/>
                <w:iCs/>
                <w:szCs w:val="20"/>
              </w:rPr>
              <w:t xml:space="preserve">Tamaño </w:t>
            </w:r>
          </w:p>
        </w:tc>
        <w:tc>
          <w:tcPr>
            <w:tcW w:w="2700" w:type="dxa"/>
            <w:tcBorders>
              <w:left w:val="nil"/>
              <w:right w:val="nil"/>
            </w:tcBorders>
          </w:tcPr>
          <w:p w14:paraId="7628F600" w14:textId="320D9EFC" w:rsidR="0007048D" w:rsidRDefault="00041894" w:rsidP="009D7E22">
            <w:pPr>
              <w:spacing w:line="360" w:lineRule="auto"/>
              <w:rPr>
                <w:rFonts w:cs="Arial"/>
                <w:szCs w:val="20"/>
              </w:rPr>
            </w:pPr>
            <w:r>
              <w:rPr>
                <w:rFonts w:eastAsia="Calibri" w:cs="Arial"/>
                <w:szCs w:val="20"/>
              </w:rPr>
              <w:t>30</w:t>
            </w:r>
            <w:r w:rsidR="009D747F">
              <w:rPr>
                <w:rFonts w:eastAsia="Calibri" w:cs="Arial"/>
                <w:szCs w:val="20"/>
              </w:rPr>
              <w:t xml:space="preserve"> mm x </w:t>
            </w:r>
            <w:r>
              <w:rPr>
                <w:rFonts w:eastAsia="Calibri" w:cs="Arial"/>
                <w:szCs w:val="20"/>
              </w:rPr>
              <w:t>20</w:t>
            </w:r>
            <w:r w:rsidR="009D747F">
              <w:rPr>
                <w:rFonts w:eastAsia="Calibri" w:cs="Arial"/>
                <w:szCs w:val="20"/>
              </w:rPr>
              <w:t xml:space="preserve"> mm x</w:t>
            </w:r>
            <w:r>
              <w:rPr>
                <w:rFonts w:eastAsia="Calibri" w:cs="Arial"/>
                <w:szCs w:val="20"/>
              </w:rPr>
              <w:t xml:space="preserve"> 9</w:t>
            </w:r>
            <w:r w:rsidR="009D747F">
              <w:rPr>
                <w:rFonts w:eastAsia="Calibri" w:cs="Arial"/>
                <w:szCs w:val="20"/>
              </w:rPr>
              <w:t xml:space="preserve"> mm</w:t>
            </w:r>
          </w:p>
        </w:tc>
      </w:tr>
    </w:tbl>
    <w:p w14:paraId="6A416676" w14:textId="3773FBEF" w:rsidR="0007048D" w:rsidRDefault="009D7E22">
      <w:pPr>
        <w:pStyle w:val="Estilo2"/>
        <w:numPr>
          <w:ilvl w:val="0"/>
          <w:numId w:val="0"/>
        </w:numPr>
        <w:outlineLvl w:val="9"/>
        <w:rPr>
          <w:b w:val="0"/>
          <w:bCs w:val="0"/>
          <w:sz w:val="20"/>
          <w:szCs w:val="20"/>
          <w:lang w:val="es-EC"/>
        </w:rPr>
      </w:pPr>
      <w:r>
        <w:rPr>
          <w:b w:val="0"/>
          <w:bCs w:val="0"/>
          <w:i/>
          <w:iCs/>
          <w:sz w:val="20"/>
          <w:szCs w:val="20"/>
          <w:lang w:val="es-EC"/>
        </w:rPr>
        <w:lastRenderedPageBreak/>
        <w:br w:type="textWrapping" w:clear="all"/>
      </w:r>
      <w:r w:rsidR="009D747F">
        <w:rPr>
          <w:b w:val="0"/>
          <w:bCs w:val="0"/>
          <w:i/>
          <w:iCs/>
          <w:sz w:val="20"/>
          <w:szCs w:val="20"/>
          <w:lang w:val="es-EC"/>
        </w:rPr>
        <w:t>Nota</w:t>
      </w:r>
      <w:r w:rsidR="009D747F">
        <w:rPr>
          <w:b w:val="0"/>
          <w:bCs w:val="0"/>
          <w:sz w:val="20"/>
          <w:szCs w:val="20"/>
          <w:lang w:val="es-EC"/>
        </w:rPr>
        <w:t xml:space="preserve">. Tabla de características recopiladas de </w:t>
      </w:r>
      <w:r w:rsidR="00876AE8">
        <w:rPr>
          <w:b w:val="0"/>
          <w:bCs w:val="0"/>
          <w:sz w:val="20"/>
          <w:szCs w:val="20"/>
          <w:lang w:val="es-EC"/>
        </w:rPr>
        <w:t>Tinitronics</w:t>
      </w:r>
      <w:r w:rsidR="009D747F">
        <w:rPr>
          <w:b w:val="0"/>
          <w:bCs w:val="0"/>
          <w:sz w:val="20"/>
          <w:szCs w:val="20"/>
          <w:lang w:val="es-EC"/>
        </w:rPr>
        <w:t xml:space="preserve">, s.f. </w:t>
      </w:r>
      <w:r w:rsidR="00876AE8">
        <w:rPr>
          <w:b w:val="0"/>
          <w:bCs w:val="0"/>
          <w:sz w:val="20"/>
          <w:szCs w:val="20"/>
          <w:lang w:val="es-EC"/>
        </w:rPr>
        <w:t>Tinytronics</w:t>
      </w:r>
      <w:r w:rsidR="009D747F">
        <w:rPr>
          <w:b w:val="0"/>
          <w:bCs w:val="0"/>
          <w:sz w:val="20"/>
          <w:szCs w:val="20"/>
          <w:lang w:val="es-EC"/>
        </w:rPr>
        <w:t>. (</w:t>
      </w:r>
      <w:r w:rsidR="00876AE8" w:rsidRPr="00876AE8">
        <w:rPr>
          <w:b w:val="0"/>
          <w:bCs w:val="0"/>
          <w:sz w:val="20"/>
          <w:szCs w:val="20"/>
          <w:lang w:val="es-EC"/>
        </w:rPr>
        <w:t>https://www.tinytronics.nl/en/sensors/air/gas/winsen-mh-z19c-co2-sensor-with-cable</w:t>
      </w:r>
      <w:r w:rsidR="009D747F">
        <w:rPr>
          <w:b w:val="0"/>
          <w:bCs w:val="0"/>
          <w:sz w:val="20"/>
          <w:szCs w:val="20"/>
          <w:lang w:val="es-EC"/>
        </w:rPr>
        <w:t xml:space="preserve">) </w:t>
      </w:r>
    </w:p>
    <w:p w14:paraId="6A04A89D" w14:textId="77777777" w:rsidR="0007048D" w:rsidRDefault="0007048D">
      <w:pPr>
        <w:pStyle w:val="Estilo2"/>
        <w:numPr>
          <w:ilvl w:val="0"/>
          <w:numId w:val="0"/>
        </w:numPr>
        <w:outlineLvl w:val="9"/>
        <w:rPr>
          <w:b w:val="0"/>
          <w:bCs w:val="0"/>
          <w:sz w:val="20"/>
          <w:szCs w:val="20"/>
          <w:lang w:val="es-EC"/>
        </w:rPr>
      </w:pPr>
    </w:p>
    <w:p w14:paraId="4FC57084" w14:textId="6268E6CB" w:rsidR="0007048D" w:rsidRDefault="009D747F">
      <w:pPr>
        <w:pStyle w:val="Estilo2"/>
        <w:numPr>
          <w:ilvl w:val="0"/>
          <w:numId w:val="0"/>
        </w:numPr>
        <w:ind w:firstLine="540"/>
        <w:outlineLvl w:val="9"/>
        <w:rPr>
          <w:b w:val="0"/>
          <w:bCs w:val="0"/>
          <w:lang w:val="es-EC"/>
        </w:rPr>
      </w:pPr>
      <w:r>
        <w:rPr>
          <w:lang w:val="es-EC"/>
        </w:rPr>
        <w:t xml:space="preserve">Sensor </w:t>
      </w:r>
      <w:r w:rsidR="00DC6284">
        <w:rPr>
          <w:lang w:val="es-EC"/>
        </w:rPr>
        <w:t>PMS5003</w:t>
      </w:r>
      <w:r>
        <w:rPr>
          <w:lang w:val="es-EC"/>
        </w:rPr>
        <w:t xml:space="preserve">: </w:t>
      </w:r>
      <w:r>
        <w:rPr>
          <w:b w:val="0"/>
          <w:bCs w:val="0"/>
          <w:lang w:val="es-EC"/>
        </w:rPr>
        <w:t xml:space="preserve"> </w:t>
      </w:r>
      <w:r w:rsidR="00DC6284">
        <w:rPr>
          <w:b w:val="0"/>
          <w:bCs w:val="0"/>
          <w:lang w:val="es-EC"/>
        </w:rPr>
        <w:t xml:space="preserve">El monitoreo de partículas suspendidas es el eje central para determinar el riesgo respiratorio, por ello el sensor óptico Plantower PMS5003 </w:t>
      </w:r>
      <w:r w:rsidR="00D440E0">
        <w:rPr>
          <w:b w:val="0"/>
          <w:bCs w:val="0"/>
          <w:lang w:val="es-EC"/>
        </w:rPr>
        <w:t>es el encargado de recibir los datos de material particulado en el ambiente. A diferencia de los sensores que estiman la contaminación por opacidad general, este módulo opera bajo el principio físico de dispersión láser (Laser Scattering)</w:t>
      </w:r>
      <w:r w:rsidR="000A26C5">
        <w:rPr>
          <w:b w:val="0"/>
          <w:bCs w:val="0"/>
          <w:lang w:val="es-EC"/>
        </w:rPr>
        <w:t xml:space="preserve">. </w:t>
      </w:r>
      <w:r w:rsidR="000B579F">
        <w:rPr>
          <w:b w:val="0"/>
          <w:bCs w:val="0"/>
          <w:lang w:val="es-EC"/>
        </w:rPr>
        <w:t xml:space="preserve">El sensor incorpora un ventilador de flujo forzado que canaliza el aire ambiental a través de una cámara oscura donde un diodo laser ilumina dichas partículas. Un fotodetector cuantifica los destellos de luz dispersada y un microprocesador interno utiliza la teoría de dispersión de Mie para calcular la concentración exacta y el diámetro físico de las partículas. </w:t>
      </w:r>
    </w:p>
    <w:p w14:paraId="3B7F76E6" w14:textId="14B98077" w:rsidR="000B579F" w:rsidRDefault="00787918">
      <w:pPr>
        <w:pStyle w:val="Estilo2"/>
        <w:numPr>
          <w:ilvl w:val="0"/>
          <w:numId w:val="0"/>
        </w:numPr>
        <w:ind w:firstLine="540"/>
        <w:outlineLvl w:val="9"/>
        <w:rPr>
          <w:lang w:val="es-EC"/>
        </w:rPr>
      </w:pPr>
      <w:r>
        <w:rPr>
          <w:b w:val="0"/>
          <w:bCs w:val="0"/>
          <w:lang w:val="es-EC"/>
        </w:rPr>
        <w:t>Desde el punto de vista epidemiológico, este sensor es crítico ya que permite separar las métricas, cuantificando con precisión el material PM</w:t>
      </w:r>
      <w:r w:rsidR="00FC6488">
        <w:rPr>
          <w:b w:val="0"/>
          <w:bCs w:val="0"/>
          <w:lang w:val="es-EC"/>
        </w:rPr>
        <w:t>10</w:t>
      </w:r>
      <w:r w:rsidR="00FB227D">
        <w:rPr>
          <w:b w:val="0"/>
          <w:bCs w:val="0"/>
          <w:lang w:val="es-EC"/>
        </w:rPr>
        <w:t xml:space="preserve"> </w:t>
      </w:r>
      <w:r w:rsidR="00B66731">
        <w:rPr>
          <w:b w:val="0"/>
          <w:bCs w:val="0"/>
          <w:lang w:val="es-EC"/>
        </w:rPr>
        <w:t xml:space="preserve">el cual es el que se deposita dentro del tracto bronquial y el material PM2.5 el cual son partículas finas capaces de atravesar la barrera alveolar e ingresar al torrente sanguíneo. En la figura 7 se puede visualizar físicamente el sensor. </w:t>
      </w:r>
    </w:p>
    <w:p w14:paraId="647A5DDB" w14:textId="77777777" w:rsidR="0007048D" w:rsidRDefault="009D747F">
      <w:pPr>
        <w:pStyle w:val="Estilo2"/>
        <w:numPr>
          <w:ilvl w:val="0"/>
          <w:numId w:val="0"/>
        </w:numPr>
        <w:ind w:left="90"/>
        <w:outlineLvl w:val="9"/>
        <w:rPr>
          <w:sz w:val="20"/>
          <w:szCs w:val="20"/>
          <w:lang w:val="es-EC"/>
        </w:rPr>
      </w:pPr>
      <w:r>
        <w:rPr>
          <w:sz w:val="20"/>
          <w:szCs w:val="20"/>
          <w:lang w:val="es-EC"/>
        </w:rPr>
        <w:t>Figura 7</w:t>
      </w:r>
    </w:p>
    <w:p w14:paraId="456F7599" w14:textId="31E885E0" w:rsidR="0007048D" w:rsidRDefault="009D747F">
      <w:pPr>
        <w:pStyle w:val="Estilo2"/>
        <w:numPr>
          <w:ilvl w:val="0"/>
          <w:numId w:val="0"/>
        </w:numPr>
        <w:ind w:left="90"/>
        <w:outlineLvl w:val="9"/>
        <w:rPr>
          <w:b w:val="0"/>
          <w:bCs w:val="0"/>
          <w:i/>
          <w:iCs/>
          <w:sz w:val="20"/>
          <w:szCs w:val="20"/>
          <w:lang w:val="es-EC"/>
        </w:rPr>
      </w:pPr>
      <w:r>
        <w:rPr>
          <w:b w:val="0"/>
          <w:bCs w:val="0"/>
          <w:i/>
          <w:iCs/>
          <w:sz w:val="20"/>
          <w:szCs w:val="20"/>
          <w:lang w:val="es-EC"/>
        </w:rPr>
        <w:t xml:space="preserve">Sensor </w:t>
      </w:r>
      <w:r w:rsidR="00B66731">
        <w:rPr>
          <w:b w:val="0"/>
          <w:bCs w:val="0"/>
          <w:i/>
          <w:iCs/>
          <w:sz w:val="20"/>
          <w:szCs w:val="20"/>
          <w:lang w:val="es-EC"/>
        </w:rPr>
        <w:t>PMS5003</w:t>
      </w:r>
    </w:p>
    <w:p w14:paraId="5FFF3CA8" w14:textId="53054F56" w:rsidR="0007048D" w:rsidRDefault="0033140D" w:rsidP="0033140D">
      <w:pPr>
        <w:pStyle w:val="Estilo2"/>
        <w:numPr>
          <w:ilvl w:val="0"/>
          <w:numId w:val="0"/>
        </w:numPr>
        <w:ind w:left="540"/>
        <w:jc w:val="left"/>
        <w:outlineLvl w:val="9"/>
        <w:rPr>
          <w:lang w:val="es-EC"/>
        </w:rPr>
      </w:pPr>
      <w:r>
        <w:rPr>
          <w:noProof/>
        </w:rPr>
        <w:drawing>
          <wp:inline distT="0" distB="0" distL="0" distR="0" wp14:anchorId="6882E747" wp14:editId="6727BE15">
            <wp:extent cx="1552353" cy="1552353"/>
            <wp:effectExtent l="0" t="0" r="0" b="0"/>
            <wp:docPr id="10382541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58408" cy="1558408"/>
                    </a:xfrm>
                    <a:prstGeom prst="rect">
                      <a:avLst/>
                    </a:prstGeom>
                    <a:noFill/>
                    <a:ln>
                      <a:noFill/>
                    </a:ln>
                  </pic:spPr>
                </pic:pic>
              </a:graphicData>
            </a:graphic>
          </wp:inline>
        </w:drawing>
      </w:r>
    </w:p>
    <w:p w14:paraId="5DC6DD35" w14:textId="77777777" w:rsidR="0007048D" w:rsidRDefault="0007048D">
      <w:pPr>
        <w:pStyle w:val="Estilo2"/>
        <w:numPr>
          <w:ilvl w:val="0"/>
          <w:numId w:val="0"/>
        </w:numPr>
        <w:ind w:left="540"/>
        <w:outlineLvl w:val="9"/>
        <w:rPr>
          <w:b w:val="0"/>
          <w:bCs w:val="0"/>
          <w:sz w:val="20"/>
          <w:szCs w:val="20"/>
          <w:lang w:val="es-EC"/>
        </w:rPr>
      </w:pPr>
    </w:p>
    <w:p w14:paraId="312134D6" w14:textId="297C26CA"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Adaptado de </w:t>
      </w:r>
      <w:r w:rsidR="0066588E">
        <w:rPr>
          <w:b w:val="0"/>
          <w:bCs w:val="0"/>
          <w:sz w:val="20"/>
          <w:szCs w:val="20"/>
          <w:lang w:val="es-EC"/>
        </w:rPr>
        <w:t>Solectro</w:t>
      </w:r>
      <w:r>
        <w:rPr>
          <w:b w:val="0"/>
          <w:bCs w:val="0"/>
          <w:sz w:val="20"/>
          <w:szCs w:val="20"/>
          <w:lang w:val="es-EC"/>
        </w:rPr>
        <w:t xml:space="preserve">. </w:t>
      </w:r>
      <w:r w:rsidR="0066588E" w:rsidRPr="0066588E">
        <w:rPr>
          <w:b w:val="0"/>
          <w:bCs w:val="0"/>
          <w:sz w:val="20"/>
          <w:szCs w:val="20"/>
          <w:lang w:val="es-EC"/>
        </w:rPr>
        <w:t>Solectro</w:t>
      </w:r>
      <w:r w:rsidRPr="0066588E">
        <w:rPr>
          <w:b w:val="0"/>
          <w:bCs w:val="0"/>
          <w:sz w:val="20"/>
          <w:szCs w:val="20"/>
          <w:lang w:val="es-EC"/>
        </w:rPr>
        <w:t xml:space="preserve">, </w:t>
      </w:r>
      <w:r w:rsidR="0066588E" w:rsidRPr="0066588E">
        <w:rPr>
          <w:b w:val="0"/>
          <w:bCs w:val="0"/>
          <w:sz w:val="20"/>
          <w:szCs w:val="20"/>
          <w:lang w:val="es-EC"/>
        </w:rPr>
        <w:t>s.f</w:t>
      </w:r>
      <w:r w:rsidRPr="0066588E">
        <w:rPr>
          <w:b w:val="0"/>
          <w:bCs w:val="0"/>
          <w:sz w:val="20"/>
          <w:szCs w:val="20"/>
          <w:lang w:val="es-EC"/>
        </w:rPr>
        <w:t>. (</w:t>
      </w:r>
      <w:r w:rsidR="00C47F29" w:rsidRPr="00C47F29">
        <w:rPr>
          <w:b w:val="0"/>
          <w:bCs w:val="0"/>
          <w:sz w:val="20"/>
          <w:szCs w:val="20"/>
          <w:lang w:val="es-EC"/>
        </w:rPr>
        <w:t>https://solectroshop.com/es/sensores-calidad-del-aire/1195-sensor-pms5003-de-concentracion-de-particulas-alta-precision-5905323237360.html?srsltid=AfmBOor2vNgcEjXzI7MrVJkSEaQuVorH-EFWYmiEYAD8kB9Uj-5Awicl</w:t>
      </w:r>
      <w:r w:rsidRPr="0066588E">
        <w:rPr>
          <w:b w:val="0"/>
          <w:bCs w:val="0"/>
          <w:sz w:val="20"/>
          <w:szCs w:val="20"/>
          <w:lang w:val="es-EC"/>
        </w:rPr>
        <w:t xml:space="preserve">). </w:t>
      </w:r>
      <w:r>
        <w:rPr>
          <w:b w:val="0"/>
          <w:bCs w:val="0"/>
          <w:sz w:val="20"/>
          <w:szCs w:val="20"/>
          <w:lang w:val="es-EC"/>
        </w:rPr>
        <w:t>CC BY 2.0.</w:t>
      </w:r>
    </w:p>
    <w:p w14:paraId="7A9D6556" w14:textId="10FF73DA" w:rsidR="0007048D" w:rsidRDefault="009D747F" w:rsidP="00C47F29">
      <w:pPr>
        <w:pStyle w:val="Estilo2"/>
        <w:numPr>
          <w:ilvl w:val="0"/>
          <w:numId w:val="0"/>
        </w:numPr>
        <w:ind w:left="90" w:firstLine="450"/>
        <w:outlineLvl w:val="9"/>
        <w:rPr>
          <w:b w:val="0"/>
          <w:bCs w:val="0"/>
          <w:lang w:val="es-EC"/>
        </w:rPr>
      </w:pPr>
      <w:r>
        <w:rPr>
          <w:b w:val="0"/>
          <w:bCs w:val="0"/>
          <w:lang w:val="es-EC"/>
        </w:rPr>
        <w:t>El sensor cuenta con las siguientes características presentadas en la tabla 5:</w:t>
      </w:r>
    </w:p>
    <w:p w14:paraId="03458217" w14:textId="77777777" w:rsidR="0007048D" w:rsidRDefault="0007048D">
      <w:pPr>
        <w:pStyle w:val="Estilo2"/>
        <w:numPr>
          <w:ilvl w:val="0"/>
          <w:numId w:val="0"/>
        </w:numPr>
        <w:ind w:left="90" w:firstLine="450"/>
        <w:outlineLvl w:val="9"/>
        <w:rPr>
          <w:b w:val="0"/>
          <w:bCs w:val="0"/>
          <w:lang w:val="es-EC"/>
        </w:rPr>
      </w:pPr>
    </w:p>
    <w:p w14:paraId="1C9C6AEC" w14:textId="77777777" w:rsidR="0007048D" w:rsidRDefault="009D747F">
      <w:pPr>
        <w:pStyle w:val="Estilo2"/>
        <w:numPr>
          <w:ilvl w:val="0"/>
          <w:numId w:val="0"/>
        </w:numPr>
        <w:ind w:left="567" w:hanging="567"/>
        <w:outlineLvl w:val="9"/>
        <w:rPr>
          <w:sz w:val="20"/>
          <w:szCs w:val="20"/>
          <w:lang w:val="es-EC"/>
        </w:rPr>
      </w:pPr>
      <w:r>
        <w:rPr>
          <w:sz w:val="20"/>
          <w:szCs w:val="20"/>
          <w:lang w:val="es-EC"/>
        </w:rPr>
        <w:t>Tabla 5</w:t>
      </w:r>
    </w:p>
    <w:p w14:paraId="37BEACEA" w14:textId="4365764B"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Características técnicas del sensor</w:t>
      </w:r>
      <w:r w:rsidR="00137993">
        <w:rPr>
          <w:b w:val="0"/>
          <w:bCs w:val="0"/>
          <w:i/>
          <w:iCs/>
          <w:sz w:val="20"/>
          <w:szCs w:val="20"/>
          <w:lang w:val="es-EC"/>
        </w:rPr>
        <w:t xml:space="preserve"> PMS5003</w:t>
      </w:r>
    </w:p>
    <w:tbl>
      <w:tblPr>
        <w:tblStyle w:val="Tablaconcuadrcula"/>
        <w:tblW w:w="5220" w:type="dxa"/>
        <w:tblLayout w:type="fixed"/>
        <w:tblLook w:val="04A0" w:firstRow="1" w:lastRow="0" w:firstColumn="1" w:lastColumn="0" w:noHBand="0" w:noVBand="1"/>
      </w:tblPr>
      <w:tblGrid>
        <w:gridCol w:w="2520"/>
        <w:gridCol w:w="2700"/>
      </w:tblGrid>
      <w:tr w:rsidR="0007048D" w14:paraId="571ABDA3" w14:textId="77777777" w:rsidTr="00816869">
        <w:tc>
          <w:tcPr>
            <w:tcW w:w="2520" w:type="dxa"/>
            <w:tcBorders>
              <w:left w:val="nil"/>
              <w:right w:val="nil"/>
            </w:tcBorders>
          </w:tcPr>
          <w:p w14:paraId="28FC5AEF" w14:textId="77777777" w:rsidR="0007048D" w:rsidRDefault="009D747F">
            <w:pPr>
              <w:spacing w:line="360" w:lineRule="auto"/>
              <w:rPr>
                <w:rFonts w:cs="Arial"/>
                <w:b/>
                <w:bCs/>
                <w:szCs w:val="20"/>
              </w:rPr>
            </w:pPr>
            <w:r>
              <w:rPr>
                <w:rFonts w:eastAsia="Calibri" w:cs="Arial"/>
                <w:b/>
                <w:bCs/>
                <w:szCs w:val="20"/>
              </w:rPr>
              <w:t xml:space="preserve">Característica </w:t>
            </w:r>
          </w:p>
        </w:tc>
        <w:tc>
          <w:tcPr>
            <w:tcW w:w="2700" w:type="dxa"/>
            <w:tcBorders>
              <w:left w:val="nil"/>
              <w:right w:val="nil"/>
            </w:tcBorders>
          </w:tcPr>
          <w:p w14:paraId="74395910" w14:textId="2688BBDF" w:rsidR="0007048D" w:rsidRDefault="00137993">
            <w:pPr>
              <w:spacing w:line="360" w:lineRule="auto"/>
              <w:rPr>
                <w:rFonts w:cs="Arial"/>
                <w:b/>
                <w:bCs/>
                <w:szCs w:val="20"/>
              </w:rPr>
            </w:pPr>
            <w:r>
              <w:rPr>
                <w:rFonts w:eastAsia="Calibri" w:cs="Arial"/>
                <w:b/>
                <w:bCs/>
                <w:szCs w:val="20"/>
              </w:rPr>
              <w:t>PMS5003</w:t>
            </w:r>
          </w:p>
        </w:tc>
      </w:tr>
      <w:tr w:rsidR="0007048D" w14:paraId="1015CD8F" w14:textId="77777777" w:rsidTr="00816869">
        <w:tc>
          <w:tcPr>
            <w:tcW w:w="2520" w:type="dxa"/>
            <w:tcBorders>
              <w:left w:val="nil"/>
              <w:right w:val="nil"/>
            </w:tcBorders>
          </w:tcPr>
          <w:p w14:paraId="37E9F5C0" w14:textId="77777777" w:rsidR="0007048D" w:rsidRDefault="009D747F">
            <w:pPr>
              <w:spacing w:line="360" w:lineRule="auto"/>
              <w:rPr>
                <w:rFonts w:cs="Arial"/>
                <w:i/>
                <w:iCs/>
                <w:szCs w:val="20"/>
              </w:rPr>
            </w:pPr>
            <w:r>
              <w:rPr>
                <w:rFonts w:eastAsia="Calibri" w:cs="Arial"/>
                <w:i/>
                <w:iCs/>
                <w:szCs w:val="20"/>
              </w:rPr>
              <w:t xml:space="preserve">Voltaje de Alimentación  </w:t>
            </w:r>
          </w:p>
        </w:tc>
        <w:tc>
          <w:tcPr>
            <w:tcW w:w="2700" w:type="dxa"/>
            <w:tcBorders>
              <w:left w:val="nil"/>
              <w:right w:val="nil"/>
            </w:tcBorders>
          </w:tcPr>
          <w:p w14:paraId="258590EE" w14:textId="6BF26B5E" w:rsidR="0007048D" w:rsidRPr="00137993" w:rsidRDefault="00137993">
            <w:pPr>
              <w:spacing w:line="360" w:lineRule="auto"/>
              <w:rPr>
                <w:rFonts w:cs="Arial"/>
                <w:szCs w:val="20"/>
              </w:rPr>
            </w:pPr>
            <m:oMathPara>
              <m:oMathParaPr>
                <m:jc m:val="left"/>
              </m:oMathParaPr>
              <m:oMath>
                <m:r>
                  <w:rPr>
                    <w:rFonts w:ascii="Cambria Math" w:hAnsi="Cambria Math" w:cs="Arial"/>
                    <w:szCs w:val="20"/>
                  </w:rPr>
                  <m:t>5V ±0.1 DC</m:t>
                </m:r>
              </m:oMath>
            </m:oMathPara>
          </w:p>
        </w:tc>
      </w:tr>
      <w:tr w:rsidR="0007048D" w14:paraId="231956DB" w14:textId="77777777" w:rsidTr="00816869">
        <w:tc>
          <w:tcPr>
            <w:tcW w:w="2520" w:type="dxa"/>
            <w:tcBorders>
              <w:left w:val="nil"/>
              <w:right w:val="nil"/>
            </w:tcBorders>
          </w:tcPr>
          <w:p w14:paraId="2F7BAB49" w14:textId="77777777" w:rsidR="0007048D" w:rsidRDefault="009D747F">
            <w:pPr>
              <w:spacing w:line="360" w:lineRule="auto"/>
              <w:rPr>
                <w:rFonts w:cs="Arial"/>
                <w:i/>
                <w:iCs/>
                <w:szCs w:val="20"/>
              </w:rPr>
            </w:pPr>
            <w:r>
              <w:rPr>
                <w:rFonts w:eastAsia="Calibri" w:cs="Arial"/>
                <w:i/>
                <w:iCs/>
                <w:szCs w:val="20"/>
              </w:rPr>
              <w:t xml:space="preserve">Señal de Salida </w:t>
            </w:r>
          </w:p>
        </w:tc>
        <w:tc>
          <w:tcPr>
            <w:tcW w:w="2700" w:type="dxa"/>
            <w:tcBorders>
              <w:left w:val="nil"/>
              <w:right w:val="nil"/>
            </w:tcBorders>
          </w:tcPr>
          <w:p w14:paraId="3666DC2C" w14:textId="2012B106" w:rsidR="0007048D" w:rsidRDefault="00137993">
            <w:pPr>
              <w:spacing w:line="360" w:lineRule="auto"/>
              <w:rPr>
                <w:rFonts w:cs="Arial"/>
                <w:szCs w:val="20"/>
              </w:rPr>
            </w:pPr>
            <w:r>
              <w:rPr>
                <w:rFonts w:eastAsia="Calibri" w:cs="Arial"/>
                <w:szCs w:val="20"/>
              </w:rPr>
              <w:t>D</w:t>
            </w:r>
            <w:r w:rsidR="009D747F">
              <w:rPr>
                <w:rFonts w:eastAsia="Calibri" w:cs="Arial"/>
                <w:szCs w:val="20"/>
              </w:rPr>
              <w:t xml:space="preserve">igital </w:t>
            </w:r>
          </w:p>
        </w:tc>
      </w:tr>
      <w:tr w:rsidR="0007048D" w14:paraId="5D28C5DD" w14:textId="77777777" w:rsidTr="00816869">
        <w:tc>
          <w:tcPr>
            <w:tcW w:w="2520" w:type="dxa"/>
            <w:tcBorders>
              <w:left w:val="nil"/>
              <w:right w:val="nil"/>
            </w:tcBorders>
          </w:tcPr>
          <w:p w14:paraId="1E25E55B" w14:textId="77777777" w:rsidR="0007048D" w:rsidRDefault="009D747F">
            <w:pPr>
              <w:spacing w:line="360" w:lineRule="auto"/>
              <w:rPr>
                <w:rFonts w:cs="Arial"/>
                <w:i/>
                <w:iCs/>
                <w:szCs w:val="20"/>
              </w:rPr>
            </w:pPr>
            <w:r>
              <w:rPr>
                <w:rFonts w:eastAsia="Calibri" w:cs="Arial"/>
                <w:i/>
                <w:iCs/>
                <w:szCs w:val="20"/>
              </w:rPr>
              <w:t xml:space="preserve">Tipo de Sensor </w:t>
            </w:r>
          </w:p>
        </w:tc>
        <w:tc>
          <w:tcPr>
            <w:tcW w:w="2700" w:type="dxa"/>
            <w:tcBorders>
              <w:left w:val="nil"/>
              <w:right w:val="nil"/>
            </w:tcBorders>
          </w:tcPr>
          <w:p w14:paraId="2EDC86B6" w14:textId="28DCB306" w:rsidR="0007048D" w:rsidRDefault="00137993">
            <w:pPr>
              <w:spacing w:line="360" w:lineRule="auto"/>
              <w:rPr>
                <w:rFonts w:cs="Arial"/>
                <w:szCs w:val="20"/>
              </w:rPr>
            </w:pPr>
            <w:r>
              <w:rPr>
                <w:rFonts w:eastAsia="Calibri" w:cs="Arial"/>
                <w:szCs w:val="20"/>
              </w:rPr>
              <w:t xml:space="preserve">Óptico por dispersión laser </w:t>
            </w:r>
          </w:p>
        </w:tc>
      </w:tr>
      <w:tr w:rsidR="0007048D" w14:paraId="619DD37C" w14:textId="77777777" w:rsidTr="00816869">
        <w:tc>
          <w:tcPr>
            <w:tcW w:w="2520" w:type="dxa"/>
            <w:tcBorders>
              <w:left w:val="nil"/>
              <w:right w:val="nil"/>
            </w:tcBorders>
          </w:tcPr>
          <w:p w14:paraId="003B8FA6" w14:textId="77777777" w:rsidR="0007048D" w:rsidRDefault="009D747F">
            <w:pPr>
              <w:spacing w:line="360" w:lineRule="auto"/>
              <w:rPr>
                <w:rFonts w:cs="Arial"/>
                <w:i/>
                <w:iCs/>
                <w:szCs w:val="20"/>
              </w:rPr>
            </w:pPr>
            <w:r>
              <w:rPr>
                <w:rFonts w:eastAsia="Calibri" w:cs="Arial"/>
                <w:i/>
                <w:iCs/>
                <w:szCs w:val="20"/>
              </w:rPr>
              <w:t xml:space="preserve">Unidad </w:t>
            </w:r>
          </w:p>
        </w:tc>
        <w:tc>
          <w:tcPr>
            <w:tcW w:w="2700" w:type="dxa"/>
            <w:tcBorders>
              <w:left w:val="nil"/>
              <w:right w:val="nil"/>
            </w:tcBorders>
          </w:tcPr>
          <w:p w14:paraId="0802770D" w14:textId="38815D75" w:rsidR="0007048D" w:rsidRDefault="00E71369">
            <w:pPr>
              <w:spacing w:line="360" w:lineRule="auto"/>
              <w:rPr>
                <w:rFonts w:cs="Arial"/>
                <w:szCs w:val="20"/>
              </w:rPr>
            </w:pPr>
            <m:oMath>
              <m:r>
                <w:rPr>
                  <w:rFonts w:ascii="Cambria Math" w:hAnsi="Cambria Math" w:cs="Arial"/>
                  <w:szCs w:val="20"/>
                </w:rPr>
                <m:t>μg∕</m:t>
              </m:r>
              <m:sSup>
                <m:sSupPr>
                  <m:ctrlPr>
                    <w:rPr>
                      <w:rFonts w:ascii="Cambria Math" w:hAnsi="Cambria Math" w:cs="Arial"/>
                      <w:i/>
                      <w:szCs w:val="20"/>
                    </w:rPr>
                  </m:ctrlPr>
                </m:sSupPr>
                <m:e>
                  <m:r>
                    <w:rPr>
                      <w:rFonts w:ascii="Cambria Math" w:hAnsi="Cambria Math" w:cs="Arial"/>
                      <w:szCs w:val="20"/>
                    </w:rPr>
                    <m:t>m</m:t>
                  </m:r>
                </m:e>
                <m:sup>
                  <m:r>
                    <w:rPr>
                      <w:rFonts w:ascii="Cambria Math" w:hAnsi="Cambria Math" w:cs="Arial"/>
                      <w:szCs w:val="20"/>
                    </w:rPr>
                    <m:t>3</m:t>
                  </m:r>
                </m:sup>
              </m:sSup>
            </m:oMath>
            <w:r w:rsidR="00816869">
              <w:rPr>
                <w:rFonts w:eastAsiaTheme="minorEastAsia" w:cs="Arial"/>
                <w:szCs w:val="20"/>
              </w:rPr>
              <w:t xml:space="preserve"> microgramo por metro cúbico</w:t>
            </w:r>
          </w:p>
        </w:tc>
      </w:tr>
      <w:tr w:rsidR="00816869" w14:paraId="2A411C8A" w14:textId="77777777" w:rsidTr="00816869">
        <w:tc>
          <w:tcPr>
            <w:tcW w:w="2520" w:type="dxa"/>
            <w:tcBorders>
              <w:left w:val="nil"/>
              <w:right w:val="nil"/>
            </w:tcBorders>
          </w:tcPr>
          <w:p w14:paraId="49301509" w14:textId="5C470161" w:rsidR="00816869" w:rsidRDefault="001F2A34">
            <w:pPr>
              <w:spacing w:line="360" w:lineRule="auto"/>
              <w:rPr>
                <w:rFonts w:eastAsia="Calibri" w:cs="Arial"/>
                <w:i/>
                <w:iCs/>
                <w:szCs w:val="20"/>
              </w:rPr>
            </w:pPr>
            <w:r>
              <w:rPr>
                <w:rFonts w:eastAsia="Calibri" w:cs="Arial"/>
                <w:i/>
                <w:iCs/>
                <w:szCs w:val="20"/>
              </w:rPr>
              <w:t xml:space="preserve">Tiempo de respuesta </w:t>
            </w:r>
          </w:p>
        </w:tc>
        <w:tc>
          <w:tcPr>
            <w:tcW w:w="2700" w:type="dxa"/>
            <w:tcBorders>
              <w:left w:val="nil"/>
              <w:right w:val="nil"/>
            </w:tcBorders>
          </w:tcPr>
          <w:p w14:paraId="54A3C81E" w14:textId="793F126E" w:rsidR="00816869" w:rsidRPr="008522EF" w:rsidRDefault="001F2A34">
            <w:pPr>
              <w:spacing w:line="360" w:lineRule="auto"/>
              <w:rPr>
                <w:rFonts w:eastAsia="Calibri" w:cs="Arial"/>
                <w:i/>
                <w:szCs w:val="20"/>
              </w:rPr>
            </w:pPr>
            <m:oMath>
              <m:r>
                <w:rPr>
                  <w:rFonts w:ascii="Cambria Math" w:eastAsia="Calibri" w:hAnsi="Cambria Math" w:cs="Arial"/>
                  <w:szCs w:val="20"/>
                </w:rPr>
                <m:t>≤10</m:t>
              </m:r>
            </m:oMath>
            <w:r>
              <w:rPr>
                <w:rFonts w:eastAsia="Calibri" w:cs="Arial"/>
                <w:i/>
                <w:szCs w:val="20"/>
              </w:rPr>
              <w:t xml:space="preserve"> segundos </w:t>
            </w:r>
          </w:p>
        </w:tc>
      </w:tr>
      <w:tr w:rsidR="001F2A34" w14:paraId="2FFB138B" w14:textId="77777777" w:rsidTr="00816869">
        <w:tc>
          <w:tcPr>
            <w:tcW w:w="2520" w:type="dxa"/>
            <w:tcBorders>
              <w:left w:val="nil"/>
              <w:right w:val="nil"/>
            </w:tcBorders>
          </w:tcPr>
          <w:p w14:paraId="42719281" w14:textId="4F06A6E3" w:rsidR="001F2A34" w:rsidRDefault="001F2A34">
            <w:pPr>
              <w:spacing w:line="360" w:lineRule="auto"/>
              <w:rPr>
                <w:rFonts w:eastAsia="Calibri" w:cs="Arial"/>
                <w:i/>
                <w:iCs/>
                <w:szCs w:val="20"/>
              </w:rPr>
            </w:pPr>
            <w:r>
              <w:rPr>
                <w:rFonts w:eastAsia="Calibri" w:cs="Arial"/>
                <w:i/>
                <w:iCs/>
                <w:szCs w:val="20"/>
              </w:rPr>
              <w:t xml:space="preserve">Temperatura de operación </w:t>
            </w:r>
          </w:p>
        </w:tc>
        <w:tc>
          <w:tcPr>
            <w:tcW w:w="2700" w:type="dxa"/>
            <w:tcBorders>
              <w:left w:val="nil"/>
              <w:right w:val="nil"/>
            </w:tcBorders>
          </w:tcPr>
          <w:p w14:paraId="1A0E41B2" w14:textId="28DAA3C3" w:rsidR="001F2A34" w:rsidRDefault="001F2A34">
            <w:pPr>
              <w:spacing w:line="360" w:lineRule="auto"/>
              <w:rPr>
                <w:rFonts w:eastAsia="Calibri" w:cs="Arial"/>
                <w:i/>
                <w:szCs w:val="20"/>
              </w:rPr>
            </w:pPr>
            <w:r>
              <w:rPr>
                <w:rFonts w:eastAsia="Calibri" w:cs="Arial"/>
                <w:szCs w:val="20"/>
              </w:rPr>
              <w:t>-10 °C~60 °C.</w:t>
            </w:r>
          </w:p>
        </w:tc>
      </w:tr>
      <w:tr w:rsidR="0007048D" w14:paraId="62B3AE75" w14:textId="77777777" w:rsidTr="00816869">
        <w:tc>
          <w:tcPr>
            <w:tcW w:w="2520" w:type="dxa"/>
            <w:tcBorders>
              <w:left w:val="nil"/>
              <w:right w:val="nil"/>
            </w:tcBorders>
          </w:tcPr>
          <w:p w14:paraId="7EC7393D" w14:textId="77777777" w:rsidR="0007048D" w:rsidRDefault="009D747F">
            <w:pPr>
              <w:spacing w:line="360" w:lineRule="auto"/>
              <w:rPr>
                <w:rFonts w:cs="Arial"/>
                <w:i/>
                <w:iCs/>
                <w:szCs w:val="20"/>
              </w:rPr>
            </w:pPr>
            <w:r>
              <w:rPr>
                <w:rFonts w:eastAsia="Calibri" w:cs="Arial"/>
                <w:i/>
                <w:iCs/>
                <w:szCs w:val="20"/>
              </w:rPr>
              <w:t xml:space="preserve">Tamaño </w:t>
            </w:r>
          </w:p>
        </w:tc>
        <w:tc>
          <w:tcPr>
            <w:tcW w:w="2700" w:type="dxa"/>
            <w:tcBorders>
              <w:left w:val="nil"/>
              <w:right w:val="nil"/>
            </w:tcBorders>
          </w:tcPr>
          <w:p w14:paraId="3BEBDE15" w14:textId="26FBB2A6" w:rsidR="0007048D" w:rsidRDefault="009D747F">
            <w:pPr>
              <w:spacing w:line="360" w:lineRule="auto"/>
              <w:rPr>
                <w:rFonts w:cs="Arial"/>
                <w:szCs w:val="20"/>
              </w:rPr>
            </w:pPr>
            <w:r>
              <w:rPr>
                <w:rFonts w:eastAsia="Calibri" w:cs="Arial"/>
                <w:szCs w:val="20"/>
              </w:rPr>
              <w:t xml:space="preserve"> </w:t>
            </w:r>
            <w:r w:rsidR="00816869">
              <w:rPr>
                <w:rFonts w:eastAsia="Calibri" w:cs="Arial"/>
                <w:szCs w:val="20"/>
              </w:rPr>
              <w:t>50 mm</w:t>
            </w:r>
            <w:r>
              <w:rPr>
                <w:rFonts w:eastAsia="Calibri" w:cs="Arial"/>
                <w:szCs w:val="20"/>
              </w:rPr>
              <w:t xml:space="preserve"> x </w:t>
            </w:r>
            <w:r w:rsidR="00816869">
              <w:rPr>
                <w:rFonts w:eastAsia="Calibri" w:cs="Arial"/>
                <w:szCs w:val="20"/>
              </w:rPr>
              <w:t>38</w:t>
            </w:r>
            <w:r>
              <w:rPr>
                <w:rFonts w:eastAsia="Calibri" w:cs="Arial"/>
                <w:szCs w:val="20"/>
              </w:rPr>
              <w:t xml:space="preserve"> cm x </w:t>
            </w:r>
            <w:r w:rsidR="00816869">
              <w:rPr>
                <w:rFonts w:eastAsia="Calibri" w:cs="Arial"/>
                <w:szCs w:val="20"/>
              </w:rPr>
              <w:t>21</w:t>
            </w:r>
            <w:r>
              <w:rPr>
                <w:rFonts w:eastAsia="Calibri" w:cs="Arial"/>
                <w:szCs w:val="20"/>
              </w:rPr>
              <w:t xml:space="preserve"> cm</w:t>
            </w:r>
          </w:p>
        </w:tc>
      </w:tr>
    </w:tbl>
    <w:p w14:paraId="77F5806F" w14:textId="4C2DEE6D"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Tabla de características recopiladas de </w:t>
      </w:r>
      <w:r w:rsidR="00730037">
        <w:rPr>
          <w:b w:val="0"/>
          <w:bCs w:val="0"/>
          <w:sz w:val="20"/>
          <w:szCs w:val="20"/>
          <w:lang w:val="es-EC"/>
        </w:rPr>
        <w:t>Solectro</w:t>
      </w:r>
      <w:r>
        <w:rPr>
          <w:b w:val="0"/>
          <w:bCs w:val="0"/>
          <w:sz w:val="20"/>
          <w:szCs w:val="20"/>
          <w:lang w:val="es-EC"/>
        </w:rPr>
        <w:t xml:space="preserve">, </w:t>
      </w:r>
      <w:r w:rsidR="00730037">
        <w:rPr>
          <w:b w:val="0"/>
          <w:bCs w:val="0"/>
          <w:sz w:val="20"/>
          <w:szCs w:val="20"/>
          <w:lang w:val="es-EC"/>
        </w:rPr>
        <w:t>s.f</w:t>
      </w:r>
      <w:r>
        <w:rPr>
          <w:b w:val="0"/>
          <w:bCs w:val="0"/>
          <w:sz w:val="20"/>
          <w:szCs w:val="20"/>
          <w:lang w:val="es-EC"/>
        </w:rPr>
        <w:t>.</w:t>
      </w:r>
      <w:r w:rsidR="00730037">
        <w:rPr>
          <w:b w:val="0"/>
          <w:bCs w:val="0"/>
          <w:sz w:val="20"/>
          <w:szCs w:val="20"/>
          <w:lang w:val="es-EC"/>
        </w:rPr>
        <w:t xml:space="preserve"> Solectro</w:t>
      </w:r>
      <w:r w:rsidRPr="00730037">
        <w:rPr>
          <w:b w:val="0"/>
          <w:bCs w:val="0"/>
          <w:sz w:val="20"/>
          <w:szCs w:val="20"/>
          <w:lang w:val="es-EC"/>
        </w:rPr>
        <w:t>. (</w:t>
      </w:r>
      <w:r w:rsidR="00730037" w:rsidRPr="00730037">
        <w:rPr>
          <w:b w:val="0"/>
          <w:bCs w:val="0"/>
          <w:sz w:val="20"/>
          <w:szCs w:val="20"/>
          <w:lang w:val="es-EC"/>
        </w:rPr>
        <w:t>https://solectroshop.com/es/sensores-calidad-del-aire/1195-sensor-pms5003-de-concentracion-de-particulas-alta-precision-5905323237360.html?srsltid=AfmBOor2vNgcEjXzI7MrVJkSEaQuVorH-EFWYmiEYAD8kB9Uj-5Awicl</w:t>
      </w:r>
      <w:r w:rsidRPr="00730037">
        <w:rPr>
          <w:b w:val="0"/>
          <w:bCs w:val="0"/>
          <w:sz w:val="20"/>
          <w:szCs w:val="20"/>
          <w:lang w:val="es-EC"/>
        </w:rPr>
        <w:t xml:space="preserve">)  </w:t>
      </w:r>
    </w:p>
    <w:p w14:paraId="036D3E2C" w14:textId="2EA40BD0" w:rsidR="0007048D" w:rsidRDefault="009D747F">
      <w:pPr>
        <w:pStyle w:val="Estilo2"/>
        <w:numPr>
          <w:ilvl w:val="0"/>
          <w:numId w:val="0"/>
        </w:numPr>
        <w:ind w:firstLine="540"/>
        <w:outlineLvl w:val="9"/>
        <w:rPr>
          <w:b w:val="0"/>
          <w:bCs w:val="0"/>
          <w:lang w:val="es-EC"/>
        </w:rPr>
      </w:pPr>
      <w:r>
        <w:rPr>
          <w:lang w:val="es-EC"/>
        </w:rPr>
        <w:t>Módulo DHT22:</w:t>
      </w:r>
      <w:r>
        <w:rPr>
          <w:b w:val="0"/>
          <w:bCs w:val="0"/>
          <w:lang w:val="es-EC"/>
        </w:rPr>
        <w:t xml:space="preserve"> Este dispositivo constituye un transductor digital de alta precisión diseñado para la monitorear variables termodinámicas ambientales. A diferencia de sensores básicos, el DHT22 integra un sensor capacitivo de humedad y un termistor NTC, proporcionando una señal digital pre-calibrada que asegura una alta fiabilidad y estabilidad a largo plazo. Según </w:t>
      </w:r>
      <w:sdt>
        <w:sdtPr>
          <w:rPr>
            <w:color w:val="000000"/>
          </w:rPr>
          <w:tag w:val="MENDELEY_CITATION_v3_eyJjaXRhdGlvbklEIjoiTUVOREVMRVlfQ0lUQVRJT05fZDQxNmIzMzctYTcwZi00ZDc1LTk4NjEtYWJhNDBiODc1Zjc4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087313236"/>
          <w:placeholder>
            <w:docPart w:val="DefaultPlaceholder_-1854013440"/>
          </w:placeholder>
        </w:sdtPr>
        <w:sdtContent>
          <w:r w:rsidR="001636E5" w:rsidRPr="001636E5">
            <w:rPr>
              <w:b w:val="0"/>
              <w:bCs w:val="0"/>
              <w:color w:val="000000"/>
              <w:lang w:val="es-EC"/>
            </w:rPr>
            <w:t>Felici-Castell et al. (2023)</w:t>
          </w:r>
        </w:sdtContent>
      </w:sdt>
      <w:r>
        <w:rPr>
          <w:b w:val="0"/>
          <w:bCs w:val="0"/>
          <w:lang w:val="es-EC"/>
        </w:rPr>
        <w:t>, la integración de este módulo es mandatorio en nodos de monitoreo de aire, ya que los datos de temperatura y humedad son fundamentales para aplicar algoritmos de compensación sobre los sensores de gases (</w:t>
      </w:r>
      <m:oMath>
        <m:r>
          <m:rPr>
            <m:sty m:val="bi"/>
          </m:rPr>
          <w:rPr>
            <w:rFonts w:ascii="Cambria Math" w:hAnsi="Cambria Math"/>
          </w:rPr>
          <m:t>COY</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y material particulado, los cuales presentan derivas significativas ante cambios en las condiciones higrotérmicas del entorno (ver figura 10).</w:t>
      </w:r>
    </w:p>
    <w:p w14:paraId="10F6DA01" w14:textId="77777777" w:rsidR="0007048D" w:rsidRDefault="009D747F">
      <w:pPr>
        <w:pStyle w:val="Estilo2"/>
        <w:numPr>
          <w:ilvl w:val="0"/>
          <w:numId w:val="0"/>
        </w:numPr>
        <w:outlineLvl w:val="9"/>
        <w:rPr>
          <w:sz w:val="20"/>
          <w:szCs w:val="20"/>
          <w:lang w:val="es-EC"/>
        </w:rPr>
      </w:pPr>
      <w:r>
        <w:rPr>
          <w:sz w:val="20"/>
          <w:szCs w:val="20"/>
          <w:lang w:val="es-EC"/>
        </w:rPr>
        <w:t>Figura 10</w:t>
      </w:r>
    </w:p>
    <w:p w14:paraId="69161ECB" w14:textId="77777777" w:rsidR="0007048D" w:rsidRDefault="009D747F">
      <w:pPr>
        <w:pStyle w:val="Estilo2"/>
        <w:numPr>
          <w:ilvl w:val="0"/>
          <w:numId w:val="0"/>
        </w:numPr>
        <w:outlineLvl w:val="9"/>
        <w:rPr>
          <w:b w:val="0"/>
          <w:bCs w:val="0"/>
          <w:i/>
          <w:iCs/>
          <w:sz w:val="20"/>
          <w:szCs w:val="20"/>
          <w:lang w:val="es-EC"/>
        </w:rPr>
      </w:pPr>
      <w:r>
        <w:rPr>
          <w:b w:val="0"/>
          <w:bCs w:val="0"/>
          <w:i/>
          <w:iCs/>
          <w:sz w:val="20"/>
          <w:szCs w:val="20"/>
          <w:lang w:val="es-EC"/>
        </w:rPr>
        <w:t>Módulo DHT22</w:t>
      </w:r>
    </w:p>
    <w:p w14:paraId="10A84810" w14:textId="77777777" w:rsidR="0007048D" w:rsidRDefault="009D747F">
      <w:pPr>
        <w:pStyle w:val="Estilo2"/>
        <w:numPr>
          <w:ilvl w:val="0"/>
          <w:numId w:val="0"/>
        </w:numPr>
        <w:outlineLvl w:val="9"/>
        <w:rPr>
          <w:b w:val="0"/>
          <w:bCs w:val="0"/>
          <w:i/>
          <w:iCs/>
          <w:sz w:val="20"/>
          <w:szCs w:val="20"/>
          <w:lang w:val="es-EC"/>
        </w:rPr>
      </w:pPr>
      <w:r>
        <w:rPr>
          <w:noProof/>
        </w:rPr>
        <w:drawing>
          <wp:inline distT="0" distB="0" distL="0" distR="0" wp14:anchorId="50A4C342" wp14:editId="5BE3A9CB">
            <wp:extent cx="2173605" cy="2045335"/>
            <wp:effectExtent l="0" t="0" r="0" b="0"/>
            <wp:docPr id="19"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1"/>
                    <pic:cNvPicPr>
                      <a:picLocks noChangeAspect="1" noChangeArrowheads="1"/>
                    </pic:cNvPicPr>
                  </pic:nvPicPr>
                  <pic:blipFill>
                    <a:blip r:embed="rId37"/>
                    <a:stretch>
                      <a:fillRect/>
                    </a:stretch>
                  </pic:blipFill>
                  <pic:spPr bwMode="auto">
                    <a:xfrm>
                      <a:off x="0" y="0"/>
                      <a:ext cx="2173605" cy="2045335"/>
                    </a:xfrm>
                    <a:prstGeom prst="rect">
                      <a:avLst/>
                    </a:prstGeom>
                    <a:noFill/>
                  </pic:spPr>
                </pic:pic>
              </a:graphicData>
            </a:graphic>
          </wp:inline>
        </w:drawing>
      </w:r>
    </w:p>
    <w:p w14:paraId="22E13A06"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Mercado Libre como Publicación de venta del s. Mercado Libre, 2026. (</w:t>
      </w:r>
      <w:hyperlink r:id="rId38">
        <w:r>
          <w:rPr>
            <w:rStyle w:val="Hipervnculo"/>
            <w:b w:val="0"/>
            <w:bCs w:val="0"/>
            <w:color w:val="auto"/>
            <w:sz w:val="20"/>
            <w:szCs w:val="20"/>
            <w:lang w:val="es-EC"/>
          </w:rPr>
          <w:t>https://novatronicec.com/index.php/product/dht22-am2302-sensor-capacitivo-de-temperatura-y-humedad-digital-copia/</w:t>
        </w:r>
      </w:hyperlink>
      <w:r>
        <w:rPr>
          <w:b w:val="0"/>
          <w:bCs w:val="0"/>
          <w:sz w:val="20"/>
          <w:szCs w:val="20"/>
          <w:lang w:val="es-EC"/>
        </w:rPr>
        <w:t>). CC BY 2.0.</w:t>
      </w:r>
    </w:p>
    <w:p w14:paraId="357BB21A" w14:textId="77777777" w:rsidR="0007048D" w:rsidRDefault="009D747F">
      <w:pPr>
        <w:pStyle w:val="Estilo2"/>
        <w:numPr>
          <w:ilvl w:val="0"/>
          <w:numId w:val="0"/>
        </w:numPr>
        <w:ind w:firstLine="540"/>
        <w:outlineLvl w:val="9"/>
        <w:rPr>
          <w:b w:val="0"/>
          <w:bCs w:val="0"/>
          <w:lang w:val="es-EC"/>
        </w:rPr>
      </w:pPr>
      <w:r>
        <w:rPr>
          <w:b w:val="0"/>
          <w:bCs w:val="0"/>
          <w:lang w:val="es-EC"/>
        </w:rPr>
        <w:t>La tabla 8 cuenta con las características del sensor DHT22.</w:t>
      </w:r>
    </w:p>
    <w:p w14:paraId="656C5294" w14:textId="77777777" w:rsidR="0007048D" w:rsidRDefault="0007048D">
      <w:pPr>
        <w:pStyle w:val="Estilo2"/>
        <w:numPr>
          <w:ilvl w:val="0"/>
          <w:numId w:val="0"/>
        </w:numPr>
        <w:ind w:left="567" w:hanging="567"/>
        <w:outlineLvl w:val="9"/>
        <w:rPr>
          <w:sz w:val="20"/>
          <w:szCs w:val="20"/>
          <w:lang w:val="es-EC"/>
        </w:rPr>
      </w:pPr>
    </w:p>
    <w:p w14:paraId="07A8EE62" w14:textId="77777777" w:rsidR="0007048D" w:rsidRDefault="0007048D">
      <w:pPr>
        <w:pStyle w:val="Estilo2"/>
        <w:numPr>
          <w:ilvl w:val="0"/>
          <w:numId w:val="0"/>
        </w:numPr>
        <w:ind w:left="567" w:hanging="567"/>
        <w:outlineLvl w:val="9"/>
        <w:rPr>
          <w:sz w:val="20"/>
          <w:szCs w:val="20"/>
          <w:lang w:val="es-EC"/>
        </w:rPr>
      </w:pPr>
    </w:p>
    <w:p w14:paraId="76CDC751" w14:textId="77777777" w:rsidR="0007048D" w:rsidRDefault="0007048D">
      <w:pPr>
        <w:pStyle w:val="Estilo2"/>
        <w:numPr>
          <w:ilvl w:val="0"/>
          <w:numId w:val="0"/>
        </w:numPr>
        <w:ind w:left="567" w:hanging="567"/>
        <w:outlineLvl w:val="9"/>
        <w:rPr>
          <w:sz w:val="20"/>
          <w:szCs w:val="20"/>
          <w:lang w:val="es-EC"/>
        </w:rPr>
      </w:pPr>
    </w:p>
    <w:p w14:paraId="4F646496" w14:textId="77777777" w:rsidR="0007048D" w:rsidRDefault="0007048D">
      <w:pPr>
        <w:pStyle w:val="Estilo2"/>
        <w:numPr>
          <w:ilvl w:val="0"/>
          <w:numId w:val="0"/>
        </w:numPr>
        <w:ind w:left="567" w:hanging="567"/>
        <w:outlineLvl w:val="9"/>
        <w:rPr>
          <w:sz w:val="20"/>
          <w:szCs w:val="20"/>
          <w:lang w:val="es-EC"/>
        </w:rPr>
      </w:pPr>
    </w:p>
    <w:p w14:paraId="5973B990" w14:textId="77777777" w:rsidR="0007048D" w:rsidRDefault="0007048D">
      <w:pPr>
        <w:pStyle w:val="Estilo2"/>
        <w:numPr>
          <w:ilvl w:val="0"/>
          <w:numId w:val="0"/>
        </w:numPr>
        <w:ind w:left="567" w:hanging="567"/>
        <w:outlineLvl w:val="9"/>
        <w:rPr>
          <w:sz w:val="20"/>
          <w:szCs w:val="20"/>
          <w:lang w:val="es-EC"/>
        </w:rPr>
      </w:pPr>
    </w:p>
    <w:p w14:paraId="47A2B8CE" w14:textId="77777777" w:rsidR="0007048D" w:rsidRDefault="009D747F">
      <w:pPr>
        <w:pStyle w:val="Estilo2"/>
        <w:numPr>
          <w:ilvl w:val="0"/>
          <w:numId w:val="0"/>
        </w:numPr>
        <w:ind w:left="567" w:hanging="567"/>
        <w:outlineLvl w:val="9"/>
        <w:rPr>
          <w:sz w:val="20"/>
          <w:szCs w:val="20"/>
          <w:lang w:val="es-EC"/>
        </w:rPr>
      </w:pPr>
      <w:r>
        <w:rPr>
          <w:sz w:val="20"/>
          <w:szCs w:val="20"/>
          <w:lang w:val="es-EC"/>
        </w:rPr>
        <w:t>Tabla 8</w:t>
      </w:r>
    </w:p>
    <w:p w14:paraId="48989B77"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Características del sensor DHT22</w:t>
      </w:r>
    </w:p>
    <w:tbl>
      <w:tblPr>
        <w:tblStyle w:val="Tablaconcuadrcula"/>
        <w:tblW w:w="5220" w:type="dxa"/>
        <w:tblLayout w:type="fixed"/>
        <w:tblLook w:val="04A0" w:firstRow="1" w:lastRow="0" w:firstColumn="1" w:lastColumn="0" w:noHBand="0" w:noVBand="1"/>
      </w:tblPr>
      <w:tblGrid>
        <w:gridCol w:w="2520"/>
        <w:gridCol w:w="2700"/>
      </w:tblGrid>
      <w:tr w:rsidR="0007048D" w14:paraId="27B3542E" w14:textId="77777777">
        <w:tc>
          <w:tcPr>
            <w:tcW w:w="2520" w:type="dxa"/>
            <w:tcBorders>
              <w:left w:val="nil"/>
              <w:right w:val="nil"/>
            </w:tcBorders>
          </w:tcPr>
          <w:p w14:paraId="2190FBE6" w14:textId="77777777" w:rsidR="0007048D" w:rsidRDefault="009D747F">
            <w:pPr>
              <w:spacing w:line="360" w:lineRule="auto"/>
              <w:rPr>
                <w:rFonts w:cs="Arial"/>
                <w:b/>
                <w:bCs/>
                <w:szCs w:val="20"/>
              </w:rPr>
            </w:pPr>
            <w:r>
              <w:rPr>
                <w:rFonts w:eastAsia="Calibri" w:cs="Arial"/>
                <w:b/>
                <w:bCs/>
                <w:szCs w:val="20"/>
              </w:rPr>
              <w:t xml:space="preserve">Característica </w:t>
            </w:r>
          </w:p>
        </w:tc>
        <w:tc>
          <w:tcPr>
            <w:tcW w:w="2699" w:type="dxa"/>
            <w:tcBorders>
              <w:left w:val="nil"/>
              <w:right w:val="nil"/>
            </w:tcBorders>
          </w:tcPr>
          <w:p w14:paraId="521C6DF6" w14:textId="77777777" w:rsidR="0007048D" w:rsidRDefault="009D747F">
            <w:pPr>
              <w:spacing w:line="360" w:lineRule="auto"/>
              <w:rPr>
                <w:rFonts w:cs="Arial"/>
                <w:b/>
                <w:bCs/>
                <w:szCs w:val="20"/>
              </w:rPr>
            </w:pPr>
            <w:r>
              <w:rPr>
                <w:rFonts w:eastAsia="Calibri" w:cs="Arial"/>
                <w:b/>
                <w:bCs/>
                <w:szCs w:val="20"/>
              </w:rPr>
              <w:t>DHT22</w:t>
            </w:r>
          </w:p>
        </w:tc>
      </w:tr>
      <w:tr w:rsidR="0007048D" w14:paraId="79D2CF61" w14:textId="77777777">
        <w:tc>
          <w:tcPr>
            <w:tcW w:w="2520" w:type="dxa"/>
            <w:tcBorders>
              <w:left w:val="nil"/>
              <w:right w:val="nil"/>
            </w:tcBorders>
          </w:tcPr>
          <w:p w14:paraId="25B12C13" w14:textId="77777777" w:rsidR="0007048D" w:rsidRDefault="009D747F">
            <w:pPr>
              <w:spacing w:line="360" w:lineRule="auto"/>
              <w:rPr>
                <w:rFonts w:cs="Arial"/>
                <w:i/>
                <w:iCs/>
                <w:szCs w:val="20"/>
              </w:rPr>
            </w:pPr>
            <w:r>
              <w:rPr>
                <w:rFonts w:eastAsia="Calibri" w:cs="Arial"/>
                <w:i/>
                <w:iCs/>
                <w:szCs w:val="20"/>
              </w:rPr>
              <w:t xml:space="preserve">Voltaje de Alimentación  </w:t>
            </w:r>
          </w:p>
        </w:tc>
        <w:tc>
          <w:tcPr>
            <w:tcW w:w="2699" w:type="dxa"/>
            <w:tcBorders>
              <w:left w:val="nil"/>
              <w:right w:val="nil"/>
            </w:tcBorders>
          </w:tcPr>
          <w:p w14:paraId="18F493B2" w14:textId="77777777" w:rsidR="0007048D" w:rsidRDefault="009D747F">
            <w:pPr>
              <w:spacing w:line="360" w:lineRule="auto"/>
              <w:rPr>
                <w:rFonts w:cs="Arial"/>
                <w:szCs w:val="20"/>
              </w:rPr>
            </w:pPr>
            <w:r>
              <w:rPr>
                <w:rFonts w:eastAsia="Calibri" w:cs="Arial"/>
                <w:szCs w:val="20"/>
              </w:rPr>
              <w:t xml:space="preserve"> 3.3. V A 6V </w:t>
            </w:r>
          </w:p>
        </w:tc>
      </w:tr>
      <w:tr w:rsidR="0007048D" w14:paraId="2055B59C" w14:textId="77777777">
        <w:tc>
          <w:tcPr>
            <w:tcW w:w="2520" w:type="dxa"/>
            <w:tcBorders>
              <w:left w:val="nil"/>
              <w:right w:val="nil"/>
            </w:tcBorders>
          </w:tcPr>
          <w:p w14:paraId="276AB387" w14:textId="77777777" w:rsidR="0007048D" w:rsidRDefault="009D747F">
            <w:pPr>
              <w:spacing w:line="360" w:lineRule="auto"/>
              <w:rPr>
                <w:rFonts w:cs="Arial"/>
                <w:i/>
                <w:iCs/>
                <w:szCs w:val="20"/>
              </w:rPr>
            </w:pPr>
            <w:r>
              <w:rPr>
                <w:rFonts w:eastAsia="Calibri" w:cs="Arial"/>
                <w:i/>
                <w:iCs/>
                <w:szCs w:val="20"/>
              </w:rPr>
              <w:t xml:space="preserve">Señal de Salida </w:t>
            </w:r>
          </w:p>
        </w:tc>
        <w:tc>
          <w:tcPr>
            <w:tcW w:w="2699" w:type="dxa"/>
            <w:tcBorders>
              <w:left w:val="nil"/>
              <w:right w:val="nil"/>
            </w:tcBorders>
          </w:tcPr>
          <w:p w14:paraId="4375FC1D" w14:textId="77777777" w:rsidR="0007048D" w:rsidRDefault="009D747F">
            <w:pPr>
              <w:spacing w:line="360" w:lineRule="auto"/>
              <w:rPr>
                <w:rFonts w:cs="Arial"/>
                <w:szCs w:val="20"/>
              </w:rPr>
            </w:pPr>
            <w:r>
              <w:rPr>
                <w:rFonts w:eastAsia="Calibri" w:cs="Arial"/>
                <w:szCs w:val="20"/>
              </w:rPr>
              <w:t xml:space="preserve">Digital  </w:t>
            </w:r>
          </w:p>
        </w:tc>
      </w:tr>
      <w:tr w:rsidR="0007048D" w14:paraId="5BD44BC0" w14:textId="77777777">
        <w:tc>
          <w:tcPr>
            <w:tcW w:w="2520" w:type="dxa"/>
            <w:tcBorders>
              <w:left w:val="nil"/>
              <w:right w:val="nil"/>
            </w:tcBorders>
          </w:tcPr>
          <w:p w14:paraId="1324E9AE" w14:textId="77777777" w:rsidR="0007048D" w:rsidRDefault="009D747F">
            <w:pPr>
              <w:spacing w:line="360" w:lineRule="auto"/>
              <w:rPr>
                <w:rFonts w:cs="Arial"/>
                <w:i/>
                <w:iCs/>
                <w:szCs w:val="20"/>
              </w:rPr>
            </w:pPr>
            <w:r>
              <w:rPr>
                <w:rFonts w:eastAsia="Calibri" w:cs="Arial"/>
                <w:i/>
                <w:iCs/>
                <w:szCs w:val="20"/>
              </w:rPr>
              <w:t xml:space="preserve">Corriente de consumo </w:t>
            </w:r>
          </w:p>
        </w:tc>
        <w:tc>
          <w:tcPr>
            <w:tcW w:w="2699" w:type="dxa"/>
            <w:tcBorders>
              <w:left w:val="nil"/>
              <w:right w:val="nil"/>
            </w:tcBorders>
          </w:tcPr>
          <w:p w14:paraId="0A25810B" w14:textId="77777777" w:rsidR="0007048D" w:rsidRDefault="009D747F">
            <w:pPr>
              <w:spacing w:line="360" w:lineRule="auto"/>
              <w:rPr>
                <w:rFonts w:cs="Arial"/>
                <w:szCs w:val="20"/>
              </w:rPr>
            </w:pPr>
            <w:r>
              <w:rPr>
                <w:rFonts w:eastAsia="Calibri" w:cs="Arial"/>
                <w:szCs w:val="20"/>
              </w:rPr>
              <w:t>Máximo 2.5 mA</w:t>
            </w:r>
          </w:p>
        </w:tc>
      </w:tr>
      <w:tr w:rsidR="0007048D" w14:paraId="2644CDA0" w14:textId="77777777">
        <w:tc>
          <w:tcPr>
            <w:tcW w:w="2520" w:type="dxa"/>
            <w:tcBorders>
              <w:left w:val="nil"/>
              <w:right w:val="nil"/>
            </w:tcBorders>
          </w:tcPr>
          <w:p w14:paraId="7A6AECE6" w14:textId="77777777" w:rsidR="0007048D" w:rsidRDefault="009D747F">
            <w:pPr>
              <w:spacing w:line="360" w:lineRule="auto"/>
              <w:rPr>
                <w:rFonts w:cs="Arial"/>
                <w:i/>
                <w:iCs/>
                <w:szCs w:val="20"/>
              </w:rPr>
            </w:pPr>
            <w:r>
              <w:rPr>
                <w:rFonts w:eastAsia="Calibri" w:cs="Arial"/>
                <w:i/>
                <w:iCs/>
                <w:szCs w:val="20"/>
              </w:rPr>
              <w:t xml:space="preserve">Unidad </w:t>
            </w:r>
          </w:p>
        </w:tc>
        <w:tc>
          <w:tcPr>
            <w:tcW w:w="2699" w:type="dxa"/>
            <w:tcBorders>
              <w:left w:val="nil"/>
              <w:right w:val="nil"/>
            </w:tcBorders>
          </w:tcPr>
          <w:p w14:paraId="730F1FD3" w14:textId="77777777" w:rsidR="0007048D" w:rsidRDefault="009D747F">
            <w:pPr>
              <w:spacing w:line="360" w:lineRule="auto"/>
              <w:jc w:val="center"/>
              <w:rPr>
                <w:rFonts w:cs="Arial"/>
                <w:szCs w:val="20"/>
              </w:rPr>
            </w:pPr>
            <m:oMathPara>
              <m:oMathParaPr>
                <m:jc m:val="center"/>
              </m:oMathParaPr>
              <m:oMath>
                <m:r>
                  <w:rPr>
                    <w:rFonts w:ascii="Cambria Math" w:hAnsi="Cambria Math"/>
                  </w:rPr>
                  <m:t>℃y</m:t>
                </m:r>
                <m:r>
                  <m:rPr>
                    <m:lit/>
                    <m:nor/>
                  </m:rPr>
                  <w:rPr>
                    <w:rFonts w:ascii="Cambria Math" w:hAnsi="Cambria Math"/>
                  </w:rPr>
                  <m:t>%</m:t>
                </m:r>
              </m:oMath>
            </m:oMathPara>
          </w:p>
        </w:tc>
      </w:tr>
      <w:tr w:rsidR="0007048D" w14:paraId="45439005" w14:textId="77777777">
        <w:tc>
          <w:tcPr>
            <w:tcW w:w="2520" w:type="dxa"/>
            <w:tcBorders>
              <w:left w:val="nil"/>
              <w:right w:val="nil"/>
            </w:tcBorders>
          </w:tcPr>
          <w:p w14:paraId="38914339" w14:textId="77777777" w:rsidR="0007048D" w:rsidRDefault="009D747F">
            <w:pPr>
              <w:spacing w:line="360" w:lineRule="auto"/>
              <w:rPr>
                <w:rFonts w:cs="Arial"/>
                <w:i/>
                <w:iCs/>
                <w:szCs w:val="20"/>
              </w:rPr>
            </w:pPr>
            <w:r>
              <w:rPr>
                <w:rFonts w:eastAsia="Calibri" w:cs="Arial"/>
                <w:i/>
                <w:iCs/>
                <w:szCs w:val="20"/>
              </w:rPr>
              <w:t xml:space="preserve">Tamaño </w:t>
            </w:r>
          </w:p>
        </w:tc>
        <w:tc>
          <w:tcPr>
            <w:tcW w:w="2699" w:type="dxa"/>
            <w:tcBorders>
              <w:left w:val="nil"/>
              <w:right w:val="nil"/>
            </w:tcBorders>
          </w:tcPr>
          <w:p w14:paraId="37CCC237" w14:textId="77777777" w:rsidR="0007048D" w:rsidRDefault="009D747F">
            <w:pPr>
              <w:spacing w:line="360" w:lineRule="auto"/>
              <w:rPr>
                <w:rFonts w:cs="Arial"/>
                <w:szCs w:val="20"/>
              </w:rPr>
            </w:pPr>
            <w:r>
              <w:rPr>
                <w:rFonts w:eastAsia="Calibri" w:cs="Arial"/>
                <w:szCs w:val="20"/>
              </w:rPr>
              <w:t xml:space="preserve"> 20 x 15 x 8 mm</w:t>
            </w:r>
          </w:p>
        </w:tc>
      </w:tr>
    </w:tbl>
    <w:p w14:paraId="4BF8FA10"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Tabla de características recopiladas de Aosong Electronics, Aosong Electronics 2016. (</w:t>
      </w:r>
      <w:hyperlink r:id="rId39">
        <w:r>
          <w:rPr>
            <w:rStyle w:val="Hipervnculo"/>
            <w:b w:val="0"/>
            <w:bCs w:val="0"/>
            <w:color w:val="auto"/>
            <w:sz w:val="20"/>
            <w:szCs w:val="20"/>
            <w:lang w:val="es-EC"/>
          </w:rPr>
          <w:t>https://cdn-shop.adafruit.com/datasheets/DHT22.pdf</w:t>
        </w:r>
      </w:hyperlink>
      <w:r>
        <w:rPr>
          <w:b w:val="0"/>
          <w:bCs w:val="0"/>
          <w:sz w:val="20"/>
          <w:szCs w:val="20"/>
          <w:lang w:val="es-EC"/>
        </w:rPr>
        <w:t xml:space="preserve"> ) </w:t>
      </w:r>
    </w:p>
    <w:p w14:paraId="299E2762" w14:textId="77777777" w:rsidR="0007048D" w:rsidRDefault="0007048D">
      <w:pPr>
        <w:pStyle w:val="Estilo2"/>
        <w:numPr>
          <w:ilvl w:val="0"/>
          <w:numId w:val="0"/>
        </w:numPr>
        <w:outlineLvl w:val="9"/>
        <w:rPr>
          <w:b w:val="0"/>
          <w:bCs w:val="0"/>
          <w:lang w:val="es-EC"/>
        </w:rPr>
      </w:pPr>
    </w:p>
    <w:p w14:paraId="33599FD6" w14:textId="77777777" w:rsidR="0007048D" w:rsidRDefault="009D747F">
      <w:pPr>
        <w:pStyle w:val="Estilo2"/>
        <w:numPr>
          <w:ilvl w:val="1"/>
          <w:numId w:val="13"/>
        </w:numPr>
        <w:outlineLvl w:val="9"/>
        <w:rPr>
          <w:lang w:val="es-EC"/>
        </w:rPr>
      </w:pPr>
      <w:r>
        <w:rPr>
          <w:lang w:val="es-EC"/>
        </w:rPr>
        <w:t>Conectividad y Protocolos de Comunicación en el Ecosistema IoT</w:t>
      </w:r>
    </w:p>
    <w:p w14:paraId="1055A84A" w14:textId="4350929B" w:rsidR="0007048D" w:rsidRDefault="009D747F">
      <w:pPr>
        <w:pStyle w:val="Estilo2"/>
        <w:numPr>
          <w:ilvl w:val="0"/>
          <w:numId w:val="0"/>
        </w:numPr>
        <w:ind w:left="90" w:firstLine="990"/>
        <w:outlineLvl w:val="9"/>
        <w:rPr>
          <w:b w:val="0"/>
          <w:bCs w:val="0"/>
          <w:color w:val="000000"/>
          <w:lang w:val="es-EC"/>
        </w:rPr>
      </w:pPr>
      <w:r>
        <w:rPr>
          <w:b w:val="0"/>
          <w:bCs w:val="0"/>
          <w:lang w:val="es-EC"/>
        </w:rPr>
        <w:t xml:space="preserve">La conectividad representa el eje que articula al Internet de las Cosas, se encarga del transporte de las tramas de datos desde la capa de percepción hacia los servicios de almacenamiento en la nube, según </w:t>
      </w:r>
      <w:sdt>
        <w:sdtPr>
          <w:rPr>
            <w:color w:val="000000"/>
          </w:rPr>
          <w:tag w:val="MENDELEY_CITATION_v3_eyJjaXRhdGlvbklEIjoiTUVOREVMRVlfQ0lUQVRJT05fNjRiY2U0M2QtZTJhZi00MDA5LWI1YTEtMGFmOTAxODUxNWQx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2050648959"/>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la selección del protocolo de comunicación no solo depende de la disponibilidad de la red en la zona de despliegue, sino también de las restricciones de consumo energético y el volumen de datos a transmitir. En sistemas de monitoreo ambiental, donde la latencia no es tan crítica como la integridad del dato, se busca priorizar tecnologías que garanticen una conexión robusta en entornos urbanos densos. </w:t>
      </w:r>
    </w:p>
    <w:p w14:paraId="4125E6AA" w14:textId="77777777" w:rsidR="0007048D" w:rsidRDefault="009D747F">
      <w:pPr>
        <w:pStyle w:val="Estilo2"/>
        <w:numPr>
          <w:ilvl w:val="2"/>
          <w:numId w:val="13"/>
        </w:numPr>
        <w:outlineLvl w:val="9"/>
        <w:rPr>
          <w:color w:val="000000"/>
          <w:lang w:val="es-EC"/>
        </w:rPr>
      </w:pPr>
      <w:r>
        <w:rPr>
          <w:color w:val="000000"/>
          <w:lang w:val="es-EC"/>
        </w:rPr>
        <w:t>Tecnologías de red Inalámbrica</w:t>
      </w:r>
    </w:p>
    <w:p w14:paraId="660EE20B" w14:textId="77777777" w:rsidR="0007048D" w:rsidRDefault="009D747F">
      <w:pPr>
        <w:pStyle w:val="Estilo2"/>
        <w:numPr>
          <w:ilvl w:val="0"/>
          <w:numId w:val="12"/>
        </w:numPr>
        <w:outlineLvl w:val="9"/>
        <w:rPr>
          <w:lang w:val="es-EC"/>
        </w:rPr>
      </w:pPr>
      <w:r>
        <w:rPr>
          <w:lang w:val="es-EC"/>
        </w:rPr>
        <w:t xml:space="preserve">Wi-FI (IEEE 802.11): </w:t>
      </w:r>
    </w:p>
    <w:p w14:paraId="6402BB7A" w14:textId="222CD50A" w:rsidR="0007048D" w:rsidRDefault="009D747F">
      <w:pPr>
        <w:pStyle w:val="Estilo2"/>
        <w:numPr>
          <w:ilvl w:val="0"/>
          <w:numId w:val="0"/>
        </w:numPr>
        <w:ind w:left="90" w:firstLine="990"/>
        <w:outlineLvl w:val="9"/>
        <w:rPr>
          <w:b w:val="0"/>
          <w:bCs w:val="0"/>
          <w:color w:val="000000"/>
          <w:lang w:val="es-EC"/>
        </w:rPr>
      </w:pPr>
      <w:r>
        <w:rPr>
          <w:b w:val="0"/>
          <w:bCs w:val="0"/>
          <w:lang w:val="es-EC"/>
        </w:rPr>
        <w:t xml:space="preserve">Es la tecnología más común para despliegues urbanos donde existen infraestructura previa. Proporciona un alto ancho de banda, permitiendo transmisiones rápidas, aunque con un consumo energético superior a otras tecnologías inalámbricas </w:t>
      </w:r>
      <w:sdt>
        <w:sdtPr>
          <w:rPr>
            <w:color w:val="000000"/>
          </w:rPr>
          <w:tag w:val="MENDELEY_CITATION_v3_eyJjaXRhdGlvbklEIjoiTUVOREVMRVlfQ0lUQVRJT05fM2M1ZWU3MTEtZTg2Ny00NDEyLTlkMTItNWMxYmNlY2Q1NGJl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720361552"/>
          <w:placeholder>
            <w:docPart w:val="DefaultPlaceholder_-1854013440"/>
          </w:placeholder>
        </w:sdtPr>
        <w:sdtContent>
          <w:r w:rsidR="001636E5" w:rsidRPr="001636E5">
            <w:rPr>
              <w:b w:val="0"/>
              <w:bCs w:val="0"/>
              <w:color w:val="000000"/>
              <w:lang w:val="es-EC"/>
            </w:rPr>
            <w:t>(Alsamrai et al., 2024)</w:t>
          </w:r>
        </w:sdtContent>
      </w:sdt>
      <w:r>
        <w:rPr>
          <w:b w:val="0"/>
          <w:bCs w:val="0"/>
          <w:color w:val="000000"/>
          <w:lang w:val="es-EC"/>
        </w:rPr>
        <w:t xml:space="preserve">. </w:t>
      </w:r>
    </w:p>
    <w:p w14:paraId="57DF1E58" w14:textId="77777777" w:rsidR="0007048D" w:rsidRDefault="009D747F">
      <w:pPr>
        <w:pStyle w:val="Estilo2"/>
        <w:numPr>
          <w:ilvl w:val="0"/>
          <w:numId w:val="12"/>
        </w:numPr>
        <w:outlineLvl w:val="9"/>
        <w:rPr>
          <w:lang w:val="en-US"/>
        </w:rPr>
      </w:pPr>
      <w:r>
        <w:rPr>
          <w:lang w:val="en-US"/>
        </w:rPr>
        <w:t>LoRaWAN (Long Range Wide Area Network):</w:t>
      </w:r>
    </w:p>
    <w:p w14:paraId="259C0CCF" w14:textId="3D787ED5" w:rsidR="0007048D" w:rsidRDefault="009D747F">
      <w:pPr>
        <w:pStyle w:val="Estilo2"/>
        <w:numPr>
          <w:ilvl w:val="0"/>
          <w:numId w:val="0"/>
        </w:numPr>
        <w:ind w:left="90" w:firstLine="990"/>
        <w:outlineLvl w:val="9"/>
        <w:rPr>
          <w:b w:val="0"/>
          <w:bCs w:val="0"/>
          <w:color w:val="000000"/>
          <w:lang w:val="es-EC"/>
        </w:rPr>
      </w:pPr>
      <w:r>
        <w:rPr>
          <w:lang w:val="en-US"/>
        </w:rPr>
        <w:t xml:space="preserve"> </w:t>
      </w:r>
      <w:r>
        <w:rPr>
          <w:b w:val="0"/>
          <w:bCs w:val="0"/>
          <w:lang w:val="es-EC"/>
        </w:rPr>
        <w:t xml:space="preserve">Representa una de las soluciones más eficientes para el monitoreo a gran escala. </w:t>
      </w:r>
      <w:sdt>
        <w:sdtPr>
          <w:rPr>
            <w:color w:val="000000"/>
          </w:rPr>
          <w:tag w:val="MENDELEY_CITATION_v3_eyJjaXRhdGlvbklEIjoiTUVOREVMRVlfQ0lUQVRJT05fOTg0NDRlM2MtZmQ4ZS00OGRhLWJjYTMtZjBjMzEzZjA3NjE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1089838"/>
          <w:placeholder>
            <w:docPart w:val="DefaultPlaceholder_-1854013440"/>
          </w:placeholder>
        </w:sdtPr>
        <w:sdtContent>
          <w:r w:rsidR="001636E5" w:rsidRPr="001636E5">
            <w:rPr>
              <w:b w:val="0"/>
              <w:bCs w:val="0"/>
              <w:color w:val="000000"/>
              <w:lang w:val="es-EC"/>
            </w:rPr>
            <w:t>Balagopal et al. (2025)</w:t>
          </w:r>
        </w:sdtContent>
      </w:sdt>
      <w:r>
        <w:rPr>
          <w:b w:val="0"/>
          <w:bCs w:val="0"/>
          <w:color w:val="000000"/>
          <w:lang w:val="es-EC"/>
        </w:rPr>
        <w:t xml:space="preserve"> destacan que LoRaWAN permite cubrir radios de varios kilómetros con un consumo energético mínimo, lo que vuelve ideal para redes de sensores distribuidas que operan con baterías en áreas donde la cobertura Wi-Fi es inexistente o inestable. </w:t>
      </w:r>
    </w:p>
    <w:p w14:paraId="6EA417D2" w14:textId="77777777" w:rsidR="0007048D" w:rsidRDefault="009D747F">
      <w:pPr>
        <w:pStyle w:val="Estilo2"/>
        <w:numPr>
          <w:ilvl w:val="0"/>
          <w:numId w:val="12"/>
        </w:numPr>
        <w:outlineLvl w:val="9"/>
        <w:rPr>
          <w:lang w:val="es-EC"/>
        </w:rPr>
      </w:pPr>
      <w:r>
        <w:rPr>
          <w:lang w:val="es-EC"/>
        </w:rPr>
        <w:t>Redes celulares (4G / 5G):</w:t>
      </w:r>
    </w:p>
    <w:p w14:paraId="2832BD17" w14:textId="1B1C9117" w:rsidR="0007048D" w:rsidRDefault="009D747F">
      <w:pPr>
        <w:pStyle w:val="Estilo2"/>
        <w:numPr>
          <w:ilvl w:val="0"/>
          <w:numId w:val="0"/>
        </w:numPr>
        <w:ind w:left="90" w:firstLine="990"/>
        <w:outlineLvl w:val="9"/>
        <w:rPr>
          <w:b w:val="0"/>
          <w:bCs w:val="0"/>
          <w:color w:val="000000"/>
          <w:lang w:val="es-EC"/>
        </w:rPr>
      </w:pPr>
      <w:r>
        <w:rPr>
          <w:b w:val="0"/>
          <w:bCs w:val="0"/>
          <w:lang w:val="es-EC"/>
        </w:rPr>
        <w:t xml:space="preserve"> Utilizadas principalmente para estaciones que requieren movilidad o transmisión en tiempo real de alta densidad </w:t>
      </w:r>
      <w:sdt>
        <w:sdtPr>
          <w:rPr>
            <w:color w:val="000000"/>
          </w:rPr>
          <w:tag w:val="MENDELEY_CITATION_v3_eyJjaXRhdGlvbklEIjoiTUVOREVMRVlfQ0lUQVRJT05fOWEzM2ZjMmYtZGMyNC00M2M3LWFjYmYtOGFhYjRiYTAwMjI1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680727527"/>
          <w:placeholder>
            <w:docPart w:val="DefaultPlaceholder_-1854013440"/>
          </w:placeholder>
        </w:sdtPr>
        <w:sdtContent>
          <w:r w:rsidR="001636E5" w:rsidRPr="001636E5">
            <w:rPr>
              <w:b w:val="0"/>
              <w:bCs w:val="0"/>
              <w:color w:val="000000"/>
              <w:lang w:val="es-EC"/>
            </w:rPr>
            <w:t>(Felici-Castell et al., 2023)</w:t>
          </w:r>
        </w:sdtContent>
      </w:sdt>
      <w:r>
        <w:rPr>
          <w:b w:val="0"/>
          <w:bCs w:val="0"/>
          <w:color w:val="000000"/>
          <w:lang w:val="es-EC"/>
        </w:rPr>
        <w:t xml:space="preserve">. </w:t>
      </w:r>
    </w:p>
    <w:p w14:paraId="3D8CE11D" w14:textId="77777777" w:rsidR="0007048D" w:rsidRDefault="0007048D">
      <w:pPr>
        <w:pStyle w:val="Estilo2"/>
        <w:numPr>
          <w:ilvl w:val="0"/>
          <w:numId w:val="0"/>
        </w:numPr>
        <w:ind w:left="90" w:firstLine="990"/>
        <w:outlineLvl w:val="9"/>
        <w:rPr>
          <w:b w:val="0"/>
          <w:bCs w:val="0"/>
          <w:color w:val="000000"/>
          <w:lang w:val="es-EC"/>
        </w:rPr>
      </w:pPr>
    </w:p>
    <w:p w14:paraId="60A4F37E" w14:textId="77777777" w:rsidR="0007048D" w:rsidRDefault="0007048D">
      <w:pPr>
        <w:pStyle w:val="Estilo2"/>
        <w:numPr>
          <w:ilvl w:val="0"/>
          <w:numId w:val="0"/>
        </w:numPr>
        <w:ind w:left="90" w:firstLine="990"/>
        <w:outlineLvl w:val="9"/>
        <w:rPr>
          <w:b w:val="0"/>
          <w:bCs w:val="0"/>
          <w:color w:val="000000"/>
          <w:lang w:val="es-EC"/>
        </w:rPr>
      </w:pPr>
    </w:p>
    <w:p w14:paraId="331E206F" w14:textId="77777777" w:rsidR="0007048D" w:rsidRDefault="0007048D">
      <w:pPr>
        <w:pStyle w:val="Estilo2"/>
        <w:numPr>
          <w:ilvl w:val="0"/>
          <w:numId w:val="0"/>
        </w:numPr>
        <w:ind w:left="90" w:firstLine="990"/>
        <w:outlineLvl w:val="9"/>
        <w:rPr>
          <w:b w:val="0"/>
          <w:bCs w:val="0"/>
          <w:color w:val="000000"/>
          <w:lang w:val="es-EC"/>
        </w:rPr>
      </w:pPr>
    </w:p>
    <w:p w14:paraId="25CF1F3D" w14:textId="77777777" w:rsidR="0007048D" w:rsidRDefault="0007048D">
      <w:pPr>
        <w:pStyle w:val="Estilo2"/>
        <w:numPr>
          <w:ilvl w:val="0"/>
          <w:numId w:val="0"/>
        </w:numPr>
        <w:ind w:left="90" w:firstLine="990"/>
        <w:outlineLvl w:val="9"/>
        <w:rPr>
          <w:b w:val="0"/>
          <w:bCs w:val="0"/>
          <w:color w:val="000000"/>
          <w:lang w:val="es-EC"/>
        </w:rPr>
      </w:pPr>
    </w:p>
    <w:p w14:paraId="15EE23A1" w14:textId="77777777" w:rsidR="0007048D" w:rsidRDefault="009D747F">
      <w:pPr>
        <w:pStyle w:val="Estilo2"/>
        <w:numPr>
          <w:ilvl w:val="2"/>
          <w:numId w:val="13"/>
        </w:numPr>
        <w:outlineLvl w:val="9"/>
        <w:rPr>
          <w:lang w:val="es-EC"/>
        </w:rPr>
      </w:pPr>
      <w:r>
        <w:rPr>
          <w:lang w:val="es-EC"/>
        </w:rPr>
        <w:t xml:space="preserve">Protocolo de mensajería MQTT </w:t>
      </w:r>
    </w:p>
    <w:p w14:paraId="6BD9A15D" w14:textId="10D0B229" w:rsidR="0007048D" w:rsidRDefault="009D747F">
      <w:pPr>
        <w:pStyle w:val="Estilo2"/>
        <w:numPr>
          <w:ilvl w:val="0"/>
          <w:numId w:val="0"/>
        </w:numPr>
        <w:ind w:left="90" w:firstLine="990"/>
        <w:outlineLvl w:val="9"/>
        <w:rPr>
          <w:b w:val="0"/>
          <w:bCs w:val="0"/>
          <w:color w:val="000000"/>
          <w:lang w:val="es-EC"/>
        </w:rPr>
      </w:pPr>
      <w:r>
        <w:rPr>
          <w:b w:val="0"/>
          <w:bCs w:val="0"/>
          <w:lang w:val="es-EC"/>
        </w:rPr>
        <w:t xml:space="preserve">Más allá del medio físico de transmisión, se requiere un protocolo a nivel de aplicación que sea ligero. El estándar dentro de la industria de Internet de las Cosas es MQTT (Message Queuing Telemetry Transport), el cual se define como un sistema de mensajería asíncrona diseñado para dispositivos con recursos limitados y redes de baja capacidad. Según </w:t>
      </w:r>
      <w:sdt>
        <w:sdtPr>
          <w:rPr>
            <w:color w:val="000000"/>
          </w:rPr>
          <w:tag w:val="MENDELEY_CITATION_v3_eyJjaXRhdGlvbklEIjoiTUVOREVMRVlfQ0lUQVRJT05fNDZkNjM3ZTYtMDM4Yi00ZWIwLTg3M2UtOWExNWFkOTVkYjA0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1859933647"/>
          <w:placeholder>
            <w:docPart w:val="DefaultPlaceholder_-1854013440"/>
          </w:placeholder>
        </w:sdtPr>
        <w:sdtContent>
          <w:r w:rsidR="001636E5" w:rsidRPr="001636E5">
            <w:rPr>
              <w:b w:val="0"/>
              <w:bCs w:val="0"/>
              <w:color w:val="000000"/>
              <w:lang w:val="es-EC"/>
            </w:rPr>
            <w:t>Hassan et al. (2024),</w:t>
          </w:r>
        </w:sdtContent>
      </w:sdt>
      <w:r>
        <w:rPr>
          <w:b w:val="0"/>
          <w:bCs w:val="0"/>
          <w:color w:val="000000"/>
          <w:lang w:val="es-EC"/>
        </w:rPr>
        <w:t xml:space="preserve">  MQTT minimiza el encabezado de los paquetes de datos, reduciendo drásticamente el consumo de ancho de banda y asegurando que la información de los sensores ambientales llegue al servidor incluso bajo condiciones de redes inestables. Este protocolo tiene un origen industrial profundo; el protocolo MQTT fue diseñado originalmente en 1999 por Andy Stanford-Clarck de IBM y Arlen Nipper de Eurotech, con el fin de optimizar las comunicaciones satelitales en la industria petrolera </w:t>
      </w:r>
      <w:sdt>
        <w:sdtPr>
          <w:rPr>
            <w:color w:val="000000"/>
          </w:rPr>
          <w:tag w:val="MENDELEY_CITATION_v3_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"/>
          <w:id w:val="-517462103"/>
          <w:placeholder>
            <w:docPart w:val="DefaultPlaceholder_-1854013440"/>
          </w:placeholder>
        </w:sdtPr>
        <w:sdtContent>
          <w:r w:rsidR="001636E5" w:rsidRPr="001636E5">
            <w:rPr>
              <w:rFonts w:eastAsia="Times New Roman"/>
              <w:color w:val="000000"/>
            </w:rPr>
            <w:t>(</w:t>
          </w:r>
          <w:r w:rsidR="001636E5" w:rsidRPr="001636E5">
            <w:rPr>
              <w:rFonts w:eastAsia="Times New Roman"/>
              <w:i/>
              <w:iCs/>
              <w:color w:val="000000"/>
            </w:rPr>
            <w:t>MQTT Version 3.1.1</w:t>
          </w:r>
          <w:r w:rsidR="001636E5" w:rsidRPr="001636E5">
            <w:rPr>
              <w:rFonts w:eastAsia="Times New Roman"/>
              <w:color w:val="000000"/>
            </w:rPr>
            <w:t>, n.d.)</w:t>
          </w:r>
        </w:sdtContent>
      </w:sdt>
      <w:r>
        <w:rPr>
          <w:b w:val="0"/>
          <w:bCs w:val="0"/>
          <w:color w:val="000000"/>
          <w:lang w:val="es-EC"/>
        </w:rPr>
        <w:t xml:space="preserve">. Esta herencia de eficiencia es la que permite que hoy sea aplicado con éxito en el monitoreo ambiental, donde la estabilidad de la red pueda que sea variable por el entorno urbano. </w:t>
      </w:r>
    </w:p>
    <w:p w14:paraId="171070BD" w14:textId="77777777" w:rsidR="0007048D" w:rsidRDefault="009D747F">
      <w:pPr>
        <w:pStyle w:val="Estilo2"/>
        <w:numPr>
          <w:ilvl w:val="0"/>
          <w:numId w:val="0"/>
        </w:numPr>
        <w:ind w:left="90" w:firstLine="990"/>
        <w:outlineLvl w:val="9"/>
        <w:rPr>
          <w:b w:val="0"/>
          <w:bCs w:val="0"/>
          <w:color w:val="000000"/>
          <w:lang w:val="es-EC"/>
        </w:rPr>
      </w:pPr>
      <w:r>
        <w:rPr>
          <w:b w:val="0"/>
          <w:bCs w:val="0"/>
          <w:color w:val="000000"/>
          <w:lang w:val="es-EC"/>
        </w:rPr>
        <w:t xml:space="preserve">A diferencia del modelo tradicional Cliente-Servidor (donde el cliente debe solicitar activamente la información), MQTT opera bajo un paradigma de publicación/suscripción (Pub/Sub). Este paradigma desacopla completamente al emisor del receptor con un agente central denominado Broker. </w:t>
      </w:r>
    </w:p>
    <w:p w14:paraId="6CC1B130" w14:textId="154FF471" w:rsidR="0007048D" w:rsidRDefault="009D747F">
      <w:pPr>
        <w:pStyle w:val="Estilo2"/>
        <w:numPr>
          <w:ilvl w:val="0"/>
          <w:numId w:val="0"/>
        </w:numPr>
        <w:ind w:left="90" w:firstLine="990"/>
        <w:outlineLvl w:val="9"/>
        <w:rPr>
          <w:b w:val="0"/>
          <w:bCs w:val="0"/>
          <w:color w:val="000000"/>
          <w:lang w:val="es-EC"/>
        </w:rPr>
      </w:pPr>
      <w:r>
        <w:rPr>
          <w:b w:val="0"/>
          <w:bCs w:val="0"/>
          <w:color w:val="000000"/>
          <w:lang w:val="es-EC"/>
        </w:rPr>
        <w:lastRenderedPageBreak/>
        <w:t xml:space="preserve">Dicho Broker actúa como el centro neurálgico que recibe todos los mensajes, los filtra y los distribuye a los nodos interesados. Su función es crítica para la escalabilidad de la red, ya que permite que múltiples dispositivos reciban la información sin que el nodo sensor tenga que gestionar múltiples conexiones simultáneas </w:t>
      </w:r>
      <w:sdt>
        <w:sdtPr>
          <w:rPr>
            <w:color w:val="000000"/>
          </w:rPr>
          <w:tag w:val="MENDELEY_CITATION_v3_eyJjaXRhdGlvbklEIjoiTUVOREVMRVlfQ0lUQVRJT05fNzk4ZjMyZmEtYmFhZi00MTFhLWIxMWItMDVjZTI5NTRmYzNk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
          <w:id w:val="348758321"/>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Si hablamos de la calidad del servicio dentro del protocolo, MQTT nos permite definir niveles de fiabilidad en la entrega de mensajes, según </w:t>
      </w:r>
      <w:sdt>
        <w:sdtPr>
          <w:rPr>
            <w:color w:val="000000"/>
          </w:rPr>
          <w:tag w:val="MENDELEY_CITATION_v3_eyJjaXRhdGlvbklEIjoiTUVOREVMRVlfQ0lUQVRJT05fYjkwMzgwMWMtNWQyZC00MjkyLWJlYWItMWY4MjU4NTc2MW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826861107"/>
          <w:placeholder>
            <w:docPart w:val="DefaultPlaceholder_-1854013440"/>
          </w:placeholder>
        </w:sdtPr>
        <w:sdtContent>
          <w:r w:rsidR="001636E5" w:rsidRPr="001636E5">
            <w:rPr>
              <w:b w:val="0"/>
              <w:bCs w:val="0"/>
              <w:color w:val="000000"/>
              <w:lang w:val="es-EC"/>
            </w:rPr>
            <w:t>Alsamrai et al. (2024)</w:t>
          </w:r>
        </w:sdtContent>
      </w:sdt>
      <w:r>
        <w:rPr>
          <w:b w:val="0"/>
          <w:bCs w:val="0"/>
          <w:color w:val="000000"/>
          <w:lang w:val="es-EC"/>
        </w:rPr>
        <w:t xml:space="preserve">, el uso de niveles de QoS (calidad del mensaje) garantiza que en caso de pérdida temporal de señal del nodo sensor, el sistema permita retransmitir los datos de contaminantes críticos (Como niveles de ozono o monóxido de carbono) una vez que la conexión se restablezca. </w:t>
      </w:r>
    </w:p>
    <w:p w14:paraId="5DB776EC" w14:textId="0FFFEAF1"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Para la implementación técnica en este proyecto, el Broker que actúa como servidor de registro es Eclipse Mosquitto. Según </w:t>
      </w:r>
      <w:sdt>
        <w:sdtPr>
          <w:rPr>
            <w:color w:val="000000"/>
          </w:rPr>
          <w:tag w:val="MENDELEY_CITATION_v3_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"/>
          <w:id w:val="-118763428"/>
          <w:placeholder>
            <w:docPart w:val="DefaultPlaceholder_-1854013440"/>
          </w:placeholder>
        </w:sdtPr>
        <w:sdtContent>
          <w:r w:rsidR="001636E5" w:rsidRPr="001636E5">
            <w:rPr>
              <w:b w:val="0"/>
              <w:bCs w:val="0"/>
              <w:color w:val="000000"/>
              <w:lang w:val="es-EC"/>
            </w:rPr>
            <w:t>Light. (2017)</w:t>
          </w:r>
        </w:sdtContent>
      </w:sdt>
      <w:r>
        <w:rPr>
          <w:b w:val="0"/>
          <w:bCs w:val="0"/>
          <w:color w:val="000000"/>
          <w:lang w:val="es-EC"/>
        </w:rPr>
        <w:t xml:space="preserve"> “Mosquitto es un bróker de mensajes que ayuda a implementar el protocolo MQTT proporcionando un servidor que puede recibir y filtrar mensajes para luego distribuirlos a los clientes interesados”. Es una herramienta de código abierto altamente robusta y ligera, capaz de manejar el tráfico de datos en tiempo real de manera eficiente. Por otro lado, la integración con el hardware se realiza en el entorno de Arduino mediante el uso de la librería PubSubClient. Esta librería es fundamental porque actúa como el “traductor” de software que permite al microcontrolador empaquetar las lecturas de los sensores en formato JSON y despacharlas de forma automática hacia el Broker. El uso de esta librería especializada es vital ya que, como señalan </w:t>
      </w:r>
      <w:sdt>
        <w:sdtPr>
          <w:rPr>
            <w:color w:val="000000"/>
          </w:rPr>
          <w:tag w:val="MENDELEY_CITATION_v3_eyJjaXRhdGlvbklEIjoiTUVOREVMRVlfQ0lUQVRJT05fZTMxODQ2ZmMtMDNjMC00YWYyLTljNWEtMWM4NjI0NGYwNDM3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2121993363"/>
          <w:placeholder>
            <w:docPart w:val="DefaultPlaceholder_-1854013440"/>
          </w:placeholder>
        </w:sdtPr>
        <w:sdtContent>
          <w:r w:rsidR="001636E5" w:rsidRPr="001636E5">
            <w:rPr>
              <w:b w:val="0"/>
              <w:bCs w:val="0"/>
              <w:color w:val="000000"/>
              <w:lang w:val="es-EC"/>
            </w:rPr>
            <w:t>Hassan et al. (2024)</w:t>
          </w:r>
        </w:sdtContent>
      </w:sdt>
      <w:r>
        <w:rPr>
          <w:b w:val="0"/>
          <w:bCs w:val="0"/>
          <w:color w:val="000000"/>
          <w:lang w:val="es-EC"/>
        </w:rPr>
        <w:t>, permite que dispositivos con recursos de procesamiento limitados mantengan una conexión constante con la nube, transformando voltajes analógicos en mensajes digitales que viajan a través de la red wifi en milisegundos.</w:t>
      </w:r>
    </w:p>
    <w:p w14:paraId="625A1892" w14:textId="46D25DD2"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Finalmente, la fiabilidad de la comunicación se garantiza a través del mecanismo de calidad del servicio QoS, el cual permite definir niveles de garantía en la entrega de la información en relación con la importancia que tienen. Según </w:t>
      </w:r>
      <w:sdt>
        <w:sdtPr>
          <w:rPr>
            <w:color w:val="000000"/>
          </w:rPr>
          <w:tag w:val="MENDELEY_CITATION_v3_eyJjaXRhdGlvbklEIjoiTUVOREVMRVlfQ0lUQVRJT05fODVhODQxOWMtOTg1My00MWE5LThkNzMtMTkzZjgzZTcwN2Qz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233379925"/>
          <w:placeholder>
            <w:docPart w:val="DefaultPlaceholder_-1854013440"/>
          </w:placeholder>
        </w:sdtPr>
        <w:sdtContent>
          <w:r w:rsidR="001636E5" w:rsidRPr="001636E5">
            <w:rPr>
              <w:b w:val="0"/>
              <w:bCs w:val="0"/>
              <w:color w:val="000000"/>
              <w:lang w:val="es-EC"/>
            </w:rPr>
            <w:t>Alsamrai et al. (2024)</w:t>
          </w:r>
        </w:sdtContent>
      </w:sdt>
      <w:r>
        <w:rPr>
          <w:b w:val="0"/>
          <w:bCs w:val="0"/>
          <w:color w:val="000000"/>
          <w:lang w:val="es-EC"/>
        </w:rPr>
        <w:t xml:space="preserve"> el protocolo permite la configuración tres niveles de confirmación: QoS 0, en donde el mensaje se envía una vez sin confirmar, lo cual es ideal para datos frecuentes del clima; QoS 1, que asegura que el mensaje llegue al menos una vez al destino; y QoS 2, que garantiza una entrega única y exacta para datos críticos. Esta flexibilidad asegura que, ante una perdida temporal de señal en el nodo sensor, el sistema permita retransmitir los datos de contaminantes críticos como niveles de monóxido de carbono u ozono, una vez que la conexión se reestablezca. De esta manera, MQTT no solo trabaja como un medio de transporte, sino como una capa de inteligencia que asegura la integridad de los datos para el análisis histórico y la generación de alertas de salud pública en beneficio de la comunidad. </w:t>
      </w:r>
    </w:p>
    <w:p w14:paraId="356D74E7" w14:textId="77777777" w:rsidR="0007048D" w:rsidRDefault="0007048D">
      <w:pPr>
        <w:pStyle w:val="Estilo2"/>
        <w:numPr>
          <w:ilvl w:val="0"/>
          <w:numId w:val="0"/>
        </w:numPr>
        <w:ind w:left="567" w:hanging="567"/>
        <w:outlineLvl w:val="9"/>
        <w:rPr>
          <w:color w:val="000000"/>
          <w:sz w:val="20"/>
          <w:szCs w:val="20"/>
          <w:lang w:val="es-EC"/>
        </w:rPr>
      </w:pPr>
    </w:p>
    <w:p w14:paraId="432A8FEB"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 xml:space="preserve">Figura 11 </w:t>
      </w:r>
    </w:p>
    <w:p w14:paraId="52E00795"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Modelo de pub/sub dentro de MQTT para uso de sensores IoT</w:t>
      </w:r>
    </w:p>
    <w:p w14:paraId="778FB777" w14:textId="77777777" w:rsidR="0007048D" w:rsidRDefault="009D747F">
      <w:pPr>
        <w:pStyle w:val="Estilo2"/>
        <w:numPr>
          <w:ilvl w:val="0"/>
          <w:numId w:val="0"/>
        </w:numPr>
        <w:ind w:left="567" w:hanging="567"/>
        <w:outlineLvl w:val="9"/>
        <w:rPr>
          <w:b w:val="0"/>
          <w:bCs w:val="0"/>
          <w:lang w:val="es-EC"/>
        </w:rPr>
      </w:pPr>
      <w:r>
        <w:rPr>
          <w:noProof/>
        </w:rPr>
        <w:drawing>
          <wp:inline distT="0" distB="0" distL="0" distR="0" wp14:anchorId="47F5C363" wp14:editId="3A55835C">
            <wp:extent cx="4447540" cy="2087880"/>
            <wp:effectExtent l="0" t="0" r="0" b="0"/>
            <wp:docPr id="2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5"/>
                    <pic:cNvPicPr>
                      <a:picLocks noChangeAspect="1" noChangeArrowheads="1"/>
                    </pic:cNvPicPr>
                  </pic:nvPicPr>
                  <pic:blipFill>
                    <a:blip r:embed="rId40"/>
                    <a:srcRect t="8168" b="5842"/>
                    <a:stretch>
                      <a:fillRect/>
                    </a:stretch>
                  </pic:blipFill>
                  <pic:spPr bwMode="auto">
                    <a:xfrm>
                      <a:off x="0" y="0"/>
                      <a:ext cx="4447540" cy="2087880"/>
                    </a:xfrm>
                    <a:prstGeom prst="rect">
                      <a:avLst/>
                    </a:prstGeom>
                    <a:noFill/>
                  </pic:spPr>
                </pic:pic>
              </a:graphicData>
            </a:graphic>
          </wp:inline>
        </w:drawing>
      </w:r>
    </w:p>
    <w:p w14:paraId="5F7E565A"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Hecho con Nano Banana Pro, adaptado de la explicación del funcionamiento pub/sub dentro de MQTT, 2026. CC BY 2.0.</w:t>
      </w:r>
    </w:p>
    <w:p w14:paraId="0CC399EF" w14:textId="77777777" w:rsidR="0007048D" w:rsidRDefault="009D747F">
      <w:pPr>
        <w:pStyle w:val="Estilo2"/>
        <w:numPr>
          <w:ilvl w:val="2"/>
          <w:numId w:val="13"/>
        </w:numPr>
        <w:outlineLvl w:val="0"/>
        <w:rPr>
          <w:lang w:val="es-EC"/>
        </w:rPr>
      </w:pPr>
      <w:bookmarkStart w:id="108" w:name="_Toc219404241"/>
      <w:r>
        <w:rPr>
          <w:lang w:val="es-EC"/>
        </w:rPr>
        <w:t>Estructura y dinámica operativa del protocolo MQTT</w:t>
      </w:r>
      <w:bookmarkEnd w:id="108"/>
    </w:p>
    <w:p w14:paraId="46F51421" w14:textId="5BE12455" w:rsidR="0007048D" w:rsidRDefault="009D747F">
      <w:pPr>
        <w:pStyle w:val="Estilo2"/>
        <w:numPr>
          <w:ilvl w:val="0"/>
          <w:numId w:val="0"/>
        </w:numPr>
        <w:ind w:firstLine="540"/>
        <w:outlineLvl w:val="9"/>
        <w:rPr>
          <w:b w:val="0"/>
          <w:bCs w:val="0"/>
          <w:color w:val="000000"/>
          <w:lang w:val="es-EC"/>
        </w:rPr>
      </w:pPr>
      <w:r>
        <w:rPr>
          <w:b w:val="0"/>
          <w:bCs w:val="0"/>
          <w:lang w:val="es-EC"/>
        </w:rPr>
        <w:lastRenderedPageBreak/>
        <w:t xml:space="preserve">El protocolo MQTT basa su eficiencia en una arquitectura desacoplada y un formato de mensaje minimalista, lo que reduce la sobrecarga de la red. Según </w:t>
      </w:r>
      <w:sdt>
        <w:sdtPr>
          <w:rPr>
            <w:color w:val="000000"/>
          </w:rPr>
          <w:tag w:val="MENDELEY_CITATION_v3_eyJjaXRhdGlvbklEIjoiTUVOREVMRVlfQ0lUQVRJT05fMzA1MTMwMjYtZDViOC00ZDAxLTlkNDktODg1ZGI2ZjFkZWQ0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176273472"/>
          <w:placeholder>
            <w:docPart w:val="DefaultPlaceholder_-1854013440"/>
          </w:placeholder>
        </w:sdtPr>
        <w:sdtContent>
          <w:r w:rsidR="001636E5" w:rsidRPr="001636E5">
            <w:rPr>
              <w:b w:val="0"/>
              <w:bCs w:val="0"/>
              <w:color w:val="000000"/>
              <w:lang w:val="es-EC"/>
            </w:rPr>
            <w:t>Hassan et al. (2024)</w:t>
          </w:r>
        </w:sdtContent>
      </w:sdt>
      <w:r>
        <w:rPr>
          <w:b w:val="0"/>
          <w:bCs w:val="0"/>
          <w:color w:val="000000"/>
          <w:lang w:val="es-EC"/>
        </w:rPr>
        <w:t xml:space="preserve">, esta estructura permite que dispositivos con baja capacidad de procesamiento, como los nodos puedan mantener flujos de datos constantes con un consumo energético al mínimo. </w:t>
      </w:r>
    </w:p>
    <w:p w14:paraId="43121991" w14:textId="77777777" w:rsidR="0007048D" w:rsidRDefault="009D747F">
      <w:pPr>
        <w:pStyle w:val="Estilo2"/>
        <w:numPr>
          <w:ilvl w:val="0"/>
          <w:numId w:val="0"/>
        </w:numPr>
        <w:ind w:firstLine="540"/>
        <w:outlineLvl w:val="9"/>
        <w:rPr>
          <w:color w:val="000000"/>
          <w:lang w:val="es-EC"/>
        </w:rPr>
      </w:pPr>
      <w:r>
        <w:rPr>
          <w:color w:val="000000"/>
          <w:lang w:val="es-EC"/>
        </w:rPr>
        <w:t>Estructura de la arquitectura</w:t>
      </w:r>
    </w:p>
    <w:p w14:paraId="286BB8E0"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Se organiza mediante los tres actores principales:</w:t>
      </w:r>
    </w:p>
    <w:p w14:paraId="47A0441D" w14:textId="77777777" w:rsidR="0007048D" w:rsidRDefault="009D747F">
      <w:pPr>
        <w:pStyle w:val="Estilo2"/>
        <w:numPr>
          <w:ilvl w:val="0"/>
          <w:numId w:val="11"/>
        </w:numPr>
        <w:outlineLvl w:val="9"/>
        <w:rPr>
          <w:b w:val="0"/>
          <w:bCs w:val="0"/>
          <w:color w:val="000000"/>
          <w:lang w:val="es-EC"/>
        </w:rPr>
      </w:pPr>
      <w:r>
        <w:rPr>
          <w:color w:val="000000"/>
          <w:lang w:val="es-EC"/>
        </w:rPr>
        <w:t>Cliente:</w:t>
      </w:r>
      <w:r>
        <w:rPr>
          <w:b w:val="0"/>
          <w:bCs w:val="0"/>
          <w:color w:val="000000"/>
          <w:lang w:val="es-EC"/>
        </w:rPr>
        <w:t xml:space="preserve"> </w:t>
      </w:r>
    </w:p>
    <w:p w14:paraId="6A61E519" w14:textId="77777777" w:rsidR="0007048D" w:rsidRDefault="009D747F">
      <w:pPr>
        <w:pStyle w:val="Estilo2"/>
        <w:numPr>
          <w:ilvl w:val="0"/>
          <w:numId w:val="0"/>
        </w:numPr>
        <w:ind w:firstLine="540"/>
        <w:outlineLvl w:val="9"/>
        <w:rPr>
          <w:b w:val="0"/>
          <w:bCs w:val="0"/>
          <w:lang w:val="es-EC"/>
        </w:rPr>
      </w:pPr>
      <w:r>
        <w:rPr>
          <w:b w:val="0"/>
          <w:bCs w:val="0"/>
          <w:color w:val="000000"/>
          <w:lang w:val="es-EC"/>
        </w:rPr>
        <w:t>en este proyecto, el microcontrolador actúa como el cliente publicador. Su función es capturar los datos de los sensores (</w:t>
      </w:r>
      <m:oMath>
        <m:sSub>
          <m:sSubPr>
            <m:ctrlPr>
              <w:rPr>
                <w:rFonts w:ascii="Cambria Math" w:hAnsi="Cambria Math"/>
              </w:rPr>
            </m:ctrlPr>
          </m:sSubPr>
          <m:e>
            <m:r>
              <m:rPr>
                <m:sty m:val="bi"/>
              </m:rPr>
              <w:rPr>
                <w:rFonts w:ascii="Cambria Math" w:hAnsi="Cambria Math"/>
              </w:rPr>
              <m:t>PM</m:t>
            </m:r>
          </m:e>
          <m:sub>
            <m:r>
              <m:rPr>
                <m:sty m:val="bi"/>
              </m:rPr>
              <w:rPr>
                <w:rFonts w:ascii="Cambria Math" w:hAnsi="Cambria Math"/>
              </w:rPr>
              <m:t>2.5</m:t>
            </m:r>
          </m:sub>
        </m:sSub>
        <m:r>
          <m:rPr>
            <m:sty m:val="bi"/>
          </m:rPr>
          <w:rPr>
            <w:rFonts w:ascii="Cambria Math" w:hAnsi="Cambria Math"/>
          </w:rPr>
          <m:t>,CO,</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color w:val="000000"/>
          <w:lang w:val="es-EC"/>
        </w:rPr>
        <w:t>)</w:t>
      </w:r>
      <w:r>
        <w:rPr>
          <w:b w:val="0"/>
          <w:bCs w:val="0"/>
          <w:lang w:val="es-EC"/>
        </w:rPr>
        <w:t xml:space="preserve"> y enviarlos al servidor.</w:t>
      </w:r>
    </w:p>
    <w:p w14:paraId="489EE4BF" w14:textId="77777777" w:rsidR="0007048D" w:rsidRDefault="009D747F">
      <w:pPr>
        <w:pStyle w:val="Estilo2"/>
        <w:numPr>
          <w:ilvl w:val="0"/>
          <w:numId w:val="10"/>
        </w:numPr>
        <w:outlineLvl w:val="9"/>
        <w:rPr>
          <w:b w:val="0"/>
          <w:bCs w:val="0"/>
          <w:lang w:val="es-EC"/>
        </w:rPr>
      </w:pPr>
      <w:r>
        <w:rPr>
          <w:lang w:val="es-EC"/>
        </w:rPr>
        <w:t>Broker:</w:t>
      </w:r>
      <w:r>
        <w:rPr>
          <w:b w:val="0"/>
          <w:bCs w:val="0"/>
          <w:lang w:val="es-EC"/>
        </w:rPr>
        <w:t xml:space="preserve"> </w:t>
      </w:r>
    </w:p>
    <w:p w14:paraId="12BA461C" w14:textId="77777777" w:rsidR="0007048D" w:rsidRDefault="009D747F">
      <w:pPr>
        <w:pStyle w:val="Estilo2"/>
        <w:numPr>
          <w:ilvl w:val="0"/>
          <w:numId w:val="0"/>
        </w:numPr>
        <w:ind w:firstLine="540"/>
        <w:outlineLvl w:val="9"/>
        <w:rPr>
          <w:b w:val="0"/>
          <w:bCs w:val="0"/>
          <w:lang w:val="es-EC"/>
        </w:rPr>
      </w:pPr>
      <w:r>
        <w:rPr>
          <w:b w:val="0"/>
          <w:bCs w:val="0"/>
          <w:lang w:val="es-EC"/>
        </w:rPr>
        <w:t xml:space="preserve">Es el servidor central, por ejemplo, AWS IoT, es el encargado de gestionar el tráfico. Su responsabilidad es recibir los mensajes y distribuirlos únicamente a los clientes suscritos como la aplicación web o la base de datos. </w:t>
      </w:r>
    </w:p>
    <w:p w14:paraId="0F206808" w14:textId="77777777" w:rsidR="0007048D" w:rsidRDefault="009D747F">
      <w:pPr>
        <w:pStyle w:val="Estilo2"/>
        <w:numPr>
          <w:ilvl w:val="0"/>
          <w:numId w:val="9"/>
        </w:numPr>
        <w:outlineLvl w:val="9"/>
        <w:rPr>
          <w:lang w:val="es-EC"/>
        </w:rPr>
      </w:pPr>
      <w:r>
        <w:rPr>
          <w:lang w:val="es-EC"/>
        </w:rPr>
        <w:t>Tópico:</w:t>
      </w:r>
    </w:p>
    <w:p w14:paraId="6943B5CC" w14:textId="6F5008B1" w:rsidR="0007048D" w:rsidRDefault="009D747F">
      <w:pPr>
        <w:pStyle w:val="Estilo2"/>
        <w:numPr>
          <w:ilvl w:val="0"/>
          <w:numId w:val="0"/>
        </w:numPr>
        <w:ind w:firstLine="540"/>
        <w:outlineLvl w:val="9"/>
        <w:rPr>
          <w:b w:val="0"/>
          <w:bCs w:val="0"/>
          <w:color w:val="000000"/>
          <w:lang w:val="es-EC"/>
        </w:rPr>
      </w:pPr>
      <w:r>
        <w:rPr>
          <w:b w:val="0"/>
          <w:bCs w:val="0"/>
          <w:lang w:val="es-EC"/>
        </w:rPr>
        <w:t xml:space="preserve"> Es la estructura de direccionamiento lógica. </w:t>
      </w:r>
      <w:sdt>
        <w:sdtPr>
          <w:rPr>
            <w:color w:val="000000"/>
          </w:rPr>
          <w:tag w:val="MENDELEY_CITATION_v3_eyJjaXRhdGlvbklEIjoiTUVOREVMRVlfQ0lUQVRJT05fMDQ5OWUyYjYtZjllYS00MjVlLWExYTYtY2U3MGMzNTg0NWJi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1077248174"/>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señalan que una jerarquía de tópicos bien definida, por ejemplo, v1/rosario/monitoreo/aire, es vital al momento de querer ver el tema de la escalabilidad del sistema, lo que permite que organicemos la información por ubicación o tipo de contaminante. </w:t>
      </w:r>
    </w:p>
    <w:p w14:paraId="65A24A78" w14:textId="77777777" w:rsidR="0007048D" w:rsidRDefault="009D747F">
      <w:pPr>
        <w:pStyle w:val="Estilo2"/>
        <w:numPr>
          <w:ilvl w:val="0"/>
          <w:numId w:val="0"/>
        </w:numPr>
        <w:ind w:firstLine="540"/>
        <w:outlineLvl w:val="9"/>
        <w:rPr>
          <w:lang w:val="es-EC"/>
        </w:rPr>
      </w:pPr>
      <w:r>
        <w:rPr>
          <w:lang w:val="es-EC"/>
        </w:rPr>
        <w:t>Estructura del Paquete de datos</w:t>
      </w:r>
    </w:p>
    <w:p w14:paraId="1E0FC4FF" w14:textId="77777777" w:rsidR="0007048D" w:rsidRDefault="009D747F">
      <w:pPr>
        <w:pStyle w:val="Estilo2"/>
        <w:numPr>
          <w:ilvl w:val="0"/>
          <w:numId w:val="0"/>
        </w:numPr>
        <w:ind w:firstLine="540"/>
        <w:outlineLvl w:val="9"/>
        <w:rPr>
          <w:b w:val="0"/>
          <w:bCs w:val="0"/>
          <w:lang w:val="es-EC"/>
        </w:rPr>
      </w:pPr>
      <w:r>
        <w:rPr>
          <w:b w:val="0"/>
          <w:bCs w:val="0"/>
          <w:lang w:val="es-EC"/>
        </w:rPr>
        <w:t xml:space="preserve">Un mensaje MQTT se compone de tres partes esenciales que garantizan que la carga útil sea ligera. </w:t>
      </w:r>
    </w:p>
    <w:p w14:paraId="5E053796" w14:textId="77777777" w:rsidR="0007048D" w:rsidRDefault="009D747F">
      <w:pPr>
        <w:pStyle w:val="Estilo2"/>
        <w:numPr>
          <w:ilvl w:val="0"/>
          <w:numId w:val="8"/>
        </w:numPr>
        <w:outlineLvl w:val="9"/>
        <w:rPr>
          <w:b w:val="0"/>
          <w:bCs w:val="0"/>
          <w:lang w:val="es-EC"/>
        </w:rPr>
      </w:pPr>
      <w:r>
        <w:rPr>
          <w:lang w:val="es-EC"/>
        </w:rPr>
        <w:t>Cabecera fija</w:t>
      </w:r>
      <w:r>
        <w:rPr>
          <w:b w:val="0"/>
          <w:bCs w:val="0"/>
          <w:lang w:val="es-EC"/>
        </w:rPr>
        <w:t>:</w:t>
      </w:r>
    </w:p>
    <w:p w14:paraId="0932643D" w14:textId="77777777" w:rsidR="0007048D" w:rsidRDefault="009D747F">
      <w:pPr>
        <w:pStyle w:val="Estilo2"/>
        <w:numPr>
          <w:ilvl w:val="0"/>
          <w:numId w:val="0"/>
        </w:numPr>
        <w:ind w:firstLine="540"/>
        <w:outlineLvl w:val="9"/>
        <w:rPr>
          <w:b w:val="0"/>
          <w:bCs w:val="0"/>
          <w:lang w:val="es-EC"/>
        </w:rPr>
      </w:pPr>
      <w:r>
        <w:rPr>
          <w:b w:val="0"/>
          <w:bCs w:val="0"/>
          <w:lang w:val="es-EC"/>
        </w:rPr>
        <w:t xml:space="preserve"> Ocupa solamente 2 Bytes y contiene el tipo de paquete y la longitud del mensaje.</w:t>
      </w:r>
    </w:p>
    <w:p w14:paraId="6D3C3D77" w14:textId="77777777" w:rsidR="0007048D" w:rsidRDefault="009D747F">
      <w:pPr>
        <w:pStyle w:val="Estilo2"/>
        <w:numPr>
          <w:ilvl w:val="0"/>
          <w:numId w:val="8"/>
        </w:numPr>
        <w:outlineLvl w:val="9"/>
        <w:rPr>
          <w:b w:val="0"/>
          <w:bCs w:val="0"/>
          <w:lang w:val="es-EC"/>
        </w:rPr>
      </w:pPr>
      <w:r>
        <w:rPr>
          <w:lang w:val="es-EC"/>
        </w:rPr>
        <w:t>Cabecera variable:</w:t>
      </w:r>
      <w:r>
        <w:rPr>
          <w:b w:val="0"/>
          <w:bCs w:val="0"/>
          <w:lang w:val="es-EC"/>
        </w:rPr>
        <w:t xml:space="preserve"> </w:t>
      </w:r>
    </w:p>
    <w:p w14:paraId="3B0EFF1C" w14:textId="77777777" w:rsidR="0007048D" w:rsidRDefault="009D747F">
      <w:pPr>
        <w:pStyle w:val="Estilo2"/>
        <w:numPr>
          <w:ilvl w:val="0"/>
          <w:numId w:val="0"/>
        </w:numPr>
        <w:ind w:firstLine="540"/>
        <w:outlineLvl w:val="9"/>
        <w:rPr>
          <w:b w:val="0"/>
          <w:bCs w:val="0"/>
          <w:lang w:val="es-EC"/>
        </w:rPr>
      </w:pPr>
      <w:r>
        <w:rPr>
          <w:b w:val="0"/>
          <w:bCs w:val="0"/>
          <w:lang w:val="es-EC"/>
        </w:rPr>
        <w:t>Contiene información adicional como el identificador del paquete o el nombre del tópico.</w:t>
      </w:r>
    </w:p>
    <w:p w14:paraId="495D98D5" w14:textId="77777777" w:rsidR="0007048D" w:rsidRDefault="009D747F">
      <w:pPr>
        <w:pStyle w:val="Estilo2"/>
        <w:numPr>
          <w:ilvl w:val="0"/>
          <w:numId w:val="8"/>
        </w:numPr>
        <w:outlineLvl w:val="9"/>
        <w:rPr>
          <w:b w:val="0"/>
          <w:bCs w:val="0"/>
          <w:lang w:val="es-EC"/>
        </w:rPr>
      </w:pPr>
      <w:r>
        <w:rPr>
          <w:lang w:val="es-EC"/>
        </w:rPr>
        <w:t>Carga útil:</w:t>
      </w:r>
      <w:r>
        <w:rPr>
          <w:b w:val="0"/>
          <w:bCs w:val="0"/>
          <w:lang w:val="es-EC"/>
        </w:rPr>
        <w:t xml:space="preserve"> </w:t>
      </w:r>
    </w:p>
    <w:p w14:paraId="26BCFE0B" w14:textId="77777777" w:rsidR="0007048D" w:rsidRDefault="009D747F">
      <w:pPr>
        <w:pStyle w:val="Estilo2"/>
        <w:numPr>
          <w:ilvl w:val="0"/>
          <w:numId w:val="0"/>
        </w:numPr>
        <w:ind w:firstLine="540"/>
        <w:outlineLvl w:val="9"/>
        <w:rPr>
          <w:b w:val="0"/>
          <w:bCs w:val="0"/>
          <w:lang w:val="es-EC"/>
        </w:rPr>
      </w:pPr>
      <w:r>
        <w:rPr>
          <w:b w:val="0"/>
          <w:bCs w:val="0"/>
          <w:lang w:val="es-EC"/>
        </w:rPr>
        <w:lastRenderedPageBreak/>
        <w:t xml:space="preserve">Es el contenido real del mensaje. En el presente trabajo de titulación la carga útil va a consistir en una cadena en formato JSON que agrupa las lecturas de los sensores. </w:t>
      </w:r>
    </w:p>
    <w:p w14:paraId="3B6ABD98" w14:textId="77777777" w:rsidR="0007048D" w:rsidRDefault="009D747F">
      <w:pPr>
        <w:pStyle w:val="Estilo2"/>
        <w:numPr>
          <w:ilvl w:val="0"/>
          <w:numId w:val="0"/>
        </w:numPr>
        <w:ind w:firstLine="540"/>
        <w:outlineLvl w:val="9"/>
        <w:rPr>
          <w:b w:val="0"/>
          <w:bCs w:val="0"/>
          <w:lang w:val="es-EC"/>
        </w:rPr>
      </w:pPr>
      <w:r>
        <w:rPr>
          <w:b w:val="0"/>
          <w:bCs w:val="0"/>
          <w:lang w:val="es-EC"/>
        </w:rPr>
        <w:t>Acciones y paquetes de control</w:t>
      </w:r>
    </w:p>
    <w:p w14:paraId="08F842A5" w14:textId="77777777" w:rsidR="0007048D" w:rsidRDefault="009D747F">
      <w:pPr>
        <w:pStyle w:val="Estilo2"/>
        <w:numPr>
          <w:ilvl w:val="0"/>
          <w:numId w:val="0"/>
        </w:numPr>
        <w:ind w:firstLine="540"/>
        <w:outlineLvl w:val="9"/>
        <w:rPr>
          <w:b w:val="0"/>
          <w:bCs w:val="0"/>
          <w:lang w:val="es-EC"/>
        </w:rPr>
      </w:pPr>
      <w:r>
        <w:rPr>
          <w:b w:val="0"/>
          <w:bCs w:val="0"/>
          <w:lang w:val="es-EC"/>
        </w:rPr>
        <w:t>La interacción entre el nodo y el bróker se rige por una serie de acciones o métodos ya definidos dentro de la especificación original de Stanford-Clark y Nipper. (1999). Estas acciones aseguran que la conexión sea fiable:</w:t>
      </w:r>
    </w:p>
    <w:p w14:paraId="37215FED" w14:textId="77777777" w:rsidR="0007048D" w:rsidRDefault="009D747F">
      <w:pPr>
        <w:pStyle w:val="Estilo2"/>
        <w:numPr>
          <w:ilvl w:val="0"/>
          <w:numId w:val="0"/>
        </w:numPr>
        <w:ind w:left="567" w:hanging="567"/>
        <w:outlineLvl w:val="9"/>
        <w:rPr>
          <w:sz w:val="20"/>
          <w:szCs w:val="20"/>
          <w:lang w:val="es-EC"/>
        </w:rPr>
      </w:pPr>
      <w:r>
        <w:rPr>
          <w:sz w:val="20"/>
          <w:szCs w:val="20"/>
          <w:lang w:val="es-EC"/>
        </w:rPr>
        <w:t>Tabla 9</w:t>
      </w:r>
    </w:p>
    <w:p w14:paraId="1669D27A"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Acciones de MQTT</w:t>
      </w:r>
    </w:p>
    <w:tbl>
      <w:tblPr>
        <w:tblStyle w:val="Tablaconcuadrcula"/>
        <w:tblW w:w="7920" w:type="dxa"/>
        <w:tblLayout w:type="fixed"/>
        <w:tblLook w:val="04A0" w:firstRow="1" w:lastRow="0" w:firstColumn="1" w:lastColumn="0" w:noHBand="0" w:noVBand="1"/>
      </w:tblPr>
      <w:tblGrid>
        <w:gridCol w:w="2520"/>
        <w:gridCol w:w="2700"/>
        <w:gridCol w:w="2700"/>
      </w:tblGrid>
      <w:tr w:rsidR="0007048D" w14:paraId="1D03247F" w14:textId="77777777">
        <w:tc>
          <w:tcPr>
            <w:tcW w:w="2520" w:type="dxa"/>
            <w:tcBorders>
              <w:left w:val="nil"/>
              <w:right w:val="nil"/>
            </w:tcBorders>
          </w:tcPr>
          <w:p w14:paraId="74BC61D1" w14:textId="77777777" w:rsidR="0007048D" w:rsidRDefault="009D747F">
            <w:pPr>
              <w:spacing w:line="360" w:lineRule="auto"/>
              <w:rPr>
                <w:rFonts w:cs="Arial"/>
                <w:b/>
                <w:bCs/>
                <w:szCs w:val="20"/>
              </w:rPr>
            </w:pPr>
            <w:r>
              <w:rPr>
                <w:rFonts w:eastAsia="Calibri" w:cs="Arial"/>
                <w:b/>
                <w:bCs/>
                <w:szCs w:val="20"/>
              </w:rPr>
              <w:t xml:space="preserve">Acción </w:t>
            </w:r>
          </w:p>
        </w:tc>
        <w:tc>
          <w:tcPr>
            <w:tcW w:w="2700" w:type="dxa"/>
            <w:tcBorders>
              <w:left w:val="nil"/>
              <w:right w:val="nil"/>
            </w:tcBorders>
          </w:tcPr>
          <w:p w14:paraId="7A018469" w14:textId="77777777" w:rsidR="0007048D" w:rsidRDefault="009D747F">
            <w:pPr>
              <w:spacing w:line="360" w:lineRule="auto"/>
              <w:rPr>
                <w:rFonts w:cs="Arial"/>
                <w:b/>
                <w:bCs/>
                <w:szCs w:val="20"/>
              </w:rPr>
            </w:pPr>
            <w:r>
              <w:rPr>
                <w:rFonts w:eastAsia="Calibri" w:cs="Arial"/>
                <w:b/>
                <w:bCs/>
                <w:szCs w:val="20"/>
              </w:rPr>
              <w:t>Función Técnica</w:t>
            </w:r>
          </w:p>
        </w:tc>
        <w:tc>
          <w:tcPr>
            <w:tcW w:w="2700" w:type="dxa"/>
            <w:tcBorders>
              <w:left w:val="nil"/>
              <w:right w:val="nil"/>
            </w:tcBorders>
          </w:tcPr>
          <w:p w14:paraId="2741A928" w14:textId="77777777" w:rsidR="0007048D" w:rsidRDefault="009D747F">
            <w:pPr>
              <w:spacing w:line="360" w:lineRule="auto"/>
              <w:rPr>
                <w:rFonts w:cs="Arial"/>
                <w:b/>
                <w:bCs/>
                <w:szCs w:val="20"/>
              </w:rPr>
            </w:pPr>
            <w:r>
              <w:rPr>
                <w:rFonts w:eastAsia="Calibri" w:cs="Arial"/>
                <w:b/>
                <w:bCs/>
                <w:szCs w:val="20"/>
              </w:rPr>
              <w:t>Flujo</w:t>
            </w:r>
          </w:p>
        </w:tc>
      </w:tr>
      <w:tr w:rsidR="0007048D" w14:paraId="487353C0" w14:textId="77777777">
        <w:tc>
          <w:tcPr>
            <w:tcW w:w="2520" w:type="dxa"/>
            <w:tcBorders>
              <w:left w:val="nil"/>
              <w:right w:val="nil"/>
            </w:tcBorders>
          </w:tcPr>
          <w:p w14:paraId="1C9BE21F" w14:textId="77777777" w:rsidR="0007048D" w:rsidRDefault="009D747F">
            <w:pPr>
              <w:spacing w:line="360" w:lineRule="auto"/>
              <w:rPr>
                <w:rFonts w:cs="Arial"/>
                <w:i/>
                <w:iCs/>
                <w:szCs w:val="20"/>
              </w:rPr>
            </w:pPr>
            <w:r>
              <w:rPr>
                <w:rFonts w:eastAsia="Calibri" w:cs="Arial"/>
                <w:i/>
                <w:iCs/>
                <w:szCs w:val="20"/>
              </w:rPr>
              <w:t>CONNECT</w:t>
            </w:r>
          </w:p>
        </w:tc>
        <w:tc>
          <w:tcPr>
            <w:tcW w:w="2700" w:type="dxa"/>
            <w:tcBorders>
              <w:left w:val="nil"/>
              <w:right w:val="nil"/>
            </w:tcBorders>
          </w:tcPr>
          <w:p w14:paraId="233E8BC4" w14:textId="77777777" w:rsidR="0007048D" w:rsidRDefault="009D747F">
            <w:pPr>
              <w:spacing w:line="360" w:lineRule="auto"/>
              <w:rPr>
                <w:rFonts w:cs="Arial"/>
                <w:szCs w:val="20"/>
              </w:rPr>
            </w:pPr>
            <w:r>
              <w:rPr>
                <w:rFonts w:eastAsia="Calibri" w:cs="Arial"/>
                <w:szCs w:val="20"/>
              </w:rPr>
              <w:t>El nodo solicita la apertura de una sesión y el bróker confirma la conexión</w:t>
            </w:r>
          </w:p>
        </w:tc>
        <w:tc>
          <w:tcPr>
            <w:tcW w:w="2700" w:type="dxa"/>
            <w:tcBorders>
              <w:left w:val="nil"/>
              <w:right w:val="nil"/>
            </w:tcBorders>
          </w:tcPr>
          <w:p w14:paraId="3184A323" w14:textId="77777777" w:rsidR="0007048D" w:rsidRDefault="009D747F">
            <w:pPr>
              <w:spacing w:line="360" w:lineRule="auto"/>
              <w:rPr>
                <w:rFonts w:cs="Arial"/>
                <w:szCs w:val="20"/>
              </w:rPr>
            </w:pPr>
            <w:r>
              <w:rPr>
                <w:rFonts w:eastAsia="Calibri" w:cs="Arial"/>
                <w:szCs w:val="20"/>
              </w:rPr>
              <w:t>Cliente -&gt; Broker</w:t>
            </w:r>
          </w:p>
        </w:tc>
      </w:tr>
      <w:tr w:rsidR="0007048D" w14:paraId="2769804B" w14:textId="77777777">
        <w:tc>
          <w:tcPr>
            <w:tcW w:w="2520" w:type="dxa"/>
            <w:tcBorders>
              <w:left w:val="nil"/>
              <w:right w:val="nil"/>
            </w:tcBorders>
          </w:tcPr>
          <w:p w14:paraId="0B60C505" w14:textId="77777777" w:rsidR="0007048D" w:rsidRDefault="009D747F">
            <w:pPr>
              <w:spacing w:line="360" w:lineRule="auto"/>
              <w:rPr>
                <w:rFonts w:cs="Arial"/>
                <w:i/>
                <w:iCs/>
                <w:szCs w:val="20"/>
              </w:rPr>
            </w:pPr>
            <w:r>
              <w:rPr>
                <w:rFonts w:eastAsia="Calibri" w:cs="Arial"/>
                <w:i/>
                <w:iCs/>
                <w:szCs w:val="20"/>
              </w:rPr>
              <w:t>PUBLISH</w:t>
            </w:r>
          </w:p>
        </w:tc>
        <w:tc>
          <w:tcPr>
            <w:tcW w:w="2700" w:type="dxa"/>
            <w:tcBorders>
              <w:left w:val="nil"/>
              <w:right w:val="nil"/>
            </w:tcBorders>
          </w:tcPr>
          <w:p w14:paraId="1A73033F" w14:textId="77777777" w:rsidR="0007048D" w:rsidRDefault="009D747F">
            <w:pPr>
              <w:spacing w:line="360" w:lineRule="auto"/>
              <w:rPr>
                <w:rFonts w:cs="Arial"/>
                <w:szCs w:val="20"/>
              </w:rPr>
            </w:pPr>
            <w:r>
              <w:rPr>
                <w:rFonts w:eastAsia="Calibri" w:cs="Arial"/>
                <w:szCs w:val="20"/>
              </w:rPr>
              <w:t>Acción mediante la cual el nodo envía los datos de calidad del aire al bróker</w:t>
            </w:r>
          </w:p>
        </w:tc>
        <w:tc>
          <w:tcPr>
            <w:tcW w:w="2700" w:type="dxa"/>
            <w:tcBorders>
              <w:left w:val="nil"/>
              <w:right w:val="nil"/>
            </w:tcBorders>
          </w:tcPr>
          <w:p w14:paraId="495044BA" w14:textId="77777777" w:rsidR="0007048D" w:rsidRDefault="009D747F">
            <w:pPr>
              <w:spacing w:line="360" w:lineRule="auto"/>
              <w:rPr>
                <w:rFonts w:cs="Arial"/>
                <w:szCs w:val="20"/>
              </w:rPr>
            </w:pPr>
            <w:r>
              <w:rPr>
                <w:rFonts w:eastAsia="Calibri" w:cs="Arial"/>
                <w:szCs w:val="20"/>
              </w:rPr>
              <w:t>Cliente &lt;-&gt; Broker</w:t>
            </w:r>
          </w:p>
        </w:tc>
      </w:tr>
      <w:tr w:rsidR="0007048D" w14:paraId="785FE167" w14:textId="77777777">
        <w:tc>
          <w:tcPr>
            <w:tcW w:w="2520" w:type="dxa"/>
            <w:tcBorders>
              <w:left w:val="nil"/>
              <w:right w:val="nil"/>
            </w:tcBorders>
          </w:tcPr>
          <w:p w14:paraId="156B863B" w14:textId="77777777" w:rsidR="0007048D" w:rsidRDefault="009D747F">
            <w:pPr>
              <w:spacing w:line="360" w:lineRule="auto"/>
              <w:rPr>
                <w:rFonts w:cs="Arial"/>
                <w:i/>
                <w:iCs/>
                <w:szCs w:val="20"/>
              </w:rPr>
            </w:pPr>
            <w:r>
              <w:rPr>
                <w:rFonts w:eastAsia="Calibri" w:cs="Arial"/>
                <w:i/>
                <w:iCs/>
                <w:szCs w:val="20"/>
              </w:rPr>
              <w:t>SUBSCRIBE</w:t>
            </w:r>
          </w:p>
        </w:tc>
        <w:tc>
          <w:tcPr>
            <w:tcW w:w="2700" w:type="dxa"/>
            <w:tcBorders>
              <w:left w:val="nil"/>
              <w:right w:val="nil"/>
            </w:tcBorders>
          </w:tcPr>
          <w:p w14:paraId="590935C3" w14:textId="77777777" w:rsidR="0007048D" w:rsidRDefault="009D747F">
            <w:pPr>
              <w:spacing w:line="360" w:lineRule="auto"/>
              <w:rPr>
                <w:rFonts w:cs="Arial"/>
                <w:szCs w:val="20"/>
              </w:rPr>
            </w:pPr>
            <w:r>
              <w:rPr>
                <w:rFonts w:eastAsia="Calibri" w:cs="Arial"/>
                <w:szCs w:val="20"/>
              </w:rPr>
              <w:t xml:space="preserve">La aplicación web solicita escuchar un tópico específico para actualizar los gráficos en tiempo real </w:t>
            </w:r>
          </w:p>
        </w:tc>
        <w:tc>
          <w:tcPr>
            <w:tcW w:w="2700" w:type="dxa"/>
            <w:tcBorders>
              <w:left w:val="nil"/>
              <w:right w:val="nil"/>
            </w:tcBorders>
          </w:tcPr>
          <w:p w14:paraId="516059BF" w14:textId="77777777" w:rsidR="0007048D" w:rsidRDefault="009D747F">
            <w:pPr>
              <w:spacing w:line="360" w:lineRule="auto"/>
              <w:rPr>
                <w:rFonts w:cs="Arial"/>
                <w:szCs w:val="20"/>
              </w:rPr>
            </w:pPr>
            <w:r>
              <w:rPr>
                <w:rFonts w:eastAsia="Calibri" w:cs="Arial"/>
                <w:szCs w:val="20"/>
              </w:rPr>
              <w:t>Aplicación -&gt; Broker</w:t>
            </w:r>
          </w:p>
        </w:tc>
      </w:tr>
      <w:tr w:rsidR="0007048D" w14:paraId="4429344B" w14:textId="77777777">
        <w:tc>
          <w:tcPr>
            <w:tcW w:w="2520" w:type="dxa"/>
            <w:tcBorders>
              <w:left w:val="nil"/>
              <w:right w:val="nil"/>
            </w:tcBorders>
          </w:tcPr>
          <w:p w14:paraId="115737A3" w14:textId="77777777" w:rsidR="0007048D" w:rsidRDefault="009D747F">
            <w:pPr>
              <w:spacing w:line="360" w:lineRule="auto"/>
              <w:rPr>
                <w:rFonts w:cs="Arial"/>
                <w:i/>
                <w:iCs/>
                <w:szCs w:val="20"/>
              </w:rPr>
            </w:pPr>
            <w:r>
              <w:rPr>
                <w:rFonts w:eastAsia="Calibri" w:cs="Arial"/>
                <w:i/>
                <w:iCs/>
                <w:szCs w:val="20"/>
              </w:rPr>
              <w:t>PINGREQ</w:t>
            </w:r>
          </w:p>
        </w:tc>
        <w:tc>
          <w:tcPr>
            <w:tcW w:w="2700" w:type="dxa"/>
            <w:tcBorders>
              <w:left w:val="nil"/>
              <w:right w:val="nil"/>
            </w:tcBorders>
          </w:tcPr>
          <w:p w14:paraId="59FE2E92" w14:textId="77777777" w:rsidR="0007048D" w:rsidRDefault="009D747F">
            <w:pPr>
              <w:spacing w:line="360" w:lineRule="auto"/>
              <w:rPr>
                <w:rFonts w:cs="Arial"/>
                <w:szCs w:val="20"/>
              </w:rPr>
            </w:pPr>
            <w:r>
              <w:rPr>
                <w:rFonts w:eastAsia="Calibri" w:cs="Arial"/>
                <w:szCs w:val="20"/>
              </w:rPr>
              <w:t>Paquetes enviados periódicamente para confirmar que el nodo en el barrio “El Rosario” sigue activo, incluso si no está transmitiendo datos en ese instante</w:t>
            </w:r>
          </w:p>
        </w:tc>
        <w:tc>
          <w:tcPr>
            <w:tcW w:w="2700" w:type="dxa"/>
            <w:tcBorders>
              <w:left w:val="nil"/>
              <w:right w:val="nil"/>
            </w:tcBorders>
          </w:tcPr>
          <w:p w14:paraId="074D8663" w14:textId="77777777" w:rsidR="0007048D" w:rsidRDefault="009D747F">
            <w:pPr>
              <w:spacing w:line="360" w:lineRule="auto"/>
              <w:rPr>
                <w:rFonts w:eastAsia="Arial" w:cs="Arial"/>
                <w:szCs w:val="20"/>
              </w:rPr>
            </w:pPr>
            <w:r>
              <w:rPr>
                <w:rFonts w:eastAsia="Arial" w:cs="Arial"/>
                <w:szCs w:val="20"/>
              </w:rPr>
              <w:t>Broker -&gt; Cliente</w:t>
            </w:r>
          </w:p>
        </w:tc>
      </w:tr>
      <w:tr w:rsidR="0007048D" w14:paraId="03889354" w14:textId="77777777">
        <w:tc>
          <w:tcPr>
            <w:tcW w:w="2520" w:type="dxa"/>
            <w:tcBorders>
              <w:left w:val="nil"/>
              <w:right w:val="nil"/>
            </w:tcBorders>
          </w:tcPr>
          <w:p w14:paraId="7BC80127" w14:textId="77777777" w:rsidR="0007048D" w:rsidRDefault="009D747F">
            <w:pPr>
              <w:spacing w:line="360" w:lineRule="auto"/>
              <w:rPr>
                <w:rFonts w:cs="Arial"/>
                <w:i/>
                <w:iCs/>
                <w:szCs w:val="20"/>
              </w:rPr>
            </w:pPr>
            <w:r>
              <w:rPr>
                <w:rFonts w:eastAsia="Calibri" w:cs="Arial"/>
                <w:i/>
                <w:iCs/>
                <w:szCs w:val="20"/>
              </w:rPr>
              <w:t>DISCONNECT</w:t>
            </w:r>
          </w:p>
        </w:tc>
        <w:tc>
          <w:tcPr>
            <w:tcW w:w="2700" w:type="dxa"/>
            <w:tcBorders>
              <w:left w:val="nil"/>
              <w:right w:val="nil"/>
            </w:tcBorders>
          </w:tcPr>
          <w:p w14:paraId="42E12230" w14:textId="77777777" w:rsidR="0007048D" w:rsidRDefault="009D747F">
            <w:pPr>
              <w:spacing w:line="360" w:lineRule="auto"/>
              <w:rPr>
                <w:rFonts w:cs="Arial"/>
                <w:szCs w:val="20"/>
              </w:rPr>
            </w:pPr>
            <w:r>
              <w:rPr>
                <w:rFonts w:eastAsia="Calibri" w:cs="Arial"/>
                <w:szCs w:val="20"/>
              </w:rPr>
              <w:t>Cierre formal de la sesión para poder liberar los recursos en el bróker</w:t>
            </w:r>
          </w:p>
        </w:tc>
        <w:tc>
          <w:tcPr>
            <w:tcW w:w="2700" w:type="dxa"/>
            <w:tcBorders>
              <w:left w:val="nil"/>
              <w:right w:val="nil"/>
            </w:tcBorders>
          </w:tcPr>
          <w:p w14:paraId="51E9705D" w14:textId="77777777" w:rsidR="0007048D" w:rsidRDefault="009D747F">
            <w:pPr>
              <w:spacing w:line="360" w:lineRule="auto"/>
              <w:rPr>
                <w:rFonts w:cs="Arial"/>
                <w:szCs w:val="20"/>
              </w:rPr>
            </w:pPr>
            <w:r>
              <w:rPr>
                <w:rFonts w:eastAsia="Calibri" w:cs="Arial"/>
                <w:szCs w:val="20"/>
              </w:rPr>
              <w:t>Cliente -&gt; Broker</w:t>
            </w:r>
          </w:p>
        </w:tc>
      </w:tr>
    </w:tbl>
    <w:p w14:paraId="2988B471" w14:textId="56BEC086"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basada en </w:t>
      </w:r>
      <w:sdt>
        <w:sdtPr>
          <w:rPr>
            <w:color w:val="000000"/>
            <w:sz w:val="20"/>
          </w:rPr>
          <w:tag w:val="MENDELEY_CITATION_v3_eyJjaXRhdGlvbklEIjoiTUVOREVMRVlfQ0lUQVRJT05fYzU1MGM3ZmItY2UwZi00MjEwLWEwMGMtYjA4OWIxMGI3MTYy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1459571568"/>
          <w:placeholder>
            <w:docPart w:val="DefaultPlaceholder_-1854013440"/>
          </w:placeholder>
        </w:sdtPr>
        <w:sdtContent>
          <w:r w:rsidR="001636E5" w:rsidRPr="001636E5">
            <w:rPr>
              <w:b w:val="0"/>
              <w:bCs w:val="0"/>
              <w:color w:val="000000"/>
              <w:sz w:val="20"/>
              <w:szCs w:val="20"/>
              <w:lang w:val="es-EC"/>
            </w:rPr>
            <w:t>Hassan et al. (2024)</w:t>
          </w:r>
        </w:sdtContent>
      </w:sdt>
      <w:r>
        <w:rPr>
          <w:b w:val="0"/>
          <w:bCs w:val="0"/>
          <w:sz w:val="20"/>
          <w:szCs w:val="20"/>
          <w:lang w:val="es-EC"/>
        </w:rPr>
        <w:t xml:space="preserve">. </w:t>
      </w:r>
    </w:p>
    <w:p w14:paraId="7C7F0BFE" w14:textId="77777777" w:rsidR="0007048D" w:rsidRDefault="0007048D">
      <w:pPr>
        <w:pStyle w:val="Estilo2"/>
        <w:numPr>
          <w:ilvl w:val="0"/>
          <w:numId w:val="0"/>
        </w:numPr>
        <w:ind w:left="567" w:hanging="567"/>
        <w:outlineLvl w:val="9"/>
        <w:rPr>
          <w:b w:val="0"/>
          <w:bCs w:val="0"/>
          <w:lang w:val="es-EC"/>
        </w:rPr>
      </w:pPr>
    </w:p>
    <w:p w14:paraId="30FC1146" w14:textId="77777777" w:rsidR="0007048D" w:rsidRDefault="009D747F">
      <w:pPr>
        <w:pStyle w:val="Estilo2"/>
        <w:numPr>
          <w:ilvl w:val="2"/>
          <w:numId w:val="13"/>
        </w:numPr>
        <w:rPr>
          <w:lang w:val="es-EC"/>
        </w:rPr>
      </w:pPr>
      <w:r>
        <w:rPr>
          <w:lang w:val="es-EC"/>
        </w:rPr>
        <w:t xml:space="preserve"> </w:t>
      </w:r>
      <w:bookmarkStart w:id="109" w:name="_Toc219404242"/>
      <w:r>
        <w:rPr>
          <w:lang w:val="es-EC"/>
        </w:rPr>
        <w:t>Infraestructura de Transporte y Estructuración de Datos</w:t>
      </w:r>
      <w:bookmarkEnd w:id="109"/>
      <w:r>
        <w:rPr>
          <w:lang w:val="es-EC"/>
        </w:rPr>
        <w:t xml:space="preserve"> </w:t>
      </w:r>
    </w:p>
    <w:p w14:paraId="512F89F6" w14:textId="77777777" w:rsidR="0007048D" w:rsidRDefault="009D747F">
      <w:pPr>
        <w:pStyle w:val="Estilo2"/>
        <w:numPr>
          <w:ilvl w:val="0"/>
          <w:numId w:val="0"/>
        </w:numPr>
        <w:ind w:firstLine="540"/>
        <w:outlineLvl w:val="9"/>
        <w:rPr>
          <w:b w:val="0"/>
          <w:bCs w:val="0"/>
          <w:lang w:val="es-EC"/>
        </w:rPr>
      </w:pPr>
      <w:r>
        <w:rPr>
          <w:b w:val="0"/>
          <w:bCs w:val="0"/>
          <w:lang w:val="es-EC"/>
        </w:rPr>
        <w:t xml:space="preserve">Una vez definidos los protocolos de aplicación como lo es MQTT, es necesario analizar las tecnologías de transporte y los formatos de intercambio que garantizan que la información llegue de forma íntegra y legible al usuario final. </w:t>
      </w:r>
    </w:p>
    <w:p w14:paraId="27CC92E9" w14:textId="77777777" w:rsidR="0007048D" w:rsidRDefault="009D747F">
      <w:pPr>
        <w:pStyle w:val="Estilo2"/>
        <w:numPr>
          <w:ilvl w:val="2"/>
          <w:numId w:val="13"/>
        </w:numPr>
        <w:rPr>
          <w:lang w:val="es-EC"/>
        </w:rPr>
      </w:pPr>
      <w:r>
        <w:rPr>
          <w:lang w:val="es-EC"/>
        </w:rPr>
        <w:t xml:space="preserve"> </w:t>
      </w:r>
      <w:bookmarkStart w:id="110" w:name="_Toc219404243"/>
      <w:r>
        <w:rPr>
          <w:lang w:val="es-EC"/>
        </w:rPr>
        <w:t>Protocolo de Control de Transmisión (TCP)</w:t>
      </w:r>
      <w:bookmarkEnd w:id="110"/>
    </w:p>
    <w:p w14:paraId="6E2CC7BD" w14:textId="77777777" w:rsidR="0007048D" w:rsidRDefault="009D747F">
      <w:pPr>
        <w:pStyle w:val="Estilo2"/>
        <w:numPr>
          <w:ilvl w:val="0"/>
          <w:numId w:val="0"/>
        </w:numPr>
        <w:ind w:firstLine="540"/>
        <w:outlineLvl w:val="9"/>
        <w:rPr>
          <w:b w:val="0"/>
          <w:bCs w:val="0"/>
          <w:lang w:val="es-EC"/>
        </w:rPr>
      </w:pPr>
      <w:r>
        <w:rPr>
          <w:b w:val="0"/>
          <w:bCs w:val="0"/>
          <w:lang w:val="es-EC"/>
        </w:rPr>
        <w:t xml:space="preserve">El protocolo TCP (Transmission Control Protocol) actúa como la base de transporte para MQTT y otras aplicaciones críticas del sistema. A diferencia de protocolos no orientados a conexión, TCP garantiza que los datos puedan llegar sin errores y en el orden correcto mediante el mecanismo de Acknowledgment o acuse de recibo. </w:t>
      </w:r>
    </w:p>
    <w:p w14:paraId="46F7885C" w14:textId="292DEAB9" w:rsidR="0007048D" w:rsidRDefault="009D747F">
      <w:pPr>
        <w:pStyle w:val="Estilo2"/>
        <w:numPr>
          <w:ilvl w:val="0"/>
          <w:numId w:val="0"/>
        </w:numPr>
        <w:ind w:firstLine="540"/>
        <w:outlineLvl w:val="9"/>
        <w:rPr>
          <w:b w:val="0"/>
          <w:bCs w:val="0"/>
          <w:color w:val="000000"/>
          <w:lang w:val="es-EC"/>
        </w:rPr>
      </w:pPr>
      <w:r>
        <w:rPr>
          <w:b w:val="0"/>
          <w:bCs w:val="0"/>
          <w:lang w:val="es-EC"/>
        </w:rPr>
        <w:t xml:space="preserve">Según </w:t>
      </w:r>
      <w:sdt>
        <w:sdtPr>
          <w:rPr>
            <w:color w:val="000000"/>
          </w:rPr>
          <w:tag w:val="MENDELEY_CITATION_v3_eyJjaXRhdGlvbklEIjoiTUVOREVMRVlfQ0lUQVRJT05fYWU3MjIyZDEtMWE4MC00ZjcwLWJiY2MtYTQ1ZjEyMTE3Mjg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85539030"/>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el uso de TCP es vital dentro del monitoreo ambiental porque asegura la confiabilidad de las tramas de datos. En lugares donde las interferencias electromagnéticas pueden afectar las señales inalámbricas, TCP se encarga de gestionar la retransmisión de paquetes perdidos, asegurando que las lecturas de sensores de gases y partículas no se corrompan durante el trayecto hacia el servidor. </w:t>
      </w:r>
    </w:p>
    <w:p w14:paraId="2136FE13"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TCP cuenta con cinco niveles dentro de su estructura, cada uno de ellos cumple una función específica, encapsulando la información de los sensores en diferentes estructuras de datos a medida que desciende en la jerarquía. </w:t>
      </w:r>
    </w:p>
    <w:p w14:paraId="55BDF1C6" w14:textId="77777777" w:rsidR="0007048D" w:rsidRDefault="009D747F">
      <w:pPr>
        <w:pStyle w:val="Estilo2"/>
        <w:numPr>
          <w:ilvl w:val="0"/>
          <w:numId w:val="7"/>
        </w:numPr>
        <w:outlineLvl w:val="9"/>
        <w:rPr>
          <w:color w:val="000000"/>
          <w:lang w:val="es-EC"/>
        </w:rPr>
      </w:pPr>
      <w:r>
        <w:rPr>
          <w:color w:val="000000"/>
          <w:lang w:val="es-EC"/>
        </w:rPr>
        <w:t>Capa de Aplicación</w:t>
      </w:r>
    </w:p>
    <w:p w14:paraId="72F10EB8" w14:textId="14AB43D6"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 el nivel superior donde el software y los protocolos de usuario interactúan directamente con los datos. En el presente proyecto es aquí donde residen los protocolos MQTT y WebSockets. Como señalan </w:t>
      </w:r>
      <w:sdt>
        <w:sdtPr>
          <w:rPr>
            <w:color w:val="000000"/>
          </w:rPr>
          <w:tag w:val="MENDELEY_CITATION_v3_eyJjaXRhdGlvbklEIjoiTUVOREVMRVlfQ0lUQVRJT05fNTI1YTY5ZjctNDlmNS00YzAzLTg3YjItOWIxZWJmYWI5MmRl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457221517"/>
          <w:placeholder>
            <w:docPart w:val="DefaultPlaceholder_-1854013440"/>
          </w:placeholder>
        </w:sdtPr>
        <w:sdtContent>
          <w:r w:rsidR="001636E5" w:rsidRPr="001636E5">
            <w:rPr>
              <w:b w:val="0"/>
              <w:bCs w:val="0"/>
              <w:color w:val="000000"/>
              <w:lang w:val="es-EC"/>
            </w:rPr>
            <w:t>Hassan et al. (2024),</w:t>
          </w:r>
        </w:sdtContent>
      </w:sdt>
      <w:r>
        <w:rPr>
          <w:b w:val="0"/>
          <w:bCs w:val="0"/>
          <w:color w:val="000000"/>
          <w:lang w:val="es-EC"/>
        </w:rPr>
        <w:t xml:space="preserve"> esta capa es la encargada de traducir en bits la información y que puedan tener un significado; por ejemplo, permite que un usuario pueda visualizar los niveles de ozono de forma legible en una gráfica, abstrayendo toda la complejidad técnica de la red subyacente. Los datos del sensor SEN0460 se formatean aquí, generalmente en JSON antes de empezar el viaje por la red. </w:t>
      </w:r>
    </w:p>
    <w:p w14:paraId="24CEA839" w14:textId="77777777" w:rsidR="0007048D" w:rsidRDefault="0007048D">
      <w:pPr>
        <w:pStyle w:val="Estilo2"/>
        <w:numPr>
          <w:ilvl w:val="0"/>
          <w:numId w:val="0"/>
        </w:numPr>
        <w:ind w:firstLine="540"/>
        <w:outlineLvl w:val="9"/>
        <w:rPr>
          <w:b w:val="0"/>
          <w:bCs w:val="0"/>
          <w:color w:val="000000"/>
          <w:lang w:val="es-EC"/>
        </w:rPr>
      </w:pPr>
    </w:p>
    <w:p w14:paraId="27186475" w14:textId="77777777" w:rsidR="0007048D" w:rsidRDefault="009D747F">
      <w:pPr>
        <w:pStyle w:val="Estilo2"/>
        <w:numPr>
          <w:ilvl w:val="0"/>
          <w:numId w:val="6"/>
        </w:numPr>
        <w:outlineLvl w:val="9"/>
        <w:rPr>
          <w:color w:val="000000"/>
          <w:lang w:val="es-EC"/>
        </w:rPr>
      </w:pPr>
      <w:r>
        <w:rPr>
          <w:color w:val="000000"/>
          <w:lang w:val="es-EC"/>
        </w:rPr>
        <w:lastRenderedPageBreak/>
        <w:t xml:space="preserve">Capa de transporte </w:t>
      </w:r>
    </w:p>
    <w:p w14:paraId="6DD2967F"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 la encargada de la comunicación de extremo a extremo y del control del flujo. Aqui opera TCP para garantizar que no se pierdan datos importantes de los sensores y UDP para priorizar la velocidad sobre la fiabilidad. </w:t>
      </w:r>
    </w:p>
    <w:p w14:paraId="42E4769B"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A diferencia de otros protocolos, TCP está orientado a la conexión. Antes de enviar datos, establece un diálogo inicial llamado apretón de manos de tres vías o 3-way handshake, esto permite asegurar que el servidor esté listo. Además, numera cada paquete; si un dato de contaminación se pierde en el camino, TCP lo detecta y solicita que se envíe de nuevo.</w:t>
      </w:r>
    </w:p>
    <w:p w14:paraId="51A6E483"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Esta capa utiliza puertos para poder dirigir el tráfico hacia la aplicación correcta; por ejemplo, el puerto 1883 es el estándar para la comunicación MQTT. Mientras TCP prioriza la integridad de los datos de los sensores, se puede emplear UDP en los casos donde se priorice la velocidad extrema sobre una fiabilidad total. </w:t>
      </w:r>
    </w:p>
    <w:p w14:paraId="0A994504" w14:textId="77777777" w:rsidR="0007048D" w:rsidRDefault="009D747F">
      <w:pPr>
        <w:pStyle w:val="Estilo2"/>
        <w:numPr>
          <w:ilvl w:val="0"/>
          <w:numId w:val="5"/>
        </w:numPr>
        <w:outlineLvl w:val="9"/>
        <w:rPr>
          <w:color w:val="000000"/>
          <w:lang w:val="es-EC"/>
        </w:rPr>
      </w:pPr>
      <w:r>
        <w:rPr>
          <w:color w:val="000000"/>
          <w:lang w:val="es-EC"/>
        </w:rPr>
        <w:t>Capa de Red o Internet</w:t>
      </w:r>
    </w:p>
    <w:p w14:paraId="34F9729C" w14:textId="30002209"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Esta capa tiene como misión el direccionamiento y el enrutamiento de los paquetes a través de diferentes redes mediante el protocolo IP, el cual actúa como identificador lógico global para cada dispositivo en la red. Según </w:t>
      </w:r>
      <w:sdt>
        <w:sdtPr>
          <w:rPr>
            <w:bCs w:val="0"/>
            <w:color w:val="000000"/>
          </w:rPr>
          <w:tag w:val="MENDELEY_CITATION_v3_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"/>
          <w:id w:val="363875794"/>
          <w:placeholder>
            <w:docPart w:val="DefaultPlaceholder_-1854013440"/>
          </w:placeholder>
        </w:sdtPr>
        <w:sdtContent>
          <w:r w:rsidR="001636E5" w:rsidRPr="001636E5">
            <w:rPr>
              <w:rFonts w:eastAsia="Times New Roman"/>
              <w:color w:val="000000"/>
            </w:rPr>
            <w:t>Wetherall D. &amp; Tanenbaum A. (2012)</w:t>
          </w:r>
        </w:sdtContent>
      </w:sdt>
      <w:r w:rsidRPr="00D20B20">
        <w:rPr>
          <w:b w:val="0"/>
          <w:bCs w:val="0"/>
          <w:color w:val="000000"/>
          <w:lang w:val="es-EC"/>
        </w:rPr>
        <w:t>,</w:t>
      </w:r>
      <w:r>
        <w:rPr>
          <w:b w:val="0"/>
          <w:bCs w:val="0"/>
          <w:color w:val="000000"/>
          <w:lang w:val="es-EC"/>
        </w:rPr>
        <w:t xml:space="preserve"> “La función del protocolo IP es proporcionar un mecanismo de entrega de paquetes lo mejor posible (best-effort) desde una fuente hasta un destino, sin importar si estas máquinas están en la misma red o en redes diferentes” (p.443). dentro del contexto del sistema de monitoreo, el protocolo IP ya sea en su versión IPVv4 o IPv6 permite que cada nodo sensor sea identificado de manera única. Asegurando que los paquetes de datos encuentren la ruta más eficiente desde el router hacia el Broker MQTT remoto. Como Señalan </w:t>
      </w:r>
      <w:sdt>
        <w:sdtPr>
          <w:rPr>
            <w:color w:val="000000"/>
          </w:rPr>
          <w:tag w:val="MENDELEY_CITATION_v3_eyJjaXRhdGlvbklEIjoiTUVOREVMRVlfQ0lUQVRJT05fN2Y1MWE5NDUtNmQ1ZS00MmY0LTk3ZmMtMGU1OTlmNDYxMzQy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805541155"/>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este direccionamiento es lo que garantiza que la información recolectada no se extravíe y pueda llegar con precisión al servidor en la nube para su posterior procesamiento y visualización.</w:t>
      </w:r>
    </w:p>
    <w:p w14:paraId="60AEA170" w14:textId="77777777" w:rsidR="0007048D" w:rsidRDefault="0007048D">
      <w:pPr>
        <w:pStyle w:val="Estilo2"/>
        <w:numPr>
          <w:ilvl w:val="0"/>
          <w:numId w:val="0"/>
        </w:numPr>
        <w:ind w:firstLine="540"/>
        <w:outlineLvl w:val="9"/>
        <w:rPr>
          <w:b w:val="0"/>
          <w:bCs w:val="0"/>
          <w:color w:val="000000"/>
          <w:lang w:val="es-EC"/>
        </w:rPr>
      </w:pPr>
    </w:p>
    <w:p w14:paraId="26742C91" w14:textId="77777777" w:rsidR="0007048D" w:rsidRDefault="0007048D">
      <w:pPr>
        <w:pStyle w:val="Estilo2"/>
        <w:numPr>
          <w:ilvl w:val="0"/>
          <w:numId w:val="0"/>
        </w:numPr>
        <w:ind w:firstLine="540"/>
        <w:outlineLvl w:val="9"/>
        <w:rPr>
          <w:b w:val="0"/>
          <w:bCs w:val="0"/>
          <w:color w:val="000000"/>
          <w:lang w:val="es-EC"/>
        </w:rPr>
      </w:pPr>
    </w:p>
    <w:p w14:paraId="51DE7936" w14:textId="77777777" w:rsidR="0007048D" w:rsidRDefault="0007048D">
      <w:pPr>
        <w:pStyle w:val="Estilo2"/>
        <w:numPr>
          <w:ilvl w:val="0"/>
          <w:numId w:val="0"/>
        </w:numPr>
        <w:ind w:left="567" w:hanging="567"/>
        <w:outlineLvl w:val="9"/>
        <w:rPr>
          <w:b w:val="0"/>
          <w:bCs w:val="0"/>
          <w:color w:val="000000"/>
          <w:lang w:val="es-EC"/>
        </w:rPr>
      </w:pPr>
    </w:p>
    <w:p w14:paraId="5EDCF1D8" w14:textId="77777777" w:rsidR="0007048D" w:rsidRDefault="009D747F">
      <w:pPr>
        <w:pStyle w:val="Estilo2"/>
        <w:numPr>
          <w:ilvl w:val="0"/>
          <w:numId w:val="8"/>
        </w:numPr>
        <w:outlineLvl w:val="9"/>
        <w:rPr>
          <w:color w:val="000000"/>
          <w:lang w:val="es-EC"/>
        </w:rPr>
      </w:pPr>
      <w:r>
        <w:rPr>
          <w:color w:val="000000"/>
          <w:lang w:val="es-EC"/>
        </w:rPr>
        <w:t xml:space="preserve">Capa de Enlace de Datos </w:t>
      </w:r>
    </w:p>
    <w:p w14:paraId="5D36D484" w14:textId="7101BAC5"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Esta capa es la responsable de la transferencia confiable de información a través de un enlace físico de transmisión. Su función principal es el Entramado o Framing, el cual consiste en tomar los paquetes IP y dividirlos en unidades de datos denominadas tramas. Según </w:t>
      </w:r>
      <w:sdt>
        <w:sdtPr>
          <w:rPr>
            <w:bCs w:val="0"/>
            <w:color w:val="000000"/>
          </w:rPr>
          <w:tag w:val="MENDELEY_CITATION_v3_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"/>
          <w:id w:val="821083742"/>
          <w:placeholder>
            <w:docPart w:val="DefaultPlaceholder_-1854013440"/>
          </w:placeholder>
        </w:sdtPr>
        <w:sdtContent>
          <w:r w:rsidR="001636E5" w:rsidRPr="001636E5">
            <w:rPr>
              <w:rFonts w:eastAsia="Times New Roman"/>
              <w:color w:val="000000"/>
            </w:rPr>
            <w:t>(Stallings &amp; Stallings, n.d.)</w:t>
          </w:r>
        </w:sdtContent>
      </w:sdt>
      <w:r>
        <w:rPr>
          <w:b w:val="0"/>
          <w:bCs w:val="0"/>
          <w:color w:val="000000"/>
          <w:lang w:val="es-EC"/>
        </w:rPr>
        <w:t xml:space="preserve">, “la capa de enlace de datos transforma una instalación de transmisión pura, es decir, una capacidad de transmisión de bits en bruto, en un enlace que parece estar libre de errores de transmisión para la capa de red” (p. 68). Dentro del presente proyecto, esta capa asegura que, si un dato de contaminación enviado sufre una interferencia eléctrica en el aire, el error sea detectado y corregido antes de llegar al router local. </w:t>
      </w:r>
    </w:p>
    <w:p w14:paraId="1B83BF1F"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Para poder con sus objetivos, esta capa se apoya con tres componentes tecnológicos fundamentales:</w:t>
      </w:r>
    </w:p>
    <w:p w14:paraId="2847C2B5"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Direccionamiento MAC (Media Access Control): a diferencia de la dirección IP, que es algo lógico y puede cambiar, la dirección MAC es un identificador único grabado de fábrica en el hardware. En esta capa, cada trama lleva la dirección MAC del nodo sensor y la del router. Esto garantiza que la información de los sensores SEN0460 pueda ser entregada exactamente al punto de acceso correcto y no se confunda con otros dispositivos de la red doméstica de los vecinos. </w:t>
      </w:r>
    </w:p>
    <w:p w14:paraId="6405674E"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Protocolo Wi-Fi (IEEE 802.11): es la tecnología inalámbrica que se utilizará para conectar los nodos sensores con el punto de acceso a internet. El Wi-Fi se encarga de empaquetar los datos IP en tramas de radiofrecuencia. Usa mecanismos como CSMA/CA que es un Acceso Múltiple por Detección de Portadora y Evitación de Colisiones para poder asegurar que, si varios sensores de la zona intentan transmitir al mismo tiempo, no se produzcan “choques” de señales que corrompan los datos. </w:t>
      </w:r>
    </w:p>
    <w:p w14:paraId="3E58F51A"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Protocolo Ethernet (IEEE 802.3): aunque el proyecto plantea priorizar la conexión inalámbrica para los nodos, el protocolo Ethernet es esencial en la infraestructura subyacente que conecta el router o servidores locales. Es el encargado de gestionar el paso de tramas a través de cables de par trenzado (UTP), ofreciendo una mayor estabilidad y velocidad de transmisión que viajan desde el nodo hacia la infraestructura principal de red de la ciudad. </w:t>
      </w:r>
    </w:p>
    <w:p w14:paraId="75BFB125"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La interacción de estas tecnologías en la capa de enlace permite que el flujo de datos sea ordenado y eficiente. Al poder detectar errores mediante sumas de verificación, la capa de enlace garantizará que la información que llega a la capa de red sea una réplica exacta de lo que el sensor midió originalmente, manteniendo la integridad científica necesaria para el presente trabajo. </w:t>
      </w:r>
    </w:p>
    <w:p w14:paraId="55FBDC50" w14:textId="77777777" w:rsidR="0007048D" w:rsidRDefault="009D747F">
      <w:pPr>
        <w:pStyle w:val="Estilo2"/>
        <w:numPr>
          <w:ilvl w:val="0"/>
          <w:numId w:val="8"/>
        </w:numPr>
        <w:outlineLvl w:val="9"/>
        <w:rPr>
          <w:color w:val="000000"/>
          <w:lang w:val="es-EC"/>
        </w:rPr>
      </w:pPr>
      <w:r>
        <w:rPr>
          <w:color w:val="000000"/>
          <w:lang w:val="es-EC"/>
        </w:rPr>
        <w:t>Capa Física</w:t>
      </w:r>
    </w:p>
    <w:p w14:paraId="3A3FDD47" w14:textId="56343465"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Constituye el nivel más bajo del modelo de referencia y es la base sobre la cual se sustenta toda la comunicación del sistema. Esta capa se encarga de la transmisión de bits puros a través de un canal de comunicación físico, definiendo las especificaciones mecánicas, eléctricas y funcionales de la interfaz necesaria para el transporte de señales. Según </w:t>
      </w:r>
      <w:sdt>
        <w:sdtPr>
          <w:rPr>
            <w:color w:val="000000"/>
          </w:rPr>
          <w:tag w:val="MENDELEY_CITATION_v3_eyJjaXRhdGlvbklEIjoiTUVOREVMRVlfQ0lUQVRJT05fMTVjYmI3ZjktZDViZS00NzUwLTlhYTAtMTYxODVhMzAwODgz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
          <w:id w:val="-1568876321"/>
          <w:placeholder>
            <w:docPart w:val="DefaultPlaceholder_-1854013440"/>
          </w:placeholder>
        </w:sdtPr>
        <w:sdtContent>
          <w:r w:rsidR="001636E5" w:rsidRPr="001636E5">
            <w:rPr>
              <w:b w:val="0"/>
              <w:bCs w:val="0"/>
              <w:color w:val="000000"/>
              <w:lang w:val="es-EC"/>
            </w:rPr>
            <w:t>Forouzan (2012)</w:t>
          </w:r>
        </w:sdtContent>
      </w:sdt>
      <w:r>
        <w:rPr>
          <w:b w:val="0"/>
          <w:bCs w:val="0"/>
          <w:color w:val="000000"/>
          <w:lang w:val="es-EC"/>
        </w:rPr>
        <w:t xml:space="preserve">, “la capa física coordina las funciones necesarias para transmitir un flujo de bits sobre un medio físico” (p.33), lo que abarca desde la definición de los niveles de voltaje y la temporización de los bits hasta las características físicas del medio de transmisión. </w:t>
      </w:r>
    </w:p>
    <w:p w14:paraId="3F18BC11"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Dentro del presente proyecto, esta capa corresponde estrictamente al hardware y a la infraestructura de señales. Es aquí donde los módulos de radio integrados en los nodos sensores transforman la información digital en ondas electromagnéticas para que puedan viajar por el espacio libre, esta capa utiliza los siguientes elementos tecnológicos:</w:t>
      </w:r>
    </w:p>
    <w:p w14:paraId="32F3B8C2" w14:textId="210AF8AC"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Las señales de radiofrecuencia (RF) se definen como las frecuencias de operación, ya sean las bandas 2.4 GHz para Wi-Fi o sub-GHz para LoRaWAN, y el tipo de modulación. La principal ventaja es la eliminación de cableado estructurado, lo que reduce drásticamente los costos de instalación en exteriores. Además, ofrecen una penetración adecuada en entornos urbanos, permitiendo que los datos atraviesen obstáculos físicos presentes hasta alcanzar el punto de acceso más cercano. Según </w:t>
      </w:r>
      <w:sdt>
        <w:sdtPr>
          <w:rPr>
            <w:color w:val="000000"/>
          </w:rPr>
          <w:tag w:val="MENDELEY_CITATION_v3_eyJjaXRhdGlvbklEIjoiTUVOREVMRVlfQ0lUQVRJT05fYjBhM2QzMDMtMmNjZC00ZWM1LWFmN2UtOTE4YjNhYjAxMTll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
          <w:id w:val="57223648"/>
          <w:placeholder>
            <w:docPart w:val="DefaultPlaceholder_-1854013440"/>
          </w:placeholder>
        </w:sdtPr>
        <w:sdtContent>
          <w:r w:rsidR="001636E5" w:rsidRPr="001636E5">
            <w:rPr>
              <w:b w:val="0"/>
              <w:bCs w:val="0"/>
              <w:color w:val="000000"/>
              <w:lang w:val="es-EC"/>
            </w:rPr>
            <w:t>Forouzan (2012)</w:t>
          </w:r>
        </w:sdtContent>
      </w:sdt>
      <w:r>
        <w:rPr>
          <w:b w:val="0"/>
          <w:bCs w:val="0"/>
          <w:color w:val="000000"/>
          <w:lang w:val="es-EC"/>
        </w:rPr>
        <w:t>, la modulación de estas señales permite mantener la integridad del bit incluso en presencia de ruido electromagnético ambiental.</w:t>
      </w:r>
    </w:p>
    <w:p w14:paraId="4B03C97C"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Los microcontroladores son circuitos integrados programables que contienen todos los componentes de un computador en un solo chip. Actúan como el centro de procesamiento local de cada nodo sensor. Destacan por su bajo consumo energético y la versatilidad que tienen para gestionar múltiples entradas y salidas. Estos dispositivos permiten procesar las señales de los sensores en milisegundos y gestionar protocolos de red de forma simultánea. Su arquitectura permite el modo de sueño profundo, lo cual es una bondad crítica para proyectos que buscan autonomía energética y larga vida útil del hardware. </w:t>
      </w:r>
    </w:p>
    <w:p w14:paraId="6B55802C" w14:textId="4BBE769D"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De la mano del microcontrolador, están los sensores, en este caso son los de calidad del aire para el presente proyecto, estos son dispositivos transductores que detectan cambios en las propiedades físicas o químicas del entorno ya sea por presencia de gases o partículas y los convierten en una señal eléctrica medible. La ventaja de estos sensores a nivel competitivo es la capacidad que tienen de ofrecer una alta resolución temporal, entregando datos cada pocos segundos. A diferencia de las estaciones gubernamentales masivas, estos sensores permiten una granularidad micro espacial, detectando picos de contaminación específicos en esquinas o calles con alto tráfico. Según </w:t>
      </w:r>
      <w:sdt>
        <w:sdtPr>
          <w:rPr>
            <w:color w:val="000000"/>
          </w:rPr>
          <w:tag w:val="MENDELEY_CITATION_v3_eyJjaXRhdGlvbklEIjoiTUVOREVMRVlfQ0lUQVRJT05fODc5NTk5ZmMtNzM4ZC00ZDMwLWI5OTEtZDE5MGE1NjBiZGQ5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49508887"/>
          <w:placeholder>
            <w:docPart w:val="DefaultPlaceholder_-1854013440"/>
          </w:placeholder>
        </w:sdtPr>
        <w:sdtContent>
          <w:r w:rsidR="001636E5" w:rsidRPr="001636E5">
            <w:rPr>
              <w:b w:val="0"/>
              <w:bCs w:val="0"/>
              <w:color w:val="000000"/>
              <w:lang w:val="es-EC"/>
            </w:rPr>
            <w:t>Argyropoulos et al. (2024)</w:t>
          </w:r>
        </w:sdtContent>
      </w:sdt>
      <w:r>
        <w:rPr>
          <w:b w:val="0"/>
          <w:bCs w:val="0"/>
          <w:color w:val="000000"/>
          <w:lang w:val="es-EC"/>
        </w:rPr>
        <w:t xml:space="preserve">, cuando se calibran correctamente, estos dispositivos ofrecen una precisión suficiente para aplicaciones de alerta temprana en salud pública. </w:t>
      </w:r>
    </w:p>
    <w:p w14:paraId="4A2307ED"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Todo esto tiene una relación en común, la energía, cuando hablamos de esto debemos mencionar los estándares eléctricos para estos dispositivos, usualmente siendo 3.3V o 5V bajo los cuales operan los componentes. La gestión adecuada de los voltajes garantiza que las lecturas analógicas sean estables. Las bondades de usar niveles de voltaje estandarizados incluyen la protección contra sobrecargas y la reducción del calor generado, lo que previene errores de medición inducidos por la temperatura y asegura la confiabilidad científica de los datos históricos.</w:t>
      </w:r>
    </w:p>
    <w:p w14:paraId="3CF3F753" w14:textId="77777777" w:rsidR="0007048D" w:rsidRDefault="0007048D">
      <w:pPr>
        <w:pStyle w:val="Estilo2"/>
        <w:numPr>
          <w:ilvl w:val="0"/>
          <w:numId w:val="0"/>
        </w:numPr>
        <w:ind w:firstLine="540"/>
        <w:outlineLvl w:val="9"/>
        <w:rPr>
          <w:b w:val="0"/>
          <w:bCs w:val="0"/>
          <w:color w:val="000000"/>
          <w:lang w:val="es-EC"/>
        </w:rPr>
      </w:pPr>
    </w:p>
    <w:p w14:paraId="7663F807" w14:textId="33B5F1F4"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Para poder garantizar que los datos de calidad del aire lleguen desde los sensores hasta el servidor, se ha seleccionado una topología de red inalámbrica basada en Wi-Fi, complementada con el protocolo de transporte MQTT. La elección de MQTT se respalda en que cuenta con características positivas como su ligereza y eficiencia energética, las cuales son características vitales para el sistema IoT donde el ancho de banda puede ser limitado. Según </w:t>
      </w:r>
      <w:sdt>
        <w:sdtPr>
          <w:rPr>
            <w:color w:val="000000"/>
          </w:rPr>
          <w:tag w:val="MENDELEY_CITATION_v3_eyJjaXRhdGlvbklEIjoiTUVOREVMRVlfQ0lUQVRJT05fMTJmZWE0MDQtOWMyNi00M2UzLTgyZWItOTk0Mjg1MTNjMjM5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72583931"/>
          <w:placeholder>
            <w:docPart w:val="DefaultPlaceholder_-1854013440"/>
          </w:placeholder>
        </w:sdtPr>
        <w:sdtContent>
          <w:r w:rsidR="001636E5" w:rsidRPr="001636E5">
            <w:rPr>
              <w:b w:val="0"/>
              <w:bCs w:val="0"/>
              <w:color w:val="000000"/>
              <w:lang w:val="es-EC"/>
            </w:rPr>
            <w:t>Felici-Castell et al. (2023)</w:t>
          </w:r>
        </w:sdtContent>
      </w:sdt>
      <w:r>
        <w:rPr>
          <w:b w:val="0"/>
          <w:bCs w:val="0"/>
          <w:color w:val="000000"/>
          <w:lang w:val="es-EC"/>
        </w:rPr>
        <w:t xml:space="preserve">, este protocolo supera al HTTP tradicional en entornos de sensores debido a su arquitectura de publicación/subscripción, que reduce la sobrecarga de datos y el consumo de energía del microcontrolador. Complementariamente, HTTP/REST se usará para la gestión de usuarios y consultas históricas desde la aplicación web, asegurando una infraestructura de comunicaciones robusta, capaz de operar de manera continua en entornos urbanos densos. </w:t>
      </w:r>
    </w:p>
    <w:p w14:paraId="742F0C51" w14:textId="77777777" w:rsidR="0007048D" w:rsidRDefault="0007048D">
      <w:pPr>
        <w:pStyle w:val="Estilo2"/>
        <w:numPr>
          <w:ilvl w:val="0"/>
          <w:numId w:val="0"/>
        </w:numPr>
        <w:outlineLvl w:val="9"/>
        <w:rPr>
          <w:b w:val="0"/>
          <w:bCs w:val="0"/>
          <w:lang w:val="es-EC"/>
        </w:rPr>
      </w:pPr>
    </w:p>
    <w:p w14:paraId="4BF86F4B" w14:textId="77777777" w:rsidR="0007048D" w:rsidRDefault="009D747F">
      <w:pPr>
        <w:pStyle w:val="Estilo2"/>
        <w:numPr>
          <w:ilvl w:val="1"/>
          <w:numId w:val="13"/>
        </w:numPr>
        <w:outlineLvl w:val="9"/>
        <w:rPr>
          <w:sz w:val="20"/>
          <w:szCs w:val="20"/>
          <w:lang w:val="es-EC"/>
        </w:rPr>
      </w:pPr>
      <w:r>
        <w:rPr>
          <w:lang w:val="es-EC"/>
        </w:rPr>
        <w:t xml:space="preserve">Mecanismos de seguridad y persistencia en Tiempo real </w:t>
      </w:r>
    </w:p>
    <w:p w14:paraId="14D2716E" w14:textId="77777777" w:rsidR="0007048D" w:rsidRDefault="009D747F">
      <w:pPr>
        <w:pStyle w:val="Estilo2"/>
        <w:numPr>
          <w:ilvl w:val="0"/>
          <w:numId w:val="0"/>
        </w:numPr>
        <w:ind w:firstLine="540"/>
        <w:outlineLvl w:val="9"/>
        <w:rPr>
          <w:b w:val="0"/>
          <w:bCs w:val="0"/>
          <w:lang w:val="es-EC"/>
        </w:rPr>
      </w:pPr>
      <w:r>
        <w:rPr>
          <w:b w:val="0"/>
          <w:bCs w:val="0"/>
          <w:lang w:val="es-EC"/>
        </w:rPr>
        <w:t>La arquitectura de software de este proyecto no solo tiene el enfoque en capturar los datos, sino en garantizar que la información sea accesible de forma segura y visualizable sin ninguna latencia perceptible para el usuario final. En sistemas de monitoreo crítico, la seguridad asegura que solo personal autorizado modifique los sensores, mientras que la persistencia en tiempo real permite que los ciudadanos vean cambios en la contaminación al instante. Para ello, se emplean dos tecnologías fundamentales: JWT y Websockets.</w:t>
      </w:r>
    </w:p>
    <w:p w14:paraId="685652FD" w14:textId="77777777" w:rsidR="0007048D" w:rsidRDefault="009D747F">
      <w:pPr>
        <w:pStyle w:val="Estilo2"/>
        <w:numPr>
          <w:ilvl w:val="0"/>
          <w:numId w:val="5"/>
        </w:numPr>
        <w:outlineLvl w:val="9"/>
        <w:rPr>
          <w:lang w:val="es-EC"/>
        </w:rPr>
      </w:pPr>
      <w:r>
        <w:rPr>
          <w:lang w:val="es-EC"/>
        </w:rPr>
        <w:t>JSON Web Token (JWT) y su paradigma de autenticación sin estado</w:t>
      </w:r>
    </w:p>
    <w:p w14:paraId="52BA9F6E" w14:textId="77777777" w:rsidR="0007048D" w:rsidRDefault="009D747F">
      <w:pPr>
        <w:pStyle w:val="Estilo2"/>
        <w:numPr>
          <w:ilvl w:val="0"/>
          <w:numId w:val="0"/>
        </w:numPr>
        <w:ind w:firstLine="540"/>
        <w:outlineLvl w:val="9"/>
        <w:rPr>
          <w:b w:val="0"/>
          <w:bCs w:val="0"/>
          <w:lang w:val="es-EC"/>
        </w:rPr>
      </w:pPr>
      <w:r>
        <w:rPr>
          <w:b w:val="0"/>
          <w:bCs w:val="0"/>
          <w:lang w:val="es-EC"/>
        </w:rPr>
        <w:lastRenderedPageBreak/>
        <w:t xml:space="preserve">Un JSON Web Token (JWT) es un estándar abierto (RFC 7519) que funciona como un pasaporte digital, compacto y autónomo para poder transmitir información de forma segura. La principal bondad de JWT es que permite la autenticación sin estado o stateless. Dentro de la Web tradicional, el servidor debe recordar quien está conectado, por ende, debe guardar una lista en su memoria o sesiones; con JWT, el servidor no guarda nada, ya que el token que lleva el usuario contiene toda la información necesaria para identificarse. </w:t>
      </w:r>
    </w:p>
    <w:p w14:paraId="5C8331E6" w14:textId="1654BAC6" w:rsidR="0007048D" w:rsidRDefault="009D747F">
      <w:pPr>
        <w:pStyle w:val="Estilo2"/>
        <w:numPr>
          <w:ilvl w:val="0"/>
          <w:numId w:val="0"/>
        </w:numPr>
        <w:ind w:firstLine="540"/>
        <w:outlineLvl w:val="9"/>
        <w:rPr>
          <w:b w:val="0"/>
          <w:bCs w:val="0"/>
          <w:color w:val="000000"/>
          <w:lang w:val="es-EC"/>
        </w:rPr>
      </w:pPr>
      <w:r>
        <w:rPr>
          <w:b w:val="0"/>
          <w:bCs w:val="0"/>
          <w:lang w:val="es-EC"/>
        </w:rPr>
        <w:t xml:space="preserve">Como explican </w:t>
      </w:r>
      <w:sdt>
        <w:sdtPr>
          <w:rPr>
            <w:color w:val="000000"/>
          </w:rPr>
          <w:tag w:val="MENDELEY_CITATION_v3_eyJjaXRhdGlvbklEIjoiTUVOREVMRVlfQ0lUQVRJT05fYTQzNDY1NmUtZjI4NS00ZWY0LTk3NTAtNGJmODZmMTQ5NjI4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1060326367"/>
          <w:placeholder>
            <w:docPart w:val="DefaultPlaceholder_-1854013440"/>
          </w:placeholder>
        </w:sdtPr>
        <w:sdtContent>
          <w:r w:rsidR="001636E5" w:rsidRPr="001636E5">
            <w:rPr>
              <w:b w:val="0"/>
              <w:bCs w:val="0"/>
              <w:color w:val="000000"/>
              <w:lang w:val="es-EC"/>
            </w:rPr>
            <w:t>Hassan et al. (2024),</w:t>
          </w:r>
        </w:sdtContent>
      </w:sdt>
      <w:r>
        <w:rPr>
          <w:b w:val="0"/>
          <w:bCs w:val="0"/>
          <w:color w:val="000000"/>
          <w:lang w:val="es-EC"/>
        </w:rPr>
        <w:t xml:space="preserve"> un JWT se estructura en tres componentes codificados en Base64Url: </w:t>
      </w:r>
    </w:p>
    <w:p w14:paraId="301E36D2" w14:textId="77777777" w:rsidR="0007048D" w:rsidRDefault="009D747F">
      <w:pPr>
        <w:pStyle w:val="Estilo2"/>
        <w:numPr>
          <w:ilvl w:val="0"/>
          <w:numId w:val="15"/>
        </w:numPr>
        <w:outlineLvl w:val="9"/>
        <w:rPr>
          <w:b w:val="0"/>
          <w:bCs w:val="0"/>
          <w:lang w:val="es-EC"/>
        </w:rPr>
      </w:pPr>
      <w:r>
        <w:rPr>
          <w:color w:val="000000"/>
          <w:lang w:val="es-EC"/>
        </w:rPr>
        <w:t>La cabecera o header:</w:t>
      </w:r>
      <w:r>
        <w:rPr>
          <w:b w:val="0"/>
          <w:bCs w:val="0"/>
          <w:color w:val="000000"/>
          <w:lang w:val="es-EC"/>
        </w:rPr>
        <w:t xml:space="preserve"> indica que tipo de token es y qué algoritmo de seguridad se usa para firmarlo. </w:t>
      </w:r>
    </w:p>
    <w:p w14:paraId="1229F035" w14:textId="77777777" w:rsidR="0007048D" w:rsidRDefault="009D747F">
      <w:pPr>
        <w:pStyle w:val="Estilo2"/>
        <w:numPr>
          <w:ilvl w:val="0"/>
          <w:numId w:val="15"/>
        </w:numPr>
        <w:outlineLvl w:val="9"/>
        <w:rPr>
          <w:b w:val="0"/>
          <w:bCs w:val="0"/>
          <w:lang w:val="es-EC"/>
        </w:rPr>
      </w:pPr>
      <w:r>
        <w:rPr>
          <w:color w:val="000000"/>
          <w:lang w:val="es-EC"/>
        </w:rPr>
        <w:t>La carga útil o payload:</w:t>
      </w:r>
      <w:r>
        <w:rPr>
          <w:b w:val="0"/>
          <w:bCs w:val="0"/>
          <w:color w:val="000000"/>
          <w:lang w:val="es-EC"/>
        </w:rPr>
        <w:t xml:space="preserve"> contiene los datos reales o claims, como el nombre de usuario y su rol, por ejemplo, si es un ciudadano que revisa la información o un administrador capaz de calibrar los sensores.</w:t>
      </w:r>
    </w:p>
    <w:p w14:paraId="6DF0D387" w14:textId="77777777" w:rsidR="0007048D" w:rsidRDefault="009D747F">
      <w:pPr>
        <w:pStyle w:val="Estilo2"/>
        <w:numPr>
          <w:ilvl w:val="0"/>
          <w:numId w:val="15"/>
        </w:numPr>
        <w:outlineLvl w:val="9"/>
        <w:rPr>
          <w:b w:val="0"/>
          <w:bCs w:val="0"/>
          <w:lang w:val="es-EC"/>
        </w:rPr>
      </w:pPr>
      <w:r>
        <w:rPr>
          <w:color w:val="000000"/>
          <w:lang w:val="es-EC"/>
        </w:rPr>
        <w:t>La firma o signature:</w:t>
      </w:r>
      <w:r>
        <w:rPr>
          <w:b w:val="0"/>
          <w:bCs w:val="0"/>
          <w:color w:val="000000"/>
          <w:lang w:val="es-EC"/>
        </w:rPr>
        <w:t xml:space="preserve"> es la parte más crítica, pues se crea combinando las partes anteriores con una clave secreta que solo el servidor conoce. Esto garantiza que el token no haya sido manipulado. Si alguien intenta cambiar su rol de “usuario” a “administrador”, la firma dejará de ser válida y el sistema bloqueará el acceso, asegurando la integridad total de la plataforma.</w:t>
      </w:r>
    </w:p>
    <w:p w14:paraId="4AEFDDAD" w14:textId="77777777" w:rsidR="0007048D" w:rsidRDefault="009D747F">
      <w:pPr>
        <w:pStyle w:val="Estilo2"/>
        <w:numPr>
          <w:ilvl w:val="0"/>
          <w:numId w:val="8"/>
        </w:numPr>
        <w:outlineLvl w:val="9"/>
        <w:rPr>
          <w:lang w:val="es-EC"/>
        </w:rPr>
      </w:pPr>
      <w:r>
        <w:rPr>
          <w:color w:val="000000"/>
          <w:lang w:val="es-EC"/>
        </w:rPr>
        <w:t xml:space="preserve">WebSockets </w:t>
      </w:r>
    </w:p>
    <w:p w14:paraId="6F180498" w14:textId="77777777" w:rsidR="0007048D" w:rsidRDefault="009D747F">
      <w:pPr>
        <w:pStyle w:val="Estilo2"/>
        <w:numPr>
          <w:ilvl w:val="0"/>
          <w:numId w:val="0"/>
        </w:numPr>
        <w:ind w:firstLine="540"/>
        <w:outlineLvl w:val="9"/>
        <w:rPr>
          <w:b w:val="0"/>
          <w:bCs w:val="0"/>
          <w:lang w:val="es-EC"/>
        </w:rPr>
      </w:pPr>
      <w:r>
        <w:rPr>
          <w:b w:val="0"/>
          <w:bCs w:val="0"/>
          <w:lang w:val="es-EC"/>
        </w:rPr>
        <w:t>Para el monitoreo de contaminantes en puntos críticos, el tiempo de respuesta es fundamental. Tradicionalmente, la web opera bajo el modelo HTTP de petición-respuesta, comparable a una conversación donde el cliente debe preguntar constantemente: “¿tengo datos nuevos?”. Este proceso genera latencia y una sobrecarga en el sistema innecesariamente.</w:t>
      </w:r>
    </w:p>
    <w:p w14:paraId="077537C1" w14:textId="77777777" w:rsidR="0007048D" w:rsidRDefault="009D747F">
      <w:pPr>
        <w:pStyle w:val="Estilo2"/>
        <w:numPr>
          <w:ilvl w:val="0"/>
          <w:numId w:val="0"/>
        </w:numPr>
        <w:ind w:firstLine="540"/>
        <w:outlineLvl w:val="9"/>
        <w:rPr>
          <w:b w:val="0"/>
          <w:bCs w:val="0"/>
          <w:lang w:val="es-EC"/>
        </w:rPr>
      </w:pPr>
      <w:r>
        <w:rPr>
          <w:b w:val="0"/>
          <w:bCs w:val="0"/>
          <w:lang w:val="es-EC"/>
        </w:rPr>
        <w:lastRenderedPageBreak/>
        <w:t>Los WebSockets resuelven este problema al proporcionar un canal de comunicación full-dúplex y persistente, en términos sencillos, el “full-dúplex” es si tomáramos una llamada telefónica donde ambas partes pueden hablar y escuchar al mismo tiempo, a diferencia del HTTP donde funciona como un walkie-talkie donde solamente uno habla a la vez. El proceso inicia con un handshake que eleva la conexión normal a una conexión de alta velocidad.</w:t>
      </w:r>
    </w:p>
    <w:p w14:paraId="36E89665" w14:textId="6E190F81" w:rsidR="0007048D" w:rsidRDefault="009D747F">
      <w:pPr>
        <w:pStyle w:val="Estilo2"/>
        <w:numPr>
          <w:ilvl w:val="0"/>
          <w:numId w:val="0"/>
        </w:numPr>
        <w:ind w:firstLine="540"/>
        <w:outlineLvl w:val="9"/>
        <w:rPr>
          <w:b w:val="0"/>
          <w:bCs w:val="0"/>
          <w:color w:val="000000"/>
          <w:lang w:val="es-EC"/>
        </w:rPr>
      </w:pPr>
      <w:r>
        <w:rPr>
          <w:b w:val="0"/>
          <w:bCs w:val="0"/>
          <w:lang w:val="es-EC"/>
        </w:rPr>
        <w:t xml:space="preserve">Según </w:t>
      </w:r>
      <w:sdt>
        <w:sdtPr>
          <w:rPr>
            <w:color w:val="000000"/>
          </w:rPr>
          <w:tag w:val="MENDELEY_CITATION_v3_eyJjaXRhdGlvbklEIjoiTUVOREVMRVlfQ0lUQVRJT05fNGU5ZTAzZGItYjQ0Ny00NTk1LWIyZmQtZTY3ZDg0OTQyZGU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624280391"/>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esta tecnología permite la implementación de la técnica Server-Push. Esto significa que, en cuanto el Broker MQTT recibe una lectura de material particulado del nodo sensor, el servidor “empuja” proactivamente esa información a todos los usuarios conectados. Esta bondad garantiza que el dashboard de calidad del aire se actualice en milisegundos sin que el usuario tenga que refrescar la página, permitiendo observar las curvas de contaminación en vivo, tal como ocurren en el entorno físico. </w:t>
      </w:r>
    </w:p>
    <w:p w14:paraId="13DE6BC6" w14:textId="77777777" w:rsidR="0007048D" w:rsidRDefault="0007048D">
      <w:pPr>
        <w:pStyle w:val="Estilo2"/>
        <w:numPr>
          <w:ilvl w:val="0"/>
          <w:numId w:val="0"/>
        </w:numPr>
        <w:ind w:firstLine="540"/>
        <w:outlineLvl w:val="9"/>
        <w:rPr>
          <w:lang w:val="es-EC"/>
        </w:rPr>
      </w:pPr>
    </w:p>
    <w:p w14:paraId="56D93E8E" w14:textId="77777777" w:rsidR="0007048D" w:rsidRDefault="009D747F">
      <w:pPr>
        <w:pStyle w:val="Estilo2"/>
        <w:numPr>
          <w:ilvl w:val="1"/>
          <w:numId w:val="13"/>
        </w:numPr>
        <w:outlineLvl w:val="9"/>
        <w:rPr>
          <w:lang w:val="es-EC"/>
        </w:rPr>
      </w:pPr>
      <w:r>
        <w:rPr>
          <w:lang w:val="es-EC"/>
        </w:rPr>
        <w:t>Servicios en la Nube (Cloud Computing)</w:t>
      </w:r>
    </w:p>
    <w:p w14:paraId="6741AD31" w14:textId="6C0EC2F6" w:rsidR="0007048D" w:rsidRDefault="009D747F">
      <w:pPr>
        <w:pStyle w:val="Estilo2"/>
        <w:numPr>
          <w:ilvl w:val="0"/>
          <w:numId w:val="0"/>
        </w:numPr>
        <w:ind w:firstLine="540"/>
        <w:outlineLvl w:val="9"/>
        <w:rPr>
          <w:b w:val="0"/>
          <w:bCs w:val="0"/>
          <w:color w:val="000000"/>
          <w:lang w:val="es-EC"/>
        </w:rPr>
      </w:pPr>
      <w:r>
        <w:rPr>
          <w:b w:val="0"/>
          <w:bCs w:val="0"/>
          <w:lang w:val="es-EC"/>
        </w:rPr>
        <w:t xml:space="preserve">El uso de plataformas en la nube constituye el pilar fundamental para la escalabilidad y disponibilidad del sistema de monitoreo ambiental. Para un entendimiento integral, la computación en la nube se define como la entrega bajo demanda de potencia de cómputo, base de datos, almacenamiento y otras aplicaciones a través de internet. Según </w:t>
      </w:r>
      <w:sdt>
        <w:sdtPr>
          <w:rPr>
            <w:color w:val="000000"/>
          </w:rPr>
          <w:tag w:val="MENDELEY_CITATION_v3_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hY2Nlc3NlZCI6eyJkYXRlLXBhcnRzIjpbWzIwMjYsMSwxOV1dfSwiRE9JIjoiMTAuNjAyOC9OSVNULlNQLjgwMC0xNDUiLCJVUkwiOiJodHRwczovL252bHB1YnMubmlzdC5nb3YvbmlzdHB1YnMvTGVnYWN5L1NQL25pc3RzcGVjaWFscHVibGljYXRpb244MDAtMTQ1LnBkZiIsImlzc3VlZCI6eyJkYXRlLXBhcnRzIjpbWzIwMTFdXX0sInB1Ymxpc2hlci1wbGFjZSI6IkdhaXRoZXJzYnVyZywgTUQiLCJjb250YWluZXItdGl0bGUtc2hvcnQiOiIifSwiaXNUZW1wb3JhcnkiOmZhbHNlLCJzdXBwcmVzcy1hdXRob3IiOmZhbHNlLCJjb21wb3NpdGUiOmZhbHNlLCJhdXRob3Itb25seSI6ZmFsc2V9XX0="/>
          <w:id w:val="-238562103"/>
          <w:placeholder>
            <w:docPart w:val="DefaultPlaceholder_-1854013440"/>
          </w:placeholder>
        </w:sdtPr>
        <w:sdtEndPr>
          <w:rPr>
            <w:bCs w:val="0"/>
          </w:rPr>
        </w:sdtEndPr>
        <w:sdtContent>
          <w:r w:rsidR="001636E5" w:rsidRPr="001636E5">
            <w:rPr>
              <w:rFonts w:eastAsia="Times New Roman"/>
              <w:color w:val="000000"/>
            </w:rPr>
            <w:t>Mell &amp; Grance (2011)</w:t>
          </w:r>
        </w:sdtContent>
      </w:sdt>
      <w:r>
        <w:rPr>
          <w:b w:val="0"/>
          <w:bCs w:val="0"/>
          <w:color w:val="000000"/>
          <w:lang w:val="es-EC"/>
        </w:rPr>
        <w:t xml:space="preserve"> en el estándar del NIST, “la computación en la nube es un modelo para habilitar el acceso red ubicuo, conveniente y bajo demanda a un conjunto compartido de recursos de computación configurables que pueden ser rápidamente aprovisionados” (p.2). Más allá de ser un simple repositorio, la nube actúa como un Middleware o capa de orquestación que permite desacoplar la generación de datos en los nodos sensores de su consumo en la interfaz de usuario. Según </w:t>
      </w:r>
      <w:sdt>
        <w:sdtPr>
          <w:rPr>
            <w:color w:val="000000"/>
          </w:rPr>
          <w:tag w:val="MENDELEY_CITATION_v3_eyJjaXRhdGlvbklEIjoiTUVOREVMRVlfQ0lUQVRJT05fMDllNmQzNjAtMmI5Ni00NTAyLTliY2EtMTkxNTRmZmQwMzMz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422340922"/>
          <w:placeholder>
            <w:docPart w:val="DefaultPlaceholder_-1854013440"/>
          </w:placeholder>
        </w:sdtPr>
        <w:sdtContent>
          <w:r w:rsidR="001636E5" w:rsidRPr="001636E5">
            <w:rPr>
              <w:b w:val="0"/>
              <w:bCs w:val="0"/>
              <w:color w:val="000000"/>
              <w:lang w:val="es-EC"/>
            </w:rPr>
            <w:t>Hassan et al. (2024),</w:t>
          </w:r>
        </w:sdtContent>
      </w:sdt>
      <w:r>
        <w:rPr>
          <w:b w:val="0"/>
          <w:bCs w:val="0"/>
          <w:color w:val="000000"/>
          <w:lang w:val="es-EC"/>
        </w:rPr>
        <w:t xml:space="preserve"> la integración con plataformas Cloud es </w:t>
      </w:r>
      <w:r w:rsidR="008C3156">
        <w:rPr>
          <w:b w:val="0"/>
          <w:bCs w:val="0"/>
          <w:color w:val="000000"/>
          <w:lang w:val="es-EC"/>
        </w:rPr>
        <w:t>mandatorio</w:t>
      </w:r>
      <w:r>
        <w:rPr>
          <w:b w:val="0"/>
          <w:bCs w:val="0"/>
          <w:color w:val="000000"/>
          <w:lang w:val="es-EC"/>
        </w:rPr>
        <w:t xml:space="preserve"> para sistemas de bajo costo, ya que permite delegar las tareas pesadas de procesamiento, filtrado y análisis avanzado desde el hardware limitado del microcontrolador hacia servidores con alta capacidad de cómputo.</w:t>
      </w:r>
    </w:p>
    <w:p w14:paraId="5D9E284F" w14:textId="64EE7B30"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Dentro de este entorno, el despliegue del sistema se apoya específicamente en Amazon Web Services (AWS), la plataforma de nube más adoptada a nivel global. AWS proporciona una infraestructura masiva y distribuida que garantiza una disponibilidad del sistema del 99.9%, permitiendo que los datos recolectados sean accesibles las 24 horas del día por los vecinos del sector o autoridades competentes. La elección de AWS se justifica por su capacidad para ofrecer servicios gestionados que reducen la complejidad técnica del trabajo de titulación. De acuerdo con </w:t>
      </w:r>
      <w:sdt>
        <w:sdtPr>
          <w:rPr>
            <w:color w:val="000000"/>
          </w:rPr>
          <w:tag w:val="MENDELEY_CITATION_v3_eyJjaXRhdGlvbklEIjoiTUVOREVMRVlfQ0lUQVRJT05fMGI4NTU1MWQtODE3Ny00YWRhLWEwMjYtMTdiOWI3OTc4N2Jl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28916991"/>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la computación en la nube actúa como el integrador final que permite analizar de forma masiva los datos y asegurar que al API esté alojada de forma protegida. En este proyecto, el servidor en la nube no solo almacena la información, sino que gestiona la seguridad mediante tokens JWT, asegurando que solo el personal autorizado pueda modificar los parámetros de configuración de red.</w:t>
      </w:r>
    </w:p>
    <w:p w14:paraId="177D540A" w14:textId="58274CFE" w:rsidR="0007048D" w:rsidRDefault="009D747F">
      <w:pPr>
        <w:pStyle w:val="Estilo2"/>
        <w:numPr>
          <w:ilvl w:val="0"/>
          <w:numId w:val="0"/>
        </w:numPr>
        <w:ind w:firstLine="540"/>
        <w:outlineLvl w:val="9"/>
        <w:rPr>
          <w:b w:val="0"/>
          <w:bCs w:val="0"/>
          <w:color w:val="000000"/>
          <w:lang w:val="es-EC"/>
        </w:rPr>
      </w:pPr>
      <w:r>
        <w:rPr>
          <w:b w:val="0"/>
          <w:bCs w:val="0"/>
          <w:color w:val="000000"/>
          <w:lang w:val="es-EC"/>
        </w:rPr>
        <w:t>La infraestructura de AWS proporciona tres ventajas técnicas críticas a identificar</w:t>
      </w:r>
      <w:r w:rsidR="007505E4">
        <w:rPr>
          <w:b w:val="0"/>
          <w:bCs w:val="0"/>
          <w:color w:val="000000"/>
          <w:lang w:val="es-EC"/>
        </w:rPr>
        <w:t xml:space="preserve"> dentro del trabajo de titulación</w:t>
      </w:r>
      <w:r>
        <w:rPr>
          <w:b w:val="0"/>
          <w:bCs w:val="0"/>
          <w:color w:val="000000"/>
          <w:lang w:val="es-EC"/>
        </w:rPr>
        <w:t>:</w:t>
      </w:r>
    </w:p>
    <w:p w14:paraId="3E0DC858" w14:textId="77777777" w:rsidR="0007048D" w:rsidRDefault="009D747F">
      <w:pPr>
        <w:pStyle w:val="Estilo2"/>
        <w:numPr>
          <w:ilvl w:val="0"/>
          <w:numId w:val="16"/>
        </w:numPr>
        <w:outlineLvl w:val="9"/>
        <w:rPr>
          <w:b w:val="0"/>
          <w:bCs w:val="0"/>
          <w:lang w:val="es-EC"/>
        </w:rPr>
      </w:pPr>
      <w:r>
        <w:rPr>
          <w:color w:val="000000"/>
          <w:lang w:val="es-EC"/>
        </w:rPr>
        <w:t>Elasticidad y escalabilidad:</w:t>
      </w:r>
      <w:r>
        <w:rPr>
          <w:b w:val="0"/>
          <w:bCs w:val="0"/>
          <w:color w:val="000000"/>
          <w:lang w:val="es-EC"/>
        </w:rPr>
        <w:t xml:space="preserve"> AWS permite que la red crezca de forma orgánica. Si se deciden instalar más nodos a lo largo del barrio “El Rosario”, la nube puede absorber el incremento en el flujo de datos automáticamente, aumentando los recursos de procesamiento sin necesidad de reconfigurar la arquitectura física. </w:t>
      </w:r>
    </w:p>
    <w:p w14:paraId="31CBA11A" w14:textId="77777777" w:rsidR="0007048D" w:rsidRDefault="009D747F">
      <w:pPr>
        <w:pStyle w:val="Estilo2"/>
        <w:numPr>
          <w:ilvl w:val="0"/>
          <w:numId w:val="16"/>
        </w:numPr>
        <w:outlineLvl w:val="9"/>
        <w:rPr>
          <w:b w:val="0"/>
          <w:bCs w:val="0"/>
          <w:lang w:val="es-EC"/>
        </w:rPr>
      </w:pPr>
      <w:r>
        <w:rPr>
          <w:lang w:val="es-EC"/>
        </w:rPr>
        <w:t>Disponibilidad Continua:</w:t>
      </w:r>
      <w:r>
        <w:rPr>
          <w:b w:val="0"/>
          <w:bCs w:val="0"/>
          <w:lang w:val="es-EC"/>
        </w:rPr>
        <w:t xml:space="preserve"> al alojar el Broker MQTT (Mosquitto) y el backend en instancias de AWS, se garantizará que el sistema sea resiliente ante fallos eléctricos o de red locales, permitiendo el acceso a los reportes históricos en cualquier momento. </w:t>
      </w:r>
    </w:p>
    <w:p w14:paraId="6BF020B5" w14:textId="59C04FB9" w:rsidR="0007048D" w:rsidRDefault="009D747F">
      <w:pPr>
        <w:pStyle w:val="Estilo2"/>
        <w:numPr>
          <w:ilvl w:val="0"/>
          <w:numId w:val="16"/>
        </w:numPr>
        <w:outlineLvl w:val="9"/>
        <w:rPr>
          <w:b w:val="0"/>
          <w:bCs w:val="0"/>
          <w:lang w:val="es-EC"/>
        </w:rPr>
      </w:pPr>
      <w:r>
        <w:rPr>
          <w:lang w:val="es-EC"/>
        </w:rPr>
        <w:t>Seguridad centralizada:</w:t>
      </w:r>
      <w:r>
        <w:rPr>
          <w:b w:val="0"/>
          <w:bCs w:val="0"/>
          <w:lang w:val="es-EC"/>
        </w:rPr>
        <w:t xml:space="preserve"> AWS facilita la implementación de protocolos avanzados para el cifrado de datos en tránsito. De acuerdo con </w:t>
      </w:r>
      <w:sdt>
        <w:sdtPr>
          <w:rPr>
            <w:color w:val="000000"/>
          </w:rPr>
          <w:tag w:val="MENDELEY_CITATION_v3_eyJjaXRhdGlvbklEIjoiTUVOREVMRVlfQ0lUQVRJT05fMGVkMjA4YWUtYzYxNC00MzM0LTg1NjMtNjI3M2RjOWZkNmVi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21198126"/>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centralizar estos servicios facilita el control de accesos, protegiendo la integridad de la información ambiental frente a posibles manipulaciones. </w:t>
      </w:r>
    </w:p>
    <w:p w14:paraId="7623BDC8" w14:textId="1097C936" w:rsidR="0007048D" w:rsidRDefault="009D747F">
      <w:pPr>
        <w:pStyle w:val="Estilo2"/>
        <w:numPr>
          <w:ilvl w:val="0"/>
          <w:numId w:val="0"/>
        </w:numPr>
        <w:ind w:firstLine="540"/>
        <w:outlineLvl w:val="9"/>
        <w:rPr>
          <w:b w:val="0"/>
          <w:bCs w:val="0"/>
          <w:lang w:val="es-EC"/>
        </w:rPr>
      </w:pPr>
      <w:r>
        <w:rPr>
          <w:b w:val="0"/>
          <w:bCs w:val="0"/>
          <w:lang w:val="es-EC"/>
        </w:rPr>
        <w:lastRenderedPageBreak/>
        <w:t xml:space="preserve">Finalmente, en este entorno, la nube no solamente almacenará el dato, sino que lo transforma. </w:t>
      </w:r>
      <w:r w:rsidR="00D20B20">
        <w:rPr>
          <w:b w:val="0"/>
          <w:bCs w:val="0"/>
          <w:lang w:val="es-EC"/>
        </w:rPr>
        <w:t xml:space="preserve">Mediante el uso de una arquitectura de microservicios, que según </w:t>
      </w:r>
      <w:sdt>
        <w:sdtPr>
          <w:rPr>
            <w:b w:val="0"/>
            <w:bCs w:val="0"/>
            <w:color w:val="000000"/>
            <w:lang w:val="es-EC"/>
          </w:rPr>
          <w:tag w:val="MENDELEY_CITATION_v3_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"/>
          <w:id w:val="-69195326"/>
          <w:placeholder>
            <w:docPart w:val="DefaultPlaceholder_-1854013440"/>
          </w:placeholder>
        </w:sdtPr>
        <w:sdtContent>
          <w:r w:rsidR="001636E5" w:rsidRPr="001636E5">
            <w:rPr>
              <w:b w:val="0"/>
              <w:bCs w:val="0"/>
              <w:color w:val="000000"/>
              <w:lang w:val="es-EC"/>
            </w:rPr>
            <w:t>(Newman, 2021)</w:t>
          </w:r>
        </w:sdtContent>
      </w:sdt>
      <w:r w:rsidR="00D20B20">
        <w:rPr>
          <w:b w:val="0"/>
          <w:bCs w:val="0"/>
          <w:color w:val="000000"/>
          <w:lang w:val="es-EC"/>
        </w:rPr>
        <w:t>, es un modelo de desarrollo donde una aplicación se construye como un conjunto de servicios pequeños y autónomos que se ejecutan de forma independiente y se comunican a través de protocolos ligeros; las tramas crudas enviadas por los sensores de Ozono y Material Particulado son gestionadas de forma eficiente. Esta separación modular permite que cada tarea se ejecute sin interferir con las demás, garantizando que, si un proceso falla, el resto del sistema siga operando con normalidad. Gracias a esta estructura distribuida, las lecturas son normalizadas, validadas y enriquecidas con marcas de tiempo precisas antes de su persistencia en la base de datos. Esta capacidad de procesamiento en la nube asegura que el usuario final no reciba simplemente un voltaje eléctrico, sino una métrica científica clara, continua y útil para el cuidado de la salud respiratoria.</w:t>
      </w:r>
    </w:p>
    <w:p w14:paraId="54348F93" w14:textId="77777777" w:rsidR="0007048D" w:rsidRDefault="0007048D">
      <w:pPr>
        <w:pStyle w:val="Estilo2"/>
        <w:numPr>
          <w:ilvl w:val="0"/>
          <w:numId w:val="0"/>
        </w:numPr>
        <w:ind w:left="90" w:firstLine="450"/>
        <w:outlineLvl w:val="9"/>
        <w:rPr>
          <w:b w:val="0"/>
          <w:bCs w:val="0"/>
          <w:lang w:val="es-EC"/>
        </w:rPr>
      </w:pPr>
    </w:p>
    <w:p w14:paraId="7F74E638" w14:textId="77777777" w:rsidR="0007048D" w:rsidRDefault="009D747F">
      <w:pPr>
        <w:pStyle w:val="Estilo2"/>
        <w:numPr>
          <w:ilvl w:val="1"/>
          <w:numId w:val="16"/>
        </w:numPr>
        <w:outlineLvl w:val="9"/>
        <w:rPr>
          <w:lang w:val="es-EC"/>
        </w:rPr>
      </w:pPr>
      <w:r>
        <w:rPr>
          <w:lang w:val="es-EC"/>
        </w:rPr>
        <w:t>Sistemas de gestión de Bases de Datos</w:t>
      </w:r>
    </w:p>
    <w:p w14:paraId="42B10128" w14:textId="03660FDD" w:rsidR="0007048D" w:rsidRDefault="009D747F">
      <w:pPr>
        <w:pStyle w:val="Estilo2"/>
        <w:numPr>
          <w:ilvl w:val="0"/>
          <w:numId w:val="0"/>
        </w:numPr>
        <w:ind w:firstLine="540"/>
        <w:outlineLvl w:val="9"/>
        <w:rPr>
          <w:b w:val="0"/>
          <w:bCs w:val="0"/>
          <w:lang w:val="es-EC"/>
        </w:rPr>
      </w:pPr>
      <w:r>
        <w:rPr>
          <w:b w:val="0"/>
          <w:bCs w:val="0"/>
          <w:lang w:val="es-EC"/>
        </w:rPr>
        <w:t>Dentro de un sistema de monitoreo ambiental distribuido, la base de datos trasciende la función de simple almacenamiento para convertirse en el motor analítico que sustenta la toma de decisiones. Para los nodos planeados a desplegar, se implementará una arquitectura de persistencia h</w:t>
      </w:r>
      <w:r w:rsidR="00D20B20">
        <w:rPr>
          <w:b w:val="0"/>
          <w:bCs w:val="0"/>
          <w:lang w:val="es-EC"/>
        </w:rPr>
        <w:t>í</w:t>
      </w:r>
      <w:r>
        <w:rPr>
          <w:b w:val="0"/>
          <w:bCs w:val="0"/>
          <w:lang w:val="es-EC"/>
        </w:rPr>
        <w:t xml:space="preserve">brida. Esta estrategia utiliza distintos motores de bases de datos para propósitos específicos, permitiendo que el sistema pueda gestionar tanto la configuración técnica de los dispositivos como el flujo masivo de métricas ambientales sin comprometer el rendimiento ni la integridad de la información. </w:t>
      </w:r>
    </w:p>
    <w:p w14:paraId="0EFD545C" w14:textId="77777777" w:rsidR="0007048D" w:rsidRDefault="009D747F">
      <w:pPr>
        <w:pStyle w:val="Estilo2"/>
        <w:numPr>
          <w:ilvl w:val="0"/>
          <w:numId w:val="8"/>
        </w:numPr>
        <w:outlineLvl w:val="9"/>
        <w:rPr>
          <w:lang w:val="es-EC"/>
        </w:rPr>
      </w:pPr>
      <w:r>
        <w:rPr>
          <w:lang w:val="es-EC"/>
        </w:rPr>
        <w:t>Bases de Datos de series temporales</w:t>
      </w:r>
    </w:p>
    <w:p w14:paraId="2799F61C" w14:textId="77777777" w:rsidR="0007048D" w:rsidRDefault="009D747F">
      <w:pPr>
        <w:pStyle w:val="Estilo2"/>
        <w:numPr>
          <w:ilvl w:val="0"/>
          <w:numId w:val="0"/>
        </w:numPr>
        <w:ind w:firstLine="540"/>
        <w:outlineLvl w:val="9"/>
        <w:rPr>
          <w:b w:val="0"/>
          <w:bCs w:val="0"/>
          <w:lang w:val="es-EC"/>
        </w:rPr>
      </w:pPr>
      <w:r>
        <w:rPr>
          <w:b w:val="0"/>
          <w:bCs w:val="0"/>
          <w:lang w:val="es-EC"/>
        </w:rPr>
        <w:lastRenderedPageBreak/>
        <w:t xml:space="preserve">Dado que el núcleo de la presente investigación es el comportamiento de los contaminantes a lo largo del tiempo, es indispensable el considerar a InfluxDB, es una base de datos de series temporales que se encuentra optimizada para manejar datos cuya clave principal sea una marca temporal de tiempo. Mientas que una base de datos tradicional se saturaría al calcular promedios de millones de registros, InfluxDB utiliza índices temporales específicos que permiten la generación de reportes de variación horaria o diaria en milisegundos. </w:t>
      </w:r>
    </w:p>
    <w:p w14:paraId="58835BD9" w14:textId="76BD6B94" w:rsidR="0007048D" w:rsidRDefault="009D747F">
      <w:pPr>
        <w:pStyle w:val="Estilo2"/>
        <w:numPr>
          <w:ilvl w:val="0"/>
          <w:numId w:val="0"/>
        </w:numPr>
        <w:ind w:firstLine="540"/>
        <w:outlineLvl w:val="9"/>
        <w:rPr>
          <w:b w:val="0"/>
          <w:bCs w:val="0"/>
          <w:lang w:val="es-EC"/>
        </w:rPr>
      </w:pPr>
      <w:r>
        <w:rPr>
          <w:b w:val="0"/>
          <w:bCs w:val="0"/>
          <w:lang w:val="es-EC"/>
        </w:rPr>
        <w:t xml:space="preserve">De acuerdo con </w:t>
      </w:r>
      <w:sdt>
        <w:sdtPr>
          <w:rPr>
            <w:color w:val="000000"/>
          </w:rPr>
          <w:tag w:val="MENDELEY_CITATION_v3_eyJjaXRhdGlvbklEIjoiTUVOREVMRVlfQ0lUQVRJT05fM2MyMmU5Y2YtMWY2NC00YzU2LThkZjctYWI1YzhkMjk4NGEw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1422518043"/>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y </w:t>
      </w:r>
      <w:sdt>
        <w:sdtPr>
          <w:rPr>
            <w:color w:val="000000"/>
          </w:rPr>
          <w:tag w:val="MENDELEY_CITATION_v3_eyJjaXRhdGlvbklEIjoiTUVOREVMRVlfQ0lUQVRJT05fOWExMTI1NjgtYzVjNS00ZmRlLThkYWMtMjhiY2E0M2U1YjM1IiwicHJvcGVydGllcyI6eyJub3RlSW5kZXgiOjB9LCJpc0VkaXRlZCI6ZmFsc2UsIm1hbnVhbE92ZXJyaWRlIjp7ImlzTWFudWFsbHlPdmVycmlkZGVuIjp0cnVlLCJjaXRlcHJvY1RleHQiOiIoQXJneXJvcG91bG9zIGV0IGFsLiwgMjAyNGIpIiwibWFudWFsT3ZlcnJpZGVUZXh0IjoiQXJneXJvcG91bG9zIGV0IGFsLiAoMjAyNCks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282763408"/>
          <w:placeholder>
            <w:docPart w:val="DefaultPlaceholder_-1854013440"/>
          </w:placeholder>
        </w:sdtPr>
        <w:sdtContent>
          <w:r w:rsidR="001636E5" w:rsidRPr="001636E5">
            <w:rPr>
              <w:b w:val="0"/>
              <w:bCs w:val="0"/>
              <w:color w:val="000000"/>
              <w:lang w:val="es-EC"/>
            </w:rPr>
            <w:t>Argyropoulos et al. (2024),</w:t>
          </w:r>
        </w:sdtContent>
      </w:sdt>
      <w:r>
        <w:rPr>
          <w:b w:val="0"/>
          <w:bCs w:val="0"/>
          <w:color w:val="000000"/>
          <w:lang w:val="es-EC"/>
        </w:rPr>
        <w:t xml:space="preserve"> esta tecnología es la preferida en proyectos de Smart Cities debido a tres bondades fundamentales: la compresión masiva de datos para optimizar costos en AWS, las políticas de retención que eliminan o resumen datos crudos automáticamente tras un periodo definido, y sus funciones analíticas nativas que facilitan la creación de curvas de contaminación. InfluxDB garantiza que el historial ambiental pueda ser analizado durante meses o años sin que se degrade el rendimiento del sistema, proporcionando una base científica sólida para la vigilancia de la salud pública. </w:t>
      </w:r>
    </w:p>
    <w:p w14:paraId="42677F34" w14:textId="77777777" w:rsidR="0007048D" w:rsidRDefault="009D747F">
      <w:pPr>
        <w:pStyle w:val="Estilo2"/>
        <w:numPr>
          <w:ilvl w:val="1"/>
          <w:numId w:val="16"/>
        </w:numPr>
        <w:outlineLvl w:val="9"/>
        <w:rPr>
          <w:lang w:val="es-EC"/>
        </w:rPr>
      </w:pPr>
      <w:r>
        <w:rPr>
          <w:lang w:val="es-EC"/>
        </w:rPr>
        <w:t>Lenguajes de programación y ecosistema de desarrollo</w:t>
      </w:r>
    </w:p>
    <w:p w14:paraId="1787D2E6" w14:textId="3702B400" w:rsidR="0007048D" w:rsidRDefault="009D747F">
      <w:pPr>
        <w:pStyle w:val="Estilo2"/>
        <w:numPr>
          <w:ilvl w:val="0"/>
          <w:numId w:val="0"/>
        </w:numPr>
        <w:ind w:firstLine="1080"/>
        <w:outlineLvl w:val="9"/>
        <w:rPr>
          <w:b w:val="0"/>
          <w:bCs w:val="0"/>
          <w:color w:val="000000"/>
          <w:lang w:val="es-EC"/>
        </w:rPr>
      </w:pPr>
      <w:r>
        <w:rPr>
          <w:b w:val="0"/>
          <w:bCs w:val="0"/>
          <w:lang w:val="es-EC"/>
        </w:rPr>
        <w:t>La implementación de una red de monitoreo IoT requiere que tenga una arquitectura de software multicapa</w:t>
      </w:r>
      <w:r w:rsidR="009E25D9">
        <w:rPr>
          <w:b w:val="0"/>
          <w:bCs w:val="0"/>
          <w:lang w:val="es-EC"/>
        </w:rPr>
        <w:t xml:space="preserve"> y políglota</w:t>
      </w:r>
      <w:r>
        <w:rPr>
          <w:b w:val="0"/>
          <w:bCs w:val="0"/>
          <w:lang w:val="es-EC"/>
        </w:rPr>
        <w:t xml:space="preserve">. Para </w:t>
      </w:r>
      <w:r w:rsidR="009E25D9">
        <w:rPr>
          <w:b w:val="0"/>
          <w:bCs w:val="0"/>
          <w:lang w:val="es-EC"/>
        </w:rPr>
        <w:t xml:space="preserve">garantizar </w:t>
      </w:r>
      <w:r>
        <w:rPr>
          <w:b w:val="0"/>
          <w:bCs w:val="0"/>
          <w:lang w:val="es-EC"/>
        </w:rPr>
        <w:t>que el desarrollo sea eficiente</w:t>
      </w:r>
      <w:r w:rsidR="009E25D9">
        <w:rPr>
          <w:b w:val="0"/>
          <w:bCs w:val="0"/>
          <w:lang w:val="es-EC"/>
        </w:rPr>
        <w:t xml:space="preserve"> y escalable</w:t>
      </w:r>
      <w:r>
        <w:rPr>
          <w:b w:val="0"/>
          <w:bCs w:val="0"/>
          <w:lang w:val="es-EC"/>
        </w:rPr>
        <w:t xml:space="preserve">, se hace un uso diverso de Frameworks, definidos como estructuras de software reutilizables que proporcionan una funcionalidad genérica y un conjunto de herramientas estandarizadas para facilitar el desarrollo de aplicaciones complejas. Según </w:t>
      </w:r>
      <w:sdt>
        <w:sdtPr>
          <w:rPr>
            <w:color w:val="000000"/>
          </w:rPr>
          <w:tag w:val="MENDELEY_CITATION_v3_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"/>
          <w:id w:val="524368851"/>
          <w:placeholder>
            <w:docPart w:val="DefaultPlaceholder_-1854013440"/>
          </w:placeholder>
        </w:sdtPr>
        <w:sdtContent>
          <w:r w:rsidR="001636E5" w:rsidRPr="001636E5">
            <w:rPr>
              <w:b w:val="0"/>
              <w:bCs w:val="0"/>
              <w:color w:val="000000"/>
              <w:lang w:val="es-EC"/>
            </w:rPr>
            <w:t>Sommerville (2011),</w:t>
          </w:r>
        </w:sdtContent>
      </w:sdt>
      <w:r>
        <w:rPr>
          <w:b w:val="0"/>
          <w:bCs w:val="0"/>
          <w:color w:val="000000"/>
          <w:lang w:val="es-EC"/>
        </w:rPr>
        <w:t xml:space="preserve"> un framework actúa como un “esqueleto” que permite a los desarrolladores enfocarse en la lógica específica del problema, en el caso presente sería el monitoreo ambiental sin tener que programar desde cero las funciones básicas de red o interfaz.</w:t>
      </w:r>
    </w:p>
    <w:p w14:paraId="50B26F56" w14:textId="2490C7B1" w:rsidR="0007048D" w:rsidRDefault="009D747F">
      <w:pPr>
        <w:pStyle w:val="Estilo2"/>
        <w:numPr>
          <w:ilvl w:val="0"/>
          <w:numId w:val="0"/>
        </w:numPr>
        <w:ind w:firstLine="1080"/>
        <w:outlineLvl w:val="9"/>
        <w:rPr>
          <w:b w:val="0"/>
          <w:bCs w:val="0"/>
          <w:color w:val="000000"/>
          <w:lang w:val="es-EC"/>
        </w:rPr>
      </w:pPr>
      <w:r>
        <w:rPr>
          <w:b w:val="0"/>
          <w:bCs w:val="0"/>
          <w:color w:val="000000"/>
          <w:lang w:val="es-EC"/>
        </w:rPr>
        <w:lastRenderedPageBreak/>
        <w:t xml:space="preserve">El sistema se estructura bajo un paradigma de Microservicios de igual forma, el cual se define como un enfoque arquitectónico donde una aplicación se descompone en un conjunto de servicios pequeños, independientes y débilmente acoplados. Según </w:t>
      </w:r>
      <w:sdt>
        <w:sdtPr>
          <w:rPr>
            <w:color w:val="000000"/>
          </w:rPr>
          <w:tag w:val="MENDELEY_CITATION_v3_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"/>
          <w:id w:val="13659206"/>
          <w:placeholder>
            <w:docPart w:val="DefaultPlaceholder_-1854013440"/>
          </w:placeholder>
        </w:sdtPr>
        <w:sdtContent>
          <w:r w:rsidR="001636E5" w:rsidRPr="001636E5">
            <w:rPr>
              <w:b w:val="0"/>
              <w:bCs w:val="0"/>
              <w:color w:val="000000"/>
              <w:lang w:val="es-EC"/>
            </w:rPr>
            <w:t>Lewis (2014)</w:t>
          </w:r>
        </w:sdtContent>
      </w:sdt>
      <w:r>
        <w:rPr>
          <w:b w:val="0"/>
          <w:bCs w:val="0"/>
          <w:color w:val="000000"/>
          <w:lang w:val="es-EC"/>
        </w:rPr>
        <w:t xml:space="preserve">, en una arquitectura de microservicios, cada componente se ejecuta de forma autónoma y se comunica mediante mecanismos ligeros como protocolos HTTP o MQTT. </w:t>
      </w:r>
    </w:p>
    <w:p w14:paraId="68660F68" w14:textId="61812BDD" w:rsidR="0007048D" w:rsidRDefault="009D747F">
      <w:pPr>
        <w:pStyle w:val="Estilo2"/>
        <w:numPr>
          <w:ilvl w:val="0"/>
          <w:numId w:val="0"/>
        </w:numPr>
        <w:ind w:firstLine="1080"/>
        <w:outlineLvl w:val="9"/>
        <w:rPr>
          <w:b w:val="0"/>
          <w:bCs w:val="0"/>
          <w:lang w:val="es-EC"/>
        </w:rPr>
      </w:pPr>
      <w:r>
        <w:rPr>
          <w:b w:val="0"/>
          <w:bCs w:val="0"/>
          <w:color w:val="000000"/>
          <w:lang w:val="es-EC"/>
        </w:rPr>
        <w:t xml:space="preserve">La arquitectura proporciona tres bondades criticas para el proyecto, permite que el servicio que recibe los datos de los sensores sea independiente del servicio que gestiona los usuarios o el dashboard web, permite tener escalabilidad independiente lo cual ayuda si el </w:t>
      </w:r>
      <w:r w:rsidR="007505E4">
        <w:rPr>
          <w:b w:val="0"/>
          <w:bCs w:val="0"/>
          <w:color w:val="000000"/>
          <w:lang w:val="es-EC"/>
        </w:rPr>
        <w:t>tráfico</w:t>
      </w:r>
      <w:r>
        <w:rPr>
          <w:b w:val="0"/>
          <w:bCs w:val="0"/>
          <w:color w:val="000000"/>
          <w:lang w:val="es-EC"/>
        </w:rPr>
        <w:t xml:space="preserve"> de sensores aumenta, se puede escalar solo el </w:t>
      </w:r>
      <w:r w:rsidR="007505E4">
        <w:rPr>
          <w:b w:val="0"/>
          <w:bCs w:val="0"/>
          <w:color w:val="000000"/>
          <w:lang w:val="es-EC"/>
        </w:rPr>
        <w:t>módulo</w:t>
      </w:r>
      <w:r>
        <w:rPr>
          <w:b w:val="0"/>
          <w:bCs w:val="0"/>
          <w:color w:val="000000"/>
          <w:lang w:val="es-EC"/>
        </w:rPr>
        <w:t xml:space="preserve"> de ingesta de datos en AWS sin afectar el resto del sistema y hace que sea resiliente, si un microservicio falla, por ejemplo el generar reportes en PDF, los demás servicios como la captura de datos en tiempo real siguen funcionando con normalidad. </w:t>
      </w:r>
    </w:p>
    <w:p w14:paraId="2E69E877" w14:textId="77777777" w:rsidR="0007048D" w:rsidRDefault="009D747F">
      <w:pPr>
        <w:pStyle w:val="Estilo2"/>
        <w:numPr>
          <w:ilvl w:val="0"/>
          <w:numId w:val="8"/>
        </w:numPr>
        <w:outlineLvl w:val="9"/>
        <w:rPr>
          <w:lang w:val="es-EC"/>
        </w:rPr>
      </w:pPr>
      <w:r>
        <w:rPr>
          <w:lang w:val="es-EC"/>
        </w:rPr>
        <w:t>C++ y el entorno de desarrollo embebido</w:t>
      </w:r>
    </w:p>
    <w:p w14:paraId="3007F559" w14:textId="2FFED113" w:rsidR="0007048D" w:rsidRDefault="009D747F">
      <w:pPr>
        <w:pStyle w:val="Estilo2"/>
        <w:numPr>
          <w:ilvl w:val="0"/>
          <w:numId w:val="0"/>
        </w:numPr>
        <w:ind w:firstLine="1080"/>
        <w:outlineLvl w:val="9"/>
        <w:rPr>
          <w:b w:val="0"/>
          <w:bCs w:val="0"/>
          <w:color w:val="000000"/>
          <w:lang w:val="es-EC"/>
        </w:rPr>
      </w:pPr>
      <w:r>
        <w:rPr>
          <w:b w:val="0"/>
          <w:bCs w:val="0"/>
          <w:lang w:val="es-EC"/>
        </w:rPr>
        <w:t>Para la programación de</w:t>
      </w:r>
      <w:r w:rsidR="008703AF">
        <w:rPr>
          <w:b w:val="0"/>
          <w:bCs w:val="0"/>
          <w:lang w:val="es-EC"/>
        </w:rPr>
        <w:t>l</w:t>
      </w:r>
      <w:r>
        <w:rPr>
          <w:b w:val="0"/>
          <w:bCs w:val="0"/>
          <w:lang w:val="es-EC"/>
        </w:rPr>
        <w:t xml:space="preserve"> nodo sensor</w:t>
      </w:r>
      <w:r w:rsidR="008703AF">
        <w:rPr>
          <w:b w:val="0"/>
          <w:bCs w:val="0"/>
          <w:lang w:val="es-EC"/>
        </w:rPr>
        <w:t xml:space="preserve"> o capa de percepción fisica</w:t>
      </w:r>
      <w:r>
        <w:rPr>
          <w:b w:val="0"/>
          <w:bCs w:val="0"/>
          <w:lang w:val="es-EC"/>
        </w:rPr>
        <w:t xml:space="preserve">, se utiliza C++ dentro del ecosistema de Arduino y el framework ESP-IDF. C++ es un lenguaje complicado de propósito general que ofrece un control directo sobre los recursos de hardware y la gestión de memoria. Se define como el estándar para sistemas embebidos debido a la alta eficiencia que tiene y la velocidad de ejecución. Según </w:t>
      </w:r>
      <w:sdt>
        <w:sdtPr>
          <w:rPr>
            <w:color w:val="000000"/>
          </w:rPr>
          <w:tag w:val="MENDELEY_CITATION_v3_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"/>
          <w:id w:val="1169301159"/>
          <w:placeholder>
            <w:docPart w:val="DefaultPlaceholder_-1854013440"/>
          </w:placeholder>
        </w:sdtPr>
        <w:sdtContent>
          <w:r w:rsidR="001636E5" w:rsidRPr="001636E5">
            <w:rPr>
              <w:b w:val="0"/>
              <w:bCs w:val="0"/>
              <w:color w:val="000000"/>
              <w:lang w:val="es-EC"/>
            </w:rPr>
            <w:t>Felici-Castell et al. (2023),</w:t>
          </w:r>
        </w:sdtContent>
      </w:sdt>
      <w:r>
        <w:rPr>
          <w:b w:val="0"/>
          <w:bCs w:val="0"/>
          <w:color w:val="000000"/>
          <w:lang w:val="es-EC"/>
        </w:rPr>
        <w:t xml:space="preserve"> el uso de lenguajes de bajo nivel permite implementar ciclos de trabajo optimizados para la gestión energética, facilitando que el microcontrolador entre en estados de bajo consumo entre mediciones. </w:t>
      </w:r>
    </w:p>
    <w:p w14:paraId="3C5C2230" w14:textId="361D570E" w:rsidR="0007048D" w:rsidRDefault="009D747F">
      <w:pPr>
        <w:pStyle w:val="Estilo2"/>
        <w:numPr>
          <w:ilvl w:val="0"/>
          <w:numId w:val="0"/>
        </w:numPr>
        <w:ind w:firstLine="1080"/>
        <w:outlineLvl w:val="9"/>
        <w:rPr>
          <w:b w:val="0"/>
          <w:bCs w:val="0"/>
          <w:color w:val="000000"/>
          <w:lang w:val="es-EC"/>
        </w:rPr>
      </w:pPr>
      <w:r>
        <w:rPr>
          <w:b w:val="0"/>
          <w:bCs w:val="0"/>
          <w:color w:val="000000"/>
          <w:lang w:val="es-EC"/>
        </w:rPr>
        <w:t xml:space="preserve">En </w:t>
      </w:r>
      <w:r w:rsidR="001257D7">
        <w:rPr>
          <w:b w:val="0"/>
          <w:bCs w:val="0"/>
          <w:color w:val="000000"/>
          <w:lang w:val="es-EC"/>
        </w:rPr>
        <w:t xml:space="preserve">el contexto del presente proyecto, C++ actúa como el motor central del microcontrolador. Es el encargado de gestionar la lectura digital de los sensores de gases y material particulado a través de protocolos de comunicación serial </w:t>
      </w:r>
      <w:r w:rsidR="0065574C">
        <w:rPr>
          <w:b w:val="0"/>
          <w:bCs w:val="0"/>
          <w:color w:val="000000"/>
          <w:lang w:val="es-EC"/>
        </w:rPr>
        <w:t>(UART/I2C), procesando las tramas de bytes para transformarlas en unidades de medición exactas, tales como partes por millón (ppm) O microgramos por metro cúbico (</w:t>
      </w:r>
      <m:oMath>
        <m:r>
          <m:rPr>
            <m:sty m:val="bi"/>
          </m:rPr>
          <w:rPr>
            <w:rFonts w:ascii="Cambria Math" w:hAnsi="Cambria Math"/>
            <w:color w:val="000000"/>
          </w:rPr>
          <m:t>μg∕</m:t>
        </m:r>
        <m:sSup>
          <m:sSupPr>
            <m:ctrlPr>
              <w:rPr>
                <w:rFonts w:ascii="Cambria Math" w:hAnsi="Cambria Math"/>
                <w:b w:val="0"/>
                <w:bCs w:val="0"/>
                <w:i/>
                <w:color w:val="000000"/>
                <w:lang w:val="es-EC"/>
              </w:rPr>
            </m:ctrlPr>
          </m:sSupPr>
          <m:e>
            <m:r>
              <m:rPr>
                <m:sty m:val="bi"/>
              </m:rPr>
              <w:rPr>
                <w:rFonts w:ascii="Cambria Math" w:hAnsi="Cambria Math"/>
                <w:color w:val="000000"/>
              </w:rPr>
              <m:t>m</m:t>
            </m:r>
          </m:e>
          <m:sup>
            <m:r>
              <m:rPr>
                <m:sty m:val="bi"/>
              </m:rPr>
              <w:rPr>
                <w:rFonts w:ascii="Cambria Math" w:hAnsi="Cambria Math"/>
                <w:color w:val="000000"/>
              </w:rPr>
              <m:t>3</m:t>
            </m:r>
          </m:sup>
        </m:sSup>
      </m:oMath>
      <w:r w:rsidR="0065574C">
        <w:rPr>
          <w:b w:val="0"/>
          <w:bCs w:val="0"/>
          <w:color w:val="000000"/>
          <w:lang w:val="es-EC"/>
        </w:rPr>
        <w:t>)</w:t>
      </w:r>
      <w:r w:rsidR="00624EE4">
        <w:rPr>
          <w:b w:val="0"/>
          <w:bCs w:val="0"/>
          <w:color w:val="000000"/>
          <w:lang w:val="es-EC"/>
        </w:rPr>
        <w:t xml:space="preserve">. Finalmente coordina la serialización </w:t>
      </w:r>
      <w:r w:rsidR="0062765F">
        <w:rPr>
          <w:b w:val="0"/>
          <w:bCs w:val="0"/>
          <w:color w:val="000000"/>
          <w:lang w:val="es-EC"/>
        </w:rPr>
        <w:t xml:space="preserve">de esta información y el envío concurrente de paquetes de datos hacia la nube, utilizando la librería PubSubClient para la transmisión </w:t>
      </w:r>
      <w:r w:rsidR="00065B82">
        <w:rPr>
          <w:b w:val="0"/>
          <w:bCs w:val="0"/>
          <w:color w:val="000000"/>
          <w:lang w:val="es-EC"/>
        </w:rPr>
        <w:t>bajo el protocolo ligero MQTT.</w:t>
      </w:r>
    </w:p>
    <w:p w14:paraId="75A3350C" w14:textId="5FB7B1EE" w:rsidR="00065B82" w:rsidRDefault="00065B82" w:rsidP="00065B82">
      <w:pPr>
        <w:pStyle w:val="Estilo2"/>
        <w:numPr>
          <w:ilvl w:val="0"/>
          <w:numId w:val="0"/>
        </w:numPr>
        <w:ind w:firstLine="1080"/>
        <w:outlineLvl w:val="9"/>
        <w:rPr>
          <w:b w:val="0"/>
          <w:bCs w:val="0"/>
          <w:color w:val="000000"/>
          <w:lang w:val="es-EC"/>
        </w:rPr>
      </w:pPr>
      <w:r>
        <w:rPr>
          <w:b w:val="0"/>
          <w:bCs w:val="0"/>
          <w:color w:val="000000"/>
          <w:lang w:val="es-EC"/>
        </w:rPr>
        <w:lastRenderedPageBreak/>
        <w:t xml:space="preserve">Como forma de sustentación adicional del uso de este lenguaje en la arquitectura física del sistema, la tabla 10 detalla las bondades, beneficios y virtudes técnicas que C++ aporta al desarrollo del nodo sensor. </w:t>
      </w:r>
    </w:p>
    <w:p w14:paraId="6C35E1C1" w14:textId="77777777" w:rsidR="00065B82" w:rsidRDefault="00065B82" w:rsidP="00065B82">
      <w:pPr>
        <w:pStyle w:val="Estilo2"/>
        <w:numPr>
          <w:ilvl w:val="0"/>
          <w:numId w:val="0"/>
        </w:numPr>
        <w:ind w:left="567" w:hanging="567"/>
        <w:outlineLvl w:val="9"/>
        <w:rPr>
          <w:sz w:val="20"/>
          <w:szCs w:val="20"/>
          <w:lang w:val="es-EC"/>
        </w:rPr>
      </w:pPr>
      <w:r>
        <w:rPr>
          <w:sz w:val="20"/>
          <w:szCs w:val="20"/>
          <w:lang w:val="es-EC"/>
        </w:rPr>
        <w:t>Tabla 10</w:t>
      </w:r>
    </w:p>
    <w:p w14:paraId="6A22A74B" w14:textId="78F09141" w:rsidR="00065B82" w:rsidRDefault="00065B82" w:rsidP="00065B82">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C++ en la capa de percepción IoT</w:t>
      </w:r>
    </w:p>
    <w:tbl>
      <w:tblPr>
        <w:tblStyle w:val="Tablaconcuadrcula"/>
        <w:tblW w:w="9090" w:type="dxa"/>
        <w:tblLayout w:type="fixed"/>
        <w:tblLook w:val="04A0" w:firstRow="1" w:lastRow="0" w:firstColumn="1" w:lastColumn="0" w:noHBand="0" w:noVBand="1"/>
      </w:tblPr>
      <w:tblGrid>
        <w:gridCol w:w="2088"/>
        <w:gridCol w:w="2970"/>
        <w:gridCol w:w="4032"/>
      </w:tblGrid>
      <w:tr w:rsidR="00065B82" w14:paraId="4FBCBAD0" w14:textId="77777777" w:rsidTr="00E960B1">
        <w:tc>
          <w:tcPr>
            <w:tcW w:w="2088" w:type="dxa"/>
            <w:tcBorders>
              <w:left w:val="nil"/>
              <w:right w:val="nil"/>
            </w:tcBorders>
          </w:tcPr>
          <w:p w14:paraId="5D44F261" w14:textId="70AF421A" w:rsidR="00065B82" w:rsidRDefault="00065B82" w:rsidP="00687613">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39134D9A" w14:textId="284CE1DD" w:rsidR="00065B82" w:rsidRDefault="00E960B1" w:rsidP="00687613">
            <w:pPr>
              <w:spacing w:line="360" w:lineRule="auto"/>
              <w:rPr>
                <w:rFonts w:cs="Arial"/>
                <w:b/>
                <w:bCs/>
                <w:szCs w:val="20"/>
              </w:rPr>
            </w:pPr>
            <w:r>
              <w:rPr>
                <w:rFonts w:eastAsia="Calibri" w:cs="Arial"/>
                <w:b/>
                <w:bCs/>
                <w:szCs w:val="20"/>
              </w:rPr>
              <w:t>Descripción Arquitectónica</w:t>
            </w:r>
          </w:p>
        </w:tc>
        <w:tc>
          <w:tcPr>
            <w:tcW w:w="4032" w:type="dxa"/>
            <w:tcBorders>
              <w:left w:val="nil"/>
              <w:right w:val="nil"/>
            </w:tcBorders>
          </w:tcPr>
          <w:p w14:paraId="3494E909" w14:textId="770880BC" w:rsidR="00065B82" w:rsidRDefault="00E960B1" w:rsidP="00687613">
            <w:pPr>
              <w:spacing w:line="360" w:lineRule="auto"/>
              <w:rPr>
                <w:rFonts w:cs="Arial"/>
                <w:b/>
                <w:bCs/>
                <w:szCs w:val="20"/>
              </w:rPr>
            </w:pPr>
            <w:r>
              <w:rPr>
                <w:rFonts w:eastAsia="Calibri" w:cs="Arial"/>
                <w:b/>
                <w:bCs/>
                <w:szCs w:val="20"/>
              </w:rPr>
              <w:t>Beneficio directo en el proyecto</w:t>
            </w:r>
          </w:p>
        </w:tc>
      </w:tr>
      <w:tr w:rsidR="00065B82" w14:paraId="464B1048" w14:textId="77777777" w:rsidTr="00E960B1">
        <w:tc>
          <w:tcPr>
            <w:tcW w:w="2088" w:type="dxa"/>
            <w:tcBorders>
              <w:left w:val="nil"/>
              <w:right w:val="nil"/>
            </w:tcBorders>
          </w:tcPr>
          <w:p w14:paraId="16578E6A" w14:textId="283A8534" w:rsidR="00065B82" w:rsidRDefault="00E960B1" w:rsidP="00687613">
            <w:pPr>
              <w:spacing w:line="360" w:lineRule="auto"/>
              <w:rPr>
                <w:rFonts w:cs="Arial"/>
                <w:i/>
                <w:iCs/>
                <w:szCs w:val="20"/>
              </w:rPr>
            </w:pPr>
            <w:r>
              <w:rPr>
                <w:rFonts w:eastAsia="Calibri" w:cs="Arial"/>
                <w:i/>
                <w:iCs/>
                <w:szCs w:val="20"/>
              </w:rPr>
              <w:t xml:space="preserve">Ejecución determinista y baja latencia </w:t>
            </w:r>
          </w:p>
        </w:tc>
        <w:tc>
          <w:tcPr>
            <w:tcW w:w="2970" w:type="dxa"/>
            <w:tcBorders>
              <w:left w:val="nil"/>
              <w:right w:val="nil"/>
            </w:tcBorders>
          </w:tcPr>
          <w:p w14:paraId="37FF2B9C" w14:textId="5458B814" w:rsidR="00065B82" w:rsidRDefault="00E960B1" w:rsidP="00687613">
            <w:pPr>
              <w:spacing w:line="360" w:lineRule="auto"/>
              <w:rPr>
                <w:rFonts w:cs="Arial"/>
                <w:szCs w:val="20"/>
              </w:rPr>
            </w:pPr>
            <w:r>
              <w:rPr>
                <w:rFonts w:eastAsia="Calibri" w:cs="Arial"/>
                <w:szCs w:val="20"/>
              </w:rPr>
              <w:t xml:space="preserve">Es la capacidad de ejecutar rutina de código con tiempos de respuesta predecibles y exactos, sin las pausas introducidas por lenguajes interpretados. </w:t>
            </w:r>
            <w:r w:rsidR="00065B82">
              <w:rPr>
                <w:rFonts w:eastAsia="Calibri" w:cs="Arial"/>
                <w:szCs w:val="20"/>
              </w:rPr>
              <w:t xml:space="preserve"> </w:t>
            </w:r>
          </w:p>
        </w:tc>
        <w:tc>
          <w:tcPr>
            <w:tcW w:w="4032" w:type="dxa"/>
            <w:tcBorders>
              <w:left w:val="nil"/>
              <w:right w:val="nil"/>
            </w:tcBorders>
          </w:tcPr>
          <w:p w14:paraId="5338D4DD" w14:textId="17D1076E" w:rsidR="00065B82" w:rsidRDefault="00E960B1" w:rsidP="00687613">
            <w:pPr>
              <w:spacing w:line="360" w:lineRule="auto"/>
              <w:rPr>
                <w:rFonts w:cs="Arial"/>
                <w:szCs w:val="20"/>
              </w:rPr>
            </w:pPr>
            <w:r>
              <w:rPr>
                <w:rFonts w:eastAsia="Calibri" w:cs="Arial"/>
                <w:szCs w:val="20"/>
              </w:rPr>
              <w:t xml:space="preserve">Garantiza la lectura precisa de los pulsos láser del sensor de material particulado en tiempo real, evitando la pérdida de datos clínicos por retrasos del procesador. </w:t>
            </w:r>
          </w:p>
        </w:tc>
      </w:tr>
      <w:tr w:rsidR="00065B82" w14:paraId="39FF5329" w14:textId="77777777" w:rsidTr="00E960B1">
        <w:tc>
          <w:tcPr>
            <w:tcW w:w="2088" w:type="dxa"/>
            <w:tcBorders>
              <w:left w:val="nil"/>
              <w:right w:val="nil"/>
            </w:tcBorders>
          </w:tcPr>
          <w:p w14:paraId="48BC6682" w14:textId="381F1EB7" w:rsidR="00065B82" w:rsidRDefault="00E960B1" w:rsidP="00687613">
            <w:pPr>
              <w:spacing w:line="360" w:lineRule="auto"/>
              <w:rPr>
                <w:rFonts w:cs="Arial"/>
                <w:i/>
                <w:iCs/>
                <w:szCs w:val="20"/>
              </w:rPr>
            </w:pPr>
            <w:r>
              <w:rPr>
                <w:rFonts w:eastAsia="Calibri" w:cs="Arial"/>
                <w:i/>
                <w:iCs/>
                <w:szCs w:val="20"/>
              </w:rPr>
              <w:t>Gestión explicita de memoria</w:t>
            </w:r>
          </w:p>
        </w:tc>
        <w:tc>
          <w:tcPr>
            <w:tcW w:w="2970" w:type="dxa"/>
            <w:tcBorders>
              <w:left w:val="nil"/>
              <w:right w:val="nil"/>
            </w:tcBorders>
          </w:tcPr>
          <w:p w14:paraId="7EB56695" w14:textId="1DD0DAF5" w:rsidR="00065B82" w:rsidRDefault="00E960B1" w:rsidP="00687613">
            <w:pPr>
              <w:spacing w:line="360" w:lineRule="auto"/>
              <w:rPr>
                <w:rFonts w:cs="Arial"/>
                <w:szCs w:val="20"/>
              </w:rPr>
            </w:pPr>
            <w:r>
              <w:rPr>
                <w:rFonts w:eastAsia="Calibri" w:cs="Arial"/>
                <w:szCs w:val="20"/>
              </w:rPr>
              <w:t>Permite el control manual sobre la asignación y liberación de memoria sin depender de procesos automáticos.</w:t>
            </w:r>
          </w:p>
        </w:tc>
        <w:tc>
          <w:tcPr>
            <w:tcW w:w="4032" w:type="dxa"/>
            <w:tcBorders>
              <w:left w:val="nil"/>
              <w:right w:val="nil"/>
            </w:tcBorders>
          </w:tcPr>
          <w:p w14:paraId="102D6EC6" w14:textId="728CA8A6" w:rsidR="00065B82" w:rsidRDefault="00E960B1" w:rsidP="00687613">
            <w:pPr>
              <w:spacing w:line="360" w:lineRule="auto"/>
              <w:rPr>
                <w:rFonts w:cs="Arial"/>
                <w:szCs w:val="20"/>
              </w:rPr>
            </w:pPr>
            <w:r>
              <w:rPr>
                <w:rFonts w:eastAsia="Calibri" w:cs="Arial"/>
                <w:szCs w:val="20"/>
              </w:rPr>
              <w:t xml:space="preserve">Previene desbordamientos de memoria al serializar objetos JSON y gestionar la conexión de la red en un microcontrolador con RAM limitada. </w:t>
            </w:r>
          </w:p>
        </w:tc>
      </w:tr>
      <w:tr w:rsidR="00065B82" w14:paraId="0F4CA38A" w14:textId="77777777" w:rsidTr="00E960B1">
        <w:tc>
          <w:tcPr>
            <w:tcW w:w="2088" w:type="dxa"/>
            <w:tcBorders>
              <w:left w:val="nil"/>
              <w:right w:val="nil"/>
            </w:tcBorders>
          </w:tcPr>
          <w:p w14:paraId="13260C56" w14:textId="32455507" w:rsidR="00065B82" w:rsidRDefault="00E960B1" w:rsidP="00687613">
            <w:pPr>
              <w:spacing w:line="360" w:lineRule="auto"/>
              <w:rPr>
                <w:rFonts w:cs="Arial"/>
                <w:i/>
                <w:iCs/>
                <w:szCs w:val="20"/>
              </w:rPr>
            </w:pPr>
            <w:r>
              <w:rPr>
                <w:rFonts w:eastAsia="Calibri" w:cs="Arial"/>
                <w:i/>
                <w:iCs/>
                <w:szCs w:val="20"/>
              </w:rPr>
              <w:t xml:space="preserve">Eficiencia y perfilamiento energético </w:t>
            </w:r>
          </w:p>
        </w:tc>
        <w:tc>
          <w:tcPr>
            <w:tcW w:w="2970" w:type="dxa"/>
            <w:tcBorders>
              <w:left w:val="nil"/>
              <w:right w:val="nil"/>
            </w:tcBorders>
          </w:tcPr>
          <w:p w14:paraId="35B3FAD0" w14:textId="0597E91B" w:rsidR="00065B82" w:rsidRDefault="00E960B1" w:rsidP="00687613">
            <w:pPr>
              <w:spacing w:line="360" w:lineRule="auto"/>
              <w:rPr>
                <w:rFonts w:cs="Arial"/>
                <w:szCs w:val="20"/>
              </w:rPr>
            </w:pPr>
            <w:r>
              <w:rPr>
                <w:rFonts w:eastAsia="Calibri" w:cs="Arial"/>
                <w:szCs w:val="20"/>
              </w:rPr>
              <w:t xml:space="preserve">Otorga acceso profundo a los registros físicos del procesador para la manipulación de estados de energía </w:t>
            </w:r>
            <w:sdt>
              <w:sdtPr>
                <w:rPr>
                  <w:rFonts w:eastAsia="Calibri" w:cs="Arial"/>
                  <w:color w:val="000000"/>
                  <w:szCs w:val="20"/>
                </w:rPr>
                <w:tag w:val="MENDELEY_CITATION_v3_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"/>
                <w:id w:val="249326564"/>
                <w:placeholder>
                  <w:docPart w:val="DefaultPlaceholder_-1854013440"/>
                </w:placeholder>
              </w:sdtPr>
              <w:sdtContent>
                <w:r w:rsidR="001636E5" w:rsidRPr="001636E5">
                  <w:rPr>
                    <w:rFonts w:eastAsia="Calibri" w:cs="Arial"/>
                    <w:color w:val="000000"/>
                    <w:szCs w:val="20"/>
                  </w:rPr>
                  <w:t>(Felici-Castell et al., 2023).</w:t>
                </w:r>
              </w:sdtContent>
            </w:sdt>
          </w:p>
        </w:tc>
        <w:tc>
          <w:tcPr>
            <w:tcW w:w="4032" w:type="dxa"/>
            <w:tcBorders>
              <w:left w:val="nil"/>
              <w:right w:val="nil"/>
            </w:tcBorders>
          </w:tcPr>
          <w:p w14:paraId="54A9C08C" w14:textId="1689BA6E" w:rsidR="00065B82" w:rsidRDefault="005B28B2" w:rsidP="00687613">
            <w:pPr>
              <w:spacing w:line="360" w:lineRule="auto"/>
              <w:rPr>
                <w:rFonts w:cs="Arial"/>
                <w:szCs w:val="20"/>
              </w:rPr>
            </w:pPr>
            <w:r>
              <w:rPr>
                <w:rFonts w:eastAsia="Calibri" w:cs="Arial"/>
                <w:szCs w:val="20"/>
              </w:rPr>
              <w:t>Facilita la implementación de modos Deep Sleep, reduciendo drásticamente El consumo eléctrico de la estación sensor entre envíos de telemetría.</w:t>
            </w:r>
          </w:p>
        </w:tc>
      </w:tr>
      <w:tr w:rsidR="00065B82" w14:paraId="45F44CE5" w14:textId="77777777" w:rsidTr="00E960B1">
        <w:tc>
          <w:tcPr>
            <w:tcW w:w="2088" w:type="dxa"/>
            <w:tcBorders>
              <w:left w:val="nil"/>
              <w:right w:val="nil"/>
            </w:tcBorders>
          </w:tcPr>
          <w:p w14:paraId="0A2A8F19" w14:textId="6499C8C1" w:rsidR="00065B82" w:rsidRDefault="005B28B2" w:rsidP="00687613">
            <w:pPr>
              <w:spacing w:line="360" w:lineRule="auto"/>
              <w:rPr>
                <w:rFonts w:cs="Arial"/>
                <w:i/>
                <w:iCs/>
                <w:szCs w:val="20"/>
              </w:rPr>
            </w:pPr>
            <w:r>
              <w:rPr>
                <w:rFonts w:eastAsia="Calibri" w:cs="Arial"/>
                <w:i/>
                <w:iCs/>
                <w:szCs w:val="20"/>
              </w:rPr>
              <w:t>Interoperabilidad Nativa del hardware</w:t>
            </w:r>
          </w:p>
        </w:tc>
        <w:tc>
          <w:tcPr>
            <w:tcW w:w="2970" w:type="dxa"/>
            <w:tcBorders>
              <w:left w:val="nil"/>
              <w:right w:val="nil"/>
            </w:tcBorders>
          </w:tcPr>
          <w:p w14:paraId="1DC05AC5" w14:textId="78881C69" w:rsidR="00065B82" w:rsidRDefault="00873D60" w:rsidP="00687613">
            <w:pPr>
              <w:spacing w:line="360" w:lineRule="auto"/>
              <w:rPr>
                <w:rFonts w:cs="Arial"/>
                <w:szCs w:val="20"/>
              </w:rPr>
            </w:pPr>
            <w:r>
              <w:rPr>
                <w:rFonts w:eastAsia="Calibri" w:cs="Arial"/>
                <w:szCs w:val="20"/>
              </w:rPr>
              <w:t>Soporte estandarizado e integración directa con protocolos de comunicación electrónica (I2C, SPI, UART).</w:t>
            </w:r>
          </w:p>
        </w:tc>
        <w:tc>
          <w:tcPr>
            <w:tcW w:w="4032" w:type="dxa"/>
            <w:tcBorders>
              <w:left w:val="nil"/>
              <w:right w:val="nil"/>
            </w:tcBorders>
          </w:tcPr>
          <w:p w14:paraId="7767033E" w14:textId="34D918B5" w:rsidR="00065B82" w:rsidRDefault="00873D60" w:rsidP="00687613">
            <w:pPr>
              <w:spacing w:line="360" w:lineRule="auto"/>
              <w:rPr>
                <w:rFonts w:eastAsia="Arial" w:cs="Arial"/>
                <w:szCs w:val="20"/>
              </w:rPr>
            </w:pPr>
            <w:r>
              <w:rPr>
                <w:rFonts w:eastAsia="Arial" w:cs="Arial"/>
                <w:szCs w:val="20"/>
              </w:rPr>
              <w:t>Permite la extracción limpia y directa de datos desde los sensores</w:t>
            </w:r>
            <w:r w:rsidR="00916362">
              <w:rPr>
                <w:rFonts w:eastAsia="Arial" w:cs="Arial"/>
                <w:szCs w:val="20"/>
              </w:rPr>
              <w:t xml:space="preserve"> sin necesidad de capas de traducción intermedias. </w:t>
            </w:r>
          </w:p>
        </w:tc>
      </w:tr>
    </w:tbl>
    <w:p w14:paraId="070E5C6B" w14:textId="2CCBD6A8" w:rsidR="00065B82" w:rsidRPr="00916362" w:rsidRDefault="00916362" w:rsidP="00916362">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p>
    <w:p w14:paraId="35985086" w14:textId="77777777" w:rsidR="0007048D" w:rsidRDefault="009D747F">
      <w:pPr>
        <w:pStyle w:val="Estilo2"/>
        <w:numPr>
          <w:ilvl w:val="0"/>
          <w:numId w:val="8"/>
        </w:numPr>
        <w:outlineLvl w:val="9"/>
        <w:rPr>
          <w:color w:val="000000"/>
          <w:lang w:val="es-EC"/>
        </w:rPr>
      </w:pPr>
      <w:r>
        <w:rPr>
          <w:color w:val="000000"/>
          <w:lang w:val="es-EC"/>
        </w:rPr>
        <w:t>Python</w:t>
      </w:r>
    </w:p>
    <w:p w14:paraId="2F55EA4A" w14:textId="7935AED3" w:rsidR="0007048D" w:rsidRDefault="009D747F">
      <w:pPr>
        <w:pStyle w:val="Estilo2"/>
        <w:numPr>
          <w:ilvl w:val="0"/>
          <w:numId w:val="0"/>
        </w:numPr>
        <w:ind w:firstLine="1080"/>
        <w:outlineLvl w:val="9"/>
        <w:rPr>
          <w:b w:val="0"/>
          <w:bCs w:val="0"/>
          <w:color w:val="000000"/>
          <w:lang w:val="es-EC"/>
        </w:rPr>
      </w:pPr>
      <w:r>
        <w:rPr>
          <w:b w:val="0"/>
          <w:bCs w:val="0"/>
          <w:color w:val="000000"/>
          <w:lang w:val="es-EC"/>
        </w:rPr>
        <w:t>En la capa de servidor y middleware,</w:t>
      </w:r>
      <w:r w:rsidR="00EC6511">
        <w:rPr>
          <w:b w:val="0"/>
          <w:bCs w:val="0"/>
          <w:color w:val="000000"/>
          <w:lang w:val="es-EC"/>
        </w:rPr>
        <w:t xml:space="preserve"> el cual es el núcleo lógico de la arquitectura, el lenguaje predominante es Python. Se define como un lenguaje interpretado, multiparadigma </w:t>
      </w:r>
      <w:r w:rsidR="00615331">
        <w:rPr>
          <w:b w:val="0"/>
          <w:bCs w:val="0"/>
          <w:color w:val="000000"/>
          <w:lang w:val="es-EC"/>
        </w:rPr>
        <w:t xml:space="preserve">y de alto nivel, el cual se </w:t>
      </w:r>
      <w:r w:rsidR="00CE4773">
        <w:rPr>
          <w:b w:val="0"/>
          <w:bCs w:val="0"/>
          <w:color w:val="000000"/>
          <w:lang w:val="es-EC"/>
        </w:rPr>
        <w:t>seleccionó</w:t>
      </w:r>
      <w:r w:rsidR="00615331">
        <w:rPr>
          <w:b w:val="0"/>
          <w:bCs w:val="0"/>
          <w:color w:val="000000"/>
          <w:lang w:val="es-EC"/>
        </w:rPr>
        <w:t xml:space="preserve"> por la capacidad robusta que tiene para orquestar protocolos de red y el procesamiento matemático de datos. Dentro del ecosistema IoT, Python actúa como </w:t>
      </w:r>
      <w:r w:rsidR="0066683C">
        <w:rPr>
          <w:b w:val="0"/>
          <w:bCs w:val="0"/>
          <w:color w:val="000000"/>
          <w:lang w:val="es-EC"/>
        </w:rPr>
        <w:t xml:space="preserve">el puente de integración perfecto entre las capas de mensajería ligera como el Broker MQTT y los sistemas de persistencia híbrida. De acuerdo con </w:t>
      </w:r>
      <w:sdt>
        <w:sdtPr>
          <w:rPr>
            <w:b w:val="0"/>
            <w:bCs w:val="0"/>
            <w:color w:val="000000"/>
            <w:lang w:val="es-EC"/>
          </w:rPr>
          <w:tag w:val="MENDELEY_CITATION_v3_eyJjaXRhdGlvbklEIjoiTUVOREVMRVlfQ0lUQVRJT05fNDdlOWVmODEtMWFlOC00YzRiLThhNzMtZTk3MWVmM2ZmN2E2IiwicHJvcGVydGllcyI6eyJub3RlSW5kZXgiOjB9LCJpc0VkaXRlZCI6ZmFsc2UsIm1hbnVhbE92ZXJyaWRlIjp7ImlzTWFudWFsbHlPdmVycmlkZGVuIjp0cnVlLCJjaXRlcHJvY1RleHQiOiIoSGFzc2FuIGV0IGFsLiwgMjAyNCkiLCJtYW51YWxPdmVycmlkZVRleHQiOiJIYXNzYW4gZXQgYWwuLCAoMjAyNCks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
          <w:id w:val="1383139237"/>
          <w:placeholder>
            <w:docPart w:val="DefaultPlaceholder_-1854013440"/>
          </w:placeholder>
        </w:sdtPr>
        <w:sdtContent>
          <w:r w:rsidR="001636E5" w:rsidRPr="001636E5">
            <w:rPr>
              <w:b w:val="0"/>
              <w:bCs w:val="0"/>
              <w:color w:val="000000"/>
              <w:lang w:val="es-EC"/>
            </w:rPr>
            <w:t>Hassan et al., (2024),</w:t>
          </w:r>
        </w:sdtContent>
      </w:sdt>
      <w:r w:rsidR="00BD715B">
        <w:rPr>
          <w:b w:val="0"/>
          <w:bCs w:val="0"/>
          <w:color w:val="000000"/>
          <w:lang w:val="es-EC"/>
        </w:rPr>
        <w:t xml:space="preserve"> Python facilita la integración fluida de estaciones de monitoreo distribuidas con servicios avanzados en la nu</w:t>
      </w:r>
      <w:r w:rsidR="00B93BA9">
        <w:rPr>
          <w:b w:val="0"/>
          <w:bCs w:val="0"/>
          <w:color w:val="000000"/>
          <w:lang w:val="es-EC"/>
        </w:rPr>
        <w:t xml:space="preserve">be, permitiendo la implementación ágil de algoritmos de validación y limpieza de datos. </w:t>
      </w:r>
    </w:p>
    <w:p w14:paraId="2C98DA09" w14:textId="77777777" w:rsidR="005542EB" w:rsidRDefault="00B93BA9">
      <w:pPr>
        <w:pStyle w:val="Estilo2"/>
        <w:numPr>
          <w:ilvl w:val="0"/>
          <w:numId w:val="0"/>
        </w:numPr>
        <w:ind w:firstLine="1080"/>
        <w:outlineLvl w:val="9"/>
        <w:rPr>
          <w:b w:val="0"/>
          <w:bCs w:val="0"/>
          <w:color w:val="000000"/>
          <w:lang w:val="es-EC"/>
        </w:rPr>
      </w:pPr>
      <w:r>
        <w:rPr>
          <w:b w:val="0"/>
          <w:bCs w:val="0"/>
          <w:color w:val="000000"/>
          <w:lang w:val="es-EC"/>
        </w:rPr>
        <w:t xml:space="preserve">El uso de Python como lenguaje principal en el backend se justifica metodológicamente por su integración nativa con el marco de trabajo FastAPI. El procesamiento de telemetría ambiental se clasifica como una operación limitada por entrada y salida </w:t>
      </w:r>
      <w:r w:rsidR="009A44C2">
        <w:rPr>
          <w:b w:val="0"/>
          <w:bCs w:val="0"/>
          <w:color w:val="000000"/>
          <w:lang w:val="es-EC"/>
        </w:rPr>
        <w:t xml:space="preserve">de red (I/O bound). A diferencia de los servidores web tradicionales que bloquean el hilo principal de </w:t>
      </w:r>
      <w:r w:rsidR="00207B8B">
        <w:rPr>
          <w:b w:val="0"/>
          <w:bCs w:val="0"/>
          <w:color w:val="000000"/>
          <w:lang w:val="es-EC"/>
        </w:rPr>
        <w:t xml:space="preserve">ejecución </w:t>
      </w:r>
      <w:r w:rsidR="007D4239">
        <w:rPr>
          <w:b w:val="0"/>
          <w:bCs w:val="0"/>
          <w:color w:val="000000"/>
          <w:lang w:val="es-EC"/>
        </w:rPr>
        <w:t xml:space="preserve">con cada petición entrante, la arquitectura de Python </w:t>
      </w:r>
      <w:r w:rsidR="006D47FC">
        <w:rPr>
          <w:b w:val="0"/>
          <w:bCs w:val="0"/>
          <w:color w:val="000000"/>
          <w:lang w:val="es-EC"/>
        </w:rPr>
        <w:t>con FastAPI implementa un bucle de eventos asíncrono. Esto permite que el servidor reciba los datos de las partículas finas, evalúe el riesgo</w:t>
      </w:r>
      <w:r w:rsidR="00682453">
        <w:rPr>
          <w:b w:val="0"/>
          <w:bCs w:val="0"/>
          <w:color w:val="000000"/>
          <w:lang w:val="es-EC"/>
        </w:rPr>
        <w:t xml:space="preserve"> </w:t>
      </w:r>
      <w:r w:rsidR="005542EB">
        <w:rPr>
          <w:b w:val="0"/>
          <w:bCs w:val="0"/>
          <w:color w:val="000000"/>
          <w:lang w:val="es-EC"/>
        </w:rPr>
        <w:t>epidemiológico y los almacene en la base de datos de forma concurrente, garantizando una alta disponibilidad del sistema. Como sustento de este lenguaje a utilizar en el presente proyecto la tabla 11 desglosa las bondades y beneficios técnicos que Python y su ecosistema aportan al sistema central.</w:t>
      </w:r>
    </w:p>
    <w:p w14:paraId="2EF3B574" w14:textId="13E2BA97" w:rsidR="005542EB" w:rsidRDefault="005542EB" w:rsidP="005542EB">
      <w:pPr>
        <w:pStyle w:val="Estilo2"/>
        <w:numPr>
          <w:ilvl w:val="0"/>
          <w:numId w:val="0"/>
        </w:numPr>
        <w:ind w:left="567" w:hanging="567"/>
        <w:outlineLvl w:val="9"/>
        <w:rPr>
          <w:sz w:val="20"/>
          <w:szCs w:val="20"/>
          <w:lang w:val="es-EC"/>
        </w:rPr>
      </w:pPr>
      <w:r>
        <w:rPr>
          <w:sz w:val="20"/>
          <w:szCs w:val="20"/>
          <w:lang w:val="es-EC"/>
        </w:rPr>
        <w:t>Tabla 11</w:t>
      </w:r>
    </w:p>
    <w:p w14:paraId="5684F99B" w14:textId="27DD2AE0" w:rsidR="005542EB" w:rsidRDefault="005542EB" w:rsidP="005542EB">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Python en la capa de orquestación y middleware</w:t>
      </w:r>
    </w:p>
    <w:tbl>
      <w:tblPr>
        <w:tblStyle w:val="Tablaconcuadrcula"/>
        <w:tblW w:w="9090" w:type="dxa"/>
        <w:tblLayout w:type="fixed"/>
        <w:tblLook w:val="04A0" w:firstRow="1" w:lastRow="0" w:firstColumn="1" w:lastColumn="0" w:noHBand="0" w:noVBand="1"/>
      </w:tblPr>
      <w:tblGrid>
        <w:gridCol w:w="2088"/>
        <w:gridCol w:w="2970"/>
        <w:gridCol w:w="4032"/>
      </w:tblGrid>
      <w:tr w:rsidR="005542EB" w14:paraId="4C179431" w14:textId="77777777" w:rsidTr="00687613">
        <w:tc>
          <w:tcPr>
            <w:tcW w:w="2088" w:type="dxa"/>
            <w:tcBorders>
              <w:left w:val="nil"/>
              <w:right w:val="nil"/>
            </w:tcBorders>
          </w:tcPr>
          <w:p w14:paraId="46B88B9E" w14:textId="77777777" w:rsidR="005542EB" w:rsidRDefault="005542EB" w:rsidP="00687613">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30D10A0F" w14:textId="77777777" w:rsidR="005542EB" w:rsidRDefault="005542EB" w:rsidP="00687613">
            <w:pPr>
              <w:spacing w:line="360" w:lineRule="auto"/>
              <w:rPr>
                <w:rFonts w:cs="Arial"/>
                <w:b/>
                <w:bCs/>
                <w:szCs w:val="20"/>
              </w:rPr>
            </w:pPr>
            <w:r>
              <w:rPr>
                <w:rFonts w:eastAsia="Calibri" w:cs="Arial"/>
                <w:b/>
                <w:bCs/>
                <w:szCs w:val="20"/>
              </w:rPr>
              <w:t>Descripción Arquitectónica</w:t>
            </w:r>
          </w:p>
        </w:tc>
        <w:tc>
          <w:tcPr>
            <w:tcW w:w="4032" w:type="dxa"/>
            <w:tcBorders>
              <w:left w:val="nil"/>
              <w:right w:val="nil"/>
            </w:tcBorders>
          </w:tcPr>
          <w:p w14:paraId="5E7BBD3C" w14:textId="77777777" w:rsidR="005542EB" w:rsidRDefault="005542EB" w:rsidP="00687613">
            <w:pPr>
              <w:spacing w:line="360" w:lineRule="auto"/>
              <w:rPr>
                <w:rFonts w:cs="Arial"/>
                <w:b/>
                <w:bCs/>
                <w:szCs w:val="20"/>
              </w:rPr>
            </w:pPr>
            <w:r>
              <w:rPr>
                <w:rFonts w:eastAsia="Calibri" w:cs="Arial"/>
                <w:b/>
                <w:bCs/>
                <w:szCs w:val="20"/>
              </w:rPr>
              <w:t>Beneficio directo en el proyecto</w:t>
            </w:r>
          </w:p>
        </w:tc>
      </w:tr>
      <w:tr w:rsidR="005542EB" w14:paraId="24217C15" w14:textId="77777777" w:rsidTr="00687613">
        <w:tc>
          <w:tcPr>
            <w:tcW w:w="2088" w:type="dxa"/>
            <w:tcBorders>
              <w:left w:val="nil"/>
              <w:right w:val="nil"/>
            </w:tcBorders>
          </w:tcPr>
          <w:p w14:paraId="3F9CFD22" w14:textId="3C02FC93" w:rsidR="005542EB" w:rsidRDefault="009E2C28" w:rsidP="00687613">
            <w:pPr>
              <w:spacing w:line="360" w:lineRule="auto"/>
              <w:rPr>
                <w:rFonts w:cs="Arial"/>
                <w:i/>
                <w:iCs/>
                <w:szCs w:val="20"/>
              </w:rPr>
            </w:pPr>
            <w:r>
              <w:rPr>
                <w:rFonts w:eastAsia="Calibri" w:cs="Arial"/>
                <w:i/>
                <w:iCs/>
                <w:szCs w:val="20"/>
              </w:rPr>
              <w:t xml:space="preserve">Concurrencia asíncrona </w:t>
            </w:r>
            <w:r w:rsidR="00533139">
              <w:rPr>
                <w:rFonts w:eastAsia="Calibri" w:cs="Arial"/>
                <w:i/>
                <w:iCs/>
                <w:szCs w:val="20"/>
              </w:rPr>
              <w:t>ASGI</w:t>
            </w:r>
          </w:p>
        </w:tc>
        <w:tc>
          <w:tcPr>
            <w:tcW w:w="2970" w:type="dxa"/>
            <w:tcBorders>
              <w:left w:val="nil"/>
              <w:right w:val="nil"/>
            </w:tcBorders>
          </w:tcPr>
          <w:p w14:paraId="04A7D952" w14:textId="7D584044" w:rsidR="005542EB" w:rsidRDefault="00533139" w:rsidP="00687613">
            <w:pPr>
              <w:spacing w:line="360" w:lineRule="auto"/>
              <w:rPr>
                <w:rFonts w:cs="Arial"/>
                <w:szCs w:val="20"/>
              </w:rPr>
            </w:pPr>
            <w:r>
              <w:rPr>
                <w:rFonts w:eastAsia="Calibri" w:cs="Arial"/>
                <w:szCs w:val="20"/>
              </w:rPr>
              <w:t>Implementación de un bucle de eventos no bloqueante mediante el marco de trabajo FastAPI</w:t>
            </w:r>
          </w:p>
        </w:tc>
        <w:tc>
          <w:tcPr>
            <w:tcW w:w="4032" w:type="dxa"/>
            <w:tcBorders>
              <w:left w:val="nil"/>
              <w:right w:val="nil"/>
            </w:tcBorders>
          </w:tcPr>
          <w:p w14:paraId="3648DBB5" w14:textId="100B7EE8" w:rsidR="005542EB" w:rsidRDefault="00533139" w:rsidP="00687613">
            <w:pPr>
              <w:spacing w:line="360" w:lineRule="auto"/>
              <w:rPr>
                <w:rFonts w:cs="Arial"/>
                <w:szCs w:val="20"/>
              </w:rPr>
            </w:pPr>
            <w:r>
              <w:rPr>
                <w:rFonts w:eastAsia="Calibri" w:cs="Arial"/>
                <w:szCs w:val="20"/>
              </w:rPr>
              <w:t>Permite procesar peticiones simul</w:t>
            </w:r>
            <w:r w:rsidR="00615E3C">
              <w:rPr>
                <w:rFonts w:eastAsia="Calibri" w:cs="Arial"/>
                <w:szCs w:val="20"/>
              </w:rPr>
              <w:t xml:space="preserve">táneas de múltiples nodos sensores y clientes web sin sufrir cuellos de botella en la red. </w:t>
            </w:r>
          </w:p>
        </w:tc>
      </w:tr>
      <w:tr w:rsidR="005542EB" w14:paraId="69BD7C2B" w14:textId="77777777" w:rsidTr="00687613">
        <w:tc>
          <w:tcPr>
            <w:tcW w:w="2088" w:type="dxa"/>
            <w:tcBorders>
              <w:left w:val="nil"/>
              <w:right w:val="nil"/>
            </w:tcBorders>
          </w:tcPr>
          <w:p w14:paraId="33A1F67D" w14:textId="0C8BC8AB" w:rsidR="005542EB" w:rsidRDefault="00615E3C" w:rsidP="00687613">
            <w:pPr>
              <w:spacing w:line="360" w:lineRule="auto"/>
              <w:rPr>
                <w:rFonts w:cs="Arial"/>
                <w:i/>
                <w:iCs/>
                <w:szCs w:val="20"/>
              </w:rPr>
            </w:pPr>
            <w:r>
              <w:rPr>
                <w:rFonts w:eastAsia="Calibri" w:cs="Arial"/>
                <w:i/>
                <w:iCs/>
                <w:szCs w:val="20"/>
              </w:rPr>
              <w:t xml:space="preserve">Validación estricta de esquemas </w:t>
            </w:r>
          </w:p>
        </w:tc>
        <w:tc>
          <w:tcPr>
            <w:tcW w:w="2970" w:type="dxa"/>
            <w:tcBorders>
              <w:left w:val="nil"/>
              <w:right w:val="nil"/>
            </w:tcBorders>
          </w:tcPr>
          <w:p w14:paraId="6779F07A" w14:textId="2F24ECCA" w:rsidR="005542EB" w:rsidRDefault="00615E3C" w:rsidP="00687613">
            <w:pPr>
              <w:spacing w:line="360" w:lineRule="auto"/>
              <w:rPr>
                <w:rFonts w:cs="Arial"/>
                <w:szCs w:val="20"/>
              </w:rPr>
            </w:pPr>
            <w:r>
              <w:rPr>
                <w:rFonts w:eastAsia="Calibri" w:cs="Arial"/>
                <w:szCs w:val="20"/>
              </w:rPr>
              <w:t xml:space="preserve">Capacidad nativa </w:t>
            </w:r>
            <w:r w:rsidR="00E37960">
              <w:rPr>
                <w:rFonts w:eastAsia="Calibri" w:cs="Arial"/>
                <w:szCs w:val="20"/>
              </w:rPr>
              <w:t xml:space="preserve">a través de librerías como Pydantic para </w:t>
            </w:r>
            <w:r w:rsidR="00E37960">
              <w:rPr>
                <w:rFonts w:eastAsia="Calibri" w:cs="Arial"/>
                <w:szCs w:val="20"/>
              </w:rPr>
              <w:lastRenderedPageBreak/>
              <w:t xml:space="preserve">forzar y validar tipos de datos antes de su procesamiento. </w:t>
            </w:r>
          </w:p>
        </w:tc>
        <w:tc>
          <w:tcPr>
            <w:tcW w:w="4032" w:type="dxa"/>
            <w:tcBorders>
              <w:left w:val="nil"/>
              <w:right w:val="nil"/>
            </w:tcBorders>
          </w:tcPr>
          <w:p w14:paraId="4C0B54B5" w14:textId="6BDA3C0B" w:rsidR="005542EB" w:rsidRDefault="00DC2AB7" w:rsidP="00687613">
            <w:pPr>
              <w:spacing w:line="360" w:lineRule="auto"/>
              <w:rPr>
                <w:rFonts w:cs="Arial"/>
                <w:szCs w:val="20"/>
              </w:rPr>
            </w:pPr>
            <w:r>
              <w:rPr>
                <w:rFonts w:eastAsia="Calibri" w:cs="Arial"/>
                <w:szCs w:val="20"/>
              </w:rPr>
              <w:lastRenderedPageBreak/>
              <w:t xml:space="preserve">Garantiza la integridad del historial; si un sensor envía un dato corrupto o nulo el </w:t>
            </w:r>
            <w:r>
              <w:rPr>
                <w:rFonts w:eastAsia="Calibri" w:cs="Arial"/>
                <w:szCs w:val="20"/>
              </w:rPr>
              <w:lastRenderedPageBreak/>
              <w:t xml:space="preserve">sistema lo rechaza antes de contaminar la base de datos. </w:t>
            </w:r>
          </w:p>
        </w:tc>
      </w:tr>
      <w:tr w:rsidR="005542EB" w14:paraId="72A003C7" w14:textId="77777777" w:rsidTr="00687613">
        <w:tc>
          <w:tcPr>
            <w:tcW w:w="2088" w:type="dxa"/>
            <w:tcBorders>
              <w:left w:val="nil"/>
              <w:right w:val="nil"/>
            </w:tcBorders>
          </w:tcPr>
          <w:p w14:paraId="2551645A" w14:textId="3B41656F" w:rsidR="005542EB" w:rsidRDefault="00DC2AB7" w:rsidP="00687613">
            <w:pPr>
              <w:spacing w:line="360" w:lineRule="auto"/>
              <w:rPr>
                <w:rFonts w:cs="Arial"/>
                <w:i/>
                <w:iCs/>
                <w:szCs w:val="20"/>
              </w:rPr>
            </w:pPr>
            <w:r>
              <w:rPr>
                <w:rFonts w:eastAsia="Calibri" w:cs="Arial"/>
                <w:i/>
                <w:iCs/>
                <w:szCs w:val="20"/>
              </w:rPr>
              <w:lastRenderedPageBreak/>
              <w:t xml:space="preserve">Orquestación multiprotocolo </w:t>
            </w:r>
          </w:p>
        </w:tc>
        <w:tc>
          <w:tcPr>
            <w:tcW w:w="2970" w:type="dxa"/>
            <w:tcBorders>
              <w:left w:val="nil"/>
              <w:right w:val="nil"/>
            </w:tcBorders>
          </w:tcPr>
          <w:p w14:paraId="3E83854C" w14:textId="24850253" w:rsidR="005542EB" w:rsidRDefault="00DC2AB7" w:rsidP="00687613">
            <w:pPr>
              <w:spacing w:line="360" w:lineRule="auto"/>
              <w:rPr>
                <w:rFonts w:cs="Arial"/>
                <w:szCs w:val="20"/>
              </w:rPr>
            </w:pPr>
            <w:r>
              <w:rPr>
                <w:rFonts w:cs="Arial"/>
                <w:szCs w:val="20"/>
              </w:rPr>
              <w:t>Ecosistema maduro que unifica protocolos dispares bajo la misma lógica de programación</w:t>
            </w:r>
            <w:r w:rsidR="009E01E4">
              <w:rPr>
                <w:rFonts w:cs="Arial"/>
                <w:szCs w:val="20"/>
              </w:rPr>
              <w:t xml:space="preserve">. </w:t>
            </w:r>
          </w:p>
        </w:tc>
        <w:tc>
          <w:tcPr>
            <w:tcW w:w="4032" w:type="dxa"/>
            <w:tcBorders>
              <w:left w:val="nil"/>
              <w:right w:val="nil"/>
            </w:tcBorders>
          </w:tcPr>
          <w:p w14:paraId="569D7BB7" w14:textId="7E9A588E" w:rsidR="005542EB" w:rsidRDefault="009E01E4" w:rsidP="00687613">
            <w:pPr>
              <w:spacing w:line="360" w:lineRule="auto"/>
              <w:rPr>
                <w:rFonts w:cs="Arial"/>
                <w:szCs w:val="20"/>
              </w:rPr>
            </w:pPr>
            <w:r>
              <w:rPr>
                <w:rFonts w:eastAsia="Calibri" w:cs="Arial"/>
                <w:szCs w:val="20"/>
              </w:rPr>
              <w:t xml:space="preserve">Permite al servidor suscribirse ininterrumpidamente a los tópicos de telemetría </w:t>
            </w:r>
            <w:r w:rsidR="00886111">
              <w:rPr>
                <w:rFonts w:eastAsia="Calibri" w:cs="Arial"/>
                <w:szCs w:val="20"/>
              </w:rPr>
              <w:t xml:space="preserve">paho-mqtt y, de forma simultánea despachar alertas en tiempo real en el panel ciudadano. </w:t>
            </w:r>
          </w:p>
        </w:tc>
      </w:tr>
      <w:tr w:rsidR="00886111" w14:paraId="28D5533B" w14:textId="77777777" w:rsidTr="00687613">
        <w:tc>
          <w:tcPr>
            <w:tcW w:w="2088" w:type="dxa"/>
            <w:tcBorders>
              <w:left w:val="nil"/>
              <w:right w:val="nil"/>
            </w:tcBorders>
          </w:tcPr>
          <w:p w14:paraId="69B6742F" w14:textId="5CFCFE2B" w:rsidR="00886111" w:rsidRDefault="00886111" w:rsidP="00687613">
            <w:pPr>
              <w:spacing w:line="360" w:lineRule="auto"/>
              <w:rPr>
                <w:rFonts w:eastAsia="Calibri" w:cs="Arial"/>
                <w:i/>
                <w:iCs/>
                <w:szCs w:val="20"/>
              </w:rPr>
            </w:pPr>
            <w:r>
              <w:rPr>
                <w:rFonts w:eastAsia="Calibri" w:cs="Arial"/>
                <w:i/>
                <w:iCs/>
                <w:szCs w:val="20"/>
              </w:rPr>
              <w:t xml:space="preserve">Madurez científica y analítica </w:t>
            </w:r>
          </w:p>
        </w:tc>
        <w:tc>
          <w:tcPr>
            <w:tcW w:w="2970" w:type="dxa"/>
            <w:tcBorders>
              <w:left w:val="nil"/>
              <w:right w:val="nil"/>
            </w:tcBorders>
          </w:tcPr>
          <w:p w14:paraId="179410B5" w14:textId="12822BB6" w:rsidR="00886111" w:rsidRDefault="00886111" w:rsidP="00687613">
            <w:pPr>
              <w:spacing w:line="360" w:lineRule="auto"/>
              <w:rPr>
                <w:rFonts w:cs="Arial"/>
                <w:szCs w:val="20"/>
              </w:rPr>
            </w:pPr>
            <w:r>
              <w:rPr>
                <w:rFonts w:cs="Arial"/>
                <w:szCs w:val="20"/>
              </w:rPr>
              <w:t xml:space="preserve">Disponibilidad del ecosistema de librerías </w:t>
            </w:r>
            <w:r w:rsidR="00E9537A">
              <w:rPr>
                <w:rFonts w:cs="Arial"/>
                <w:szCs w:val="20"/>
              </w:rPr>
              <w:t>más</w:t>
            </w:r>
            <w:r>
              <w:rPr>
                <w:rFonts w:cs="Arial"/>
                <w:szCs w:val="20"/>
              </w:rPr>
              <w:t xml:space="preserve"> avanzado para el procesamiento </w:t>
            </w:r>
            <w:r w:rsidR="00ED77B1">
              <w:rPr>
                <w:rFonts w:cs="Arial"/>
                <w:szCs w:val="20"/>
              </w:rPr>
              <w:t>de series</w:t>
            </w:r>
            <w:r>
              <w:rPr>
                <w:rFonts w:cs="Arial"/>
                <w:szCs w:val="20"/>
              </w:rPr>
              <w:t xml:space="preserve"> temporales y ciencias de datos </w:t>
            </w:r>
          </w:p>
        </w:tc>
        <w:tc>
          <w:tcPr>
            <w:tcW w:w="4032" w:type="dxa"/>
            <w:tcBorders>
              <w:left w:val="nil"/>
              <w:right w:val="nil"/>
            </w:tcBorders>
          </w:tcPr>
          <w:p w14:paraId="2651BD3B" w14:textId="184820B5" w:rsidR="00886111" w:rsidRDefault="006C6FF4" w:rsidP="00687613">
            <w:pPr>
              <w:spacing w:line="360" w:lineRule="auto"/>
              <w:rPr>
                <w:rFonts w:eastAsia="Calibri" w:cs="Arial"/>
                <w:szCs w:val="20"/>
              </w:rPr>
            </w:pPr>
            <w:r>
              <w:rPr>
                <w:rFonts w:eastAsia="Calibri" w:cs="Arial"/>
                <w:szCs w:val="20"/>
              </w:rPr>
              <w:t xml:space="preserve">Facilita el </w:t>
            </w:r>
            <w:r w:rsidR="00E9537A">
              <w:rPr>
                <w:rFonts w:eastAsia="Calibri" w:cs="Arial"/>
                <w:szCs w:val="20"/>
              </w:rPr>
              <w:t>cálculo</w:t>
            </w:r>
            <w:r>
              <w:rPr>
                <w:rFonts w:eastAsia="Calibri" w:cs="Arial"/>
                <w:szCs w:val="20"/>
              </w:rPr>
              <w:t xml:space="preserve"> inmediato de medias móviles, agrupaciones temporales como ventanas de 5 minutos. </w:t>
            </w:r>
          </w:p>
        </w:tc>
      </w:tr>
    </w:tbl>
    <w:p w14:paraId="01A31E48" w14:textId="12D17B6A" w:rsidR="00B93BA9" w:rsidRPr="006C6FF4" w:rsidRDefault="006C6FF4" w:rsidP="006C6FF4">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r w:rsidR="006D47FC">
        <w:rPr>
          <w:b w:val="0"/>
          <w:bCs w:val="0"/>
          <w:color w:val="000000"/>
          <w:lang w:val="es-EC"/>
        </w:rPr>
        <w:t xml:space="preserve"> </w:t>
      </w:r>
    </w:p>
    <w:p w14:paraId="2D38E5D2" w14:textId="77777777" w:rsidR="0007048D" w:rsidRDefault="009D747F">
      <w:pPr>
        <w:pStyle w:val="Estilo2"/>
        <w:numPr>
          <w:ilvl w:val="0"/>
          <w:numId w:val="8"/>
        </w:numPr>
        <w:outlineLvl w:val="9"/>
        <w:rPr>
          <w:color w:val="000000"/>
          <w:lang w:val="es-EC"/>
        </w:rPr>
      </w:pPr>
      <w:r>
        <w:rPr>
          <w:color w:val="000000"/>
          <w:lang w:val="es-EC"/>
        </w:rPr>
        <w:t>JavaScript</w:t>
      </w:r>
    </w:p>
    <w:p w14:paraId="2D976619" w14:textId="2D084313" w:rsidR="00D53E30" w:rsidRDefault="00255E2C">
      <w:pPr>
        <w:pStyle w:val="Estilo2"/>
        <w:numPr>
          <w:ilvl w:val="0"/>
          <w:numId w:val="0"/>
        </w:numPr>
        <w:ind w:firstLine="1080"/>
        <w:outlineLvl w:val="9"/>
        <w:rPr>
          <w:b w:val="0"/>
          <w:bCs w:val="0"/>
          <w:color w:val="000000"/>
          <w:lang w:val="es-EC"/>
        </w:rPr>
      </w:pPr>
      <w:r>
        <w:rPr>
          <w:b w:val="0"/>
          <w:bCs w:val="0"/>
          <w:color w:val="000000"/>
          <w:lang w:val="es-EC"/>
        </w:rPr>
        <w:t>En la capa de presentación ciudadana y visualización epidemiológica, el desarrollo del cliente web se fundamenta usando JavaScript, implementando a través de la biblioteca declarativa React,js</w:t>
      </w:r>
      <w:r w:rsidR="00515D3F">
        <w:rPr>
          <w:b w:val="0"/>
          <w:bCs w:val="0"/>
          <w:color w:val="000000"/>
          <w:lang w:val="es-EC"/>
        </w:rPr>
        <w:t>. JavaScript es un lenguaje interpretado, asíncrono y orientado a eventos, que constituye el estándar absoluto para la creación de Aplicaciones de Página única</w:t>
      </w:r>
      <w:r w:rsidR="00CD028F">
        <w:rPr>
          <w:b w:val="0"/>
          <w:bCs w:val="0"/>
          <w:color w:val="000000"/>
          <w:lang w:val="es-EC"/>
        </w:rPr>
        <w:t xml:space="preserve">. De acuerdo con los postulados de </w:t>
      </w:r>
      <w:sdt>
        <w:sdtPr>
          <w:rPr>
            <w:b w:val="0"/>
            <w:bCs w:val="0"/>
            <w:color w:val="000000"/>
            <w:lang w:val="es-EC"/>
          </w:rPr>
          <w:tag w:val="MENDELEY_CITATION_v3_eyJjaXRhdGlvbklEIjoiTUVOREVMRVlfQ0lUQVRJT05fNzY4ZTFhZjAtMTVlMi00OGFmLWE4YmUtOGM3ODRjZTM5Y2FmIiwicHJvcGVydGllcyI6eyJub3RlSW5kZXgiOjB9LCJpc0VkaXRlZCI6ZmFsc2UsIm1hbnVhbE92ZXJyaWRlIjp7ImlzTWFudWFsbHlPdmVycmlkZGVuIjp0cnVlLCJjaXRlcHJvY1RleHQiOiIoR3VlcnLDs24gZXQgYWwuLCAyMDIzKSIsIm1hbnVhbE92ZXJyaWRlVGV4dCI6Ikd1ZXJyw7NuIGV0IGFsLiwgKDIwMjMpLC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
          <w:id w:val="899947266"/>
          <w:placeholder>
            <w:docPart w:val="DefaultPlaceholder_-1854013440"/>
          </w:placeholder>
        </w:sdtPr>
        <w:sdtContent>
          <w:r w:rsidR="001636E5" w:rsidRPr="001636E5">
            <w:rPr>
              <w:b w:val="0"/>
              <w:bCs w:val="0"/>
              <w:color w:val="000000"/>
              <w:lang w:val="es-EC"/>
            </w:rPr>
            <w:t>Guerrón et al., (2023),</w:t>
          </w:r>
        </w:sdtContent>
      </w:sdt>
      <w:r w:rsidR="00CD028F">
        <w:rPr>
          <w:b w:val="0"/>
          <w:bCs w:val="0"/>
          <w:color w:val="000000"/>
          <w:lang w:val="es-EC"/>
        </w:rPr>
        <w:t xml:space="preserve"> la visualización en tiempo real representa el componente crítico </w:t>
      </w:r>
      <w:r w:rsidR="003C66BB">
        <w:rPr>
          <w:b w:val="0"/>
          <w:bCs w:val="0"/>
          <w:color w:val="000000"/>
          <w:lang w:val="es-EC"/>
        </w:rPr>
        <w:t xml:space="preserve">para la democratización de la información, traduciendo telemetría técnica cruda en indicadores epidemiológicos y ambientales comprensibles para la población. </w:t>
      </w:r>
    </w:p>
    <w:p w14:paraId="3E9CC0F4" w14:textId="77728F85" w:rsidR="003C66BB" w:rsidRDefault="003C66BB">
      <w:pPr>
        <w:pStyle w:val="Estilo2"/>
        <w:numPr>
          <w:ilvl w:val="0"/>
          <w:numId w:val="0"/>
        </w:numPr>
        <w:ind w:firstLine="1080"/>
        <w:outlineLvl w:val="9"/>
        <w:rPr>
          <w:b w:val="0"/>
          <w:bCs w:val="0"/>
          <w:color w:val="000000"/>
          <w:lang w:val="es-EC"/>
        </w:rPr>
      </w:pPr>
      <w:r>
        <w:rPr>
          <w:b w:val="0"/>
          <w:bCs w:val="0"/>
          <w:color w:val="000000"/>
          <w:lang w:val="es-EC"/>
        </w:rPr>
        <w:t>La adopción de React.js en el marco del presente proyecto de titulación resuelve una limitante arquitectónica fundamental de la web tradicional: el alto costo computacional de la manipulación imp</w:t>
      </w:r>
      <w:r w:rsidR="000F0313">
        <w:rPr>
          <w:b w:val="0"/>
          <w:bCs w:val="0"/>
          <w:color w:val="000000"/>
          <w:lang w:val="es-EC"/>
        </w:rPr>
        <w:t xml:space="preserve">erativa del Document Object Model (DOM). Al implementar un algoritmo de reconciliación </w:t>
      </w:r>
      <w:r w:rsidR="001B6A05">
        <w:rPr>
          <w:b w:val="0"/>
          <w:bCs w:val="0"/>
          <w:color w:val="000000"/>
          <w:lang w:val="es-EC"/>
        </w:rPr>
        <w:t xml:space="preserve">basado en un DOM virtual, el sistema procesa de forma eficiente los flujos de datos continuos de calidad del aire. Cuando ingresa una nueva lectura telemétrica, el algoritmo calcula matemáticamente la diferencia de estados en la memoria y redibuja </w:t>
      </w:r>
      <w:r w:rsidR="00B61B22">
        <w:rPr>
          <w:b w:val="0"/>
          <w:bCs w:val="0"/>
          <w:color w:val="000000"/>
          <w:lang w:val="es-EC"/>
        </w:rPr>
        <w:t>de manera exclusiva los componentes que registran cambios ya sean los gráficos vectoriales o los colores de riesgo a exposición</w:t>
      </w:r>
      <w:r w:rsidR="00AB1BF7">
        <w:rPr>
          <w:b w:val="0"/>
          <w:bCs w:val="0"/>
          <w:color w:val="000000"/>
          <w:lang w:val="es-EC"/>
        </w:rPr>
        <w:t>. Esto permite actualizar la interfaz de forma instantánea sin una necesidad de peticiones HTTP recurrentes</w:t>
      </w:r>
      <w:r w:rsidR="00E9537A">
        <w:rPr>
          <w:b w:val="0"/>
          <w:bCs w:val="0"/>
          <w:color w:val="000000"/>
          <w:lang w:val="es-EC"/>
        </w:rPr>
        <w:t xml:space="preserve">, mitigando la sobrecarga del procesador del navegador y optimizando el consumo de la red del cliente. De forma adicional, JavaScript facilita el aseguramiento de la capa de presentación mediante el manejo integrado de protocolos de autenticación sin estado, como la validación de JSON Web Token, permitiendo garantizar un acceso seguro al historial de datos. </w:t>
      </w:r>
    </w:p>
    <w:p w14:paraId="65A30C10" w14:textId="0F5EA50C" w:rsidR="00E9537A" w:rsidRDefault="00E9537A">
      <w:pPr>
        <w:pStyle w:val="Estilo2"/>
        <w:numPr>
          <w:ilvl w:val="0"/>
          <w:numId w:val="0"/>
        </w:numPr>
        <w:ind w:firstLine="1080"/>
        <w:outlineLvl w:val="9"/>
        <w:rPr>
          <w:b w:val="0"/>
          <w:bCs w:val="0"/>
          <w:color w:val="000000"/>
          <w:lang w:val="es-EC"/>
        </w:rPr>
      </w:pPr>
      <w:r>
        <w:rPr>
          <w:b w:val="0"/>
          <w:bCs w:val="0"/>
          <w:color w:val="000000"/>
          <w:lang w:val="es-EC"/>
        </w:rPr>
        <w:t>Como fundamento a la elección de este ecosistema de desarrollo del panel médico, la tabla 12 detalla las bondades arquitectónicas que JavaScript y React.js aportan al proyecto.</w:t>
      </w:r>
    </w:p>
    <w:p w14:paraId="60C22136" w14:textId="5ACA3A8C" w:rsidR="00E9537A" w:rsidRDefault="00E9537A" w:rsidP="00E9537A">
      <w:pPr>
        <w:pStyle w:val="Estilo2"/>
        <w:numPr>
          <w:ilvl w:val="0"/>
          <w:numId w:val="0"/>
        </w:numPr>
        <w:ind w:left="567" w:hanging="567"/>
        <w:outlineLvl w:val="9"/>
        <w:rPr>
          <w:sz w:val="20"/>
          <w:szCs w:val="20"/>
          <w:lang w:val="es-EC"/>
        </w:rPr>
      </w:pPr>
      <w:r>
        <w:rPr>
          <w:sz w:val="20"/>
          <w:szCs w:val="20"/>
          <w:lang w:val="es-EC"/>
        </w:rPr>
        <w:t>Tabla 12</w:t>
      </w:r>
    </w:p>
    <w:p w14:paraId="128110A0" w14:textId="3348537F" w:rsidR="00E9537A" w:rsidRDefault="00E9537A" w:rsidP="00E9537A">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JavaScript / React.js en la capa de presentación</w:t>
      </w:r>
    </w:p>
    <w:p w14:paraId="45EFBF7E" w14:textId="77777777" w:rsidR="00E9537A" w:rsidRDefault="00E9537A" w:rsidP="00E9537A">
      <w:pPr>
        <w:pStyle w:val="Estilo2"/>
        <w:numPr>
          <w:ilvl w:val="0"/>
          <w:numId w:val="0"/>
        </w:numPr>
        <w:ind w:left="567" w:hanging="567"/>
        <w:outlineLvl w:val="9"/>
        <w:rPr>
          <w:b w:val="0"/>
          <w:bCs w:val="0"/>
          <w:i/>
          <w:iCs/>
          <w:sz w:val="20"/>
          <w:szCs w:val="20"/>
          <w:lang w:val="es-EC"/>
        </w:rPr>
      </w:pPr>
    </w:p>
    <w:tbl>
      <w:tblPr>
        <w:tblStyle w:val="Tablaconcuadrcula"/>
        <w:tblW w:w="9090" w:type="dxa"/>
        <w:tblLayout w:type="fixed"/>
        <w:tblLook w:val="04A0" w:firstRow="1" w:lastRow="0" w:firstColumn="1" w:lastColumn="0" w:noHBand="0" w:noVBand="1"/>
      </w:tblPr>
      <w:tblGrid>
        <w:gridCol w:w="2088"/>
        <w:gridCol w:w="2970"/>
        <w:gridCol w:w="4032"/>
      </w:tblGrid>
      <w:tr w:rsidR="00E9537A" w14:paraId="5B9368EA" w14:textId="77777777" w:rsidTr="00ED20AD">
        <w:tc>
          <w:tcPr>
            <w:tcW w:w="2088" w:type="dxa"/>
            <w:tcBorders>
              <w:left w:val="nil"/>
              <w:right w:val="nil"/>
            </w:tcBorders>
          </w:tcPr>
          <w:p w14:paraId="269D8677" w14:textId="77777777" w:rsidR="00E9537A" w:rsidRDefault="00E9537A" w:rsidP="00ED20AD">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043C4685" w14:textId="77777777" w:rsidR="00E9537A" w:rsidRDefault="00E9537A" w:rsidP="00ED20AD">
            <w:pPr>
              <w:spacing w:line="360" w:lineRule="auto"/>
              <w:rPr>
                <w:rFonts w:cs="Arial"/>
                <w:b/>
                <w:bCs/>
                <w:szCs w:val="20"/>
              </w:rPr>
            </w:pPr>
            <w:r>
              <w:rPr>
                <w:rFonts w:eastAsia="Calibri" w:cs="Arial"/>
                <w:b/>
                <w:bCs/>
                <w:szCs w:val="20"/>
              </w:rPr>
              <w:t>Descripción Arquitectónica</w:t>
            </w:r>
          </w:p>
        </w:tc>
        <w:tc>
          <w:tcPr>
            <w:tcW w:w="4032" w:type="dxa"/>
            <w:tcBorders>
              <w:left w:val="nil"/>
              <w:right w:val="nil"/>
            </w:tcBorders>
          </w:tcPr>
          <w:p w14:paraId="176A1424" w14:textId="77777777" w:rsidR="00E9537A" w:rsidRDefault="00E9537A" w:rsidP="00ED20AD">
            <w:pPr>
              <w:spacing w:line="360" w:lineRule="auto"/>
              <w:rPr>
                <w:rFonts w:cs="Arial"/>
                <w:b/>
                <w:bCs/>
                <w:szCs w:val="20"/>
              </w:rPr>
            </w:pPr>
            <w:r>
              <w:rPr>
                <w:rFonts w:eastAsia="Calibri" w:cs="Arial"/>
                <w:b/>
                <w:bCs/>
                <w:szCs w:val="20"/>
              </w:rPr>
              <w:t>Beneficio directo en el proyecto</w:t>
            </w:r>
          </w:p>
        </w:tc>
      </w:tr>
      <w:tr w:rsidR="00E9537A" w14:paraId="1C4AD097" w14:textId="77777777" w:rsidTr="00ED20AD">
        <w:tc>
          <w:tcPr>
            <w:tcW w:w="2088" w:type="dxa"/>
            <w:tcBorders>
              <w:left w:val="nil"/>
              <w:right w:val="nil"/>
            </w:tcBorders>
          </w:tcPr>
          <w:p w14:paraId="412CCFEB" w14:textId="411AE17A" w:rsidR="00E9537A" w:rsidRDefault="00E9537A" w:rsidP="00ED20AD">
            <w:pPr>
              <w:spacing w:line="360" w:lineRule="auto"/>
              <w:rPr>
                <w:rFonts w:cs="Arial"/>
                <w:i/>
                <w:iCs/>
                <w:szCs w:val="20"/>
              </w:rPr>
            </w:pPr>
            <w:r>
              <w:rPr>
                <w:rFonts w:eastAsia="Calibri" w:cs="Arial"/>
                <w:i/>
                <w:iCs/>
                <w:szCs w:val="20"/>
              </w:rPr>
              <w:t>Reconciliación mediante DOM virtual</w:t>
            </w:r>
          </w:p>
        </w:tc>
        <w:tc>
          <w:tcPr>
            <w:tcW w:w="2970" w:type="dxa"/>
            <w:tcBorders>
              <w:left w:val="nil"/>
              <w:right w:val="nil"/>
            </w:tcBorders>
          </w:tcPr>
          <w:p w14:paraId="6F314E53" w14:textId="39647A57" w:rsidR="00E9537A" w:rsidRDefault="00773BCB" w:rsidP="00ED20AD">
            <w:pPr>
              <w:spacing w:line="360" w:lineRule="auto"/>
              <w:rPr>
                <w:rFonts w:cs="Arial"/>
                <w:szCs w:val="20"/>
              </w:rPr>
            </w:pPr>
            <w:r>
              <w:rPr>
                <w:rFonts w:eastAsia="Calibri" w:cs="Arial"/>
                <w:szCs w:val="20"/>
              </w:rPr>
              <w:t xml:space="preserve">Mantiene una representación ligera de la interfaz en memoria para calcular cambios de estado antes de alterar el DOM nativo. </w:t>
            </w:r>
          </w:p>
        </w:tc>
        <w:tc>
          <w:tcPr>
            <w:tcW w:w="4032" w:type="dxa"/>
            <w:tcBorders>
              <w:left w:val="nil"/>
              <w:right w:val="nil"/>
            </w:tcBorders>
          </w:tcPr>
          <w:p w14:paraId="5196ABD4" w14:textId="760721FC" w:rsidR="00E9537A" w:rsidRDefault="00773BCB" w:rsidP="00ED20AD">
            <w:pPr>
              <w:spacing w:line="360" w:lineRule="auto"/>
              <w:rPr>
                <w:rFonts w:cs="Arial"/>
                <w:szCs w:val="20"/>
              </w:rPr>
            </w:pPr>
            <w:r>
              <w:rPr>
                <w:rFonts w:eastAsia="Calibri" w:cs="Arial"/>
                <w:szCs w:val="20"/>
              </w:rPr>
              <w:t xml:space="preserve">Permite actualizar gráficos de comportamiento </w:t>
            </w:r>
            <w:r w:rsidR="004B7A1A">
              <w:rPr>
                <w:rFonts w:eastAsia="Calibri" w:cs="Arial"/>
                <w:szCs w:val="20"/>
              </w:rPr>
              <w:t xml:space="preserve">respiratorio sin causar parpadeos visuales ni fugas de memoria en el dispositivo </w:t>
            </w:r>
            <w:r w:rsidR="00F00192">
              <w:rPr>
                <w:rFonts w:eastAsia="Calibri" w:cs="Arial"/>
                <w:szCs w:val="20"/>
              </w:rPr>
              <w:t>del usuario.</w:t>
            </w:r>
          </w:p>
        </w:tc>
      </w:tr>
      <w:tr w:rsidR="00E9537A" w14:paraId="75B19D9C" w14:textId="77777777" w:rsidTr="00ED20AD">
        <w:tc>
          <w:tcPr>
            <w:tcW w:w="2088" w:type="dxa"/>
            <w:tcBorders>
              <w:left w:val="nil"/>
              <w:right w:val="nil"/>
            </w:tcBorders>
          </w:tcPr>
          <w:p w14:paraId="7D30EBE5" w14:textId="21B1A0E9" w:rsidR="00E9537A" w:rsidRDefault="00F00192" w:rsidP="00ED20AD">
            <w:pPr>
              <w:spacing w:line="360" w:lineRule="auto"/>
              <w:rPr>
                <w:rFonts w:cs="Arial"/>
                <w:i/>
                <w:iCs/>
                <w:szCs w:val="20"/>
              </w:rPr>
            </w:pPr>
            <w:r>
              <w:rPr>
                <w:rFonts w:eastAsia="Calibri" w:cs="Arial"/>
                <w:i/>
                <w:iCs/>
                <w:szCs w:val="20"/>
              </w:rPr>
              <w:t>Reactividad y estado global</w:t>
            </w:r>
          </w:p>
        </w:tc>
        <w:tc>
          <w:tcPr>
            <w:tcW w:w="2970" w:type="dxa"/>
            <w:tcBorders>
              <w:left w:val="nil"/>
              <w:right w:val="nil"/>
            </w:tcBorders>
          </w:tcPr>
          <w:p w14:paraId="58D6B57D" w14:textId="0D7E6589" w:rsidR="00E9537A" w:rsidRDefault="00F00192" w:rsidP="00ED20AD">
            <w:pPr>
              <w:spacing w:line="360" w:lineRule="auto"/>
              <w:rPr>
                <w:rFonts w:cs="Arial"/>
                <w:szCs w:val="20"/>
              </w:rPr>
            </w:pPr>
            <w:r>
              <w:rPr>
                <w:rFonts w:eastAsia="Calibri" w:cs="Arial"/>
                <w:szCs w:val="20"/>
              </w:rPr>
              <w:t xml:space="preserve">Gestión centralizada de datos (State Management) donde las modificaciones lógicas propagan actualizaciones automáticas a la vista. </w:t>
            </w:r>
          </w:p>
        </w:tc>
        <w:tc>
          <w:tcPr>
            <w:tcW w:w="4032" w:type="dxa"/>
            <w:tcBorders>
              <w:left w:val="nil"/>
              <w:right w:val="nil"/>
            </w:tcBorders>
          </w:tcPr>
          <w:p w14:paraId="3FFD5BA5" w14:textId="730A48EE" w:rsidR="00E9537A" w:rsidRDefault="00F00192" w:rsidP="00ED20AD">
            <w:pPr>
              <w:spacing w:line="360" w:lineRule="auto"/>
              <w:rPr>
                <w:rFonts w:cs="Arial"/>
                <w:szCs w:val="20"/>
              </w:rPr>
            </w:pPr>
            <w:r>
              <w:rPr>
                <w:rFonts w:eastAsia="Calibri" w:cs="Arial"/>
                <w:szCs w:val="20"/>
              </w:rPr>
              <w:t xml:space="preserve">Asegura que si un </w:t>
            </w:r>
            <w:r w:rsidR="00596430">
              <w:rPr>
                <w:rFonts w:eastAsia="Calibri" w:cs="Arial"/>
                <w:szCs w:val="20"/>
              </w:rPr>
              <w:t>contaminante,</w:t>
            </w:r>
            <w:r>
              <w:rPr>
                <w:rFonts w:eastAsia="Calibri" w:cs="Arial"/>
                <w:szCs w:val="20"/>
              </w:rPr>
              <w:t xml:space="preserve"> por ejemplo, </w:t>
            </w:r>
            <w:r w:rsidR="00CF6F20">
              <w:rPr>
                <w:rFonts w:eastAsia="Calibri" w:cs="Arial"/>
                <w:szCs w:val="20"/>
              </w:rPr>
              <w:t xml:space="preserve">dióxido de carbono, supera el limite de la OMS, el panel, gráficos y el área de exposición cambien simultáneamente </w:t>
            </w:r>
            <w:r w:rsidR="000D6E74">
              <w:rPr>
                <w:rFonts w:eastAsia="Calibri" w:cs="Arial"/>
                <w:szCs w:val="20"/>
              </w:rPr>
              <w:t xml:space="preserve">al estado de alerta clínica. </w:t>
            </w:r>
          </w:p>
        </w:tc>
      </w:tr>
      <w:tr w:rsidR="00E9537A" w14:paraId="50C50969" w14:textId="77777777" w:rsidTr="00ED20AD">
        <w:tc>
          <w:tcPr>
            <w:tcW w:w="2088" w:type="dxa"/>
            <w:tcBorders>
              <w:left w:val="nil"/>
              <w:right w:val="nil"/>
            </w:tcBorders>
          </w:tcPr>
          <w:p w14:paraId="39F84D41" w14:textId="645B3FEA" w:rsidR="00E9537A" w:rsidRDefault="000D6E74" w:rsidP="00ED20AD">
            <w:pPr>
              <w:spacing w:line="360" w:lineRule="auto"/>
              <w:rPr>
                <w:rFonts w:cs="Arial"/>
                <w:i/>
                <w:iCs/>
                <w:szCs w:val="20"/>
              </w:rPr>
            </w:pPr>
            <w:r>
              <w:rPr>
                <w:rFonts w:eastAsia="Calibri" w:cs="Arial"/>
                <w:i/>
                <w:iCs/>
                <w:szCs w:val="20"/>
              </w:rPr>
              <w:t xml:space="preserve">Asincronía orientada a eventos </w:t>
            </w:r>
          </w:p>
        </w:tc>
        <w:tc>
          <w:tcPr>
            <w:tcW w:w="2970" w:type="dxa"/>
            <w:tcBorders>
              <w:left w:val="nil"/>
              <w:right w:val="nil"/>
            </w:tcBorders>
          </w:tcPr>
          <w:p w14:paraId="05B87987" w14:textId="5C429C42" w:rsidR="00E9537A" w:rsidRDefault="000D6E74" w:rsidP="00ED20AD">
            <w:pPr>
              <w:spacing w:line="360" w:lineRule="auto"/>
              <w:rPr>
                <w:rFonts w:cs="Arial"/>
                <w:szCs w:val="20"/>
              </w:rPr>
            </w:pPr>
            <w:r>
              <w:rPr>
                <w:rFonts w:cs="Arial"/>
                <w:szCs w:val="20"/>
              </w:rPr>
              <w:t>Capacidad no bloqueante para mantener conexiones bidireccionales persistentes (WebSockets) y realizar llamadas asíncronas a la API (Fetch).</w:t>
            </w:r>
          </w:p>
        </w:tc>
        <w:tc>
          <w:tcPr>
            <w:tcW w:w="4032" w:type="dxa"/>
            <w:tcBorders>
              <w:left w:val="nil"/>
              <w:right w:val="nil"/>
            </w:tcBorders>
          </w:tcPr>
          <w:p w14:paraId="111AEB64" w14:textId="700A3D23" w:rsidR="00E9537A" w:rsidRDefault="000D6E74" w:rsidP="00ED20AD">
            <w:pPr>
              <w:spacing w:line="360" w:lineRule="auto"/>
              <w:rPr>
                <w:rFonts w:cs="Arial"/>
                <w:szCs w:val="20"/>
              </w:rPr>
            </w:pPr>
            <w:r>
              <w:rPr>
                <w:rFonts w:eastAsia="Calibri" w:cs="Arial"/>
                <w:szCs w:val="20"/>
              </w:rPr>
              <w:t xml:space="preserve">Recibe la telemetría del Broker MQTT en tiempo real optimizando el ancho de banda, al eliminar la necesidad de realizar peticiones HTTP (encuestas o </w:t>
            </w:r>
            <w:r w:rsidR="002D6654">
              <w:rPr>
                <w:rFonts w:eastAsia="Calibri" w:cs="Arial"/>
                <w:szCs w:val="20"/>
              </w:rPr>
              <w:t>polling</w:t>
            </w:r>
            <w:r>
              <w:rPr>
                <w:rFonts w:eastAsia="Calibri" w:cs="Arial"/>
                <w:szCs w:val="20"/>
              </w:rPr>
              <w:t>)</w:t>
            </w:r>
            <w:r w:rsidR="002D6654">
              <w:rPr>
                <w:rFonts w:eastAsia="Calibri" w:cs="Arial"/>
                <w:szCs w:val="20"/>
              </w:rPr>
              <w:t xml:space="preserve"> redundantes.</w:t>
            </w:r>
          </w:p>
        </w:tc>
      </w:tr>
      <w:tr w:rsidR="00E9537A" w14:paraId="0DADB450" w14:textId="77777777" w:rsidTr="00ED20AD">
        <w:tc>
          <w:tcPr>
            <w:tcW w:w="2088" w:type="dxa"/>
            <w:tcBorders>
              <w:left w:val="nil"/>
              <w:right w:val="nil"/>
            </w:tcBorders>
          </w:tcPr>
          <w:p w14:paraId="3206CFD2" w14:textId="0B7D813E" w:rsidR="00E9537A" w:rsidRDefault="002D6654" w:rsidP="00ED20AD">
            <w:pPr>
              <w:spacing w:line="360" w:lineRule="auto"/>
              <w:rPr>
                <w:rFonts w:eastAsia="Calibri" w:cs="Arial"/>
                <w:i/>
                <w:iCs/>
                <w:szCs w:val="20"/>
              </w:rPr>
            </w:pPr>
            <w:r>
              <w:rPr>
                <w:rFonts w:eastAsia="Calibri" w:cs="Arial"/>
                <w:i/>
                <w:iCs/>
                <w:szCs w:val="20"/>
              </w:rPr>
              <w:t xml:space="preserve">Interoperabilidad nativa JSON </w:t>
            </w:r>
          </w:p>
        </w:tc>
        <w:tc>
          <w:tcPr>
            <w:tcW w:w="2970" w:type="dxa"/>
            <w:tcBorders>
              <w:left w:val="nil"/>
              <w:right w:val="nil"/>
            </w:tcBorders>
          </w:tcPr>
          <w:p w14:paraId="4A5F7A7D" w14:textId="0173D608" w:rsidR="00E9537A" w:rsidRDefault="002D6654" w:rsidP="00ED20AD">
            <w:pPr>
              <w:spacing w:line="360" w:lineRule="auto"/>
              <w:rPr>
                <w:rFonts w:cs="Arial"/>
                <w:szCs w:val="20"/>
              </w:rPr>
            </w:pPr>
            <w:r>
              <w:rPr>
                <w:rFonts w:cs="Arial"/>
                <w:szCs w:val="20"/>
              </w:rPr>
              <w:t>Análisis, estructuración y manipulación directa del formato estándar de intercambio de datos (JavaScript Object Notation).</w:t>
            </w:r>
          </w:p>
        </w:tc>
        <w:tc>
          <w:tcPr>
            <w:tcW w:w="4032" w:type="dxa"/>
            <w:tcBorders>
              <w:left w:val="nil"/>
              <w:right w:val="nil"/>
            </w:tcBorders>
          </w:tcPr>
          <w:p w14:paraId="4BEAE706" w14:textId="7526B0BF" w:rsidR="00E9537A" w:rsidRDefault="002B3162" w:rsidP="00ED20AD">
            <w:pPr>
              <w:spacing w:line="360" w:lineRule="auto"/>
              <w:rPr>
                <w:rFonts w:eastAsia="Calibri" w:cs="Arial"/>
                <w:szCs w:val="20"/>
              </w:rPr>
            </w:pPr>
            <w:r>
              <w:rPr>
                <w:rFonts w:eastAsia="Calibri" w:cs="Arial"/>
                <w:szCs w:val="20"/>
              </w:rPr>
              <w:t xml:space="preserve">Procesa con máxima eficiencia las matrices de datos médicos exportadas por FastAPI, permitiendo filtrar y descargar historiales epidemiológicos en milisegundos. </w:t>
            </w:r>
          </w:p>
        </w:tc>
      </w:tr>
    </w:tbl>
    <w:p w14:paraId="055ADE3A" w14:textId="77777777" w:rsidR="00CE4773" w:rsidRDefault="00CE4773" w:rsidP="00CE4773">
      <w:pPr>
        <w:pStyle w:val="Estilo2"/>
        <w:numPr>
          <w:ilvl w:val="0"/>
          <w:numId w:val="0"/>
        </w:numPr>
        <w:outlineLvl w:val="9"/>
        <w:rPr>
          <w:b w:val="0"/>
          <w:bCs w:val="0"/>
          <w:color w:val="000000"/>
          <w:lang w:val="es-EC"/>
        </w:rPr>
      </w:pPr>
      <w:r>
        <w:rPr>
          <w:b w:val="0"/>
          <w:bCs w:val="0"/>
          <w:i/>
          <w:iCs/>
          <w:sz w:val="20"/>
          <w:szCs w:val="20"/>
          <w:lang w:val="es-EC"/>
        </w:rPr>
        <w:lastRenderedPageBreak/>
        <w:t>Nota</w:t>
      </w:r>
      <w:r>
        <w:rPr>
          <w:b w:val="0"/>
          <w:bCs w:val="0"/>
          <w:sz w:val="20"/>
          <w:szCs w:val="20"/>
          <w:lang w:val="es-EC"/>
        </w:rPr>
        <w:t xml:space="preserve">. Elaboración propia </w:t>
      </w:r>
      <w:r>
        <w:rPr>
          <w:b w:val="0"/>
          <w:bCs w:val="0"/>
          <w:color w:val="000000"/>
          <w:lang w:val="es-EC"/>
        </w:rPr>
        <w:t xml:space="preserve"> </w:t>
      </w:r>
    </w:p>
    <w:p w14:paraId="27CE80A1" w14:textId="77777777" w:rsidR="00CE4773" w:rsidRPr="006C6FF4" w:rsidRDefault="00CE4773" w:rsidP="00CE4773">
      <w:pPr>
        <w:pStyle w:val="Estilo2"/>
        <w:numPr>
          <w:ilvl w:val="0"/>
          <w:numId w:val="0"/>
        </w:numPr>
        <w:outlineLvl w:val="9"/>
        <w:rPr>
          <w:b w:val="0"/>
          <w:bCs w:val="0"/>
          <w:sz w:val="20"/>
          <w:szCs w:val="20"/>
          <w:lang w:val="es-EC"/>
        </w:rPr>
      </w:pPr>
    </w:p>
    <w:p w14:paraId="3E6DB178" w14:textId="77777777" w:rsidR="0007048D" w:rsidRDefault="009D747F">
      <w:pPr>
        <w:pStyle w:val="Estilo2"/>
        <w:numPr>
          <w:ilvl w:val="1"/>
          <w:numId w:val="16"/>
        </w:numPr>
        <w:outlineLvl w:val="9"/>
        <w:rPr>
          <w:color w:val="000000"/>
          <w:lang w:val="es-EC"/>
        </w:rPr>
      </w:pPr>
      <w:r>
        <w:rPr>
          <w:color w:val="000000"/>
          <w:lang w:val="es-EC"/>
        </w:rPr>
        <w:t xml:space="preserve">Metodologías de Gestión y Desarrollo de proyectos tecnológicos </w:t>
      </w:r>
    </w:p>
    <w:p w14:paraId="113E297B" w14:textId="77777777" w:rsidR="0007048D" w:rsidRDefault="009D747F">
      <w:pPr>
        <w:pStyle w:val="Estilo2"/>
        <w:numPr>
          <w:ilvl w:val="0"/>
          <w:numId w:val="0"/>
        </w:numPr>
        <w:ind w:firstLine="720"/>
        <w:outlineLvl w:val="9"/>
        <w:rPr>
          <w:b w:val="0"/>
          <w:bCs w:val="0"/>
          <w:color w:val="000000"/>
          <w:lang w:val="es-EC"/>
        </w:rPr>
      </w:pPr>
      <w:r>
        <w:rPr>
          <w:b w:val="0"/>
          <w:bCs w:val="0"/>
          <w:color w:val="000000"/>
          <w:lang w:val="es-EC"/>
        </w:rPr>
        <w:t>La complejidad que abarca un sistema de monitoreo ambiental desde la electrónica analógica de los sensores a ubicar, hasta la visualización en la nube, exige un marco de gestión que reduzca el riesgo de fallos técnicos. Las metodologías ágiles han emergido como la solución preferida en la ingeniería moderna, desplazando a los modelos tradicionales en cascada debido a su capacidad de respuesta ante imprevistos.</w:t>
      </w:r>
    </w:p>
    <w:p w14:paraId="18CA01D8" w14:textId="77777777" w:rsidR="0007048D" w:rsidRDefault="009D747F">
      <w:pPr>
        <w:pStyle w:val="Estilo2"/>
        <w:numPr>
          <w:ilvl w:val="0"/>
          <w:numId w:val="14"/>
        </w:numPr>
        <w:outlineLvl w:val="9"/>
        <w:rPr>
          <w:color w:val="000000"/>
          <w:lang w:val="es-EC"/>
        </w:rPr>
      </w:pPr>
      <w:r>
        <w:rPr>
          <w:color w:val="000000"/>
          <w:lang w:val="es-EC"/>
        </w:rPr>
        <w:t>Kanban y el control del flujo visual</w:t>
      </w:r>
    </w:p>
    <w:p w14:paraId="18B56AC0" w14:textId="27FA3F65" w:rsidR="0007048D" w:rsidRDefault="009D747F">
      <w:pPr>
        <w:pStyle w:val="Estilo2"/>
        <w:numPr>
          <w:ilvl w:val="0"/>
          <w:numId w:val="0"/>
        </w:numPr>
        <w:ind w:firstLine="720"/>
        <w:outlineLvl w:val="9"/>
        <w:rPr>
          <w:b w:val="0"/>
          <w:bCs w:val="0"/>
          <w:color w:val="000000"/>
          <w:lang w:val="es-EC"/>
        </w:rPr>
      </w:pPr>
      <w:r>
        <w:rPr>
          <w:b w:val="0"/>
          <w:bCs w:val="0"/>
          <w:color w:val="000000"/>
          <w:lang w:val="es-EC"/>
        </w:rPr>
        <w:t>La metodología Kanban, originada en el sistema de producción de Toyota, se basa en la entrega Justo a Tiempo o Just In</w:t>
      </w:r>
      <w:r w:rsidR="00D20B20">
        <w:rPr>
          <w:b w:val="0"/>
          <w:bCs w:val="0"/>
          <w:color w:val="000000"/>
          <w:lang w:val="es-EC"/>
        </w:rPr>
        <w:t xml:space="preserve"> </w:t>
      </w:r>
      <w:r>
        <w:rPr>
          <w:b w:val="0"/>
          <w:bCs w:val="0"/>
          <w:color w:val="000000"/>
          <w:lang w:val="es-EC"/>
        </w:rPr>
        <w:t xml:space="preserve">Time. Su núcleo es el tablero Kanban, una herramienta de gestión visual que permita al investigador observar el estado de cada tarea de un vistazo. </w:t>
      </w:r>
    </w:p>
    <w:p w14:paraId="02CD12D5" w14:textId="6F0DDA69" w:rsidR="0007048D" w:rsidRDefault="009D747F">
      <w:pPr>
        <w:pStyle w:val="Estilo2"/>
        <w:numPr>
          <w:ilvl w:val="0"/>
          <w:numId w:val="0"/>
        </w:numPr>
        <w:ind w:firstLine="720"/>
        <w:outlineLvl w:val="9"/>
        <w:rPr>
          <w:b w:val="0"/>
          <w:bCs w:val="0"/>
          <w:color w:val="000000"/>
          <w:lang w:val="es-EC"/>
        </w:rPr>
      </w:pPr>
      <w:r>
        <w:rPr>
          <w:b w:val="0"/>
          <w:bCs w:val="0"/>
          <w:color w:val="000000"/>
          <w:lang w:val="es-EC"/>
        </w:rPr>
        <w:t xml:space="preserve">Según </w:t>
      </w:r>
      <w:sdt>
        <w:sdtPr>
          <w:rPr>
            <w:color w:val="000000"/>
          </w:rPr>
          <w:tag w:val="MENDELEY_CITATION_v3_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"/>
          <w:id w:val="79110470"/>
          <w:placeholder>
            <w:docPart w:val="DefaultPlaceholder_-1854013440"/>
          </w:placeholder>
        </w:sdtPr>
        <w:sdtContent>
          <w:r w:rsidR="001636E5" w:rsidRPr="001636E5">
            <w:rPr>
              <w:b w:val="0"/>
              <w:bCs w:val="0"/>
              <w:color w:val="000000"/>
              <w:lang w:val="es-EC"/>
            </w:rPr>
            <w:t>Anderson (2010)</w:t>
          </w:r>
        </w:sdtContent>
      </w:sdt>
      <w:r>
        <w:rPr>
          <w:b w:val="0"/>
          <w:bCs w:val="0"/>
          <w:color w:val="000000"/>
          <w:lang w:val="es-EC"/>
        </w:rPr>
        <w:t xml:space="preserve">, Kanban se rige por la limitación del trabajo en progreso (WIP), lo que evita que exista una saturación por parte del desarrollador. En el presente proyecto, esto se traduce en no iniciar la programación del servidor en Python hasta que la lectura del sensor C++ sea estable y precisa. La presente metodología es útil sobre todo en la fase de despliegue en el barrio “El Rosario”. Permite gestionar tareas lógicas como la compra de componentes, el ensamble de circuitos, las pruebas de estanqueidad de las carcasas y la instalación en campo, asegurando que cada etapa se complete con calidad antes de pasar a la siguiente. </w:t>
      </w:r>
    </w:p>
    <w:p w14:paraId="10582902"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12</w:t>
      </w:r>
    </w:p>
    <w:p w14:paraId="2129EAFA"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Modelo Kanban</w:t>
      </w:r>
    </w:p>
    <w:p w14:paraId="60283A9B" w14:textId="77777777" w:rsidR="0007048D" w:rsidRDefault="009D747F">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7D9D2474" wp14:editId="108C73A6">
            <wp:extent cx="2545080" cy="1504950"/>
            <wp:effectExtent l="0" t="0" r="0" b="0"/>
            <wp:docPr id="21"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3"/>
                    <pic:cNvPicPr>
                      <a:picLocks noChangeAspect="1" noChangeArrowheads="1"/>
                    </pic:cNvPicPr>
                  </pic:nvPicPr>
                  <pic:blipFill>
                    <a:blip r:embed="rId41"/>
                    <a:stretch>
                      <a:fillRect/>
                    </a:stretch>
                  </pic:blipFill>
                  <pic:spPr bwMode="auto">
                    <a:xfrm>
                      <a:off x="0" y="0"/>
                      <a:ext cx="2545080" cy="1504950"/>
                    </a:xfrm>
                    <a:prstGeom prst="rect">
                      <a:avLst/>
                    </a:prstGeom>
                    <a:noFill/>
                  </pic:spPr>
                </pic:pic>
              </a:graphicData>
            </a:graphic>
          </wp:inline>
        </w:drawing>
      </w:r>
    </w:p>
    <w:p w14:paraId="025D3896"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 xml:space="preserve">Nota. </w:t>
      </w:r>
      <w:r>
        <w:rPr>
          <w:b w:val="0"/>
          <w:bCs w:val="0"/>
          <w:sz w:val="20"/>
          <w:szCs w:val="20"/>
          <w:lang w:val="es-EC"/>
        </w:rPr>
        <w:t>Adaptado de GanttPro y su explicación en cómo mejorar la gestión de trabajo con Kanban, 2026. (</w:t>
      </w:r>
      <w:hyperlink r:id="rId42">
        <w:r>
          <w:rPr>
            <w:rStyle w:val="Hipervnculo"/>
            <w:b w:val="0"/>
            <w:bCs w:val="0"/>
            <w:color w:val="auto"/>
            <w:sz w:val="20"/>
            <w:szCs w:val="20"/>
            <w:lang w:val="es-EC"/>
          </w:rPr>
          <w:t>https://blog.ganttpro.com/es/metodo-kanban-para-mejorar-el-flujo-de-trabajo-1/</w:t>
        </w:r>
      </w:hyperlink>
      <w:r>
        <w:rPr>
          <w:b w:val="0"/>
          <w:bCs w:val="0"/>
          <w:sz w:val="20"/>
          <w:szCs w:val="20"/>
          <w:lang w:val="es-EC"/>
        </w:rPr>
        <w:t>). CC BY 2.0.</w:t>
      </w:r>
    </w:p>
    <w:p w14:paraId="4D5071A9" w14:textId="77777777" w:rsidR="0007048D" w:rsidRDefault="0007048D">
      <w:pPr>
        <w:pStyle w:val="Estilo2"/>
        <w:numPr>
          <w:ilvl w:val="0"/>
          <w:numId w:val="0"/>
        </w:numPr>
        <w:outlineLvl w:val="9"/>
        <w:rPr>
          <w:b w:val="0"/>
          <w:bCs w:val="0"/>
          <w:sz w:val="20"/>
          <w:szCs w:val="20"/>
          <w:lang w:val="es-EC"/>
        </w:rPr>
      </w:pPr>
    </w:p>
    <w:p w14:paraId="22254FD1" w14:textId="77777777" w:rsidR="0007048D" w:rsidRDefault="009D747F">
      <w:pPr>
        <w:pStyle w:val="Estilo2"/>
        <w:numPr>
          <w:ilvl w:val="0"/>
          <w:numId w:val="14"/>
        </w:numPr>
        <w:outlineLvl w:val="9"/>
        <w:rPr>
          <w:b w:val="0"/>
          <w:bCs w:val="0"/>
          <w:color w:val="000000"/>
          <w:lang w:val="es-EC"/>
        </w:rPr>
      </w:pPr>
      <w:r>
        <w:rPr>
          <w:b w:val="0"/>
          <w:bCs w:val="0"/>
          <w:color w:val="000000"/>
          <w:lang w:val="es-EC"/>
        </w:rPr>
        <w:t>Scrum: El Marco de trabajo de Alta Adaptabilidad</w:t>
      </w:r>
    </w:p>
    <w:p w14:paraId="0C73D33B" w14:textId="645E4ADE" w:rsidR="0007048D" w:rsidRDefault="009D747F">
      <w:pPr>
        <w:pStyle w:val="Estilo2"/>
        <w:numPr>
          <w:ilvl w:val="0"/>
          <w:numId w:val="0"/>
        </w:numPr>
        <w:ind w:firstLine="1080"/>
        <w:outlineLvl w:val="9"/>
        <w:rPr>
          <w:b w:val="0"/>
          <w:bCs w:val="0"/>
          <w:color w:val="000000"/>
          <w:lang w:val="es-EC"/>
        </w:rPr>
      </w:pPr>
      <w:r>
        <w:rPr>
          <w:b w:val="0"/>
          <w:bCs w:val="0"/>
          <w:color w:val="000000"/>
          <w:lang w:val="es-EC"/>
        </w:rPr>
        <w:t xml:space="preserve">Scrum no es solamente una metodología, sino un framework que fomenta la mejora continua. Se basa en el empirismo, donde el conocimiento proviene de la experiencia y la toma de decisiones se fundamenta en lo observado. De acuerdo con </w:t>
      </w:r>
      <w:sdt>
        <w:sdtPr>
          <w:rPr>
            <w:color w:val="000000"/>
          </w:rPr>
          <w:tag w:val="MENDELEY_CITATION_v3_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EZWZpbml0aXZhIiwiZ2l2ZW4iOiJMYSBHdcOtYSIsInBhcnNlLW5hbWVzIjpmYWxzZSwiZHJvcHBpbmctcGFydGljbGUiOiIiLCJub24tZHJvcHBpbmctcGFydGljbGUiOiIifV0sImFjY2Vzc2VkIjp7ImRhdGUtcGFydHMiOltbMjAyNiwxLDE0XV19LCJpc3N1ZWQiOnsiZGF0ZS1wYXJ0cyI6W1syMDIwXV19LCJjb250YWluZXItdGl0bGUtc2hvcnQiOiIifSwiaXNUZW1wb3JhcnkiOmZhbHNlLCJzdXBwcmVzcy1hdXRob3IiOmZhbHNlLCJjb21wb3NpdGUiOmZhbHNlLCJhdXRob3Itb25seSI6ZmFsc2V9XX0="/>
          <w:id w:val="-428970760"/>
          <w:placeholder>
            <w:docPart w:val="DefaultPlaceholder_-1854013440"/>
          </w:placeholder>
        </w:sdtPr>
        <w:sdtContent>
          <w:r w:rsidR="001636E5" w:rsidRPr="001636E5">
            <w:rPr>
              <w:b w:val="0"/>
              <w:bCs w:val="0"/>
              <w:color w:val="000000"/>
              <w:lang w:val="es-EC"/>
            </w:rPr>
            <w:t>Schwaber et al. (2020),</w:t>
          </w:r>
        </w:sdtContent>
      </w:sdt>
      <w:r>
        <w:rPr>
          <w:b w:val="0"/>
          <w:bCs w:val="0"/>
          <w:color w:val="000000"/>
          <w:lang w:val="es-EC"/>
        </w:rPr>
        <w:t xml:space="preserve"> Scrum se sostiene sobre lo transparente que es, sus avances son visibles, la evaluación frecuente del proyecto y la adaptación en caso de desviación dentro del proyecto. Este proceso se organiza en torno al Product Backlog, para este presente trabajo de titulación se encuentran incluidos el calibrar el sensor MQ-09 hasta el diseño de la interfaz dentro de React.js. estos requisitos son divididos en Sprints, lo que permite que el sistema de monitoreo crezca de forma modular. Al final de cada ciclo, se obtiene un incremento funcional, que reduce drásticamente la probabilidad de errores catastróficos al final del proyecto. </w:t>
      </w:r>
    </w:p>
    <w:p w14:paraId="527B2ACA" w14:textId="561AF442" w:rsidR="0007048D" w:rsidRDefault="009D747F">
      <w:pPr>
        <w:pStyle w:val="Estilo2"/>
        <w:numPr>
          <w:ilvl w:val="0"/>
          <w:numId w:val="0"/>
        </w:numPr>
        <w:ind w:firstLine="1080"/>
        <w:outlineLvl w:val="9"/>
        <w:rPr>
          <w:b w:val="0"/>
          <w:bCs w:val="0"/>
          <w:color w:val="000000"/>
          <w:lang w:val="es-EC"/>
        </w:rPr>
      </w:pPr>
      <w:r>
        <w:rPr>
          <w:b w:val="0"/>
          <w:bCs w:val="0"/>
          <w:color w:val="000000"/>
          <w:lang w:val="es-EC"/>
        </w:rPr>
        <w:t xml:space="preserve">Dentro del desarrollo de sistemas IoT se presenta un desafío único: la convergencia del mundo físico y el digital. Mientras que el software es flexible, el hardware es rígido y costoso de modificar. Estudios recientes como el de </w:t>
      </w:r>
      <w:sdt>
        <w:sdtPr>
          <w:rPr>
            <w:color w:val="000000"/>
          </w:rPr>
          <w:tag w:val="MENDELEY_CITATION_v3_eyJjaXRhdGlvbklEIjoiTUVOREVMRVlfQ0lUQVRJT05fZTJjYTBjNGMtY2FhNy00MmI2LWEyZTItNjY0ZTNmYmE0MWE0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469431691"/>
          <w:placeholder>
            <w:docPart w:val="DefaultPlaceholder_-1854013440"/>
          </w:placeholder>
        </w:sdtPr>
        <w:sdtContent>
          <w:r w:rsidR="001636E5" w:rsidRPr="001636E5">
            <w:rPr>
              <w:b w:val="0"/>
              <w:bCs w:val="0"/>
              <w:color w:val="000000"/>
              <w:lang w:val="es-EC"/>
            </w:rPr>
            <w:t>Guerrón et al. (2023),</w:t>
          </w:r>
        </w:sdtContent>
      </w:sdt>
      <w:r>
        <w:rPr>
          <w:b w:val="0"/>
          <w:bCs w:val="0"/>
          <w:color w:val="000000"/>
          <w:lang w:val="es-EC"/>
        </w:rPr>
        <w:t xml:space="preserve"> sugieren que el uso de Scrum dentro de redes de sensores urbanos permite una validación temprana de la conectividad. En el contexto del barrio “El Rosario” significa que se puede probar si la señal Wi-Fi es suficiente para transmitir datos mediante MQTT en las primeras semanas, permitiendo ajustar la antena o la ubicación del nodo antes de que el resto del sistema esté construido. </w:t>
      </w:r>
    </w:p>
    <w:p w14:paraId="5A25759A"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13</w:t>
      </w:r>
    </w:p>
    <w:p w14:paraId="6A1D7633"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Metodología Scrum</w:t>
      </w:r>
    </w:p>
    <w:p w14:paraId="074C79E4" w14:textId="77777777" w:rsidR="0007048D" w:rsidRDefault="009D747F">
      <w:pPr>
        <w:pStyle w:val="Estilo2"/>
        <w:numPr>
          <w:ilvl w:val="0"/>
          <w:numId w:val="0"/>
        </w:numPr>
        <w:ind w:left="567" w:hanging="567"/>
        <w:outlineLvl w:val="9"/>
        <w:rPr>
          <w:b w:val="0"/>
          <w:bCs w:val="0"/>
          <w:i/>
          <w:iCs/>
          <w:color w:val="000000"/>
          <w:sz w:val="20"/>
          <w:szCs w:val="20"/>
          <w:lang w:val="es-EC"/>
        </w:rPr>
      </w:pPr>
      <w:r>
        <w:rPr>
          <w:noProof/>
        </w:rPr>
        <w:lastRenderedPageBreak/>
        <w:drawing>
          <wp:inline distT="0" distB="0" distL="0" distR="0" wp14:anchorId="773D645E" wp14:editId="09406BC7">
            <wp:extent cx="2686050" cy="1343025"/>
            <wp:effectExtent l="0" t="0" r="0" b="0"/>
            <wp:docPr id="22" name="Imagen14" descr="Diagrama Scrum: un resumen de los más pop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4" descr="Diagrama Scrum: un resumen de los más populares"/>
                    <pic:cNvPicPr>
                      <a:picLocks noChangeAspect="1" noChangeArrowheads="1"/>
                    </pic:cNvPicPr>
                  </pic:nvPicPr>
                  <pic:blipFill>
                    <a:blip r:embed="rId43"/>
                    <a:stretch>
                      <a:fillRect/>
                    </a:stretch>
                  </pic:blipFill>
                  <pic:spPr bwMode="auto">
                    <a:xfrm>
                      <a:off x="0" y="0"/>
                      <a:ext cx="2686050" cy="1343025"/>
                    </a:xfrm>
                    <a:prstGeom prst="rect">
                      <a:avLst/>
                    </a:prstGeom>
                    <a:noFill/>
                  </pic:spPr>
                </pic:pic>
              </a:graphicData>
            </a:graphic>
          </wp:inline>
        </w:drawing>
      </w:r>
    </w:p>
    <w:p w14:paraId="1BECE0DE"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JavierGarzas y su explicación en la evolución del diagrama Scrum, 2012. (</w:t>
      </w:r>
      <w:hyperlink r:id="rId44">
        <w:r>
          <w:rPr>
            <w:rStyle w:val="Hipervnculo"/>
            <w:b w:val="0"/>
            <w:bCs w:val="0"/>
            <w:color w:val="auto"/>
            <w:sz w:val="20"/>
            <w:szCs w:val="20"/>
            <w:lang w:val="es-EC"/>
          </w:rPr>
          <w:t>https://javiergarzas.com/2012/08/diagrama-scrum.html</w:t>
        </w:r>
      </w:hyperlink>
      <w:r>
        <w:rPr>
          <w:b w:val="0"/>
          <w:bCs w:val="0"/>
          <w:sz w:val="20"/>
          <w:szCs w:val="20"/>
          <w:lang w:val="es-EC"/>
        </w:rPr>
        <w:t>). CC BY 2.0.</w:t>
      </w:r>
    </w:p>
    <w:p w14:paraId="697B7199" w14:textId="77777777" w:rsidR="0007048D" w:rsidRDefault="0007048D">
      <w:pPr>
        <w:pStyle w:val="Estilo2"/>
        <w:numPr>
          <w:ilvl w:val="0"/>
          <w:numId w:val="0"/>
        </w:numPr>
        <w:outlineLvl w:val="9"/>
        <w:rPr>
          <w:b w:val="0"/>
          <w:bCs w:val="0"/>
          <w:sz w:val="20"/>
          <w:szCs w:val="20"/>
          <w:lang w:val="es-EC"/>
        </w:rPr>
      </w:pPr>
    </w:p>
    <w:p w14:paraId="3FC1E954" w14:textId="77777777" w:rsidR="0007048D" w:rsidRDefault="0007048D">
      <w:pPr>
        <w:pStyle w:val="Estilo2"/>
        <w:numPr>
          <w:ilvl w:val="0"/>
          <w:numId w:val="0"/>
        </w:numPr>
        <w:outlineLvl w:val="9"/>
        <w:rPr>
          <w:b w:val="0"/>
          <w:bCs w:val="0"/>
          <w:sz w:val="20"/>
          <w:szCs w:val="20"/>
          <w:lang w:val="es-EC"/>
        </w:rPr>
      </w:pPr>
    </w:p>
    <w:p w14:paraId="0D2100D4" w14:textId="77777777" w:rsidR="0007048D" w:rsidRDefault="009D747F">
      <w:pPr>
        <w:pStyle w:val="Estilo2"/>
        <w:numPr>
          <w:ilvl w:val="0"/>
          <w:numId w:val="0"/>
        </w:numPr>
        <w:ind w:firstLine="540"/>
        <w:outlineLvl w:val="9"/>
        <w:rPr>
          <w:b w:val="0"/>
          <w:bCs w:val="0"/>
          <w:lang w:val="es-EC"/>
        </w:rPr>
      </w:pPr>
      <w:r>
        <w:rPr>
          <w:b w:val="0"/>
          <w:bCs w:val="0"/>
          <w:lang w:val="es-EC"/>
        </w:rPr>
        <w:t xml:space="preserve">Para el presente trabajo de integración curricular, se determina que Scrum es la metodología más robusta por las siguientes consideraciones, al realizar Sprints permite enfocarse en la precisión de los distintos temas a diseñar, por ejemplo, el sensor MQ-09 y la recolección de datos del material particulado, asegurándonos que los datos que se recolectan sean científicamente validos antes de proceder a la analítica de datos. </w:t>
      </w:r>
    </w:p>
    <w:p w14:paraId="4629792A" w14:textId="77777777" w:rsidR="0007048D" w:rsidRDefault="009D747F">
      <w:pPr>
        <w:pStyle w:val="Estilo2"/>
        <w:numPr>
          <w:ilvl w:val="0"/>
          <w:numId w:val="0"/>
        </w:numPr>
        <w:ind w:firstLine="540"/>
        <w:outlineLvl w:val="9"/>
        <w:rPr>
          <w:b w:val="0"/>
          <w:bCs w:val="0"/>
          <w:lang w:val="es-EC"/>
        </w:rPr>
      </w:pPr>
      <w:r>
        <w:rPr>
          <w:b w:val="0"/>
          <w:bCs w:val="0"/>
          <w:lang w:val="es-EC"/>
        </w:rPr>
        <w:t xml:space="preserve">Por otro lado, la modularidad Full-Stack facilita la construcción del proyecto por capas, facilita que el sistema tenga un backend funcional en fastAPI recibiendo datos simulados mientras el hardware aún está en el proceso de ensamblaje final. Dentro del tema de la base de datos, Scrum permite realizar pruebas de estrés en la base de datos de forma temprana, asegurando que el sistema soporte de InfluxDB soporte el almacenamiento de datos históricos por periodos prolongados sin pérdida de información. Por último, a través de revisiones al final de cada Sprint, se pueden ajustar las visualizaciones en JavaScript para poder asegurar que los ciudadanos puedan visualizar e interpretar fácilmente los índices de calidad del aire.  </w:t>
      </w:r>
    </w:p>
    <w:p w14:paraId="401A2A48" w14:textId="77777777" w:rsidR="0007048D" w:rsidRDefault="0007048D">
      <w:pPr>
        <w:pStyle w:val="Estilo2"/>
        <w:numPr>
          <w:ilvl w:val="0"/>
          <w:numId w:val="0"/>
        </w:numPr>
        <w:ind w:left="567" w:hanging="567"/>
        <w:outlineLvl w:val="9"/>
        <w:rPr>
          <w:b w:val="0"/>
          <w:bCs w:val="0"/>
          <w:color w:val="000000"/>
          <w:lang w:val="es-EC"/>
        </w:rPr>
      </w:pPr>
    </w:p>
    <w:p w14:paraId="46D4E6D2" w14:textId="77777777" w:rsidR="0007048D" w:rsidRDefault="0007048D">
      <w:pPr>
        <w:pStyle w:val="Estilo2"/>
        <w:numPr>
          <w:ilvl w:val="0"/>
          <w:numId w:val="0"/>
        </w:numPr>
        <w:ind w:left="567" w:hanging="567"/>
        <w:outlineLvl w:val="9"/>
        <w:rPr>
          <w:b w:val="0"/>
          <w:bCs w:val="0"/>
          <w:color w:val="000000"/>
          <w:lang w:val="es-EC"/>
        </w:rPr>
      </w:pPr>
    </w:p>
    <w:p w14:paraId="70A7D7E2" w14:textId="77777777" w:rsidR="0007048D" w:rsidRDefault="0007048D">
      <w:pPr>
        <w:pStyle w:val="Estilo2"/>
        <w:numPr>
          <w:ilvl w:val="0"/>
          <w:numId w:val="0"/>
        </w:numPr>
        <w:ind w:firstLine="1170"/>
        <w:outlineLvl w:val="9"/>
        <w:rPr>
          <w:b w:val="0"/>
          <w:bCs w:val="0"/>
          <w:color w:val="000000"/>
          <w:lang w:val="es-EC"/>
        </w:rPr>
      </w:pPr>
    </w:p>
    <w:p w14:paraId="7211F1E2" w14:textId="77777777" w:rsidR="0007048D" w:rsidRDefault="0007048D">
      <w:pPr>
        <w:pStyle w:val="Estilo2"/>
        <w:numPr>
          <w:ilvl w:val="0"/>
          <w:numId w:val="0"/>
        </w:numPr>
        <w:ind w:firstLine="1080"/>
        <w:outlineLvl w:val="9"/>
        <w:rPr>
          <w:b w:val="0"/>
          <w:bCs w:val="0"/>
          <w:color w:val="000000"/>
          <w:lang w:val="es-EC"/>
        </w:rPr>
      </w:pPr>
    </w:p>
    <w:p w14:paraId="0E6E8F07" w14:textId="77777777" w:rsidR="0007048D" w:rsidRDefault="0007048D">
      <w:pPr>
        <w:pStyle w:val="Estilo2"/>
        <w:numPr>
          <w:ilvl w:val="0"/>
          <w:numId w:val="0"/>
        </w:numPr>
        <w:outlineLvl w:val="9"/>
        <w:rPr>
          <w:b w:val="0"/>
          <w:bCs w:val="0"/>
          <w:lang w:val="es-EC"/>
        </w:rPr>
      </w:pPr>
    </w:p>
    <w:p w14:paraId="4918990C" w14:textId="77777777" w:rsidR="00924D85" w:rsidRDefault="00924D85">
      <w:pPr>
        <w:pStyle w:val="Estilo2"/>
        <w:numPr>
          <w:ilvl w:val="0"/>
          <w:numId w:val="0"/>
        </w:numPr>
        <w:outlineLvl w:val="9"/>
        <w:rPr>
          <w:b w:val="0"/>
          <w:bCs w:val="0"/>
          <w:lang w:val="es-EC"/>
        </w:rPr>
      </w:pPr>
    </w:p>
    <w:p w14:paraId="4271C96C" w14:textId="77777777" w:rsidR="0007048D" w:rsidRDefault="009D747F">
      <w:pPr>
        <w:pStyle w:val="Ttulo1"/>
        <w:numPr>
          <w:ilvl w:val="0"/>
          <w:numId w:val="0"/>
        </w:numPr>
        <w:rPr>
          <w:rFonts w:cs="Arial"/>
          <w:caps w:val="0"/>
          <w:szCs w:val="22"/>
        </w:rPr>
      </w:pPr>
      <w:bookmarkStart w:id="111" w:name="_Toc219404244"/>
      <w:bookmarkStart w:id="112" w:name="_Toc52815622"/>
      <w:bookmarkStart w:id="113" w:name="_Toc52812707"/>
      <w:r>
        <w:rPr>
          <w:rFonts w:cs="Arial"/>
          <w:caps w:val="0"/>
          <w:szCs w:val="22"/>
        </w:rPr>
        <w:lastRenderedPageBreak/>
        <w:t>Capítulo tres</w:t>
      </w:r>
      <w:bookmarkEnd w:id="111"/>
      <w:bookmarkEnd w:id="112"/>
      <w:bookmarkEnd w:id="113"/>
    </w:p>
    <w:p w14:paraId="224911D2" w14:textId="77777777" w:rsidR="0007048D" w:rsidRDefault="009D747F">
      <w:pPr>
        <w:pStyle w:val="Ttulo1"/>
        <w:numPr>
          <w:ilvl w:val="0"/>
          <w:numId w:val="0"/>
        </w:numPr>
        <w:rPr>
          <w:rFonts w:cs="Arial"/>
          <w:caps w:val="0"/>
          <w:szCs w:val="22"/>
        </w:rPr>
      </w:pPr>
      <w:bookmarkStart w:id="114" w:name="_Toc147131051"/>
      <w:bookmarkStart w:id="115" w:name="_Toc147131020"/>
      <w:bookmarkStart w:id="116" w:name="_Toc147130973"/>
      <w:bookmarkStart w:id="117" w:name="_Toc75940740"/>
      <w:bookmarkStart w:id="118" w:name="_Toc52815755"/>
      <w:bookmarkStart w:id="119" w:name="_Toc52815624"/>
      <w:bookmarkStart w:id="120" w:name="_Toc52815597"/>
      <w:bookmarkStart w:id="121" w:name="_Toc52812709"/>
      <w:bookmarkStart w:id="122" w:name="_Toc52812578"/>
      <w:bookmarkStart w:id="123" w:name="_Toc52812502"/>
      <w:bookmarkStart w:id="124" w:name="_Toc52812472"/>
      <w:bookmarkStart w:id="125" w:name="_Toc52812245"/>
      <w:bookmarkStart w:id="126" w:name="_Toc52812202"/>
      <w:bookmarkStart w:id="127" w:name="_Toc52812149"/>
      <w:bookmarkStart w:id="128" w:name="_Toc52812048"/>
      <w:bookmarkStart w:id="129" w:name="_Toc52811708"/>
      <w:bookmarkStart w:id="130" w:name="_Toc52811643"/>
      <w:bookmarkStart w:id="131" w:name="_Toc52811435"/>
      <w:bookmarkStart w:id="132" w:name="_Toc52811311"/>
      <w:bookmarkStart w:id="133" w:name="_Toc52810294"/>
      <w:bookmarkStart w:id="134" w:name="_Toc52809411"/>
      <w:bookmarkStart w:id="135" w:name="_Toc52809182"/>
      <w:bookmarkStart w:id="136" w:name="_Toc52808995"/>
      <w:bookmarkStart w:id="137" w:name="_Toc52808665"/>
      <w:bookmarkStart w:id="138" w:name="_Toc52807922"/>
      <w:bookmarkStart w:id="139" w:name="_Toc52807800"/>
      <w:bookmarkStart w:id="140" w:name="_Toc52807751"/>
      <w:bookmarkStart w:id="141" w:name="_Toc45623446"/>
      <w:bookmarkStart w:id="142" w:name="_Toc45623302"/>
      <w:bookmarkStart w:id="143" w:name="_Toc45622684"/>
      <w:bookmarkStart w:id="144" w:name="_Toc45622657"/>
      <w:bookmarkStart w:id="145" w:name="_Toc43999764"/>
      <w:bookmarkStart w:id="146" w:name="_Toc43914955"/>
      <w:bookmarkStart w:id="147" w:name="_Toc43913281"/>
      <w:bookmarkStart w:id="148" w:name="_Toc43913214"/>
      <w:bookmarkStart w:id="149" w:name="_Toc43291672"/>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Pr>
          <w:rFonts w:cs="Arial"/>
          <w:caps w:val="0"/>
          <w:szCs w:val="22"/>
        </w:rPr>
        <w:t>Análisis</w:t>
      </w:r>
    </w:p>
    <w:p w14:paraId="683D7A1B" w14:textId="77777777" w:rsidR="0007048D" w:rsidRDefault="0007048D">
      <w:pPr>
        <w:pStyle w:val="Prrafodelista"/>
        <w:keepNext/>
        <w:keepLines/>
        <w:numPr>
          <w:ilvl w:val="0"/>
          <w:numId w:val="29"/>
        </w:numPr>
        <w:spacing w:line="480" w:lineRule="auto"/>
        <w:contextualSpacing w:val="0"/>
        <w:outlineLvl w:val="1"/>
        <w:rPr>
          <w:rFonts w:eastAsiaTheme="majorEastAsia" w:cs="Arial"/>
          <w:b/>
          <w:bCs/>
          <w:vanish/>
          <w:sz w:val="22"/>
        </w:rPr>
      </w:pPr>
      <w:bookmarkStart w:id="150" w:name="_Toc52815625"/>
      <w:bookmarkStart w:id="151" w:name="_Toc52812710"/>
      <w:bookmarkStart w:id="152" w:name="_Toc219404246"/>
      <w:bookmarkStart w:id="153" w:name="_Toc219113148"/>
      <w:bookmarkStart w:id="154" w:name="_Toc218633462"/>
      <w:bookmarkStart w:id="155" w:name="_Toc218633429"/>
      <w:bookmarkStart w:id="156" w:name="_Toc218536261"/>
      <w:bookmarkStart w:id="157" w:name="_Toc218330339"/>
      <w:bookmarkStart w:id="158" w:name="_Toc216188026"/>
      <w:bookmarkStart w:id="159" w:name="_Toc215603769"/>
      <w:bookmarkStart w:id="160" w:name="_Toc215603732"/>
      <w:bookmarkStart w:id="161" w:name="_Toc215603425"/>
      <w:bookmarkStart w:id="162" w:name="_Toc215602918"/>
      <w:bookmarkStart w:id="163" w:name="_Toc215602715"/>
      <w:bookmarkStart w:id="164" w:name="_Toc215589861"/>
      <w:bookmarkStart w:id="165" w:name="_Toc215589831"/>
      <w:bookmarkStart w:id="166" w:name="_Toc215153986"/>
      <w:bookmarkStart w:id="167" w:name="_Toc215153956"/>
      <w:bookmarkStart w:id="168" w:name="_Toc215153898"/>
      <w:bookmarkStart w:id="169" w:name="_Toc215059359"/>
      <w:bookmarkStart w:id="170" w:name="_Toc215059326"/>
      <w:bookmarkStart w:id="171" w:name="_Toc215059245"/>
      <w:bookmarkStart w:id="172" w:name="_Toc215059202"/>
      <w:bookmarkStart w:id="173" w:name="_Toc214002331"/>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p w14:paraId="19824F54" w14:textId="77777777" w:rsidR="0007048D" w:rsidRDefault="009D747F">
      <w:pPr>
        <w:spacing w:line="480" w:lineRule="auto"/>
        <w:ind w:firstLine="540"/>
        <w:rPr>
          <w:rFonts w:cs="Arial"/>
          <w:bCs/>
          <w:sz w:val="22"/>
        </w:rPr>
      </w:pPr>
      <w:r>
        <w:rPr>
          <w:rFonts w:cs="Arial"/>
          <w:bCs/>
          <w:sz w:val="22"/>
        </w:rPr>
        <w:t xml:space="preserve">El presente capitulo detallará el proceso de ingeniería aplicado para la construcción del sistema de monitoreo ambiental, la fase de este análisis constituye parte del proceso fundamental para poder traducir las necesidades de monitoreo ambiental del barrio “El Rosario” en especificaciones técnicas operativas y funcionales. Bajo el marco de trabajo de SCRUM, este proceso inicia con la identificación de los requerimientos críticos que permitan una captura precisa de contaminantes para el presente proyecto asegurando que la arquitectura de microservicios sea capaz de gestionar el flujo de datos desde los nodos sensores hasta la infraestructura en la nube de AWS. </w:t>
      </w:r>
    </w:p>
    <w:p w14:paraId="372A041C" w14:textId="77777777" w:rsidR="0007048D" w:rsidRDefault="009D747F">
      <w:pPr>
        <w:spacing w:line="480" w:lineRule="auto"/>
        <w:ind w:firstLine="540"/>
        <w:rPr>
          <w:rFonts w:cs="Arial"/>
          <w:bCs/>
          <w:sz w:val="22"/>
        </w:rPr>
      </w:pPr>
      <w:r>
        <w:rPr>
          <w:rFonts w:cs="Arial"/>
          <w:bCs/>
          <w:sz w:val="22"/>
        </w:rPr>
        <w:t>El análisis no solo contempla la viabilidad técnica de la transmisión mediante el protocolo MQTT, sino que prioriza la experiencia del usuario final, garantizando que la información procesada y almacenada de forma hibrida en MongoDB e InfluxDB sea presentada de manera íntegra, segura y oportuna. Este diagnóstico inicial permite definir el Product Backlog, asegurando que cada funcionalidad desarrollada en los Sprints posteriores responda directamente a los objetivos de salud pública y transparencia informativa planteados en el proyecto.</w:t>
      </w:r>
    </w:p>
    <w:p w14:paraId="61EC81A8" w14:textId="77777777" w:rsidR="0007048D" w:rsidRDefault="009D747F">
      <w:pPr>
        <w:pStyle w:val="Prrafodelista"/>
        <w:numPr>
          <w:ilvl w:val="1"/>
          <w:numId w:val="15"/>
        </w:numPr>
        <w:spacing w:line="480" w:lineRule="auto"/>
        <w:rPr>
          <w:rFonts w:cs="Arial"/>
          <w:b/>
          <w:sz w:val="22"/>
        </w:rPr>
      </w:pPr>
      <w:r>
        <w:rPr>
          <w:rFonts w:cs="Arial"/>
          <w:b/>
          <w:sz w:val="22"/>
        </w:rPr>
        <w:t>Análisis de requisitos</w:t>
      </w:r>
    </w:p>
    <w:p w14:paraId="493701EB" w14:textId="77777777" w:rsidR="0007048D" w:rsidRDefault="009D747F">
      <w:pPr>
        <w:spacing w:line="480" w:lineRule="auto"/>
        <w:ind w:firstLine="540"/>
        <w:rPr>
          <w:rFonts w:cs="Arial"/>
          <w:bCs/>
          <w:sz w:val="22"/>
        </w:rPr>
      </w:pPr>
      <w:r>
        <w:rPr>
          <w:rFonts w:cs="Arial"/>
          <w:bCs/>
          <w:sz w:val="22"/>
        </w:rPr>
        <w:t>El presente análisis define el “Qué” del sistema. Se identifican las necesidades de los usuarios finales y las restricciones técnicas impuestas por el entorno urbano y la infraestructura de red. Los requisitos funcionales describen las acciones específicas que el sistema debe realizar.</w:t>
      </w:r>
    </w:p>
    <w:p w14:paraId="5E515FD3" w14:textId="77777777" w:rsidR="0007048D" w:rsidRDefault="009D747F">
      <w:pPr>
        <w:pStyle w:val="Estilo2"/>
        <w:numPr>
          <w:ilvl w:val="0"/>
          <w:numId w:val="0"/>
        </w:numPr>
        <w:ind w:left="567" w:hanging="567"/>
        <w:outlineLvl w:val="9"/>
        <w:rPr>
          <w:sz w:val="20"/>
          <w:szCs w:val="20"/>
          <w:lang w:val="es-EC"/>
        </w:rPr>
      </w:pPr>
      <w:r>
        <w:rPr>
          <w:sz w:val="20"/>
          <w:szCs w:val="20"/>
          <w:lang w:val="es-EC"/>
        </w:rPr>
        <w:t>Tabla 10</w:t>
      </w:r>
    </w:p>
    <w:p w14:paraId="72D5F81E"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Requisitos Funcionales (RF)</w:t>
      </w:r>
    </w:p>
    <w:tbl>
      <w:tblPr>
        <w:tblStyle w:val="Tablaconcuadrcula"/>
        <w:tblW w:w="9090" w:type="dxa"/>
        <w:tblLayout w:type="fixed"/>
        <w:tblLook w:val="04A0" w:firstRow="1" w:lastRow="0" w:firstColumn="1" w:lastColumn="0" w:noHBand="0" w:noVBand="1"/>
      </w:tblPr>
      <w:tblGrid>
        <w:gridCol w:w="1538"/>
        <w:gridCol w:w="2871"/>
        <w:gridCol w:w="4681"/>
      </w:tblGrid>
      <w:tr w:rsidR="0007048D" w14:paraId="3BF6E0DA" w14:textId="77777777">
        <w:tc>
          <w:tcPr>
            <w:tcW w:w="1538" w:type="dxa"/>
            <w:tcBorders>
              <w:left w:val="nil"/>
              <w:right w:val="nil"/>
            </w:tcBorders>
          </w:tcPr>
          <w:p w14:paraId="159C8845" w14:textId="77777777" w:rsidR="0007048D" w:rsidRDefault="009D747F">
            <w:pPr>
              <w:spacing w:line="360" w:lineRule="auto"/>
              <w:rPr>
                <w:rFonts w:cs="Arial"/>
                <w:b/>
                <w:bCs/>
                <w:szCs w:val="20"/>
              </w:rPr>
            </w:pPr>
            <w:r>
              <w:rPr>
                <w:rFonts w:eastAsia="Calibri" w:cs="Arial"/>
                <w:b/>
                <w:bCs/>
                <w:szCs w:val="20"/>
              </w:rPr>
              <w:t>ID</w:t>
            </w:r>
          </w:p>
        </w:tc>
        <w:tc>
          <w:tcPr>
            <w:tcW w:w="2871" w:type="dxa"/>
            <w:tcBorders>
              <w:left w:val="nil"/>
              <w:right w:val="nil"/>
            </w:tcBorders>
          </w:tcPr>
          <w:p w14:paraId="31246BCD" w14:textId="77777777" w:rsidR="0007048D" w:rsidRDefault="009D747F">
            <w:pPr>
              <w:spacing w:line="360" w:lineRule="auto"/>
              <w:rPr>
                <w:rFonts w:cs="Arial"/>
                <w:b/>
                <w:bCs/>
                <w:szCs w:val="20"/>
              </w:rPr>
            </w:pPr>
            <w:r>
              <w:rPr>
                <w:rFonts w:eastAsia="Calibri" w:cs="Arial"/>
                <w:b/>
                <w:bCs/>
                <w:szCs w:val="20"/>
              </w:rPr>
              <w:t>Requisito Funcional</w:t>
            </w:r>
          </w:p>
        </w:tc>
        <w:tc>
          <w:tcPr>
            <w:tcW w:w="4681" w:type="dxa"/>
            <w:tcBorders>
              <w:left w:val="nil"/>
              <w:right w:val="nil"/>
            </w:tcBorders>
          </w:tcPr>
          <w:p w14:paraId="5D485BCE" w14:textId="77777777" w:rsidR="0007048D" w:rsidRDefault="009D747F">
            <w:pPr>
              <w:spacing w:line="360" w:lineRule="auto"/>
              <w:rPr>
                <w:rFonts w:cs="Arial"/>
                <w:b/>
                <w:bCs/>
                <w:szCs w:val="20"/>
              </w:rPr>
            </w:pPr>
            <w:r>
              <w:rPr>
                <w:rFonts w:eastAsia="Calibri" w:cs="Arial"/>
                <w:b/>
                <w:bCs/>
                <w:szCs w:val="20"/>
              </w:rPr>
              <w:t>Descripción</w:t>
            </w:r>
          </w:p>
        </w:tc>
      </w:tr>
      <w:tr w:rsidR="0007048D" w14:paraId="165E99EC" w14:textId="77777777">
        <w:tc>
          <w:tcPr>
            <w:tcW w:w="1538" w:type="dxa"/>
            <w:tcBorders>
              <w:left w:val="nil"/>
              <w:right w:val="nil"/>
            </w:tcBorders>
          </w:tcPr>
          <w:p w14:paraId="091CDE12" w14:textId="77777777" w:rsidR="0007048D" w:rsidRDefault="009D747F">
            <w:pPr>
              <w:spacing w:line="360" w:lineRule="auto"/>
              <w:rPr>
                <w:rFonts w:cs="Arial"/>
                <w:i/>
                <w:iCs/>
                <w:szCs w:val="20"/>
              </w:rPr>
            </w:pPr>
            <w:r>
              <w:rPr>
                <w:rFonts w:eastAsia="Calibri" w:cs="Arial"/>
                <w:i/>
                <w:iCs/>
                <w:szCs w:val="20"/>
              </w:rPr>
              <w:t>RF-01</w:t>
            </w:r>
          </w:p>
        </w:tc>
        <w:tc>
          <w:tcPr>
            <w:tcW w:w="2871" w:type="dxa"/>
            <w:tcBorders>
              <w:left w:val="nil"/>
              <w:right w:val="nil"/>
            </w:tcBorders>
          </w:tcPr>
          <w:p w14:paraId="338007F8" w14:textId="77777777" w:rsidR="0007048D" w:rsidRDefault="009D747F">
            <w:pPr>
              <w:spacing w:line="360" w:lineRule="auto"/>
              <w:rPr>
                <w:rFonts w:cs="Arial"/>
                <w:szCs w:val="20"/>
              </w:rPr>
            </w:pPr>
            <w:r>
              <w:rPr>
                <w:rFonts w:eastAsia="Calibri" w:cs="Arial"/>
                <w:szCs w:val="20"/>
              </w:rPr>
              <w:t xml:space="preserve">Adquisición de datos </w:t>
            </w:r>
          </w:p>
        </w:tc>
        <w:tc>
          <w:tcPr>
            <w:tcW w:w="4681" w:type="dxa"/>
            <w:tcBorders>
              <w:left w:val="nil"/>
              <w:right w:val="nil"/>
            </w:tcBorders>
          </w:tcPr>
          <w:p w14:paraId="51BE8E1C" w14:textId="77777777" w:rsidR="0007048D" w:rsidRDefault="009D747F">
            <w:pPr>
              <w:spacing w:line="360" w:lineRule="auto"/>
              <w:rPr>
                <w:rFonts w:cs="Arial"/>
                <w:szCs w:val="20"/>
              </w:rPr>
            </w:pPr>
            <w:r>
              <w:rPr>
                <w:rFonts w:eastAsia="Calibri" w:cs="Arial"/>
                <w:szCs w:val="20"/>
              </w:rPr>
              <w:t>El sistema debe leer niveles de material particulado y gases de forma continua.</w:t>
            </w:r>
          </w:p>
        </w:tc>
      </w:tr>
      <w:tr w:rsidR="0007048D" w14:paraId="34CAEC4C" w14:textId="77777777">
        <w:tc>
          <w:tcPr>
            <w:tcW w:w="1538" w:type="dxa"/>
            <w:tcBorders>
              <w:left w:val="nil"/>
              <w:right w:val="nil"/>
            </w:tcBorders>
          </w:tcPr>
          <w:p w14:paraId="4643ACBB" w14:textId="77777777" w:rsidR="0007048D" w:rsidRDefault="009D747F">
            <w:pPr>
              <w:spacing w:line="360" w:lineRule="auto"/>
              <w:rPr>
                <w:rFonts w:cs="Arial"/>
                <w:i/>
                <w:iCs/>
                <w:szCs w:val="20"/>
              </w:rPr>
            </w:pPr>
            <w:r>
              <w:rPr>
                <w:rFonts w:eastAsia="Calibri" w:cs="Arial"/>
                <w:i/>
                <w:iCs/>
                <w:szCs w:val="20"/>
              </w:rPr>
              <w:t>RF-02</w:t>
            </w:r>
          </w:p>
        </w:tc>
        <w:tc>
          <w:tcPr>
            <w:tcW w:w="2871" w:type="dxa"/>
            <w:tcBorders>
              <w:left w:val="nil"/>
              <w:right w:val="nil"/>
            </w:tcBorders>
          </w:tcPr>
          <w:p w14:paraId="2D464C0A" w14:textId="77777777" w:rsidR="0007048D" w:rsidRDefault="009D747F">
            <w:pPr>
              <w:spacing w:line="360" w:lineRule="auto"/>
              <w:rPr>
                <w:rFonts w:cs="Arial"/>
                <w:szCs w:val="20"/>
              </w:rPr>
            </w:pPr>
            <w:r>
              <w:rPr>
                <w:rFonts w:eastAsia="Calibri" w:cs="Arial"/>
                <w:szCs w:val="20"/>
              </w:rPr>
              <w:t xml:space="preserve">Transmisión inalámbrica </w:t>
            </w:r>
          </w:p>
        </w:tc>
        <w:tc>
          <w:tcPr>
            <w:tcW w:w="4681" w:type="dxa"/>
            <w:tcBorders>
              <w:left w:val="nil"/>
              <w:right w:val="nil"/>
            </w:tcBorders>
          </w:tcPr>
          <w:p w14:paraId="7CDFE7C2" w14:textId="77777777" w:rsidR="0007048D" w:rsidRDefault="009D747F">
            <w:pPr>
              <w:spacing w:line="360" w:lineRule="auto"/>
              <w:rPr>
                <w:rFonts w:cs="Arial"/>
                <w:szCs w:val="20"/>
              </w:rPr>
            </w:pPr>
            <w:r>
              <w:rPr>
                <w:rFonts w:eastAsia="Calibri" w:cs="Arial"/>
                <w:szCs w:val="20"/>
              </w:rPr>
              <w:t>El nodo sensor debe enviar los datos al bróker MQTT mediante la red Wi-Fi local.</w:t>
            </w:r>
          </w:p>
        </w:tc>
      </w:tr>
      <w:tr w:rsidR="0007048D" w14:paraId="44678E59" w14:textId="77777777">
        <w:tc>
          <w:tcPr>
            <w:tcW w:w="1538" w:type="dxa"/>
            <w:tcBorders>
              <w:left w:val="nil"/>
              <w:right w:val="nil"/>
            </w:tcBorders>
          </w:tcPr>
          <w:p w14:paraId="67D7EBF6" w14:textId="77777777" w:rsidR="0007048D" w:rsidRDefault="009D747F">
            <w:pPr>
              <w:spacing w:line="360" w:lineRule="auto"/>
              <w:rPr>
                <w:rFonts w:cs="Arial"/>
                <w:i/>
                <w:iCs/>
                <w:szCs w:val="20"/>
              </w:rPr>
            </w:pPr>
            <w:r>
              <w:rPr>
                <w:rFonts w:eastAsia="Calibri" w:cs="Arial"/>
                <w:i/>
                <w:iCs/>
                <w:szCs w:val="20"/>
              </w:rPr>
              <w:t>RF-03</w:t>
            </w:r>
          </w:p>
        </w:tc>
        <w:tc>
          <w:tcPr>
            <w:tcW w:w="2871" w:type="dxa"/>
            <w:tcBorders>
              <w:left w:val="nil"/>
              <w:right w:val="nil"/>
            </w:tcBorders>
          </w:tcPr>
          <w:p w14:paraId="618419BA" w14:textId="77777777" w:rsidR="0007048D" w:rsidRDefault="009D747F">
            <w:pPr>
              <w:spacing w:line="360" w:lineRule="auto"/>
              <w:rPr>
                <w:rFonts w:cs="Arial"/>
                <w:szCs w:val="20"/>
              </w:rPr>
            </w:pPr>
            <w:r>
              <w:rPr>
                <w:rFonts w:eastAsia="Calibri" w:cs="Arial"/>
                <w:szCs w:val="20"/>
              </w:rPr>
              <w:t>Persistencia hibrida</w:t>
            </w:r>
          </w:p>
        </w:tc>
        <w:tc>
          <w:tcPr>
            <w:tcW w:w="4681" w:type="dxa"/>
            <w:tcBorders>
              <w:left w:val="nil"/>
              <w:right w:val="nil"/>
            </w:tcBorders>
          </w:tcPr>
          <w:p w14:paraId="23DBDAD9" w14:textId="77777777" w:rsidR="0007048D" w:rsidRDefault="009D747F">
            <w:pPr>
              <w:spacing w:line="360" w:lineRule="auto"/>
              <w:rPr>
                <w:rFonts w:cs="Arial"/>
                <w:szCs w:val="20"/>
              </w:rPr>
            </w:pPr>
            <w:r>
              <w:rPr>
                <w:rFonts w:eastAsia="Calibri" w:cs="Arial"/>
                <w:szCs w:val="20"/>
              </w:rPr>
              <w:t xml:space="preserve">El backend debe almacenar metadatos en </w:t>
            </w:r>
            <w:r>
              <w:rPr>
                <w:rFonts w:eastAsia="Calibri" w:cs="Arial"/>
                <w:szCs w:val="20"/>
              </w:rPr>
              <w:lastRenderedPageBreak/>
              <w:t>MongoDB y series temporales en InfluxDB.</w:t>
            </w:r>
          </w:p>
        </w:tc>
      </w:tr>
      <w:tr w:rsidR="0007048D" w14:paraId="621C8AC1" w14:textId="77777777">
        <w:tc>
          <w:tcPr>
            <w:tcW w:w="1538" w:type="dxa"/>
            <w:tcBorders>
              <w:left w:val="nil"/>
              <w:right w:val="nil"/>
            </w:tcBorders>
          </w:tcPr>
          <w:p w14:paraId="53CCCC2A" w14:textId="77777777" w:rsidR="0007048D" w:rsidRDefault="009D747F">
            <w:pPr>
              <w:spacing w:line="360" w:lineRule="auto"/>
              <w:rPr>
                <w:rFonts w:cs="Arial"/>
                <w:i/>
                <w:iCs/>
                <w:szCs w:val="20"/>
              </w:rPr>
            </w:pPr>
            <w:r>
              <w:rPr>
                <w:rFonts w:eastAsia="Calibri" w:cs="Arial"/>
                <w:i/>
                <w:iCs/>
                <w:szCs w:val="20"/>
              </w:rPr>
              <w:lastRenderedPageBreak/>
              <w:t>RF-04</w:t>
            </w:r>
          </w:p>
        </w:tc>
        <w:tc>
          <w:tcPr>
            <w:tcW w:w="2871" w:type="dxa"/>
            <w:tcBorders>
              <w:left w:val="nil"/>
              <w:right w:val="nil"/>
            </w:tcBorders>
          </w:tcPr>
          <w:p w14:paraId="72C14D4F" w14:textId="77777777" w:rsidR="0007048D" w:rsidRDefault="009D747F">
            <w:pPr>
              <w:spacing w:line="360" w:lineRule="auto"/>
              <w:rPr>
                <w:rFonts w:cs="Arial"/>
                <w:szCs w:val="20"/>
              </w:rPr>
            </w:pPr>
            <w:r>
              <w:rPr>
                <w:rFonts w:eastAsia="Calibri" w:cs="Arial"/>
                <w:szCs w:val="20"/>
              </w:rPr>
              <w:t xml:space="preserve">Visualización en tiempo real </w:t>
            </w:r>
          </w:p>
        </w:tc>
        <w:tc>
          <w:tcPr>
            <w:tcW w:w="4681" w:type="dxa"/>
            <w:tcBorders>
              <w:left w:val="nil"/>
              <w:right w:val="nil"/>
            </w:tcBorders>
          </w:tcPr>
          <w:p w14:paraId="7CBFB8AC" w14:textId="77777777" w:rsidR="0007048D" w:rsidRDefault="009D747F">
            <w:pPr>
              <w:spacing w:line="360" w:lineRule="auto"/>
              <w:rPr>
                <w:rFonts w:eastAsia="Arial" w:cs="Arial"/>
                <w:szCs w:val="20"/>
              </w:rPr>
            </w:pPr>
            <w:r>
              <w:rPr>
                <w:rFonts w:eastAsia="Arial" w:cs="Arial"/>
                <w:szCs w:val="20"/>
              </w:rPr>
              <w:t>El Dashboard web debe mostrar gráficas dinámicas que se actualicen via WebSockets.</w:t>
            </w:r>
          </w:p>
        </w:tc>
      </w:tr>
      <w:tr w:rsidR="0007048D" w14:paraId="0BB73470" w14:textId="77777777">
        <w:tc>
          <w:tcPr>
            <w:tcW w:w="1538" w:type="dxa"/>
            <w:tcBorders>
              <w:left w:val="nil"/>
              <w:right w:val="nil"/>
            </w:tcBorders>
          </w:tcPr>
          <w:p w14:paraId="7C03FA15" w14:textId="77777777" w:rsidR="0007048D" w:rsidRDefault="009D747F">
            <w:pPr>
              <w:spacing w:line="360" w:lineRule="auto"/>
              <w:rPr>
                <w:rFonts w:cs="Arial"/>
                <w:i/>
                <w:iCs/>
                <w:szCs w:val="20"/>
              </w:rPr>
            </w:pPr>
            <w:r>
              <w:rPr>
                <w:rFonts w:eastAsia="Calibri" w:cs="Arial"/>
                <w:i/>
                <w:iCs/>
                <w:szCs w:val="20"/>
              </w:rPr>
              <w:t>RF-05</w:t>
            </w:r>
          </w:p>
        </w:tc>
        <w:tc>
          <w:tcPr>
            <w:tcW w:w="2871" w:type="dxa"/>
            <w:tcBorders>
              <w:left w:val="nil"/>
              <w:right w:val="nil"/>
            </w:tcBorders>
          </w:tcPr>
          <w:p w14:paraId="3F9DEE04" w14:textId="77777777" w:rsidR="0007048D" w:rsidRDefault="009D747F">
            <w:pPr>
              <w:spacing w:line="360" w:lineRule="auto"/>
              <w:rPr>
                <w:rFonts w:cs="Arial"/>
                <w:szCs w:val="20"/>
              </w:rPr>
            </w:pPr>
            <w:r>
              <w:rPr>
                <w:rFonts w:eastAsia="Calibri" w:cs="Arial"/>
                <w:szCs w:val="20"/>
              </w:rPr>
              <w:t xml:space="preserve">Gestión de alertas </w:t>
            </w:r>
          </w:p>
        </w:tc>
        <w:tc>
          <w:tcPr>
            <w:tcW w:w="4681" w:type="dxa"/>
            <w:tcBorders>
              <w:left w:val="nil"/>
              <w:right w:val="nil"/>
            </w:tcBorders>
          </w:tcPr>
          <w:p w14:paraId="28C0E8FF" w14:textId="77777777" w:rsidR="0007048D" w:rsidRDefault="009D747F">
            <w:pPr>
              <w:spacing w:line="360" w:lineRule="auto"/>
              <w:rPr>
                <w:rFonts w:cs="Arial"/>
                <w:szCs w:val="20"/>
              </w:rPr>
            </w:pPr>
            <w:r>
              <w:rPr>
                <w:rFonts w:eastAsia="Calibri" w:cs="Arial"/>
                <w:szCs w:val="20"/>
              </w:rPr>
              <w:t>El sistema debe notificar visualmente cuando los niveles de contaminación superen los límites de la OMS.</w:t>
            </w:r>
          </w:p>
        </w:tc>
      </w:tr>
      <w:tr w:rsidR="0007048D" w14:paraId="3DA7F7D0" w14:textId="77777777">
        <w:tc>
          <w:tcPr>
            <w:tcW w:w="1538" w:type="dxa"/>
            <w:tcBorders>
              <w:left w:val="nil"/>
              <w:right w:val="nil"/>
            </w:tcBorders>
          </w:tcPr>
          <w:p w14:paraId="0E637034" w14:textId="77777777" w:rsidR="0007048D" w:rsidRDefault="009D747F">
            <w:pPr>
              <w:spacing w:line="360" w:lineRule="auto"/>
              <w:rPr>
                <w:rFonts w:cs="Arial"/>
                <w:i/>
                <w:iCs/>
                <w:szCs w:val="20"/>
              </w:rPr>
            </w:pPr>
            <w:r>
              <w:rPr>
                <w:rFonts w:eastAsia="Calibri" w:cs="Arial"/>
                <w:i/>
                <w:iCs/>
                <w:szCs w:val="20"/>
              </w:rPr>
              <w:t>RF-06</w:t>
            </w:r>
          </w:p>
        </w:tc>
        <w:tc>
          <w:tcPr>
            <w:tcW w:w="2871" w:type="dxa"/>
            <w:tcBorders>
              <w:left w:val="nil"/>
              <w:right w:val="nil"/>
            </w:tcBorders>
          </w:tcPr>
          <w:p w14:paraId="17D42142" w14:textId="77777777" w:rsidR="0007048D" w:rsidRDefault="009D747F">
            <w:pPr>
              <w:spacing w:line="360" w:lineRule="auto"/>
              <w:rPr>
                <w:rFonts w:cs="Arial"/>
                <w:szCs w:val="20"/>
              </w:rPr>
            </w:pPr>
            <w:r>
              <w:rPr>
                <w:rFonts w:eastAsia="Calibri" w:cs="Arial"/>
                <w:szCs w:val="20"/>
              </w:rPr>
              <w:t>Autenticación de acceso</w:t>
            </w:r>
          </w:p>
        </w:tc>
        <w:tc>
          <w:tcPr>
            <w:tcW w:w="4681" w:type="dxa"/>
            <w:tcBorders>
              <w:left w:val="nil"/>
              <w:right w:val="nil"/>
            </w:tcBorders>
          </w:tcPr>
          <w:p w14:paraId="400C9474" w14:textId="77777777" w:rsidR="0007048D" w:rsidRDefault="009D747F">
            <w:pPr>
              <w:spacing w:line="360" w:lineRule="auto"/>
              <w:rPr>
                <w:rFonts w:cs="Arial"/>
                <w:szCs w:val="20"/>
              </w:rPr>
            </w:pPr>
            <w:r>
              <w:rPr>
                <w:rFonts w:eastAsia="Calibri" w:cs="Arial"/>
                <w:szCs w:val="20"/>
              </w:rPr>
              <w:t xml:space="preserve">El acceso a la configuración del sistema debe estar protegido mediante tokens JWT. </w:t>
            </w:r>
          </w:p>
        </w:tc>
      </w:tr>
    </w:tbl>
    <w:p w14:paraId="6FDABFF3"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requerimientos funcionales del TIC </w:t>
      </w:r>
    </w:p>
    <w:p w14:paraId="3602C1DE" w14:textId="75B07D9B" w:rsidR="0007048D" w:rsidRDefault="009D747F">
      <w:pPr>
        <w:spacing w:line="480" w:lineRule="auto"/>
        <w:ind w:firstLine="540"/>
        <w:rPr>
          <w:rFonts w:cs="Arial"/>
          <w:bCs/>
          <w:sz w:val="22"/>
        </w:rPr>
      </w:pPr>
      <w:r>
        <w:rPr>
          <w:rFonts w:cs="Arial"/>
          <w:bCs/>
          <w:sz w:val="22"/>
        </w:rPr>
        <w:t>Los requisitos no funcionales representan las cualidades de calidad, rendimiento y seguridad que el sistema debe poseer. A continuación,</w:t>
      </w:r>
      <w:r w:rsidR="007505E4">
        <w:rPr>
          <w:rFonts w:cs="Arial"/>
          <w:bCs/>
          <w:sz w:val="22"/>
        </w:rPr>
        <w:t xml:space="preserve"> en la tabla 11 se encuentran </w:t>
      </w:r>
      <w:r>
        <w:rPr>
          <w:rFonts w:cs="Arial"/>
          <w:bCs/>
          <w:sz w:val="22"/>
        </w:rPr>
        <w:t>los requisitos</w:t>
      </w:r>
      <w:r w:rsidR="007505E4">
        <w:rPr>
          <w:rFonts w:cs="Arial"/>
          <w:bCs/>
          <w:sz w:val="22"/>
        </w:rPr>
        <w:t xml:space="preserve"> no funcionales</w:t>
      </w:r>
      <w:r>
        <w:rPr>
          <w:rFonts w:cs="Arial"/>
          <w:bCs/>
          <w:sz w:val="22"/>
        </w:rPr>
        <w:t xml:space="preserve"> a considerar para el TIC:</w:t>
      </w:r>
    </w:p>
    <w:p w14:paraId="22D42D67" w14:textId="77777777" w:rsidR="0007048D" w:rsidRDefault="009D747F">
      <w:pPr>
        <w:pStyle w:val="Estilo2"/>
        <w:numPr>
          <w:ilvl w:val="0"/>
          <w:numId w:val="0"/>
        </w:numPr>
        <w:ind w:left="567" w:hanging="567"/>
        <w:outlineLvl w:val="9"/>
        <w:rPr>
          <w:sz w:val="20"/>
          <w:szCs w:val="20"/>
          <w:lang w:val="es-EC"/>
        </w:rPr>
      </w:pPr>
      <w:r>
        <w:rPr>
          <w:sz w:val="20"/>
          <w:szCs w:val="20"/>
          <w:lang w:val="es-EC"/>
        </w:rPr>
        <w:t>Tabla 11</w:t>
      </w:r>
    </w:p>
    <w:p w14:paraId="40DE9465"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Requisitos No Funcionales (RF)</w:t>
      </w:r>
    </w:p>
    <w:tbl>
      <w:tblPr>
        <w:tblStyle w:val="Tablaconcuadrcula"/>
        <w:tblW w:w="9090" w:type="dxa"/>
        <w:tblLayout w:type="fixed"/>
        <w:tblLook w:val="04A0" w:firstRow="1" w:lastRow="0" w:firstColumn="1" w:lastColumn="0" w:noHBand="0" w:noVBand="1"/>
      </w:tblPr>
      <w:tblGrid>
        <w:gridCol w:w="1538"/>
        <w:gridCol w:w="2871"/>
        <w:gridCol w:w="4681"/>
      </w:tblGrid>
      <w:tr w:rsidR="0007048D" w14:paraId="7863B150" w14:textId="77777777">
        <w:tc>
          <w:tcPr>
            <w:tcW w:w="1538" w:type="dxa"/>
            <w:tcBorders>
              <w:left w:val="nil"/>
              <w:right w:val="nil"/>
            </w:tcBorders>
          </w:tcPr>
          <w:p w14:paraId="35EFC793" w14:textId="77777777" w:rsidR="0007048D" w:rsidRDefault="009D747F">
            <w:pPr>
              <w:spacing w:line="360" w:lineRule="auto"/>
              <w:rPr>
                <w:rFonts w:cs="Arial"/>
                <w:b/>
                <w:bCs/>
                <w:szCs w:val="20"/>
              </w:rPr>
            </w:pPr>
            <w:r>
              <w:rPr>
                <w:rFonts w:eastAsia="Calibri" w:cs="Arial"/>
                <w:b/>
                <w:bCs/>
                <w:szCs w:val="20"/>
              </w:rPr>
              <w:t>ID</w:t>
            </w:r>
          </w:p>
        </w:tc>
        <w:tc>
          <w:tcPr>
            <w:tcW w:w="2871" w:type="dxa"/>
            <w:tcBorders>
              <w:left w:val="nil"/>
              <w:right w:val="nil"/>
            </w:tcBorders>
          </w:tcPr>
          <w:p w14:paraId="4AC826EC" w14:textId="77777777" w:rsidR="0007048D" w:rsidRDefault="009D747F">
            <w:pPr>
              <w:spacing w:line="360" w:lineRule="auto"/>
              <w:rPr>
                <w:rFonts w:cs="Arial"/>
                <w:b/>
                <w:bCs/>
                <w:szCs w:val="20"/>
              </w:rPr>
            </w:pPr>
            <w:r>
              <w:rPr>
                <w:rFonts w:eastAsia="Calibri" w:cs="Arial"/>
                <w:b/>
                <w:bCs/>
                <w:szCs w:val="20"/>
              </w:rPr>
              <w:t>Requisito No Funcional</w:t>
            </w:r>
          </w:p>
        </w:tc>
        <w:tc>
          <w:tcPr>
            <w:tcW w:w="4681" w:type="dxa"/>
            <w:tcBorders>
              <w:left w:val="nil"/>
              <w:right w:val="nil"/>
            </w:tcBorders>
          </w:tcPr>
          <w:p w14:paraId="7B8A0160" w14:textId="77777777" w:rsidR="0007048D" w:rsidRDefault="009D747F">
            <w:pPr>
              <w:spacing w:line="360" w:lineRule="auto"/>
              <w:rPr>
                <w:rFonts w:cs="Arial"/>
                <w:b/>
                <w:bCs/>
                <w:szCs w:val="20"/>
              </w:rPr>
            </w:pPr>
            <w:r>
              <w:rPr>
                <w:rFonts w:eastAsia="Calibri" w:cs="Arial"/>
                <w:b/>
                <w:bCs/>
                <w:szCs w:val="20"/>
              </w:rPr>
              <w:t>Descripción</w:t>
            </w:r>
          </w:p>
        </w:tc>
      </w:tr>
      <w:tr w:rsidR="0007048D" w14:paraId="53A579A1" w14:textId="77777777">
        <w:tc>
          <w:tcPr>
            <w:tcW w:w="1538" w:type="dxa"/>
            <w:tcBorders>
              <w:left w:val="nil"/>
              <w:right w:val="nil"/>
            </w:tcBorders>
          </w:tcPr>
          <w:p w14:paraId="23964A91" w14:textId="77777777" w:rsidR="0007048D" w:rsidRDefault="009D747F">
            <w:pPr>
              <w:spacing w:line="360" w:lineRule="auto"/>
              <w:rPr>
                <w:rFonts w:cs="Arial"/>
                <w:i/>
                <w:iCs/>
                <w:szCs w:val="20"/>
              </w:rPr>
            </w:pPr>
            <w:r>
              <w:rPr>
                <w:rFonts w:eastAsia="Calibri" w:cs="Arial"/>
                <w:i/>
                <w:iCs/>
                <w:szCs w:val="20"/>
              </w:rPr>
              <w:t>RNF-01</w:t>
            </w:r>
          </w:p>
        </w:tc>
        <w:tc>
          <w:tcPr>
            <w:tcW w:w="2871" w:type="dxa"/>
            <w:tcBorders>
              <w:left w:val="nil"/>
              <w:right w:val="nil"/>
            </w:tcBorders>
          </w:tcPr>
          <w:p w14:paraId="57B763EE" w14:textId="77777777" w:rsidR="0007048D" w:rsidRDefault="009D747F">
            <w:pPr>
              <w:spacing w:line="360" w:lineRule="auto"/>
              <w:rPr>
                <w:rFonts w:cs="Arial"/>
                <w:szCs w:val="20"/>
              </w:rPr>
            </w:pPr>
            <w:r>
              <w:rPr>
                <w:rFonts w:eastAsia="Calibri" w:cs="Arial"/>
                <w:szCs w:val="20"/>
              </w:rPr>
              <w:t xml:space="preserve">Disponibilidad </w:t>
            </w:r>
          </w:p>
        </w:tc>
        <w:tc>
          <w:tcPr>
            <w:tcW w:w="4681" w:type="dxa"/>
            <w:tcBorders>
              <w:left w:val="nil"/>
              <w:right w:val="nil"/>
            </w:tcBorders>
          </w:tcPr>
          <w:p w14:paraId="318197B3" w14:textId="77777777" w:rsidR="0007048D" w:rsidRDefault="009D747F">
            <w:pPr>
              <w:spacing w:line="360" w:lineRule="auto"/>
              <w:rPr>
                <w:rFonts w:cs="Arial"/>
                <w:szCs w:val="20"/>
              </w:rPr>
            </w:pPr>
            <w:r>
              <w:rPr>
                <w:rFonts w:eastAsia="Calibri" w:cs="Arial"/>
                <w:szCs w:val="20"/>
              </w:rPr>
              <w:t>El sistema alojado en AWS debe garantizar una disponibilidad del 99.9%, permitiendo acceso 24/7.</w:t>
            </w:r>
          </w:p>
        </w:tc>
      </w:tr>
      <w:tr w:rsidR="0007048D" w14:paraId="5382B4D4" w14:textId="77777777">
        <w:tc>
          <w:tcPr>
            <w:tcW w:w="1538" w:type="dxa"/>
            <w:tcBorders>
              <w:left w:val="nil"/>
              <w:right w:val="nil"/>
            </w:tcBorders>
          </w:tcPr>
          <w:p w14:paraId="0E37F9E5" w14:textId="77777777" w:rsidR="0007048D" w:rsidRDefault="009D747F">
            <w:pPr>
              <w:spacing w:line="360" w:lineRule="auto"/>
              <w:rPr>
                <w:rFonts w:cs="Arial"/>
                <w:i/>
                <w:iCs/>
                <w:szCs w:val="20"/>
              </w:rPr>
            </w:pPr>
            <w:r>
              <w:rPr>
                <w:rFonts w:eastAsia="Calibri" w:cs="Arial"/>
                <w:i/>
                <w:iCs/>
                <w:szCs w:val="20"/>
              </w:rPr>
              <w:t>RNF-02</w:t>
            </w:r>
          </w:p>
        </w:tc>
        <w:tc>
          <w:tcPr>
            <w:tcW w:w="2871" w:type="dxa"/>
            <w:tcBorders>
              <w:left w:val="nil"/>
              <w:right w:val="nil"/>
            </w:tcBorders>
          </w:tcPr>
          <w:p w14:paraId="147A88F5" w14:textId="77777777" w:rsidR="0007048D" w:rsidRDefault="009D747F">
            <w:pPr>
              <w:spacing w:line="360" w:lineRule="auto"/>
              <w:rPr>
                <w:rFonts w:cs="Arial"/>
                <w:szCs w:val="20"/>
              </w:rPr>
            </w:pPr>
            <w:r>
              <w:rPr>
                <w:rFonts w:eastAsia="Calibri" w:cs="Arial"/>
                <w:szCs w:val="20"/>
              </w:rPr>
              <w:t>Escalabilidad</w:t>
            </w:r>
          </w:p>
        </w:tc>
        <w:tc>
          <w:tcPr>
            <w:tcW w:w="4681" w:type="dxa"/>
            <w:tcBorders>
              <w:left w:val="nil"/>
              <w:right w:val="nil"/>
            </w:tcBorders>
          </w:tcPr>
          <w:p w14:paraId="3BE4CC69" w14:textId="77777777" w:rsidR="0007048D" w:rsidRDefault="009D747F">
            <w:pPr>
              <w:spacing w:line="360" w:lineRule="auto"/>
              <w:rPr>
                <w:rFonts w:cs="Arial"/>
                <w:szCs w:val="20"/>
              </w:rPr>
            </w:pPr>
            <w:r>
              <w:rPr>
                <w:rFonts w:eastAsia="Calibri" w:cs="Arial"/>
                <w:szCs w:val="20"/>
              </w:rPr>
              <w:t>La arquitectura debe permitir la adición de nuevos nodos sensores sin degradar el rendimiento.</w:t>
            </w:r>
          </w:p>
        </w:tc>
      </w:tr>
      <w:tr w:rsidR="0007048D" w14:paraId="3D03F99B" w14:textId="77777777">
        <w:tc>
          <w:tcPr>
            <w:tcW w:w="1538" w:type="dxa"/>
            <w:tcBorders>
              <w:left w:val="nil"/>
              <w:right w:val="nil"/>
            </w:tcBorders>
          </w:tcPr>
          <w:p w14:paraId="58601D4E" w14:textId="77777777" w:rsidR="0007048D" w:rsidRDefault="009D747F">
            <w:pPr>
              <w:spacing w:line="360" w:lineRule="auto"/>
              <w:rPr>
                <w:rFonts w:cs="Arial"/>
                <w:i/>
                <w:iCs/>
                <w:szCs w:val="20"/>
              </w:rPr>
            </w:pPr>
            <w:r>
              <w:rPr>
                <w:rFonts w:eastAsia="Calibri" w:cs="Arial"/>
                <w:i/>
                <w:iCs/>
                <w:szCs w:val="20"/>
              </w:rPr>
              <w:t>RNF-03</w:t>
            </w:r>
          </w:p>
        </w:tc>
        <w:tc>
          <w:tcPr>
            <w:tcW w:w="2871" w:type="dxa"/>
            <w:tcBorders>
              <w:left w:val="nil"/>
              <w:right w:val="nil"/>
            </w:tcBorders>
          </w:tcPr>
          <w:p w14:paraId="7A510F93" w14:textId="77777777" w:rsidR="0007048D" w:rsidRDefault="009D747F">
            <w:pPr>
              <w:spacing w:line="360" w:lineRule="auto"/>
              <w:rPr>
                <w:rFonts w:cs="Arial"/>
                <w:szCs w:val="20"/>
              </w:rPr>
            </w:pPr>
            <w:r>
              <w:rPr>
                <w:rFonts w:eastAsia="Calibri" w:cs="Arial"/>
                <w:szCs w:val="20"/>
              </w:rPr>
              <w:t>Seguridad</w:t>
            </w:r>
          </w:p>
        </w:tc>
        <w:tc>
          <w:tcPr>
            <w:tcW w:w="4681" w:type="dxa"/>
            <w:tcBorders>
              <w:left w:val="nil"/>
              <w:right w:val="nil"/>
            </w:tcBorders>
          </w:tcPr>
          <w:p w14:paraId="12CF7D3B" w14:textId="77777777" w:rsidR="0007048D" w:rsidRDefault="009D747F">
            <w:pPr>
              <w:spacing w:line="360" w:lineRule="auto"/>
              <w:rPr>
                <w:rFonts w:cs="Arial"/>
                <w:szCs w:val="20"/>
              </w:rPr>
            </w:pPr>
            <w:r>
              <w:rPr>
                <w:rFonts w:eastAsia="Calibri" w:cs="Arial"/>
                <w:szCs w:val="20"/>
              </w:rPr>
              <w:t>Toda comunicación entre el cliente y el servidor debe estar cifrada mediante SSL/TLS</w:t>
            </w:r>
          </w:p>
        </w:tc>
      </w:tr>
      <w:tr w:rsidR="0007048D" w14:paraId="49111EF7" w14:textId="77777777">
        <w:tc>
          <w:tcPr>
            <w:tcW w:w="1538" w:type="dxa"/>
            <w:tcBorders>
              <w:left w:val="nil"/>
              <w:right w:val="nil"/>
            </w:tcBorders>
          </w:tcPr>
          <w:p w14:paraId="5C8B797C" w14:textId="77777777" w:rsidR="0007048D" w:rsidRDefault="009D747F">
            <w:pPr>
              <w:spacing w:line="360" w:lineRule="auto"/>
              <w:rPr>
                <w:rFonts w:cs="Arial"/>
                <w:i/>
                <w:iCs/>
                <w:szCs w:val="20"/>
              </w:rPr>
            </w:pPr>
            <w:r>
              <w:rPr>
                <w:rFonts w:eastAsia="Calibri" w:cs="Arial"/>
                <w:i/>
                <w:iCs/>
                <w:szCs w:val="20"/>
              </w:rPr>
              <w:t>RNF-04</w:t>
            </w:r>
          </w:p>
        </w:tc>
        <w:tc>
          <w:tcPr>
            <w:tcW w:w="2871" w:type="dxa"/>
            <w:tcBorders>
              <w:left w:val="nil"/>
              <w:right w:val="nil"/>
            </w:tcBorders>
          </w:tcPr>
          <w:p w14:paraId="6DC08381" w14:textId="77777777" w:rsidR="0007048D" w:rsidRDefault="009D747F">
            <w:pPr>
              <w:spacing w:line="360" w:lineRule="auto"/>
              <w:rPr>
                <w:rFonts w:cs="Arial"/>
                <w:szCs w:val="20"/>
              </w:rPr>
            </w:pPr>
            <w:r>
              <w:rPr>
                <w:rFonts w:eastAsia="Calibri" w:cs="Arial"/>
                <w:szCs w:val="20"/>
              </w:rPr>
              <w:t xml:space="preserve">Latencia </w:t>
            </w:r>
          </w:p>
        </w:tc>
        <w:tc>
          <w:tcPr>
            <w:tcW w:w="4681" w:type="dxa"/>
            <w:tcBorders>
              <w:left w:val="nil"/>
              <w:right w:val="nil"/>
            </w:tcBorders>
          </w:tcPr>
          <w:p w14:paraId="0D81D691" w14:textId="77777777" w:rsidR="0007048D" w:rsidRDefault="009D747F">
            <w:pPr>
              <w:spacing w:line="360" w:lineRule="auto"/>
              <w:rPr>
                <w:rFonts w:eastAsia="Arial" w:cs="Arial"/>
                <w:szCs w:val="20"/>
              </w:rPr>
            </w:pPr>
            <w:r>
              <w:rPr>
                <w:rFonts w:eastAsia="Arial" w:cs="Arial"/>
                <w:szCs w:val="20"/>
              </w:rPr>
              <w:t xml:space="preserve">El tiempo transcurrido desde la captura del sensor hasta la visualización en la web debe ser inferior a 1 segundo. </w:t>
            </w:r>
          </w:p>
        </w:tc>
      </w:tr>
      <w:tr w:rsidR="0007048D" w14:paraId="61E8FA98" w14:textId="77777777">
        <w:tc>
          <w:tcPr>
            <w:tcW w:w="1538" w:type="dxa"/>
            <w:tcBorders>
              <w:left w:val="nil"/>
              <w:right w:val="nil"/>
            </w:tcBorders>
          </w:tcPr>
          <w:p w14:paraId="30DDBC9A" w14:textId="77777777" w:rsidR="0007048D" w:rsidRDefault="009D747F">
            <w:pPr>
              <w:spacing w:line="360" w:lineRule="auto"/>
              <w:rPr>
                <w:rFonts w:cs="Arial"/>
                <w:i/>
                <w:iCs/>
                <w:szCs w:val="20"/>
              </w:rPr>
            </w:pPr>
            <w:r>
              <w:rPr>
                <w:rFonts w:eastAsia="Calibri" w:cs="Arial"/>
                <w:i/>
                <w:iCs/>
                <w:szCs w:val="20"/>
              </w:rPr>
              <w:t>RNF-05</w:t>
            </w:r>
          </w:p>
        </w:tc>
        <w:tc>
          <w:tcPr>
            <w:tcW w:w="2871" w:type="dxa"/>
            <w:tcBorders>
              <w:left w:val="nil"/>
              <w:right w:val="nil"/>
            </w:tcBorders>
          </w:tcPr>
          <w:p w14:paraId="459935BD" w14:textId="77777777" w:rsidR="0007048D" w:rsidRDefault="009D747F">
            <w:pPr>
              <w:spacing w:line="360" w:lineRule="auto"/>
              <w:rPr>
                <w:rFonts w:cs="Arial"/>
                <w:szCs w:val="20"/>
              </w:rPr>
            </w:pPr>
            <w:r>
              <w:rPr>
                <w:rFonts w:eastAsia="Calibri" w:cs="Arial"/>
                <w:szCs w:val="20"/>
              </w:rPr>
              <w:t>Bajo consumo</w:t>
            </w:r>
          </w:p>
        </w:tc>
        <w:tc>
          <w:tcPr>
            <w:tcW w:w="4681" w:type="dxa"/>
            <w:tcBorders>
              <w:left w:val="nil"/>
              <w:right w:val="nil"/>
            </w:tcBorders>
          </w:tcPr>
          <w:p w14:paraId="21AF6CAD" w14:textId="77777777" w:rsidR="0007048D" w:rsidRDefault="009D747F">
            <w:pPr>
              <w:spacing w:line="360" w:lineRule="auto"/>
              <w:rPr>
                <w:rFonts w:cs="Arial"/>
                <w:szCs w:val="20"/>
              </w:rPr>
            </w:pPr>
            <w:r>
              <w:rPr>
                <w:rFonts w:eastAsia="Calibri" w:cs="Arial"/>
                <w:szCs w:val="20"/>
              </w:rPr>
              <w:t xml:space="preserve">El firmware en C++ debe optimizar el uso de energía del microcontrolador para prolongar la vida útil del hardware. </w:t>
            </w:r>
          </w:p>
        </w:tc>
      </w:tr>
    </w:tbl>
    <w:p w14:paraId="41E27994"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basado en los requerimientos no funcionales del TIC </w:t>
      </w:r>
    </w:p>
    <w:p w14:paraId="285EECDF" w14:textId="77777777" w:rsidR="0007048D" w:rsidRDefault="009D747F">
      <w:pPr>
        <w:pStyle w:val="Estilo2"/>
        <w:numPr>
          <w:ilvl w:val="0"/>
          <w:numId w:val="0"/>
        </w:numPr>
        <w:outlineLvl w:val="9"/>
        <w:rPr>
          <w:lang w:val="es-EC"/>
        </w:rPr>
      </w:pPr>
      <w:r>
        <w:rPr>
          <w:lang w:val="es-EC"/>
        </w:rPr>
        <w:t xml:space="preserve">3.1.2. Clasificación y Roles de los actores del sistema </w:t>
      </w:r>
    </w:p>
    <w:p w14:paraId="5CB1F323" w14:textId="77777777" w:rsidR="0007048D" w:rsidRDefault="009D747F">
      <w:pPr>
        <w:pStyle w:val="Estilo2"/>
        <w:numPr>
          <w:ilvl w:val="0"/>
          <w:numId w:val="0"/>
        </w:numPr>
        <w:ind w:firstLine="540"/>
        <w:outlineLvl w:val="9"/>
        <w:rPr>
          <w:b w:val="0"/>
          <w:bCs w:val="0"/>
          <w:lang w:val="es-EC"/>
        </w:rPr>
      </w:pPr>
      <w:r>
        <w:rPr>
          <w:b w:val="0"/>
          <w:bCs w:val="0"/>
          <w:lang w:val="es-EC"/>
        </w:rPr>
        <w:t>A continuación, se presenta la matriz de actores identificados para el sistema de monitoreo ambiental del barrio “El Rosario”. Esta clasificación es la base para la configuración de la seguridad mediante JWT y la definición de las interfaces en React.js.</w:t>
      </w:r>
    </w:p>
    <w:p w14:paraId="31C97489" w14:textId="77777777" w:rsidR="0007048D" w:rsidRDefault="009D747F">
      <w:pPr>
        <w:pStyle w:val="Estilo2"/>
        <w:numPr>
          <w:ilvl w:val="0"/>
          <w:numId w:val="0"/>
        </w:numPr>
        <w:ind w:left="567" w:hanging="567"/>
        <w:outlineLvl w:val="9"/>
        <w:rPr>
          <w:sz w:val="20"/>
          <w:szCs w:val="20"/>
          <w:lang w:val="es-EC"/>
        </w:rPr>
      </w:pPr>
      <w:r>
        <w:rPr>
          <w:sz w:val="20"/>
          <w:szCs w:val="20"/>
          <w:lang w:val="es-EC"/>
        </w:rPr>
        <w:t>Tabla 12</w:t>
      </w:r>
    </w:p>
    <w:p w14:paraId="1888780D"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Actores del sistema </w:t>
      </w:r>
    </w:p>
    <w:tbl>
      <w:tblPr>
        <w:tblStyle w:val="Tablaconcuadrcula"/>
        <w:tblW w:w="9027" w:type="dxa"/>
        <w:tblLayout w:type="fixed"/>
        <w:tblLook w:val="04A0" w:firstRow="1" w:lastRow="0" w:firstColumn="1" w:lastColumn="0" w:noHBand="0" w:noVBand="1"/>
      </w:tblPr>
      <w:tblGrid>
        <w:gridCol w:w="1287"/>
        <w:gridCol w:w="2507"/>
        <w:gridCol w:w="2774"/>
        <w:gridCol w:w="2459"/>
      </w:tblGrid>
      <w:tr w:rsidR="0007048D" w14:paraId="1198E85D" w14:textId="77777777">
        <w:tc>
          <w:tcPr>
            <w:tcW w:w="1286" w:type="dxa"/>
            <w:tcBorders>
              <w:left w:val="nil"/>
              <w:right w:val="nil"/>
            </w:tcBorders>
          </w:tcPr>
          <w:p w14:paraId="46723AC0" w14:textId="77777777" w:rsidR="0007048D" w:rsidRDefault="009D747F">
            <w:pPr>
              <w:spacing w:line="360" w:lineRule="auto"/>
              <w:rPr>
                <w:rFonts w:cs="Arial"/>
                <w:b/>
                <w:bCs/>
                <w:szCs w:val="20"/>
              </w:rPr>
            </w:pPr>
            <w:r>
              <w:rPr>
                <w:rFonts w:eastAsia="Calibri" w:cs="Arial"/>
                <w:b/>
                <w:bCs/>
                <w:szCs w:val="20"/>
              </w:rPr>
              <w:t>ID</w:t>
            </w:r>
          </w:p>
        </w:tc>
        <w:tc>
          <w:tcPr>
            <w:tcW w:w="2507" w:type="dxa"/>
            <w:tcBorders>
              <w:left w:val="nil"/>
              <w:right w:val="nil"/>
            </w:tcBorders>
          </w:tcPr>
          <w:p w14:paraId="2744C226" w14:textId="77777777" w:rsidR="0007048D" w:rsidRDefault="009D747F">
            <w:pPr>
              <w:spacing w:line="360" w:lineRule="auto"/>
              <w:rPr>
                <w:rFonts w:cs="Arial"/>
                <w:b/>
                <w:bCs/>
                <w:szCs w:val="20"/>
              </w:rPr>
            </w:pPr>
            <w:r>
              <w:rPr>
                <w:rFonts w:eastAsia="Calibri" w:cs="Arial"/>
                <w:b/>
                <w:bCs/>
                <w:szCs w:val="20"/>
              </w:rPr>
              <w:t xml:space="preserve">Descripción del Rol </w:t>
            </w:r>
          </w:p>
        </w:tc>
        <w:tc>
          <w:tcPr>
            <w:tcW w:w="2774" w:type="dxa"/>
            <w:tcBorders>
              <w:left w:val="nil"/>
              <w:right w:val="nil"/>
            </w:tcBorders>
          </w:tcPr>
          <w:p w14:paraId="13D902F3" w14:textId="77777777" w:rsidR="0007048D" w:rsidRDefault="009D747F">
            <w:pPr>
              <w:spacing w:line="360" w:lineRule="auto"/>
              <w:rPr>
                <w:rFonts w:cs="Arial"/>
                <w:b/>
                <w:bCs/>
                <w:szCs w:val="20"/>
              </w:rPr>
            </w:pPr>
            <w:r>
              <w:rPr>
                <w:rFonts w:eastAsia="Calibri" w:cs="Arial"/>
                <w:b/>
                <w:bCs/>
                <w:szCs w:val="20"/>
              </w:rPr>
              <w:t xml:space="preserve">Nivel de Acceso </w:t>
            </w:r>
          </w:p>
        </w:tc>
        <w:tc>
          <w:tcPr>
            <w:tcW w:w="2459" w:type="dxa"/>
            <w:tcBorders>
              <w:left w:val="nil"/>
              <w:right w:val="nil"/>
            </w:tcBorders>
          </w:tcPr>
          <w:p w14:paraId="0752E146" w14:textId="77777777" w:rsidR="0007048D" w:rsidRDefault="009D747F">
            <w:pPr>
              <w:spacing w:line="360" w:lineRule="auto"/>
              <w:rPr>
                <w:rFonts w:cs="Arial"/>
                <w:b/>
                <w:bCs/>
                <w:szCs w:val="20"/>
              </w:rPr>
            </w:pPr>
            <w:r>
              <w:rPr>
                <w:rFonts w:eastAsia="Calibri" w:cs="Arial"/>
                <w:b/>
                <w:bCs/>
                <w:szCs w:val="20"/>
              </w:rPr>
              <w:t>Interés Principal</w:t>
            </w:r>
          </w:p>
        </w:tc>
      </w:tr>
      <w:tr w:rsidR="0007048D" w14:paraId="24C73DB6" w14:textId="77777777">
        <w:tc>
          <w:tcPr>
            <w:tcW w:w="1286" w:type="dxa"/>
            <w:tcBorders>
              <w:left w:val="nil"/>
              <w:right w:val="nil"/>
            </w:tcBorders>
          </w:tcPr>
          <w:p w14:paraId="3216F886" w14:textId="77777777" w:rsidR="0007048D" w:rsidRDefault="009D747F">
            <w:pPr>
              <w:spacing w:line="360" w:lineRule="auto"/>
              <w:rPr>
                <w:rFonts w:cs="Arial"/>
                <w:i/>
                <w:iCs/>
                <w:szCs w:val="20"/>
              </w:rPr>
            </w:pPr>
            <w:r>
              <w:rPr>
                <w:rFonts w:eastAsia="Calibri" w:cs="Arial"/>
                <w:i/>
                <w:iCs/>
                <w:szCs w:val="20"/>
              </w:rPr>
              <w:t>AC-01</w:t>
            </w:r>
          </w:p>
        </w:tc>
        <w:tc>
          <w:tcPr>
            <w:tcW w:w="2507" w:type="dxa"/>
            <w:tcBorders>
              <w:left w:val="nil"/>
              <w:right w:val="nil"/>
            </w:tcBorders>
          </w:tcPr>
          <w:p w14:paraId="3649041F" w14:textId="77777777" w:rsidR="0007048D" w:rsidRDefault="009D747F">
            <w:pPr>
              <w:spacing w:line="360" w:lineRule="auto"/>
              <w:rPr>
                <w:rFonts w:cs="Arial"/>
                <w:szCs w:val="20"/>
              </w:rPr>
            </w:pPr>
            <w:r>
              <w:rPr>
                <w:rFonts w:eastAsia="Calibri" w:cs="Arial"/>
                <w:szCs w:val="20"/>
              </w:rPr>
              <w:t xml:space="preserve">Ciudadano / vecino: Habitante del sector que consume la información ambiental. </w:t>
            </w:r>
          </w:p>
        </w:tc>
        <w:tc>
          <w:tcPr>
            <w:tcW w:w="2774" w:type="dxa"/>
            <w:tcBorders>
              <w:left w:val="nil"/>
              <w:right w:val="nil"/>
            </w:tcBorders>
          </w:tcPr>
          <w:p w14:paraId="2A2FF221" w14:textId="77777777" w:rsidR="0007048D" w:rsidRDefault="009D747F">
            <w:pPr>
              <w:spacing w:line="360" w:lineRule="auto"/>
              <w:rPr>
                <w:rFonts w:cs="Arial"/>
                <w:szCs w:val="20"/>
              </w:rPr>
            </w:pPr>
            <w:r>
              <w:rPr>
                <w:rFonts w:eastAsia="Calibri" w:cs="Arial"/>
                <w:szCs w:val="20"/>
              </w:rPr>
              <w:t xml:space="preserve">Público de solo lectura. </w:t>
            </w:r>
          </w:p>
        </w:tc>
        <w:tc>
          <w:tcPr>
            <w:tcW w:w="2459" w:type="dxa"/>
            <w:tcBorders>
              <w:left w:val="nil"/>
              <w:right w:val="nil"/>
            </w:tcBorders>
          </w:tcPr>
          <w:p w14:paraId="0C689FCD" w14:textId="77777777" w:rsidR="0007048D" w:rsidRDefault="009D747F">
            <w:pPr>
              <w:spacing w:line="360" w:lineRule="auto"/>
              <w:rPr>
                <w:rFonts w:cs="Arial"/>
                <w:szCs w:val="20"/>
              </w:rPr>
            </w:pPr>
            <w:r>
              <w:rPr>
                <w:rFonts w:eastAsia="Calibri" w:cs="Arial"/>
                <w:szCs w:val="20"/>
              </w:rPr>
              <w:t xml:space="preserve">Salud personal y niveles de contaminación en tiempo real. </w:t>
            </w:r>
          </w:p>
        </w:tc>
      </w:tr>
      <w:tr w:rsidR="0007048D" w14:paraId="03185C8B" w14:textId="77777777">
        <w:tc>
          <w:tcPr>
            <w:tcW w:w="1286" w:type="dxa"/>
            <w:tcBorders>
              <w:left w:val="nil"/>
              <w:right w:val="nil"/>
            </w:tcBorders>
          </w:tcPr>
          <w:p w14:paraId="0A97387A" w14:textId="77777777" w:rsidR="0007048D" w:rsidRDefault="009D747F">
            <w:pPr>
              <w:spacing w:line="360" w:lineRule="auto"/>
              <w:rPr>
                <w:rFonts w:cs="Arial"/>
                <w:i/>
                <w:iCs/>
                <w:szCs w:val="20"/>
              </w:rPr>
            </w:pPr>
            <w:r>
              <w:rPr>
                <w:rFonts w:eastAsia="Calibri" w:cs="Arial"/>
                <w:i/>
                <w:iCs/>
                <w:szCs w:val="20"/>
              </w:rPr>
              <w:t>AC-02</w:t>
            </w:r>
          </w:p>
        </w:tc>
        <w:tc>
          <w:tcPr>
            <w:tcW w:w="2507" w:type="dxa"/>
            <w:tcBorders>
              <w:left w:val="nil"/>
              <w:right w:val="nil"/>
            </w:tcBorders>
          </w:tcPr>
          <w:p w14:paraId="665E4D20" w14:textId="6E444CF9" w:rsidR="0007048D" w:rsidRDefault="009D747F">
            <w:pPr>
              <w:spacing w:line="360" w:lineRule="auto"/>
              <w:rPr>
                <w:rFonts w:cs="Arial"/>
                <w:szCs w:val="20"/>
              </w:rPr>
            </w:pPr>
            <w:r>
              <w:rPr>
                <w:rFonts w:eastAsia="Calibri" w:cs="Arial"/>
                <w:szCs w:val="20"/>
              </w:rPr>
              <w:t xml:space="preserve">Administrador: </w:t>
            </w:r>
            <w:r w:rsidR="0036708E">
              <w:rPr>
                <w:rFonts w:eastAsia="Calibri" w:cs="Arial"/>
                <w:szCs w:val="20"/>
              </w:rPr>
              <w:t>responsable</w:t>
            </w:r>
            <w:r>
              <w:rPr>
                <w:rFonts w:eastAsia="Calibri" w:cs="Arial"/>
                <w:szCs w:val="20"/>
              </w:rPr>
              <w:t xml:space="preserve"> técnico de la infraestructura informática.  </w:t>
            </w:r>
          </w:p>
        </w:tc>
        <w:tc>
          <w:tcPr>
            <w:tcW w:w="2774" w:type="dxa"/>
            <w:tcBorders>
              <w:left w:val="nil"/>
              <w:right w:val="nil"/>
            </w:tcBorders>
          </w:tcPr>
          <w:p w14:paraId="4AC1B64A" w14:textId="77777777" w:rsidR="0007048D" w:rsidRDefault="009D747F">
            <w:pPr>
              <w:spacing w:line="360" w:lineRule="auto"/>
              <w:rPr>
                <w:rFonts w:cs="Arial"/>
                <w:szCs w:val="20"/>
              </w:rPr>
            </w:pPr>
            <w:r>
              <w:rPr>
                <w:rFonts w:eastAsia="Calibri" w:cs="Arial"/>
                <w:szCs w:val="20"/>
              </w:rPr>
              <w:t>Total, de lectura y escritura.</w:t>
            </w:r>
          </w:p>
        </w:tc>
        <w:tc>
          <w:tcPr>
            <w:tcW w:w="2459" w:type="dxa"/>
            <w:tcBorders>
              <w:left w:val="nil"/>
              <w:right w:val="nil"/>
            </w:tcBorders>
          </w:tcPr>
          <w:p w14:paraId="047B23C8" w14:textId="77777777" w:rsidR="0007048D" w:rsidRDefault="009D747F">
            <w:pPr>
              <w:spacing w:line="360" w:lineRule="auto"/>
              <w:rPr>
                <w:rFonts w:cs="Arial"/>
                <w:szCs w:val="20"/>
              </w:rPr>
            </w:pPr>
            <w:r>
              <w:rPr>
                <w:rFonts w:eastAsia="Calibri" w:cs="Arial"/>
                <w:szCs w:val="20"/>
              </w:rPr>
              <w:t>Estabilidad del sistema, gestión de la nube AWS y seguridad.</w:t>
            </w:r>
          </w:p>
        </w:tc>
      </w:tr>
    </w:tbl>
    <w:p w14:paraId="58A2EC67"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actores identificados </w:t>
      </w:r>
    </w:p>
    <w:p w14:paraId="7D541631" w14:textId="77777777" w:rsidR="0007048D" w:rsidRDefault="0007048D">
      <w:pPr>
        <w:pStyle w:val="Estilo2"/>
        <w:numPr>
          <w:ilvl w:val="0"/>
          <w:numId w:val="0"/>
        </w:numPr>
        <w:outlineLvl w:val="9"/>
        <w:rPr>
          <w:b w:val="0"/>
          <w:bCs w:val="0"/>
          <w:i/>
          <w:iCs/>
          <w:sz w:val="20"/>
          <w:szCs w:val="20"/>
          <w:lang w:val="es-EC"/>
        </w:rPr>
      </w:pPr>
    </w:p>
    <w:p w14:paraId="1DE4406D" w14:textId="77777777" w:rsidR="0007048D" w:rsidRDefault="009D747F">
      <w:pPr>
        <w:pStyle w:val="Estilo2"/>
        <w:numPr>
          <w:ilvl w:val="0"/>
          <w:numId w:val="0"/>
        </w:numPr>
        <w:outlineLvl w:val="9"/>
        <w:rPr>
          <w:lang w:val="es-EC"/>
        </w:rPr>
      </w:pPr>
      <w:r>
        <w:rPr>
          <w:lang w:val="es-EC"/>
        </w:rPr>
        <w:t>3.1.3. Historias de Usuario</w:t>
      </w:r>
    </w:p>
    <w:p w14:paraId="58885B5B" w14:textId="77777777" w:rsidR="0007048D" w:rsidRDefault="009D747F">
      <w:pPr>
        <w:pStyle w:val="Estilo2"/>
        <w:numPr>
          <w:ilvl w:val="0"/>
          <w:numId w:val="0"/>
        </w:numPr>
        <w:ind w:firstLine="540"/>
        <w:outlineLvl w:val="9"/>
        <w:rPr>
          <w:b w:val="0"/>
          <w:bCs w:val="0"/>
          <w:lang w:val="es-EC"/>
        </w:rPr>
      </w:pPr>
      <w:r>
        <w:rPr>
          <w:b w:val="0"/>
          <w:bCs w:val="0"/>
          <w:lang w:val="es-EC"/>
        </w:rPr>
        <w:t>Las historias de usuario representan unidades de trabajo que describen una funcionalidad desde la perspectiva del actor final, bajo el marco de trabajo de SCRUM, estas historias nos permiten definir los criterios de aceptación técnicos para cada incremento del sistema. A continuación, en la tabla se detallan las historias que se consideraron prioridad para el sistema de monitoreo ambiental:</w:t>
      </w:r>
    </w:p>
    <w:p w14:paraId="02259006" w14:textId="77777777" w:rsidR="0007048D" w:rsidRDefault="009D747F">
      <w:pPr>
        <w:pStyle w:val="Estilo2"/>
        <w:numPr>
          <w:ilvl w:val="0"/>
          <w:numId w:val="0"/>
        </w:numPr>
        <w:ind w:left="567" w:hanging="567"/>
        <w:outlineLvl w:val="9"/>
        <w:rPr>
          <w:sz w:val="20"/>
          <w:szCs w:val="20"/>
          <w:lang w:val="es-EC"/>
        </w:rPr>
      </w:pPr>
      <w:r>
        <w:rPr>
          <w:sz w:val="20"/>
          <w:szCs w:val="20"/>
          <w:lang w:val="es-EC"/>
        </w:rPr>
        <w:t>Tabla 12</w:t>
      </w:r>
    </w:p>
    <w:p w14:paraId="7612E11C"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Actores del sistema </w:t>
      </w:r>
    </w:p>
    <w:tbl>
      <w:tblPr>
        <w:tblStyle w:val="Tablaconcuadrcula"/>
        <w:tblW w:w="9027" w:type="dxa"/>
        <w:tblLayout w:type="fixed"/>
        <w:tblLook w:val="04A0" w:firstRow="1" w:lastRow="0" w:firstColumn="1" w:lastColumn="0" w:noHBand="0" w:noVBand="1"/>
      </w:tblPr>
      <w:tblGrid>
        <w:gridCol w:w="900"/>
        <w:gridCol w:w="1450"/>
        <w:gridCol w:w="3230"/>
        <w:gridCol w:w="3447"/>
      </w:tblGrid>
      <w:tr w:rsidR="0007048D" w14:paraId="42EC6FA8" w14:textId="77777777">
        <w:tc>
          <w:tcPr>
            <w:tcW w:w="899" w:type="dxa"/>
            <w:tcBorders>
              <w:left w:val="nil"/>
              <w:right w:val="nil"/>
            </w:tcBorders>
          </w:tcPr>
          <w:p w14:paraId="4D52F273" w14:textId="77777777" w:rsidR="0007048D" w:rsidRDefault="009D747F">
            <w:pPr>
              <w:spacing w:line="360" w:lineRule="auto"/>
              <w:rPr>
                <w:rFonts w:cs="Arial"/>
                <w:b/>
                <w:bCs/>
                <w:szCs w:val="20"/>
              </w:rPr>
            </w:pPr>
            <w:r>
              <w:rPr>
                <w:rFonts w:eastAsia="Calibri" w:cs="Arial"/>
                <w:b/>
                <w:bCs/>
                <w:szCs w:val="20"/>
              </w:rPr>
              <w:t>ID</w:t>
            </w:r>
          </w:p>
        </w:tc>
        <w:tc>
          <w:tcPr>
            <w:tcW w:w="1450" w:type="dxa"/>
            <w:tcBorders>
              <w:left w:val="nil"/>
              <w:right w:val="nil"/>
            </w:tcBorders>
          </w:tcPr>
          <w:p w14:paraId="022BF954" w14:textId="77777777" w:rsidR="0007048D" w:rsidRDefault="009D747F">
            <w:pPr>
              <w:spacing w:line="360" w:lineRule="auto"/>
              <w:rPr>
                <w:rFonts w:cs="Arial"/>
                <w:b/>
                <w:bCs/>
                <w:szCs w:val="20"/>
              </w:rPr>
            </w:pPr>
            <w:r>
              <w:rPr>
                <w:rFonts w:eastAsia="Calibri" w:cs="Arial"/>
                <w:b/>
                <w:bCs/>
                <w:szCs w:val="20"/>
              </w:rPr>
              <w:t xml:space="preserve">Actor </w:t>
            </w:r>
          </w:p>
        </w:tc>
        <w:tc>
          <w:tcPr>
            <w:tcW w:w="3230" w:type="dxa"/>
            <w:tcBorders>
              <w:left w:val="nil"/>
              <w:right w:val="nil"/>
            </w:tcBorders>
          </w:tcPr>
          <w:p w14:paraId="6C08ACEE" w14:textId="77777777" w:rsidR="0007048D" w:rsidRDefault="009D747F">
            <w:pPr>
              <w:spacing w:line="360" w:lineRule="auto"/>
              <w:rPr>
                <w:rFonts w:cs="Arial"/>
                <w:b/>
                <w:bCs/>
                <w:szCs w:val="20"/>
              </w:rPr>
            </w:pPr>
            <w:r>
              <w:rPr>
                <w:rFonts w:eastAsia="Calibri" w:cs="Arial"/>
                <w:b/>
                <w:bCs/>
                <w:szCs w:val="20"/>
              </w:rPr>
              <w:t xml:space="preserve">Historia de Usuario </w:t>
            </w:r>
          </w:p>
        </w:tc>
        <w:tc>
          <w:tcPr>
            <w:tcW w:w="3447" w:type="dxa"/>
            <w:tcBorders>
              <w:left w:val="nil"/>
              <w:right w:val="nil"/>
            </w:tcBorders>
          </w:tcPr>
          <w:p w14:paraId="23DF271E" w14:textId="77777777" w:rsidR="0007048D" w:rsidRDefault="009D747F">
            <w:pPr>
              <w:spacing w:line="360" w:lineRule="auto"/>
              <w:rPr>
                <w:rFonts w:cs="Arial"/>
                <w:b/>
                <w:bCs/>
                <w:szCs w:val="20"/>
              </w:rPr>
            </w:pPr>
            <w:r>
              <w:rPr>
                <w:rFonts w:eastAsia="Calibri" w:cs="Arial"/>
                <w:b/>
                <w:bCs/>
                <w:szCs w:val="20"/>
              </w:rPr>
              <w:t xml:space="preserve">Criterios de Aceptación </w:t>
            </w:r>
          </w:p>
        </w:tc>
      </w:tr>
      <w:tr w:rsidR="0007048D" w14:paraId="136D4C50" w14:textId="77777777">
        <w:tc>
          <w:tcPr>
            <w:tcW w:w="899" w:type="dxa"/>
            <w:tcBorders>
              <w:left w:val="nil"/>
              <w:right w:val="nil"/>
            </w:tcBorders>
          </w:tcPr>
          <w:p w14:paraId="03845DFF" w14:textId="77777777" w:rsidR="0007048D" w:rsidRDefault="009D747F">
            <w:pPr>
              <w:spacing w:line="360" w:lineRule="auto"/>
              <w:rPr>
                <w:rFonts w:cs="Arial"/>
                <w:i/>
                <w:iCs/>
                <w:szCs w:val="20"/>
              </w:rPr>
            </w:pPr>
            <w:r>
              <w:rPr>
                <w:rFonts w:eastAsia="Calibri" w:cs="Arial"/>
                <w:i/>
                <w:iCs/>
                <w:szCs w:val="20"/>
              </w:rPr>
              <w:t>HU-01</w:t>
            </w:r>
          </w:p>
        </w:tc>
        <w:tc>
          <w:tcPr>
            <w:tcW w:w="1450" w:type="dxa"/>
            <w:tcBorders>
              <w:left w:val="nil"/>
              <w:right w:val="nil"/>
            </w:tcBorders>
          </w:tcPr>
          <w:p w14:paraId="0816AA93" w14:textId="77777777" w:rsidR="0007048D" w:rsidRDefault="009D747F">
            <w:pPr>
              <w:spacing w:line="360" w:lineRule="auto"/>
              <w:rPr>
                <w:rFonts w:cs="Arial"/>
                <w:szCs w:val="20"/>
              </w:rPr>
            </w:pPr>
            <w:r>
              <w:rPr>
                <w:rFonts w:eastAsia="Calibri" w:cs="Arial"/>
                <w:szCs w:val="20"/>
              </w:rPr>
              <w:t>Administrador</w:t>
            </w:r>
          </w:p>
        </w:tc>
        <w:tc>
          <w:tcPr>
            <w:tcW w:w="3230" w:type="dxa"/>
            <w:tcBorders>
              <w:left w:val="nil"/>
              <w:right w:val="nil"/>
            </w:tcBorders>
          </w:tcPr>
          <w:p w14:paraId="689A7FF3" w14:textId="77777777" w:rsidR="0007048D" w:rsidRDefault="009D747F">
            <w:pPr>
              <w:spacing w:line="360" w:lineRule="auto"/>
              <w:rPr>
                <w:rFonts w:cs="Arial"/>
                <w:szCs w:val="20"/>
              </w:rPr>
            </w:pPr>
            <w:r>
              <w:rPr>
                <w:rFonts w:eastAsia="Calibri" w:cs="Arial"/>
                <w:szCs w:val="20"/>
              </w:rPr>
              <w:t xml:space="preserve">Como responsable técnico, quiero autenticarme mediante un sistema seguro para gestionar los nodos sensores sin riesgo de accesos no autorizados. </w:t>
            </w:r>
          </w:p>
        </w:tc>
        <w:tc>
          <w:tcPr>
            <w:tcW w:w="3447" w:type="dxa"/>
            <w:tcBorders>
              <w:left w:val="nil"/>
              <w:right w:val="nil"/>
            </w:tcBorders>
          </w:tcPr>
          <w:p w14:paraId="0A2B701D" w14:textId="77777777" w:rsidR="0007048D" w:rsidRDefault="009D747F">
            <w:pPr>
              <w:pStyle w:val="Prrafodelista"/>
              <w:numPr>
                <w:ilvl w:val="0"/>
                <w:numId w:val="18"/>
              </w:numPr>
              <w:spacing w:line="360" w:lineRule="auto"/>
              <w:rPr>
                <w:rFonts w:cs="Arial"/>
                <w:szCs w:val="20"/>
              </w:rPr>
            </w:pPr>
            <w:r>
              <w:rPr>
                <w:rFonts w:eastAsia="Calibri" w:cs="Arial"/>
                <w:szCs w:val="20"/>
              </w:rPr>
              <w:t>El inicio de sesión debe generar un token JWT.</w:t>
            </w:r>
          </w:p>
          <w:p w14:paraId="3F78AC0D" w14:textId="77777777" w:rsidR="0007048D" w:rsidRDefault="009D747F">
            <w:pPr>
              <w:pStyle w:val="Prrafodelista"/>
              <w:numPr>
                <w:ilvl w:val="0"/>
                <w:numId w:val="17"/>
              </w:numPr>
              <w:spacing w:line="360" w:lineRule="auto"/>
              <w:rPr>
                <w:rFonts w:cs="Arial"/>
                <w:szCs w:val="20"/>
              </w:rPr>
            </w:pPr>
            <w:r>
              <w:rPr>
                <w:rFonts w:eastAsia="Calibri" w:cs="Arial"/>
                <w:szCs w:val="20"/>
              </w:rPr>
              <w:t xml:space="preserve">El token debe expirar tras un periodo de inactividad para garantizar seguridad. </w:t>
            </w:r>
          </w:p>
        </w:tc>
      </w:tr>
      <w:tr w:rsidR="0007048D" w14:paraId="5951A608" w14:textId="77777777">
        <w:tc>
          <w:tcPr>
            <w:tcW w:w="899" w:type="dxa"/>
            <w:tcBorders>
              <w:left w:val="nil"/>
              <w:right w:val="nil"/>
            </w:tcBorders>
          </w:tcPr>
          <w:p w14:paraId="63154784" w14:textId="77777777" w:rsidR="0007048D" w:rsidRDefault="009D747F">
            <w:pPr>
              <w:spacing w:line="360" w:lineRule="auto"/>
              <w:rPr>
                <w:rFonts w:cs="Arial"/>
                <w:i/>
                <w:iCs/>
                <w:szCs w:val="20"/>
              </w:rPr>
            </w:pPr>
            <w:r>
              <w:rPr>
                <w:rFonts w:eastAsia="Calibri" w:cs="Arial"/>
                <w:i/>
                <w:iCs/>
                <w:szCs w:val="20"/>
              </w:rPr>
              <w:t>HU-02</w:t>
            </w:r>
          </w:p>
        </w:tc>
        <w:tc>
          <w:tcPr>
            <w:tcW w:w="1450" w:type="dxa"/>
            <w:tcBorders>
              <w:left w:val="nil"/>
              <w:right w:val="nil"/>
            </w:tcBorders>
          </w:tcPr>
          <w:p w14:paraId="42658478" w14:textId="77777777" w:rsidR="0007048D" w:rsidRDefault="009D747F">
            <w:pPr>
              <w:spacing w:line="360" w:lineRule="auto"/>
              <w:rPr>
                <w:rFonts w:cs="Arial"/>
                <w:szCs w:val="20"/>
              </w:rPr>
            </w:pPr>
            <w:r>
              <w:rPr>
                <w:rFonts w:eastAsia="Calibri" w:cs="Arial"/>
                <w:szCs w:val="20"/>
              </w:rPr>
              <w:t xml:space="preserve">Administrador </w:t>
            </w:r>
          </w:p>
        </w:tc>
        <w:tc>
          <w:tcPr>
            <w:tcW w:w="3230" w:type="dxa"/>
            <w:tcBorders>
              <w:left w:val="nil"/>
              <w:right w:val="nil"/>
            </w:tcBorders>
          </w:tcPr>
          <w:p w14:paraId="4B97D08D" w14:textId="77777777" w:rsidR="0007048D" w:rsidRDefault="009D747F">
            <w:pPr>
              <w:spacing w:line="360" w:lineRule="auto"/>
              <w:rPr>
                <w:rFonts w:cs="Arial"/>
                <w:szCs w:val="20"/>
              </w:rPr>
            </w:pPr>
            <w:r>
              <w:rPr>
                <w:rFonts w:eastAsia="Arial" w:cs="Arial"/>
                <w:szCs w:val="20"/>
              </w:rPr>
              <w:t xml:space="preserve">Como técnico, quiero monitorear el estado de conexión de los </w:t>
            </w:r>
            <w:r>
              <w:rPr>
                <w:rFonts w:eastAsia="Arial" w:cs="Arial"/>
                <w:szCs w:val="20"/>
              </w:rPr>
              <w:lastRenderedPageBreak/>
              <w:t xml:space="preserve">dispositivos para identificar fallos en la red Wi-Fi de forma remota. </w:t>
            </w:r>
          </w:p>
        </w:tc>
        <w:tc>
          <w:tcPr>
            <w:tcW w:w="3447" w:type="dxa"/>
            <w:tcBorders>
              <w:left w:val="nil"/>
              <w:right w:val="nil"/>
            </w:tcBorders>
          </w:tcPr>
          <w:p w14:paraId="1A288CB6" w14:textId="77777777" w:rsidR="0007048D" w:rsidRDefault="009D747F">
            <w:pPr>
              <w:pStyle w:val="Prrafodelista"/>
              <w:numPr>
                <w:ilvl w:val="0"/>
                <w:numId w:val="19"/>
              </w:numPr>
              <w:spacing w:line="360" w:lineRule="auto"/>
              <w:rPr>
                <w:rFonts w:eastAsia="Arial" w:cs="Arial"/>
                <w:szCs w:val="20"/>
              </w:rPr>
            </w:pPr>
            <w:r>
              <w:rPr>
                <w:rFonts w:eastAsia="Arial" w:cs="Arial"/>
                <w:szCs w:val="20"/>
              </w:rPr>
              <w:lastRenderedPageBreak/>
              <w:t xml:space="preserve">Se debe mostrar un indicador de “En línea / </w:t>
            </w:r>
            <w:r>
              <w:rPr>
                <w:rFonts w:eastAsia="Arial" w:cs="Arial"/>
                <w:szCs w:val="20"/>
              </w:rPr>
              <w:lastRenderedPageBreak/>
              <w:t>Fuera de Línea” basado en la telemetría de MongoDB.</w:t>
            </w:r>
          </w:p>
          <w:p w14:paraId="20AAF3A4" w14:textId="77777777" w:rsidR="0007048D" w:rsidRDefault="009D747F">
            <w:pPr>
              <w:pStyle w:val="Prrafodelista"/>
              <w:numPr>
                <w:ilvl w:val="0"/>
                <w:numId w:val="19"/>
              </w:numPr>
              <w:spacing w:line="360" w:lineRule="auto"/>
              <w:rPr>
                <w:rFonts w:eastAsia="Arial" w:cs="Arial"/>
                <w:szCs w:val="20"/>
              </w:rPr>
            </w:pPr>
            <w:r>
              <w:rPr>
                <w:rFonts w:eastAsia="Arial" w:cs="Arial"/>
                <w:szCs w:val="20"/>
              </w:rPr>
              <w:t xml:space="preserve">El sistema debe registrar el último mensaje recibido del nodo. </w:t>
            </w:r>
          </w:p>
        </w:tc>
      </w:tr>
      <w:tr w:rsidR="0007048D" w14:paraId="776B7909" w14:textId="77777777">
        <w:tc>
          <w:tcPr>
            <w:tcW w:w="899" w:type="dxa"/>
            <w:tcBorders>
              <w:left w:val="nil"/>
              <w:right w:val="nil"/>
            </w:tcBorders>
          </w:tcPr>
          <w:p w14:paraId="2C5B5760" w14:textId="77777777" w:rsidR="0007048D" w:rsidRDefault="009D747F">
            <w:pPr>
              <w:spacing w:line="360" w:lineRule="auto"/>
              <w:rPr>
                <w:rFonts w:cs="Arial"/>
                <w:i/>
                <w:iCs/>
                <w:szCs w:val="20"/>
              </w:rPr>
            </w:pPr>
            <w:r>
              <w:rPr>
                <w:rFonts w:eastAsia="Calibri" w:cs="Arial"/>
                <w:i/>
                <w:iCs/>
                <w:szCs w:val="20"/>
              </w:rPr>
              <w:lastRenderedPageBreak/>
              <w:t>HU-03</w:t>
            </w:r>
          </w:p>
        </w:tc>
        <w:tc>
          <w:tcPr>
            <w:tcW w:w="1450" w:type="dxa"/>
            <w:tcBorders>
              <w:left w:val="nil"/>
              <w:right w:val="nil"/>
            </w:tcBorders>
          </w:tcPr>
          <w:p w14:paraId="4733C8E1" w14:textId="77777777" w:rsidR="0007048D" w:rsidRDefault="009D747F">
            <w:pPr>
              <w:spacing w:line="360" w:lineRule="auto"/>
              <w:rPr>
                <w:rFonts w:cs="Arial"/>
                <w:szCs w:val="20"/>
              </w:rPr>
            </w:pPr>
            <w:r>
              <w:rPr>
                <w:rFonts w:eastAsia="Calibri" w:cs="Arial"/>
                <w:szCs w:val="20"/>
              </w:rPr>
              <w:t>Administrador</w:t>
            </w:r>
          </w:p>
        </w:tc>
        <w:tc>
          <w:tcPr>
            <w:tcW w:w="3230" w:type="dxa"/>
            <w:tcBorders>
              <w:left w:val="nil"/>
              <w:right w:val="nil"/>
            </w:tcBorders>
          </w:tcPr>
          <w:p w14:paraId="28AE32C3" w14:textId="77777777" w:rsidR="0007048D" w:rsidRDefault="009D747F">
            <w:pPr>
              <w:spacing w:line="360" w:lineRule="auto"/>
              <w:rPr>
                <w:rFonts w:cs="Arial"/>
                <w:szCs w:val="20"/>
              </w:rPr>
            </w:pPr>
            <w:r>
              <w:rPr>
                <w:rFonts w:eastAsia="Arial" w:cs="Arial"/>
                <w:szCs w:val="20"/>
              </w:rPr>
              <w:t>Como responsable del sistema, quiero dar de alta o baja nuevos nodos sensores en el mapa del barrio de forma dinámica.</w:t>
            </w:r>
          </w:p>
        </w:tc>
        <w:tc>
          <w:tcPr>
            <w:tcW w:w="3447" w:type="dxa"/>
            <w:tcBorders>
              <w:left w:val="nil"/>
              <w:right w:val="nil"/>
            </w:tcBorders>
          </w:tcPr>
          <w:p w14:paraId="3DDE2035" w14:textId="77777777" w:rsidR="0007048D" w:rsidRDefault="009D747F">
            <w:pPr>
              <w:pStyle w:val="Prrafodelista"/>
              <w:numPr>
                <w:ilvl w:val="0"/>
                <w:numId w:val="21"/>
              </w:numPr>
              <w:spacing w:line="360" w:lineRule="auto"/>
              <w:rPr>
                <w:rFonts w:eastAsia="Arial" w:cs="Arial"/>
                <w:szCs w:val="20"/>
              </w:rPr>
            </w:pPr>
            <w:r>
              <w:rPr>
                <w:rFonts w:eastAsia="Arial" w:cs="Arial"/>
                <w:szCs w:val="20"/>
              </w:rPr>
              <w:t>El sistema debe permitir registrar el ID del microcontrolador en MongoDB.</w:t>
            </w:r>
          </w:p>
          <w:p w14:paraId="0D866208" w14:textId="77777777" w:rsidR="0007048D" w:rsidRDefault="009D747F">
            <w:pPr>
              <w:pStyle w:val="Prrafodelista"/>
              <w:numPr>
                <w:ilvl w:val="0"/>
                <w:numId w:val="18"/>
              </w:numPr>
              <w:spacing w:line="360" w:lineRule="auto"/>
              <w:rPr>
                <w:rFonts w:cs="Arial"/>
                <w:szCs w:val="20"/>
              </w:rPr>
            </w:pPr>
            <w:r>
              <w:rPr>
                <w:rFonts w:eastAsia="Arial" w:cs="Arial"/>
                <w:szCs w:val="20"/>
              </w:rPr>
              <w:t>El nuevo nodo debe aparecer automáticamente en la interfaz web.</w:t>
            </w:r>
          </w:p>
        </w:tc>
      </w:tr>
      <w:tr w:rsidR="0007048D" w14:paraId="4C2D5CC6" w14:textId="77777777">
        <w:tc>
          <w:tcPr>
            <w:tcW w:w="899" w:type="dxa"/>
            <w:tcBorders>
              <w:left w:val="nil"/>
              <w:right w:val="nil"/>
            </w:tcBorders>
          </w:tcPr>
          <w:p w14:paraId="710F4DF2" w14:textId="77777777" w:rsidR="0007048D" w:rsidRDefault="009D747F">
            <w:pPr>
              <w:spacing w:line="360" w:lineRule="auto"/>
              <w:rPr>
                <w:rFonts w:cs="Arial"/>
                <w:i/>
                <w:iCs/>
                <w:szCs w:val="20"/>
              </w:rPr>
            </w:pPr>
            <w:r>
              <w:rPr>
                <w:rFonts w:eastAsia="Calibri" w:cs="Arial"/>
                <w:i/>
                <w:iCs/>
                <w:szCs w:val="20"/>
              </w:rPr>
              <w:t>HU-04</w:t>
            </w:r>
          </w:p>
        </w:tc>
        <w:tc>
          <w:tcPr>
            <w:tcW w:w="1450" w:type="dxa"/>
            <w:tcBorders>
              <w:left w:val="nil"/>
              <w:right w:val="nil"/>
            </w:tcBorders>
          </w:tcPr>
          <w:p w14:paraId="732E2A88" w14:textId="77777777" w:rsidR="0007048D" w:rsidRDefault="009D747F">
            <w:pPr>
              <w:spacing w:line="360" w:lineRule="auto"/>
              <w:rPr>
                <w:rFonts w:cs="Arial"/>
                <w:szCs w:val="20"/>
              </w:rPr>
            </w:pPr>
            <w:r>
              <w:rPr>
                <w:rFonts w:eastAsia="Calibri" w:cs="Arial"/>
                <w:szCs w:val="20"/>
              </w:rPr>
              <w:t xml:space="preserve">Ciudadano </w:t>
            </w:r>
          </w:p>
        </w:tc>
        <w:tc>
          <w:tcPr>
            <w:tcW w:w="3230" w:type="dxa"/>
            <w:tcBorders>
              <w:left w:val="nil"/>
              <w:right w:val="nil"/>
            </w:tcBorders>
          </w:tcPr>
          <w:p w14:paraId="4D2299B8" w14:textId="77777777" w:rsidR="0007048D" w:rsidRDefault="009D747F">
            <w:pPr>
              <w:spacing w:line="360" w:lineRule="auto"/>
              <w:rPr>
                <w:rFonts w:eastAsia="Arial" w:cs="Arial"/>
                <w:szCs w:val="20"/>
              </w:rPr>
            </w:pPr>
            <w:r>
              <w:rPr>
                <w:rFonts w:eastAsia="Arial" w:cs="Arial"/>
                <w:szCs w:val="20"/>
              </w:rPr>
              <w:t>Como habitante del barrio, quiero visualizar los niveles de Dióxido de Carbono en tiempo real para conocer la calidad del aire antes de salir de casa.</w:t>
            </w:r>
          </w:p>
        </w:tc>
        <w:tc>
          <w:tcPr>
            <w:tcW w:w="3447" w:type="dxa"/>
            <w:tcBorders>
              <w:left w:val="nil"/>
              <w:right w:val="nil"/>
            </w:tcBorders>
          </w:tcPr>
          <w:p w14:paraId="436FFA7D" w14:textId="77777777" w:rsidR="0007048D" w:rsidRDefault="009D747F">
            <w:pPr>
              <w:pStyle w:val="Prrafodelista"/>
              <w:numPr>
                <w:ilvl w:val="0"/>
                <w:numId w:val="23"/>
              </w:numPr>
              <w:spacing w:line="360" w:lineRule="auto"/>
              <w:rPr>
                <w:rFonts w:eastAsia="Arial" w:cs="Arial"/>
                <w:szCs w:val="20"/>
              </w:rPr>
            </w:pPr>
            <w:r>
              <w:rPr>
                <w:rFonts w:eastAsia="Arial" w:cs="Arial"/>
                <w:szCs w:val="20"/>
              </w:rPr>
              <w:t xml:space="preserve">La interfaz debe actualizarse mediante WebSockets de forma Automática. </w:t>
            </w:r>
          </w:p>
          <w:p w14:paraId="39E974A9" w14:textId="77777777" w:rsidR="0007048D" w:rsidRDefault="009D747F">
            <w:pPr>
              <w:pStyle w:val="Prrafodelista"/>
              <w:numPr>
                <w:ilvl w:val="0"/>
                <w:numId w:val="23"/>
              </w:numPr>
              <w:spacing w:line="360" w:lineRule="auto"/>
              <w:rPr>
                <w:rFonts w:eastAsia="Arial" w:cs="Arial"/>
                <w:szCs w:val="20"/>
              </w:rPr>
            </w:pPr>
            <w:r>
              <w:rPr>
                <w:rFonts w:eastAsia="Arial" w:cs="Arial"/>
                <w:szCs w:val="20"/>
              </w:rPr>
              <w:t>Se debe mostrar una escala de colores según la normativa OMS.</w:t>
            </w:r>
          </w:p>
        </w:tc>
      </w:tr>
      <w:tr w:rsidR="0007048D" w14:paraId="3B594B67" w14:textId="77777777">
        <w:tc>
          <w:tcPr>
            <w:tcW w:w="899" w:type="dxa"/>
            <w:tcBorders>
              <w:left w:val="nil"/>
              <w:right w:val="nil"/>
            </w:tcBorders>
          </w:tcPr>
          <w:p w14:paraId="034CE88E" w14:textId="77777777" w:rsidR="0007048D" w:rsidRDefault="009D747F">
            <w:pPr>
              <w:spacing w:line="360" w:lineRule="auto"/>
              <w:rPr>
                <w:rFonts w:cs="Arial"/>
                <w:i/>
                <w:iCs/>
                <w:szCs w:val="20"/>
              </w:rPr>
            </w:pPr>
            <w:r>
              <w:rPr>
                <w:rFonts w:eastAsia="Calibri" w:cs="Arial"/>
                <w:i/>
                <w:iCs/>
                <w:szCs w:val="20"/>
              </w:rPr>
              <w:t>HU-05</w:t>
            </w:r>
          </w:p>
        </w:tc>
        <w:tc>
          <w:tcPr>
            <w:tcW w:w="1450" w:type="dxa"/>
            <w:tcBorders>
              <w:left w:val="nil"/>
              <w:right w:val="nil"/>
            </w:tcBorders>
          </w:tcPr>
          <w:p w14:paraId="38825425" w14:textId="77777777" w:rsidR="0007048D" w:rsidRDefault="009D747F">
            <w:pPr>
              <w:spacing w:line="360" w:lineRule="auto"/>
              <w:rPr>
                <w:rFonts w:cs="Arial"/>
                <w:szCs w:val="20"/>
              </w:rPr>
            </w:pPr>
            <w:r>
              <w:rPr>
                <w:rFonts w:eastAsia="Calibri" w:cs="Arial"/>
                <w:szCs w:val="20"/>
              </w:rPr>
              <w:t xml:space="preserve">Ciudadano </w:t>
            </w:r>
          </w:p>
        </w:tc>
        <w:tc>
          <w:tcPr>
            <w:tcW w:w="3230" w:type="dxa"/>
            <w:tcBorders>
              <w:left w:val="nil"/>
              <w:right w:val="nil"/>
            </w:tcBorders>
          </w:tcPr>
          <w:p w14:paraId="7AE2F0FF" w14:textId="77777777" w:rsidR="0007048D" w:rsidRDefault="009D747F">
            <w:pPr>
              <w:spacing w:line="360" w:lineRule="auto"/>
              <w:rPr>
                <w:rFonts w:eastAsia="Arial" w:cs="Arial"/>
                <w:szCs w:val="20"/>
              </w:rPr>
            </w:pPr>
            <w:r>
              <w:rPr>
                <w:rFonts w:eastAsia="Arial" w:cs="Arial"/>
                <w:szCs w:val="20"/>
              </w:rPr>
              <w:t xml:space="preserve">Como usuario, quiero acceder a gráficas de la última semana para identificar las horas de mayor contaminación en la Avenida del Maestro. </w:t>
            </w:r>
          </w:p>
        </w:tc>
        <w:tc>
          <w:tcPr>
            <w:tcW w:w="3447" w:type="dxa"/>
            <w:tcBorders>
              <w:left w:val="nil"/>
              <w:right w:val="nil"/>
            </w:tcBorders>
          </w:tcPr>
          <w:p w14:paraId="6F446A82" w14:textId="77777777" w:rsidR="0007048D" w:rsidRDefault="009D747F">
            <w:pPr>
              <w:pStyle w:val="Prrafodelista"/>
              <w:numPr>
                <w:ilvl w:val="0"/>
                <w:numId w:val="20"/>
              </w:numPr>
              <w:spacing w:line="360" w:lineRule="auto"/>
              <w:rPr>
                <w:rFonts w:eastAsia="Arial" w:cs="Arial"/>
                <w:szCs w:val="20"/>
              </w:rPr>
            </w:pPr>
            <w:r>
              <w:rPr>
                <w:rFonts w:eastAsia="Arial" w:cs="Arial"/>
                <w:szCs w:val="20"/>
              </w:rPr>
              <w:t>El sistema debe consultar los datos en InfluxDB en menos de dos segundos.</w:t>
            </w:r>
          </w:p>
          <w:p w14:paraId="2EB6F171" w14:textId="77777777" w:rsidR="0007048D" w:rsidRDefault="009D747F">
            <w:pPr>
              <w:pStyle w:val="Prrafodelista"/>
              <w:numPr>
                <w:ilvl w:val="0"/>
                <w:numId w:val="20"/>
              </w:numPr>
              <w:spacing w:line="360" w:lineRule="auto"/>
              <w:rPr>
                <w:rFonts w:eastAsia="Arial" w:cs="Arial"/>
                <w:szCs w:val="20"/>
              </w:rPr>
            </w:pPr>
            <w:r>
              <w:rPr>
                <w:rFonts w:eastAsia="Arial" w:cs="Arial"/>
                <w:szCs w:val="20"/>
              </w:rPr>
              <w:t xml:space="preserve">Las gráficas deben ser interactivas y claras mostrando horarios de forma clara. </w:t>
            </w:r>
          </w:p>
        </w:tc>
      </w:tr>
      <w:tr w:rsidR="0007048D" w14:paraId="10BCE62B" w14:textId="77777777">
        <w:tc>
          <w:tcPr>
            <w:tcW w:w="899" w:type="dxa"/>
            <w:tcBorders>
              <w:left w:val="nil"/>
              <w:right w:val="nil"/>
            </w:tcBorders>
          </w:tcPr>
          <w:p w14:paraId="6BAE6F9A" w14:textId="77777777" w:rsidR="0007048D" w:rsidRDefault="009D747F">
            <w:pPr>
              <w:spacing w:line="360" w:lineRule="auto"/>
              <w:rPr>
                <w:rFonts w:cs="Arial"/>
                <w:i/>
                <w:iCs/>
                <w:szCs w:val="20"/>
              </w:rPr>
            </w:pPr>
            <w:r>
              <w:rPr>
                <w:rFonts w:eastAsia="Calibri" w:cs="Arial"/>
                <w:i/>
                <w:iCs/>
                <w:szCs w:val="20"/>
              </w:rPr>
              <w:t>HU-06</w:t>
            </w:r>
          </w:p>
        </w:tc>
        <w:tc>
          <w:tcPr>
            <w:tcW w:w="1450" w:type="dxa"/>
            <w:tcBorders>
              <w:left w:val="nil"/>
              <w:right w:val="nil"/>
            </w:tcBorders>
          </w:tcPr>
          <w:p w14:paraId="1DFC6833" w14:textId="77777777" w:rsidR="0007048D" w:rsidRDefault="009D747F">
            <w:pPr>
              <w:spacing w:line="360" w:lineRule="auto"/>
              <w:jc w:val="left"/>
              <w:rPr>
                <w:rFonts w:cs="Arial"/>
                <w:szCs w:val="20"/>
              </w:rPr>
            </w:pPr>
            <w:r>
              <w:rPr>
                <w:rFonts w:eastAsia="Calibri" w:cs="Arial"/>
                <w:szCs w:val="20"/>
              </w:rPr>
              <w:t xml:space="preserve">Ciudadano </w:t>
            </w:r>
          </w:p>
        </w:tc>
        <w:tc>
          <w:tcPr>
            <w:tcW w:w="3230" w:type="dxa"/>
            <w:tcBorders>
              <w:left w:val="nil"/>
              <w:right w:val="nil"/>
            </w:tcBorders>
          </w:tcPr>
          <w:p w14:paraId="77362CBD" w14:textId="77777777" w:rsidR="0007048D" w:rsidRDefault="009D747F">
            <w:pPr>
              <w:spacing w:line="360" w:lineRule="auto"/>
              <w:rPr>
                <w:rFonts w:eastAsia="Arial" w:cs="Arial"/>
                <w:szCs w:val="20"/>
              </w:rPr>
            </w:pPr>
            <w:r>
              <w:rPr>
                <w:rFonts w:eastAsia="Arial" w:cs="Arial"/>
                <w:szCs w:val="20"/>
              </w:rPr>
              <w:t xml:space="preserve">Como usuario, quiero recibir una notificación visual inmediata cuando la calidad del aire sea “Dañina” Según la OMS. </w:t>
            </w:r>
          </w:p>
        </w:tc>
        <w:tc>
          <w:tcPr>
            <w:tcW w:w="3447" w:type="dxa"/>
            <w:tcBorders>
              <w:left w:val="nil"/>
              <w:right w:val="nil"/>
            </w:tcBorders>
          </w:tcPr>
          <w:p w14:paraId="745F420C" w14:textId="77777777" w:rsidR="0007048D" w:rsidRDefault="009D747F">
            <w:pPr>
              <w:pStyle w:val="Prrafodelista"/>
              <w:numPr>
                <w:ilvl w:val="0"/>
                <w:numId w:val="22"/>
              </w:numPr>
              <w:spacing w:line="360" w:lineRule="auto"/>
              <w:rPr>
                <w:rFonts w:eastAsia="Arial" w:cs="Arial"/>
                <w:szCs w:val="20"/>
              </w:rPr>
            </w:pPr>
            <w:r>
              <w:rPr>
                <w:rFonts w:eastAsia="Arial" w:cs="Arial"/>
                <w:szCs w:val="20"/>
              </w:rPr>
              <w:t xml:space="preserve">El dashboard debe cambiar de color y mostrar un mensaje de advertencia. </w:t>
            </w:r>
          </w:p>
          <w:p w14:paraId="0575BC13" w14:textId="77777777" w:rsidR="0007048D" w:rsidRDefault="009D747F">
            <w:pPr>
              <w:pStyle w:val="Prrafodelista"/>
              <w:numPr>
                <w:ilvl w:val="0"/>
                <w:numId w:val="22"/>
              </w:numPr>
              <w:spacing w:line="360" w:lineRule="auto"/>
              <w:rPr>
                <w:rFonts w:eastAsia="Arial" w:cs="Arial"/>
                <w:szCs w:val="20"/>
              </w:rPr>
            </w:pPr>
            <w:r>
              <w:rPr>
                <w:rFonts w:eastAsia="Arial" w:cs="Arial"/>
                <w:szCs w:val="20"/>
              </w:rPr>
              <w:t xml:space="preserve">La alerta debe activarse sin que el usuario recargue la página. </w:t>
            </w:r>
          </w:p>
        </w:tc>
      </w:tr>
    </w:tbl>
    <w:p w14:paraId="39D6BB1D"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basado en las historias de usuario </w:t>
      </w:r>
    </w:p>
    <w:p w14:paraId="7DD529EA" w14:textId="77777777" w:rsidR="0007048D" w:rsidRDefault="0007048D">
      <w:pPr>
        <w:pStyle w:val="Estilo2"/>
        <w:numPr>
          <w:ilvl w:val="0"/>
          <w:numId w:val="0"/>
        </w:numPr>
        <w:ind w:left="567" w:hanging="567"/>
        <w:outlineLvl w:val="9"/>
        <w:rPr>
          <w:b w:val="0"/>
          <w:bCs w:val="0"/>
          <w:i/>
          <w:iCs/>
          <w:sz w:val="20"/>
          <w:szCs w:val="20"/>
          <w:lang w:val="es-EC"/>
        </w:rPr>
      </w:pPr>
    </w:p>
    <w:p w14:paraId="75B5E2CD" w14:textId="77777777" w:rsidR="0007048D" w:rsidRDefault="0007048D">
      <w:pPr>
        <w:pStyle w:val="Estilo2"/>
        <w:numPr>
          <w:ilvl w:val="0"/>
          <w:numId w:val="0"/>
        </w:numPr>
        <w:ind w:left="567" w:hanging="567"/>
        <w:outlineLvl w:val="9"/>
        <w:rPr>
          <w:b w:val="0"/>
          <w:bCs w:val="0"/>
          <w:i/>
          <w:iCs/>
          <w:sz w:val="20"/>
          <w:szCs w:val="20"/>
          <w:lang w:val="es-EC"/>
        </w:rPr>
      </w:pPr>
    </w:p>
    <w:p w14:paraId="5DCAC8C8" w14:textId="77777777" w:rsidR="0007048D" w:rsidRDefault="009D747F">
      <w:pPr>
        <w:pStyle w:val="Estilo2"/>
        <w:numPr>
          <w:ilvl w:val="0"/>
          <w:numId w:val="0"/>
        </w:numPr>
        <w:ind w:left="567" w:hanging="567"/>
        <w:outlineLvl w:val="9"/>
        <w:rPr>
          <w:lang w:val="es-EC"/>
        </w:rPr>
      </w:pPr>
      <w:r>
        <w:rPr>
          <w:lang w:val="es-EC"/>
        </w:rPr>
        <w:t>3.1.4. Casos de Uso del Sistema</w:t>
      </w:r>
    </w:p>
    <w:p w14:paraId="478599AA" w14:textId="77777777" w:rsidR="0007048D" w:rsidRDefault="009D747F">
      <w:pPr>
        <w:pStyle w:val="Estilo2"/>
        <w:numPr>
          <w:ilvl w:val="0"/>
          <w:numId w:val="0"/>
        </w:numPr>
        <w:ind w:firstLine="540"/>
        <w:outlineLvl w:val="9"/>
        <w:rPr>
          <w:b w:val="0"/>
          <w:bCs w:val="0"/>
          <w:lang w:val="es-EC"/>
        </w:rPr>
      </w:pPr>
      <w:r>
        <w:rPr>
          <w:b w:val="0"/>
          <w:bCs w:val="0"/>
          <w:lang w:val="es-EC"/>
        </w:rPr>
        <w:t xml:space="preserve">Los diagramas de casos de uso (UML) permiten modelar la funcionalidad del sistema centrándose en los servicios que este ofrece a sus diferentes actores. Dentro de la presente sección se describen los comportamientos del sistema de monitoreo para el barrio “El Rosario”, vinculando los requerimientos capturados en el análisis con la arquitectura técnica propuesta. </w:t>
      </w:r>
    </w:p>
    <w:p w14:paraId="6B64F602" w14:textId="77777777" w:rsidR="0007048D" w:rsidRDefault="009D747F">
      <w:pPr>
        <w:pStyle w:val="Estilo2"/>
        <w:numPr>
          <w:ilvl w:val="0"/>
          <w:numId w:val="0"/>
        </w:numPr>
        <w:ind w:firstLine="540"/>
        <w:outlineLvl w:val="9"/>
        <w:rPr>
          <w:b w:val="0"/>
          <w:bCs w:val="0"/>
          <w:lang w:val="es-EC"/>
        </w:rPr>
      </w:pPr>
      <w:r>
        <w:rPr>
          <w:b w:val="0"/>
          <w:bCs w:val="0"/>
          <w:lang w:val="es-EC"/>
        </w:rPr>
        <w:t>Dentro de la tabla 13 se consolidan todas las funcionalidades identificadas, categorizadas por el actor principal y el objetivo del negocio. Esta tabla nos permite observar la trazabilidad entre la necesidad del usuario y la respuesta técnica del sistema.</w:t>
      </w:r>
    </w:p>
    <w:p w14:paraId="1B3E901B" w14:textId="77777777" w:rsidR="0007048D" w:rsidRDefault="009D747F">
      <w:pPr>
        <w:pStyle w:val="Estilo2"/>
        <w:numPr>
          <w:ilvl w:val="0"/>
          <w:numId w:val="0"/>
        </w:numPr>
        <w:ind w:left="567" w:hanging="567"/>
        <w:outlineLvl w:val="9"/>
        <w:rPr>
          <w:sz w:val="20"/>
          <w:szCs w:val="20"/>
          <w:lang w:val="es-EC"/>
        </w:rPr>
      </w:pPr>
      <w:r>
        <w:rPr>
          <w:sz w:val="20"/>
          <w:szCs w:val="20"/>
          <w:lang w:val="es-EC"/>
        </w:rPr>
        <w:t>Tabla 13</w:t>
      </w:r>
    </w:p>
    <w:p w14:paraId="4A2B2C82"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Resumen general de Casos de Uso</w:t>
      </w:r>
    </w:p>
    <w:tbl>
      <w:tblPr>
        <w:tblStyle w:val="Tablaconcuadrcula"/>
        <w:tblW w:w="9027" w:type="dxa"/>
        <w:tblLayout w:type="fixed"/>
        <w:tblLook w:val="04A0" w:firstRow="1" w:lastRow="0" w:firstColumn="1" w:lastColumn="0" w:noHBand="0" w:noVBand="1"/>
      </w:tblPr>
      <w:tblGrid>
        <w:gridCol w:w="953"/>
        <w:gridCol w:w="2004"/>
        <w:gridCol w:w="1922"/>
        <w:gridCol w:w="2230"/>
        <w:gridCol w:w="1918"/>
      </w:tblGrid>
      <w:tr w:rsidR="0007048D" w14:paraId="084EA2A3" w14:textId="77777777">
        <w:tc>
          <w:tcPr>
            <w:tcW w:w="953" w:type="dxa"/>
            <w:tcBorders>
              <w:left w:val="nil"/>
              <w:right w:val="nil"/>
            </w:tcBorders>
          </w:tcPr>
          <w:p w14:paraId="755742C0" w14:textId="77777777" w:rsidR="0007048D" w:rsidRDefault="009D747F">
            <w:pPr>
              <w:spacing w:line="360" w:lineRule="auto"/>
              <w:rPr>
                <w:rFonts w:cs="Arial"/>
                <w:b/>
                <w:bCs/>
                <w:szCs w:val="20"/>
              </w:rPr>
            </w:pPr>
            <w:r>
              <w:rPr>
                <w:rFonts w:eastAsia="Calibri" w:cs="Arial"/>
                <w:b/>
                <w:bCs/>
                <w:szCs w:val="20"/>
              </w:rPr>
              <w:t>ID</w:t>
            </w:r>
          </w:p>
        </w:tc>
        <w:tc>
          <w:tcPr>
            <w:tcW w:w="2004" w:type="dxa"/>
            <w:tcBorders>
              <w:left w:val="nil"/>
              <w:right w:val="nil"/>
            </w:tcBorders>
          </w:tcPr>
          <w:p w14:paraId="2FA8C38D" w14:textId="77777777" w:rsidR="0007048D" w:rsidRDefault="009D747F">
            <w:pPr>
              <w:spacing w:line="360" w:lineRule="auto"/>
              <w:rPr>
                <w:rFonts w:cs="Arial"/>
                <w:b/>
                <w:bCs/>
                <w:szCs w:val="20"/>
              </w:rPr>
            </w:pPr>
            <w:r>
              <w:rPr>
                <w:rFonts w:eastAsia="Calibri" w:cs="Arial"/>
                <w:b/>
                <w:bCs/>
                <w:szCs w:val="20"/>
              </w:rPr>
              <w:t xml:space="preserve">Módulo </w:t>
            </w:r>
          </w:p>
        </w:tc>
        <w:tc>
          <w:tcPr>
            <w:tcW w:w="1922" w:type="dxa"/>
            <w:tcBorders>
              <w:left w:val="nil"/>
              <w:right w:val="nil"/>
            </w:tcBorders>
          </w:tcPr>
          <w:p w14:paraId="7862BF2D" w14:textId="77777777" w:rsidR="0007048D" w:rsidRDefault="009D747F">
            <w:pPr>
              <w:spacing w:line="360" w:lineRule="auto"/>
              <w:rPr>
                <w:rFonts w:cs="Arial"/>
                <w:b/>
                <w:bCs/>
                <w:szCs w:val="20"/>
              </w:rPr>
            </w:pPr>
            <w:r>
              <w:rPr>
                <w:rFonts w:eastAsia="Calibri" w:cs="Arial"/>
                <w:b/>
                <w:bCs/>
                <w:szCs w:val="20"/>
              </w:rPr>
              <w:t>Caso de Uso</w:t>
            </w:r>
          </w:p>
        </w:tc>
        <w:tc>
          <w:tcPr>
            <w:tcW w:w="2230" w:type="dxa"/>
            <w:tcBorders>
              <w:left w:val="nil"/>
              <w:right w:val="nil"/>
            </w:tcBorders>
          </w:tcPr>
          <w:p w14:paraId="7F4D2212" w14:textId="77777777" w:rsidR="0007048D" w:rsidRDefault="009D747F">
            <w:pPr>
              <w:spacing w:line="360" w:lineRule="auto"/>
              <w:rPr>
                <w:rFonts w:cs="Arial"/>
                <w:b/>
                <w:bCs/>
                <w:szCs w:val="20"/>
              </w:rPr>
            </w:pPr>
            <w:r>
              <w:rPr>
                <w:rFonts w:eastAsia="Calibri" w:cs="Arial"/>
                <w:b/>
                <w:bCs/>
                <w:szCs w:val="20"/>
              </w:rPr>
              <w:t xml:space="preserve">Actor Principal </w:t>
            </w:r>
          </w:p>
        </w:tc>
        <w:tc>
          <w:tcPr>
            <w:tcW w:w="1918" w:type="dxa"/>
            <w:tcBorders>
              <w:left w:val="nil"/>
              <w:right w:val="nil"/>
            </w:tcBorders>
          </w:tcPr>
          <w:p w14:paraId="4D210F23" w14:textId="77777777" w:rsidR="0007048D" w:rsidRDefault="009D747F">
            <w:pPr>
              <w:spacing w:line="360" w:lineRule="auto"/>
              <w:rPr>
                <w:rFonts w:cs="Arial"/>
                <w:b/>
                <w:bCs/>
                <w:szCs w:val="20"/>
              </w:rPr>
            </w:pPr>
            <w:r>
              <w:rPr>
                <w:rFonts w:eastAsia="Calibri" w:cs="Arial"/>
                <w:b/>
                <w:bCs/>
                <w:szCs w:val="20"/>
              </w:rPr>
              <w:t>Funcionalidad</w:t>
            </w:r>
          </w:p>
        </w:tc>
      </w:tr>
      <w:tr w:rsidR="0007048D" w14:paraId="0A9F4FAF" w14:textId="77777777">
        <w:tc>
          <w:tcPr>
            <w:tcW w:w="953" w:type="dxa"/>
            <w:tcBorders>
              <w:left w:val="nil"/>
              <w:right w:val="nil"/>
            </w:tcBorders>
          </w:tcPr>
          <w:p w14:paraId="4BC1F06D" w14:textId="77777777" w:rsidR="0007048D" w:rsidRDefault="009D747F">
            <w:pPr>
              <w:spacing w:line="360" w:lineRule="auto"/>
              <w:rPr>
                <w:rFonts w:cs="Arial"/>
                <w:i/>
                <w:iCs/>
                <w:szCs w:val="20"/>
              </w:rPr>
            </w:pPr>
            <w:r>
              <w:rPr>
                <w:rFonts w:eastAsia="Calibri" w:cs="Arial"/>
                <w:i/>
                <w:iCs/>
                <w:szCs w:val="20"/>
              </w:rPr>
              <w:t>CU-01</w:t>
            </w:r>
          </w:p>
        </w:tc>
        <w:tc>
          <w:tcPr>
            <w:tcW w:w="2004" w:type="dxa"/>
            <w:tcBorders>
              <w:left w:val="nil"/>
              <w:right w:val="nil"/>
            </w:tcBorders>
          </w:tcPr>
          <w:p w14:paraId="6A315BB0" w14:textId="77777777" w:rsidR="0007048D" w:rsidRDefault="009D747F">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029763D4" w14:textId="77777777" w:rsidR="0007048D" w:rsidRDefault="009D747F">
            <w:pPr>
              <w:spacing w:line="360" w:lineRule="auto"/>
              <w:rPr>
                <w:rFonts w:cs="Arial"/>
                <w:szCs w:val="20"/>
              </w:rPr>
            </w:pPr>
            <w:r>
              <w:rPr>
                <w:rFonts w:eastAsia="Calibri" w:cs="Arial"/>
                <w:szCs w:val="20"/>
              </w:rPr>
              <w:t xml:space="preserve">Visualizar monitoreo en Vivo. </w:t>
            </w:r>
          </w:p>
        </w:tc>
        <w:tc>
          <w:tcPr>
            <w:tcW w:w="2230" w:type="dxa"/>
            <w:tcBorders>
              <w:left w:val="nil"/>
              <w:right w:val="nil"/>
            </w:tcBorders>
          </w:tcPr>
          <w:p w14:paraId="04DD7D48" w14:textId="77777777" w:rsidR="0007048D" w:rsidRDefault="009D747F">
            <w:pPr>
              <w:spacing w:line="360" w:lineRule="auto"/>
              <w:rPr>
                <w:rFonts w:cs="Arial"/>
                <w:szCs w:val="20"/>
              </w:rPr>
            </w:pPr>
            <w:r>
              <w:rPr>
                <w:rFonts w:eastAsia="Calibri" w:cs="Arial"/>
                <w:szCs w:val="20"/>
              </w:rPr>
              <w:t xml:space="preserve">Ciudadano </w:t>
            </w:r>
          </w:p>
        </w:tc>
        <w:tc>
          <w:tcPr>
            <w:tcW w:w="1918" w:type="dxa"/>
            <w:tcBorders>
              <w:left w:val="nil"/>
              <w:right w:val="nil"/>
            </w:tcBorders>
          </w:tcPr>
          <w:p w14:paraId="401BEEA7" w14:textId="77777777" w:rsidR="0007048D" w:rsidRDefault="009D747F">
            <w:pPr>
              <w:spacing w:line="360" w:lineRule="auto"/>
              <w:rPr>
                <w:rFonts w:cs="Arial"/>
                <w:szCs w:val="20"/>
              </w:rPr>
            </w:pPr>
            <w:r>
              <w:rPr>
                <w:rFonts w:eastAsia="Calibri" w:cs="Arial"/>
                <w:szCs w:val="20"/>
              </w:rPr>
              <w:t xml:space="preserve">Observar niveles de </w:t>
            </w:r>
            <m:oMath>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O</m:t>
                  </m:r>
                </m:e>
                <m:sub>
                  <m:r>
                    <w:rPr>
                      <w:rFonts w:ascii="Cambria Math" w:hAnsi="Cambria Math"/>
                    </w:rPr>
                    <m:t>3</m:t>
                  </m:r>
                </m:sub>
              </m:sSub>
            </m:oMath>
            <w:r>
              <w:rPr>
                <w:rFonts w:eastAsiaTheme="minorEastAsia" w:cs="Arial"/>
                <w:szCs w:val="20"/>
              </w:rPr>
              <w:t>.</w:t>
            </w:r>
          </w:p>
        </w:tc>
      </w:tr>
      <w:tr w:rsidR="0007048D" w14:paraId="2A4CDBDA" w14:textId="77777777">
        <w:tc>
          <w:tcPr>
            <w:tcW w:w="953" w:type="dxa"/>
            <w:tcBorders>
              <w:left w:val="nil"/>
              <w:right w:val="nil"/>
            </w:tcBorders>
          </w:tcPr>
          <w:p w14:paraId="1CC09AA8" w14:textId="77777777" w:rsidR="0007048D" w:rsidRDefault="009D747F">
            <w:pPr>
              <w:spacing w:line="360" w:lineRule="auto"/>
              <w:rPr>
                <w:rFonts w:cs="Arial"/>
                <w:i/>
                <w:iCs/>
                <w:szCs w:val="20"/>
              </w:rPr>
            </w:pPr>
            <w:r>
              <w:rPr>
                <w:rFonts w:eastAsia="Calibri" w:cs="Arial"/>
                <w:i/>
                <w:iCs/>
                <w:szCs w:val="20"/>
              </w:rPr>
              <w:t>CU-02</w:t>
            </w:r>
          </w:p>
        </w:tc>
        <w:tc>
          <w:tcPr>
            <w:tcW w:w="2004" w:type="dxa"/>
            <w:tcBorders>
              <w:left w:val="nil"/>
              <w:right w:val="nil"/>
            </w:tcBorders>
          </w:tcPr>
          <w:p w14:paraId="23F9EDB5" w14:textId="77777777" w:rsidR="0007048D" w:rsidRDefault="009D747F">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462107F4" w14:textId="77777777" w:rsidR="0007048D" w:rsidRDefault="009D747F">
            <w:pPr>
              <w:spacing w:line="360" w:lineRule="auto"/>
              <w:rPr>
                <w:rFonts w:cs="Arial"/>
                <w:szCs w:val="20"/>
              </w:rPr>
            </w:pPr>
            <w:r>
              <w:rPr>
                <w:rFonts w:eastAsia="Calibri" w:cs="Arial"/>
                <w:szCs w:val="20"/>
              </w:rPr>
              <w:t xml:space="preserve">Consultar Históricos </w:t>
            </w:r>
          </w:p>
        </w:tc>
        <w:tc>
          <w:tcPr>
            <w:tcW w:w="2230" w:type="dxa"/>
            <w:tcBorders>
              <w:left w:val="nil"/>
              <w:right w:val="nil"/>
            </w:tcBorders>
          </w:tcPr>
          <w:p w14:paraId="7C3AF540" w14:textId="6A8B562F" w:rsidR="0007048D" w:rsidRDefault="009D747F">
            <w:pPr>
              <w:spacing w:line="360" w:lineRule="auto"/>
              <w:rPr>
                <w:rFonts w:cs="Arial"/>
                <w:szCs w:val="20"/>
              </w:rPr>
            </w:pPr>
            <w:r>
              <w:rPr>
                <w:rFonts w:eastAsia="Calibri" w:cs="Arial"/>
                <w:szCs w:val="20"/>
              </w:rPr>
              <w:t>Ciudadano</w:t>
            </w:r>
          </w:p>
        </w:tc>
        <w:tc>
          <w:tcPr>
            <w:tcW w:w="1918" w:type="dxa"/>
            <w:tcBorders>
              <w:left w:val="nil"/>
              <w:right w:val="nil"/>
            </w:tcBorders>
          </w:tcPr>
          <w:p w14:paraId="7CDFA1BD" w14:textId="77777777" w:rsidR="0007048D" w:rsidRDefault="009D747F">
            <w:pPr>
              <w:spacing w:line="360" w:lineRule="auto"/>
              <w:rPr>
                <w:rFonts w:cs="Arial"/>
                <w:szCs w:val="20"/>
              </w:rPr>
            </w:pPr>
            <w:r>
              <w:rPr>
                <w:rFonts w:eastAsia="Calibri" w:cs="Arial"/>
                <w:szCs w:val="20"/>
              </w:rPr>
              <w:t>Generar gráficas de tendencias temporales con consulta a través de InfluxDB</w:t>
            </w:r>
          </w:p>
        </w:tc>
      </w:tr>
      <w:tr w:rsidR="0007048D" w14:paraId="05664073" w14:textId="77777777">
        <w:tc>
          <w:tcPr>
            <w:tcW w:w="953" w:type="dxa"/>
            <w:tcBorders>
              <w:left w:val="nil"/>
              <w:right w:val="nil"/>
            </w:tcBorders>
          </w:tcPr>
          <w:p w14:paraId="619B0E57" w14:textId="77777777" w:rsidR="0007048D" w:rsidRDefault="009D747F">
            <w:pPr>
              <w:spacing w:line="360" w:lineRule="auto"/>
              <w:rPr>
                <w:rFonts w:cs="Arial"/>
                <w:i/>
                <w:iCs/>
                <w:szCs w:val="20"/>
              </w:rPr>
            </w:pPr>
            <w:r>
              <w:rPr>
                <w:rFonts w:eastAsia="Calibri" w:cs="Arial"/>
                <w:i/>
                <w:iCs/>
                <w:szCs w:val="20"/>
              </w:rPr>
              <w:t>CU-03</w:t>
            </w:r>
          </w:p>
        </w:tc>
        <w:tc>
          <w:tcPr>
            <w:tcW w:w="2004" w:type="dxa"/>
            <w:tcBorders>
              <w:left w:val="nil"/>
              <w:right w:val="nil"/>
            </w:tcBorders>
          </w:tcPr>
          <w:p w14:paraId="1481F8C6" w14:textId="77777777" w:rsidR="0007048D" w:rsidRDefault="009D747F">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59317D40" w14:textId="77777777" w:rsidR="0007048D" w:rsidRDefault="009D747F">
            <w:pPr>
              <w:spacing w:line="360" w:lineRule="auto"/>
              <w:rPr>
                <w:rFonts w:cs="Arial"/>
                <w:szCs w:val="20"/>
              </w:rPr>
            </w:pPr>
            <w:r>
              <w:rPr>
                <w:rFonts w:eastAsia="Calibri" w:cs="Arial"/>
                <w:szCs w:val="20"/>
              </w:rPr>
              <w:t xml:space="preserve">Interactuar con mapa de nodos </w:t>
            </w:r>
          </w:p>
        </w:tc>
        <w:tc>
          <w:tcPr>
            <w:tcW w:w="2230" w:type="dxa"/>
            <w:tcBorders>
              <w:left w:val="nil"/>
              <w:right w:val="nil"/>
            </w:tcBorders>
          </w:tcPr>
          <w:p w14:paraId="5A9ED85D" w14:textId="77777777" w:rsidR="0007048D" w:rsidRDefault="009D747F">
            <w:pPr>
              <w:spacing w:line="360" w:lineRule="auto"/>
              <w:rPr>
                <w:rFonts w:cs="Arial"/>
                <w:szCs w:val="20"/>
              </w:rPr>
            </w:pPr>
            <w:r>
              <w:rPr>
                <w:rFonts w:eastAsia="Calibri" w:cs="Arial"/>
                <w:szCs w:val="20"/>
              </w:rPr>
              <w:t>Ciudadano</w:t>
            </w:r>
          </w:p>
        </w:tc>
        <w:tc>
          <w:tcPr>
            <w:tcW w:w="1918" w:type="dxa"/>
            <w:tcBorders>
              <w:left w:val="nil"/>
              <w:right w:val="nil"/>
            </w:tcBorders>
          </w:tcPr>
          <w:p w14:paraId="1ADF5901" w14:textId="77777777" w:rsidR="0007048D" w:rsidRDefault="009D747F">
            <w:pPr>
              <w:spacing w:line="360" w:lineRule="auto"/>
              <w:rPr>
                <w:rFonts w:cs="Arial"/>
                <w:szCs w:val="20"/>
              </w:rPr>
            </w:pPr>
            <w:r>
              <w:rPr>
                <w:rFonts w:eastAsia="Calibri" w:cs="Arial"/>
                <w:szCs w:val="20"/>
              </w:rPr>
              <w:t xml:space="preserve">Localización geográfica de los sensores dentro del área de recolección. </w:t>
            </w:r>
          </w:p>
        </w:tc>
      </w:tr>
      <w:tr w:rsidR="0007048D" w14:paraId="7236EEC0" w14:textId="77777777">
        <w:tc>
          <w:tcPr>
            <w:tcW w:w="953" w:type="dxa"/>
            <w:tcBorders>
              <w:left w:val="nil"/>
              <w:right w:val="nil"/>
            </w:tcBorders>
          </w:tcPr>
          <w:p w14:paraId="3EC34163" w14:textId="77777777" w:rsidR="0007048D" w:rsidRDefault="009D747F">
            <w:pPr>
              <w:spacing w:line="360" w:lineRule="auto"/>
              <w:rPr>
                <w:rFonts w:cs="Arial"/>
                <w:i/>
                <w:iCs/>
                <w:szCs w:val="20"/>
              </w:rPr>
            </w:pPr>
            <w:r>
              <w:rPr>
                <w:rFonts w:eastAsia="Calibri" w:cs="Arial"/>
                <w:i/>
                <w:iCs/>
                <w:szCs w:val="20"/>
              </w:rPr>
              <w:t>CU-04</w:t>
            </w:r>
          </w:p>
        </w:tc>
        <w:tc>
          <w:tcPr>
            <w:tcW w:w="2004" w:type="dxa"/>
            <w:tcBorders>
              <w:left w:val="nil"/>
              <w:right w:val="nil"/>
            </w:tcBorders>
          </w:tcPr>
          <w:p w14:paraId="63B042FD" w14:textId="77777777" w:rsidR="0007048D" w:rsidRDefault="009D747F">
            <w:pPr>
              <w:spacing w:line="360" w:lineRule="auto"/>
              <w:rPr>
                <w:rFonts w:cs="Arial"/>
                <w:szCs w:val="20"/>
              </w:rPr>
            </w:pPr>
            <w:r>
              <w:rPr>
                <w:rFonts w:eastAsia="Calibri" w:cs="Arial"/>
                <w:szCs w:val="20"/>
              </w:rPr>
              <w:t xml:space="preserve">Seguridad </w:t>
            </w:r>
          </w:p>
        </w:tc>
        <w:tc>
          <w:tcPr>
            <w:tcW w:w="1922" w:type="dxa"/>
            <w:tcBorders>
              <w:left w:val="nil"/>
              <w:right w:val="nil"/>
            </w:tcBorders>
          </w:tcPr>
          <w:p w14:paraId="7C06BD72" w14:textId="77777777" w:rsidR="0007048D" w:rsidRDefault="009D747F">
            <w:pPr>
              <w:spacing w:line="360" w:lineRule="auto"/>
              <w:rPr>
                <w:rFonts w:eastAsia="Arial" w:cs="Arial"/>
                <w:szCs w:val="20"/>
              </w:rPr>
            </w:pPr>
            <w:r>
              <w:rPr>
                <w:rFonts w:eastAsia="Arial" w:cs="Arial"/>
                <w:szCs w:val="20"/>
              </w:rPr>
              <w:t xml:space="preserve">Gestionar Sesión </w:t>
            </w:r>
          </w:p>
          <w:p w14:paraId="299EC0F1" w14:textId="77777777" w:rsidR="0007048D" w:rsidRDefault="009D747F">
            <w:pPr>
              <w:spacing w:line="360" w:lineRule="auto"/>
              <w:rPr>
                <w:rFonts w:eastAsia="Arial" w:cs="Arial"/>
                <w:szCs w:val="20"/>
              </w:rPr>
            </w:pPr>
            <w:r>
              <w:rPr>
                <w:rFonts w:eastAsia="Arial" w:cs="Arial"/>
                <w:szCs w:val="20"/>
              </w:rPr>
              <w:t>(Login).</w:t>
            </w:r>
          </w:p>
        </w:tc>
        <w:tc>
          <w:tcPr>
            <w:tcW w:w="2230" w:type="dxa"/>
            <w:tcBorders>
              <w:left w:val="nil"/>
              <w:right w:val="nil"/>
            </w:tcBorders>
          </w:tcPr>
          <w:p w14:paraId="4A5CA136" w14:textId="626B4FA5" w:rsidR="0007048D" w:rsidRDefault="009D747F">
            <w:pPr>
              <w:spacing w:line="360" w:lineRule="auto"/>
              <w:rPr>
                <w:rFonts w:eastAsia="Arial" w:cs="Arial"/>
                <w:szCs w:val="20"/>
              </w:rPr>
            </w:pPr>
            <w:r>
              <w:rPr>
                <w:rFonts w:eastAsia="Arial" w:cs="Arial"/>
                <w:szCs w:val="20"/>
              </w:rPr>
              <w:t>Administrado</w:t>
            </w:r>
            <w:r w:rsidR="00CA5F75">
              <w:rPr>
                <w:rFonts w:eastAsia="Arial" w:cs="Arial"/>
                <w:szCs w:val="20"/>
              </w:rPr>
              <w:t>r</w:t>
            </w:r>
            <w:r>
              <w:rPr>
                <w:rFonts w:eastAsia="Arial" w:cs="Arial"/>
                <w:szCs w:val="20"/>
              </w:rPr>
              <w:t xml:space="preserve"> </w:t>
            </w:r>
          </w:p>
        </w:tc>
        <w:tc>
          <w:tcPr>
            <w:tcW w:w="1918" w:type="dxa"/>
            <w:tcBorders>
              <w:left w:val="nil"/>
              <w:right w:val="nil"/>
            </w:tcBorders>
          </w:tcPr>
          <w:p w14:paraId="5EA16F47" w14:textId="77777777" w:rsidR="0007048D" w:rsidRDefault="009D747F">
            <w:pPr>
              <w:spacing w:line="360" w:lineRule="auto"/>
              <w:rPr>
                <w:rFonts w:eastAsia="Arial" w:cs="Arial"/>
                <w:szCs w:val="20"/>
              </w:rPr>
            </w:pPr>
            <w:r>
              <w:rPr>
                <w:rFonts w:eastAsia="Arial" w:cs="Arial"/>
                <w:szCs w:val="20"/>
              </w:rPr>
              <w:t xml:space="preserve">Validar identidad y obtener privilegios mediante tokens JWT. </w:t>
            </w:r>
          </w:p>
        </w:tc>
      </w:tr>
      <w:tr w:rsidR="0007048D" w14:paraId="7BFD9A16" w14:textId="77777777">
        <w:tc>
          <w:tcPr>
            <w:tcW w:w="953" w:type="dxa"/>
            <w:tcBorders>
              <w:left w:val="nil"/>
              <w:right w:val="nil"/>
            </w:tcBorders>
          </w:tcPr>
          <w:p w14:paraId="40723489" w14:textId="77777777" w:rsidR="0007048D" w:rsidRDefault="009D747F">
            <w:pPr>
              <w:spacing w:line="360" w:lineRule="auto"/>
              <w:rPr>
                <w:rFonts w:cs="Arial"/>
                <w:i/>
                <w:iCs/>
                <w:szCs w:val="20"/>
              </w:rPr>
            </w:pPr>
            <w:r>
              <w:rPr>
                <w:rFonts w:eastAsia="Calibri" w:cs="Arial"/>
                <w:i/>
                <w:iCs/>
                <w:szCs w:val="20"/>
              </w:rPr>
              <w:t>CU-05</w:t>
            </w:r>
          </w:p>
        </w:tc>
        <w:tc>
          <w:tcPr>
            <w:tcW w:w="2004" w:type="dxa"/>
            <w:tcBorders>
              <w:left w:val="nil"/>
              <w:right w:val="nil"/>
            </w:tcBorders>
          </w:tcPr>
          <w:p w14:paraId="78563E1D" w14:textId="77777777" w:rsidR="0007048D" w:rsidRDefault="009D747F">
            <w:pPr>
              <w:spacing w:line="360" w:lineRule="auto"/>
              <w:rPr>
                <w:rFonts w:cs="Arial"/>
                <w:szCs w:val="20"/>
              </w:rPr>
            </w:pPr>
            <w:r>
              <w:rPr>
                <w:rFonts w:eastAsia="Calibri" w:cs="Arial"/>
                <w:szCs w:val="20"/>
              </w:rPr>
              <w:t xml:space="preserve">Seguridad </w:t>
            </w:r>
          </w:p>
        </w:tc>
        <w:tc>
          <w:tcPr>
            <w:tcW w:w="1922" w:type="dxa"/>
            <w:tcBorders>
              <w:left w:val="nil"/>
              <w:right w:val="nil"/>
            </w:tcBorders>
          </w:tcPr>
          <w:p w14:paraId="1F99D047" w14:textId="77777777" w:rsidR="0007048D" w:rsidRDefault="009D747F">
            <w:pPr>
              <w:spacing w:line="360" w:lineRule="auto"/>
              <w:rPr>
                <w:rFonts w:eastAsia="Arial" w:cs="Arial"/>
                <w:szCs w:val="20"/>
              </w:rPr>
            </w:pPr>
            <w:r>
              <w:rPr>
                <w:rFonts w:eastAsia="Arial" w:cs="Arial"/>
                <w:szCs w:val="20"/>
              </w:rPr>
              <w:t xml:space="preserve">Recuperar contraseña. </w:t>
            </w:r>
          </w:p>
        </w:tc>
        <w:tc>
          <w:tcPr>
            <w:tcW w:w="2230" w:type="dxa"/>
            <w:tcBorders>
              <w:left w:val="nil"/>
              <w:right w:val="nil"/>
            </w:tcBorders>
          </w:tcPr>
          <w:p w14:paraId="6AD80371" w14:textId="3BB02C17" w:rsidR="0007048D" w:rsidRDefault="009D747F">
            <w:pPr>
              <w:spacing w:line="360" w:lineRule="auto"/>
              <w:rPr>
                <w:rFonts w:eastAsia="Arial" w:cs="Arial"/>
                <w:szCs w:val="20"/>
              </w:rPr>
            </w:pPr>
            <w:r>
              <w:rPr>
                <w:rFonts w:eastAsia="Arial" w:cs="Arial"/>
                <w:szCs w:val="20"/>
              </w:rPr>
              <w:t>Administrador</w:t>
            </w:r>
          </w:p>
        </w:tc>
        <w:tc>
          <w:tcPr>
            <w:tcW w:w="1918" w:type="dxa"/>
            <w:tcBorders>
              <w:left w:val="nil"/>
              <w:right w:val="nil"/>
            </w:tcBorders>
          </w:tcPr>
          <w:p w14:paraId="7C08E31C" w14:textId="77777777" w:rsidR="0007048D" w:rsidRDefault="009D747F">
            <w:pPr>
              <w:spacing w:line="360" w:lineRule="auto"/>
              <w:rPr>
                <w:rFonts w:eastAsia="Arial" w:cs="Arial"/>
                <w:szCs w:val="20"/>
              </w:rPr>
            </w:pPr>
            <w:r>
              <w:rPr>
                <w:rFonts w:eastAsia="Arial" w:cs="Arial"/>
                <w:szCs w:val="20"/>
              </w:rPr>
              <w:t xml:space="preserve">Flujo de seguridad para el restablecimiento de credenciales de </w:t>
            </w:r>
            <w:r>
              <w:rPr>
                <w:rFonts w:eastAsia="Arial" w:cs="Arial"/>
                <w:szCs w:val="20"/>
              </w:rPr>
              <w:lastRenderedPageBreak/>
              <w:t xml:space="preserve">acceso. </w:t>
            </w:r>
          </w:p>
        </w:tc>
      </w:tr>
      <w:tr w:rsidR="0007048D" w14:paraId="1A948D64" w14:textId="77777777">
        <w:tc>
          <w:tcPr>
            <w:tcW w:w="953" w:type="dxa"/>
            <w:tcBorders>
              <w:left w:val="nil"/>
              <w:right w:val="nil"/>
            </w:tcBorders>
          </w:tcPr>
          <w:p w14:paraId="4B0D3401" w14:textId="77777777" w:rsidR="0007048D" w:rsidRDefault="009D747F">
            <w:pPr>
              <w:spacing w:line="360" w:lineRule="auto"/>
              <w:rPr>
                <w:rFonts w:cs="Arial"/>
                <w:i/>
                <w:iCs/>
                <w:szCs w:val="20"/>
              </w:rPr>
            </w:pPr>
            <w:r>
              <w:rPr>
                <w:rFonts w:eastAsia="Calibri" w:cs="Arial"/>
                <w:i/>
                <w:iCs/>
                <w:szCs w:val="20"/>
              </w:rPr>
              <w:lastRenderedPageBreak/>
              <w:t>CU-06</w:t>
            </w:r>
          </w:p>
        </w:tc>
        <w:tc>
          <w:tcPr>
            <w:tcW w:w="2004" w:type="dxa"/>
            <w:tcBorders>
              <w:left w:val="nil"/>
              <w:right w:val="nil"/>
            </w:tcBorders>
          </w:tcPr>
          <w:p w14:paraId="5490E780" w14:textId="77777777" w:rsidR="0007048D" w:rsidRDefault="009D747F">
            <w:pPr>
              <w:spacing w:line="360" w:lineRule="auto"/>
              <w:rPr>
                <w:rFonts w:cs="Arial"/>
                <w:szCs w:val="20"/>
              </w:rPr>
            </w:pPr>
            <w:r>
              <w:rPr>
                <w:rFonts w:eastAsia="Calibri" w:cs="Arial"/>
                <w:szCs w:val="20"/>
              </w:rPr>
              <w:t xml:space="preserve">Gestión </w:t>
            </w:r>
          </w:p>
        </w:tc>
        <w:tc>
          <w:tcPr>
            <w:tcW w:w="1922" w:type="dxa"/>
            <w:tcBorders>
              <w:left w:val="nil"/>
              <w:right w:val="nil"/>
            </w:tcBorders>
          </w:tcPr>
          <w:p w14:paraId="560DEADF" w14:textId="77777777" w:rsidR="0007048D" w:rsidRDefault="009D747F">
            <w:pPr>
              <w:spacing w:line="360" w:lineRule="auto"/>
              <w:rPr>
                <w:rFonts w:eastAsia="Arial" w:cs="Arial"/>
                <w:szCs w:val="20"/>
              </w:rPr>
            </w:pPr>
            <w:r>
              <w:rPr>
                <w:rFonts w:eastAsia="Arial" w:cs="Arial"/>
                <w:szCs w:val="20"/>
              </w:rPr>
              <w:t>Registrar nuevo nodo sensor.</w:t>
            </w:r>
          </w:p>
        </w:tc>
        <w:tc>
          <w:tcPr>
            <w:tcW w:w="2230" w:type="dxa"/>
            <w:tcBorders>
              <w:left w:val="nil"/>
              <w:right w:val="nil"/>
            </w:tcBorders>
          </w:tcPr>
          <w:p w14:paraId="6EF850E3" w14:textId="77777777" w:rsidR="0007048D" w:rsidRDefault="009D747F">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4744198A" w14:textId="77777777" w:rsidR="0007048D" w:rsidRDefault="009D747F">
            <w:pPr>
              <w:spacing w:line="360" w:lineRule="auto"/>
              <w:rPr>
                <w:rFonts w:eastAsia="Arial" w:cs="Arial"/>
                <w:szCs w:val="20"/>
              </w:rPr>
            </w:pPr>
            <w:r>
              <w:rPr>
                <w:rFonts w:eastAsia="Arial" w:cs="Arial"/>
                <w:szCs w:val="20"/>
              </w:rPr>
              <w:t>Dar de alta nuevos microcontroladores insertando metadatos en MongoDB.</w:t>
            </w:r>
          </w:p>
        </w:tc>
      </w:tr>
      <w:tr w:rsidR="0007048D" w14:paraId="7C618C6E" w14:textId="77777777">
        <w:tc>
          <w:tcPr>
            <w:tcW w:w="953" w:type="dxa"/>
            <w:tcBorders>
              <w:left w:val="nil"/>
              <w:right w:val="nil"/>
            </w:tcBorders>
          </w:tcPr>
          <w:p w14:paraId="5000E907" w14:textId="77777777" w:rsidR="0007048D" w:rsidRDefault="009D747F">
            <w:pPr>
              <w:spacing w:line="360" w:lineRule="auto"/>
              <w:rPr>
                <w:rFonts w:cs="Arial"/>
                <w:i/>
                <w:iCs/>
                <w:szCs w:val="20"/>
              </w:rPr>
            </w:pPr>
            <w:r>
              <w:rPr>
                <w:rFonts w:eastAsia="Calibri" w:cs="Arial"/>
                <w:i/>
                <w:iCs/>
                <w:szCs w:val="20"/>
              </w:rPr>
              <w:t>CU-07</w:t>
            </w:r>
          </w:p>
        </w:tc>
        <w:tc>
          <w:tcPr>
            <w:tcW w:w="2004" w:type="dxa"/>
            <w:tcBorders>
              <w:left w:val="nil"/>
              <w:right w:val="nil"/>
            </w:tcBorders>
          </w:tcPr>
          <w:p w14:paraId="4DF8981F" w14:textId="77777777" w:rsidR="0007048D" w:rsidRDefault="009D747F">
            <w:pPr>
              <w:spacing w:line="360" w:lineRule="auto"/>
              <w:rPr>
                <w:rFonts w:cs="Arial"/>
                <w:szCs w:val="20"/>
              </w:rPr>
            </w:pPr>
            <w:r>
              <w:rPr>
                <w:rFonts w:eastAsia="Calibri" w:cs="Arial"/>
                <w:szCs w:val="20"/>
              </w:rPr>
              <w:t xml:space="preserve">Gestión </w:t>
            </w:r>
          </w:p>
        </w:tc>
        <w:tc>
          <w:tcPr>
            <w:tcW w:w="1922" w:type="dxa"/>
            <w:tcBorders>
              <w:left w:val="nil"/>
              <w:right w:val="nil"/>
            </w:tcBorders>
          </w:tcPr>
          <w:p w14:paraId="54F0AA49" w14:textId="77777777" w:rsidR="0007048D" w:rsidRDefault="009D747F">
            <w:pPr>
              <w:spacing w:line="360" w:lineRule="auto"/>
              <w:rPr>
                <w:rFonts w:eastAsia="Arial" w:cs="Arial"/>
                <w:szCs w:val="20"/>
              </w:rPr>
            </w:pPr>
            <w:r>
              <w:rPr>
                <w:rFonts w:eastAsia="Arial" w:cs="Arial"/>
                <w:szCs w:val="20"/>
              </w:rPr>
              <w:t xml:space="preserve">Configurar umbrales de alerta. </w:t>
            </w:r>
          </w:p>
        </w:tc>
        <w:tc>
          <w:tcPr>
            <w:tcW w:w="2230" w:type="dxa"/>
            <w:tcBorders>
              <w:left w:val="nil"/>
              <w:right w:val="nil"/>
            </w:tcBorders>
          </w:tcPr>
          <w:p w14:paraId="2FC1A83C" w14:textId="77777777" w:rsidR="0007048D" w:rsidRDefault="009D747F">
            <w:pPr>
              <w:spacing w:line="360" w:lineRule="auto"/>
              <w:rPr>
                <w:rFonts w:eastAsia="Arial" w:cs="Arial"/>
                <w:szCs w:val="20"/>
              </w:rPr>
            </w:pPr>
            <w:r>
              <w:rPr>
                <w:rFonts w:eastAsia="Arial" w:cs="Arial"/>
                <w:szCs w:val="20"/>
              </w:rPr>
              <w:t>Administrador</w:t>
            </w:r>
          </w:p>
        </w:tc>
        <w:tc>
          <w:tcPr>
            <w:tcW w:w="1918" w:type="dxa"/>
            <w:tcBorders>
              <w:left w:val="nil"/>
              <w:right w:val="nil"/>
            </w:tcBorders>
          </w:tcPr>
          <w:p w14:paraId="335FC6FC" w14:textId="77777777" w:rsidR="0007048D" w:rsidRDefault="009D747F">
            <w:pPr>
              <w:spacing w:line="360" w:lineRule="auto"/>
              <w:rPr>
                <w:rFonts w:eastAsia="Arial" w:cs="Arial"/>
                <w:szCs w:val="20"/>
              </w:rPr>
            </w:pPr>
            <w:r>
              <w:rPr>
                <w:rFonts w:eastAsia="Arial" w:cs="Arial"/>
                <w:szCs w:val="20"/>
              </w:rPr>
              <w:t xml:space="preserve">Ajustar los rangos de toxicidad visual de acuerdo con normativa OMS. </w:t>
            </w:r>
          </w:p>
        </w:tc>
      </w:tr>
      <w:tr w:rsidR="0007048D" w14:paraId="78B86ADB" w14:textId="77777777">
        <w:tc>
          <w:tcPr>
            <w:tcW w:w="953" w:type="dxa"/>
            <w:tcBorders>
              <w:left w:val="nil"/>
              <w:right w:val="nil"/>
            </w:tcBorders>
          </w:tcPr>
          <w:p w14:paraId="455564D3" w14:textId="77777777" w:rsidR="0007048D" w:rsidRDefault="009D747F">
            <w:pPr>
              <w:spacing w:line="360" w:lineRule="auto"/>
              <w:rPr>
                <w:rFonts w:cs="Arial"/>
                <w:i/>
                <w:iCs/>
                <w:szCs w:val="20"/>
              </w:rPr>
            </w:pPr>
            <w:r>
              <w:rPr>
                <w:rFonts w:eastAsia="Calibri" w:cs="Arial"/>
                <w:i/>
                <w:iCs/>
                <w:szCs w:val="20"/>
              </w:rPr>
              <w:t>CU-08</w:t>
            </w:r>
          </w:p>
        </w:tc>
        <w:tc>
          <w:tcPr>
            <w:tcW w:w="2004" w:type="dxa"/>
            <w:tcBorders>
              <w:left w:val="nil"/>
              <w:right w:val="nil"/>
            </w:tcBorders>
          </w:tcPr>
          <w:p w14:paraId="7809DF12" w14:textId="77777777" w:rsidR="0007048D" w:rsidRDefault="009D747F">
            <w:pPr>
              <w:spacing w:line="360" w:lineRule="auto"/>
              <w:rPr>
                <w:rFonts w:cs="Arial"/>
                <w:szCs w:val="20"/>
              </w:rPr>
            </w:pPr>
            <w:r>
              <w:rPr>
                <w:rFonts w:eastAsia="Calibri" w:cs="Arial"/>
                <w:szCs w:val="20"/>
              </w:rPr>
              <w:t xml:space="preserve">Mantenimiento </w:t>
            </w:r>
          </w:p>
        </w:tc>
        <w:tc>
          <w:tcPr>
            <w:tcW w:w="1922" w:type="dxa"/>
            <w:tcBorders>
              <w:left w:val="nil"/>
              <w:right w:val="nil"/>
            </w:tcBorders>
          </w:tcPr>
          <w:p w14:paraId="2DBFAF60" w14:textId="77777777" w:rsidR="0007048D" w:rsidRDefault="009D747F">
            <w:pPr>
              <w:spacing w:line="360" w:lineRule="auto"/>
              <w:rPr>
                <w:rFonts w:eastAsia="Arial" w:cs="Arial"/>
                <w:szCs w:val="20"/>
              </w:rPr>
            </w:pPr>
            <w:r>
              <w:rPr>
                <w:rFonts w:eastAsia="Arial" w:cs="Arial"/>
                <w:szCs w:val="20"/>
              </w:rPr>
              <w:t xml:space="preserve">Calibrar sensor remotamente. </w:t>
            </w:r>
          </w:p>
        </w:tc>
        <w:tc>
          <w:tcPr>
            <w:tcW w:w="2230" w:type="dxa"/>
            <w:tcBorders>
              <w:left w:val="nil"/>
              <w:right w:val="nil"/>
            </w:tcBorders>
          </w:tcPr>
          <w:p w14:paraId="2DB7B6D7" w14:textId="335ECCB6" w:rsidR="0007048D" w:rsidRDefault="0036708E">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7BEE1C16" w14:textId="77777777" w:rsidR="0007048D" w:rsidRDefault="009D747F">
            <w:pPr>
              <w:spacing w:line="360" w:lineRule="auto"/>
              <w:rPr>
                <w:rFonts w:eastAsia="Arial" w:cs="Arial"/>
                <w:szCs w:val="20"/>
              </w:rPr>
            </w:pPr>
            <w:r>
              <w:rPr>
                <w:rFonts w:eastAsia="Arial" w:cs="Arial"/>
                <w:szCs w:val="20"/>
              </w:rPr>
              <w:t>Ajustar factores de escala en el hardware mediante mensajes MQTT.</w:t>
            </w:r>
          </w:p>
        </w:tc>
      </w:tr>
      <w:tr w:rsidR="0007048D" w14:paraId="5C12E3E9" w14:textId="77777777">
        <w:tc>
          <w:tcPr>
            <w:tcW w:w="953" w:type="dxa"/>
            <w:tcBorders>
              <w:left w:val="nil"/>
              <w:right w:val="nil"/>
            </w:tcBorders>
          </w:tcPr>
          <w:p w14:paraId="55E83EEE" w14:textId="77777777" w:rsidR="0007048D" w:rsidRDefault="009D747F">
            <w:pPr>
              <w:spacing w:line="360" w:lineRule="auto"/>
              <w:rPr>
                <w:rFonts w:cs="Arial"/>
                <w:i/>
                <w:iCs/>
                <w:szCs w:val="20"/>
              </w:rPr>
            </w:pPr>
            <w:r>
              <w:rPr>
                <w:rFonts w:eastAsia="Calibri" w:cs="Arial"/>
                <w:i/>
                <w:iCs/>
                <w:szCs w:val="20"/>
              </w:rPr>
              <w:t>CU-09</w:t>
            </w:r>
          </w:p>
        </w:tc>
        <w:tc>
          <w:tcPr>
            <w:tcW w:w="2004" w:type="dxa"/>
            <w:tcBorders>
              <w:left w:val="nil"/>
              <w:right w:val="nil"/>
            </w:tcBorders>
          </w:tcPr>
          <w:p w14:paraId="49C3158A" w14:textId="77777777" w:rsidR="0007048D" w:rsidRDefault="009D747F">
            <w:pPr>
              <w:spacing w:line="360" w:lineRule="auto"/>
              <w:rPr>
                <w:rFonts w:cs="Arial"/>
                <w:szCs w:val="20"/>
              </w:rPr>
            </w:pPr>
            <w:r>
              <w:rPr>
                <w:rFonts w:eastAsia="Calibri" w:cs="Arial"/>
                <w:szCs w:val="20"/>
              </w:rPr>
              <w:t>Mantenimiento</w:t>
            </w:r>
          </w:p>
        </w:tc>
        <w:tc>
          <w:tcPr>
            <w:tcW w:w="1922" w:type="dxa"/>
            <w:tcBorders>
              <w:left w:val="nil"/>
              <w:right w:val="nil"/>
            </w:tcBorders>
          </w:tcPr>
          <w:p w14:paraId="5C1E2A3F" w14:textId="77777777" w:rsidR="0007048D" w:rsidRDefault="009D747F">
            <w:pPr>
              <w:spacing w:line="360" w:lineRule="auto"/>
              <w:rPr>
                <w:rFonts w:eastAsia="Arial" w:cs="Arial"/>
                <w:szCs w:val="20"/>
              </w:rPr>
            </w:pPr>
            <w:r>
              <w:rPr>
                <w:rFonts w:eastAsia="Arial" w:cs="Arial"/>
                <w:szCs w:val="20"/>
              </w:rPr>
              <w:t>Monitorear salud del nodo.</w:t>
            </w:r>
          </w:p>
        </w:tc>
        <w:tc>
          <w:tcPr>
            <w:tcW w:w="2230" w:type="dxa"/>
            <w:tcBorders>
              <w:left w:val="nil"/>
              <w:right w:val="nil"/>
            </w:tcBorders>
          </w:tcPr>
          <w:p w14:paraId="0C4787EF" w14:textId="5781D1E1" w:rsidR="0007048D" w:rsidRDefault="0036708E">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2F369585" w14:textId="77777777" w:rsidR="0007048D" w:rsidRDefault="009D747F">
            <w:pPr>
              <w:spacing w:line="360" w:lineRule="auto"/>
              <w:rPr>
                <w:rFonts w:eastAsia="Arial" w:cs="Arial"/>
                <w:szCs w:val="20"/>
              </w:rPr>
            </w:pPr>
            <w:r>
              <w:rPr>
                <w:rFonts w:eastAsia="Arial" w:cs="Arial"/>
                <w:szCs w:val="20"/>
              </w:rPr>
              <w:t>Revisar estado de conexión, batería y señal Wi-Fi en MongoDB.</w:t>
            </w:r>
          </w:p>
        </w:tc>
      </w:tr>
      <w:tr w:rsidR="0007048D" w14:paraId="6137C257" w14:textId="77777777">
        <w:tc>
          <w:tcPr>
            <w:tcW w:w="953" w:type="dxa"/>
            <w:tcBorders>
              <w:left w:val="nil"/>
              <w:right w:val="nil"/>
            </w:tcBorders>
          </w:tcPr>
          <w:p w14:paraId="5BBE3E41" w14:textId="77777777" w:rsidR="0007048D" w:rsidRDefault="009D747F">
            <w:pPr>
              <w:spacing w:line="360" w:lineRule="auto"/>
              <w:rPr>
                <w:rFonts w:cs="Arial"/>
                <w:i/>
                <w:iCs/>
                <w:szCs w:val="20"/>
              </w:rPr>
            </w:pPr>
            <w:r>
              <w:rPr>
                <w:rFonts w:eastAsia="Calibri" w:cs="Arial"/>
                <w:i/>
                <w:iCs/>
                <w:szCs w:val="20"/>
              </w:rPr>
              <w:t>CU-10</w:t>
            </w:r>
          </w:p>
        </w:tc>
        <w:tc>
          <w:tcPr>
            <w:tcW w:w="2004" w:type="dxa"/>
            <w:tcBorders>
              <w:left w:val="nil"/>
              <w:right w:val="nil"/>
            </w:tcBorders>
          </w:tcPr>
          <w:p w14:paraId="2C6730EF" w14:textId="77777777" w:rsidR="0007048D" w:rsidRDefault="009D747F">
            <w:pPr>
              <w:spacing w:line="360" w:lineRule="auto"/>
              <w:rPr>
                <w:rFonts w:cs="Arial"/>
                <w:szCs w:val="20"/>
              </w:rPr>
            </w:pPr>
            <w:r>
              <w:rPr>
                <w:rFonts w:eastAsia="Calibri" w:cs="Arial"/>
                <w:szCs w:val="20"/>
              </w:rPr>
              <w:t>Mantenimiento</w:t>
            </w:r>
          </w:p>
        </w:tc>
        <w:tc>
          <w:tcPr>
            <w:tcW w:w="1922" w:type="dxa"/>
            <w:tcBorders>
              <w:left w:val="nil"/>
              <w:right w:val="nil"/>
            </w:tcBorders>
          </w:tcPr>
          <w:p w14:paraId="0DCD1B31" w14:textId="77777777" w:rsidR="0007048D" w:rsidRDefault="009D747F">
            <w:pPr>
              <w:spacing w:line="360" w:lineRule="auto"/>
              <w:rPr>
                <w:rFonts w:eastAsia="Arial" w:cs="Arial"/>
                <w:szCs w:val="20"/>
              </w:rPr>
            </w:pPr>
            <w:r>
              <w:rPr>
                <w:rFonts w:eastAsia="Arial" w:cs="Arial"/>
                <w:szCs w:val="20"/>
              </w:rPr>
              <w:t>Reiniciar nodo remotamente.</w:t>
            </w:r>
          </w:p>
        </w:tc>
        <w:tc>
          <w:tcPr>
            <w:tcW w:w="2230" w:type="dxa"/>
            <w:tcBorders>
              <w:left w:val="nil"/>
              <w:right w:val="nil"/>
            </w:tcBorders>
          </w:tcPr>
          <w:p w14:paraId="1098DC87" w14:textId="3A7B9D95" w:rsidR="0007048D" w:rsidRDefault="00144B14">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5350E396" w14:textId="77777777" w:rsidR="0007048D" w:rsidRDefault="009D747F">
            <w:pPr>
              <w:spacing w:line="360" w:lineRule="auto"/>
              <w:rPr>
                <w:rFonts w:eastAsia="Arial" w:cs="Arial"/>
                <w:szCs w:val="20"/>
              </w:rPr>
            </w:pPr>
            <w:r>
              <w:rPr>
                <w:rFonts w:eastAsia="Arial" w:cs="Arial"/>
                <w:szCs w:val="20"/>
              </w:rPr>
              <w:t>Envío de comando de reinicio al microcontrolador vía MQTT.</w:t>
            </w:r>
          </w:p>
        </w:tc>
      </w:tr>
      <w:tr w:rsidR="0007048D" w14:paraId="2CE9E103" w14:textId="77777777">
        <w:tc>
          <w:tcPr>
            <w:tcW w:w="953" w:type="dxa"/>
            <w:tcBorders>
              <w:left w:val="nil"/>
              <w:right w:val="nil"/>
            </w:tcBorders>
          </w:tcPr>
          <w:p w14:paraId="33275D12" w14:textId="77777777" w:rsidR="0007048D" w:rsidRDefault="009D747F">
            <w:pPr>
              <w:spacing w:line="360" w:lineRule="auto"/>
              <w:rPr>
                <w:rFonts w:cs="Arial"/>
                <w:i/>
                <w:iCs/>
                <w:szCs w:val="20"/>
              </w:rPr>
            </w:pPr>
            <w:r>
              <w:rPr>
                <w:rFonts w:eastAsia="Calibri" w:cs="Arial"/>
                <w:i/>
                <w:iCs/>
                <w:szCs w:val="20"/>
              </w:rPr>
              <w:t>CU-11</w:t>
            </w:r>
          </w:p>
        </w:tc>
        <w:tc>
          <w:tcPr>
            <w:tcW w:w="2004" w:type="dxa"/>
            <w:tcBorders>
              <w:left w:val="nil"/>
              <w:right w:val="nil"/>
            </w:tcBorders>
          </w:tcPr>
          <w:p w14:paraId="082A50BC" w14:textId="77777777" w:rsidR="0007048D" w:rsidRDefault="009D747F">
            <w:pPr>
              <w:spacing w:line="360" w:lineRule="auto"/>
              <w:rPr>
                <w:rFonts w:cs="Arial"/>
                <w:szCs w:val="20"/>
              </w:rPr>
            </w:pPr>
            <w:r>
              <w:rPr>
                <w:rFonts w:eastAsia="Calibri" w:cs="Arial"/>
                <w:szCs w:val="20"/>
              </w:rPr>
              <w:t>Reportes</w:t>
            </w:r>
          </w:p>
        </w:tc>
        <w:tc>
          <w:tcPr>
            <w:tcW w:w="1922" w:type="dxa"/>
            <w:tcBorders>
              <w:left w:val="nil"/>
              <w:right w:val="nil"/>
            </w:tcBorders>
          </w:tcPr>
          <w:p w14:paraId="5A6803ED" w14:textId="77777777" w:rsidR="0007048D" w:rsidRDefault="009D747F">
            <w:pPr>
              <w:spacing w:line="360" w:lineRule="auto"/>
              <w:rPr>
                <w:rFonts w:eastAsia="Arial" w:cs="Arial"/>
                <w:szCs w:val="20"/>
              </w:rPr>
            </w:pPr>
            <w:r>
              <w:rPr>
                <w:rFonts w:eastAsia="Arial" w:cs="Arial"/>
                <w:szCs w:val="20"/>
              </w:rPr>
              <w:t>Auditar Logs de Actividad</w:t>
            </w:r>
          </w:p>
        </w:tc>
        <w:tc>
          <w:tcPr>
            <w:tcW w:w="2230" w:type="dxa"/>
            <w:tcBorders>
              <w:left w:val="nil"/>
              <w:right w:val="nil"/>
            </w:tcBorders>
          </w:tcPr>
          <w:p w14:paraId="636B8DD0" w14:textId="1CF6D943" w:rsidR="0007048D" w:rsidRDefault="009D747F">
            <w:pPr>
              <w:spacing w:line="360" w:lineRule="auto"/>
              <w:rPr>
                <w:rFonts w:eastAsia="Arial" w:cs="Arial"/>
                <w:szCs w:val="20"/>
              </w:rPr>
            </w:pPr>
            <w:r>
              <w:rPr>
                <w:rFonts w:eastAsia="Arial" w:cs="Arial"/>
                <w:szCs w:val="20"/>
              </w:rPr>
              <w:t>Autoridad Ambienta</w:t>
            </w:r>
            <w:r w:rsidR="00CA5F75">
              <w:rPr>
                <w:rFonts w:eastAsia="Arial" w:cs="Arial"/>
                <w:szCs w:val="20"/>
              </w:rPr>
              <w:t>l</w:t>
            </w:r>
          </w:p>
        </w:tc>
        <w:tc>
          <w:tcPr>
            <w:tcW w:w="1918" w:type="dxa"/>
            <w:tcBorders>
              <w:left w:val="nil"/>
              <w:right w:val="nil"/>
            </w:tcBorders>
          </w:tcPr>
          <w:p w14:paraId="302C41ED" w14:textId="77777777" w:rsidR="0007048D" w:rsidRDefault="009D747F">
            <w:pPr>
              <w:spacing w:line="360" w:lineRule="auto"/>
              <w:rPr>
                <w:rFonts w:eastAsia="Arial" w:cs="Arial"/>
                <w:szCs w:val="20"/>
              </w:rPr>
            </w:pPr>
            <w:r>
              <w:rPr>
                <w:rFonts w:eastAsia="Arial" w:cs="Arial"/>
                <w:szCs w:val="20"/>
              </w:rPr>
              <w:t>Revisar el Historial de cambios y accesos realizados en la plataforma.</w:t>
            </w:r>
          </w:p>
        </w:tc>
      </w:tr>
    </w:tbl>
    <w:p w14:paraId="236A079C"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casos de uso </w:t>
      </w:r>
    </w:p>
    <w:p w14:paraId="35B2A525" w14:textId="77777777" w:rsidR="0007048D" w:rsidRDefault="0007048D">
      <w:pPr>
        <w:spacing w:line="480" w:lineRule="auto"/>
        <w:rPr>
          <w:rFonts w:cs="Arial"/>
          <w:b/>
          <w:sz w:val="22"/>
        </w:rPr>
      </w:pPr>
    </w:p>
    <w:p w14:paraId="21763C22" w14:textId="77777777" w:rsidR="0007048D" w:rsidRDefault="009D747F">
      <w:pPr>
        <w:spacing w:line="480" w:lineRule="auto"/>
        <w:rPr>
          <w:rFonts w:cs="Arial"/>
          <w:b/>
          <w:sz w:val="22"/>
        </w:rPr>
      </w:pPr>
      <w:r>
        <w:rPr>
          <w:rFonts w:cs="Arial"/>
          <w:b/>
          <w:sz w:val="22"/>
        </w:rPr>
        <w:t xml:space="preserve">3.1.4.1. Casos de uso Específicos </w:t>
      </w:r>
    </w:p>
    <w:p w14:paraId="4FEDA6F6" w14:textId="77777777" w:rsidR="0007048D" w:rsidRDefault="009D747F">
      <w:pPr>
        <w:spacing w:line="480" w:lineRule="auto"/>
        <w:ind w:firstLine="540"/>
        <w:rPr>
          <w:rFonts w:cs="Arial"/>
          <w:b/>
          <w:sz w:val="22"/>
        </w:rPr>
      </w:pPr>
      <w:r>
        <w:rPr>
          <w:rFonts w:cs="Arial"/>
          <w:b/>
          <w:sz w:val="22"/>
        </w:rPr>
        <w:t xml:space="preserve">A. CU-01: </w:t>
      </w:r>
    </w:p>
    <w:p w14:paraId="6B2B1790" w14:textId="77777777" w:rsidR="0007048D" w:rsidRDefault="009D747F">
      <w:pPr>
        <w:pStyle w:val="Estilo2"/>
        <w:numPr>
          <w:ilvl w:val="0"/>
          <w:numId w:val="0"/>
        </w:numPr>
        <w:ind w:left="567" w:hanging="567"/>
        <w:outlineLvl w:val="9"/>
        <w:rPr>
          <w:sz w:val="20"/>
          <w:szCs w:val="20"/>
          <w:lang w:val="es-EC"/>
        </w:rPr>
      </w:pPr>
      <w:r>
        <w:rPr>
          <w:sz w:val="20"/>
          <w:szCs w:val="20"/>
          <w:lang w:val="es-EC"/>
        </w:rPr>
        <w:t>Tabla 14</w:t>
      </w:r>
    </w:p>
    <w:p w14:paraId="6F33D43D"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CU-01</w:t>
      </w:r>
    </w:p>
    <w:tbl>
      <w:tblPr>
        <w:tblStyle w:val="Tablaconcuadrcula"/>
        <w:tblW w:w="9000" w:type="dxa"/>
        <w:tblLayout w:type="fixed"/>
        <w:tblLook w:val="04A0" w:firstRow="1" w:lastRow="0" w:firstColumn="1" w:lastColumn="0" w:noHBand="0" w:noVBand="1"/>
      </w:tblPr>
      <w:tblGrid>
        <w:gridCol w:w="1461"/>
        <w:gridCol w:w="7539"/>
      </w:tblGrid>
      <w:tr w:rsidR="0007048D" w14:paraId="6CE34921" w14:textId="77777777">
        <w:tc>
          <w:tcPr>
            <w:tcW w:w="1461" w:type="dxa"/>
            <w:tcBorders>
              <w:left w:val="nil"/>
              <w:right w:val="nil"/>
            </w:tcBorders>
          </w:tcPr>
          <w:p w14:paraId="32621BC7" w14:textId="77777777" w:rsidR="0007048D" w:rsidRDefault="0007048D">
            <w:pPr>
              <w:spacing w:line="360" w:lineRule="auto"/>
              <w:rPr>
                <w:rFonts w:cs="Arial"/>
                <w:b/>
                <w:bCs/>
                <w:szCs w:val="20"/>
              </w:rPr>
            </w:pPr>
          </w:p>
        </w:tc>
        <w:tc>
          <w:tcPr>
            <w:tcW w:w="7538" w:type="dxa"/>
            <w:tcBorders>
              <w:left w:val="nil"/>
              <w:right w:val="nil"/>
            </w:tcBorders>
          </w:tcPr>
          <w:p w14:paraId="78D05F41" w14:textId="77777777" w:rsidR="0007048D" w:rsidRDefault="009D747F">
            <w:pPr>
              <w:spacing w:line="360" w:lineRule="auto"/>
              <w:rPr>
                <w:rFonts w:cs="Arial"/>
                <w:b/>
                <w:bCs/>
                <w:szCs w:val="20"/>
              </w:rPr>
            </w:pPr>
            <w:r>
              <w:rPr>
                <w:rFonts w:eastAsia="Calibri" w:cs="Arial"/>
                <w:b/>
                <w:bCs/>
                <w:szCs w:val="20"/>
              </w:rPr>
              <w:t>Detalle</w:t>
            </w:r>
          </w:p>
        </w:tc>
      </w:tr>
      <w:tr w:rsidR="0007048D" w14:paraId="042A41D8" w14:textId="77777777">
        <w:tc>
          <w:tcPr>
            <w:tcW w:w="1461" w:type="dxa"/>
            <w:tcBorders>
              <w:left w:val="nil"/>
              <w:right w:val="nil"/>
            </w:tcBorders>
          </w:tcPr>
          <w:p w14:paraId="66797564"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C9967A6" w14:textId="77777777" w:rsidR="0007048D" w:rsidRDefault="009D747F">
            <w:pPr>
              <w:spacing w:line="360" w:lineRule="auto"/>
              <w:rPr>
                <w:rFonts w:cs="Arial"/>
                <w:szCs w:val="20"/>
              </w:rPr>
            </w:pPr>
            <w:r>
              <w:rPr>
                <w:rFonts w:eastAsia="Calibri" w:cs="Arial"/>
                <w:szCs w:val="20"/>
              </w:rPr>
              <w:t>CU-01</w:t>
            </w:r>
          </w:p>
        </w:tc>
      </w:tr>
      <w:tr w:rsidR="0007048D" w14:paraId="20AFDAFC" w14:textId="77777777">
        <w:tc>
          <w:tcPr>
            <w:tcW w:w="1461" w:type="dxa"/>
            <w:tcBorders>
              <w:left w:val="nil"/>
              <w:right w:val="nil"/>
            </w:tcBorders>
          </w:tcPr>
          <w:p w14:paraId="642CBC94"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234B740D" w14:textId="77777777" w:rsidR="0007048D" w:rsidRDefault="009D747F">
            <w:pPr>
              <w:spacing w:line="360" w:lineRule="auto"/>
              <w:rPr>
                <w:rFonts w:cs="Arial"/>
                <w:szCs w:val="20"/>
              </w:rPr>
            </w:pPr>
            <w:r>
              <w:rPr>
                <w:rFonts w:eastAsia="Calibri" w:cs="Arial"/>
                <w:szCs w:val="20"/>
              </w:rPr>
              <w:t>Visualizar Monitoreo</w:t>
            </w:r>
          </w:p>
        </w:tc>
      </w:tr>
      <w:tr w:rsidR="0007048D" w14:paraId="3E633404" w14:textId="77777777">
        <w:tc>
          <w:tcPr>
            <w:tcW w:w="1461" w:type="dxa"/>
            <w:tcBorders>
              <w:left w:val="nil"/>
              <w:right w:val="nil"/>
            </w:tcBorders>
          </w:tcPr>
          <w:p w14:paraId="1570BB3C"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0CB9D6D" w14:textId="77777777" w:rsidR="0007048D" w:rsidRDefault="009D747F">
            <w:pPr>
              <w:spacing w:line="360" w:lineRule="auto"/>
              <w:rPr>
                <w:rFonts w:cs="Arial"/>
                <w:szCs w:val="20"/>
              </w:rPr>
            </w:pPr>
            <w:r>
              <w:rPr>
                <w:rFonts w:eastAsia="Calibri" w:cs="Arial"/>
                <w:szCs w:val="20"/>
              </w:rPr>
              <w:t>El sistema permite al ciudadano observar de forma reactiva los niveles de contaminación capturados a través de una conexión de datos persistentes.</w:t>
            </w:r>
          </w:p>
        </w:tc>
      </w:tr>
      <w:tr w:rsidR="0007048D" w14:paraId="13EE59FA" w14:textId="77777777">
        <w:tc>
          <w:tcPr>
            <w:tcW w:w="1461" w:type="dxa"/>
            <w:tcBorders>
              <w:left w:val="nil"/>
              <w:right w:val="nil"/>
            </w:tcBorders>
          </w:tcPr>
          <w:p w14:paraId="7ECF59FC" w14:textId="77777777" w:rsidR="0007048D" w:rsidRDefault="009D747F">
            <w:pPr>
              <w:spacing w:line="360" w:lineRule="auto"/>
              <w:rPr>
                <w:rFonts w:cs="Arial"/>
                <w:i/>
                <w:iCs/>
                <w:szCs w:val="20"/>
              </w:rPr>
            </w:pPr>
            <w:r>
              <w:rPr>
                <w:rFonts w:eastAsia="Calibri" w:cs="Arial"/>
                <w:i/>
                <w:iCs/>
                <w:szCs w:val="20"/>
              </w:rPr>
              <w:lastRenderedPageBreak/>
              <w:t xml:space="preserve">Precondición </w:t>
            </w:r>
          </w:p>
        </w:tc>
        <w:tc>
          <w:tcPr>
            <w:tcW w:w="7538" w:type="dxa"/>
            <w:tcBorders>
              <w:left w:val="nil"/>
              <w:right w:val="nil"/>
            </w:tcBorders>
          </w:tcPr>
          <w:p w14:paraId="73BC2542" w14:textId="77777777" w:rsidR="0007048D" w:rsidRDefault="009D747F">
            <w:pPr>
              <w:spacing w:line="360" w:lineRule="auto"/>
              <w:rPr>
                <w:rFonts w:cs="Arial"/>
                <w:szCs w:val="20"/>
              </w:rPr>
            </w:pPr>
            <w:r>
              <w:rPr>
                <w:rFonts w:eastAsia="Calibri" w:cs="Arial"/>
                <w:szCs w:val="20"/>
              </w:rPr>
              <w:t xml:space="preserve">El nodo sensor está transmitiendo datos y el servicio de WebSockets en el servidor de AWS se encuentra activo. </w:t>
            </w:r>
          </w:p>
        </w:tc>
      </w:tr>
      <w:tr w:rsidR="0007048D" w14:paraId="0AA54C5F" w14:textId="77777777">
        <w:tc>
          <w:tcPr>
            <w:tcW w:w="1461" w:type="dxa"/>
            <w:tcBorders>
              <w:left w:val="nil"/>
              <w:right w:val="nil"/>
            </w:tcBorders>
          </w:tcPr>
          <w:p w14:paraId="39FE8F2E"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75C7BCDC" w14:textId="77777777" w:rsidR="0007048D" w:rsidRDefault="009D747F">
            <w:pPr>
              <w:spacing w:line="360" w:lineRule="auto"/>
              <w:rPr>
                <w:rFonts w:cs="Arial"/>
                <w:szCs w:val="20"/>
              </w:rPr>
            </w:pPr>
            <w:r>
              <w:rPr>
                <w:rFonts w:eastAsia="Calibri" w:cs="Arial"/>
                <w:szCs w:val="20"/>
              </w:rPr>
              <w:t xml:space="preserve">El usuario visualiza cambios en las gráficas en milisegundos sin necesidad de interactuar con el navegador. </w:t>
            </w:r>
          </w:p>
        </w:tc>
      </w:tr>
      <w:tr w:rsidR="0007048D" w14:paraId="2811706D" w14:textId="77777777">
        <w:tc>
          <w:tcPr>
            <w:tcW w:w="1461" w:type="dxa"/>
            <w:tcBorders>
              <w:left w:val="nil"/>
              <w:right w:val="nil"/>
            </w:tcBorders>
          </w:tcPr>
          <w:p w14:paraId="026F8326"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0B0709D9" w14:textId="722C4C78" w:rsidR="0007048D" w:rsidRDefault="009D747F">
            <w:pPr>
              <w:spacing w:line="360" w:lineRule="auto"/>
              <w:rPr>
                <w:rFonts w:cs="Arial"/>
                <w:szCs w:val="20"/>
              </w:rPr>
            </w:pPr>
            <w:r>
              <w:rPr>
                <w:rFonts w:eastAsia="Calibri" w:cs="Arial"/>
                <w:szCs w:val="20"/>
              </w:rPr>
              <w:t>Ciudadano,</w:t>
            </w:r>
            <w:r w:rsidR="00D20B20">
              <w:rPr>
                <w:rFonts w:eastAsia="Calibri" w:cs="Arial"/>
                <w:szCs w:val="20"/>
              </w:rPr>
              <w:t xml:space="preserve"> Administrador,</w:t>
            </w:r>
            <w:r>
              <w:rPr>
                <w:rFonts w:eastAsia="Calibri" w:cs="Arial"/>
                <w:szCs w:val="20"/>
              </w:rPr>
              <w:t xml:space="preserve"> Nodo sensor</w:t>
            </w:r>
          </w:p>
        </w:tc>
      </w:tr>
      <w:tr w:rsidR="0007048D" w14:paraId="23D4D914" w14:textId="77777777">
        <w:tc>
          <w:tcPr>
            <w:tcW w:w="1461" w:type="dxa"/>
            <w:tcBorders>
              <w:left w:val="nil"/>
              <w:right w:val="nil"/>
            </w:tcBorders>
          </w:tcPr>
          <w:p w14:paraId="4012BE9C"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2A273A08" w14:textId="77777777" w:rsidR="0007048D" w:rsidRDefault="009D747F">
            <w:pPr>
              <w:pStyle w:val="Prrafodelista"/>
              <w:numPr>
                <w:ilvl w:val="0"/>
                <w:numId w:val="2"/>
              </w:numPr>
              <w:spacing w:line="360" w:lineRule="auto"/>
              <w:rPr>
                <w:rFonts w:cs="Arial"/>
                <w:szCs w:val="20"/>
              </w:rPr>
            </w:pPr>
            <w:r>
              <w:rPr>
                <w:rFonts w:eastAsia="Calibri" w:cs="Arial"/>
                <w:szCs w:val="20"/>
              </w:rPr>
              <w:t>El ciudadano accede a la plataforma web cargada mediante el framework React.js.</w:t>
            </w:r>
          </w:p>
          <w:p w14:paraId="3DEA0E7C" w14:textId="77777777" w:rsidR="0007048D" w:rsidRDefault="009D747F">
            <w:pPr>
              <w:pStyle w:val="Prrafodelista"/>
              <w:numPr>
                <w:ilvl w:val="0"/>
                <w:numId w:val="2"/>
              </w:numPr>
              <w:spacing w:line="360" w:lineRule="auto"/>
              <w:rPr>
                <w:rFonts w:cs="Arial"/>
                <w:szCs w:val="20"/>
              </w:rPr>
            </w:pPr>
            <w:r>
              <w:rPr>
                <w:rFonts w:eastAsia="Calibri" w:cs="Arial"/>
                <w:szCs w:val="20"/>
              </w:rPr>
              <w:t>El frontend solicita al backend (FastAPI) la apertura de un túnel de comunicación bidireccional mediante WebSockets.</w:t>
            </w:r>
          </w:p>
          <w:p w14:paraId="573A931F" w14:textId="77777777" w:rsidR="0007048D" w:rsidRDefault="009D747F">
            <w:pPr>
              <w:pStyle w:val="Prrafodelista"/>
              <w:numPr>
                <w:ilvl w:val="0"/>
                <w:numId w:val="2"/>
              </w:numPr>
              <w:spacing w:line="360" w:lineRule="auto"/>
              <w:rPr>
                <w:rFonts w:cs="Arial"/>
                <w:szCs w:val="20"/>
              </w:rPr>
            </w:pPr>
            <w:r>
              <w:rPr>
                <w:rFonts w:eastAsia="Calibri" w:cs="Arial"/>
                <w:szCs w:val="20"/>
              </w:rPr>
              <w:t>El nodo sensor físico publica una trama JSON con las métricas ambientales hacia el Broker MQTT de AWS.</w:t>
            </w:r>
          </w:p>
          <w:p w14:paraId="7D2AF190"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backend consume el mensaje del Broker, valida su origen y lo registra de forma paralela en la base de datos. </w:t>
            </w:r>
          </w:p>
          <w:p w14:paraId="7382115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servidor empuja la información procesada a través del WebSocket activo hacia el cliente. </w:t>
            </w:r>
          </w:p>
          <w:p w14:paraId="5FDFB2A2"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recibe el paquete de datos y actualiza instantáneamente los componentes visuales del dashboard. </w:t>
            </w:r>
          </w:p>
        </w:tc>
      </w:tr>
      <w:tr w:rsidR="0007048D" w14:paraId="1CCE9FFE" w14:textId="77777777">
        <w:tc>
          <w:tcPr>
            <w:tcW w:w="1461" w:type="dxa"/>
            <w:tcBorders>
              <w:left w:val="nil"/>
              <w:right w:val="nil"/>
            </w:tcBorders>
          </w:tcPr>
          <w:p w14:paraId="3798A125"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756AC9DA" w14:textId="77777777" w:rsidR="0007048D" w:rsidRDefault="009D747F">
            <w:pPr>
              <w:spacing w:line="360" w:lineRule="auto"/>
              <w:rPr>
                <w:rFonts w:cs="Arial"/>
                <w:szCs w:val="20"/>
              </w:rPr>
            </w:pPr>
            <w:r>
              <w:rPr>
                <w:rFonts w:eastAsia="Calibri" w:cs="Arial"/>
                <w:szCs w:val="20"/>
              </w:rPr>
              <w:t xml:space="preserve">El flujo permite garantizar que exista una actualización en tiempo real, minimizando el consumo de recursos de red en el dispositivo del usuario. </w:t>
            </w:r>
          </w:p>
        </w:tc>
      </w:tr>
    </w:tbl>
    <w:p w14:paraId="3DDC870D"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Elaboración propia basado en el análisis del caso</w:t>
      </w:r>
    </w:p>
    <w:p w14:paraId="5035C4E7"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14</w:t>
      </w:r>
    </w:p>
    <w:p w14:paraId="39CFC130"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CU-01</w:t>
      </w:r>
    </w:p>
    <w:p w14:paraId="0D92C075" w14:textId="1674C0A1" w:rsidR="0007048D" w:rsidRDefault="00D20B20" w:rsidP="00D20B20">
      <w:pPr>
        <w:pStyle w:val="Estilo2"/>
        <w:numPr>
          <w:ilvl w:val="0"/>
          <w:numId w:val="0"/>
        </w:numPr>
        <w:ind w:left="567" w:hanging="567"/>
        <w:outlineLvl w:val="9"/>
        <w:rPr>
          <w:b w:val="0"/>
          <w:bCs w:val="0"/>
          <w:i/>
          <w:iCs/>
          <w:color w:val="000000"/>
          <w:sz w:val="20"/>
          <w:szCs w:val="20"/>
          <w:lang w:val="es-EC"/>
        </w:rPr>
      </w:pPr>
      <w:r w:rsidRPr="00D20B20">
        <w:rPr>
          <w:b w:val="0"/>
          <w:bCs w:val="0"/>
          <w:i/>
          <w:iCs/>
          <w:noProof/>
          <w:color w:val="000000"/>
          <w:sz w:val="20"/>
          <w:szCs w:val="20"/>
          <w:lang w:val="es-EC"/>
        </w:rPr>
        <w:drawing>
          <wp:inline distT="0" distB="0" distL="0" distR="0" wp14:anchorId="5F9AD8DB" wp14:editId="3EECB623">
            <wp:extent cx="5731510" cy="3145155"/>
            <wp:effectExtent l="0" t="0" r="0" b="0"/>
            <wp:docPr id="626464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64754" name=""/>
                    <pic:cNvPicPr/>
                  </pic:nvPicPr>
                  <pic:blipFill>
                    <a:blip r:embed="rId45"/>
                    <a:stretch>
                      <a:fillRect/>
                    </a:stretch>
                  </pic:blipFill>
                  <pic:spPr>
                    <a:xfrm>
                      <a:off x="0" y="0"/>
                      <a:ext cx="5731510" cy="3145155"/>
                    </a:xfrm>
                    <a:prstGeom prst="rect">
                      <a:avLst/>
                    </a:prstGeom>
                  </pic:spPr>
                </pic:pic>
              </a:graphicData>
            </a:graphic>
          </wp:inline>
        </w:drawing>
      </w:r>
    </w:p>
    <w:p w14:paraId="51EE117C"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la tabla 14 y realizado con StarUML .CC BY 2.0.</w:t>
      </w:r>
    </w:p>
    <w:p w14:paraId="352198BD" w14:textId="77777777" w:rsidR="0007048D" w:rsidRDefault="0007048D">
      <w:pPr>
        <w:pStyle w:val="Estilo2"/>
        <w:numPr>
          <w:ilvl w:val="0"/>
          <w:numId w:val="0"/>
        </w:numPr>
        <w:outlineLvl w:val="9"/>
        <w:rPr>
          <w:b w:val="0"/>
          <w:bCs w:val="0"/>
          <w:sz w:val="20"/>
          <w:szCs w:val="20"/>
          <w:lang w:val="es-EC"/>
        </w:rPr>
      </w:pPr>
    </w:p>
    <w:p w14:paraId="64ED6A91" w14:textId="77777777" w:rsidR="0007048D" w:rsidRDefault="009D747F">
      <w:pPr>
        <w:spacing w:line="480" w:lineRule="auto"/>
        <w:ind w:firstLine="540"/>
        <w:rPr>
          <w:rFonts w:cs="Arial"/>
          <w:b/>
          <w:sz w:val="22"/>
        </w:rPr>
      </w:pPr>
      <w:r>
        <w:rPr>
          <w:rFonts w:cs="Arial"/>
          <w:b/>
          <w:sz w:val="22"/>
        </w:rPr>
        <w:t>B.  CU-02:</w:t>
      </w:r>
    </w:p>
    <w:p w14:paraId="031E29B3" w14:textId="77777777" w:rsidR="0007048D" w:rsidRDefault="009D747F">
      <w:pPr>
        <w:pStyle w:val="Estilo2"/>
        <w:numPr>
          <w:ilvl w:val="0"/>
          <w:numId w:val="0"/>
        </w:numPr>
        <w:ind w:left="567" w:hanging="567"/>
        <w:outlineLvl w:val="9"/>
        <w:rPr>
          <w:sz w:val="20"/>
          <w:szCs w:val="20"/>
          <w:lang w:val="es-EC"/>
        </w:rPr>
      </w:pPr>
      <w:r>
        <w:rPr>
          <w:sz w:val="20"/>
          <w:szCs w:val="20"/>
          <w:lang w:val="es-EC"/>
        </w:rPr>
        <w:t>Tabla 15</w:t>
      </w:r>
    </w:p>
    <w:p w14:paraId="37327685"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CU-02</w:t>
      </w:r>
    </w:p>
    <w:tbl>
      <w:tblPr>
        <w:tblStyle w:val="Tablaconcuadrcula"/>
        <w:tblW w:w="9000" w:type="dxa"/>
        <w:tblLayout w:type="fixed"/>
        <w:tblLook w:val="04A0" w:firstRow="1" w:lastRow="0" w:firstColumn="1" w:lastColumn="0" w:noHBand="0" w:noVBand="1"/>
      </w:tblPr>
      <w:tblGrid>
        <w:gridCol w:w="1461"/>
        <w:gridCol w:w="7539"/>
      </w:tblGrid>
      <w:tr w:rsidR="0007048D" w14:paraId="5DBDA339" w14:textId="77777777">
        <w:tc>
          <w:tcPr>
            <w:tcW w:w="1461" w:type="dxa"/>
            <w:tcBorders>
              <w:left w:val="nil"/>
              <w:right w:val="nil"/>
            </w:tcBorders>
          </w:tcPr>
          <w:p w14:paraId="25F99287" w14:textId="77777777" w:rsidR="0007048D" w:rsidRDefault="0007048D">
            <w:pPr>
              <w:spacing w:line="360" w:lineRule="auto"/>
              <w:rPr>
                <w:rFonts w:cs="Arial"/>
                <w:b/>
                <w:bCs/>
                <w:szCs w:val="20"/>
              </w:rPr>
            </w:pPr>
          </w:p>
        </w:tc>
        <w:tc>
          <w:tcPr>
            <w:tcW w:w="7538" w:type="dxa"/>
            <w:tcBorders>
              <w:left w:val="nil"/>
              <w:right w:val="nil"/>
            </w:tcBorders>
          </w:tcPr>
          <w:p w14:paraId="72771716" w14:textId="77777777" w:rsidR="0007048D" w:rsidRDefault="009D747F">
            <w:pPr>
              <w:spacing w:line="360" w:lineRule="auto"/>
              <w:rPr>
                <w:rFonts w:cs="Arial"/>
                <w:b/>
                <w:bCs/>
                <w:szCs w:val="20"/>
              </w:rPr>
            </w:pPr>
            <w:r>
              <w:rPr>
                <w:rFonts w:eastAsia="Calibri" w:cs="Arial"/>
                <w:b/>
                <w:bCs/>
                <w:szCs w:val="20"/>
              </w:rPr>
              <w:t>Detalle</w:t>
            </w:r>
          </w:p>
        </w:tc>
      </w:tr>
      <w:tr w:rsidR="0007048D" w14:paraId="2976C89D" w14:textId="77777777">
        <w:tc>
          <w:tcPr>
            <w:tcW w:w="1461" w:type="dxa"/>
            <w:tcBorders>
              <w:left w:val="nil"/>
              <w:right w:val="nil"/>
            </w:tcBorders>
          </w:tcPr>
          <w:p w14:paraId="4F2BA1D7"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7EC90AB" w14:textId="77777777" w:rsidR="0007048D" w:rsidRDefault="009D747F">
            <w:pPr>
              <w:spacing w:line="360" w:lineRule="auto"/>
              <w:rPr>
                <w:rFonts w:cs="Arial"/>
                <w:szCs w:val="20"/>
              </w:rPr>
            </w:pPr>
            <w:r>
              <w:rPr>
                <w:rFonts w:eastAsia="Calibri" w:cs="Arial"/>
                <w:szCs w:val="20"/>
              </w:rPr>
              <w:t>CU-02</w:t>
            </w:r>
          </w:p>
        </w:tc>
      </w:tr>
      <w:tr w:rsidR="0007048D" w14:paraId="35ABB9C2" w14:textId="77777777">
        <w:tc>
          <w:tcPr>
            <w:tcW w:w="1461" w:type="dxa"/>
            <w:tcBorders>
              <w:left w:val="nil"/>
              <w:right w:val="nil"/>
            </w:tcBorders>
          </w:tcPr>
          <w:p w14:paraId="4CFAF65E"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52CA4AFD" w14:textId="77777777" w:rsidR="0007048D" w:rsidRDefault="009D747F">
            <w:pPr>
              <w:spacing w:line="360" w:lineRule="auto"/>
              <w:rPr>
                <w:rFonts w:cs="Arial"/>
                <w:szCs w:val="20"/>
              </w:rPr>
            </w:pPr>
            <w:r>
              <w:rPr>
                <w:rFonts w:eastAsia="Calibri" w:cs="Arial"/>
                <w:szCs w:val="20"/>
              </w:rPr>
              <w:t>Consultar históricos</w:t>
            </w:r>
          </w:p>
        </w:tc>
      </w:tr>
      <w:tr w:rsidR="0007048D" w14:paraId="09DD1E7E" w14:textId="77777777">
        <w:tc>
          <w:tcPr>
            <w:tcW w:w="1461" w:type="dxa"/>
            <w:tcBorders>
              <w:left w:val="nil"/>
              <w:right w:val="nil"/>
            </w:tcBorders>
          </w:tcPr>
          <w:p w14:paraId="180205E5"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0A8E16F" w14:textId="77777777" w:rsidR="0007048D" w:rsidRDefault="009D747F">
            <w:pPr>
              <w:spacing w:line="360" w:lineRule="auto"/>
              <w:rPr>
                <w:rFonts w:cs="Arial"/>
                <w:szCs w:val="20"/>
              </w:rPr>
            </w:pPr>
            <w:r>
              <w:rPr>
                <w:rFonts w:eastAsia="Calibri" w:cs="Arial"/>
                <w:szCs w:val="20"/>
              </w:rPr>
              <w:t xml:space="preserve">El sistema permite al usuario consultar y analizar el comportamiento pasado de las métricas ambientales mediante el uso de filtros temporales específicos. </w:t>
            </w:r>
          </w:p>
        </w:tc>
      </w:tr>
      <w:tr w:rsidR="0007048D" w14:paraId="5BA6A13D" w14:textId="77777777">
        <w:tc>
          <w:tcPr>
            <w:tcW w:w="1461" w:type="dxa"/>
            <w:tcBorders>
              <w:left w:val="nil"/>
              <w:right w:val="nil"/>
            </w:tcBorders>
          </w:tcPr>
          <w:p w14:paraId="02E77FF9"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06252FC7" w14:textId="77777777" w:rsidR="0007048D" w:rsidRDefault="009D747F">
            <w:pPr>
              <w:spacing w:line="360" w:lineRule="auto"/>
              <w:rPr>
                <w:rFonts w:cs="Arial"/>
                <w:szCs w:val="20"/>
              </w:rPr>
            </w:pPr>
            <w:r>
              <w:rPr>
                <w:rFonts w:eastAsia="Calibri" w:cs="Arial"/>
                <w:szCs w:val="20"/>
              </w:rPr>
              <w:t xml:space="preserve">La base de datos de series temporales debe contar con registros previos almacenados para el periodo y los parámetros solicitados. </w:t>
            </w:r>
          </w:p>
        </w:tc>
      </w:tr>
      <w:tr w:rsidR="0007048D" w14:paraId="137DA19C" w14:textId="77777777">
        <w:tc>
          <w:tcPr>
            <w:tcW w:w="1461" w:type="dxa"/>
            <w:tcBorders>
              <w:left w:val="nil"/>
              <w:right w:val="nil"/>
            </w:tcBorders>
          </w:tcPr>
          <w:p w14:paraId="2284779F"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4EEDCA7B" w14:textId="77777777" w:rsidR="0007048D" w:rsidRDefault="009D747F">
            <w:pPr>
              <w:spacing w:line="360" w:lineRule="auto"/>
              <w:rPr>
                <w:rFonts w:cs="Arial"/>
                <w:szCs w:val="20"/>
              </w:rPr>
            </w:pPr>
            <w:r>
              <w:rPr>
                <w:rFonts w:eastAsia="Calibri" w:cs="Arial"/>
                <w:szCs w:val="20"/>
              </w:rPr>
              <w:t xml:space="preserve">El usuario visualiza gráficas de tendencias históricas detalladas en la interfaz web para su análisis. </w:t>
            </w:r>
          </w:p>
        </w:tc>
      </w:tr>
      <w:tr w:rsidR="0007048D" w14:paraId="30D2F817" w14:textId="77777777">
        <w:tc>
          <w:tcPr>
            <w:tcW w:w="1461" w:type="dxa"/>
            <w:tcBorders>
              <w:left w:val="nil"/>
              <w:right w:val="nil"/>
            </w:tcBorders>
          </w:tcPr>
          <w:p w14:paraId="55AD97BE"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7FA32518" w14:textId="4B2A7301" w:rsidR="0007048D" w:rsidRDefault="009D747F">
            <w:pPr>
              <w:spacing w:line="360" w:lineRule="auto"/>
              <w:rPr>
                <w:rFonts w:cs="Arial"/>
                <w:szCs w:val="20"/>
              </w:rPr>
            </w:pPr>
            <w:r>
              <w:rPr>
                <w:rFonts w:eastAsia="Calibri" w:cs="Arial"/>
                <w:szCs w:val="20"/>
              </w:rPr>
              <w:t>Ciudadano</w:t>
            </w:r>
          </w:p>
        </w:tc>
      </w:tr>
      <w:tr w:rsidR="0007048D" w14:paraId="6584E220" w14:textId="77777777">
        <w:tc>
          <w:tcPr>
            <w:tcW w:w="1461" w:type="dxa"/>
            <w:tcBorders>
              <w:left w:val="nil"/>
              <w:right w:val="nil"/>
            </w:tcBorders>
          </w:tcPr>
          <w:p w14:paraId="28845343"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777B010F"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usuario selecciona el periodo de interés ya sea día, mes o semana y los parámetros específicos en el panel de filtros del dashboard. </w:t>
            </w:r>
          </w:p>
          <w:p w14:paraId="44E4A6D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envía una solicitud de consulta al backend con los parámetros temporales definidos por el usuario. </w:t>
            </w:r>
          </w:p>
          <w:p w14:paraId="12E172D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backend procesa la petición y realiza una búsqueda optimizada en el </w:t>
            </w:r>
            <w:r>
              <w:rPr>
                <w:rFonts w:eastAsia="Calibri" w:cs="Arial"/>
                <w:szCs w:val="20"/>
              </w:rPr>
              <w:lastRenderedPageBreak/>
              <w:t>motor de base de datos externo de series temporales.</w:t>
            </w:r>
          </w:p>
          <w:p w14:paraId="6DFEF7FE"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La base de datos recupera los registros cronológicos correspondientes y los devuelve al servidor backend de forma estructurada. </w:t>
            </w:r>
          </w:p>
          <w:p w14:paraId="697CC85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 El backend valida la integridad de la información recibida y envía el paquete de datos procesados hacia el navegador del cliente. </w:t>
            </w:r>
          </w:p>
          <w:p w14:paraId="731E1E7F"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recibe la respuesta y renderiza las gráficas de tendencias históricas de forma interactiva en la pantalla del usuario. </w:t>
            </w:r>
          </w:p>
        </w:tc>
      </w:tr>
      <w:tr w:rsidR="0007048D" w14:paraId="1817CA40" w14:textId="77777777">
        <w:tc>
          <w:tcPr>
            <w:tcW w:w="1461" w:type="dxa"/>
            <w:tcBorders>
              <w:left w:val="nil"/>
              <w:right w:val="nil"/>
            </w:tcBorders>
          </w:tcPr>
          <w:p w14:paraId="35E3C65C"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7E3D7E00" w14:textId="77777777" w:rsidR="0007048D" w:rsidRDefault="009D747F">
            <w:pPr>
              <w:spacing w:line="360" w:lineRule="auto"/>
              <w:rPr>
                <w:rFonts w:cs="Arial"/>
                <w:szCs w:val="20"/>
              </w:rPr>
            </w:pPr>
            <w:r>
              <w:rPr>
                <w:rFonts w:eastAsia="Calibri" w:cs="Arial"/>
                <w:szCs w:val="20"/>
              </w:rPr>
              <w:t xml:space="preserve">El sistema debe estar capacitado para manejar volúmenes considerables de datos históricos sin comprometer la velocidad de respuesta de la interfaz. </w:t>
            </w:r>
          </w:p>
        </w:tc>
      </w:tr>
    </w:tbl>
    <w:p w14:paraId="63B6C3A7"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Elaboración propia basado en el comportamiento a esperar de la base de datos dentro del caso</w:t>
      </w:r>
    </w:p>
    <w:p w14:paraId="757CC5AA"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15</w:t>
      </w:r>
    </w:p>
    <w:p w14:paraId="4EB80F75" w14:textId="77777777" w:rsidR="0007048D" w:rsidRDefault="009D747F" w:rsidP="002D7DF2">
      <w:pPr>
        <w:pStyle w:val="Estilo2"/>
        <w:numPr>
          <w:ilvl w:val="0"/>
          <w:numId w:val="0"/>
        </w:numPr>
        <w:ind w:left="562" w:hanging="562"/>
        <w:outlineLvl w:val="9"/>
        <w:rPr>
          <w:b w:val="0"/>
          <w:bCs w:val="0"/>
          <w:i/>
          <w:iCs/>
          <w:color w:val="000000"/>
          <w:sz w:val="20"/>
          <w:szCs w:val="20"/>
          <w:lang w:val="es-EC"/>
        </w:rPr>
      </w:pPr>
      <w:r>
        <w:rPr>
          <w:b w:val="0"/>
          <w:bCs w:val="0"/>
          <w:i/>
          <w:iCs/>
          <w:color w:val="000000"/>
          <w:sz w:val="20"/>
          <w:szCs w:val="20"/>
          <w:lang w:val="es-EC"/>
        </w:rPr>
        <w:t>Caso de Uso graficado CU-02</w:t>
      </w:r>
    </w:p>
    <w:p w14:paraId="4B2AD545" w14:textId="56E5BEE8" w:rsidR="00366A96" w:rsidRPr="00366A96" w:rsidRDefault="00366A96" w:rsidP="00366A96">
      <w:pPr>
        <w:pStyle w:val="Estilo2"/>
        <w:numPr>
          <w:ilvl w:val="0"/>
          <w:numId w:val="0"/>
        </w:numPr>
        <w:ind w:left="567" w:hanging="567"/>
        <w:rPr>
          <w:i/>
          <w:iCs/>
          <w:color w:val="000000"/>
          <w:szCs w:val="20"/>
          <w:lang w:val="en-US"/>
        </w:rPr>
      </w:pPr>
      <w:r w:rsidRPr="00366A96">
        <w:rPr>
          <w:i/>
          <w:iCs/>
          <w:noProof/>
          <w:color w:val="000000"/>
          <w:szCs w:val="20"/>
          <w:lang w:val="en-US"/>
        </w:rPr>
        <w:drawing>
          <wp:inline distT="0" distB="0" distL="0" distR="0" wp14:anchorId="04F87846" wp14:editId="57F9F16D">
            <wp:extent cx="6032452" cy="1811547"/>
            <wp:effectExtent l="0" t="0" r="0" b="0"/>
            <wp:docPr id="160311919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45999" cy="1815615"/>
                    </a:xfrm>
                    <a:prstGeom prst="rect">
                      <a:avLst/>
                    </a:prstGeom>
                    <a:noFill/>
                    <a:ln>
                      <a:noFill/>
                    </a:ln>
                  </pic:spPr>
                </pic:pic>
              </a:graphicData>
            </a:graphic>
          </wp:inline>
        </w:drawing>
      </w:r>
    </w:p>
    <w:p w14:paraId="587A7755" w14:textId="77777777" w:rsidR="0007048D" w:rsidRPr="00A61225" w:rsidRDefault="009D747F">
      <w:pPr>
        <w:pStyle w:val="Estilo2"/>
        <w:numPr>
          <w:ilvl w:val="0"/>
          <w:numId w:val="0"/>
        </w:numPr>
        <w:outlineLvl w:val="9"/>
        <w:rPr>
          <w:b w:val="0"/>
          <w:bCs w:val="0"/>
          <w:sz w:val="20"/>
          <w:szCs w:val="20"/>
          <w:lang w:val="en-US"/>
        </w:rPr>
      </w:pPr>
      <w:r>
        <w:rPr>
          <w:b w:val="0"/>
          <w:bCs w:val="0"/>
          <w:i/>
          <w:iCs/>
          <w:sz w:val="20"/>
          <w:szCs w:val="20"/>
          <w:lang w:val="es-EC"/>
        </w:rPr>
        <w:t xml:space="preserve">Nota. </w:t>
      </w:r>
      <w:r>
        <w:rPr>
          <w:b w:val="0"/>
          <w:bCs w:val="0"/>
          <w:sz w:val="20"/>
          <w:szCs w:val="20"/>
          <w:lang w:val="es-EC"/>
        </w:rPr>
        <w:t xml:space="preserve">Adaptado de la tabla 15 y hecho con StarUML. </w:t>
      </w:r>
      <w:r w:rsidRPr="00A61225">
        <w:rPr>
          <w:b w:val="0"/>
          <w:bCs w:val="0"/>
          <w:sz w:val="20"/>
          <w:szCs w:val="20"/>
          <w:lang w:val="en-US"/>
        </w:rPr>
        <w:t>CC BY 2.0.</w:t>
      </w:r>
    </w:p>
    <w:p w14:paraId="6D40D876" w14:textId="77777777" w:rsidR="0007048D" w:rsidRPr="00A61225" w:rsidRDefault="0007048D">
      <w:pPr>
        <w:pStyle w:val="Estilo2"/>
        <w:numPr>
          <w:ilvl w:val="0"/>
          <w:numId w:val="0"/>
        </w:numPr>
        <w:outlineLvl w:val="9"/>
        <w:rPr>
          <w:b w:val="0"/>
          <w:bCs w:val="0"/>
          <w:sz w:val="20"/>
          <w:szCs w:val="20"/>
          <w:lang w:val="en-US"/>
        </w:rPr>
      </w:pPr>
    </w:p>
    <w:p w14:paraId="6BBD05E0" w14:textId="77777777" w:rsidR="0007048D" w:rsidRPr="00A61225" w:rsidRDefault="009D747F">
      <w:pPr>
        <w:spacing w:line="480" w:lineRule="auto"/>
        <w:ind w:firstLine="720"/>
        <w:rPr>
          <w:rFonts w:cs="Arial"/>
          <w:b/>
          <w:sz w:val="22"/>
          <w:lang w:val="en-US"/>
        </w:rPr>
      </w:pPr>
      <w:r w:rsidRPr="00A61225">
        <w:rPr>
          <w:rFonts w:cs="Arial"/>
          <w:b/>
          <w:sz w:val="22"/>
          <w:lang w:val="en-US"/>
        </w:rPr>
        <w:t>C. CU-03:</w:t>
      </w:r>
    </w:p>
    <w:p w14:paraId="4D974880" w14:textId="77777777" w:rsidR="0007048D" w:rsidRPr="00A61225" w:rsidRDefault="009D747F">
      <w:pPr>
        <w:pStyle w:val="Estilo2"/>
        <w:numPr>
          <w:ilvl w:val="0"/>
          <w:numId w:val="0"/>
        </w:numPr>
        <w:ind w:left="567" w:hanging="567"/>
        <w:outlineLvl w:val="9"/>
        <w:rPr>
          <w:sz w:val="20"/>
          <w:szCs w:val="20"/>
          <w:lang w:val="en-US"/>
        </w:rPr>
      </w:pPr>
      <w:r w:rsidRPr="00A61225">
        <w:rPr>
          <w:sz w:val="20"/>
          <w:szCs w:val="20"/>
          <w:lang w:val="en-US"/>
        </w:rPr>
        <w:t>Tabla 16</w:t>
      </w:r>
    </w:p>
    <w:p w14:paraId="3FC54685"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CU-03</w:t>
      </w:r>
    </w:p>
    <w:tbl>
      <w:tblPr>
        <w:tblStyle w:val="Tablaconcuadrcula"/>
        <w:tblW w:w="9000" w:type="dxa"/>
        <w:tblLayout w:type="fixed"/>
        <w:tblLook w:val="04A0" w:firstRow="1" w:lastRow="0" w:firstColumn="1" w:lastColumn="0" w:noHBand="0" w:noVBand="1"/>
      </w:tblPr>
      <w:tblGrid>
        <w:gridCol w:w="1461"/>
        <w:gridCol w:w="7539"/>
      </w:tblGrid>
      <w:tr w:rsidR="0007048D" w14:paraId="5EBCE151" w14:textId="77777777">
        <w:tc>
          <w:tcPr>
            <w:tcW w:w="1461" w:type="dxa"/>
            <w:tcBorders>
              <w:left w:val="nil"/>
              <w:right w:val="nil"/>
            </w:tcBorders>
          </w:tcPr>
          <w:p w14:paraId="0E2F2500" w14:textId="77777777" w:rsidR="0007048D" w:rsidRDefault="0007048D">
            <w:pPr>
              <w:spacing w:line="360" w:lineRule="auto"/>
              <w:rPr>
                <w:rFonts w:cs="Arial"/>
                <w:b/>
                <w:bCs/>
                <w:szCs w:val="20"/>
              </w:rPr>
            </w:pPr>
          </w:p>
        </w:tc>
        <w:tc>
          <w:tcPr>
            <w:tcW w:w="7538" w:type="dxa"/>
            <w:tcBorders>
              <w:left w:val="nil"/>
              <w:right w:val="nil"/>
            </w:tcBorders>
          </w:tcPr>
          <w:p w14:paraId="41AB2BD2" w14:textId="77777777" w:rsidR="0007048D" w:rsidRDefault="009D747F">
            <w:pPr>
              <w:spacing w:line="360" w:lineRule="auto"/>
              <w:rPr>
                <w:rFonts w:cs="Arial"/>
                <w:b/>
                <w:bCs/>
                <w:szCs w:val="20"/>
              </w:rPr>
            </w:pPr>
            <w:r>
              <w:rPr>
                <w:rFonts w:eastAsia="Calibri" w:cs="Arial"/>
                <w:b/>
                <w:bCs/>
                <w:szCs w:val="20"/>
              </w:rPr>
              <w:t>Detalle</w:t>
            </w:r>
          </w:p>
        </w:tc>
      </w:tr>
      <w:tr w:rsidR="0007048D" w14:paraId="5E8C9E76" w14:textId="77777777">
        <w:tc>
          <w:tcPr>
            <w:tcW w:w="1461" w:type="dxa"/>
            <w:tcBorders>
              <w:left w:val="nil"/>
              <w:right w:val="nil"/>
            </w:tcBorders>
          </w:tcPr>
          <w:p w14:paraId="0F1CCBF4"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EC8F5DA" w14:textId="77777777" w:rsidR="0007048D" w:rsidRDefault="009D747F">
            <w:pPr>
              <w:spacing w:line="360" w:lineRule="auto"/>
              <w:rPr>
                <w:rFonts w:cs="Arial"/>
                <w:szCs w:val="20"/>
              </w:rPr>
            </w:pPr>
            <w:r>
              <w:rPr>
                <w:rFonts w:eastAsia="Calibri" w:cs="Arial"/>
                <w:szCs w:val="20"/>
              </w:rPr>
              <w:t>CU-03</w:t>
            </w:r>
          </w:p>
        </w:tc>
      </w:tr>
      <w:tr w:rsidR="0007048D" w14:paraId="103C03E2" w14:textId="77777777">
        <w:tc>
          <w:tcPr>
            <w:tcW w:w="1461" w:type="dxa"/>
            <w:tcBorders>
              <w:left w:val="nil"/>
              <w:right w:val="nil"/>
            </w:tcBorders>
          </w:tcPr>
          <w:p w14:paraId="53A7EEC8"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6C80474B" w14:textId="77777777" w:rsidR="0007048D" w:rsidRDefault="009D747F">
            <w:pPr>
              <w:spacing w:line="360" w:lineRule="auto"/>
              <w:rPr>
                <w:rFonts w:cs="Arial"/>
                <w:szCs w:val="20"/>
              </w:rPr>
            </w:pPr>
            <w:r>
              <w:rPr>
                <w:rFonts w:eastAsia="Calibri" w:cs="Arial"/>
                <w:szCs w:val="20"/>
              </w:rPr>
              <w:t xml:space="preserve">Interactuar con mapa de nodos </w:t>
            </w:r>
          </w:p>
        </w:tc>
      </w:tr>
      <w:tr w:rsidR="0007048D" w14:paraId="7C19F541" w14:textId="77777777">
        <w:tc>
          <w:tcPr>
            <w:tcW w:w="1461" w:type="dxa"/>
            <w:tcBorders>
              <w:left w:val="nil"/>
              <w:right w:val="nil"/>
            </w:tcBorders>
          </w:tcPr>
          <w:p w14:paraId="696D9D7C"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D3F9A94" w14:textId="77777777" w:rsidR="0007048D" w:rsidRDefault="009D747F">
            <w:pPr>
              <w:spacing w:line="360" w:lineRule="auto"/>
              <w:rPr>
                <w:rFonts w:cs="Arial"/>
                <w:szCs w:val="20"/>
              </w:rPr>
            </w:pPr>
            <w:r>
              <w:rPr>
                <w:rFonts w:eastAsia="Calibri" w:cs="Arial"/>
                <w:szCs w:val="20"/>
              </w:rPr>
              <w:t>Permite al ciudadano visualizar la ubicación geográfica exacta de los puntos de monitoreo en el barrio “El Rosario” para identificar los focos de contaminación en su entorno cercano.</w:t>
            </w:r>
          </w:p>
        </w:tc>
      </w:tr>
      <w:tr w:rsidR="0007048D" w14:paraId="4D2707DE" w14:textId="77777777">
        <w:tc>
          <w:tcPr>
            <w:tcW w:w="1461" w:type="dxa"/>
            <w:tcBorders>
              <w:left w:val="nil"/>
              <w:right w:val="nil"/>
            </w:tcBorders>
          </w:tcPr>
          <w:p w14:paraId="0AE2C87C"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3931F8EA" w14:textId="798FCEBD" w:rsidR="0007048D" w:rsidRDefault="009D747F">
            <w:pPr>
              <w:spacing w:line="360" w:lineRule="auto"/>
              <w:rPr>
                <w:rFonts w:cs="Arial"/>
                <w:szCs w:val="20"/>
              </w:rPr>
            </w:pPr>
            <w:r>
              <w:rPr>
                <w:rFonts w:eastAsia="Calibri" w:cs="Arial"/>
                <w:szCs w:val="20"/>
              </w:rPr>
              <w:t>Los metadatos de ubicación latitud y longitud de</w:t>
            </w:r>
            <w:r w:rsidR="00900AC4">
              <w:rPr>
                <w:rFonts w:eastAsia="Calibri" w:cs="Arial"/>
                <w:szCs w:val="20"/>
              </w:rPr>
              <w:t>l</w:t>
            </w:r>
            <w:r>
              <w:rPr>
                <w:rFonts w:eastAsia="Calibri" w:cs="Arial"/>
                <w:szCs w:val="20"/>
              </w:rPr>
              <w:t xml:space="preserve"> dispositivo debe</w:t>
            </w:r>
            <w:r w:rsidR="00900AC4">
              <w:rPr>
                <w:rFonts w:eastAsia="Calibri" w:cs="Arial"/>
                <w:szCs w:val="20"/>
              </w:rPr>
              <w:t xml:space="preserve"> </w:t>
            </w:r>
            <w:r>
              <w:rPr>
                <w:rFonts w:eastAsia="Calibri" w:cs="Arial"/>
                <w:szCs w:val="20"/>
              </w:rPr>
              <w:t>estar correctamente registrado en la base de datos.</w:t>
            </w:r>
          </w:p>
        </w:tc>
      </w:tr>
      <w:tr w:rsidR="0007048D" w14:paraId="33FDCF6D" w14:textId="77777777">
        <w:tc>
          <w:tcPr>
            <w:tcW w:w="1461" w:type="dxa"/>
            <w:tcBorders>
              <w:left w:val="nil"/>
              <w:right w:val="nil"/>
            </w:tcBorders>
          </w:tcPr>
          <w:p w14:paraId="6D65A7D6"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6FE4B4ED" w14:textId="77777777" w:rsidR="0007048D" w:rsidRDefault="009D747F">
            <w:pPr>
              <w:spacing w:line="360" w:lineRule="auto"/>
              <w:rPr>
                <w:rFonts w:cs="Arial"/>
                <w:szCs w:val="20"/>
              </w:rPr>
            </w:pPr>
            <w:r>
              <w:rPr>
                <w:rFonts w:eastAsia="Calibri" w:cs="Arial"/>
                <w:szCs w:val="20"/>
              </w:rPr>
              <w:t xml:space="preserve">El usuario identifica geográficamente los sensores y accede a un resumen rápido de datos por zona.  </w:t>
            </w:r>
          </w:p>
        </w:tc>
      </w:tr>
      <w:tr w:rsidR="0007048D" w14:paraId="726453AC" w14:textId="77777777">
        <w:tc>
          <w:tcPr>
            <w:tcW w:w="1461" w:type="dxa"/>
            <w:tcBorders>
              <w:left w:val="nil"/>
              <w:right w:val="nil"/>
            </w:tcBorders>
          </w:tcPr>
          <w:p w14:paraId="2B0B4EA8"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6BD55680" w14:textId="74B4BB66" w:rsidR="0007048D" w:rsidRDefault="009D747F">
            <w:pPr>
              <w:spacing w:line="360" w:lineRule="auto"/>
              <w:rPr>
                <w:rFonts w:cs="Arial"/>
                <w:szCs w:val="20"/>
              </w:rPr>
            </w:pPr>
            <w:r>
              <w:rPr>
                <w:rFonts w:eastAsia="Calibri" w:cs="Arial"/>
                <w:szCs w:val="20"/>
              </w:rPr>
              <w:t>Ciudadano</w:t>
            </w:r>
          </w:p>
        </w:tc>
      </w:tr>
      <w:tr w:rsidR="0007048D" w14:paraId="2E6F9E3B" w14:textId="77777777">
        <w:tc>
          <w:tcPr>
            <w:tcW w:w="1461" w:type="dxa"/>
            <w:tcBorders>
              <w:left w:val="nil"/>
              <w:right w:val="nil"/>
            </w:tcBorders>
          </w:tcPr>
          <w:p w14:paraId="0DEAF256" w14:textId="77777777" w:rsidR="0007048D" w:rsidRDefault="009D747F">
            <w:pPr>
              <w:spacing w:line="360" w:lineRule="auto"/>
              <w:rPr>
                <w:rFonts w:cs="Arial"/>
                <w:i/>
                <w:iCs/>
                <w:szCs w:val="20"/>
              </w:rPr>
            </w:pPr>
            <w:r>
              <w:rPr>
                <w:rFonts w:eastAsia="Calibri" w:cs="Arial"/>
                <w:i/>
                <w:iCs/>
                <w:szCs w:val="20"/>
              </w:rPr>
              <w:lastRenderedPageBreak/>
              <w:t xml:space="preserve">Flujo de interacción </w:t>
            </w:r>
          </w:p>
        </w:tc>
        <w:tc>
          <w:tcPr>
            <w:tcW w:w="7538" w:type="dxa"/>
            <w:tcBorders>
              <w:left w:val="nil"/>
              <w:right w:val="nil"/>
            </w:tcBorders>
          </w:tcPr>
          <w:p w14:paraId="095F82AB" w14:textId="77777777" w:rsidR="0007048D" w:rsidRDefault="009D747F">
            <w:pPr>
              <w:pStyle w:val="Prrafodelista"/>
              <w:numPr>
                <w:ilvl w:val="0"/>
                <w:numId w:val="2"/>
              </w:numPr>
              <w:spacing w:line="360" w:lineRule="auto"/>
              <w:rPr>
                <w:rFonts w:cs="Arial"/>
                <w:szCs w:val="20"/>
              </w:rPr>
            </w:pPr>
            <w:r>
              <w:rPr>
                <w:rFonts w:eastAsia="Calibri" w:cs="Arial"/>
                <w:szCs w:val="20"/>
              </w:rPr>
              <w:t>El ciudadano selecciona la sección de “Mapa de Red” dentro de la interfaz web desarrollada en React.js.</w:t>
            </w:r>
          </w:p>
          <w:p w14:paraId="3024A128" w14:textId="77777777" w:rsidR="0007048D" w:rsidRDefault="009D747F">
            <w:pPr>
              <w:pStyle w:val="Prrafodelista"/>
              <w:numPr>
                <w:ilvl w:val="0"/>
                <w:numId w:val="2"/>
              </w:numPr>
              <w:spacing w:line="360" w:lineRule="auto"/>
              <w:rPr>
                <w:rFonts w:cs="Arial"/>
                <w:szCs w:val="20"/>
              </w:rPr>
            </w:pPr>
            <w:r>
              <w:rPr>
                <w:rFonts w:eastAsia="Calibri" w:cs="Arial"/>
                <w:szCs w:val="20"/>
              </w:rPr>
              <w:t>El frontend realiza una petición al backend para obtener la lista de coordenadas y el estado de salud de todos los nodos desplegados.</w:t>
            </w:r>
          </w:p>
          <w:p w14:paraId="08473681" w14:textId="7D0F78FA" w:rsidR="0007048D" w:rsidRDefault="009D747F">
            <w:pPr>
              <w:pStyle w:val="Prrafodelista"/>
              <w:numPr>
                <w:ilvl w:val="0"/>
                <w:numId w:val="2"/>
              </w:numPr>
              <w:spacing w:line="360" w:lineRule="auto"/>
              <w:rPr>
                <w:rFonts w:cs="Arial"/>
                <w:szCs w:val="20"/>
              </w:rPr>
            </w:pPr>
            <w:r>
              <w:rPr>
                <w:rFonts w:eastAsia="Calibri" w:cs="Arial"/>
                <w:szCs w:val="20"/>
              </w:rPr>
              <w:t xml:space="preserve">El backend consulta en la base de datos externa </w:t>
            </w:r>
            <w:r w:rsidR="00900AC4">
              <w:rPr>
                <w:rFonts w:eastAsia="Calibri" w:cs="Arial"/>
                <w:szCs w:val="20"/>
              </w:rPr>
              <w:t>InfluxDB</w:t>
            </w:r>
            <w:r>
              <w:rPr>
                <w:rFonts w:eastAsia="Calibri" w:cs="Arial"/>
                <w:szCs w:val="20"/>
              </w:rPr>
              <w:t xml:space="preserve"> los registros de ubicación y los identificadores únicos de cada microcontrolador.</w:t>
            </w:r>
          </w:p>
          <w:p w14:paraId="2F02A47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de base de datos devuelve la información geográfica y el servidor la envía a la cliente debidamente estructurada. </w:t>
            </w:r>
          </w:p>
          <w:p w14:paraId="136C4C8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utiliza la librería Leaflet para renderizar los marcadores interactivos sobre la capa de mapas. </w:t>
            </w:r>
          </w:p>
          <w:p w14:paraId="3CC00AEB"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usuario interactúa con un marcador específico para desplegar una ventana emergente que muestra el nombre del nodo y el último índice de calidad del aire registrado. </w:t>
            </w:r>
          </w:p>
        </w:tc>
      </w:tr>
      <w:tr w:rsidR="0007048D" w14:paraId="246832E2" w14:textId="77777777">
        <w:tc>
          <w:tcPr>
            <w:tcW w:w="1461" w:type="dxa"/>
            <w:tcBorders>
              <w:left w:val="nil"/>
              <w:right w:val="nil"/>
            </w:tcBorders>
          </w:tcPr>
          <w:p w14:paraId="0B161481"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691D4EE2" w14:textId="77777777" w:rsidR="0007048D" w:rsidRDefault="009D747F">
            <w:pPr>
              <w:spacing w:line="360" w:lineRule="auto"/>
              <w:rPr>
                <w:rFonts w:cs="Arial"/>
                <w:szCs w:val="20"/>
              </w:rPr>
            </w:pPr>
            <w:r>
              <w:rPr>
                <w:rFonts w:eastAsia="Calibri" w:cs="Arial"/>
                <w:szCs w:val="20"/>
              </w:rPr>
              <w:t xml:space="preserve">El mapa utilizará una codificación de colores en los marcadores para indicar si un nodo está activo o fuera de línea. </w:t>
            </w:r>
          </w:p>
        </w:tc>
      </w:tr>
    </w:tbl>
    <w:p w14:paraId="4C74C877"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Elaboración propia basado en la posible interacción de los nodos.</w:t>
      </w:r>
    </w:p>
    <w:p w14:paraId="373B5832"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16</w:t>
      </w:r>
    </w:p>
    <w:p w14:paraId="5D6A55FF" w14:textId="1CAC0279" w:rsidR="003A5A58" w:rsidRDefault="003A5A58" w:rsidP="00341F3B">
      <w:pPr>
        <w:pStyle w:val="Estilo2"/>
        <w:numPr>
          <w:ilvl w:val="0"/>
          <w:numId w:val="0"/>
        </w:numPr>
        <w:ind w:left="567" w:hanging="567"/>
        <w:outlineLvl w:val="9"/>
        <w:rPr>
          <w:b w:val="0"/>
          <w:bCs w:val="0"/>
          <w:i/>
          <w:iCs/>
          <w:sz w:val="20"/>
          <w:szCs w:val="20"/>
          <w:lang w:val="es-EC"/>
        </w:rPr>
      </w:pPr>
      <w:r w:rsidRPr="00341F3B">
        <w:rPr>
          <w:noProof/>
          <w:lang w:val="en-US"/>
        </w:rPr>
        <w:drawing>
          <wp:anchor distT="0" distB="0" distL="114300" distR="114300" simplePos="0" relativeHeight="251660800" behindDoc="1" locked="0" layoutInCell="1" allowOverlap="1" wp14:anchorId="4C096872" wp14:editId="0DE798A7">
            <wp:simplePos x="0" y="0"/>
            <wp:positionH relativeFrom="column">
              <wp:posOffset>-304</wp:posOffset>
            </wp:positionH>
            <wp:positionV relativeFrom="paragraph">
              <wp:posOffset>312530</wp:posOffset>
            </wp:positionV>
            <wp:extent cx="6098540" cy="1744345"/>
            <wp:effectExtent l="0" t="0" r="0" b="0"/>
            <wp:wrapTight wrapText="bothSides">
              <wp:wrapPolygon edited="0">
                <wp:start x="0" y="0"/>
                <wp:lineTo x="0" y="21466"/>
                <wp:lineTo x="21524" y="21466"/>
                <wp:lineTo x="21524" y="0"/>
                <wp:lineTo x="0" y="0"/>
              </wp:wrapPolygon>
            </wp:wrapTight>
            <wp:docPr id="115697580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98540" cy="1744345"/>
                    </a:xfrm>
                    <a:prstGeom prst="rect">
                      <a:avLst/>
                    </a:prstGeom>
                    <a:noFill/>
                    <a:ln>
                      <a:noFill/>
                    </a:ln>
                  </pic:spPr>
                </pic:pic>
              </a:graphicData>
            </a:graphic>
          </wp:anchor>
        </w:drawing>
      </w:r>
      <w:r w:rsidR="009D747F">
        <w:rPr>
          <w:b w:val="0"/>
          <w:bCs w:val="0"/>
          <w:i/>
          <w:iCs/>
          <w:color w:val="000000"/>
          <w:sz w:val="20"/>
          <w:szCs w:val="20"/>
          <w:lang w:val="es-EC"/>
        </w:rPr>
        <w:t>Caso de Uso graficado CU-03</w:t>
      </w:r>
      <w:r w:rsidR="009D747F">
        <w:rPr>
          <w:b w:val="0"/>
          <w:bCs w:val="0"/>
          <w:i/>
          <w:iCs/>
          <w:sz w:val="20"/>
          <w:szCs w:val="20"/>
          <w:lang w:val="es-EC"/>
        </w:rPr>
        <w:t>.</w:t>
      </w:r>
    </w:p>
    <w:p w14:paraId="4942685E" w14:textId="39E837A8" w:rsidR="0007048D" w:rsidRPr="00341F3B" w:rsidRDefault="009D747F" w:rsidP="00341F3B">
      <w:pPr>
        <w:pStyle w:val="Estilo2"/>
        <w:numPr>
          <w:ilvl w:val="0"/>
          <w:numId w:val="0"/>
        </w:numPr>
        <w:ind w:left="567" w:hanging="567"/>
        <w:outlineLvl w:val="9"/>
        <w:rPr>
          <w:b w:val="0"/>
          <w:bCs w:val="0"/>
          <w:i/>
          <w:iCs/>
          <w:color w:val="000000"/>
          <w:sz w:val="20"/>
          <w:szCs w:val="20"/>
          <w:lang w:val="es-EC"/>
        </w:rPr>
      </w:pPr>
      <w:r>
        <w:t xml:space="preserve"> </w:t>
      </w:r>
    </w:p>
    <w:p w14:paraId="13AAB1FF" w14:textId="77777777" w:rsidR="0007048D" w:rsidRPr="007505E4" w:rsidRDefault="009D747F">
      <w:pPr>
        <w:pStyle w:val="Estilo2"/>
        <w:numPr>
          <w:ilvl w:val="0"/>
          <w:numId w:val="0"/>
        </w:numPr>
        <w:outlineLvl w:val="9"/>
        <w:rPr>
          <w:b w:val="0"/>
          <w:bCs w:val="0"/>
          <w:sz w:val="20"/>
          <w:szCs w:val="20"/>
          <w:lang w:val="en-US"/>
        </w:rPr>
      </w:pPr>
      <w:r>
        <w:rPr>
          <w:b w:val="0"/>
          <w:bCs w:val="0"/>
          <w:i/>
          <w:iCs/>
          <w:sz w:val="20"/>
          <w:szCs w:val="20"/>
          <w:lang w:val="es-EC"/>
        </w:rPr>
        <w:t xml:space="preserve">Nota. </w:t>
      </w:r>
      <w:r>
        <w:rPr>
          <w:b w:val="0"/>
          <w:bCs w:val="0"/>
          <w:sz w:val="20"/>
          <w:szCs w:val="20"/>
          <w:lang w:val="es-EC"/>
        </w:rPr>
        <w:t xml:space="preserve">Adaptado de la tabla 16 y hecho con StarUML. </w:t>
      </w:r>
      <w:r w:rsidRPr="007505E4">
        <w:rPr>
          <w:b w:val="0"/>
          <w:bCs w:val="0"/>
          <w:sz w:val="20"/>
          <w:szCs w:val="20"/>
          <w:lang w:val="en-US"/>
        </w:rPr>
        <w:t>CC BY 2.0.</w:t>
      </w:r>
    </w:p>
    <w:p w14:paraId="167B40EE" w14:textId="77777777" w:rsidR="0007048D" w:rsidRPr="007505E4" w:rsidRDefault="0007048D">
      <w:pPr>
        <w:spacing w:line="480" w:lineRule="auto"/>
        <w:rPr>
          <w:rFonts w:cs="Arial"/>
          <w:b/>
          <w:sz w:val="22"/>
          <w:lang w:val="en-US"/>
        </w:rPr>
      </w:pPr>
    </w:p>
    <w:p w14:paraId="1176B445" w14:textId="77777777" w:rsidR="0007048D" w:rsidRPr="007505E4" w:rsidRDefault="009D747F">
      <w:pPr>
        <w:spacing w:line="480" w:lineRule="auto"/>
        <w:ind w:firstLine="720"/>
        <w:rPr>
          <w:rFonts w:cs="Arial"/>
          <w:b/>
          <w:sz w:val="22"/>
          <w:lang w:val="en-US"/>
        </w:rPr>
      </w:pPr>
      <w:r w:rsidRPr="007505E4">
        <w:rPr>
          <w:rFonts w:cs="Arial"/>
          <w:b/>
          <w:sz w:val="22"/>
          <w:lang w:val="en-US"/>
        </w:rPr>
        <w:t>D. CU-04:</w:t>
      </w:r>
    </w:p>
    <w:p w14:paraId="11EE6B53"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17</w:t>
      </w:r>
    </w:p>
    <w:p w14:paraId="029801BC"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CU-04</w:t>
      </w:r>
    </w:p>
    <w:tbl>
      <w:tblPr>
        <w:tblStyle w:val="Tablaconcuadrcula"/>
        <w:tblW w:w="9000" w:type="dxa"/>
        <w:tblLayout w:type="fixed"/>
        <w:tblLook w:val="04A0" w:firstRow="1" w:lastRow="0" w:firstColumn="1" w:lastColumn="0" w:noHBand="0" w:noVBand="1"/>
      </w:tblPr>
      <w:tblGrid>
        <w:gridCol w:w="1461"/>
        <w:gridCol w:w="7539"/>
      </w:tblGrid>
      <w:tr w:rsidR="0007048D" w14:paraId="34526551" w14:textId="77777777">
        <w:tc>
          <w:tcPr>
            <w:tcW w:w="1461" w:type="dxa"/>
            <w:tcBorders>
              <w:left w:val="nil"/>
              <w:right w:val="nil"/>
            </w:tcBorders>
          </w:tcPr>
          <w:p w14:paraId="1C872DB7" w14:textId="77777777" w:rsidR="0007048D" w:rsidRDefault="0007048D">
            <w:pPr>
              <w:spacing w:line="360" w:lineRule="auto"/>
              <w:rPr>
                <w:rFonts w:cs="Arial"/>
                <w:b/>
                <w:bCs/>
                <w:szCs w:val="20"/>
              </w:rPr>
            </w:pPr>
          </w:p>
        </w:tc>
        <w:tc>
          <w:tcPr>
            <w:tcW w:w="7538" w:type="dxa"/>
            <w:tcBorders>
              <w:left w:val="nil"/>
              <w:right w:val="nil"/>
            </w:tcBorders>
          </w:tcPr>
          <w:p w14:paraId="08F1839A" w14:textId="77777777" w:rsidR="0007048D" w:rsidRDefault="009D747F">
            <w:pPr>
              <w:spacing w:line="360" w:lineRule="auto"/>
              <w:rPr>
                <w:rFonts w:cs="Arial"/>
                <w:b/>
                <w:bCs/>
                <w:szCs w:val="20"/>
              </w:rPr>
            </w:pPr>
            <w:r>
              <w:rPr>
                <w:rFonts w:eastAsia="Calibri" w:cs="Arial"/>
                <w:b/>
                <w:bCs/>
                <w:szCs w:val="20"/>
              </w:rPr>
              <w:t>Detalle</w:t>
            </w:r>
          </w:p>
        </w:tc>
      </w:tr>
      <w:tr w:rsidR="0007048D" w14:paraId="47FE465D" w14:textId="77777777">
        <w:tc>
          <w:tcPr>
            <w:tcW w:w="1461" w:type="dxa"/>
            <w:tcBorders>
              <w:left w:val="nil"/>
              <w:right w:val="nil"/>
            </w:tcBorders>
          </w:tcPr>
          <w:p w14:paraId="58059B02"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6A18799C" w14:textId="77777777" w:rsidR="0007048D" w:rsidRDefault="009D747F">
            <w:pPr>
              <w:spacing w:line="360" w:lineRule="auto"/>
              <w:rPr>
                <w:rFonts w:cs="Arial"/>
                <w:szCs w:val="20"/>
              </w:rPr>
            </w:pPr>
            <w:r>
              <w:rPr>
                <w:rFonts w:eastAsia="Calibri" w:cs="Arial"/>
                <w:szCs w:val="20"/>
              </w:rPr>
              <w:t>CU-04</w:t>
            </w:r>
          </w:p>
        </w:tc>
      </w:tr>
      <w:tr w:rsidR="0007048D" w14:paraId="0E270F02" w14:textId="77777777">
        <w:tc>
          <w:tcPr>
            <w:tcW w:w="1461" w:type="dxa"/>
            <w:tcBorders>
              <w:left w:val="nil"/>
              <w:right w:val="nil"/>
            </w:tcBorders>
          </w:tcPr>
          <w:p w14:paraId="00DE3ED2"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691CBA61" w14:textId="77777777" w:rsidR="0007048D" w:rsidRDefault="009D747F">
            <w:pPr>
              <w:spacing w:line="360" w:lineRule="auto"/>
              <w:rPr>
                <w:rFonts w:cs="Arial"/>
                <w:szCs w:val="20"/>
              </w:rPr>
            </w:pPr>
            <w:r>
              <w:rPr>
                <w:rFonts w:eastAsia="Calibri" w:cs="Arial"/>
                <w:szCs w:val="20"/>
              </w:rPr>
              <w:t xml:space="preserve">Gestionar Sesión </w:t>
            </w:r>
          </w:p>
        </w:tc>
      </w:tr>
      <w:tr w:rsidR="0007048D" w14:paraId="591D546B" w14:textId="77777777">
        <w:tc>
          <w:tcPr>
            <w:tcW w:w="1461" w:type="dxa"/>
            <w:tcBorders>
              <w:left w:val="nil"/>
              <w:right w:val="nil"/>
            </w:tcBorders>
          </w:tcPr>
          <w:p w14:paraId="0B7770A9"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0029A7F7" w14:textId="77777777" w:rsidR="0007048D" w:rsidRDefault="009D747F">
            <w:pPr>
              <w:spacing w:line="360" w:lineRule="auto"/>
              <w:rPr>
                <w:rFonts w:cs="Arial"/>
                <w:szCs w:val="20"/>
              </w:rPr>
            </w:pPr>
            <w:r>
              <w:rPr>
                <w:rFonts w:eastAsia="Calibri" w:cs="Arial"/>
                <w:szCs w:val="20"/>
              </w:rPr>
              <w:t xml:space="preserve">Permite la validación de identidad de los usuarios administrativos para habilitar el acceso a las funciones de gestión y mantenimiento de la red de sensores. </w:t>
            </w:r>
          </w:p>
        </w:tc>
      </w:tr>
      <w:tr w:rsidR="0007048D" w14:paraId="1976D080" w14:textId="77777777">
        <w:tc>
          <w:tcPr>
            <w:tcW w:w="1461" w:type="dxa"/>
            <w:tcBorders>
              <w:left w:val="nil"/>
              <w:right w:val="nil"/>
            </w:tcBorders>
          </w:tcPr>
          <w:p w14:paraId="553C74B9" w14:textId="77777777" w:rsidR="0007048D" w:rsidRDefault="009D747F">
            <w:pPr>
              <w:spacing w:line="360" w:lineRule="auto"/>
              <w:rPr>
                <w:rFonts w:cs="Arial"/>
                <w:i/>
                <w:iCs/>
                <w:szCs w:val="20"/>
              </w:rPr>
            </w:pPr>
            <w:r>
              <w:rPr>
                <w:rFonts w:eastAsia="Calibri" w:cs="Arial"/>
                <w:i/>
                <w:iCs/>
                <w:szCs w:val="20"/>
              </w:rPr>
              <w:lastRenderedPageBreak/>
              <w:t xml:space="preserve">Precondición </w:t>
            </w:r>
          </w:p>
        </w:tc>
        <w:tc>
          <w:tcPr>
            <w:tcW w:w="7538" w:type="dxa"/>
            <w:tcBorders>
              <w:left w:val="nil"/>
              <w:right w:val="nil"/>
            </w:tcBorders>
          </w:tcPr>
          <w:p w14:paraId="0B56BBFF" w14:textId="77777777" w:rsidR="0007048D" w:rsidRDefault="009D747F">
            <w:pPr>
              <w:spacing w:line="360" w:lineRule="auto"/>
              <w:rPr>
                <w:rFonts w:cs="Arial"/>
                <w:szCs w:val="20"/>
              </w:rPr>
            </w:pPr>
            <w:r>
              <w:rPr>
                <w:rFonts w:eastAsia="Calibri" w:cs="Arial"/>
                <w:szCs w:val="20"/>
              </w:rPr>
              <w:t>Las credenciales del usuario deben estar registradas previamente en el motor de base de datos NoSQL del sistema.</w:t>
            </w:r>
          </w:p>
        </w:tc>
      </w:tr>
      <w:tr w:rsidR="0007048D" w14:paraId="02BD1A01" w14:textId="77777777">
        <w:tc>
          <w:tcPr>
            <w:tcW w:w="1461" w:type="dxa"/>
            <w:tcBorders>
              <w:left w:val="nil"/>
              <w:right w:val="nil"/>
            </w:tcBorders>
          </w:tcPr>
          <w:p w14:paraId="7E296E13"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1670DC38" w14:textId="77777777" w:rsidR="0007048D" w:rsidRDefault="009D747F">
            <w:pPr>
              <w:spacing w:line="360" w:lineRule="auto"/>
              <w:rPr>
                <w:rFonts w:cs="Arial"/>
                <w:szCs w:val="20"/>
              </w:rPr>
            </w:pPr>
            <w:r>
              <w:rPr>
                <w:rFonts w:eastAsia="Calibri" w:cs="Arial"/>
                <w:szCs w:val="20"/>
              </w:rPr>
              <w:t xml:space="preserve">El sistema otorga un token de seguridad JWT que permite el acceso a funcionalidades y rutas protegidas. </w:t>
            </w:r>
          </w:p>
        </w:tc>
      </w:tr>
      <w:tr w:rsidR="0007048D" w:rsidRPr="00180CB5" w14:paraId="5D2D31B9" w14:textId="77777777">
        <w:tc>
          <w:tcPr>
            <w:tcW w:w="1461" w:type="dxa"/>
            <w:tcBorders>
              <w:left w:val="nil"/>
              <w:right w:val="nil"/>
            </w:tcBorders>
          </w:tcPr>
          <w:p w14:paraId="2B9B3AAF"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7D270664" w14:textId="084AFF4E" w:rsidR="0007048D" w:rsidRDefault="009D747F">
            <w:pPr>
              <w:spacing w:line="360" w:lineRule="auto"/>
              <w:rPr>
                <w:rFonts w:cs="Arial"/>
                <w:szCs w:val="20"/>
                <w:lang w:val="en-US"/>
              </w:rPr>
            </w:pPr>
            <w:r>
              <w:rPr>
                <w:rFonts w:eastAsia="Calibri" w:cs="Arial"/>
                <w:szCs w:val="20"/>
                <w:lang w:val="en-US"/>
              </w:rPr>
              <w:t>Administrador</w:t>
            </w:r>
          </w:p>
        </w:tc>
      </w:tr>
      <w:tr w:rsidR="0007048D" w14:paraId="52831D78" w14:textId="77777777">
        <w:tc>
          <w:tcPr>
            <w:tcW w:w="1461" w:type="dxa"/>
            <w:tcBorders>
              <w:left w:val="nil"/>
              <w:right w:val="nil"/>
            </w:tcBorders>
          </w:tcPr>
          <w:p w14:paraId="29D968BD"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1493EF08" w14:textId="77777777" w:rsidR="0007048D" w:rsidRDefault="009D747F">
            <w:pPr>
              <w:pStyle w:val="Prrafodelista"/>
              <w:numPr>
                <w:ilvl w:val="0"/>
                <w:numId w:val="2"/>
              </w:numPr>
              <w:spacing w:line="360" w:lineRule="auto"/>
              <w:rPr>
                <w:rFonts w:cs="Arial"/>
                <w:szCs w:val="20"/>
              </w:rPr>
            </w:pPr>
            <w:r>
              <w:rPr>
                <w:rFonts w:eastAsia="Calibri" w:cs="Arial"/>
                <w:szCs w:val="20"/>
              </w:rPr>
              <w:t>El usuario ingresa sus credenciales de acceso como correo y contraseña en el formulario de inicio de sesión de la plataforma.</w:t>
            </w:r>
          </w:p>
          <w:p w14:paraId="0A45CD9E"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 El frontend captura la información y la envía de forma segura mediante una petición cifrada hacia el servidor backend.</w:t>
            </w:r>
          </w:p>
          <w:p w14:paraId="32EDD35B" w14:textId="709153A4" w:rsidR="0007048D" w:rsidRDefault="009D747F">
            <w:pPr>
              <w:pStyle w:val="Prrafodelista"/>
              <w:numPr>
                <w:ilvl w:val="0"/>
                <w:numId w:val="2"/>
              </w:numPr>
              <w:spacing w:line="360" w:lineRule="auto"/>
              <w:rPr>
                <w:rFonts w:cs="Arial"/>
                <w:szCs w:val="20"/>
              </w:rPr>
            </w:pPr>
            <w:r>
              <w:rPr>
                <w:rFonts w:eastAsia="Calibri" w:cs="Arial"/>
                <w:szCs w:val="20"/>
              </w:rPr>
              <w:t xml:space="preserve">El backend consulta en la base de datos externa </w:t>
            </w:r>
            <w:r w:rsidR="001D0B4F">
              <w:rPr>
                <w:rFonts w:eastAsia="Calibri" w:cs="Arial"/>
                <w:szCs w:val="20"/>
              </w:rPr>
              <w:t>Influx</w:t>
            </w:r>
            <w:r>
              <w:rPr>
                <w:rFonts w:eastAsia="Calibri" w:cs="Arial"/>
                <w:szCs w:val="20"/>
              </w:rPr>
              <w:t>DB para poder verificar la existencia del usuario y la validez de su contraseña.</w:t>
            </w:r>
          </w:p>
          <w:p w14:paraId="68D2234C" w14:textId="77777777" w:rsidR="0007048D" w:rsidRDefault="009D747F">
            <w:pPr>
              <w:pStyle w:val="Prrafodelista"/>
              <w:numPr>
                <w:ilvl w:val="0"/>
                <w:numId w:val="2"/>
              </w:numPr>
              <w:spacing w:line="360" w:lineRule="auto"/>
              <w:rPr>
                <w:rFonts w:cs="Arial"/>
                <w:szCs w:val="20"/>
              </w:rPr>
            </w:pPr>
            <w:r>
              <w:rPr>
                <w:rFonts w:eastAsia="Calibri" w:cs="Arial"/>
                <w:szCs w:val="20"/>
              </w:rPr>
              <w:t>Tras validar exitosamente lo anterior, el servidor genera un token JWT firmado digitalmente que contiene el rol y el tiempo de expiración.</w:t>
            </w:r>
          </w:p>
          <w:p w14:paraId="60A10142" w14:textId="77777777" w:rsidR="0007048D" w:rsidRDefault="009D747F">
            <w:pPr>
              <w:pStyle w:val="Prrafodelista"/>
              <w:numPr>
                <w:ilvl w:val="0"/>
                <w:numId w:val="2"/>
              </w:numPr>
              <w:spacing w:line="360" w:lineRule="auto"/>
              <w:rPr>
                <w:rFonts w:cs="Arial"/>
                <w:szCs w:val="20"/>
              </w:rPr>
            </w:pPr>
            <w:r>
              <w:rPr>
                <w:rFonts w:eastAsia="Calibri" w:cs="Arial"/>
                <w:szCs w:val="20"/>
              </w:rPr>
              <w:t>El sistema envía el token de seguridad de vuelta al navegador del usuario para su almacenamiento en estado local.</w:t>
            </w:r>
          </w:p>
          <w:p w14:paraId="1BBA3B56" w14:textId="77777777" w:rsidR="0007048D" w:rsidRDefault="009D747F">
            <w:pPr>
              <w:pStyle w:val="Prrafodelista"/>
              <w:numPr>
                <w:ilvl w:val="0"/>
                <w:numId w:val="2"/>
              </w:numPr>
              <w:spacing w:line="360" w:lineRule="auto"/>
              <w:rPr>
                <w:rFonts w:cs="Arial"/>
                <w:szCs w:val="20"/>
              </w:rPr>
            </w:pPr>
            <w:r>
              <w:rPr>
                <w:rFonts w:eastAsia="Calibri" w:cs="Arial"/>
                <w:szCs w:val="20"/>
              </w:rPr>
              <w:t>El frontend reconoce el token valido y habilita automáticamente las herramientas administrativas correspondientes al perfil del usuario.</w:t>
            </w:r>
          </w:p>
        </w:tc>
      </w:tr>
      <w:tr w:rsidR="0007048D" w14:paraId="3B5B6879" w14:textId="77777777">
        <w:tc>
          <w:tcPr>
            <w:tcW w:w="1461" w:type="dxa"/>
            <w:tcBorders>
              <w:left w:val="nil"/>
              <w:right w:val="nil"/>
            </w:tcBorders>
          </w:tcPr>
          <w:p w14:paraId="0B0E6C86"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436601AF" w14:textId="77777777" w:rsidR="0007048D" w:rsidRDefault="009D747F">
            <w:pPr>
              <w:spacing w:line="360" w:lineRule="auto"/>
              <w:rPr>
                <w:rFonts w:cs="Arial"/>
                <w:szCs w:val="20"/>
              </w:rPr>
            </w:pPr>
            <w:r>
              <w:rPr>
                <w:rFonts w:eastAsia="Calibri" w:cs="Arial"/>
                <w:szCs w:val="20"/>
              </w:rPr>
              <w:t xml:space="preserve">El sistema denegará el acceso y notificará al usuario en caso de que las credenciales no coincidan con los registros en la base de datos. </w:t>
            </w:r>
          </w:p>
        </w:tc>
      </w:tr>
    </w:tbl>
    <w:p w14:paraId="3CC3B1E4" w14:textId="77777777" w:rsidR="0007048D" w:rsidRDefault="009D747F">
      <w:pPr>
        <w:spacing w:line="480" w:lineRule="auto"/>
        <w:rPr>
          <w:szCs w:val="20"/>
        </w:rPr>
      </w:pPr>
      <w:r>
        <w:rPr>
          <w:i/>
          <w:iCs/>
          <w:szCs w:val="20"/>
        </w:rPr>
        <w:t>Nota</w:t>
      </w:r>
      <w:r>
        <w:rPr>
          <w:szCs w:val="20"/>
        </w:rPr>
        <w:t xml:space="preserve">. Elaboración propia basado en la administración del login </w:t>
      </w:r>
    </w:p>
    <w:p w14:paraId="3A8C39B1"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17</w:t>
      </w:r>
    </w:p>
    <w:p w14:paraId="308E082E"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CU-04</w:t>
      </w:r>
    </w:p>
    <w:p w14:paraId="53DC8E1F" w14:textId="1CA48344" w:rsidR="0007048D" w:rsidRPr="00094B6F" w:rsidRDefault="00094B6F">
      <w:pPr>
        <w:spacing w:line="480" w:lineRule="auto"/>
        <w:rPr>
          <w:rFonts w:cs="Arial"/>
          <w:sz w:val="22"/>
          <w:lang w:val="en-US"/>
        </w:rPr>
      </w:pPr>
      <w:r w:rsidRPr="00094B6F">
        <w:rPr>
          <w:rFonts w:cs="Arial"/>
          <w:noProof/>
          <w:sz w:val="22"/>
          <w:lang w:val="en-US"/>
        </w:rPr>
        <w:drawing>
          <wp:inline distT="0" distB="0" distL="0" distR="0" wp14:anchorId="530AC414" wp14:editId="6E4C96D3">
            <wp:extent cx="5589747" cy="1244009"/>
            <wp:effectExtent l="0" t="0" r="0" b="0"/>
            <wp:docPr id="19764325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12931" cy="1249169"/>
                    </a:xfrm>
                    <a:prstGeom prst="rect">
                      <a:avLst/>
                    </a:prstGeom>
                    <a:noFill/>
                    <a:ln>
                      <a:noFill/>
                    </a:ln>
                  </pic:spPr>
                </pic:pic>
              </a:graphicData>
            </a:graphic>
          </wp:inline>
        </w:drawing>
      </w:r>
    </w:p>
    <w:p w14:paraId="4F452B0E" w14:textId="77777777" w:rsidR="0007048D" w:rsidRDefault="009D747F">
      <w:pPr>
        <w:spacing w:line="480" w:lineRule="auto"/>
        <w:rPr>
          <w:rFonts w:cs="Arial"/>
          <w:sz w:val="22"/>
        </w:rPr>
      </w:pPr>
      <w:r>
        <w:rPr>
          <w:i/>
          <w:iCs/>
          <w:szCs w:val="20"/>
        </w:rPr>
        <w:t xml:space="preserve">Nota. </w:t>
      </w:r>
      <w:r>
        <w:rPr>
          <w:szCs w:val="20"/>
        </w:rPr>
        <w:t>Adaptado de la tabla 17 y hecho con StarUML. CC BY 2.0.</w:t>
      </w:r>
    </w:p>
    <w:p w14:paraId="2B91923A" w14:textId="77777777" w:rsidR="0007048D" w:rsidRDefault="0007048D">
      <w:pPr>
        <w:spacing w:line="480" w:lineRule="auto"/>
        <w:rPr>
          <w:rFonts w:cs="Arial"/>
          <w:sz w:val="22"/>
        </w:rPr>
      </w:pPr>
    </w:p>
    <w:p w14:paraId="0AA38241" w14:textId="77777777" w:rsidR="0007048D" w:rsidRDefault="009D747F">
      <w:pPr>
        <w:spacing w:line="480" w:lineRule="auto"/>
        <w:ind w:firstLine="720"/>
        <w:rPr>
          <w:rFonts w:cs="Arial"/>
          <w:b/>
          <w:sz w:val="22"/>
        </w:rPr>
      </w:pPr>
      <w:r>
        <w:rPr>
          <w:rFonts w:cs="Arial"/>
          <w:b/>
          <w:sz w:val="22"/>
        </w:rPr>
        <w:t>E</w:t>
      </w:r>
      <w:r>
        <w:rPr>
          <w:rFonts w:cs="Arial"/>
          <w:b/>
          <w:sz w:val="22"/>
        </w:rPr>
        <w:tab/>
        <w:t>. CU-05:</w:t>
      </w:r>
    </w:p>
    <w:p w14:paraId="3DC8C085" w14:textId="77777777" w:rsidR="0007048D" w:rsidRDefault="009D747F">
      <w:pPr>
        <w:pStyle w:val="Estilo2"/>
        <w:numPr>
          <w:ilvl w:val="0"/>
          <w:numId w:val="0"/>
        </w:numPr>
        <w:ind w:left="567" w:hanging="567"/>
        <w:outlineLvl w:val="9"/>
        <w:rPr>
          <w:sz w:val="20"/>
          <w:szCs w:val="20"/>
          <w:lang w:val="es-EC"/>
        </w:rPr>
      </w:pPr>
      <w:r>
        <w:rPr>
          <w:sz w:val="20"/>
          <w:szCs w:val="20"/>
          <w:lang w:val="es-EC"/>
        </w:rPr>
        <w:t>Tabla 18</w:t>
      </w:r>
    </w:p>
    <w:p w14:paraId="598E7E0A"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CU-05</w:t>
      </w:r>
    </w:p>
    <w:tbl>
      <w:tblPr>
        <w:tblStyle w:val="Tablaconcuadrcula"/>
        <w:tblW w:w="9000" w:type="dxa"/>
        <w:tblLayout w:type="fixed"/>
        <w:tblLook w:val="04A0" w:firstRow="1" w:lastRow="0" w:firstColumn="1" w:lastColumn="0" w:noHBand="0" w:noVBand="1"/>
      </w:tblPr>
      <w:tblGrid>
        <w:gridCol w:w="1461"/>
        <w:gridCol w:w="7539"/>
      </w:tblGrid>
      <w:tr w:rsidR="0007048D" w14:paraId="4C0ED902" w14:textId="77777777">
        <w:tc>
          <w:tcPr>
            <w:tcW w:w="1461" w:type="dxa"/>
            <w:tcBorders>
              <w:left w:val="nil"/>
              <w:right w:val="nil"/>
            </w:tcBorders>
          </w:tcPr>
          <w:p w14:paraId="4A8629A9" w14:textId="77777777" w:rsidR="0007048D" w:rsidRDefault="0007048D">
            <w:pPr>
              <w:spacing w:line="360" w:lineRule="auto"/>
              <w:rPr>
                <w:rFonts w:cs="Arial"/>
                <w:b/>
                <w:bCs/>
                <w:szCs w:val="20"/>
              </w:rPr>
            </w:pPr>
          </w:p>
        </w:tc>
        <w:tc>
          <w:tcPr>
            <w:tcW w:w="7538" w:type="dxa"/>
            <w:tcBorders>
              <w:left w:val="nil"/>
              <w:right w:val="nil"/>
            </w:tcBorders>
          </w:tcPr>
          <w:p w14:paraId="17F9250B" w14:textId="77777777" w:rsidR="0007048D" w:rsidRDefault="009D747F">
            <w:pPr>
              <w:spacing w:line="360" w:lineRule="auto"/>
              <w:rPr>
                <w:rFonts w:cs="Arial"/>
                <w:b/>
                <w:bCs/>
                <w:szCs w:val="20"/>
              </w:rPr>
            </w:pPr>
            <w:r>
              <w:rPr>
                <w:rFonts w:eastAsia="Calibri" w:cs="Arial"/>
                <w:b/>
                <w:bCs/>
                <w:szCs w:val="20"/>
              </w:rPr>
              <w:t>Detalle</w:t>
            </w:r>
          </w:p>
        </w:tc>
      </w:tr>
      <w:tr w:rsidR="0007048D" w14:paraId="6E357F5F" w14:textId="77777777">
        <w:tc>
          <w:tcPr>
            <w:tcW w:w="1461" w:type="dxa"/>
            <w:tcBorders>
              <w:left w:val="nil"/>
              <w:right w:val="nil"/>
            </w:tcBorders>
          </w:tcPr>
          <w:p w14:paraId="70A7FC89"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779019AA" w14:textId="77777777" w:rsidR="0007048D" w:rsidRDefault="009D747F">
            <w:pPr>
              <w:spacing w:line="360" w:lineRule="auto"/>
              <w:rPr>
                <w:rFonts w:cs="Arial"/>
                <w:szCs w:val="20"/>
              </w:rPr>
            </w:pPr>
            <w:r>
              <w:rPr>
                <w:rFonts w:eastAsia="Calibri" w:cs="Arial"/>
                <w:szCs w:val="20"/>
              </w:rPr>
              <w:t>CU-05</w:t>
            </w:r>
          </w:p>
        </w:tc>
      </w:tr>
      <w:tr w:rsidR="0007048D" w14:paraId="71F355FD" w14:textId="77777777">
        <w:tc>
          <w:tcPr>
            <w:tcW w:w="1461" w:type="dxa"/>
            <w:tcBorders>
              <w:left w:val="nil"/>
              <w:right w:val="nil"/>
            </w:tcBorders>
          </w:tcPr>
          <w:p w14:paraId="15646004"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46C440B6" w14:textId="77777777" w:rsidR="0007048D" w:rsidRDefault="009D747F">
            <w:pPr>
              <w:spacing w:line="360" w:lineRule="auto"/>
              <w:rPr>
                <w:rFonts w:cs="Arial"/>
                <w:szCs w:val="20"/>
              </w:rPr>
            </w:pPr>
            <w:r>
              <w:rPr>
                <w:rFonts w:eastAsia="Calibri" w:cs="Arial"/>
                <w:szCs w:val="20"/>
              </w:rPr>
              <w:t xml:space="preserve">Recuperar Contraseña </w:t>
            </w:r>
          </w:p>
        </w:tc>
      </w:tr>
      <w:tr w:rsidR="0007048D" w14:paraId="0F31B84B" w14:textId="77777777">
        <w:tc>
          <w:tcPr>
            <w:tcW w:w="1461" w:type="dxa"/>
            <w:tcBorders>
              <w:left w:val="nil"/>
              <w:right w:val="nil"/>
            </w:tcBorders>
          </w:tcPr>
          <w:p w14:paraId="1F36BCE1"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11F8C1DB" w14:textId="77777777" w:rsidR="0007048D" w:rsidRDefault="009D747F">
            <w:pPr>
              <w:spacing w:line="360" w:lineRule="auto"/>
              <w:rPr>
                <w:rFonts w:cs="Arial"/>
                <w:szCs w:val="20"/>
              </w:rPr>
            </w:pPr>
            <w:r>
              <w:rPr>
                <w:rFonts w:eastAsia="Calibri" w:cs="Arial"/>
                <w:szCs w:val="20"/>
              </w:rPr>
              <w:t xml:space="preserve">Permite a los usuarios con roles administrativos restablecer sus credenciales de </w:t>
            </w:r>
            <w:r>
              <w:rPr>
                <w:rFonts w:eastAsia="Calibri" w:cs="Arial"/>
                <w:szCs w:val="20"/>
              </w:rPr>
              <w:lastRenderedPageBreak/>
              <w:t>acceso de forma segura en caso de olvido o pérdida.</w:t>
            </w:r>
          </w:p>
        </w:tc>
      </w:tr>
      <w:tr w:rsidR="0007048D" w14:paraId="35B07A00" w14:textId="77777777">
        <w:tc>
          <w:tcPr>
            <w:tcW w:w="1461" w:type="dxa"/>
            <w:tcBorders>
              <w:left w:val="nil"/>
              <w:right w:val="nil"/>
            </w:tcBorders>
          </w:tcPr>
          <w:p w14:paraId="0177BE89" w14:textId="77777777" w:rsidR="0007048D" w:rsidRDefault="009D747F">
            <w:pPr>
              <w:spacing w:line="360" w:lineRule="auto"/>
              <w:rPr>
                <w:rFonts w:cs="Arial"/>
                <w:i/>
                <w:iCs/>
                <w:szCs w:val="20"/>
              </w:rPr>
            </w:pPr>
            <w:r>
              <w:rPr>
                <w:rFonts w:eastAsia="Calibri" w:cs="Arial"/>
                <w:i/>
                <w:iCs/>
                <w:szCs w:val="20"/>
              </w:rPr>
              <w:lastRenderedPageBreak/>
              <w:t xml:space="preserve">Precondición </w:t>
            </w:r>
          </w:p>
        </w:tc>
        <w:tc>
          <w:tcPr>
            <w:tcW w:w="7538" w:type="dxa"/>
            <w:tcBorders>
              <w:left w:val="nil"/>
              <w:right w:val="nil"/>
            </w:tcBorders>
          </w:tcPr>
          <w:p w14:paraId="69D54477" w14:textId="4B2F2851" w:rsidR="0007048D" w:rsidRDefault="009D747F">
            <w:pPr>
              <w:spacing w:line="360" w:lineRule="auto"/>
              <w:rPr>
                <w:rFonts w:cs="Arial"/>
                <w:szCs w:val="20"/>
              </w:rPr>
            </w:pPr>
            <w:r>
              <w:rPr>
                <w:rFonts w:eastAsia="Calibri" w:cs="Arial"/>
                <w:szCs w:val="20"/>
              </w:rPr>
              <w:t xml:space="preserve">El correo electrónico del usuario debe estar registrado y activo en la base de datos externa </w:t>
            </w:r>
            <w:r w:rsidR="00C50379">
              <w:rPr>
                <w:rFonts w:eastAsia="Calibri" w:cs="Arial"/>
                <w:szCs w:val="20"/>
              </w:rPr>
              <w:t>InfluxDB</w:t>
            </w:r>
            <w:r>
              <w:rPr>
                <w:rFonts w:eastAsia="Calibri" w:cs="Arial"/>
                <w:szCs w:val="20"/>
              </w:rPr>
              <w:t>.</w:t>
            </w:r>
          </w:p>
        </w:tc>
      </w:tr>
      <w:tr w:rsidR="0007048D" w14:paraId="09286246" w14:textId="77777777">
        <w:tc>
          <w:tcPr>
            <w:tcW w:w="1461" w:type="dxa"/>
            <w:tcBorders>
              <w:left w:val="nil"/>
              <w:right w:val="nil"/>
            </w:tcBorders>
          </w:tcPr>
          <w:p w14:paraId="4E451F1A"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4CC6FEC3" w14:textId="77777777" w:rsidR="0007048D" w:rsidRDefault="009D747F">
            <w:pPr>
              <w:spacing w:line="360" w:lineRule="auto"/>
              <w:rPr>
                <w:rFonts w:cs="Arial"/>
                <w:szCs w:val="20"/>
              </w:rPr>
            </w:pPr>
            <w:r>
              <w:rPr>
                <w:rFonts w:eastAsia="Calibri" w:cs="Arial"/>
                <w:szCs w:val="20"/>
              </w:rPr>
              <w:t xml:space="preserve">El sistema actualiza el hash de la contraseña en la base de datos y el usuario recupera el acceso a sus funciones. </w:t>
            </w:r>
          </w:p>
        </w:tc>
      </w:tr>
      <w:tr w:rsidR="0007048D" w14:paraId="6ED10106" w14:textId="77777777">
        <w:tc>
          <w:tcPr>
            <w:tcW w:w="1461" w:type="dxa"/>
            <w:tcBorders>
              <w:left w:val="nil"/>
              <w:right w:val="nil"/>
            </w:tcBorders>
          </w:tcPr>
          <w:p w14:paraId="6D4ECC54"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03019580" w14:textId="0B070254" w:rsidR="0007048D" w:rsidRDefault="009D747F">
            <w:pPr>
              <w:spacing w:line="360" w:lineRule="auto"/>
              <w:rPr>
                <w:rFonts w:cs="Arial"/>
                <w:szCs w:val="20"/>
              </w:rPr>
            </w:pPr>
            <w:r>
              <w:rPr>
                <w:rFonts w:eastAsia="Calibri" w:cs="Arial"/>
                <w:szCs w:val="20"/>
              </w:rPr>
              <w:t>Administrador, Servicio de correo.</w:t>
            </w:r>
          </w:p>
        </w:tc>
      </w:tr>
      <w:tr w:rsidR="0007048D" w14:paraId="64726C7A" w14:textId="77777777">
        <w:tc>
          <w:tcPr>
            <w:tcW w:w="1461" w:type="dxa"/>
            <w:tcBorders>
              <w:left w:val="nil"/>
              <w:right w:val="nil"/>
            </w:tcBorders>
          </w:tcPr>
          <w:p w14:paraId="632145DB"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0E81CB16" w14:textId="77777777" w:rsidR="0007048D" w:rsidRDefault="009D747F">
            <w:pPr>
              <w:pStyle w:val="Prrafodelista"/>
              <w:numPr>
                <w:ilvl w:val="0"/>
                <w:numId w:val="2"/>
              </w:numPr>
              <w:spacing w:line="360" w:lineRule="auto"/>
              <w:rPr>
                <w:rFonts w:cs="Arial"/>
                <w:szCs w:val="20"/>
              </w:rPr>
            </w:pPr>
            <w:r>
              <w:rPr>
                <w:rFonts w:eastAsia="Calibri" w:cs="Arial"/>
                <w:szCs w:val="20"/>
              </w:rPr>
              <w:t>El usuario ingresa su correo electrónico registrado en el formulario de recuperación de la interfaz web en React.js.</w:t>
            </w:r>
          </w:p>
          <w:p w14:paraId="2458CD61" w14:textId="0C7B8A43" w:rsidR="0007048D" w:rsidRDefault="009D747F">
            <w:pPr>
              <w:pStyle w:val="Prrafodelista"/>
              <w:numPr>
                <w:ilvl w:val="0"/>
                <w:numId w:val="2"/>
              </w:numPr>
              <w:spacing w:line="360" w:lineRule="auto"/>
              <w:rPr>
                <w:rFonts w:cs="Arial"/>
                <w:szCs w:val="20"/>
              </w:rPr>
            </w:pPr>
            <w:r>
              <w:rPr>
                <w:rFonts w:eastAsia="Calibri" w:cs="Arial"/>
                <w:szCs w:val="20"/>
              </w:rPr>
              <w:t xml:space="preserve">El backend recibe la solicitud y verifica la existencia de la cuenta en la base de datos externa </w:t>
            </w:r>
            <w:r w:rsidR="00C50379">
              <w:rPr>
                <w:rFonts w:eastAsia="Calibri" w:cs="Arial"/>
                <w:szCs w:val="20"/>
              </w:rPr>
              <w:t>InfluxDB</w:t>
            </w:r>
            <w:r>
              <w:rPr>
                <w:rFonts w:eastAsia="Calibri" w:cs="Arial"/>
                <w:szCs w:val="20"/>
              </w:rPr>
              <w:t>.</w:t>
            </w:r>
          </w:p>
          <w:p w14:paraId="7DCBD987" w14:textId="77777777" w:rsidR="0007048D" w:rsidRDefault="009D747F">
            <w:pPr>
              <w:pStyle w:val="Prrafodelista"/>
              <w:numPr>
                <w:ilvl w:val="0"/>
                <w:numId w:val="2"/>
              </w:numPr>
              <w:spacing w:line="360" w:lineRule="auto"/>
              <w:rPr>
                <w:rFonts w:cs="Arial"/>
                <w:szCs w:val="20"/>
              </w:rPr>
            </w:pPr>
            <w:r>
              <w:rPr>
                <w:rFonts w:eastAsia="Calibri" w:cs="Arial"/>
                <w:szCs w:val="20"/>
              </w:rPr>
              <w:t>El sistema genera un token de recuperación único y temporal, asociándolo a la cuenta del usuario por un tiempo limitado.</w:t>
            </w:r>
          </w:p>
          <w:p w14:paraId="10650156" w14:textId="77777777" w:rsidR="0007048D" w:rsidRDefault="009D747F">
            <w:pPr>
              <w:pStyle w:val="Prrafodelista"/>
              <w:numPr>
                <w:ilvl w:val="0"/>
                <w:numId w:val="2"/>
              </w:numPr>
              <w:spacing w:line="360" w:lineRule="auto"/>
              <w:rPr>
                <w:rFonts w:cs="Arial"/>
                <w:szCs w:val="20"/>
              </w:rPr>
            </w:pPr>
            <w:r>
              <w:rPr>
                <w:rFonts w:eastAsia="Calibri" w:cs="Arial"/>
                <w:szCs w:val="20"/>
              </w:rPr>
              <w:t>Se invoca a un servicio externo de mensajería para enviar un correo electrónico al usuario con un enlace de redirección seguro.</w:t>
            </w:r>
          </w:p>
          <w:p w14:paraId="0DF10C4C"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usuario accede al enlace, ingresa su nueva contraseña y el backend procede a cifrarla mediante algoritmos de hashing. </w:t>
            </w:r>
          </w:p>
          <w:p w14:paraId="73718118" w14:textId="11BC8AE7" w:rsidR="0007048D" w:rsidRDefault="009D747F">
            <w:pPr>
              <w:pStyle w:val="Prrafodelista"/>
              <w:numPr>
                <w:ilvl w:val="0"/>
                <w:numId w:val="2"/>
              </w:numPr>
              <w:spacing w:line="360" w:lineRule="auto"/>
              <w:rPr>
                <w:rFonts w:cs="Arial"/>
                <w:szCs w:val="20"/>
              </w:rPr>
            </w:pPr>
            <w:r>
              <w:rPr>
                <w:rFonts w:eastAsia="Calibri" w:cs="Arial"/>
                <w:szCs w:val="20"/>
              </w:rPr>
              <w:t xml:space="preserve">El sistema sobre escribe la credencial antigua en </w:t>
            </w:r>
            <w:r w:rsidR="00C50379">
              <w:rPr>
                <w:rFonts w:eastAsia="Calibri" w:cs="Arial"/>
                <w:szCs w:val="20"/>
              </w:rPr>
              <w:t>InfluxDB</w:t>
            </w:r>
            <w:r>
              <w:rPr>
                <w:rFonts w:eastAsia="Calibri" w:cs="Arial"/>
                <w:szCs w:val="20"/>
              </w:rPr>
              <w:t xml:space="preserve">, invalida el token de recuperación y confirma el éxito del proceso en la interfaz. </w:t>
            </w:r>
          </w:p>
        </w:tc>
      </w:tr>
      <w:tr w:rsidR="0007048D" w14:paraId="48C4D98D" w14:textId="77777777">
        <w:tc>
          <w:tcPr>
            <w:tcW w:w="1461" w:type="dxa"/>
            <w:tcBorders>
              <w:left w:val="nil"/>
              <w:right w:val="nil"/>
            </w:tcBorders>
          </w:tcPr>
          <w:p w14:paraId="14B880C7"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053120D2" w14:textId="77777777" w:rsidR="0007048D" w:rsidRDefault="009D747F">
            <w:pPr>
              <w:spacing w:line="360" w:lineRule="auto"/>
              <w:rPr>
                <w:rFonts w:cs="Arial"/>
                <w:szCs w:val="20"/>
              </w:rPr>
            </w:pPr>
            <w:r>
              <w:rPr>
                <w:rFonts w:eastAsia="Calibri" w:cs="Arial"/>
                <w:szCs w:val="20"/>
              </w:rPr>
              <w:t xml:space="preserve">El enlace de recuperación tendrá una vigencia de 15 minutos; transcurrido ese tiempo, el sistema anulará el proceso por motivos de seguridad. </w:t>
            </w:r>
          </w:p>
        </w:tc>
      </w:tr>
    </w:tbl>
    <w:p w14:paraId="42DAD814" w14:textId="77777777" w:rsidR="0007048D" w:rsidRDefault="009D747F">
      <w:pPr>
        <w:spacing w:line="480" w:lineRule="auto"/>
        <w:rPr>
          <w:szCs w:val="20"/>
        </w:rPr>
      </w:pPr>
      <w:r>
        <w:rPr>
          <w:i/>
          <w:iCs/>
          <w:szCs w:val="20"/>
        </w:rPr>
        <w:t>Nota</w:t>
      </w:r>
      <w:r>
        <w:rPr>
          <w:szCs w:val="20"/>
        </w:rPr>
        <w:t>. Elaboración propia basado en la posible interacción al recuperar contraseña</w:t>
      </w:r>
    </w:p>
    <w:p w14:paraId="60A059A5"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18</w:t>
      </w:r>
    </w:p>
    <w:p w14:paraId="029BFBBE"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CU-05</w:t>
      </w:r>
    </w:p>
    <w:p w14:paraId="3515519C" w14:textId="6B4B761F" w:rsidR="0007048D" w:rsidRPr="000C7046" w:rsidRDefault="000C7046" w:rsidP="000C7046">
      <w:pPr>
        <w:spacing w:line="480" w:lineRule="auto"/>
        <w:jc w:val="left"/>
        <w:rPr>
          <w:b/>
          <w:bCs/>
          <w:szCs w:val="20"/>
          <w:lang w:val="en-US"/>
        </w:rPr>
      </w:pPr>
      <w:r w:rsidRPr="000C7046">
        <w:rPr>
          <w:b/>
          <w:bCs/>
          <w:noProof/>
          <w:szCs w:val="20"/>
          <w:lang w:val="en-US"/>
        </w:rPr>
        <w:drawing>
          <wp:inline distT="0" distB="0" distL="0" distR="0" wp14:anchorId="0EB8B836" wp14:editId="48FF668B">
            <wp:extent cx="6095460" cy="1846053"/>
            <wp:effectExtent l="0" t="0" r="0" b="0"/>
            <wp:docPr id="29146175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09200" cy="1850214"/>
                    </a:xfrm>
                    <a:prstGeom prst="rect">
                      <a:avLst/>
                    </a:prstGeom>
                    <a:noFill/>
                    <a:ln>
                      <a:noFill/>
                    </a:ln>
                  </pic:spPr>
                </pic:pic>
              </a:graphicData>
            </a:graphic>
          </wp:inline>
        </w:drawing>
      </w:r>
    </w:p>
    <w:p w14:paraId="0DE8A040"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18 y hecho con StarUML. </w:t>
      </w:r>
      <w:r w:rsidRPr="007505E4">
        <w:rPr>
          <w:szCs w:val="20"/>
          <w:lang w:val="en-US"/>
        </w:rPr>
        <w:t>CC BY 2.0.</w:t>
      </w:r>
    </w:p>
    <w:p w14:paraId="305861D0" w14:textId="77777777" w:rsidR="0007048D" w:rsidRDefault="0007048D">
      <w:pPr>
        <w:spacing w:line="480" w:lineRule="auto"/>
        <w:ind w:firstLine="720"/>
        <w:jc w:val="left"/>
        <w:rPr>
          <w:b/>
          <w:bCs/>
          <w:szCs w:val="20"/>
          <w:lang w:val="en-US"/>
        </w:rPr>
      </w:pPr>
    </w:p>
    <w:p w14:paraId="1DE02279" w14:textId="77777777" w:rsidR="00E2545E" w:rsidRDefault="00E2545E">
      <w:pPr>
        <w:spacing w:line="480" w:lineRule="auto"/>
        <w:ind w:firstLine="720"/>
        <w:jc w:val="left"/>
        <w:rPr>
          <w:b/>
          <w:bCs/>
          <w:szCs w:val="20"/>
          <w:lang w:val="en-US"/>
        </w:rPr>
      </w:pPr>
    </w:p>
    <w:p w14:paraId="08122E5D" w14:textId="77777777" w:rsidR="00E2545E" w:rsidRDefault="00E2545E">
      <w:pPr>
        <w:spacing w:line="480" w:lineRule="auto"/>
        <w:ind w:firstLine="720"/>
        <w:jc w:val="left"/>
        <w:rPr>
          <w:b/>
          <w:bCs/>
          <w:szCs w:val="20"/>
          <w:lang w:val="en-US"/>
        </w:rPr>
      </w:pPr>
    </w:p>
    <w:p w14:paraId="7A357367" w14:textId="77777777" w:rsidR="00E2545E" w:rsidRDefault="00E2545E">
      <w:pPr>
        <w:spacing w:line="480" w:lineRule="auto"/>
        <w:ind w:firstLine="720"/>
        <w:jc w:val="left"/>
        <w:rPr>
          <w:b/>
          <w:bCs/>
          <w:szCs w:val="20"/>
          <w:lang w:val="en-US"/>
        </w:rPr>
      </w:pPr>
    </w:p>
    <w:p w14:paraId="6047CC2B" w14:textId="77777777" w:rsidR="00E2545E" w:rsidRPr="007505E4" w:rsidRDefault="00E2545E">
      <w:pPr>
        <w:spacing w:line="480" w:lineRule="auto"/>
        <w:ind w:firstLine="720"/>
        <w:jc w:val="left"/>
        <w:rPr>
          <w:b/>
          <w:bCs/>
          <w:szCs w:val="20"/>
          <w:lang w:val="en-US"/>
        </w:rPr>
      </w:pPr>
    </w:p>
    <w:p w14:paraId="49AD22A2" w14:textId="77777777" w:rsidR="0007048D" w:rsidRPr="007505E4" w:rsidRDefault="009D747F">
      <w:pPr>
        <w:spacing w:line="480" w:lineRule="auto"/>
        <w:ind w:firstLine="720"/>
        <w:rPr>
          <w:b/>
          <w:bCs/>
          <w:szCs w:val="20"/>
          <w:lang w:val="en-US"/>
        </w:rPr>
      </w:pPr>
      <w:r w:rsidRPr="007505E4">
        <w:rPr>
          <w:b/>
          <w:bCs/>
          <w:szCs w:val="20"/>
          <w:lang w:val="en-US"/>
        </w:rPr>
        <w:lastRenderedPageBreak/>
        <w:t>F. CU-06:</w:t>
      </w:r>
    </w:p>
    <w:p w14:paraId="121671ED"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19</w:t>
      </w:r>
    </w:p>
    <w:p w14:paraId="021D591C"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CU-06</w:t>
      </w:r>
    </w:p>
    <w:tbl>
      <w:tblPr>
        <w:tblStyle w:val="Tablaconcuadrcula"/>
        <w:tblW w:w="9000" w:type="dxa"/>
        <w:tblLayout w:type="fixed"/>
        <w:tblLook w:val="04A0" w:firstRow="1" w:lastRow="0" w:firstColumn="1" w:lastColumn="0" w:noHBand="0" w:noVBand="1"/>
      </w:tblPr>
      <w:tblGrid>
        <w:gridCol w:w="1461"/>
        <w:gridCol w:w="7539"/>
      </w:tblGrid>
      <w:tr w:rsidR="0007048D" w14:paraId="2F295909" w14:textId="77777777">
        <w:tc>
          <w:tcPr>
            <w:tcW w:w="1461" w:type="dxa"/>
            <w:tcBorders>
              <w:left w:val="nil"/>
              <w:right w:val="nil"/>
            </w:tcBorders>
          </w:tcPr>
          <w:p w14:paraId="3AF029A4" w14:textId="77777777" w:rsidR="0007048D" w:rsidRDefault="0007048D">
            <w:pPr>
              <w:spacing w:line="360" w:lineRule="auto"/>
              <w:rPr>
                <w:rFonts w:cs="Arial"/>
                <w:b/>
                <w:bCs/>
                <w:szCs w:val="20"/>
              </w:rPr>
            </w:pPr>
          </w:p>
        </w:tc>
        <w:tc>
          <w:tcPr>
            <w:tcW w:w="7538" w:type="dxa"/>
            <w:tcBorders>
              <w:left w:val="nil"/>
              <w:right w:val="nil"/>
            </w:tcBorders>
          </w:tcPr>
          <w:p w14:paraId="2A7A4156" w14:textId="77777777" w:rsidR="0007048D" w:rsidRDefault="009D747F">
            <w:pPr>
              <w:spacing w:line="360" w:lineRule="auto"/>
              <w:rPr>
                <w:rFonts w:cs="Arial"/>
                <w:b/>
                <w:bCs/>
                <w:szCs w:val="20"/>
              </w:rPr>
            </w:pPr>
            <w:r>
              <w:rPr>
                <w:rFonts w:eastAsia="Calibri" w:cs="Arial"/>
                <w:b/>
                <w:bCs/>
                <w:szCs w:val="20"/>
              </w:rPr>
              <w:t>Detalle</w:t>
            </w:r>
          </w:p>
        </w:tc>
      </w:tr>
      <w:tr w:rsidR="0007048D" w14:paraId="1D7F032D" w14:textId="77777777">
        <w:tc>
          <w:tcPr>
            <w:tcW w:w="1461" w:type="dxa"/>
            <w:tcBorders>
              <w:left w:val="nil"/>
              <w:right w:val="nil"/>
            </w:tcBorders>
          </w:tcPr>
          <w:p w14:paraId="60496B1C"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7B9EFDE4" w14:textId="77777777" w:rsidR="0007048D" w:rsidRDefault="009D747F">
            <w:pPr>
              <w:spacing w:line="360" w:lineRule="auto"/>
              <w:rPr>
                <w:rFonts w:cs="Arial"/>
                <w:szCs w:val="20"/>
              </w:rPr>
            </w:pPr>
            <w:r>
              <w:rPr>
                <w:rFonts w:eastAsia="Calibri" w:cs="Arial"/>
                <w:szCs w:val="20"/>
              </w:rPr>
              <w:t>CU-06</w:t>
            </w:r>
          </w:p>
        </w:tc>
      </w:tr>
      <w:tr w:rsidR="0007048D" w14:paraId="0A6135EB" w14:textId="77777777">
        <w:tc>
          <w:tcPr>
            <w:tcW w:w="1461" w:type="dxa"/>
            <w:tcBorders>
              <w:left w:val="nil"/>
              <w:right w:val="nil"/>
            </w:tcBorders>
          </w:tcPr>
          <w:p w14:paraId="2CA985D4"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7E7FDD7E" w14:textId="77777777" w:rsidR="0007048D" w:rsidRDefault="009D747F">
            <w:pPr>
              <w:spacing w:line="360" w:lineRule="auto"/>
              <w:rPr>
                <w:rFonts w:cs="Arial"/>
                <w:szCs w:val="20"/>
              </w:rPr>
            </w:pPr>
            <w:r>
              <w:rPr>
                <w:rFonts w:eastAsia="Calibri" w:cs="Arial"/>
                <w:szCs w:val="20"/>
              </w:rPr>
              <w:t xml:space="preserve">Registrar Nodo Sensor </w:t>
            </w:r>
          </w:p>
        </w:tc>
      </w:tr>
      <w:tr w:rsidR="0007048D" w14:paraId="678089FA" w14:textId="77777777">
        <w:tc>
          <w:tcPr>
            <w:tcW w:w="1461" w:type="dxa"/>
            <w:tcBorders>
              <w:left w:val="nil"/>
              <w:right w:val="nil"/>
            </w:tcBorders>
          </w:tcPr>
          <w:p w14:paraId="4E5E37AF"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0F8B2113" w14:textId="77777777" w:rsidR="0007048D" w:rsidRDefault="009D747F">
            <w:pPr>
              <w:spacing w:line="360" w:lineRule="auto"/>
              <w:rPr>
                <w:rFonts w:cs="Arial"/>
                <w:szCs w:val="20"/>
              </w:rPr>
            </w:pPr>
            <w:r>
              <w:rPr>
                <w:rFonts w:eastAsia="Calibri" w:cs="Arial"/>
                <w:szCs w:val="20"/>
              </w:rPr>
              <w:t xml:space="preserve">Permite al administrador dar de alta un nuevo dispositivo físico en la plataforma, vinculando su identidad técnica con su ubicación geográfica en el barrio. </w:t>
            </w:r>
          </w:p>
        </w:tc>
      </w:tr>
      <w:tr w:rsidR="0007048D" w14:paraId="2859341E" w14:textId="77777777">
        <w:tc>
          <w:tcPr>
            <w:tcW w:w="1461" w:type="dxa"/>
            <w:tcBorders>
              <w:left w:val="nil"/>
              <w:right w:val="nil"/>
            </w:tcBorders>
          </w:tcPr>
          <w:p w14:paraId="493A1EE0"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55BF5629" w14:textId="77777777" w:rsidR="0007048D" w:rsidRDefault="009D747F">
            <w:pPr>
              <w:spacing w:line="360" w:lineRule="auto"/>
              <w:rPr>
                <w:rFonts w:cs="Arial"/>
                <w:szCs w:val="20"/>
              </w:rPr>
            </w:pPr>
            <w:r>
              <w:rPr>
                <w:rFonts w:eastAsia="Calibri" w:cs="Arial"/>
                <w:szCs w:val="20"/>
              </w:rPr>
              <w:t xml:space="preserve">El administrador debe contar con una sesión activa (JWT) y poseer el identificador único ID o dirección MAC del microcontrolador. </w:t>
            </w:r>
          </w:p>
        </w:tc>
      </w:tr>
      <w:tr w:rsidR="0007048D" w14:paraId="3B0A43F5" w14:textId="77777777">
        <w:tc>
          <w:tcPr>
            <w:tcW w:w="1461" w:type="dxa"/>
            <w:tcBorders>
              <w:left w:val="nil"/>
              <w:right w:val="nil"/>
            </w:tcBorders>
          </w:tcPr>
          <w:p w14:paraId="013138D8"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585E770E" w14:textId="77777777" w:rsidR="0007048D" w:rsidRDefault="009D747F">
            <w:pPr>
              <w:spacing w:line="360" w:lineRule="auto"/>
              <w:rPr>
                <w:rFonts w:cs="Arial"/>
                <w:szCs w:val="20"/>
              </w:rPr>
            </w:pPr>
            <w:r>
              <w:rPr>
                <w:rFonts w:eastAsia="Calibri" w:cs="Arial"/>
                <w:szCs w:val="20"/>
              </w:rPr>
              <w:t>El nuevo nodo queda habilitado en la base de datos para comenzar a recibir y procesar sus tramas de datos ambientales.</w:t>
            </w:r>
          </w:p>
        </w:tc>
      </w:tr>
      <w:tr w:rsidR="0007048D" w:rsidRPr="00180CB5" w14:paraId="1951AE1E" w14:textId="77777777">
        <w:tc>
          <w:tcPr>
            <w:tcW w:w="1461" w:type="dxa"/>
            <w:tcBorders>
              <w:left w:val="nil"/>
              <w:right w:val="nil"/>
            </w:tcBorders>
          </w:tcPr>
          <w:p w14:paraId="13DDD437"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4022FD06" w14:textId="75D79578" w:rsidR="0007048D" w:rsidRDefault="009D747F">
            <w:pPr>
              <w:spacing w:line="360" w:lineRule="auto"/>
              <w:rPr>
                <w:rFonts w:cs="Arial"/>
                <w:szCs w:val="20"/>
                <w:lang w:val="en-US"/>
              </w:rPr>
            </w:pPr>
            <w:r>
              <w:rPr>
                <w:rFonts w:eastAsia="Calibri" w:cs="Arial"/>
                <w:szCs w:val="20"/>
                <w:lang w:val="en-US"/>
              </w:rPr>
              <w:t>Administrador, AWS Cloud.</w:t>
            </w:r>
          </w:p>
        </w:tc>
      </w:tr>
      <w:tr w:rsidR="0007048D" w14:paraId="66736D3F" w14:textId="77777777">
        <w:tc>
          <w:tcPr>
            <w:tcW w:w="1461" w:type="dxa"/>
            <w:tcBorders>
              <w:left w:val="nil"/>
              <w:right w:val="nil"/>
            </w:tcBorders>
          </w:tcPr>
          <w:p w14:paraId="6D916DB1"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7F2A135C"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ingresa al módulo de gestión de dispositivos y completa el formulario con el ID del sensor, descripción y coordenadas de instalación.</w:t>
            </w:r>
          </w:p>
          <w:p w14:paraId="0C35BE90" w14:textId="77777777" w:rsidR="0007048D" w:rsidRDefault="009D747F">
            <w:pPr>
              <w:pStyle w:val="Prrafodelista"/>
              <w:numPr>
                <w:ilvl w:val="0"/>
                <w:numId w:val="2"/>
              </w:numPr>
              <w:spacing w:line="360" w:lineRule="auto"/>
              <w:rPr>
                <w:rFonts w:cs="Arial"/>
                <w:szCs w:val="20"/>
              </w:rPr>
            </w:pPr>
            <w:r>
              <w:rPr>
                <w:rFonts w:eastAsia="Calibri" w:cs="Arial"/>
                <w:szCs w:val="20"/>
              </w:rPr>
              <w:t>El frontend en React.js valida el formato de los datos y envía una petición de registro hacia el backend del sistema.</w:t>
            </w:r>
          </w:p>
          <w:p w14:paraId="04DC63D2"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backend (FastAPI) verifica que el identificador del hardware no exista previamente para evitar duplicidad en la red. </w:t>
            </w:r>
          </w:p>
          <w:p w14:paraId="15EE2A09" w14:textId="45286757" w:rsidR="0007048D" w:rsidRDefault="009D747F">
            <w:pPr>
              <w:pStyle w:val="Prrafodelista"/>
              <w:numPr>
                <w:ilvl w:val="0"/>
                <w:numId w:val="2"/>
              </w:numPr>
              <w:spacing w:line="360" w:lineRule="auto"/>
              <w:rPr>
                <w:rFonts w:cs="Arial"/>
                <w:szCs w:val="20"/>
              </w:rPr>
            </w:pPr>
            <w:r>
              <w:rPr>
                <w:rFonts w:eastAsia="Calibri" w:cs="Arial"/>
                <w:szCs w:val="20"/>
              </w:rPr>
              <w:t xml:space="preserve">El sistema interactúa con la base de datos externa </w:t>
            </w:r>
            <w:r w:rsidR="00C50379">
              <w:rPr>
                <w:rFonts w:eastAsia="Calibri" w:cs="Arial"/>
                <w:szCs w:val="20"/>
              </w:rPr>
              <w:t>InfluxDB</w:t>
            </w:r>
            <w:r>
              <w:rPr>
                <w:rFonts w:eastAsia="Calibri" w:cs="Arial"/>
                <w:szCs w:val="20"/>
              </w:rPr>
              <w:t xml:space="preserve"> para insertar el nuevo documento con los metadatos y el estado inicial del dispositivo. </w:t>
            </w:r>
          </w:p>
          <w:p w14:paraId="6CCF5E54" w14:textId="77777777" w:rsidR="0007048D" w:rsidRDefault="009D747F">
            <w:pPr>
              <w:pStyle w:val="Prrafodelista"/>
              <w:numPr>
                <w:ilvl w:val="0"/>
                <w:numId w:val="2"/>
              </w:numPr>
              <w:spacing w:line="360" w:lineRule="auto"/>
              <w:rPr>
                <w:rFonts w:cs="Arial"/>
                <w:szCs w:val="20"/>
              </w:rPr>
            </w:pPr>
            <w:r>
              <w:rPr>
                <w:rFonts w:eastAsia="Calibri" w:cs="Arial"/>
                <w:szCs w:val="20"/>
              </w:rPr>
              <w:t>El backend comunica al servicio de mensajería en la nube la autorización del nuevo ID para permitir futuras publicaciones vía protocolo MQTT.</w:t>
            </w:r>
          </w:p>
          <w:p w14:paraId="6A62AC2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confirma la creación exitosa en la interfaz y actualiza automáticamente el listado global de nodos activos en el dashboard. </w:t>
            </w:r>
          </w:p>
        </w:tc>
      </w:tr>
      <w:tr w:rsidR="0007048D" w14:paraId="359D1CDA" w14:textId="77777777">
        <w:tc>
          <w:tcPr>
            <w:tcW w:w="1461" w:type="dxa"/>
            <w:tcBorders>
              <w:left w:val="nil"/>
              <w:right w:val="nil"/>
            </w:tcBorders>
          </w:tcPr>
          <w:p w14:paraId="7532E73F"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3CDE422A" w14:textId="77777777" w:rsidR="0007048D" w:rsidRDefault="009D747F">
            <w:pPr>
              <w:spacing w:line="360" w:lineRule="auto"/>
              <w:rPr>
                <w:rFonts w:cs="Arial"/>
                <w:szCs w:val="20"/>
              </w:rPr>
            </w:pPr>
            <w:r>
              <w:rPr>
                <w:rFonts w:eastAsia="Calibri" w:cs="Arial"/>
                <w:szCs w:val="20"/>
              </w:rPr>
              <w:t xml:space="preserve">Una vez registrado, el nodo pasará al estado “pendiente” hasta que el hardware realice su primera transmisión hacia la nube de forma exitosa. </w:t>
            </w:r>
          </w:p>
        </w:tc>
      </w:tr>
    </w:tbl>
    <w:p w14:paraId="676897A2" w14:textId="77777777" w:rsidR="0007048D" w:rsidRDefault="009D747F">
      <w:pPr>
        <w:spacing w:line="480" w:lineRule="auto"/>
        <w:rPr>
          <w:szCs w:val="20"/>
        </w:rPr>
      </w:pPr>
      <w:r>
        <w:rPr>
          <w:i/>
          <w:iCs/>
          <w:szCs w:val="20"/>
        </w:rPr>
        <w:t>Nota</w:t>
      </w:r>
      <w:r>
        <w:rPr>
          <w:szCs w:val="20"/>
        </w:rPr>
        <w:t>. Elaboración propia basado en el flujo para añadir un nuevo nodo sensor</w:t>
      </w:r>
    </w:p>
    <w:p w14:paraId="328E03C9"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19</w:t>
      </w:r>
    </w:p>
    <w:p w14:paraId="13B8722F" w14:textId="4F0D99F7" w:rsidR="0059199A" w:rsidRDefault="009D747F" w:rsidP="0059199A">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CU-06</w:t>
      </w:r>
    </w:p>
    <w:p w14:paraId="252622EC" w14:textId="74F26073" w:rsidR="0059199A" w:rsidRPr="00A658AB" w:rsidRDefault="00E13042" w:rsidP="00E13042">
      <w:pPr>
        <w:pStyle w:val="Estilo2"/>
        <w:numPr>
          <w:ilvl w:val="0"/>
          <w:numId w:val="0"/>
        </w:numPr>
        <w:ind w:left="567" w:hanging="567"/>
        <w:rPr>
          <w:i/>
          <w:iCs/>
          <w:color w:val="000000"/>
          <w:szCs w:val="20"/>
          <w:lang w:val="en-US"/>
        </w:rPr>
      </w:pPr>
      <w:r w:rsidRPr="00E13042">
        <w:rPr>
          <w:i/>
          <w:iCs/>
          <w:noProof/>
          <w:color w:val="000000"/>
          <w:szCs w:val="20"/>
          <w:lang w:val="en-US"/>
        </w:rPr>
        <w:drawing>
          <wp:inline distT="0" distB="0" distL="0" distR="0" wp14:anchorId="30AA4216" wp14:editId="116B1803">
            <wp:extent cx="4134678" cy="2000651"/>
            <wp:effectExtent l="0" t="0" r="0" b="0"/>
            <wp:docPr id="29089475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45212" cy="2005748"/>
                    </a:xfrm>
                    <a:prstGeom prst="rect">
                      <a:avLst/>
                    </a:prstGeom>
                    <a:noFill/>
                    <a:ln>
                      <a:noFill/>
                    </a:ln>
                  </pic:spPr>
                </pic:pic>
              </a:graphicData>
            </a:graphic>
          </wp:inline>
        </w:drawing>
      </w:r>
    </w:p>
    <w:p w14:paraId="62AA43F4"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19 y diseñado con StarUML. </w:t>
      </w:r>
      <w:r w:rsidRPr="007505E4">
        <w:rPr>
          <w:szCs w:val="20"/>
          <w:lang w:val="en-US"/>
        </w:rPr>
        <w:t>CC BY 2.0.</w:t>
      </w:r>
    </w:p>
    <w:p w14:paraId="38FDDD0E" w14:textId="77777777" w:rsidR="0007048D" w:rsidRPr="007505E4" w:rsidRDefault="0007048D">
      <w:pPr>
        <w:spacing w:line="480" w:lineRule="auto"/>
        <w:rPr>
          <w:szCs w:val="20"/>
          <w:lang w:val="en-US"/>
        </w:rPr>
      </w:pPr>
    </w:p>
    <w:p w14:paraId="7E162DC3" w14:textId="77777777" w:rsidR="0007048D" w:rsidRPr="007505E4" w:rsidRDefault="009D747F">
      <w:pPr>
        <w:spacing w:line="480" w:lineRule="auto"/>
        <w:ind w:firstLine="720"/>
        <w:rPr>
          <w:rFonts w:cs="Arial"/>
          <w:b/>
          <w:sz w:val="22"/>
          <w:lang w:val="en-US"/>
        </w:rPr>
      </w:pPr>
      <w:r w:rsidRPr="007505E4">
        <w:rPr>
          <w:rFonts w:cs="Arial"/>
          <w:b/>
          <w:sz w:val="22"/>
          <w:lang w:val="en-US"/>
        </w:rPr>
        <w:t>G. CU-07:</w:t>
      </w:r>
    </w:p>
    <w:p w14:paraId="33E67D37"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20</w:t>
      </w:r>
    </w:p>
    <w:p w14:paraId="2C5E65B2"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CU-07</w:t>
      </w:r>
    </w:p>
    <w:tbl>
      <w:tblPr>
        <w:tblStyle w:val="Tablaconcuadrcula"/>
        <w:tblW w:w="9000" w:type="dxa"/>
        <w:tblLayout w:type="fixed"/>
        <w:tblLook w:val="04A0" w:firstRow="1" w:lastRow="0" w:firstColumn="1" w:lastColumn="0" w:noHBand="0" w:noVBand="1"/>
      </w:tblPr>
      <w:tblGrid>
        <w:gridCol w:w="1461"/>
        <w:gridCol w:w="7539"/>
      </w:tblGrid>
      <w:tr w:rsidR="0007048D" w14:paraId="63D6664C" w14:textId="77777777">
        <w:tc>
          <w:tcPr>
            <w:tcW w:w="1461" w:type="dxa"/>
            <w:tcBorders>
              <w:left w:val="nil"/>
              <w:right w:val="nil"/>
            </w:tcBorders>
          </w:tcPr>
          <w:p w14:paraId="3C7038C7" w14:textId="77777777" w:rsidR="0007048D" w:rsidRDefault="0007048D">
            <w:pPr>
              <w:spacing w:line="360" w:lineRule="auto"/>
              <w:rPr>
                <w:rFonts w:cs="Arial"/>
                <w:b/>
                <w:bCs/>
                <w:szCs w:val="20"/>
              </w:rPr>
            </w:pPr>
          </w:p>
        </w:tc>
        <w:tc>
          <w:tcPr>
            <w:tcW w:w="7538" w:type="dxa"/>
            <w:tcBorders>
              <w:left w:val="nil"/>
              <w:right w:val="nil"/>
            </w:tcBorders>
          </w:tcPr>
          <w:p w14:paraId="383EFF56" w14:textId="77777777" w:rsidR="0007048D" w:rsidRDefault="009D747F">
            <w:pPr>
              <w:spacing w:line="360" w:lineRule="auto"/>
              <w:rPr>
                <w:rFonts w:cs="Arial"/>
                <w:b/>
                <w:bCs/>
                <w:szCs w:val="20"/>
              </w:rPr>
            </w:pPr>
            <w:r>
              <w:rPr>
                <w:rFonts w:eastAsia="Calibri" w:cs="Arial"/>
                <w:b/>
                <w:bCs/>
                <w:szCs w:val="20"/>
              </w:rPr>
              <w:t>Detalle</w:t>
            </w:r>
          </w:p>
        </w:tc>
      </w:tr>
      <w:tr w:rsidR="0007048D" w14:paraId="037A84D8" w14:textId="77777777">
        <w:tc>
          <w:tcPr>
            <w:tcW w:w="1461" w:type="dxa"/>
            <w:tcBorders>
              <w:left w:val="nil"/>
              <w:right w:val="nil"/>
            </w:tcBorders>
          </w:tcPr>
          <w:p w14:paraId="331F6C91"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794D349" w14:textId="77777777" w:rsidR="0007048D" w:rsidRDefault="009D747F">
            <w:pPr>
              <w:spacing w:line="360" w:lineRule="auto"/>
              <w:rPr>
                <w:rFonts w:cs="Arial"/>
                <w:szCs w:val="20"/>
              </w:rPr>
            </w:pPr>
            <w:r>
              <w:rPr>
                <w:rFonts w:eastAsia="Calibri" w:cs="Arial"/>
                <w:szCs w:val="20"/>
              </w:rPr>
              <w:t>CU-07</w:t>
            </w:r>
          </w:p>
        </w:tc>
      </w:tr>
      <w:tr w:rsidR="0007048D" w14:paraId="2876C71E" w14:textId="77777777">
        <w:tc>
          <w:tcPr>
            <w:tcW w:w="1461" w:type="dxa"/>
            <w:tcBorders>
              <w:left w:val="nil"/>
              <w:right w:val="nil"/>
            </w:tcBorders>
          </w:tcPr>
          <w:p w14:paraId="0E470679"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55D005AE" w14:textId="77777777" w:rsidR="0007048D" w:rsidRDefault="009D747F">
            <w:pPr>
              <w:spacing w:line="360" w:lineRule="auto"/>
              <w:rPr>
                <w:rFonts w:cs="Arial"/>
                <w:szCs w:val="20"/>
              </w:rPr>
            </w:pPr>
            <w:r>
              <w:rPr>
                <w:rFonts w:eastAsia="Calibri" w:cs="Arial"/>
                <w:szCs w:val="20"/>
              </w:rPr>
              <w:t xml:space="preserve">Configurar Umbrales de alerta </w:t>
            </w:r>
          </w:p>
        </w:tc>
      </w:tr>
      <w:tr w:rsidR="0007048D" w14:paraId="34C2028A" w14:textId="77777777">
        <w:tc>
          <w:tcPr>
            <w:tcW w:w="1461" w:type="dxa"/>
            <w:tcBorders>
              <w:left w:val="nil"/>
              <w:right w:val="nil"/>
            </w:tcBorders>
          </w:tcPr>
          <w:p w14:paraId="6FC19ABE"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715A6AD9" w14:textId="77777777" w:rsidR="0007048D" w:rsidRDefault="009D747F">
            <w:pPr>
              <w:spacing w:line="360" w:lineRule="auto"/>
              <w:rPr>
                <w:rFonts w:cs="Arial"/>
                <w:szCs w:val="20"/>
              </w:rPr>
            </w:pPr>
            <w:r>
              <w:rPr>
                <w:rFonts w:eastAsia="Calibri" w:cs="Arial"/>
                <w:szCs w:val="20"/>
              </w:rPr>
              <w:t>Permite definir y actualizar los rangos de concentración de contaminantes (</w:t>
            </w:r>
            <m:oMath>
              <m:sSub>
                <m:sSubPr>
                  <m:ctrlPr>
                    <w:rPr>
                      <w:rFonts w:ascii="Cambria Math" w:hAnsi="Cambria Math"/>
                    </w:rPr>
                  </m:ctrlPr>
                </m:sSubPr>
                <m:e>
                  <m:r>
                    <w:rPr>
                      <w:rFonts w:ascii="Cambria Math" w:hAnsi="Cambria Math"/>
                    </w:rPr>
                    <m:t>PM</m:t>
                  </m:r>
                </m:e>
                <m:sub>
                  <m:r>
                    <w:rPr>
                      <w:rFonts w:ascii="Cambria Math" w:hAnsi="Cambria Math"/>
                    </w:rPr>
                    <m:t>2.5</m:t>
                  </m:r>
                </m:sub>
              </m:sSub>
              <m:r>
                <w:rPr>
                  <w:rFonts w:ascii="Cambria Math" w:hAnsi="Cambria Math"/>
                </w:rPr>
                <m:t>y</m:t>
              </m:r>
              <m:sSub>
                <m:sSubPr>
                  <m:ctrlPr>
                    <w:rPr>
                      <w:rFonts w:ascii="Cambria Math" w:hAnsi="Cambria Math"/>
                    </w:rPr>
                  </m:ctrlPr>
                </m:sSubPr>
                <m:e>
                  <m:r>
                    <w:rPr>
                      <w:rFonts w:ascii="Cambria Math" w:hAnsi="Cambria Math"/>
                    </w:rPr>
                    <m:t>O</m:t>
                  </m:r>
                </m:e>
                <m:sub>
                  <m:r>
                    <w:rPr>
                      <w:rFonts w:ascii="Cambria Math" w:hAnsi="Cambria Math"/>
                    </w:rPr>
                    <m:t>3</m:t>
                  </m:r>
                </m:sub>
              </m:sSub>
            </m:oMath>
            <w:r>
              <w:rPr>
                <w:rFonts w:eastAsia="Calibri" w:cs="Arial"/>
                <w:szCs w:val="20"/>
              </w:rPr>
              <w:t xml:space="preserve">) que disparan cambios visuales y alertas en la plataforma, basándose en normativas de salud. </w:t>
            </w:r>
          </w:p>
        </w:tc>
      </w:tr>
      <w:tr w:rsidR="0007048D" w14:paraId="54450480" w14:textId="77777777">
        <w:tc>
          <w:tcPr>
            <w:tcW w:w="1461" w:type="dxa"/>
            <w:tcBorders>
              <w:left w:val="nil"/>
              <w:right w:val="nil"/>
            </w:tcBorders>
          </w:tcPr>
          <w:p w14:paraId="11E83DC7"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1596C660" w14:textId="77777777" w:rsidR="0007048D" w:rsidRDefault="009D747F">
            <w:pPr>
              <w:spacing w:line="360" w:lineRule="auto"/>
              <w:rPr>
                <w:rFonts w:cs="Arial"/>
                <w:szCs w:val="20"/>
              </w:rPr>
            </w:pPr>
            <w:r>
              <w:rPr>
                <w:rFonts w:eastAsia="Calibri" w:cs="Arial"/>
                <w:szCs w:val="20"/>
              </w:rPr>
              <w:t xml:space="preserve">El administrador debe contar con una sesión activa y privilegios de escritura en la base de datos. </w:t>
            </w:r>
          </w:p>
        </w:tc>
      </w:tr>
      <w:tr w:rsidR="0007048D" w14:paraId="3BB341D7" w14:textId="77777777">
        <w:tc>
          <w:tcPr>
            <w:tcW w:w="1461" w:type="dxa"/>
            <w:tcBorders>
              <w:left w:val="nil"/>
              <w:right w:val="nil"/>
            </w:tcBorders>
          </w:tcPr>
          <w:p w14:paraId="76CA821B"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51EE3D52" w14:textId="77777777" w:rsidR="0007048D" w:rsidRDefault="009D747F">
            <w:pPr>
              <w:spacing w:line="360" w:lineRule="auto"/>
              <w:rPr>
                <w:rFonts w:cs="Arial"/>
                <w:szCs w:val="20"/>
              </w:rPr>
            </w:pPr>
            <w:r>
              <w:rPr>
                <w:rFonts w:eastAsia="Calibri" w:cs="Arial"/>
                <w:szCs w:val="20"/>
              </w:rPr>
              <w:t xml:space="preserve">Los nuevos parámetros se aplican globalmente a la lógica de visualización y al motor de notificaciones del sistema. </w:t>
            </w:r>
          </w:p>
        </w:tc>
      </w:tr>
      <w:tr w:rsidR="0007048D" w:rsidRPr="00180CB5" w14:paraId="6E51658B" w14:textId="77777777">
        <w:tc>
          <w:tcPr>
            <w:tcW w:w="1461" w:type="dxa"/>
            <w:tcBorders>
              <w:left w:val="nil"/>
              <w:right w:val="nil"/>
            </w:tcBorders>
          </w:tcPr>
          <w:p w14:paraId="66F1A0C8"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5EB20407" w14:textId="698B9BED" w:rsidR="0007048D" w:rsidRDefault="009D747F">
            <w:pPr>
              <w:spacing w:line="360" w:lineRule="auto"/>
              <w:rPr>
                <w:rFonts w:cs="Arial"/>
                <w:szCs w:val="20"/>
                <w:lang w:val="en-US"/>
              </w:rPr>
            </w:pPr>
            <w:r>
              <w:rPr>
                <w:rFonts w:eastAsia="Calibri" w:cs="Arial"/>
                <w:szCs w:val="20"/>
                <w:lang w:val="en-US"/>
              </w:rPr>
              <w:t>Administrador</w:t>
            </w:r>
          </w:p>
        </w:tc>
      </w:tr>
      <w:tr w:rsidR="0007048D" w14:paraId="66AFCC16" w14:textId="77777777">
        <w:tc>
          <w:tcPr>
            <w:tcW w:w="1461" w:type="dxa"/>
            <w:tcBorders>
              <w:left w:val="nil"/>
              <w:right w:val="nil"/>
            </w:tcBorders>
          </w:tcPr>
          <w:p w14:paraId="43B18001"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0B887F9B" w14:textId="4FAF3FAD" w:rsidR="0007048D" w:rsidRDefault="009D747F">
            <w:pPr>
              <w:pStyle w:val="Prrafodelista"/>
              <w:numPr>
                <w:ilvl w:val="0"/>
                <w:numId w:val="2"/>
              </w:numPr>
              <w:spacing w:line="360" w:lineRule="auto"/>
              <w:rPr>
                <w:rFonts w:cs="Arial"/>
                <w:szCs w:val="20"/>
              </w:rPr>
            </w:pPr>
            <w:r>
              <w:rPr>
                <w:rFonts w:eastAsia="Calibri" w:cs="Arial"/>
                <w:szCs w:val="20"/>
              </w:rPr>
              <w:t xml:space="preserve">El administrador accede al </w:t>
            </w:r>
            <w:r w:rsidR="007505E4">
              <w:rPr>
                <w:rFonts w:eastAsia="Calibri" w:cs="Arial"/>
                <w:szCs w:val="20"/>
              </w:rPr>
              <w:t>módulo</w:t>
            </w:r>
            <w:r>
              <w:rPr>
                <w:rFonts w:eastAsia="Calibri" w:cs="Arial"/>
                <w:szCs w:val="20"/>
              </w:rPr>
              <w:t xml:space="preserve"> de “Configuración de normativa” en el panel administrativo de la web.</w:t>
            </w:r>
          </w:p>
          <w:p w14:paraId="0E941D9A" w14:textId="4DB8A302" w:rsidR="0007048D" w:rsidRDefault="009D747F">
            <w:pPr>
              <w:pStyle w:val="Prrafodelista"/>
              <w:numPr>
                <w:ilvl w:val="0"/>
                <w:numId w:val="2"/>
              </w:numPr>
              <w:spacing w:line="360" w:lineRule="auto"/>
              <w:rPr>
                <w:rFonts w:cs="Arial"/>
                <w:szCs w:val="20"/>
              </w:rPr>
            </w:pPr>
            <w:r>
              <w:rPr>
                <w:rFonts w:eastAsia="Calibri" w:cs="Arial"/>
                <w:szCs w:val="20"/>
              </w:rPr>
              <w:t xml:space="preserve">El sistema recupera los valores de umbrales actuales desde la colección de configuración en la base de datos </w:t>
            </w:r>
            <w:r w:rsidR="00C50379">
              <w:rPr>
                <w:rFonts w:eastAsia="Calibri" w:cs="Arial"/>
                <w:szCs w:val="20"/>
              </w:rPr>
              <w:t>Influx</w:t>
            </w:r>
            <w:r>
              <w:rPr>
                <w:rFonts w:eastAsia="Calibri" w:cs="Arial"/>
                <w:szCs w:val="20"/>
              </w:rPr>
              <w:t>DB.</w:t>
            </w:r>
          </w:p>
          <w:p w14:paraId="63404A9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administrador modifica los límites de toxicidad, por ejemplo, niveles de “Bueno”, “moderado”, “Dañino” siguiendo las guías actualizadas de la OMS. </w:t>
            </w:r>
          </w:p>
          <w:p w14:paraId="3479DAFF" w14:textId="77777777" w:rsidR="0007048D" w:rsidRDefault="009D747F">
            <w:pPr>
              <w:pStyle w:val="Prrafodelista"/>
              <w:numPr>
                <w:ilvl w:val="0"/>
                <w:numId w:val="2"/>
              </w:numPr>
              <w:spacing w:line="360" w:lineRule="auto"/>
              <w:rPr>
                <w:rFonts w:cs="Arial"/>
                <w:szCs w:val="20"/>
              </w:rPr>
            </w:pPr>
            <w:r>
              <w:rPr>
                <w:rFonts w:eastAsia="Calibri" w:cs="Arial"/>
                <w:szCs w:val="20"/>
              </w:rPr>
              <w:t>El frontend envía la nueva matriz de parámetros al backend, el cual valida que los rangos sean lógicos y numéricamente consistentes.</w:t>
            </w:r>
          </w:p>
          <w:p w14:paraId="41D32A3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backend actualiza el documento de configuración en MongoDB y emite </w:t>
            </w:r>
            <w:r>
              <w:rPr>
                <w:rFonts w:eastAsia="Calibri" w:cs="Arial"/>
                <w:szCs w:val="20"/>
              </w:rPr>
              <w:lastRenderedPageBreak/>
              <w:t>una señal de refresco de caché para los servicios de monitoreo.</w:t>
            </w:r>
          </w:p>
          <w:p w14:paraId="5D06BDE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confirma la actualización exitosa y ajusta automáticamente el color de los indicadores en el dashboard de todos los usuarios activos. </w:t>
            </w:r>
          </w:p>
        </w:tc>
      </w:tr>
      <w:tr w:rsidR="0007048D" w14:paraId="7A416A43" w14:textId="77777777">
        <w:tc>
          <w:tcPr>
            <w:tcW w:w="1461" w:type="dxa"/>
            <w:tcBorders>
              <w:left w:val="nil"/>
              <w:right w:val="nil"/>
            </w:tcBorders>
          </w:tcPr>
          <w:p w14:paraId="0135564A"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763C16BE" w14:textId="77777777" w:rsidR="0007048D" w:rsidRDefault="009D747F">
            <w:pPr>
              <w:spacing w:line="360" w:lineRule="auto"/>
              <w:rPr>
                <w:rFonts w:cs="Arial"/>
                <w:szCs w:val="20"/>
              </w:rPr>
            </w:pPr>
            <w:r>
              <w:rPr>
                <w:rFonts w:eastAsia="Calibri" w:cs="Arial"/>
                <w:szCs w:val="20"/>
              </w:rPr>
              <w:t xml:space="preserve">El sistema debe mantener un registro de la versión de la normativa aplicada para permitir la trazabilidad histórica de los cambios de criterio en las alertas. </w:t>
            </w:r>
          </w:p>
        </w:tc>
      </w:tr>
    </w:tbl>
    <w:p w14:paraId="3A967FA8" w14:textId="77777777" w:rsidR="0007048D" w:rsidRDefault="009D747F">
      <w:pPr>
        <w:spacing w:line="480" w:lineRule="auto"/>
        <w:rPr>
          <w:szCs w:val="20"/>
        </w:rPr>
      </w:pPr>
      <w:r>
        <w:rPr>
          <w:i/>
          <w:iCs/>
          <w:szCs w:val="20"/>
        </w:rPr>
        <w:t>Nota</w:t>
      </w:r>
      <w:r>
        <w:rPr>
          <w:szCs w:val="20"/>
        </w:rPr>
        <w:t>. Elaboración propia basado en el flujo de configuración para los umbrales de alerta</w:t>
      </w:r>
    </w:p>
    <w:p w14:paraId="3AAC187D"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20</w:t>
      </w:r>
    </w:p>
    <w:p w14:paraId="77343FAF" w14:textId="4A52D876"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CU-07</w:t>
      </w:r>
    </w:p>
    <w:p w14:paraId="2A7C1955" w14:textId="5370CE2D" w:rsidR="0007048D" w:rsidRPr="000B30F7" w:rsidRDefault="000B30F7" w:rsidP="000B30F7">
      <w:pPr>
        <w:pStyle w:val="Estilo2"/>
        <w:numPr>
          <w:ilvl w:val="0"/>
          <w:numId w:val="0"/>
        </w:numPr>
        <w:rPr>
          <w:i/>
          <w:iCs/>
          <w:color w:val="000000"/>
          <w:szCs w:val="20"/>
          <w:lang w:val="en-US"/>
        </w:rPr>
      </w:pPr>
      <w:r w:rsidRPr="000B30F7">
        <w:rPr>
          <w:i/>
          <w:iCs/>
          <w:noProof/>
          <w:color w:val="000000"/>
          <w:szCs w:val="20"/>
          <w:lang w:val="en-US"/>
        </w:rPr>
        <w:drawing>
          <wp:inline distT="0" distB="0" distL="0" distR="0" wp14:anchorId="1BB43520" wp14:editId="4FBB077A">
            <wp:extent cx="6440155" cy="1081377"/>
            <wp:effectExtent l="0" t="0" r="0" b="0"/>
            <wp:docPr id="113905427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561179" cy="1101698"/>
                    </a:xfrm>
                    <a:prstGeom prst="rect">
                      <a:avLst/>
                    </a:prstGeom>
                    <a:noFill/>
                    <a:ln>
                      <a:noFill/>
                    </a:ln>
                  </pic:spPr>
                </pic:pic>
              </a:graphicData>
            </a:graphic>
          </wp:inline>
        </w:drawing>
      </w:r>
    </w:p>
    <w:p w14:paraId="75E495FC"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20 y diseñado con StarUML. </w:t>
      </w:r>
      <w:r w:rsidRPr="007505E4">
        <w:rPr>
          <w:szCs w:val="20"/>
          <w:lang w:val="en-US"/>
        </w:rPr>
        <w:t>CC BY 2.0.</w:t>
      </w:r>
    </w:p>
    <w:p w14:paraId="5D5AE905" w14:textId="77777777" w:rsidR="0007048D" w:rsidRPr="007505E4" w:rsidRDefault="0007048D">
      <w:pPr>
        <w:spacing w:line="480" w:lineRule="auto"/>
        <w:rPr>
          <w:szCs w:val="20"/>
          <w:lang w:val="en-US"/>
        </w:rPr>
      </w:pPr>
    </w:p>
    <w:p w14:paraId="03AA440E" w14:textId="7DEEF66E" w:rsidR="0007048D" w:rsidRPr="007505E4" w:rsidRDefault="009D747F">
      <w:pPr>
        <w:spacing w:line="480" w:lineRule="auto"/>
        <w:ind w:firstLine="720"/>
        <w:rPr>
          <w:rFonts w:cs="Arial"/>
          <w:b/>
          <w:sz w:val="22"/>
          <w:lang w:val="en-US"/>
        </w:rPr>
      </w:pPr>
      <w:r w:rsidRPr="007505E4">
        <w:rPr>
          <w:rFonts w:cs="Arial"/>
          <w:b/>
          <w:sz w:val="22"/>
          <w:lang w:val="en-US"/>
        </w:rPr>
        <w:t>H. CU-08:</w:t>
      </w:r>
    </w:p>
    <w:p w14:paraId="36017B64"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21</w:t>
      </w:r>
    </w:p>
    <w:p w14:paraId="71E78EE8"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CU-08</w:t>
      </w:r>
    </w:p>
    <w:tbl>
      <w:tblPr>
        <w:tblStyle w:val="Tablaconcuadrcula"/>
        <w:tblW w:w="9000" w:type="dxa"/>
        <w:tblLayout w:type="fixed"/>
        <w:tblLook w:val="04A0" w:firstRow="1" w:lastRow="0" w:firstColumn="1" w:lastColumn="0" w:noHBand="0" w:noVBand="1"/>
      </w:tblPr>
      <w:tblGrid>
        <w:gridCol w:w="1461"/>
        <w:gridCol w:w="7539"/>
      </w:tblGrid>
      <w:tr w:rsidR="0007048D" w14:paraId="62EE27CC" w14:textId="77777777">
        <w:tc>
          <w:tcPr>
            <w:tcW w:w="1461" w:type="dxa"/>
            <w:tcBorders>
              <w:left w:val="nil"/>
              <w:right w:val="nil"/>
            </w:tcBorders>
          </w:tcPr>
          <w:p w14:paraId="5B62437B" w14:textId="77777777" w:rsidR="0007048D" w:rsidRDefault="0007048D">
            <w:pPr>
              <w:spacing w:line="360" w:lineRule="auto"/>
              <w:rPr>
                <w:rFonts w:cs="Arial"/>
                <w:b/>
                <w:bCs/>
                <w:szCs w:val="20"/>
              </w:rPr>
            </w:pPr>
          </w:p>
        </w:tc>
        <w:tc>
          <w:tcPr>
            <w:tcW w:w="7538" w:type="dxa"/>
            <w:tcBorders>
              <w:left w:val="nil"/>
              <w:right w:val="nil"/>
            </w:tcBorders>
          </w:tcPr>
          <w:p w14:paraId="63C3A06B" w14:textId="77777777" w:rsidR="0007048D" w:rsidRDefault="009D747F">
            <w:pPr>
              <w:spacing w:line="360" w:lineRule="auto"/>
              <w:rPr>
                <w:rFonts w:cs="Arial"/>
                <w:b/>
                <w:bCs/>
                <w:szCs w:val="20"/>
              </w:rPr>
            </w:pPr>
            <w:r>
              <w:rPr>
                <w:rFonts w:eastAsia="Calibri" w:cs="Arial"/>
                <w:b/>
                <w:bCs/>
                <w:szCs w:val="20"/>
              </w:rPr>
              <w:t>Detalle</w:t>
            </w:r>
          </w:p>
        </w:tc>
      </w:tr>
      <w:tr w:rsidR="0007048D" w14:paraId="5B828D86" w14:textId="77777777">
        <w:tc>
          <w:tcPr>
            <w:tcW w:w="1461" w:type="dxa"/>
            <w:tcBorders>
              <w:left w:val="nil"/>
              <w:right w:val="nil"/>
            </w:tcBorders>
          </w:tcPr>
          <w:p w14:paraId="6579B1C5"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08A5CBA7" w14:textId="77777777" w:rsidR="0007048D" w:rsidRDefault="009D747F">
            <w:pPr>
              <w:spacing w:line="360" w:lineRule="auto"/>
              <w:rPr>
                <w:rFonts w:cs="Arial"/>
                <w:szCs w:val="20"/>
              </w:rPr>
            </w:pPr>
            <w:r>
              <w:rPr>
                <w:rFonts w:eastAsia="Calibri" w:cs="Arial"/>
                <w:szCs w:val="20"/>
              </w:rPr>
              <w:t>CU-08</w:t>
            </w:r>
          </w:p>
        </w:tc>
      </w:tr>
      <w:tr w:rsidR="0007048D" w14:paraId="24F2B87A" w14:textId="77777777">
        <w:tc>
          <w:tcPr>
            <w:tcW w:w="1461" w:type="dxa"/>
            <w:tcBorders>
              <w:left w:val="nil"/>
              <w:right w:val="nil"/>
            </w:tcBorders>
          </w:tcPr>
          <w:p w14:paraId="3A7C2EF0"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49217E2F" w14:textId="77777777" w:rsidR="0007048D" w:rsidRDefault="009D747F">
            <w:pPr>
              <w:spacing w:line="360" w:lineRule="auto"/>
              <w:rPr>
                <w:rFonts w:cs="Arial"/>
                <w:szCs w:val="20"/>
              </w:rPr>
            </w:pPr>
            <w:r>
              <w:rPr>
                <w:rFonts w:eastAsia="Calibri" w:cs="Arial"/>
                <w:szCs w:val="20"/>
              </w:rPr>
              <w:t xml:space="preserve">Calibrar Sensor Remotamente </w:t>
            </w:r>
          </w:p>
        </w:tc>
      </w:tr>
      <w:tr w:rsidR="0007048D" w14:paraId="504416DF" w14:textId="77777777">
        <w:tc>
          <w:tcPr>
            <w:tcW w:w="1461" w:type="dxa"/>
            <w:tcBorders>
              <w:left w:val="nil"/>
              <w:right w:val="nil"/>
            </w:tcBorders>
          </w:tcPr>
          <w:p w14:paraId="0E9BED46"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0EEA5ED0" w14:textId="77777777" w:rsidR="0007048D" w:rsidRDefault="009D747F">
            <w:pPr>
              <w:spacing w:line="360" w:lineRule="auto"/>
              <w:rPr>
                <w:rFonts w:cs="Arial"/>
                <w:szCs w:val="20"/>
              </w:rPr>
            </w:pPr>
            <w:r>
              <w:rPr>
                <w:rFonts w:eastAsia="Calibri" w:cs="Arial"/>
                <w:szCs w:val="20"/>
              </w:rPr>
              <w:t>Permite ajustar los parámetros de conversión analógico-digital del hardware físico para corregir desviaciones en las lecturas de gas y partículas.</w:t>
            </w:r>
          </w:p>
        </w:tc>
      </w:tr>
      <w:tr w:rsidR="0007048D" w14:paraId="3BA1B50E" w14:textId="77777777">
        <w:tc>
          <w:tcPr>
            <w:tcW w:w="1461" w:type="dxa"/>
            <w:tcBorders>
              <w:left w:val="nil"/>
              <w:right w:val="nil"/>
            </w:tcBorders>
          </w:tcPr>
          <w:p w14:paraId="5F2E4386"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0CE155B5" w14:textId="77777777" w:rsidR="0007048D" w:rsidRDefault="009D747F">
            <w:pPr>
              <w:spacing w:line="360" w:lineRule="auto"/>
              <w:rPr>
                <w:rFonts w:cs="Arial"/>
                <w:szCs w:val="20"/>
              </w:rPr>
            </w:pPr>
            <w:r>
              <w:rPr>
                <w:rFonts w:eastAsia="Calibri" w:cs="Arial"/>
                <w:szCs w:val="20"/>
              </w:rPr>
              <w:t>El técnico debe tener una sesión activa y el Nodo Sensor debe estar suscrito al tópico de control en el Broker MQTT de AWS.</w:t>
            </w:r>
          </w:p>
        </w:tc>
      </w:tr>
      <w:tr w:rsidR="0007048D" w14:paraId="4A0C4AFC" w14:textId="77777777">
        <w:tc>
          <w:tcPr>
            <w:tcW w:w="1461" w:type="dxa"/>
            <w:tcBorders>
              <w:left w:val="nil"/>
              <w:right w:val="nil"/>
            </w:tcBorders>
          </w:tcPr>
          <w:p w14:paraId="45ABABAF"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65E62AFE" w14:textId="77777777" w:rsidR="0007048D" w:rsidRDefault="009D747F">
            <w:pPr>
              <w:spacing w:line="360" w:lineRule="auto"/>
              <w:rPr>
                <w:rFonts w:cs="Arial"/>
                <w:szCs w:val="20"/>
              </w:rPr>
            </w:pPr>
            <w:r>
              <w:rPr>
                <w:rFonts w:eastAsia="Calibri" w:cs="Arial"/>
                <w:szCs w:val="20"/>
              </w:rPr>
              <w:t xml:space="preserve">El microcontrolador actualiza su lógica de cálculo en tiempo real y el sistema registra la nueva configuración en la base de datos. </w:t>
            </w:r>
          </w:p>
        </w:tc>
      </w:tr>
      <w:tr w:rsidR="0007048D" w:rsidRPr="00180CB5" w14:paraId="5198D3B5" w14:textId="77777777">
        <w:tc>
          <w:tcPr>
            <w:tcW w:w="1461" w:type="dxa"/>
            <w:tcBorders>
              <w:left w:val="nil"/>
              <w:right w:val="nil"/>
            </w:tcBorders>
          </w:tcPr>
          <w:p w14:paraId="54A570EC"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69EA0398" w14:textId="130EE6F6" w:rsidR="0007048D" w:rsidRDefault="009D747F">
            <w:pPr>
              <w:spacing w:line="360" w:lineRule="auto"/>
              <w:rPr>
                <w:rFonts w:cs="Arial"/>
                <w:szCs w:val="20"/>
                <w:lang w:val="en-US"/>
              </w:rPr>
            </w:pPr>
            <w:r>
              <w:rPr>
                <w:rFonts w:eastAsia="Calibri" w:cs="Arial"/>
                <w:szCs w:val="20"/>
                <w:lang w:val="en-US"/>
              </w:rPr>
              <w:t>Administrador, Nodo Sensor, AWS Broker MQTT</w:t>
            </w:r>
          </w:p>
        </w:tc>
      </w:tr>
      <w:tr w:rsidR="0007048D" w14:paraId="174DEF13" w14:textId="77777777">
        <w:tc>
          <w:tcPr>
            <w:tcW w:w="1461" w:type="dxa"/>
            <w:tcBorders>
              <w:left w:val="nil"/>
              <w:right w:val="nil"/>
            </w:tcBorders>
          </w:tcPr>
          <w:p w14:paraId="6EFE9966"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384FC54F"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ingresa los nuevos coeficientes de calibración para el sensor específico a través del panel técnico en la interfaz de React.js.</w:t>
            </w:r>
          </w:p>
          <w:p w14:paraId="675126DD" w14:textId="77777777" w:rsidR="0007048D" w:rsidRDefault="009D747F">
            <w:pPr>
              <w:pStyle w:val="Prrafodelista"/>
              <w:numPr>
                <w:ilvl w:val="0"/>
                <w:numId w:val="2"/>
              </w:numPr>
              <w:spacing w:line="360" w:lineRule="auto"/>
              <w:rPr>
                <w:rFonts w:cs="Arial"/>
                <w:szCs w:val="20"/>
              </w:rPr>
            </w:pPr>
            <w:r>
              <w:rPr>
                <w:rFonts w:eastAsia="Calibri" w:cs="Arial"/>
                <w:szCs w:val="20"/>
              </w:rPr>
              <w:t>El backend valida la consistencia de los parámetros y genera un comando estructurado bajo el protocolo de mensajería del sistema.</w:t>
            </w:r>
          </w:p>
          <w:p w14:paraId="2F4CCAD9"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publica el comando de actualización en el tópico de suscripción del hardware mediante el Broker MQTT alojado en la infraestructura de AWS. </w:t>
            </w:r>
          </w:p>
          <w:p w14:paraId="300EA327"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nodo Sensor recibe la instrucción de forma inalámbrica, actualiza los valores en su memoria volátil y ajusta inmediatamente su algoritmo de </w:t>
            </w:r>
            <w:r>
              <w:rPr>
                <w:rFonts w:eastAsia="Calibri" w:cs="Arial"/>
                <w:szCs w:val="20"/>
              </w:rPr>
              <w:lastRenderedPageBreak/>
              <w:t>muestreo.</w:t>
            </w:r>
          </w:p>
          <w:p w14:paraId="3C95CB1C" w14:textId="77777777" w:rsidR="0007048D" w:rsidRDefault="009D747F">
            <w:pPr>
              <w:pStyle w:val="Prrafodelista"/>
              <w:numPr>
                <w:ilvl w:val="0"/>
                <w:numId w:val="2"/>
              </w:numPr>
              <w:spacing w:line="360" w:lineRule="auto"/>
              <w:rPr>
                <w:rFonts w:cs="Arial"/>
                <w:szCs w:val="20"/>
              </w:rPr>
            </w:pPr>
            <w:r>
              <w:rPr>
                <w:rFonts w:eastAsia="Calibri" w:cs="Arial"/>
                <w:szCs w:val="20"/>
              </w:rPr>
              <w:t>El hardware envía un mensaje de confirmación ACK hacia el servidor para validar que la nueva configuración ha sido aplicada correctamente.</w:t>
            </w:r>
          </w:p>
          <w:p w14:paraId="599DD700" w14:textId="2464DAA0" w:rsidR="0007048D" w:rsidRDefault="009D747F">
            <w:pPr>
              <w:pStyle w:val="Prrafodelista"/>
              <w:numPr>
                <w:ilvl w:val="0"/>
                <w:numId w:val="2"/>
              </w:numPr>
              <w:spacing w:line="360" w:lineRule="auto"/>
              <w:rPr>
                <w:rFonts w:cs="Arial"/>
                <w:szCs w:val="20"/>
              </w:rPr>
            </w:pPr>
            <w:r>
              <w:rPr>
                <w:rFonts w:eastAsia="Calibri" w:cs="Arial"/>
                <w:szCs w:val="20"/>
              </w:rPr>
              <w:t xml:space="preserve">El backend registra la fecha y los valores de la nueva calibración en </w:t>
            </w:r>
            <w:r w:rsidR="00C50379">
              <w:rPr>
                <w:rFonts w:eastAsia="Calibri" w:cs="Arial"/>
                <w:szCs w:val="20"/>
              </w:rPr>
              <w:t>Influx</w:t>
            </w:r>
            <w:r>
              <w:rPr>
                <w:rFonts w:eastAsia="Calibri" w:cs="Arial"/>
                <w:szCs w:val="20"/>
              </w:rPr>
              <w:t xml:space="preserve">DB para poder mantener la trazabilidad y notifica el éxito de la operación en el frontend. </w:t>
            </w:r>
          </w:p>
        </w:tc>
      </w:tr>
      <w:tr w:rsidR="0007048D" w14:paraId="153BDC30" w14:textId="77777777">
        <w:tc>
          <w:tcPr>
            <w:tcW w:w="1461" w:type="dxa"/>
            <w:tcBorders>
              <w:left w:val="nil"/>
              <w:right w:val="nil"/>
            </w:tcBorders>
          </w:tcPr>
          <w:p w14:paraId="23D957BD"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6407AB19" w14:textId="77777777" w:rsidR="0007048D" w:rsidRDefault="009D747F">
            <w:pPr>
              <w:spacing w:line="360" w:lineRule="auto"/>
              <w:rPr>
                <w:rFonts w:cs="Arial"/>
                <w:szCs w:val="20"/>
              </w:rPr>
            </w:pPr>
            <w:r>
              <w:rPr>
                <w:rFonts w:eastAsia="Calibri" w:cs="Arial"/>
                <w:szCs w:val="20"/>
              </w:rPr>
              <w:t xml:space="preserve">Si el nodo no confirma la recepción en un tiempo determinado, el sistema alertará al técnico sobre un posible fallo de comunicación o latencia exclusiva.  </w:t>
            </w:r>
          </w:p>
        </w:tc>
      </w:tr>
    </w:tbl>
    <w:p w14:paraId="347AEBD0" w14:textId="77777777" w:rsidR="0007048D" w:rsidRDefault="009D747F">
      <w:pPr>
        <w:pStyle w:val="Estilo2"/>
        <w:numPr>
          <w:ilvl w:val="0"/>
          <w:numId w:val="0"/>
        </w:numPr>
        <w:ind w:left="567" w:hanging="567"/>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flujo de calibración remota</w:t>
      </w:r>
    </w:p>
    <w:p w14:paraId="6AB56440"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21</w:t>
      </w:r>
    </w:p>
    <w:p w14:paraId="4BD3D559"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CU-08</w:t>
      </w:r>
    </w:p>
    <w:p w14:paraId="18AC98F7" w14:textId="2EC31196" w:rsidR="0007048D" w:rsidRPr="005704D0" w:rsidRDefault="005704D0" w:rsidP="005704D0">
      <w:pPr>
        <w:pStyle w:val="Estilo2"/>
        <w:numPr>
          <w:ilvl w:val="0"/>
          <w:numId w:val="0"/>
        </w:numPr>
        <w:ind w:left="567" w:hanging="567"/>
        <w:rPr>
          <w:i/>
          <w:iCs/>
          <w:color w:val="000000"/>
          <w:szCs w:val="20"/>
          <w:lang w:val="en-US"/>
        </w:rPr>
      </w:pPr>
      <w:r w:rsidRPr="005704D0">
        <w:rPr>
          <w:i/>
          <w:iCs/>
          <w:noProof/>
          <w:color w:val="000000"/>
          <w:szCs w:val="20"/>
          <w:lang w:val="en-US"/>
        </w:rPr>
        <w:drawing>
          <wp:inline distT="0" distB="0" distL="0" distR="0" wp14:anchorId="62A5E7AD" wp14:editId="0C8664B6">
            <wp:extent cx="4198289" cy="1911283"/>
            <wp:effectExtent l="0" t="0" r="0" b="0"/>
            <wp:docPr id="146880850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06548" cy="1915043"/>
                    </a:xfrm>
                    <a:prstGeom prst="rect">
                      <a:avLst/>
                    </a:prstGeom>
                    <a:noFill/>
                    <a:ln>
                      <a:noFill/>
                    </a:ln>
                  </pic:spPr>
                </pic:pic>
              </a:graphicData>
            </a:graphic>
          </wp:inline>
        </w:drawing>
      </w:r>
    </w:p>
    <w:p w14:paraId="30750935"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21 y diseñado con StarUML. </w:t>
      </w:r>
      <w:r w:rsidRPr="007505E4">
        <w:rPr>
          <w:szCs w:val="20"/>
          <w:lang w:val="en-US"/>
        </w:rPr>
        <w:t>CC BY 2.0.</w:t>
      </w:r>
    </w:p>
    <w:p w14:paraId="14EF090D" w14:textId="77777777" w:rsidR="0007048D" w:rsidRPr="007505E4" w:rsidRDefault="0007048D">
      <w:pPr>
        <w:pStyle w:val="Estilo2"/>
        <w:numPr>
          <w:ilvl w:val="0"/>
          <w:numId w:val="0"/>
        </w:numPr>
        <w:outlineLvl w:val="9"/>
        <w:rPr>
          <w:b w:val="0"/>
          <w:bCs w:val="0"/>
          <w:sz w:val="20"/>
          <w:szCs w:val="20"/>
          <w:lang w:val="en-US"/>
        </w:rPr>
      </w:pPr>
    </w:p>
    <w:p w14:paraId="313B068C" w14:textId="6FFF507D" w:rsidR="0007048D" w:rsidRPr="007505E4" w:rsidRDefault="009D747F" w:rsidP="000D1028">
      <w:pPr>
        <w:pStyle w:val="Prrafodelista"/>
        <w:numPr>
          <w:ilvl w:val="0"/>
          <w:numId w:val="30"/>
        </w:numPr>
        <w:spacing w:line="480" w:lineRule="auto"/>
        <w:rPr>
          <w:rFonts w:cs="Arial"/>
          <w:b/>
          <w:sz w:val="22"/>
          <w:lang w:val="en-US"/>
        </w:rPr>
      </w:pPr>
      <w:r w:rsidRPr="007505E4">
        <w:rPr>
          <w:rFonts w:cs="Arial"/>
          <w:b/>
          <w:sz w:val="22"/>
          <w:lang w:val="en-US"/>
        </w:rPr>
        <w:t>CU-09:</w:t>
      </w:r>
    </w:p>
    <w:p w14:paraId="407705FF"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22</w:t>
      </w:r>
    </w:p>
    <w:p w14:paraId="312DD903"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CU-09</w:t>
      </w:r>
    </w:p>
    <w:tbl>
      <w:tblPr>
        <w:tblStyle w:val="Tablaconcuadrcula"/>
        <w:tblW w:w="9000" w:type="dxa"/>
        <w:tblLayout w:type="fixed"/>
        <w:tblLook w:val="04A0" w:firstRow="1" w:lastRow="0" w:firstColumn="1" w:lastColumn="0" w:noHBand="0" w:noVBand="1"/>
      </w:tblPr>
      <w:tblGrid>
        <w:gridCol w:w="1461"/>
        <w:gridCol w:w="7539"/>
      </w:tblGrid>
      <w:tr w:rsidR="0007048D" w14:paraId="3F188C12" w14:textId="77777777">
        <w:tc>
          <w:tcPr>
            <w:tcW w:w="1461" w:type="dxa"/>
            <w:tcBorders>
              <w:left w:val="nil"/>
              <w:right w:val="nil"/>
            </w:tcBorders>
          </w:tcPr>
          <w:p w14:paraId="46EB059B" w14:textId="77777777" w:rsidR="0007048D" w:rsidRDefault="0007048D">
            <w:pPr>
              <w:spacing w:line="360" w:lineRule="auto"/>
              <w:rPr>
                <w:rFonts w:cs="Arial"/>
                <w:b/>
                <w:bCs/>
                <w:szCs w:val="20"/>
              </w:rPr>
            </w:pPr>
          </w:p>
        </w:tc>
        <w:tc>
          <w:tcPr>
            <w:tcW w:w="7538" w:type="dxa"/>
            <w:tcBorders>
              <w:left w:val="nil"/>
              <w:right w:val="nil"/>
            </w:tcBorders>
          </w:tcPr>
          <w:p w14:paraId="4142EA05" w14:textId="77777777" w:rsidR="0007048D" w:rsidRDefault="009D747F">
            <w:pPr>
              <w:spacing w:line="360" w:lineRule="auto"/>
              <w:rPr>
                <w:rFonts w:cs="Arial"/>
                <w:b/>
                <w:bCs/>
                <w:szCs w:val="20"/>
              </w:rPr>
            </w:pPr>
            <w:r>
              <w:rPr>
                <w:rFonts w:eastAsia="Calibri" w:cs="Arial"/>
                <w:b/>
                <w:bCs/>
                <w:szCs w:val="20"/>
              </w:rPr>
              <w:t>Detalle</w:t>
            </w:r>
          </w:p>
        </w:tc>
      </w:tr>
      <w:tr w:rsidR="0007048D" w14:paraId="48BA5BB5" w14:textId="77777777">
        <w:tc>
          <w:tcPr>
            <w:tcW w:w="1461" w:type="dxa"/>
            <w:tcBorders>
              <w:left w:val="nil"/>
              <w:right w:val="nil"/>
            </w:tcBorders>
          </w:tcPr>
          <w:p w14:paraId="2BC2689B"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C33C285" w14:textId="77777777" w:rsidR="0007048D" w:rsidRDefault="009D747F">
            <w:pPr>
              <w:spacing w:line="360" w:lineRule="auto"/>
              <w:rPr>
                <w:rFonts w:cs="Arial"/>
                <w:szCs w:val="20"/>
              </w:rPr>
            </w:pPr>
            <w:r>
              <w:rPr>
                <w:rFonts w:eastAsia="Calibri" w:cs="Arial"/>
                <w:szCs w:val="20"/>
              </w:rPr>
              <w:t>CU-09</w:t>
            </w:r>
          </w:p>
        </w:tc>
      </w:tr>
      <w:tr w:rsidR="0007048D" w14:paraId="111E9B87" w14:textId="77777777">
        <w:tc>
          <w:tcPr>
            <w:tcW w:w="1461" w:type="dxa"/>
            <w:tcBorders>
              <w:left w:val="nil"/>
              <w:right w:val="nil"/>
            </w:tcBorders>
          </w:tcPr>
          <w:p w14:paraId="305CFE1B"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7A8D12FE" w14:textId="77777777" w:rsidR="0007048D" w:rsidRDefault="009D747F">
            <w:pPr>
              <w:spacing w:line="360" w:lineRule="auto"/>
              <w:rPr>
                <w:rFonts w:cs="Arial"/>
                <w:szCs w:val="20"/>
              </w:rPr>
            </w:pPr>
            <w:r>
              <w:rPr>
                <w:rFonts w:eastAsia="Calibri" w:cs="Arial"/>
                <w:szCs w:val="20"/>
              </w:rPr>
              <w:t>Monitorear Salud del Nodo</w:t>
            </w:r>
          </w:p>
        </w:tc>
      </w:tr>
      <w:tr w:rsidR="0007048D" w14:paraId="3B765CB7" w14:textId="77777777">
        <w:tc>
          <w:tcPr>
            <w:tcW w:w="1461" w:type="dxa"/>
            <w:tcBorders>
              <w:left w:val="nil"/>
              <w:right w:val="nil"/>
            </w:tcBorders>
          </w:tcPr>
          <w:p w14:paraId="5E414A41"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09CA9302" w14:textId="77777777" w:rsidR="0007048D" w:rsidRDefault="009D747F">
            <w:pPr>
              <w:spacing w:line="360" w:lineRule="auto"/>
              <w:rPr>
                <w:rFonts w:cs="Arial"/>
                <w:szCs w:val="20"/>
              </w:rPr>
            </w:pPr>
            <w:r>
              <w:rPr>
                <w:rFonts w:eastAsia="Calibri" w:cs="Arial"/>
                <w:szCs w:val="20"/>
              </w:rPr>
              <w:t>Permite al técnico supervisar el estado operativo del hardware, analizando variables críticas como la intensidad de señal Wi-Fi, el nivel de batería y el tiempo de actividad.</w:t>
            </w:r>
          </w:p>
        </w:tc>
      </w:tr>
      <w:tr w:rsidR="0007048D" w14:paraId="323E033B" w14:textId="77777777">
        <w:tc>
          <w:tcPr>
            <w:tcW w:w="1461" w:type="dxa"/>
            <w:tcBorders>
              <w:left w:val="nil"/>
              <w:right w:val="nil"/>
            </w:tcBorders>
          </w:tcPr>
          <w:p w14:paraId="46CF99AB"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25471003" w14:textId="77777777" w:rsidR="0007048D" w:rsidRDefault="009D747F">
            <w:pPr>
              <w:spacing w:line="360" w:lineRule="auto"/>
              <w:rPr>
                <w:rFonts w:cs="Arial"/>
                <w:szCs w:val="20"/>
              </w:rPr>
            </w:pPr>
            <w:r>
              <w:rPr>
                <w:rFonts w:eastAsia="Calibri" w:cs="Arial"/>
                <w:szCs w:val="20"/>
              </w:rPr>
              <w:t xml:space="preserve">Los nodos sensores deben estar enviando paquetes de telemetría técnica de forma periódica a la infraestructura de red. </w:t>
            </w:r>
          </w:p>
        </w:tc>
      </w:tr>
      <w:tr w:rsidR="0007048D" w14:paraId="6CE846B3" w14:textId="77777777">
        <w:tc>
          <w:tcPr>
            <w:tcW w:w="1461" w:type="dxa"/>
            <w:tcBorders>
              <w:left w:val="nil"/>
              <w:right w:val="nil"/>
            </w:tcBorders>
          </w:tcPr>
          <w:p w14:paraId="100EB47F"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1F2F193F" w14:textId="77777777" w:rsidR="0007048D" w:rsidRDefault="009D747F">
            <w:pPr>
              <w:spacing w:line="360" w:lineRule="auto"/>
              <w:rPr>
                <w:rFonts w:cs="Arial"/>
                <w:szCs w:val="20"/>
              </w:rPr>
            </w:pPr>
            <w:r>
              <w:rPr>
                <w:rFonts w:eastAsia="Calibri" w:cs="Arial"/>
                <w:szCs w:val="20"/>
              </w:rPr>
              <w:t xml:space="preserve">El técnico obtiene un diagnóstico preciso del estado físico y lógico de cada punto de monitoreo en el barrio. </w:t>
            </w:r>
          </w:p>
        </w:tc>
      </w:tr>
      <w:tr w:rsidR="0007048D" w14:paraId="523DC682" w14:textId="77777777">
        <w:tc>
          <w:tcPr>
            <w:tcW w:w="1461" w:type="dxa"/>
            <w:tcBorders>
              <w:left w:val="nil"/>
              <w:right w:val="nil"/>
            </w:tcBorders>
          </w:tcPr>
          <w:p w14:paraId="25ED1F70"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14DBE06F" w14:textId="7BFAA8A2" w:rsidR="0007048D" w:rsidRDefault="009D747F">
            <w:pPr>
              <w:spacing w:line="360" w:lineRule="auto"/>
              <w:rPr>
                <w:rFonts w:cs="Arial"/>
                <w:szCs w:val="20"/>
              </w:rPr>
            </w:pPr>
            <w:r>
              <w:rPr>
                <w:rFonts w:eastAsia="Calibri" w:cs="Arial"/>
                <w:szCs w:val="20"/>
              </w:rPr>
              <w:t>Administrador, Nodo Sensor</w:t>
            </w:r>
          </w:p>
        </w:tc>
      </w:tr>
      <w:tr w:rsidR="0007048D" w14:paraId="7F08EB22" w14:textId="77777777">
        <w:tc>
          <w:tcPr>
            <w:tcW w:w="1461" w:type="dxa"/>
            <w:tcBorders>
              <w:left w:val="nil"/>
              <w:right w:val="nil"/>
            </w:tcBorders>
          </w:tcPr>
          <w:p w14:paraId="26F54E4F" w14:textId="77777777" w:rsidR="0007048D" w:rsidRDefault="009D747F">
            <w:pPr>
              <w:spacing w:line="360" w:lineRule="auto"/>
              <w:rPr>
                <w:rFonts w:cs="Arial"/>
                <w:i/>
                <w:iCs/>
                <w:szCs w:val="20"/>
              </w:rPr>
            </w:pPr>
            <w:r>
              <w:rPr>
                <w:rFonts w:eastAsia="Calibri" w:cs="Arial"/>
                <w:i/>
                <w:iCs/>
                <w:szCs w:val="20"/>
              </w:rPr>
              <w:t xml:space="preserve">Flujo de </w:t>
            </w:r>
            <w:r>
              <w:rPr>
                <w:rFonts w:eastAsia="Calibri" w:cs="Arial"/>
                <w:i/>
                <w:iCs/>
                <w:szCs w:val="20"/>
              </w:rPr>
              <w:lastRenderedPageBreak/>
              <w:t xml:space="preserve">interacción </w:t>
            </w:r>
          </w:p>
        </w:tc>
        <w:tc>
          <w:tcPr>
            <w:tcW w:w="7538" w:type="dxa"/>
            <w:tcBorders>
              <w:left w:val="nil"/>
              <w:right w:val="nil"/>
            </w:tcBorders>
          </w:tcPr>
          <w:p w14:paraId="2BC9E173" w14:textId="77777777" w:rsidR="0007048D" w:rsidRDefault="009D747F">
            <w:pPr>
              <w:pStyle w:val="Prrafodelista"/>
              <w:numPr>
                <w:ilvl w:val="0"/>
                <w:numId w:val="2"/>
              </w:numPr>
              <w:spacing w:line="360" w:lineRule="auto"/>
              <w:rPr>
                <w:rFonts w:cs="Arial"/>
                <w:szCs w:val="20"/>
              </w:rPr>
            </w:pPr>
            <w:r>
              <w:rPr>
                <w:rFonts w:eastAsia="Calibri" w:cs="Arial"/>
                <w:szCs w:val="20"/>
              </w:rPr>
              <w:lastRenderedPageBreak/>
              <w:t xml:space="preserve">El Administrador accede al panel de “Mantenimiento técnico” dentro de la </w:t>
            </w:r>
            <w:r>
              <w:rPr>
                <w:rFonts w:eastAsia="Calibri" w:cs="Arial"/>
                <w:szCs w:val="20"/>
              </w:rPr>
              <w:lastRenderedPageBreak/>
              <w:t>plataforma web en React.js.</w:t>
            </w:r>
          </w:p>
          <w:p w14:paraId="7ADACDD1"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solicita al backend la última ráfaga de datos técnicos y telemetría de todos los dispositivos registrados. </w:t>
            </w:r>
          </w:p>
          <w:p w14:paraId="3716D159" w14:textId="717B5C46" w:rsidR="0007048D" w:rsidRDefault="009D747F">
            <w:pPr>
              <w:pStyle w:val="Prrafodelista"/>
              <w:numPr>
                <w:ilvl w:val="0"/>
                <w:numId w:val="2"/>
              </w:numPr>
              <w:spacing w:line="360" w:lineRule="auto"/>
              <w:rPr>
                <w:rFonts w:cs="Arial"/>
                <w:szCs w:val="20"/>
              </w:rPr>
            </w:pPr>
            <w:r>
              <w:rPr>
                <w:rFonts w:eastAsia="Calibri" w:cs="Arial"/>
                <w:szCs w:val="20"/>
              </w:rPr>
              <w:t xml:space="preserve">El backend realiza una consulta a la base de datos externa </w:t>
            </w:r>
            <w:r w:rsidR="00C50379">
              <w:rPr>
                <w:rFonts w:eastAsia="Calibri" w:cs="Arial"/>
                <w:szCs w:val="20"/>
              </w:rPr>
              <w:t>Influx</w:t>
            </w:r>
            <w:r>
              <w:rPr>
                <w:rFonts w:eastAsia="Calibri" w:cs="Arial"/>
                <w:szCs w:val="20"/>
              </w:rPr>
              <w:t>DB para extraer los valores de señal, voltaje y última conexión.</w:t>
            </w:r>
          </w:p>
          <w:p w14:paraId="016A181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de base de datos devuelve los registros de salud técnica ordenados por marca de tiempo hacia el servidor. </w:t>
            </w:r>
          </w:p>
          <w:p w14:paraId="5E2A7B7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backend procesa los datos y calcula los indicadores de rendimiento, por ejemplo, el porcentaje de paquetes perdidos o degradación de señal. </w:t>
            </w:r>
          </w:p>
          <w:p w14:paraId="1ECECFDC"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renderiza en la interfaz una serie de indicadores visuales </w:t>
            </w:r>
          </w:p>
        </w:tc>
      </w:tr>
      <w:tr w:rsidR="0007048D" w14:paraId="05D88611" w14:textId="77777777">
        <w:tc>
          <w:tcPr>
            <w:tcW w:w="1461" w:type="dxa"/>
            <w:tcBorders>
              <w:left w:val="nil"/>
              <w:right w:val="nil"/>
            </w:tcBorders>
          </w:tcPr>
          <w:p w14:paraId="14316ABE"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46D8CA5F" w14:textId="77777777" w:rsidR="0007048D" w:rsidRDefault="009D747F">
            <w:pPr>
              <w:spacing w:line="360" w:lineRule="auto"/>
              <w:rPr>
                <w:rFonts w:cs="Arial"/>
                <w:szCs w:val="20"/>
              </w:rPr>
            </w:pPr>
            <w:r>
              <w:rPr>
                <w:rFonts w:eastAsia="Calibri" w:cs="Arial"/>
                <w:szCs w:val="20"/>
              </w:rPr>
              <w:t xml:space="preserve">El sistema resaltará en color ámbar o rojo aquellos nodos cuyo nivel de batería o señal Wi-Fi se encuentre por debajo de los umbrales operativos mínimos. </w:t>
            </w:r>
          </w:p>
        </w:tc>
      </w:tr>
    </w:tbl>
    <w:p w14:paraId="5E9BEEB3" w14:textId="77777777" w:rsidR="0007048D" w:rsidRDefault="009D747F">
      <w:pPr>
        <w:pStyle w:val="Estilo2"/>
        <w:numPr>
          <w:ilvl w:val="0"/>
          <w:numId w:val="0"/>
        </w:numPr>
        <w:ind w:left="567" w:hanging="567"/>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flujo de calibración remota</w:t>
      </w:r>
    </w:p>
    <w:p w14:paraId="1F212F88" w14:textId="77777777" w:rsidR="0007048D" w:rsidRDefault="0007048D">
      <w:pPr>
        <w:pStyle w:val="Estilo2"/>
        <w:numPr>
          <w:ilvl w:val="0"/>
          <w:numId w:val="0"/>
        </w:numPr>
        <w:ind w:left="567" w:hanging="567"/>
        <w:outlineLvl w:val="9"/>
        <w:rPr>
          <w:b w:val="0"/>
          <w:bCs w:val="0"/>
          <w:sz w:val="20"/>
          <w:szCs w:val="20"/>
        </w:rPr>
      </w:pPr>
    </w:p>
    <w:p w14:paraId="57293A77"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22</w:t>
      </w:r>
    </w:p>
    <w:p w14:paraId="63B4BAB3"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CU-09</w:t>
      </w:r>
    </w:p>
    <w:p w14:paraId="276B4C35" w14:textId="3C991090" w:rsidR="0007048D" w:rsidRPr="00632ED6" w:rsidRDefault="00632ED6" w:rsidP="00632ED6">
      <w:pPr>
        <w:pStyle w:val="Estilo2"/>
        <w:numPr>
          <w:ilvl w:val="0"/>
          <w:numId w:val="0"/>
        </w:numPr>
        <w:ind w:left="567" w:hanging="567"/>
        <w:rPr>
          <w:i/>
          <w:iCs/>
          <w:color w:val="000000"/>
          <w:szCs w:val="20"/>
          <w:lang w:val="en-US"/>
        </w:rPr>
      </w:pPr>
      <w:r w:rsidRPr="00632ED6">
        <w:rPr>
          <w:i/>
          <w:iCs/>
          <w:noProof/>
          <w:color w:val="000000"/>
          <w:szCs w:val="20"/>
          <w:lang w:val="en-US"/>
        </w:rPr>
        <w:drawing>
          <wp:inline distT="0" distB="0" distL="0" distR="0" wp14:anchorId="728D61BD" wp14:editId="1F41429F">
            <wp:extent cx="5231958" cy="1823516"/>
            <wp:effectExtent l="0" t="0" r="0" b="0"/>
            <wp:docPr id="185811383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36507" cy="1825101"/>
                    </a:xfrm>
                    <a:prstGeom prst="rect">
                      <a:avLst/>
                    </a:prstGeom>
                    <a:noFill/>
                    <a:ln>
                      <a:noFill/>
                    </a:ln>
                  </pic:spPr>
                </pic:pic>
              </a:graphicData>
            </a:graphic>
          </wp:inline>
        </w:drawing>
      </w:r>
    </w:p>
    <w:p w14:paraId="5A57454D"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22 y diseñado con StarUML. </w:t>
      </w:r>
      <w:r w:rsidRPr="007505E4">
        <w:rPr>
          <w:szCs w:val="20"/>
          <w:lang w:val="en-US"/>
        </w:rPr>
        <w:t>CC BY 2.0.</w:t>
      </w:r>
    </w:p>
    <w:p w14:paraId="686CAA07" w14:textId="77777777" w:rsidR="0007048D" w:rsidRPr="00AF51D1" w:rsidRDefault="0007048D" w:rsidP="005A6A62">
      <w:pPr>
        <w:pStyle w:val="Estilo2"/>
        <w:numPr>
          <w:ilvl w:val="0"/>
          <w:numId w:val="0"/>
        </w:numPr>
        <w:outlineLvl w:val="9"/>
        <w:rPr>
          <w:b w:val="0"/>
          <w:bCs w:val="0"/>
          <w:sz w:val="20"/>
          <w:szCs w:val="20"/>
          <w:u w:val="single"/>
          <w:lang w:val="en-US"/>
        </w:rPr>
      </w:pPr>
    </w:p>
    <w:p w14:paraId="2BC3B39F" w14:textId="77777777" w:rsidR="0007048D" w:rsidRPr="007505E4" w:rsidRDefault="009D747F">
      <w:pPr>
        <w:pStyle w:val="Prrafodelista"/>
        <w:spacing w:line="480" w:lineRule="auto"/>
        <w:rPr>
          <w:rFonts w:cs="Arial"/>
          <w:b/>
          <w:sz w:val="22"/>
          <w:lang w:val="en-US"/>
        </w:rPr>
      </w:pPr>
      <w:r w:rsidRPr="007505E4">
        <w:rPr>
          <w:rFonts w:cs="Arial"/>
          <w:b/>
          <w:sz w:val="22"/>
          <w:lang w:val="en-US"/>
        </w:rPr>
        <w:t>J. CU-10:</w:t>
      </w:r>
    </w:p>
    <w:p w14:paraId="0DCEB5E1"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23</w:t>
      </w:r>
    </w:p>
    <w:p w14:paraId="4E24276B"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CU-10</w:t>
      </w:r>
    </w:p>
    <w:tbl>
      <w:tblPr>
        <w:tblStyle w:val="Tablaconcuadrcula"/>
        <w:tblW w:w="9000" w:type="dxa"/>
        <w:tblLayout w:type="fixed"/>
        <w:tblLook w:val="04A0" w:firstRow="1" w:lastRow="0" w:firstColumn="1" w:lastColumn="0" w:noHBand="0" w:noVBand="1"/>
      </w:tblPr>
      <w:tblGrid>
        <w:gridCol w:w="1461"/>
        <w:gridCol w:w="7539"/>
      </w:tblGrid>
      <w:tr w:rsidR="0007048D" w14:paraId="51AE03B2" w14:textId="77777777">
        <w:tc>
          <w:tcPr>
            <w:tcW w:w="1461" w:type="dxa"/>
            <w:tcBorders>
              <w:left w:val="nil"/>
              <w:right w:val="nil"/>
            </w:tcBorders>
          </w:tcPr>
          <w:p w14:paraId="5C0913EE" w14:textId="77777777" w:rsidR="0007048D" w:rsidRDefault="0007048D">
            <w:pPr>
              <w:spacing w:line="360" w:lineRule="auto"/>
              <w:rPr>
                <w:rFonts w:cs="Arial"/>
                <w:b/>
                <w:bCs/>
                <w:szCs w:val="20"/>
              </w:rPr>
            </w:pPr>
          </w:p>
        </w:tc>
        <w:tc>
          <w:tcPr>
            <w:tcW w:w="7538" w:type="dxa"/>
            <w:tcBorders>
              <w:left w:val="nil"/>
              <w:right w:val="nil"/>
            </w:tcBorders>
          </w:tcPr>
          <w:p w14:paraId="634E660E" w14:textId="77777777" w:rsidR="0007048D" w:rsidRDefault="009D747F">
            <w:pPr>
              <w:spacing w:line="360" w:lineRule="auto"/>
              <w:rPr>
                <w:rFonts w:cs="Arial"/>
                <w:b/>
                <w:bCs/>
                <w:szCs w:val="20"/>
              </w:rPr>
            </w:pPr>
            <w:r>
              <w:rPr>
                <w:rFonts w:eastAsia="Calibri" w:cs="Arial"/>
                <w:b/>
                <w:bCs/>
                <w:szCs w:val="20"/>
              </w:rPr>
              <w:t>Detalle</w:t>
            </w:r>
          </w:p>
        </w:tc>
      </w:tr>
      <w:tr w:rsidR="0007048D" w14:paraId="38AAFFBB" w14:textId="77777777">
        <w:tc>
          <w:tcPr>
            <w:tcW w:w="1461" w:type="dxa"/>
            <w:tcBorders>
              <w:left w:val="nil"/>
              <w:right w:val="nil"/>
            </w:tcBorders>
          </w:tcPr>
          <w:p w14:paraId="1BD0B0FD"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30228DE9" w14:textId="77777777" w:rsidR="0007048D" w:rsidRDefault="009D747F">
            <w:pPr>
              <w:spacing w:line="360" w:lineRule="auto"/>
              <w:rPr>
                <w:rFonts w:cs="Arial"/>
                <w:szCs w:val="20"/>
              </w:rPr>
            </w:pPr>
            <w:r>
              <w:rPr>
                <w:rFonts w:eastAsia="Calibri" w:cs="Arial"/>
                <w:szCs w:val="20"/>
              </w:rPr>
              <w:t xml:space="preserve">CU-10 </w:t>
            </w:r>
          </w:p>
        </w:tc>
      </w:tr>
      <w:tr w:rsidR="0007048D" w14:paraId="27B2751B" w14:textId="77777777">
        <w:tc>
          <w:tcPr>
            <w:tcW w:w="1461" w:type="dxa"/>
            <w:tcBorders>
              <w:left w:val="nil"/>
              <w:right w:val="nil"/>
            </w:tcBorders>
          </w:tcPr>
          <w:p w14:paraId="13218BD8"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08FE87F5" w14:textId="77777777" w:rsidR="0007048D" w:rsidRDefault="009D747F">
            <w:pPr>
              <w:spacing w:line="360" w:lineRule="auto"/>
              <w:rPr>
                <w:rFonts w:cs="Arial"/>
                <w:szCs w:val="20"/>
              </w:rPr>
            </w:pPr>
            <w:r>
              <w:rPr>
                <w:rFonts w:eastAsia="Calibri" w:cs="Arial"/>
                <w:szCs w:val="20"/>
              </w:rPr>
              <w:t xml:space="preserve">Reiniciar Nodo Remotamente </w:t>
            </w:r>
          </w:p>
        </w:tc>
      </w:tr>
      <w:tr w:rsidR="0007048D" w14:paraId="10550DFE" w14:textId="77777777">
        <w:tc>
          <w:tcPr>
            <w:tcW w:w="1461" w:type="dxa"/>
            <w:tcBorders>
              <w:left w:val="nil"/>
              <w:right w:val="nil"/>
            </w:tcBorders>
          </w:tcPr>
          <w:p w14:paraId="04436202"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81387FF" w14:textId="77777777" w:rsidR="0007048D" w:rsidRDefault="009D747F">
            <w:pPr>
              <w:spacing w:line="360" w:lineRule="auto"/>
              <w:rPr>
                <w:rFonts w:cs="Arial"/>
                <w:szCs w:val="20"/>
              </w:rPr>
            </w:pPr>
            <w:r>
              <w:rPr>
                <w:rFonts w:eastAsia="Calibri" w:cs="Arial"/>
                <w:szCs w:val="20"/>
              </w:rPr>
              <w:t xml:space="preserve">Permite enviar una instrucción de reinicio lógico al microcontrolador para restaurar su estado operativo en caso de latencia alta o errores de ejecución. </w:t>
            </w:r>
          </w:p>
        </w:tc>
      </w:tr>
      <w:tr w:rsidR="0007048D" w14:paraId="3133B07C" w14:textId="77777777">
        <w:tc>
          <w:tcPr>
            <w:tcW w:w="1461" w:type="dxa"/>
            <w:tcBorders>
              <w:left w:val="nil"/>
              <w:right w:val="nil"/>
            </w:tcBorders>
          </w:tcPr>
          <w:p w14:paraId="2A068046"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5673BD58" w14:textId="77777777" w:rsidR="0007048D" w:rsidRDefault="009D747F">
            <w:pPr>
              <w:spacing w:line="360" w:lineRule="auto"/>
              <w:rPr>
                <w:rFonts w:cs="Arial"/>
                <w:szCs w:val="20"/>
              </w:rPr>
            </w:pPr>
            <w:r>
              <w:rPr>
                <w:rFonts w:eastAsia="Calibri" w:cs="Arial"/>
                <w:szCs w:val="20"/>
              </w:rPr>
              <w:t xml:space="preserve">Los nodos sensores deben estar enviando paquetes de telemetría técnica de forma periódica a la infraestructura de red. </w:t>
            </w:r>
          </w:p>
        </w:tc>
      </w:tr>
      <w:tr w:rsidR="0007048D" w14:paraId="5E40BB5B" w14:textId="77777777">
        <w:tc>
          <w:tcPr>
            <w:tcW w:w="1461" w:type="dxa"/>
            <w:tcBorders>
              <w:left w:val="nil"/>
              <w:right w:val="nil"/>
            </w:tcBorders>
          </w:tcPr>
          <w:p w14:paraId="270664E2" w14:textId="77777777" w:rsidR="0007048D" w:rsidRDefault="009D747F">
            <w:pPr>
              <w:spacing w:line="360" w:lineRule="auto"/>
              <w:rPr>
                <w:rFonts w:cs="Arial"/>
                <w:i/>
                <w:iCs/>
                <w:szCs w:val="20"/>
              </w:rPr>
            </w:pPr>
            <w:r>
              <w:rPr>
                <w:rFonts w:eastAsia="Calibri" w:cs="Arial"/>
                <w:i/>
                <w:iCs/>
                <w:szCs w:val="20"/>
              </w:rPr>
              <w:lastRenderedPageBreak/>
              <w:t xml:space="preserve">Postcondición </w:t>
            </w:r>
          </w:p>
        </w:tc>
        <w:tc>
          <w:tcPr>
            <w:tcW w:w="7538" w:type="dxa"/>
            <w:tcBorders>
              <w:left w:val="nil"/>
              <w:right w:val="nil"/>
            </w:tcBorders>
          </w:tcPr>
          <w:p w14:paraId="3B58F1CB" w14:textId="77777777" w:rsidR="0007048D" w:rsidRDefault="009D747F">
            <w:pPr>
              <w:spacing w:line="360" w:lineRule="auto"/>
              <w:rPr>
                <w:rFonts w:cs="Arial"/>
                <w:szCs w:val="20"/>
              </w:rPr>
            </w:pPr>
            <w:r>
              <w:rPr>
                <w:rFonts w:eastAsia="Calibri" w:cs="Arial"/>
                <w:szCs w:val="20"/>
              </w:rPr>
              <w:t xml:space="preserve">El técnico obtiene un diagnóstico preciso del estado físico y lógico de cada punto de monitoreo en el barrio. </w:t>
            </w:r>
          </w:p>
        </w:tc>
      </w:tr>
      <w:tr w:rsidR="0007048D" w14:paraId="6D2F69BF" w14:textId="77777777">
        <w:tc>
          <w:tcPr>
            <w:tcW w:w="1461" w:type="dxa"/>
            <w:tcBorders>
              <w:left w:val="nil"/>
              <w:right w:val="nil"/>
            </w:tcBorders>
          </w:tcPr>
          <w:p w14:paraId="74607E41"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34D8688B" w14:textId="11F1D5A0" w:rsidR="0007048D" w:rsidRDefault="009D747F">
            <w:pPr>
              <w:spacing w:line="360" w:lineRule="auto"/>
              <w:rPr>
                <w:rFonts w:cs="Arial"/>
                <w:szCs w:val="20"/>
              </w:rPr>
            </w:pPr>
            <w:r>
              <w:rPr>
                <w:rFonts w:eastAsia="Calibri" w:cs="Arial"/>
                <w:szCs w:val="20"/>
              </w:rPr>
              <w:t xml:space="preserve">Administrador, Nodo Sensor, </w:t>
            </w:r>
            <w:r w:rsidR="00083BAF">
              <w:rPr>
                <w:rFonts w:eastAsia="Calibri" w:cs="Arial"/>
                <w:szCs w:val="20"/>
              </w:rPr>
              <w:t>Broker MQTT</w:t>
            </w:r>
          </w:p>
        </w:tc>
      </w:tr>
      <w:tr w:rsidR="0007048D" w14:paraId="2F21C2FD" w14:textId="77777777">
        <w:tc>
          <w:tcPr>
            <w:tcW w:w="1461" w:type="dxa"/>
            <w:tcBorders>
              <w:left w:val="nil"/>
              <w:right w:val="nil"/>
            </w:tcBorders>
          </w:tcPr>
          <w:p w14:paraId="4EF8A8A4"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346A76EB"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accede al panel de “Mantenimiento técnico” dentro de la plataforma web en React.js.</w:t>
            </w:r>
          </w:p>
          <w:p w14:paraId="7360D8F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solicita al backend la última ráfaga de datos técnicos y telemetría de todos los dispositivos registrados. </w:t>
            </w:r>
          </w:p>
          <w:p w14:paraId="657002B2" w14:textId="7058FA03" w:rsidR="0007048D" w:rsidRDefault="009D747F">
            <w:pPr>
              <w:pStyle w:val="Prrafodelista"/>
              <w:numPr>
                <w:ilvl w:val="0"/>
                <w:numId w:val="2"/>
              </w:numPr>
              <w:spacing w:line="360" w:lineRule="auto"/>
              <w:rPr>
                <w:rFonts w:cs="Arial"/>
                <w:szCs w:val="20"/>
              </w:rPr>
            </w:pPr>
            <w:r>
              <w:rPr>
                <w:rFonts w:eastAsia="Calibri" w:cs="Arial"/>
                <w:szCs w:val="20"/>
              </w:rPr>
              <w:t xml:space="preserve">El backend realiza una consulta a la base de datos externa </w:t>
            </w:r>
            <w:r w:rsidR="00C50379">
              <w:rPr>
                <w:rFonts w:eastAsia="Calibri" w:cs="Arial"/>
                <w:szCs w:val="20"/>
              </w:rPr>
              <w:t>Influx</w:t>
            </w:r>
            <w:r>
              <w:rPr>
                <w:rFonts w:eastAsia="Calibri" w:cs="Arial"/>
                <w:szCs w:val="20"/>
              </w:rPr>
              <w:t>DB para extraer los valores de señal, voltaje y última conexión.</w:t>
            </w:r>
          </w:p>
          <w:p w14:paraId="152462D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de base de datos devuelve los registros de salud técnica ordenados por marca de tiempo hacia el servidor. </w:t>
            </w:r>
          </w:p>
          <w:p w14:paraId="2FEFEB4E"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backend procesa los datos y calcula los indicadores de rendimiento, por ejemplo, el porcentaje de paquetes perdidos o degradación de señal. </w:t>
            </w:r>
          </w:p>
          <w:p w14:paraId="2222E116"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renderiza en la interfaz una serie de indicadores visuales </w:t>
            </w:r>
          </w:p>
        </w:tc>
      </w:tr>
      <w:tr w:rsidR="0007048D" w14:paraId="32EAEB96" w14:textId="77777777">
        <w:tc>
          <w:tcPr>
            <w:tcW w:w="1461" w:type="dxa"/>
            <w:tcBorders>
              <w:left w:val="nil"/>
              <w:right w:val="nil"/>
            </w:tcBorders>
          </w:tcPr>
          <w:p w14:paraId="3D422E04"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2EEC1B95" w14:textId="77777777" w:rsidR="0007048D" w:rsidRDefault="009D747F">
            <w:pPr>
              <w:spacing w:line="360" w:lineRule="auto"/>
              <w:rPr>
                <w:rFonts w:cs="Arial"/>
                <w:szCs w:val="20"/>
              </w:rPr>
            </w:pPr>
            <w:r>
              <w:rPr>
                <w:rFonts w:eastAsia="Calibri" w:cs="Arial"/>
                <w:szCs w:val="20"/>
              </w:rPr>
              <w:t xml:space="preserve">El sistema resaltará en color ámbar o rojo aquellos nodos cuyo nivel de batería o señal Wi-Fi se encuentre por debajo de los umbrales operativos mínimos. </w:t>
            </w:r>
          </w:p>
        </w:tc>
      </w:tr>
    </w:tbl>
    <w:p w14:paraId="795CA5C4"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reinicio remoto planeado para el nodo</w:t>
      </w:r>
    </w:p>
    <w:p w14:paraId="72504CF5"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23</w:t>
      </w:r>
    </w:p>
    <w:p w14:paraId="0DA53D7B"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CU-10</w:t>
      </w:r>
    </w:p>
    <w:p w14:paraId="17344F82" w14:textId="5B999851" w:rsidR="0007048D" w:rsidRPr="00B10588" w:rsidRDefault="00B10588" w:rsidP="00B10588">
      <w:pPr>
        <w:pStyle w:val="Estilo2"/>
        <w:numPr>
          <w:ilvl w:val="0"/>
          <w:numId w:val="0"/>
        </w:numPr>
        <w:ind w:left="567" w:hanging="567"/>
        <w:rPr>
          <w:i/>
          <w:iCs/>
          <w:color w:val="000000"/>
          <w:szCs w:val="20"/>
          <w:lang w:val="en-US"/>
        </w:rPr>
      </w:pPr>
      <w:r w:rsidRPr="00B10588">
        <w:rPr>
          <w:i/>
          <w:iCs/>
          <w:noProof/>
          <w:color w:val="000000"/>
          <w:szCs w:val="20"/>
          <w:lang w:val="en-US"/>
        </w:rPr>
        <w:drawing>
          <wp:inline distT="0" distB="0" distL="0" distR="0" wp14:anchorId="5D0D0170" wp14:editId="2E7552F0">
            <wp:extent cx="4921857" cy="1950457"/>
            <wp:effectExtent l="0" t="0" r="0" b="0"/>
            <wp:docPr id="12818631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28990" cy="1953284"/>
                    </a:xfrm>
                    <a:prstGeom prst="rect">
                      <a:avLst/>
                    </a:prstGeom>
                    <a:noFill/>
                    <a:ln>
                      <a:noFill/>
                    </a:ln>
                  </pic:spPr>
                </pic:pic>
              </a:graphicData>
            </a:graphic>
          </wp:inline>
        </w:drawing>
      </w:r>
    </w:p>
    <w:p w14:paraId="4CDAEE11"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23 y diseñado con StarUML. </w:t>
      </w:r>
      <w:r w:rsidRPr="007505E4">
        <w:rPr>
          <w:szCs w:val="20"/>
          <w:lang w:val="en-US"/>
        </w:rPr>
        <w:t>CC BY 2.0.</w:t>
      </w:r>
    </w:p>
    <w:p w14:paraId="05EBD2BA" w14:textId="77777777" w:rsidR="0007048D" w:rsidRPr="007505E4" w:rsidRDefault="0007048D">
      <w:pPr>
        <w:pStyle w:val="Estilo2"/>
        <w:numPr>
          <w:ilvl w:val="0"/>
          <w:numId w:val="0"/>
        </w:numPr>
        <w:outlineLvl w:val="9"/>
        <w:rPr>
          <w:b w:val="0"/>
          <w:bCs w:val="0"/>
          <w:sz w:val="20"/>
          <w:szCs w:val="20"/>
          <w:lang w:val="en-US"/>
        </w:rPr>
      </w:pPr>
    </w:p>
    <w:p w14:paraId="42FFE729" w14:textId="77777777" w:rsidR="0007048D" w:rsidRPr="007505E4" w:rsidRDefault="0007048D">
      <w:pPr>
        <w:pStyle w:val="Estilo2"/>
        <w:numPr>
          <w:ilvl w:val="0"/>
          <w:numId w:val="0"/>
        </w:numPr>
        <w:outlineLvl w:val="9"/>
        <w:rPr>
          <w:b w:val="0"/>
          <w:bCs w:val="0"/>
          <w:sz w:val="20"/>
          <w:szCs w:val="20"/>
          <w:lang w:val="en-US"/>
        </w:rPr>
      </w:pPr>
    </w:p>
    <w:p w14:paraId="6E53F592" w14:textId="77777777" w:rsidR="0007048D" w:rsidRPr="007505E4" w:rsidRDefault="009D747F">
      <w:pPr>
        <w:pStyle w:val="Prrafodelista"/>
        <w:spacing w:line="480" w:lineRule="auto"/>
        <w:rPr>
          <w:rFonts w:cs="Arial"/>
          <w:b/>
          <w:sz w:val="22"/>
          <w:lang w:val="en-US"/>
        </w:rPr>
      </w:pPr>
      <w:r w:rsidRPr="007505E4">
        <w:rPr>
          <w:rFonts w:cs="Arial"/>
          <w:b/>
          <w:sz w:val="22"/>
          <w:lang w:val="en-US"/>
        </w:rPr>
        <w:t>K. CU-11:</w:t>
      </w:r>
    </w:p>
    <w:p w14:paraId="2600CE8A"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25</w:t>
      </w:r>
    </w:p>
    <w:p w14:paraId="08003836"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CU-11</w:t>
      </w:r>
    </w:p>
    <w:tbl>
      <w:tblPr>
        <w:tblStyle w:val="Tablaconcuadrcula"/>
        <w:tblW w:w="9000" w:type="dxa"/>
        <w:tblLayout w:type="fixed"/>
        <w:tblLook w:val="04A0" w:firstRow="1" w:lastRow="0" w:firstColumn="1" w:lastColumn="0" w:noHBand="0" w:noVBand="1"/>
      </w:tblPr>
      <w:tblGrid>
        <w:gridCol w:w="1461"/>
        <w:gridCol w:w="7539"/>
      </w:tblGrid>
      <w:tr w:rsidR="0007048D" w14:paraId="6996B344" w14:textId="77777777">
        <w:tc>
          <w:tcPr>
            <w:tcW w:w="1461" w:type="dxa"/>
            <w:tcBorders>
              <w:left w:val="nil"/>
              <w:right w:val="nil"/>
            </w:tcBorders>
          </w:tcPr>
          <w:p w14:paraId="0B792C50" w14:textId="77777777" w:rsidR="0007048D" w:rsidRDefault="0007048D">
            <w:pPr>
              <w:spacing w:line="360" w:lineRule="auto"/>
              <w:rPr>
                <w:rFonts w:cs="Arial"/>
                <w:b/>
                <w:bCs/>
                <w:szCs w:val="20"/>
              </w:rPr>
            </w:pPr>
          </w:p>
        </w:tc>
        <w:tc>
          <w:tcPr>
            <w:tcW w:w="7538" w:type="dxa"/>
            <w:tcBorders>
              <w:left w:val="nil"/>
              <w:right w:val="nil"/>
            </w:tcBorders>
          </w:tcPr>
          <w:p w14:paraId="42A5B17C" w14:textId="77777777" w:rsidR="0007048D" w:rsidRDefault="009D747F">
            <w:pPr>
              <w:spacing w:line="360" w:lineRule="auto"/>
              <w:rPr>
                <w:rFonts w:cs="Arial"/>
                <w:b/>
                <w:bCs/>
                <w:szCs w:val="20"/>
              </w:rPr>
            </w:pPr>
            <w:r>
              <w:rPr>
                <w:rFonts w:eastAsia="Calibri" w:cs="Arial"/>
                <w:b/>
                <w:bCs/>
                <w:szCs w:val="20"/>
              </w:rPr>
              <w:t>Detalle</w:t>
            </w:r>
          </w:p>
        </w:tc>
      </w:tr>
      <w:tr w:rsidR="0007048D" w14:paraId="2DB937B8" w14:textId="77777777">
        <w:tc>
          <w:tcPr>
            <w:tcW w:w="1461" w:type="dxa"/>
            <w:tcBorders>
              <w:left w:val="nil"/>
              <w:right w:val="nil"/>
            </w:tcBorders>
          </w:tcPr>
          <w:p w14:paraId="55683402"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19A017AE" w14:textId="77777777" w:rsidR="0007048D" w:rsidRDefault="009D747F">
            <w:pPr>
              <w:spacing w:line="360" w:lineRule="auto"/>
              <w:rPr>
                <w:rFonts w:cs="Arial"/>
                <w:szCs w:val="20"/>
              </w:rPr>
            </w:pPr>
            <w:r>
              <w:rPr>
                <w:rFonts w:eastAsia="Calibri" w:cs="Arial"/>
                <w:szCs w:val="20"/>
              </w:rPr>
              <w:t xml:space="preserve">CU-11 </w:t>
            </w:r>
          </w:p>
        </w:tc>
      </w:tr>
      <w:tr w:rsidR="0007048D" w14:paraId="2AD07FA7" w14:textId="77777777">
        <w:tc>
          <w:tcPr>
            <w:tcW w:w="1461" w:type="dxa"/>
            <w:tcBorders>
              <w:left w:val="nil"/>
              <w:right w:val="nil"/>
            </w:tcBorders>
          </w:tcPr>
          <w:p w14:paraId="359B4897" w14:textId="77777777" w:rsidR="0007048D" w:rsidRDefault="009D747F">
            <w:pPr>
              <w:spacing w:line="360" w:lineRule="auto"/>
              <w:rPr>
                <w:rFonts w:cs="Arial"/>
                <w:i/>
                <w:iCs/>
                <w:szCs w:val="20"/>
              </w:rPr>
            </w:pPr>
            <w:r>
              <w:rPr>
                <w:rFonts w:eastAsia="Calibri" w:cs="Arial"/>
                <w:i/>
                <w:iCs/>
                <w:szCs w:val="20"/>
              </w:rPr>
              <w:lastRenderedPageBreak/>
              <w:t xml:space="preserve">Nombre </w:t>
            </w:r>
          </w:p>
        </w:tc>
        <w:tc>
          <w:tcPr>
            <w:tcW w:w="7538" w:type="dxa"/>
            <w:tcBorders>
              <w:left w:val="nil"/>
              <w:right w:val="nil"/>
            </w:tcBorders>
          </w:tcPr>
          <w:p w14:paraId="213C8BEB" w14:textId="77777777" w:rsidR="0007048D" w:rsidRDefault="009D747F">
            <w:pPr>
              <w:spacing w:line="360" w:lineRule="auto"/>
              <w:rPr>
                <w:rFonts w:cs="Arial"/>
                <w:szCs w:val="20"/>
              </w:rPr>
            </w:pPr>
            <w:r>
              <w:rPr>
                <w:rFonts w:eastAsia="Calibri" w:cs="Arial"/>
                <w:szCs w:val="20"/>
              </w:rPr>
              <w:t xml:space="preserve">Auditar Logs </w:t>
            </w:r>
          </w:p>
        </w:tc>
      </w:tr>
      <w:tr w:rsidR="0007048D" w14:paraId="288AFFD8" w14:textId="77777777">
        <w:tc>
          <w:tcPr>
            <w:tcW w:w="1461" w:type="dxa"/>
            <w:tcBorders>
              <w:left w:val="nil"/>
              <w:right w:val="nil"/>
            </w:tcBorders>
          </w:tcPr>
          <w:p w14:paraId="1BBDF5DF"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618E3B6F" w14:textId="77777777" w:rsidR="0007048D" w:rsidRDefault="009D747F">
            <w:pPr>
              <w:spacing w:line="360" w:lineRule="auto"/>
              <w:rPr>
                <w:rFonts w:cs="Arial"/>
                <w:szCs w:val="20"/>
              </w:rPr>
            </w:pPr>
            <w:r>
              <w:rPr>
                <w:rFonts w:eastAsia="Calibri" w:cs="Arial"/>
                <w:szCs w:val="20"/>
              </w:rPr>
              <w:t xml:space="preserve">Permite la supervisión y revisión de la bitácora de eventos para identificar qué usuarios realizaron cambios críticos en el sistema (Registros, calibraciones o reinicios). </w:t>
            </w:r>
          </w:p>
        </w:tc>
      </w:tr>
      <w:tr w:rsidR="0007048D" w14:paraId="02811B77" w14:textId="77777777">
        <w:tc>
          <w:tcPr>
            <w:tcW w:w="1461" w:type="dxa"/>
            <w:tcBorders>
              <w:left w:val="nil"/>
              <w:right w:val="nil"/>
            </w:tcBorders>
          </w:tcPr>
          <w:p w14:paraId="7785D83C"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64C55CAC" w14:textId="77777777" w:rsidR="0007048D" w:rsidRDefault="009D747F">
            <w:pPr>
              <w:spacing w:line="360" w:lineRule="auto"/>
              <w:rPr>
                <w:rFonts w:cs="Arial"/>
                <w:szCs w:val="20"/>
              </w:rPr>
            </w:pPr>
            <w:r>
              <w:rPr>
                <w:rFonts w:eastAsia="Calibri" w:cs="Arial"/>
                <w:szCs w:val="20"/>
              </w:rPr>
              <w:t>El Usuario debe tener el rol de “Autoridad Ambiental” y el sistema debe haber registrado previamente las acciones en la colección de auditoría.</w:t>
            </w:r>
          </w:p>
        </w:tc>
      </w:tr>
      <w:tr w:rsidR="0007048D" w14:paraId="5AF3B12F" w14:textId="77777777">
        <w:tc>
          <w:tcPr>
            <w:tcW w:w="1461" w:type="dxa"/>
            <w:tcBorders>
              <w:left w:val="nil"/>
              <w:right w:val="nil"/>
            </w:tcBorders>
          </w:tcPr>
          <w:p w14:paraId="2E0743B4"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67BD0EF5" w14:textId="77777777" w:rsidR="0007048D" w:rsidRDefault="009D747F">
            <w:pPr>
              <w:spacing w:line="360" w:lineRule="auto"/>
              <w:rPr>
                <w:rFonts w:cs="Arial"/>
                <w:szCs w:val="20"/>
              </w:rPr>
            </w:pPr>
            <w:r>
              <w:rPr>
                <w:rFonts w:eastAsia="Calibri" w:cs="Arial"/>
                <w:szCs w:val="20"/>
              </w:rPr>
              <w:t xml:space="preserve">El analista obtiene una visión transparente y cronológica de la operatividad administrativa de la plataforma. </w:t>
            </w:r>
          </w:p>
        </w:tc>
      </w:tr>
      <w:tr w:rsidR="0007048D" w:rsidRPr="00180CB5" w14:paraId="627379CD" w14:textId="77777777">
        <w:tc>
          <w:tcPr>
            <w:tcW w:w="1461" w:type="dxa"/>
            <w:tcBorders>
              <w:left w:val="nil"/>
              <w:right w:val="nil"/>
            </w:tcBorders>
          </w:tcPr>
          <w:p w14:paraId="51E12C4B"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466D1961" w14:textId="4D16DD74" w:rsidR="0007048D" w:rsidRDefault="009D747F">
            <w:pPr>
              <w:spacing w:line="360" w:lineRule="auto"/>
              <w:rPr>
                <w:rFonts w:cs="Arial"/>
                <w:szCs w:val="20"/>
                <w:lang w:val="en-US"/>
              </w:rPr>
            </w:pPr>
            <w:r>
              <w:rPr>
                <w:rFonts w:eastAsia="Calibri" w:cs="Arial"/>
                <w:szCs w:val="20"/>
                <w:lang w:val="en-US"/>
              </w:rPr>
              <w:t xml:space="preserve">Administrador, </w:t>
            </w:r>
            <w:r w:rsidR="00D25EE0">
              <w:rPr>
                <w:rFonts w:eastAsia="Calibri" w:cs="Arial"/>
                <w:szCs w:val="20"/>
                <w:lang w:val="en-US"/>
              </w:rPr>
              <w:t>Autoridad Ambiental</w:t>
            </w:r>
          </w:p>
        </w:tc>
      </w:tr>
      <w:tr w:rsidR="0007048D" w14:paraId="142914A3" w14:textId="77777777">
        <w:tc>
          <w:tcPr>
            <w:tcW w:w="1461" w:type="dxa"/>
            <w:tcBorders>
              <w:left w:val="nil"/>
              <w:right w:val="nil"/>
            </w:tcBorders>
          </w:tcPr>
          <w:p w14:paraId="031485F8"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45641C10"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administrador ingresa al módulo de “Auditoría de Sistema” en la interfaz de usuario para revisar la trazabilidad de las acciones. </w:t>
            </w:r>
          </w:p>
          <w:p w14:paraId="2C9568A9" w14:textId="77777777" w:rsidR="0007048D" w:rsidRDefault="009D747F">
            <w:pPr>
              <w:pStyle w:val="Prrafodelista"/>
              <w:numPr>
                <w:ilvl w:val="0"/>
                <w:numId w:val="2"/>
              </w:numPr>
              <w:spacing w:line="360" w:lineRule="auto"/>
              <w:rPr>
                <w:rFonts w:cs="Arial"/>
                <w:szCs w:val="20"/>
              </w:rPr>
            </w:pPr>
            <w:r>
              <w:rPr>
                <w:rFonts w:eastAsia="Calibri" w:cs="Arial"/>
                <w:szCs w:val="20"/>
              </w:rPr>
              <w:t>El frontend solicita al servidor la lista de eventos, permitiendo filtrar por usuario, tipo de acción o rango de fechas.</w:t>
            </w:r>
          </w:p>
          <w:p w14:paraId="7ADCD383" w14:textId="34774D38" w:rsidR="0007048D" w:rsidRDefault="009D747F">
            <w:pPr>
              <w:pStyle w:val="Prrafodelista"/>
              <w:numPr>
                <w:ilvl w:val="0"/>
                <w:numId w:val="2"/>
              </w:numPr>
              <w:spacing w:line="360" w:lineRule="auto"/>
              <w:rPr>
                <w:rFonts w:cs="Arial"/>
                <w:szCs w:val="20"/>
              </w:rPr>
            </w:pPr>
            <w:r>
              <w:rPr>
                <w:rFonts w:eastAsia="Calibri" w:cs="Arial"/>
                <w:szCs w:val="20"/>
              </w:rPr>
              <w:t xml:space="preserve">El backend realiza una consulta a la colección de logs en la base de datos externa </w:t>
            </w:r>
            <w:r w:rsidR="00570305">
              <w:rPr>
                <w:rFonts w:eastAsia="Calibri" w:cs="Arial"/>
                <w:szCs w:val="20"/>
              </w:rPr>
              <w:t>Influx</w:t>
            </w:r>
            <w:r>
              <w:rPr>
                <w:rFonts w:eastAsia="Calibri" w:cs="Arial"/>
                <w:szCs w:val="20"/>
              </w:rPr>
              <w:t xml:space="preserve">DB para extraer los registros de actividad. </w:t>
            </w:r>
          </w:p>
          <w:p w14:paraId="04AB4AAB"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motor de la base de datos devuelve los documentos que incluyen el ID del usuario, la marca de tiempo, la dirección IP y la descripción de la acción realizada. </w:t>
            </w:r>
          </w:p>
          <w:p w14:paraId="3A5C422F"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backend procesa la información y la envía al cliente asegurando que la data sea inmutable y esté debidamente formateada para su lectura. </w:t>
            </w:r>
          </w:p>
          <w:p w14:paraId="0063EA8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renderiza una tabla interactiva que permite a la autoridad inspeccionar cada evento ocurrido en la infraestructura. </w:t>
            </w:r>
          </w:p>
        </w:tc>
      </w:tr>
      <w:tr w:rsidR="0007048D" w14:paraId="68570721" w14:textId="77777777">
        <w:tc>
          <w:tcPr>
            <w:tcW w:w="1461" w:type="dxa"/>
            <w:tcBorders>
              <w:left w:val="nil"/>
              <w:right w:val="nil"/>
            </w:tcBorders>
          </w:tcPr>
          <w:p w14:paraId="070971A9"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105A03F8" w14:textId="77777777" w:rsidR="0007048D" w:rsidRDefault="009D747F">
            <w:pPr>
              <w:spacing w:line="360" w:lineRule="auto"/>
              <w:rPr>
                <w:rFonts w:cs="Arial"/>
                <w:szCs w:val="20"/>
              </w:rPr>
            </w:pPr>
            <w:r>
              <w:rPr>
                <w:rFonts w:eastAsia="Calibri" w:cs="Arial"/>
                <w:szCs w:val="20"/>
              </w:rPr>
              <w:t xml:space="preserve">El sistema garantizará que los registros de auditoría no puedan ser modificados ni eliminados por ningún usuario, cumpliendo con estándares de seguridad de la información. </w:t>
            </w:r>
          </w:p>
        </w:tc>
      </w:tr>
    </w:tbl>
    <w:p w14:paraId="6DB97EAB"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del flujo en la exportación de datos auditables</w:t>
      </w:r>
    </w:p>
    <w:p w14:paraId="003D57F1" w14:textId="3F0C21F6"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w:t>
      </w:r>
      <w:r w:rsidR="002F0159">
        <w:rPr>
          <w:color w:val="000000"/>
          <w:sz w:val="20"/>
          <w:szCs w:val="20"/>
          <w:lang w:val="es-EC"/>
        </w:rPr>
        <w:t>4</w:t>
      </w:r>
    </w:p>
    <w:p w14:paraId="4C6368BB"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CU-11</w:t>
      </w:r>
    </w:p>
    <w:p w14:paraId="1CB59FE9" w14:textId="57FAEDEC" w:rsidR="0007048D" w:rsidRPr="00D25EE0" w:rsidRDefault="00D25EE0" w:rsidP="00D25EE0">
      <w:pPr>
        <w:pStyle w:val="Estilo2"/>
        <w:numPr>
          <w:ilvl w:val="0"/>
          <w:numId w:val="0"/>
        </w:numPr>
        <w:ind w:left="567" w:hanging="567"/>
        <w:rPr>
          <w:i/>
          <w:iCs/>
          <w:color w:val="000000"/>
          <w:szCs w:val="20"/>
          <w:lang w:val="en-US"/>
        </w:rPr>
      </w:pPr>
      <w:r w:rsidRPr="00D25EE0">
        <w:rPr>
          <w:i/>
          <w:iCs/>
          <w:noProof/>
          <w:color w:val="000000"/>
          <w:szCs w:val="20"/>
          <w:lang w:val="en-US"/>
        </w:rPr>
        <w:drawing>
          <wp:inline distT="0" distB="0" distL="0" distR="0" wp14:anchorId="245BF372" wp14:editId="5086567E">
            <wp:extent cx="6007911" cy="1391478"/>
            <wp:effectExtent l="0" t="0" r="0" b="0"/>
            <wp:docPr id="137092709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030780" cy="1396775"/>
                    </a:xfrm>
                    <a:prstGeom prst="rect">
                      <a:avLst/>
                    </a:prstGeom>
                    <a:noFill/>
                    <a:ln>
                      <a:noFill/>
                    </a:ln>
                  </pic:spPr>
                </pic:pic>
              </a:graphicData>
            </a:graphic>
          </wp:inline>
        </w:drawing>
      </w:r>
    </w:p>
    <w:p w14:paraId="7EC46490" w14:textId="713CA668" w:rsidR="0007048D" w:rsidRDefault="009D747F">
      <w:pPr>
        <w:spacing w:line="480" w:lineRule="auto"/>
        <w:rPr>
          <w:szCs w:val="20"/>
        </w:rPr>
      </w:pPr>
      <w:r>
        <w:rPr>
          <w:i/>
          <w:iCs/>
          <w:szCs w:val="20"/>
        </w:rPr>
        <w:t xml:space="preserve">Nota. </w:t>
      </w:r>
      <w:r>
        <w:rPr>
          <w:szCs w:val="20"/>
        </w:rPr>
        <w:t xml:space="preserve">Adaptado de la </w:t>
      </w:r>
      <w:r w:rsidR="006A64E9">
        <w:rPr>
          <w:szCs w:val="20"/>
        </w:rPr>
        <w:t xml:space="preserve">figura </w:t>
      </w:r>
      <w:r>
        <w:rPr>
          <w:szCs w:val="20"/>
        </w:rPr>
        <w:t>2</w:t>
      </w:r>
      <w:r w:rsidR="002F0159">
        <w:rPr>
          <w:szCs w:val="20"/>
        </w:rPr>
        <w:t>4</w:t>
      </w:r>
      <w:r>
        <w:rPr>
          <w:szCs w:val="20"/>
        </w:rPr>
        <w:t xml:space="preserve"> y diseñado con StarUML. CC BY 2.0.</w:t>
      </w:r>
    </w:p>
    <w:p w14:paraId="065F1590" w14:textId="33E0D7B5" w:rsidR="00A61225" w:rsidRPr="00A61225" w:rsidRDefault="00A61225" w:rsidP="00A61225">
      <w:pPr>
        <w:pStyle w:val="Prrafodelista"/>
        <w:numPr>
          <w:ilvl w:val="3"/>
          <w:numId w:val="30"/>
        </w:numPr>
        <w:spacing w:line="480" w:lineRule="auto"/>
        <w:rPr>
          <w:b/>
          <w:bCs/>
          <w:szCs w:val="20"/>
        </w:rPr>
      </w:pPr>
      <w:r w:rsidRPr="00A61225">
        <w:rPr>
          <w:b/>
          <w:bCs/>
          <w:szCs w:val="20"/>
        </w:rPr>
        <w:t>Diagrama de Clases</w:t>
      </w:r>
    </w:p>
    <w:p w14:paraId="16075F54" w14:textId="499871A3" w:rsidR="00A61225" w:rsidRDefault="007D6C7F" w:rsidP="00A61225">
      <w:pPr>
        <w:spacing w:line="480" w:lineRule="auto"/>
        <w:ind w:left="720"/>
        <w:rPr>
          <w:rFonts w:cs="Arial"/>
          <w:sz w:val="22"/>
        </w:rPr>
      </w:pPr>
      <w:r>
        <w:rPr>
          <w:rFonts w:cs="Arial"/>
          <w:sz w:val="22"/>
        </w:rPr>
        <w:lastRenderedPageBreak/>
        <w:t xml:space="preserve">Para abstraer la estructura estática del sistema, se realiza el siguiente diseño del diagrama de clases </w:t>
      </w:r>
      <w:r w:rsidR="00CC48FE">
        <w:rPr>
          <w:rFonts w:cs="Arial"/>
          <w:sz w:val="22"/>
        </w:rPr>
        <w:t xml:space="preserve">enfocado en el modelo de dominio. En el contexto de la arquitectura </w:t>
      </w:r>
      <w:r w:rsidR="002F133A">
        <w:rPr>
          <w:rFonts w:cs="Arial"/>
          <w:sz w:val="22"/>
        </w:rPr>
        <w:t xml:space="preserve">backend planteada a desarrollar en Python, estas clases representan los esquemas </w:t>
      </w:r>
      <w:r w:rsidR="00CD4CF2">
        <w:rPr>
          <w:rFonts w:cs="Arial"/>
          <w:sz w:val="22"/>
        </w:rPr>
        <w:t xml:space="preserve">de validación de datos (Data Transfer Objects) y las entidades lógicas que interactúan </w:t>
      </w:r>
      <w:r w:rsidR="006A64E9">
        <w:rPr>
          <w:rFonts w:cs="Arial"/>
          <w:sz w:val="22"/>
        </w:rPr>
        <w:t xml:space="preserve">con el motor de InfluxDB y Broker MQTT. </w:t>
      </w:r>
    </w:p>
    <w:p w14:paraId="25387821" w14:textId="72589450" w:rsidR="006A64E9" w:rsidRDefault="006A64E9" w:rsidP="00A61225">
      <w:pPr>
        <w:spacing w:line="480" w:lineRule="auto"/>
        <w:ind w:left="720"/>
        <w:rPr>
          <w:rFonts w:cs="Arial"/>
          <w:sz w:val="22"/>
        </w:rPr>
      </w:pPr>
      <w:r>
        <w:rPr>
          <w:rFonts w:cs="Arial"/>
          <w:sz w:val="22"/>
        </w:rPr>
        <w:t xml:space="preserve">En </w:t>
      </w:r>
      <w:r w:rsidR="00081976">
        <w:rPr>
          <w:rFonts w:cs="Arial"/>
          <w:sz w:val="22"/>
        </w:rPr>
        <w:t xml:space="preserve">la figura 26 se ilustra las propiedades, métodos y multiplicidades de las entidades centrales de la investigación epidemiológica. </w:t>
      </w:r>
    </w:p>
    <w:p w14:paraId="6A713E0E" w14:textId="39556986" w:rsidR="00F97BB5" w:rsidRDefault="00F97BB5" w:rsidP="00F97BB5">
      <w:pPr>
        <w:pStyle w:val="Estilo2"/>
        <w:numPr>
          <w:ilvl w:val="0"/>
          <w:numId w:val="0"/>
        </w:numPr>
        <w:ind w:left="567" w:hanging="567"/>
        <w:outlineLvl w:val="9"/>
        <w:rPr>
          <w:color w:val="000000"/>
          <w:sz w:val="20"/>
          <w:szCs w:val="20"/>
          <w:lang w:val="es-EC"/>
        </w:rPr>
      </w:pPr>
      <w:r>
        <w:rPr>
          <w:color w:val="000000"/>
          <w:sz w:val="20"/>
          <w:szCs w:val="20"/>
          <w:lang w:val="es-EC"/>
        </w:rPr>
        <w:t>Figura 2</w:t>
      </w:r>
      <w:r w:rsidR="002F0159">
        <w:rPr>
          <w:color w:val="000000"/>
          <w:sz w:val="20"/>
          <w:szCs w:val="20"/>
          <w:lang w:val="es-EC"/>
        </w:rPr>
        <w:t>5</w:t>
      </w:r>
    </w:p>
    <w:p w14:paraId="156692DA" w14:textId="6B017C42" w:rsidR="00F97BB5" w:rsidRDefault="00F97BB5" w:rsidP="00F97BB5">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Diagrama de Clases </w:t>
      </w:r>
    </w:p>
    <w:p w14:paraId="4C953E43" w14:textId="77777777" w:rsidR="00F97BB5" w:rsidRDefault="00F97BB5" w:rsidP="00F97BB5">
      <w:pPr>
        <w:spacing w:line="480" w:lineRule="auto"/>
        <w:rPr>
          <w:rFonts w:cs="Arial"/>
          <w:sz w:val="22"/>
        </w:rPr>
      </w:pPr>
    </w:p>
    <w:p w14:paraId="110FF04D" w14:textId="7DE77862" w:rsidR="00F97BB5" w:rsidRPr="00F97BB5" w:rsidRDefault="00F97BB5" w:rsidP="00F97BB5">
      <w:pPr>
        <w:spacing w:line="480" w:lineRule="auto"/>
        <w:ind w:left="720"/>
        <w:rPr>
          <w:rFonts w:cs="Arial"/>
          <w:sz w:val="22"/>
          <w:lang w:val="en-US"/>
        </w:rPr>
      </w:pPr>
      <w:r w:rsidRPr="00F97BB5">
        <w:rPr>
          <w:rFonts w:cs="Arial"/>
          <w:noProof/>
          <w:sz w:val="22"/>
          <w:lang w:val="en-US"/>
        </w:rPr>
        <w:drawing>
          <wp:inline distT="0" distB="0" distL="0" distR="0" wp14:anchorId="331A3FD7" wp14:editId="4218BC70">
            <wp:extent cx="2476500" cy="3165980"/>
            <wp:effectExtent l="0" t="0" r="0" b="0"/>
            <wp:docPr id="414205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482379" cy="3173495"/>
                    </a:xfrm>
                    <a:prstGeom prst="rect">
                      <a:avLst/>
                    </a:prstGeom>
                    <a:noFill/>
                    <a:ln>
                      <a:noFill/>
                    </a:ln>
                  </pic:spPr>
                </pic:pic>
              </a:graphicData>
            </a:graphic>
          </wp:inline>
        </w:drawing>
      </w:r>
    </w:p>
    <w:p w14:paraId="3A08D4B8" w14:textId="3FD22B96" w:rsidR="00F97BB5" w:rsidRDefault="00F97BB5" w:rsidP="009274AB">
      <w:pPr>
        <w:spacing w:line="480" w:lineRule="auto"/>
        <w:rPr>
          <w:szCs w:val="20"/>
        </w:rPr>
      </w:pPr>
      <w:r>
        <w:rPr>
          <w:i/>
          <w:iCs/>
          <w:szCs w:val="20"/>
        </w:rPr>
        <w:t xml:space="preserve">Nota. </w:t>
      </w:r>
      <w:r>
        <w:rPr>
          <w:szCs w:val="20"/>
        </w:rPr>
        <w:t>figura 2</w:t>
      </w:r>
      <w:r w:rsidR="002F0159">
        <w:rPr>
          <w:szCs w:val="20"/>
        </w:rPr>
        <w:t>5</w:t>
      </w:r>
      <w:r>
        <w:rPr>
          <w:szCs w:val="20"/>
        </w:rPr>
        <w:t xml:space="preserve"> en base al diseño propuesto y diseñado con StarUML. CC BY 2.0.</w:t>
      </w:r>
    </w:p>
    <w:p w14:paraId="2D66895A" w14:textId="77777777" w:rsidR="009274AB" w:rsidRDefault="009274AB" w:rsidP="009274AB">
      <w:pPr>
        <w:spacing w:line="480" w:lineRule="auto"/>
        <w:rPr>
          <w:szCs w:val="20"/>
        </w:rPr>
      </w:pPr>
    </w:p>
    <w:p w14:paraId="67298179" w14:textId="77777777" w:rsidR="009274AB" w:rsidRDefault="009274AB" w:rsidP="009274AB">
      <w:pPr>
        <w:spacing w:line="480" w:lineRule="auto"/>
        <w:rPr>
          <w:szCs w:val="20"/>
        </w:rPr>
      </w:pPr>
    </w:p>
    <w:p w14:paraId="7395A3DA" w14:textId="77777777" w:rsidR="009274AB" w:rsidRDefault="009274AB" w:rsidP="009274AB">
      <w:pPr>
        <w:spacing w:line="480" w:lineRule="auto"/>
        <w:rPr>
          <w:szCs w:val="20"/>
        </w:rPr>
      </w:pPr>
    </w:p>
    <w:p w14:paraId="1992CD40" w14:textId="77777777" w:rsidR="009274AB" w:rsidRDefault="009274AB" w:rsidP="009274AB">
      <w:pPr>
        <w:spacing w:line="480" w:lineRule="auto"/>
        <w:rPr>
          <w:szCs w:val="20"/>
        </w:rPr>
      </w:pPr>
    </w:p>
    <w:p w14:paraId="29EDA757" w14:textId="77777777" w:rsidR="009274AB" w:rsidRDefault="009274AB" w:rsidP="009274AB">
      <w:pPr>
        <w:spacing w:line="480" w:lineRule="auto"/>
        <w:rPr>
          <w:szCs w:val="20"/>
        </w:rPr>
      </w:pPr>
    </w:p>
    <w:p w14:paraId="3FB68FA7" w14:textId="77777777" w:rsidR="009274AB" w:rsidRDefault="009274AB" w:rsidP="009274AB">
      <w:pPr>
        <w:spacing w:line="480" w:lineRule="auto"/>
        <w:rPr>
          <w:szCs w:val="20"/>
        </w:rPr>
      </w:pPr>
    </w:p>
    <w:p w14:paraId="15FD948C" w14:textId="77777777" w:rsidR="009274AB" w:rsidRDefault="009274AB" w:rsidP="009274AB">
      <w:pPr>
        <w:spacing w:line="480" w:lineRule="auto"/>
        <w:rPr>
          <w:szCs w:val="20"/>
        </w:rPr>
      </w:pPr>
    </w:p>
    <w:p w14:paraId="5F8C5C20" w14:textId="77777777" w:rsidR="009274AB" w:rsidRPr="009274AB" w:rsidRDefault="009274AB" w:rsidP="009274AB">
      <w:pPr>
        <w:spacing w:line="480" w:lineRule="auto"/>
        <w:rPr>
          <w:szCs w:val="20"/>
        </w:rPr>
      </w:pPr>
    </w:p>
    <w:p w14:paraId="4F52EDFC" w14:textId="77777777" w:rsidR="0007048D" w:rsidRDefault="009D747F">
      <w:pPr>
        <w:spacing w:line="480" w:lineRule="auto"/>
        <w:rPr>
          <w:rFonts w:cs="Arial"/>
          <w:b/>
          <w:sz w:val="22"/>
        </w:rPr>
      </w:pPr>
      <w:r>
        <w:rPr>
          <w:rFonts w:cs="Arial"/>
          <w:b/>
          <w:sz w:val="22"/>
        </w:rPr>
        <w:lastRenderedPageBreak/>
        <w:t>3.1.5. Planificación de Sprints</w:t>
      </w:r>
    </w:p>
    <w:p w14:paraId="3B80B82F" w14:textId="77777777" w:rsidR="0007048D" w:rsidRDefault="009D747F">
      <w:pPr>
        <w:spacing w:line="480" w:lineRule="auto"/>
        <w:ind w:firstLine="540"/>
        <w:rPr>
          <w:rFonts w:cs="Arial"/>
          <w:bCs/>
          <w:sz w:val="22"/>
        </w:rPr>
      </w:pPr>
      <w:r>
        <w:rPr>
          <w:rFonts w:cs="Arial"/>
          <w:bCs/>
          <w:sz w:val="22"/>
        </w:rPr>
        <w:t>La implementación del sistema se divide en tres iteraciones (Sprints), priorizando la infraestructura técnica antes que la estética visual.</w:t>
      </w:r>
    </w:p>
    <w:p w14:paraId="5426C288" w14:textId="77777777" w:rsidR="0007048D" w:rsidRDefault="009D747F">
      <w:pPr>
        <w:spacing w:line="480" w:lineRule="auto"/>
        <w:ind w:firstLine="540"/>
        <w:rPr>
          <w:rFonts w:cs="Arial"/>
          <w:b/>
          <w:sz w:val="22"/>
        </w:rPr>
      </w:pPr>
      <w:r>
        <w:rPr>
          <w:rFonts w:cs="Arial"/>
          <w:b/>
          <w:sz w:val="22"/>
        </w:rPr>
        <w:t xml:space="preserve">Sprint 1: Infraestructura de Red, Seguridad y Gestión de Nodos </w:t>
      </w:r>
    </w:p>
    <w:p w14:paraId="6E01C4FA" w14:textId="77777777" w:rsidR="0007048D" w:rsidRDefault="009D747F">
      <w:pPr>
        <w:spacing w:line="480" w:lineRule="auto"/>
        <w:ind w:firstLine="540"/>
        <w:rPr>
          <w:rFonts w:cs="Arial"/>
          <w:bCs/>
          <w:sz w:val="22"/>
        </w:rPr>
      </w:pPr>
      <w:r>
        <w:rPr>
          <w:rFonts w:cs="Arial"/>
          <w:b/>
          <w:sz w:val="22"/>
        </w:rPr>
        <w:t>Objetivo:</w:t>
      </w:r>
      <w:r>
        <w:rPr>
          <w:rFonts w:cs="Arial"/>
          <w:bCs/>
          <w:sz w:val="22"/>
        </w:rPr>
        <w:t xml:space="preserve"> Establecer la base de comunicación segura entre el hardware y la nube de AWS, habilitando el control administrativo. Dentro del presente sprint estarán proyectadas las tareas relacionadas con las historias de usuario: HU-01, HU-02, y HU-03. En la tabla 26 se pueden ver el orden y clasificación de tareas estimando su prioridad y tiempo en realizar. </w:t>
      </w:r>
    </w:p>
    <w:p w14:paraId="54EEA866" w14:textId="77777777" w:rsidR="0007048D" w:rsidRDefault="009D747F">
      <w:pPr>
        <w:pStyle w:val="Estilo2"/>
        <w:numPr>
          <w:ilvl w:val="0"/>
          <w:numId w:val="0"/>
        </w:numPr>
        <w:ind w:left="567" w:hanging="567"/>
        <w:outlineLvl w:val="9"/>
        <w:rPr>
          <w:sz w:val="20"/>
          <w:szCs w:val="20"/>
          <w:lang w:val="es-EC"/>
        </w:rPr>
      </w:pPr>
      <w:r>
        <w:rPr>
          <w:sz w:val="20"/>
          <w:szCs w:val="20"/>
          <w:lang w:val="es-EC"/>
        </w:rPr>
        <w:t>Tabla 26</w:t>
      </w:r>
    </w:p>
    <w:p w14:paraId="62BF3B60"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Sprint 1 </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07048D" w14:paraId="305E566D" w14:textId="77777777">
        <w:tc>
          <w:tcPr>
            <w:tcW w:w="1462" w:type="dxa"/>
            <w:tcBorders>
              <w:left w:val="nil"/>
              <w:right w:val="nil"/>
            </w:tcBorders>
          </w:tcPr>
          <w:p w14:paraId="5D55C869" w14:textId="77777777" w:rsidR="0007048D" w:rsidRDefault="009D747F">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3EF64B9F" w14:textId="77777777" w:rsidR="0007048D" w:rsidRDefault="009D747F">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09BFE6AF" w14:textId="77777777" w:rsidR="0007048D" w:rsidRDefault="009D747F">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22018BD6" w14:textId="77777777" w:rsidR="0007048D" w:rsidRDefault="009D747F">
            <w:pPr>
              <w:spacing w:line="360" w:lineRule="auto"/>
              <w:rPr>
                <w:rFonts w:cs="Arial"/>
                <w:b/>
                <w:bCs/>
                <w:szCs w:val="20"/>
              </w:rPr>
            </w:pPr>
            <w:r>
              <w:rPr>
                <w:rFonts w:eastAsia="Calibri" w:cs="Arial"/>
                <w:b/>
                <w:bCs/>
                <w:szCs w:val="20"/>
              </w:rPr>
              <w:t xml:space="preserve">Estimación </w:t>
            </w:r>
          </w:p>
        </w:tc>
      </w:tr>
      <w:tr w:rsidR="0007048D" w14:paraId="2DDBBF1D" w14:textId="77777777">
        <w:tc>
          <w:tcPr>
            <w:tcW w:w="1462" w:type="dxa"/>
            <w:tcBorders>
              <w:left w:val="nil"/>
              <w:right w:val="nil"/>
            </w:tcBorders>
          </w:tcPr>
          <w:p w14:paraId="2E266A97" w14:textId="77777777" w:rsidR="0007048D" w:rsidRDefault="009D747F">
            <w:pPr>
              <w:spacing w:line="360" w:lineRule="auto"/>
              <w:rPr>
                <w:rFonts w:cs="Arial"/>
                <w:i/>
                <w:iCs/>
                <w:szCs w:val="20"/>
              </w:rPr>
            </w:pPr>
            <w:r>
              <w:rPr>
                <w:rFonts w:eastAsia="Calibri" w:cs="Arial"/>
                <w:i/>
                <w:iCs/>
                <w:szCs w:val="20"/>
              </w:rPr>
              <w:t>T1-1</w:t>
            </w:r>
          </w:p>
        </w:tc>
        <w:tc>
          <w:tcPr>
            <w:tcW w:w="3128" w:type="dxa"/>
            <w:tcBorders>
              <w:left w:val="nil"/>
              <w:right w:val="nil"/>
            </w:tcBorders>
          </w:tcPr>
          <w:p w14:paraId="12D3F847" w14:textId="373FCC85" w:rsidR="0007048D" w:rsidRDefault="009D747F">
            <w:pPr>
              <w:spacing w:line="360" w:lineRule="auto"/>
              <w:rPr>
                <w:rFonts w:cs="Arial"/>
                <w:szCs w:val="20"/>
              </w:rPr>
            </w:pPr>
            <w:r>
              <w:rPr>
                <w:rFonts w:eastAsia="Calibri" w:cs="Arial"/>
                <w:szCs w:val="20"/>
              </w:rPr>
              <w:t xml:space="preserve">Configuración del entorno de backend (FastAPI) y conexión con </w:t>
            </w:r>
            <w:r w:rsidR="003B06EF">
              <w:rPr>
                <w:rFonts w:eastAsia="Calibri" w:cs="Arial"/>
                <w:szCs w:val="20"/>
              </w:rPr>
              <w:t>Influx</w:t>
            </w:r>
            <w:r>
              <w:rPr>
                <w:rFonts w:eastAsia="Calibri" w:cs="Arial"/>
                <w:szCs w:val="20"/>
              </w:rPr>
              <w:t>DB.</w:t>
            </w:r>
          </w:p>
        </w:tc>
        <w:tc>
          <w:tcPr>
            <w:tcW w:w="2356" w:type="dxa"/>
            <w:tcBorders>
              <w:left w:val="nil"/>
              <w:right w:val="nil"/>
            </w:tcBorders>
          </w:tcPr>
          <w:p w14:paraId="68E871F7"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3868F715" w14:textId="77777777" w:rsidR="0007048D" w:rsidRDefault="009D747F">
            <w:pPr>
              <w:spacing w:line="360" w:lineRule="auto"/>
              <w:rPr>
                <w:rFonts w:cs="Arial"/>
                <w:szCs w:val="20"/>
              </w:rPr>
            </w:pPr>
            <w:r>
              <w:rPr>
                <w:rFonts w:eastAsia="Calibri" w:cs="Arial"/>
                <w:szCs w:val="20"/>
              </w:rPr>
              <w:t>5 días</w:t>
            </w:r>
          </w:p>
        </w:tc>
      </w:tr>
      <w:tr w:rsidR="0007048D" w14:paraId="6D0BEA4C" w14:textId="77777777">
        <w:tc>
          <w:tcPr>
            <w:tcW w:w="1462" w:type="dxa"/>
            <w:tcBorders>
              <w:left w:val="nil"/>
              <w:right w:val="nil"/>
            </w:tcBorders>
          </w:tcPr>
          <w:p w14:paraId="623F973F" w14:textId="77777777" w:rsidR="0007048D" w:rsidRDefault="009D747F">
            <w:pPr>
              <w:spacing w:line="360" w:lineRule="auto"/>
              <w:rPr>
                <w:rFonts w:cs="Arial"/>
                <w:i/>
                <w:iCs/>
                <w:szCs w:val="20"/>
              </w:rPr>
            </w:pPr>
            <w:r>
              <w:rPr>
                <w:rFonts w:eastAsia="Calibri" w:cs="Arial"/>
                <w:i/>
                <w:iCs/>
                <w:szCs w:val="20"/>
              </w:rPr>
              <w:t>T1-2</w:t>
            </w:r>
          </w:p>
        </w:tc>
        <w:tc>
          <w:tcPr>
            <w:tcW w:w="3128" w:type="dxa"/>
            <w:tcBorders>
              <w:left w:val="nil"/>
              <w:right w:val="nil"/>
            </w:tcBorders>
          </w:tcPr>
          <w:p w14:paraId="3C9A3250" w14:textId="77777777" w:rsidR="0007048D" w:rsidRDefault="009D747F">
            <w:pPr>
              <w:spacing w:line="360" w:lineRule="auto"/>
              <w:rPr>
                <w:rFonts w:cs="Arial"/>
                <w:szCs w:val="20"/>
              </w:rPr>
            </w:pPr>
            <w:r>
              <w:rPr>
                <w:rFonts w:eastAsia="Calibri" w:cs="Arial"/>
                <w:szCs w:val="20"/>
              </w:rPr>
              <w:t>Desarrollo del servicio de autenticación y generación de tokens JWT (HU-01).</w:t>
            </w:r>
          </w:p>
        </w:tc>
        <w:tc>
          <w:tcPr>
            <w:tcW w:w="2356" w:type="dxa"/>
            <w:tcBorders>
              <w:left w:val="nil"/>
              <w:right w:val="nil"/>
            </w:tcBorders>
          </w:tcPr>
          <w:p w14:paraId="02890C85"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5EB1FB8B" w14:textId="77777777" w:rsidR="0007048D" w:rsidRDefault="009D747F">
            <w:pPr>
              <w:spacing w:line="360" w:lineRule="auto"/>
              <w:rPr>
                <w:rFonts w:cs="Arial"/>
                <w:szCs w:val="20"/>
              </w:rPr>
            </w:pPr>
            <w:r>
              <w:rPr>
                <w:rFonts w:eastAsia="Calibri" w:cs="Arial"/>
                <w:szCs w:val="20"/>
              </w:rPr>
              <w:t>4 días</w:t>
            </w:r>
          </w:p>
        </w:tc>
      </w:tr>
      <w:tr w:rsidR="0007048D" w14:paraId="23338D04" w14:textId="77777777">
        <w:tc>
          <w:tcPr>
            <w:tcW w:w="1462" w:type="dxa"/>
            <w:tcBorders>
              <w:left w:val="nil"/>
              <w:right w:val="nil"/>
            </w:tcBorders>
          </w:tcPr>
          <w:p w14:paraId="7D285E8A" w14:textId="77777777" w:rsidR="0007048D" w:rsidRDefault="009D747F">
            <w:pPr>
              <w:spacing w:line="360" w:lineRule="auto"/>
              <w:rPr>
                <w:rFonts w:cs="Arial"/>
                <w:i/>
                <w:iCs/>
                <w:szCs w:val="20"/>
              </w:rPr>
            </w:pPr>
            <w:r>
              <w:rPr>
                <w:rFonts w:eastAsia="Calibri" w:cs="Arial"/>
                <w:i/>
                <w:iCs/>
                <w:szCs w:val="20"/>
              </w:rPr>
              <w:t>T1-3</w:t>
            </w:r>
          </w:p>
        </w:tc>
        <w:tc>
          <w:tcPr>
            <w:tcW w:w="3128" w:type="dxa"/>
            <w:tcBorders>
              <w:left w:val="nil"/>
              <w:right w:val="nil"/>
            </w:tcBorders>
          </w:tcPr>
          <w:p w14:paraId="10BFDAEF" w14:textId="77777777" w:rsidR="0007048D" w:rsidRDefault="009D747F">
            <w:pPr>
              <w:spacing w:line="360" w:lineRule="auto"/>
              <w:rPr>
                <w:rFonts w:cs="Arial"/>
                <w:szCs w:val="20"/>
              </w:rPr>
            </w:pPr>
            <w:r>
              <w:rPr>
                <w:rFonts w:eastAsia="Calibri" w:cs="Arial"/>
                <w:szCs w:val="20"/>
              </w:rPr>
              <w:t>Configuración del Broker AWS IoT Core y creación de políticas de seguridad.</w:t>
            </w:r>
          </w:p>
        </w:tc>
        <w:tc>
          <w:tcPr>
            <w:tcW w:w="2356" w:type="dxa"/>
            <w:tcBorders>
              <w:left w:val="nil"/>
              <w:right w:val="nil"/>
            </w:tcBorders>
          </w:tcPr>
          <w:p w14:paraId="2B3EAD9C"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1E9708A6" w14:textId="77777777" w:rsidR="0007048D" w:rsidRDefault="009D747F">
            <w:pPr>
              <w:spacing w:line="360" w:lineRule="auto"/>
              <w:rPr>
                <w:rFonts w:cs="Arial"/>
                <w:szCs w:val="20"/>
              </w:rPr>
            </w:pPr>
            <w:r>
              <w:rPr>
                <w:rFonts w:eastAsia="Calibri" w:cs="Arial"/>
                <w:szCs w:val="20"/>
              </w:rPr>
              <w:t>3 días</w:t>
            </w:r>
          </w:p>
        </w:tc>
      </w:tr>
      <w:tr w:rsidR="0007048D" w14:paraId="38BC89A5" w14:textId="77777777">
        <w:tc>
          <w:tcPr>
            <w:tcW w:w="1462" w:type="dxa"/>
            <w:tcBorders>
              <w:left w:val="nil"/>
              <w:right w:val="nil"/>
            </w:tcBorders>
          </w:tcPr>
          <w:p w14:paraId="0BB59B96" w14:textId="77777777" w:rsidR="0007048D" w:rsidRDefault="009D747F">
            <w:pPr>
              <w:spacing w:line="360" w:lineRule="auto"/>
              <w:rPr>
                <w:rFonts w:cs="Arial"/>
                <w:i/>
                <w:iCs/>
                <w:szCs w:val="20"/>
              </w:rPr>
            </w:pPr>
            <w:r>
              <w:rPr>
                <w:rFonts w:eastAsia="Calibri" w:cs="Arial"/>
                <w:i/>
                <w:iCs/>
                <w:szCs w:val="20"/>
              </w:rPr>
              <w:t>T1-4</w:t>
            </w:r>
          </w:p>
        </w:tc>
        <w:tc>
          <w:tcPr>
            <w:tcW w:w="3128" w:type="dxa"/>
            <w:tcBorders>
              <w:left w:val="nil"/>
              <w:right w:val="nil"/>
            </w:tcBorders>
          </w:tcPr>
          <w:p w14:paraId="511E87C2" w14:textId="77777777" w:rsidR="0007048D" w:rsidRDefault="009D747F">
            <w:pPr>
              <w:spacing w:line="360" w:lineRule="auto"/>
              <w:rPr>
                <w:rFonts w:cs="Arial"/>
                <w:szCs w:val="20"/>
              </w:rPr>
            </w:pPr>
            <w:r>
              <w:rPr>
                <w:rFonts w:eastAsia="Calibri" w:cs="Arial"/>
                <w:szCs w:val="20"/>
              </w:rPr>
              <w:t>Implementación del firmware base en el ESP32 para el envío de telemetría (HU-02).</w:t>
            </w:r>
          </w:p>
        </w:tc>
        <w:tc>
          <w:tcPr>
            <w:tcW w:w="2356" w:type="dxa"/>
            <w:tcBorders>
              <w:left w:val="nil"/>
              <w:right w:val="nil"/>
            </w:tcBorders>
          </w:tcPr>
          <w:p w14:paraId="1B4AF525" w14:textId="77777777" w:rsidR="0007048D" w:rsidRDefault="009D747F">
            <w:pPr>
              <w:spacing w:line="360" w:lineRule="auto"/>
              <w:rPr>
                <w:rFonts w:cs="Arial"/>
                <w:szCs w:val="20"/>
              </w:rPr>
            </w:pPr>
            <w:r>
              <w:rPr>
                <w:rFonts w:eastAsia="Calibri" w:cs="Arial"/>
                <w:szCs w:val="20"/>
              </w:rPr>
              <w:t>Media</w:t>
            </w:r>
          </w:p>
        </w:tc>
        <w:tc>
          <w:tcPr>
            <w:tcW w:w="2080" w:type="dxa"/>
            <w:tcBorders>
              <w:left w:val="nil"/>
              <w:right w:val="nil"/>
            </w:tcBorders>
          </w:tcPr>
          <w:p w14:paraId="25AB53DA" w14:textId="77777777" w:rsidR="0007048D" w:rsidRDefault="009D747F">
            <w:pPr>
              <w:spacing w:line="360" w:lineRule="auto"/>
              <w:rPr>
                <w:rFonts w:cs="Arial"/>
                <w:szCs w:val="20"/>
              </w:rPr>
            </w:pPr>
            <w:r>
              <w:rPr>
                <w:rFonts w:eastAsia="Calibri" w:cs="Arial"/>
                <w:szCs w:val="20"/>
              </w:rPr>
              <w:t>6 días</w:t>
            </w:r>
          </w:p>
        </w:tc>
      </w:tr>
      <w:tr w:rsidR="0007048D" w14:paraId="4EC6081E" w14:textId="77777777">
        <w:tc>
          <w:tcPr>
            <w:tcW w:w="1462" w:type="dxa"/>
            <w:tcBorders>
              <w:left w:val="nil"/>
              <w:right w:val="nil"/>
            </w:tcBorders>
          </w:tcPr>
          <w:p w14:paraId="33F9424E" w14:textId="77777777" w:rsidR="0007048D" w:rsidRDefault="009D747F">
            <w:pPr>
              <w:spacing w:line="360" w:lineRule="auto"/>
              <w:rPr>
                <w:rFonts w:cs="Arial"/>
                <w:i/>
                <w:iCs/>
                <w:szCs w:val="20"/>
              </w:rPr>
            </w:pPr>
            <w:r>
              <w:rPr>
                <w:rFonts w:eastAsia="Calibri" w:cs="Arial"/>
                <w:i/>
                <w:iCs/>
                <w:szCs w:val="20"/>
              </w:rPr>
              <w:t>T1-5</w:t>
            </w:r>
          </w:p>
        </w:tc>
        <w:tc>
          <w:tcPr>
            <w:tcW w:w="3128" w:type="dxa"/>
            <w:tcBorders>
              <w:left w:val="nil"/>
              <w:right w:val="nil"/>
            </w:tcBorders>
          </w:tcPr>
          <w:p w14:paraId="7C71691F" w14:textId="77777777" w:rsidR="0007048D" w:rsidRDefault="009D747F">
            <w:pPr>
              <w:spacing w:line="360" w:lineRule="auto"/>
              <w:rPr>
                <w:rFonts w:cs="Arial"/>
                <w:szCs w:val="20"/>
              </w:rPr>
            </w:pPr>
            <w:r>
              <w:rPr>
                <w:rFonts w:eastAsia="Calibri" w:cs="Arial"/>
                <w:szCs w:val="20"/>
              </w:rPr>
              <w:t>Diseño de la interfaz de registro de nodos y almacenamiento de metadatos (HU-03).</w:t>
            </w:r>
          </w:p>
        </w:tc>
        <w:tc>
          <w:tcPr>
            <w:tcW w:w="2356" w:type="dxa"/>
            <w:tcBorders>
              <w:left w:val="nil"/>
              <w:right w:val="nil"/>
            </w:tcBorders>
          </w:tcPr>
          <w:p w14:paraId="25DAD2B5" w14:textId="77777777" w:rsidR="0007048D" w:rsidRDefault="009D747F">
            <w:pPr>
              <w:spacing w:line="360" w:lineRule="auto"/>
              <w:rPr>
                <w:rFonts w:cs="Arial"/>
                <w:szCs w:val="20"/>
              </w:rPr>
            </w:pPr>
            <w:r>
              <w:rPr>
                <w:rFonts w:eastAsia="Calibri" w:cs="Arial"/>
                <w:szCs w:val="20"/>
              </w:rPr>
              <w:t>Media</w:t>
            </w:r>
          </w:p>
          <w:p w14:paraId="56D23AC0" w14:textId="77777777" w:rsidR="0007048D" w:rsidRDefault="0007048D">
            <w:pPr>
              <w:spacing w:line="360" w:lineRule="auto"/>
              <w:rPr>
                <w:rFonts w:cs="Arial"/>
                <w:szCs w:val="20"/>
              </w:rPr>
            </w:pPr>
          </w:p>
        </w:tc>
        <w:tc>
          <w:tcPr>
            <w:tcW w:w="2080" w:type="dxa"/>
            <w:tcBorders>
              <w:left w:val="nil"/>
              <w:right w:val="nil"/>
            </w:tcBorders>
          </w:tcPr>
          <w:p w14:paraId="5A24BF26" w14:textId="77777777" w:rsidR="0007048D" w:rsidRDefault="009D747F">
            <w:pPr>
              <w:spacing w:line="360" w:lineRule="auto"/>
              <w:rPr>
                <w:rFonts w:cs="Arial"/>
                <w:szCs w:val="20"/>
              </w:rPr>
            </w:pPr>
            <w:r>
              <w:rPr>
                <w:rFonts w:eastAsia="Calibri" w:cs="Arial"/>
                <w:szCs w:val="20"/>
              </w:rPr>
              <w:t>4 días</w:t>
            </w:r>
          </w:p>
        </w:tc>
      </w:tr>
    </w:tbl>
    <w:p w14:paraId="1E3255A5"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en el análisis de las tareas técnicas necesarias para iniciar el primer sprint </w:t>
      </w:r>
    </w:p>
    <w:p w14:paraId="0C0C6041" w14:textId="77777777" w:rsidR="0007048D" w:rsidRDefault="0007048D">
      <w:pPr>
        <w:pStyle w:val="Estilo2"/>
        <w:numPr>
          <w:ilvl w:val="0"/>
          <w:numId w:val="0"/>
        </w:numPr>
        <w:ind w:left="567" w:hanging="567"/>
        <w:outlineLvl w:val="9"/>
        <w:rPr>
          <w:b w:val="0"/>
          <w:bCs w:val="0"/>
          <w:i/>
          <w:iCs/>
          <w:sz w:val="20"/>
          <w:szCs w:val="20"/>
        </w:rPr>
      </w:pPr>
    </w:p>
    <w:p w14:paraId="51D551C3" w14:textId="77777777" w:rsidR="0007048D" w:rsidRDefault="009D747F">
      <w:pPr>
        <w:spacing w:line="480" w:lineRule="auto"/>
        <w:ind w:firstLine="540"/>
        <w:rPr>
          <w:rFonts w:cs="Arial"/>
          <w:b/>
          <w:sz w:val="22"/>
        </w:rPr>
      </w:pPr>
      <w:r>
        <w:rPr>
          <w:rFonts w:cs="Arial"/>
          <w:b/>
          <w:sz w:val="22"/>
        </w:rPr>
        <w:t>Sprint 2: Monitoreo en Tiempo Real y Lógica de Alertas</w:t>
      </w:r>
    </w:p>
    <w:p w14:paraId="7FAE8FDC" w14:textId="77777777" w:rsidR="0007048D" w:rsidRDefault="009D747F">
      <w:pPr>
        <w:spacing w:line="480" w:lineRule="auto"/>
        <w:ind w:firstLine="540"/>
        <w:rPr>
          <w:rFonts w:cs="Arial"/>
          <w:bCs/>
          <w:sz w:val="22"/>
        </w:rPr>
      </w:pPr>
      <w:r>
        <w:rPr>
          <w:rFonts w:cs="Arial"/>
          <w:b/>
          <w:sz w:val="22"/>
        </w:rPr>
        <w:t xml:space="preserve">Objetivo: </w:t>
      </w:r>
      <w:r>
        <w:rPr>
          <w:rFonts w:cs="Arial"/>
          <w:bCs/>
          <w:sz w:val="22"/>
        </w:rPr>
        <w:t xml:space="preserve">Desarrollar el flujo de datos dinámico y la interpretación de calidad de aire según la OMS. En este segundo Sprint se encuentran presentes las tareas relacionadas con las historias de usuario HU-05. HU-07. Dentro de la tabla 27 se pueden encontrar la clasificación de dichas tareas. </w:t>
      </w:r>
    </w:p>
    <w:p w14:paraId="66D1EBF2" w14:textId="77777777" w:rsidR="0007048D" w:rsidRDefault="009D747F">
      <w:pPr>
        <w:pStyle w:val="Estilo2"/>
        <w:numPr>
          <w:ilvl w:val="0"/>
          <w:numId w:val="0"/>
        </w:numPr>
        <w:ind w:left="567" w:hanging="567"/>
        <w:outlineLvl w:val="9"/>
        <w:rPr>
          <w:sz w:val="20"/>
          <w:szCs w:val="20"/>
          <w:lang w:val="es-EC"/>
        </w:rPr>
      </w:pPr>
      <w:r>
        <w:rPr>
          <w:sz w:val="20"/>
          <w:szCs w:val="20"/>
          <w:lang w:val="es-EC"/>
        </w:rPr>
        <w:lastRenderedPageBreak/>
        <w:t>Tabla 27</w:t>
      </w:r>
    </w:p>
    <w:p w14:paraId="1E559B07"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2</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07048D" w14:paraId="47ADC5E2" w14:textId="77777777">
        <w:tc>
          <w:tcPr>
            <w:tcW w:w="1462" w:type="dxa"/>
            <w:tcBorders>
              <w:left w:val="nil"/>
              <w:right w:val="nil"/>
            </w:tcBorders>
          </w:tcPr>
          <w:p w14:paraId="55291589" w14:textId="77777777" w:rsidR="0007048D" w:rsidRDefault="009D747F">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242C193D" w14:textId="77777777" w:rsidR="0007048D" w:rsidRDefault="009D747F">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4AD10549" w14:textId="77777777" w:rsidR="0007048D" w:rsidRDefault="009D747F">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4FC4B056" w14:textId="77777777" w:rsidR="0007048D" w:rsidRDefault="009D747F">
            <w:pPr>
              <w:spacing w:line="360" w:lineRule="auto"/>
              <w:rPr>
                <w:rFonts w:cs="Arial"/>
                <w:b/>
                <w:bCs/>
                <w:szCs w:val="20"/>
              </w:rPr>
            </w:pPr>
            <w:r>
              <w:rPr>
                <w:rFonts w:eastAsia="Calibri" w:cs="Arial"/>
                <w:b/>
                <w:bCs/>
                <w:szCs w:val="20"/>
              </w:rPr>
              <w:t xml:space="preserve">Estimación </w:t>
            </w:r>
          </w:p>
        </w:tc>
      </w:tr>
      <w:tr w:rsidR="0007048D" w14:paraId="59C1FF59" w14:textId="77777777">
        <w:tc>
          <w:tcPr>
            <w:tcW w:w="1462" w:type="dxa"/>
            <w:tcBorders>
              <w:left w:val="nil"/>
              <w:right w:val="nil"/>
            </w:tcBorders>
          </w:tcPr>
          <w:p w14:paraId="708D457E" w14:textId="77777777" w:rsidR="0007048D" w:rsidRDefault="009D747F">
            <w:pPr>
              <w:spacing w:line="360" w:lineRule="auto"/>
              <w:rPr>
                <w:rFonts w:cs="Arial"/>
                <w:i/>
                <w:iCs/>
                <w:szCs w:val="20"/>
              </w:rPr>
            </w:pPr>
            <w:r>
              <w:rPr>
                <w:rFonts w:eastAsia="Calibri" w:cs="Arial"/>
                <w:i/>
                <w:iCs/>
                <w:szCs w:val="20"/>
              </w:rPr>
              <w:t>T2-1</w:t>
            </w:r>
          </w:p>
        </w:tc>
        <w:tc>
          <w:tcPr>
            <w:tcW w:w="3128" w:type="dxa"/>
            <w:tcBorders>
              <w:left w:val="nil"/>
              <w:right w:val="nil"/>
            </w:tcBorders>
          </w:tcPr>
          <w:p w14:paraId="76AFDD2B" w14:textId="77777777" w:rsidR="0007048D" w:rsidRDefault="009D747F">
            <w:pPr>
              <w:spacing w:line="360" w:lineRule="auto"/>
              <w:rPr>
                <w:rFonts w:cs="Arial"/>
                <w:szCs w:val="20"/>
              </w:rPr>
            </w:pPr>
            <w:r>
              <w:rPr>
                <w:rFonts w:eastAsia="Calibri" w:cs="Arial"/>
                <w:szCs w:val="20"/>
              </w:rPr>
              <w:t>Implementación de WebSockets en el servidor para transmitir datos en tiempo real (HU-05).</w:t>
            </w:r>
          </w:p>
        </w:tc>
        <w:tc>
          <w:tcPr>
            <w:tcW w:w="2356" w:type="dxa"/>
            <w:tcBorders>
              <w:left w:val="nil"/>
              <w:right w:val="nil"/>
            </w:tcBorders>
          </w:tcPr>
          <w:p w14:paraId="53C4B820"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3CD8870E" w14:textId="77777777" w:rsidR="0007048D" w:rsidRDefault="009D747F">
            <w:pPr>
              <w:spacing w:line="360" w:lineRule="auto"/>
              <w:rPr>
                <w:rFonts w:cs="Arial"/>
                <w:szCs w:val="20"/>
              </w:rPr>
            </w:pPr>
            <w:r>
              <w:rPr>
                <w:rFonts w:eastAsia="Calibri" w:cs="Arial"/>
                <w:szCs w:val="20"/>
              </w:rPr>
              <w:t>5 días</w:t>
            </w:r>
          </w:p>
        </w:tc>
      </w:tr>
      <w:tr w:rsidR="0007048D" w14:paraId="138D84F0" w14:textId="77777777">
        <w:tc>
          <w:tcPr>
            <w:tcW w:w="1462" w:type="dxa"/>
            <w:tcBorders>
              <w:left w:val="nil"/>
              <w:right w:val="nil"/>
            </w:tcBorders>
          </w:tcPr>
          <w:p w14:paraId="026DDC51" w14:textId="77777777" w:rsidR="0007048D" w:rsidRDefault="009D747F">
            <w:pPr>
              <w:spacing w:line="360" w:lineRule="auto"/>
              <w:rPr>
                <w:rFonts w:cs="Arial"/>
                <w:i/>
                <w:iCs/>
                <w:szCs w:val="20"/>
              </w:rPr>
            </w:pPr>
            <w:r>
              <w:rPr>
                <w:rFonts w:eastAsia="Calibri" w:cs="Arial"/>
                <w:i/>
                <w:iCs/>
                <w:szCs w:val="20"/>
              </w:rPr>
              <w:t>T2-2</w:t>
            </w:r>
          </w:p>
        </w:tc>
        <w:tc>
          <w:tcPr>
            <w:tcW w:w="3128" w:type="dxa"/>
            <w:tcBorders>
              <w:left w:val="nil"/>
              <w:right w:val="nil"/>
            </w:tcBorders>
          </w:tcPr>
          <w:p w14:paraId="4BA9C0E1" w14:textId="77777777" w:rsidR="0007048D" w:rsidRDefault="009D747F">
            <w:pPr>
              <w:spacing w:line="360" w:lineRule="auto"/>
              <w:rPr>
                <w:rFonts w:cs="Arial"/>
                <w:szCs w:val="20"/>
              </w:rPr>
            </w:pPr>
            <w:r>
              <w:rPr>
                <w:rFonts w:eastAsia="Calibri" w:cs="Arial"/>
                <w:szCs w:val="20"/>
              </w:rPr>
              <w:t xml:space="preserve">Creación del Dashboard principal en React.js con indicadores reactivos. </w:t>
            </w:r>
          </w:p>
        </w:tc>
        <w:tc>
          <w:tcPr>
            <w:tcW w:w="2356" w:type="dxa"/>
            <w:tcBorders>
              <w:left w:val="nil"/>
              <w:right w:val="nil"/>
            </w:tcBorders>
          </w:tcPr>
          <w:p w14:paraId="4A594D15"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5EEF0B33" w14:textId="77777777" w:rsidR="0007048D" w:rsidRDefault="009D747F">
            <w:pPr>
              <w:spacing w:line="360" w:lineRule="auto"/>
              <w:rPr>
                <w:rFonts w:cs="Arial"/>
                <w:szCs w:val="20"/>
              </w:rPr>
            </w:pPr>
            <w:r>
              <w:rPr>
                <w:rFonts w:eastAsia="Calibri" w:cs="Arial"/>
                <w:szCs w:val="20"/>
              </w:rPr>
              <w:t>7 días</w:t>
            </w:r>
          </w:p>
        </w:tc>
      </w:tr>
      <w:tr w:rsidR="0007048D" w14:paraId="03A67295" w14:textId="77777777">
        <w:tc>
          <w:tcPr>
            <w:tcW w:w="1462" w:type="dxa"/>
            <w:tcBorders>
              <w:left w:val="nil"/>
              <w:right w:val="nil"/>
            </w:tcBorders>
          </w:tcPr>
          <w:p w14:paraId="3731A3C2" w14:textId="77777777" w:rsidR="0007048D" w:rsidRDefault="009D747F">
            <w:pPr>
              <w:spacing w:line="360" w:lineRule="auto"/>
              <w:rPr>
                <w:rFonts w:cs="Arial"/>
                <w:i/>
                <w:iCs/>
                <w:szCs w:val="20"/>
              </w:rPr>
            </w:pPr>
            <w:r>
              <w:rPr>
                <w:rFonts w:eastAsia="Calibri" w:cs="Arial"/>
                <w:i/>
                <w:iCs/>
                <w:szCs w:val="20"/>
              </w:rPr>
              <w:t>T2-3</w:t>
            </w:r>
          </w:p>
        </w:tc>
        <w:tc>
          <w:tcPr>
            <w:tcW w:w="3128" w:type="dxa"/>
            <w:tcBorders>
              <w:left w:val="nil"/>
              <w:right w:val="nil"/>
            </w:tcBorders>
          </w:tcPr>
          <w:p w14:paraId="066428A4" w14:textId="77777777" w:rsidR="0007048D" w:rsidRDefault="009D747F">
            <w:pPr>
              <w:spacing w:line="360" w:lineRule="auto"/>
              <w:rPr>
                <w:rFonts w:cs="Arial"/>
                <w:szCs w:val="20"/>
              </w:rPr>
            </w:pPr>
            <w:r>
              <w:rPr>
                <w:rFonts w:eastAsia="Calibri" w:cs="Arial"/>
                <w:szCs w:val="20"/>
              </w:rPr>
              <w:t>Desarrollo de la lógica de negocio para escala de colores y alertas de la OMS (HU-07).</w:t>
            </w:r>
          </w:p>
        </w:tc>
        <w:tc>
          <w:tcPr>
            <w:tcW w:w="2356" w:type="dxa"/>
            <w:tcBorders>
              <w:left w:val="nil"/>
              <w:right w:val="nil"/>
            </w:tcBorders>
          </w:tcPr>
          <w:p w14:paraId="4B77C2EA"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4C7D72B5" w14:textId="77777777" w:rsidR="0007048D" w:rsidRDefault="009D747F">
            <w:pPr>
              <w:spacing w:line="360" w:lineRule="auto"/>
              <w:rPr>
                <w:rFonts w:cs="Arial"/>
                <w:szCs w:val="20"/>
              </w:rPr>
            </w:pPr>
            <w:r>
              <w:rPr>
                <w:rFonts w:eastAsia="Calibri" w:cs="Arial"/>
                <w:szCs w:val="20"/>
              </w:rPr>
              <w:t>3 días</w:t>
            </w:r>
          </w:p>
        </w:tc>
      </w:tr>
      <w:tr w:rsidR="0007048D" w14:paraId="48BE0E03" w14:textId="77777777">
        <w:tc>
          <w:tcPr>
            <w:tcW w:w="1462" w:type="dxa"/>
            <w:tcBorders>
              <w:left w:val="nil"/>
              <w:right w:val="nil"/>
            </w:tcBorders>
          </w:tcPr>
          <w:p w14:paraId="23867607" w14:textId="77777777" w:rsidR="0007048D" w:rsidRDefault="009D747F">
            <w:pPr>
              <w:spacing w:line="360" w:lineRule="auto"/>
              <w:rPr>
                <w:rFonts w:cs="Arial"/>
                <w:i/>
                <w:iCs/>
                <w:szCs w:val="20"/>
              </w:rPr>
            </w:pPr>
            <w:r>
              <w:rPr>
                <w:rFonts w:eastAsia="Calibri" w:cs="Arial"/>
                <w:i/>
                <w:iCs/>
                <w:szCs w:val="20"/>
              </w:rPr>
              <w:t>T2-4</w:t>
            </w:r>
          </w:p>
        </w:tc>
        <w:tc>
          <w:tcPr>
            <w:tcW w:w="3128" w:type="dxa"/>
            <w:tcBorders>
              <w:left w:val="nil"/>
              <w:right w:val="nil"/>
            </w:tcBorders>
          </w:tcPr>
          <w:p w14:paraId="786AB159" w14:textId="77777777" w:rsidR="0007048D" w:rsidRDefault="009D747F">
            <w:pPr>
              <w:spacing w:line="360" w:lineRule="auto"/>
              <w:rPr>
                <w:rFonts w:cs="Arial"/>
                <w:szCs w:val="20"/>
              </w:rPr>
            </w:pPr>
            <w:r>
              <w:rPr>
                <w:rFonts w:eastAsia="Calibri" w:cs="Arial"/>
                <w:szCs w:val="20"/>
              </w:rPr>
              <w:t>Configuración de las reglas de AWS IoT para la persistencia de datos en InfluxDB.</w:t>
            </w:r>
          </w:p>
        </w:tc>
        <w:tc>
          <w:tcPr>
            <w:tcW w:w="2356" w:type="dxa"/>
            <w:tcBorders>
              <w:left w:val="nil"/>
              <w:right w:val="nil"/>
            </w:tcBorders>
          </w:tcPr>
          <w:p w14:paraId="30229620" w14:textId="77777777" w:rsidR="0007048D" w:rsidRDefault="009D747F">
            <w:pPr>
              <w:spacing w:line="360" w:lineRule="auto"/>
              <w:rPr>
                <w:rFonts w:cs="Arial"/>
                <w:szCs w:val="20"/>
              </w:rPr>
            </w:pPr>
            <w:r>
              <w:rPr>
                <w:rFonts w:eastAsia="Calibri" w:cs="Arial"/>
                <w:szCs w:val="20"/>
              </w:rPr>
              <w:t>Media</w:t>
            </w:r>
          </w:p>
        </w:tc>
        <w:tc>
          <w:tcPr>
            <w:tcW w:w="2080" w:type="dxa"/>
            <w:tcBorders>
              <w:left w:val="nil"/>
              <w:right w:val="nil"/>
            </w:tcBorders>
          </w:tcPr>
          <w:p w14:paraId="39E60797" w14:textId="77777777" w:rsidR="0007048D" w:rsidRDefault="009D747F">
            <w:pPr>
              <w:spacing w:line="360" w:lineRule="auto"/>
              <w:rPr>
                <w:rFonts w:cs="Arial"/>
                <w:szCs w:val="20"/>
              </w:rPr>
            </w:pPr>
            <w:r>
              <w:rPr>
                <w:rFonts w:eastAsia="Calibri" w:cs="Arial"/>
                <w:szCs w:val="20"/>
              </w:rPr>
              <w:t>4 días</w:t>
            </w:r>
          </w:p>
        </w:tc>
      </w:tr>
      <w:tr w:rsidR="0007048D" w14:paraId="567B87C6" w14:textId="77777777">
        <w:tc>
          <w:tcPr>
            <w:tcW w:w="1462" w:type="dxa"/>
            <w:tcBorders>
              <w:left w:val="nil"/>
              <w:right w:val="nil"/>
            </w:tcBorders>
          </w:tcPr>
          <w:p w14:paraId="3E2C60FB" w14:textId="77777777" w:rsidR="0007048D" w:rsidRDefault="009D747F">
            <w:pPr>
              <w:spacing w:line="360" w:lineRule="auto"/>
              <w:rPr>
                <w:rFonts w:cs="Arial"/>
                <w:i/>
                <w:iCs/>
                <w:szCs w:val="20"/>
              </w:rPr>
            </w:pPr>
            <w:r>
              <w:rPr>
                <w:rFonts w:eastAsia="Calibri" w:cs="Arial"/>
                <w:i/>
                <w:iCs/>
                <w:szCs w:val="20"/>
              </w:rPr>
              <w:t>T2-5</w:t>
            </w:r>
          </w:p>
        </w:tc>
        <w:tc>
          <w:tcPr>
            <w:tcW w:w="3128" w:type="dxa"/>
            <w:tcBorders>
              <w:left w:val="nil"/>
              <w:right w:val="nil"/>
            </w:tcBorders>
          </w:tcPr>
          <w:p w14:paraId="4791597F" w14:textId="77777777" w:rsidR="0007048D" w:rsidRDefault="009D747F">
            <w:pPr>
              <w:spacing w:line="360" w:lineRule="auto"/>
              <w:rPr>
                <w:rFonts w:cs="Arial"/>
                <w:szCs w:val="20"/>
              </w:rPr>
            </w:pPr>
            <w:r>
              <w:rPr>
                <w:rFonts w:eastAsia="Calibri" w:cs="Arial"/>
                <w:szCs w:val="20"/>
              </w:rPr>
              <w:t>Pruebas de Integración Hardware-Nube-Frontend.</w:t>
            </w:r>
          </w:p>
        </w:tc>
        <w:tc>
          <w:tcPr>
            <w:tcW w:w="2356" w:type="dxa"/>
            <w:tcBorders>
              <w:left w:val="nil"/>
              <w:right w:val="nil"/>
            </w:tcBorders>
          </w:tcPr>
          <w:p w14:paraId="2E232E96" w14:textId="77777777" w:rsidR="0007048D" w:rsidRDefault="009D747F">
            <w:pPr>
              <w:spacing w:line="360" w:lineRule="auto"/>
              <w:rPr>
                <w:rFonts w:cs="Arial"/>
                <w:szCs w:val="20"/>
              </w:rPr>
            </w:pPr>
            <w:r>
              <w:rPr>
                <w:rFonts w:eastAsia="Calibri" w:cs="Arial"/>
                <w:szCs w:val="20"/>
              </w:rPr>
              <w:t>Media</w:t>
            </w:r>
          </w:p>
          <w:p w14:paraId="16BEF4FB" w14:textId="77777777" w:rsidR="0007048D" w:rsidRDefault="0007048D">
            <w:pPr>
              <w:spacing w:line="360" w:lineRule="auto"/>
              <w:rPr>
                <w:rFonts w:cs="Arial"/>
                <w:szCs w:val="20"/>
              </w:rPr>
            </w:pPr>
          </w:p>
        </w:tc>
        <w:tc>
          <w:tcPr>
            <w:tcW w:w="2080" w:type="dxa"/>
            <w:tcBorders>
              <w:left w:val="nil"/>
              <w:right w:val="nil"/>
            </w:tcBorders>
          </w:tcPr>
          <w:p w14:paraId="36C8F569" w14:textId="77777777" w:rsidR="0007048D" w:rsidRDefault="009D747F">
            <w:pPr>
              <w:spacing w:line="360" w:lineRule="auto"/>
              <w:rPr>
                <w:rFonts w:cs="Arial"/>
                <w:szCs w:val="20"/>
              </w:rPr>
            </w:pPr>
            <w:r>
              <w:rPr>
                <w:rFonts w:eastAsia="Calibri" w:cs="Arial"/>
                <w:szCs w:val="20"/>
              </w:rPr>
              <w:t>3 días</w:t>
            </w:r>
          </w:p>
        </w:tc>
      </w:tr>
    </w:tbl>
    <w:p w14:paraId="5C148D78"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tareas lógicas de desarrollo para continuar la implementación en el TIC</w:t>
      </w:r>
    </w:p>
    <w:p w14:paraId="1B842CEE" w14:textId="77777777" w:rsidR="0007048D" w:rsidRDefault="0007048D">
      <w:pPr>
        <w:pStyle w:val="Estilo2"/>
        <w:numPr>
          <w:ilvl w:val="0"/>
          <w:numId w:val="0"/>
        </w:numPr>
        <w:outlineLvl w:val="9"/>
        <w:rPr>
          <w:b w:val="0"/>
          <w:bCs w:val="0"/>
          <w:sz w:val="20"/>
          <w:szCs w:val="20"/>
        </w:rPr>
      </w:pPr>
    </w:p>
    <w:p w14:paraId="38BC755C" w14:textId="77777777" w:rsidR="0007048D" w:rsidRDefault="009D747F">
      <w:pPr>
        <w:spacing w:line="480" w:lineRule="auto"/>
        <w:ind w:firstLine="540"/>
        <w:rPr>
          <w:rFonts w:cs="Arial"/>
          <w:b/>
          <w:sz w:val="22"/>
        </w:rPr>
      </w:pPr>
      <w:r>
        <w:rPr>
          <w:rFonts w:cs="Arial"/>
          <w:b/>
          <w:sz w:val="22"/>
        </w:rPr>
        <w:t>Sprint 3: Monitoreo en Tiempo Real y Lógica de Alertas</w:t>
      </w:r>
    </w:p>
    <w:p w14:paraId="30EF2E87" w14:textId="77777777" w:rsidR="0007048D" w:rsidRDefault="009D747F">
      <w:pPr>
        <w:spacing w:line="480" w:lineRule="auto"/>
        <w:ind w:firstLine="540"/>
        <w:rPr>
          <w:rFonts w:cs="Arial"/>
          <w:bCs/>
          <w:sz w:val="22"/>
        </w:rPr>
      </w:pPr>
      <w:r>
        <w:rPr>
          <w:rFonts w:cs="Arial"/>
          <w:b/>
          <w:sz w:val="22"/>
        </w:rPr>
        <w:t xml:space="preserve">Objetivo: </w:t>
      </w:r>
      <w:r>
        <w:rPr>
          <w:rFonts w:cs="Arial"/>
          <w:bCs/>
          <w:sz w:val="22"/>
        </w:rPr>
        <w:t xml:space="preserve">Finalizar las herramientas de análisis a largo plazo y la capacidad de exportación legal de datos. En el tercer y último sprint encontramos todas las tareas relacionadas con las historias de usuario: HU-04 y HU-06, dentro de la tabla 28 se pueden contemplar las actividades a realizar para cumplir dichas historias. </w:t>
      </w:r>
    </w:p>
    <w:p w14:paraId="62D8BE4B" w14:textId="77777777" w:rsidR="0007048D" w:rsidRDefault="009D747F">
      <w:pPr>
        <w:pStyle w:val="Estilo2"/>
        <w:numPr>
          <w:ilvl w:val="0"/>
          <w:numId w:val="0"/>
        </w:numPr>
        <w:ind w:left="567" w:hanging="567"/>
        <w:outlineLvl w:val="9"/>
        <w:rPr>
          <w:sz w:val="20"/>
          <w:szCs w:val="20"/>
          <w:lang w:val="es-EC"/>
        </w:rPr>
      </w:pPr>
      <w:r>
        <w:rPr>
          <w:sz w:val="20"/>
          <w:szCs w:val="20"/>
          <w:lang w:val="es-EC"/>
        </w:rPr>
        <w:t>Tabla 28</w:t>
      </w:r>
    </w:p>
    <w:p w14:paraId="30092780"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3</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07048D" w14:paraId="31A25E5E" w14:textId="77777777">
        <w:tc>
          <w:tcPr>
            <w:tcW w:w="1462" w:type="dxa"/>
            <w:tcBorders>
              <w:left w:val="nil"/>
              <w:right w:val="nil"/>
            </w:tcBorders>
          </w:tcPr>
          <w:p w14:paraId="6A3D34AF" w14:textId="77777777" w:rsidR="0007048D" w:rsidRDefault="009D747F">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491B1FF3" w14:textId="77777777" w:rsidR="0007048D" w:rsidRDefault="009D747F">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30A58937" w14:textId="77777777" w:rsidR="0007048D" w:rsidRDefault="009D747F">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598DD7F3" w14:textId="77777777" w:rsidR="0007048D" w:rsidRDefault="009D747F">
            <w:pPr>
              <w:spacing w:line="360" w:lineRule="auto"/>
              <w:rPr>
                <w:rFonts w:cs="Arial"/>
                <w:b/>
                <w:bCs/>
                <w:szCs w:val="20"/>
              </w:rPr>
            </w:pPr>
            <w:r>
              <w:rPr>
                <w:rFonts w:eastAsia="Calibri" w:cs="Arial"/>
                <w:b/>
                <w:bCs/>
                <w:szCs w:val="20"/>
              </w:rPr>
              <w:t xml:space="preserve">Estimación </w:t>
            </w:r>
          </w:p>
        </w:tc>
      </w:tr>
      <w:tr w:rsidR="0007048D" w14:paraId="7EF32E74" w14:textId="77777777">
        <w:tc>
          <w:tcPr>
            <w:tcW w:w="1462" w:type="dxa"/>
            <w:tcBorders>
              <w:left w:val="nil"/>
              <w:right w:val="nil"/>
            </w:tcBorders>
          </w:tcPr>
          <w:p w14:paraId="3D0B14DD" w14:textId="77777777" w:rsidR="0007048D" w:rsidRDefault="009D747F">
            <w:pPr>
              <w:spacing w:line="360" w:lineRule="auto"/>
              <w:rPr>
                <w:rFonts w:cs="Arial"/>
                <w:i/>
                <w:iCs/>
                <w:szCs w:val="20"/>
              </w:rPr>
            </w:pPr>
            <w:r>
              <w:rPr>
                <w:rFonts w:eastAsia="Calibri" w:cs="Arial"/>
                <w:i/>
                <w:iCs/>
                <w:szCs w:val="20"/>
              </w:rPr>
              <w:t>T3-1</w:t>
            </w:r>
          </w:p>
        </w:tc>
        <w:tc>
          <w:tcPr>
            <w:tcW w:w="3128" w:type="dxa"/>
            <w:tcBorders>
              <w:left w:val="nil"/>
              <w:right w:val="nil"/>
            </w:tcBorders>
          </w:tcPr>
          <w:p w14:paraId="6D2C3E85" w14:textId="77777777" w:rsidR="0007048D" w:rsidRDefault="009D747F">
            <w:pPr>
              <w:spacing w:line="360" w:lineRule="auto"/>
              <w:rPr>
                <w:rFonts w:cs="Arial"/>
                <w:szCs w:val="20"/>
              </w:rPr>
            </w:pPr>
            <w:r>
              <w:rPr>
                <w:rFonts w:eastAsia="Calibri" w:cs="Arial"/>
                <w:szCs w:val="20"/>
              </w:rPr>
              <w:t>Desarrollo de consultas analíticas sobre InfluxDB para gráficas temporales (HU-06).</w:t>
            </w:r>
          </w:p>
        </w:tc>
        <w:tc>
          <w:tcPr>
            <w:tcW w:w="2356" w:type="dxa"/>
            <w:tcBorders>
              <w:left w:val="nil"/>
              <w:right w:val="nil"/>
            </w:tcBorders>
          </w:tcPr>
          <w:p w14:paraId="55676528"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7AA09EA6" w14:textId="77777777" w:rsidR="0007048D" w:rsidRDefault="009D747F">
            <w:pPr>
              <w:spacing w:line="360" w:lineRule="auto"/>
              <w:rPr>
                <w:rFonts w:cs="Arial"/>
                <w:szCs w:val="20"/>
              </w:rPr>
            </w:pPr>
            <w:r>
              <w:rPr>
                <w:rFonts w:eastAsia="Calibri" w:cs="Arial"/>
                <w:szCs w:val="20"/>
              </w:rPr>
              <w:t>5 días</w:t>
            </w:r>
          </w:p>
        </w:tc>
      </w:tr>
      <w:tr w:rsidR="0007048D" w14:paraId="43118D12" w14:textId="77777777">
        <w:tc>
          <w:tcPr>
            <w:tcW w:w="1462" w:type="dxa"/>
            <w:tcBorders>
              <w:left w:val="nil"/>
              <w:right w:val="nil"/>
            </w:tcBorders>
          </w:tcPr>
          <w:p w14:paraId="524A0490" w14:textId="77777777" w:rsidR="0007048D" w:rsidRDefault="009D747F">
            <w:pPr>
              <w:spacing w:line="360" w:lineRule="auto"/>
              <w:rPr>
                <w:rFonts w:cs="Arial"/>
                <w:i/>
                <w:iCs/>
                <w:szCs w:val="20"/>
              </w:rPr>
            </w:pPr>
            <w:r>
              <w:rPr>
                <w:rFonts w:eastAsia="Calibri" w:cs="Arial"/>
                <w:i/>
                <w:iCs/>
                <w:szCs w:val="20"/>
              </w:rPr>
              <w:t>T3-2</w:t>
            </w:r>
          </w:p>
        </w:tc>
        <w:tc>
          <w:tcPr>
            <w:tcW w:w="3128" w:type="dxa"/>
            <w:tcBorders>
              <w:left w:val="nil"/>
              <w:right w:val="nil"/>
            </w:tcBorders>
          </w:tcPr>
          <w:p w14:paraId="7C9DDBDB" w14:textId="77777777" w:rsidR="0007048D" w:rsidRDefault="009D747F">
            <w:pPr>
              <w:spacing w:line="360" w:lineRule="auto"/>
              <w:rPr>
                <w:rFonts w:cs="Arial"/>
                <w:szCs w:val="20"/>
              </w:rPr>
            </w:pPr>
            <w:r>
              <w:rPr>
                <w:rFonts w:eastAsia="Calibri" w:cs="Arial"/>
                <w:szCs w:val="20"/>
              </w:rPr>
              <w:t>Integración del mapa georreferenciado con Leaflet para ubicación de nodos.</w:t>
            </w:r>
          </w:p>
        </w:tc>
        <w:tc>
          <w:tcPr>
            <w:tcW w:w="2356" w:type="dxa"/>
            <w:tcBorders>
              <w:left w:val="nil"/>
              <w:right w:val="nil"/>
            </w:tcBorders>
          </w:tcPr>
          <w:p w14:paraId="4F084EB4" w14:textId="77777777" w:rsidR="0007048D" w:rsidRDefault="009D747F">
            <w:pPr>
              <w:spacing w:line="360" w:lineRule="auto"/>
              <w:rPr>
                <w:rFonts w:cs="Arial"/>
                <w:szCs w:val="20"/>
              </w:rPr>
            </w:pPr>
            <w:r>
              <w:rPr>
                <w:rFonts w:eastAsia="Calibri" w:cs="Arial"/>
                <w:szCs w:val="20"/>
              </w:rPr>
              <w:t xml:space="preserve">Media </w:t>
            </w:r>
          </w:p>
        </w:tc>
        <w:tc>
          <w:tcPr>
            <w:tcW w:w="2080" w:type="dxa"/>
            <w:tcBorders>
              <w:left w:val="nil"/>
              <w:right w:val="nil"/>
            </w:tcBorders>
          </w:tcPr>
          <w:p w14:paraId="0CC029D5" w14:textId="77777777" w:rsidR="0007048D" w:rsidRDefault="009D747F">
            <w:pPr>
              <w:spacing w:line="360" w:lineRule="auto"/>
              <w:rPr>
                <w:rFonts w:cs="Arial"/>
                <w:szCs w:val="20"/>
              </w:rPr>
            </w:pPr>
            <w:r>
              <w:rPr>
                <w:rFonts w:eastAsia="Calibri" w:cs="Arial"/>
                <w:szCs w:val="20"/>
              </w:rPr>
              <w:t>4 días</w:t>
            </w:r>
          </w:p>
        </w:tc>
      </w:tr>
      <w:tr w:rsidR="0007048D" w14:paraId="5464003E" w14:textId="77777777">
        <w:tc>
          <w:tcPr>
            <w:tcW w:w="1462" w:type="dxa"/>
            <w:tcBorders>
              <w:left w:val="nil"/>
              <w:right w:val="nil"/>
            </w:tcBorders>
          </w:tcPr>
          <w:p w14:paraId="135DCA54" w14:textId="77777777" w:rsidR="0007048D" w:rsidRDefault="009D747F">
            <w:pPr>
              <w:spacing w:line="360" w:lineRule="auto"/>
              <w:rPr>
                <w:rFonts w:cs="Arial"/>
                <w:i/>
                <w:iCs/>
                <w:szCs w:val="20"/>
              </w:rPr>
            </w:pPr>
            <w:r>
              <w:rPr>
                <w:rFonts w:eastAsia="Calibri" w:cs="Arial"/>
                <w:i/>
                <w:iCs/>
                <w:szCs w:val="20"/>
              </w:rPr>
              <w:t>T3-3</w:t>
            </w:r>
          </w:p>
        </w:tc>
        <w:tc>
          <w:tcPr>
            <w:tcW w:w="3128" w:type="dxa"/>
            <w:tcBorders>
              <w:left w:val="nil"/>
              <w:right w:val="nil"/>
            </w:tcBorders>
          </w:tcPr>
          <w:p w14:paraId="1027A361" w14:textId="77777777" w:rsidR="0007048D" w:rsidRDefault="009D747F">
            <w:pPr>
              <w:spacing w:line="360" w:lineRule="auto"/>
              <w:rPr>
                <w:rFonts w:cs="Arial"/>
                <w:szCs w:val="20"/>
              </w:rPr>
            </w:pPr>
            <w:r>
              <w:rPr>
                <w:rFonts w:eastAsia="Calibri" w:cs="Arial"/>
                <w:szCs w:val="20"/>
              </w:rPr>
              <w:t xml:space="preserve">Optimización de tiempos de respuesta en la API para </w:t>
            </w:r>
            <w:r>
              <w:rPr>
                <w:rFonts w:eastAsia="Calibri" w:cs="Arial"/>
                <w:szCs w:val="20"/>
              </w:rPr>
              <w:lastRenderedPageBreak/>
              <w:t xml:space="preserve">consultas masivas. </w:t>
            </w:r>
          </w:p>
        </w:tc>
        <w:tc>
          <w:tcPr>
            <w:tcW w:w="2356" w:type="dxa"/>
            <w:tcBorders>
              <w:left w:val="nil"/>
              <w:right w:val="nil"/>
            </w:tcBorders>
          </w:tcPr>
          <w:p w14:paraId="5BB36FD1" w14:textId="77777777" w:rsidR="0007048D" w:rsidRDefault="009D747F">
            <w:pPr>
              <w:spacing w:line="360" w:lineRule="auto"/>
              <w:rPr>
                <w:rFonts w:cs="Arial"/>
                <w:szCs w:val="20"/>
              </w:rPr>
            </w:pPr>
            <w:r>
              <w:rPr>
                <w:rFonts w:eastAsia="Calibri" w:cs="Arial"/>
                <w:szCs w:val="20"/>
              </w:rPr>
              <w:lastRenderedPageBreak/>
              <w:t xml:space="preserve">Baja </w:t>
            </w:r>
          </w:p>
        </w:tc>
        <w:tc>
          <w:tcPr>
            <w:tcW w:w="2080" w:type="dxa"/>
            <w:tcBorders>
              <w:left w:val="nil"/>
              <w:right w:val="nil"/>
            </w:tcBorders>
          </w:tcPr>
          <w:p w14:paraId="0DD58BE1" w14:textId="77777777" w:rsidR="0007048D" w:rsidRDefault="009D747F">
            <w:pPr>
              <w:spacing w:line="360" w:lineRule="auto"/>
              <w:rPr>
                <w:rFonts w:cs="Arial"/>
                <w:szCs w:val="20"/>
              </w:rPr>
            </w:pPr>
            <w:r>
              <w:rPr>
                <w:rFonts w:eastAsia="Calibri" w:cs="Arial"/>
                <w:szCs w:val="20"/>
              </w:rPr>
              <w:t>3 días</w:t>
            </w:r>
          </w:p>
        </w:tc>
      </w:tr>
      <w:tr w:rsidR="0007048D" w14:paraId="2BAF047E" w14:textId="77777777">
        <w:tc>
          <w:tcPr>
            <w:tcW w:w="1462" w:type="dxa"/>
            <w:tcBorders>
              <w:left w:val="nil"/>
              <w:right w:val="nil"/>
            </w:tcBorders>
          </w:tcPr>
          <w:p w14:paraId="1B6A2BA2" w14:textId="77777777" w:rsidR="0007048D" w:rsidRDefault="009D747F">
            <w:pPr>
              <w:spacing w:line="360" w:lineRule="auto"/>
              <w:rPr>
                <w:rFonts w:cs="Arial"/>
                <w:i/>
                <w:iCs/>
                <w:szCs w:val="20"/>
              </w:rPr>
            </w:pPr>
            <w:r>
              <w:rPr>
                <w:rFonts w:eastAsia="Calibri" w:cs="Arial"/>
                <w:i/>
                <w:iCs/>
                <w:szCs w:val="20"/>
              </w:rPr>
              <w:t>T3-4</w:t>
            </w:r>
          </w:p>
        </w:tc>
        <w:tc>
          <w:tcPr>
            <w:tcW w:w="3128" w:type="dxa"/>
            <w:tcBorders>
              <w:left w:val="nil"/>
              <w:right w:val="nil"/>
            </w:tcBorders>
          </w:tcPr>
          <w:p w14:paraId="5318A8E9" w14:textId="77777777" w:rsidR="0007048D" w:rsidRDefault="009D747F">
            <w:pPr>
              <w:spacing w:line="360" w:lineRule="auto"/>
              <w:rPr>
                <w:rFonts w:cs="Arial"/>
                <w:szCs w:val="20"/>
              </w:rPr>
            </w:pPr>
            <w:r>
              <w:rPr>
                <w:rFonts w:eastAsia="Calibri" w:cs="Arial"/>
                <w:szCs w:val="20"/>
              </w:rPr>
              <w:t xml:space="preserve">Despliegue final de la solución en infraestructura Cloud y documentación técnica. </w:t>
            </w:r>
          </w:p>
        </w:tc>
        <w:tc>
          <w:tcPr>
            <w:tcW w:w="2356" w:type="dxa"/>
            <w:tcBorders>
              <w:left w:val="nil"/>
              <w:right w:val="nil"/>
            </w:tcBorders>
          </w:tcPr>
          <w:p w14:paraId="7414E249"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6039FD15" w14:textId="77777777" w:rsidR="0007048D" w:rsidRDefault="009D747F">
            <w:pPr>
              <w:spacing w:line="360" w:lineRule="auto"/>
              <w:rPr>
                <w:rFonts w:cs="Arial"/>
                <w:szCs w:val="20"/>
              </w:rPr>
            </w:pPr>
            <w:r>
              <w:rPr>
                <w:rFonts w:eastAsia="Calibri" w:cs="Arial"/>
                <w:szCs w:val="20"/>
              </w:rPr>
              <w:t>4 días</w:t>
            </w:r>
          </w:p>
        </w:tc>
      </w:tr>
    </w:tbl>
    <w:p w14:paraId="744C24E5"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actividades finales a realizar en el tercer sprint</w:t>
      </w:r>
    </w:p>
    <w:p w14:paraId="28305E34" w14:textId="77777777" w:rsidR="0007048D" w:rsidRDefault="0007048D">
      <w:pPr>
        <w:spacing w:line="480" w:lineRule="auto"/>
        <w:rPr>
          <w:rFonts w:cs="Arial"/>
          <w:b/>
          <w:sz w:val="22"/>
          <w:lang w:val="es-ES"/>
        </w:rPr>
      </w:pPr>
    </w:p>
    <w:p w14:paraId="629AB1DA" w14:textId="77777777" w:rsidR="0007048D" w:rsidRDefault="009D747F">
      <w:pPr>
        <w:spacing w:line="480" w:lineRule="auto"/>
        <w:rPr>
          <w:rFonts w:cs="Arial"/>
          <w:b/>
          <w:sz w:val="22"/>
        </w:rPr>
      </w:pPr>
      <w:r>
        <w:rPr>
          <w:rFonts w:cs="Arial"/>
          <w:b/>
          <w:sz w:val="22"/>
        </w:rPr>
        <w:t>3.1.6. Planificación en base al análisis</w:t>
      </w:r>
    </w:p>
    <w:p w14:paraId="63A5E48A" w14:textId="77777777" w:rsidR="0007048D" w:rsidRDefault="009D747F">
      <w:pPr>
        <w:spacing w:line="480" w:lineRule="auto"/>
        <w:ind w:firstLine="540"/>
        <w:rPr>
          <w:rFonts w:cs="Arial"/>
          <w:bCs/>
          <w:sz w:val="22"/>
        </w:rPr>
      </w:pPr>
      <w:r>
        <w:rPr>
          <w:rFonts w:cs="Arial"/>
          <w:bCs/>
          <w:sz w:val="22"/>
        </w:rPr>
        <w:t>Tras el levantamiento de requerimientos y la definición de las Historias de Usuario y Casos de Uso, se determinó que la ejecución del presente proyecto de titulación no puede ser lineal, sino incremental. La planificación se fundamente en la ruta crítica de datos: desde la percepción físicas (Sensores) hasta el punto de persistencia y visualización.</w:t>
      </w:r>
    </w:p>
    <w:p w14:paraId="6E3D74FF" w14:textId="77777777" w:rsidR="0007048D" w:rsidRDefault="009D747F">
      <w:pPr>
        <w:spacing w:line="480" w:lineRule="auto"/>
        <w:ind w:firstLine="540"/>
        <w:rPr>
          <w:rFonts w:cs="Arial"/>
          <w:b/>
          <w:sz w:val="22"/>
        </w:rPr>
      </w:pPr>
      <w:r>
        <w:rPr>
          <w:rFonts w:cs="Arial"/>
          <w:b/>
          <w:sz w:val="22"/>
        </w:rPr>
        <w:t>3.1.6.1. Priorización de requerimientos</w:t>
      </w:r>
    </w:p>
    <w:p w14:paraId="46BE45EF" w14:textId="77777777" w:rsidR="0007048D" w:rsidRDefault="009D747F">
      <w:pPr>
        <w:spacing w:line="480" w:lineRule="auto"/>
        <w:ind w:firstLine="540"/>
        <w:rPr>
          <w:rFonts w:cs="Arial"/>
          <w:bCs/>
          <w:sz w:val="22"/>
        </w:rPr>
      </w:pPr>
      <w:r>
        <w:rPr>
          <w:rFonts w:cs="Arial"/>
          <w:bCs/>
          <w:sz w:val="22"/>
        </w:rPr>
        <w:t>Para asegurar un Producto Mínimo Viable funcional desde las primeras etapas, se aplicó un criterio de priorización basado en la dependencia técnica, siguiendo la lógica descrita a continuación:</w:t>
      </w:r>
    </w:p>
    <w:p w14:paraId="0C8DBFDD" w14:textId="77777777" w:rsidR="0007048D" w:rsidRDefault="009D747F">
      <w:pPr>
        <w:pStyle w:val="Prrafodelista"/>
        <w:numPr>
          <w:ilvl w:val="0"/>
          <w:numId w:val="24"/>
        </w:numPr>
        <w:spacing w:line="480" w:lineRule="auto"/>
        <w:rPr>
          <w:rFonts w:cs="Arial"/>
          <w:bCs/>
          <w:sz w:val="22"/>
        </w:rPr>
      </w:pPr>
      <w:r>
        <w:rPr>
          <w:rFonts w:cs="Arial"/>
          <w:b/>
          <w:sz w:val="22"/>
        </w:rPr>
        <w:t>Capa de conectividad:</w:t>
      </w:r>
      <w:r>
        <w:rPr>
          <w:rFonts w:cs="Arial"/>
          <w:bCs/>
          <w:sz w:val="22"/>
        </w:rPr>
        <w:t xml:space="preserve"> Es crítico ya que sin una comunicación entre el ESP32 y el Broker AWS IoT Core, no existe flujo de información, por ello, el registro de nodos y la telemetría técnica tienen una prioridad máxima.</w:t>
      </w:r>
    </w:p>
    <w:p w14:paraId="35063330" w14:textId="2595D9D1" w:rsidR="0007048D" w:rsidRDefault="009D747F">
      <w:pPr>
        <w:pStyle w:val="Prrafodelista"/>
        <w:numPr>
          <w:ilvl w:val="0"/>
          <w:numId w:val="24"/>
        </w:numPr>
        <w:spacing w:line="480" w:lineRule="auto"/>
        <w:rPr>
          <w:rFonts w:cs="Arial"/>
          <w:bCs/>
          <w:sz w:val="22"/>
        </w:rPr>
      </w:pPr>
      <w:r>
        <w:rPr>
          <w:rFonts w:cs="Arial"/>
          <w:b/>
          <w:sz w:val="22"/>
        </w:rPr>
        <w:t>Capa de seguridad y persistencia:</w:t>
      </w:r>
      <w:r>
        <w:rPr>
          <w:rFonts w:cs="Arial"/>
          <w:bCs/>
          <w:sz w:val="22"/>
        </w:rPr>
        <w:t xml:space="preserve"> La gestión de sesiones mediante JWT y la estructuración de base de datos (InfluxDB) deben estar listas antes de cualquier intento de visualización para garantizar la integridad de los datos. </w:t>
      </w:r>
    </w:p>
    <w:p w14:paraId="49E6913A" w14:textId="77777777" w:rsidR="0007048D" w:rsidRDefault="009D747F">
      <w:pPr>
        <w:pStyle w:val="Prrafodelista"/>
        <w:numPr>
          <w:ilvl w:val="0"/>
          <w:numId w:val="24"/>
        </w:numPr>
        <w:spacing w:line="480" w:lineRule="auto"/>
        <w:rPr>
          <w:rFonts w:cs="Arial"/>
          <w:bCs/>
          <w:sz w:val="22"/>
        </w:rPr>
      </w:pPr>
      <w:r>
        <w:rPr>
          <w:rFonts w:cs="Arial"/>
          <w:b/>
          <w:sz w:val="22"/>
        </w:rPr>
        <w:t>Capa de presentación:</w:t>
      </w:r>
      <w:r>
        <w:rPr>
          <w:rFonts w:cs="Arial"/>
          <w:bCs/>
          <w:sz w:val="22"/>
        </w:rPr>
        <w:t xml:space="preserve"> La interfaz de usuario en React.js se desarrolla sobre servicios ya probados, asegurando que el ciudadano reciba información veraz y en tiempo real.</w:t>
      </w:r>
    </w:p>
    <w:p w14:paraId="2D5E4147" w14:textId="77777777" w:rsidR="0007048D" w:rsidRDefault="009D747F">
      <w:pPr>
        <w:spacing w:line="480" w:lineRule="auto"/>
        <w:ind w:firstLine="540"/>
        <w:rPr>
          <w:rFonts w:cs="Arial"/>
          <w:b/>
          <w:sz w:val="22"/>
        </w:rPr>
      </w:pPr>
      <w:r>
        <w:rPr>
          <w:rFonts w:cs="Arial"/>
          <w:b/>
          <w:sz w:val="22"/>
        </w:rPr>
        <w:t>3.1.6.2. Estrategia de Mitigación de Riesgos Técnicos</w:t>
      </w:r>
    </w:p>
    <w:p w14:paraId="13FB0727" w14:textId="77777777" w:rsidR="0007048D" w:rsidRDefault="009D747F">
      <w:pPr>
        <w:spacing w:line="480" w:lineRule="auto"/>
        <w:ind w:firstLine="540"/>
        <w:rPr>
          <w:rFonts w:cs="Arial"/>
          <w:bCs/>
          <w:sz w:val="22"/>
        </w:rPr>
      </w:pPr>
      <w:r>
        <w:rPr>
          <w:rFonts w:cs="Arial"/>
          <w:bCs/>
          <w:sz w:val="22"/>
        </w:rPr>
        <w:t>Considerando el análisis previo, se identificaron los siguientes riesgos que dictan el orden de la planificación, estos riesgos se encuentran listados en la tabla 29:</w:t>
      </w:r>
    </w:p>
    <w:p w14:paraId="204E2C26" w14:textId="77777777" w:rsidR="0007048D" w:rsidRDefault="009D747F">
      <w:pPr>
        <w:pStyle w:val="Estilo2"/>
        <w:numPr>
          <w:ilvl w:val="0"/>
          <w:numId w:val="0"/>
        </w:numPr>
        <w:ind w:left="567" w:hanging="567"/>
        <w:outlineLvl w:val="9"/>
        <w:rPr>
          <w:sz w:val="20"/>
          <w:szCs w:val="20"/>
          <w:lang w:val="es-EC"/>
        </w:rPr>
      </w:pPr>
      <w:r>
        <w:rPr>
          <w:sz w:val="20"/>
          <w:szCs w:val="20"/>
          <w:lang w:val="es-EC"/>
        </w:rPr>
        <w:lastRenderedPageBreak/>
        <w:t>Tabla 29</w:t>
      </w:r>
    </w:p>
    <w:p w14:paraId="7200847E"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Riesgos de planificación</w:t>
      </w:r>
    </w:p>
    <w:tbl>
      <w:tblPr>
        <w:tblStyle w:val="Tablaconcuadrcula"/>
        <w:tblW w:w="9000" w:type="dxa"/>
        <w:tblLayout w:type="fixed"/>
        <w:tblLook w:val="04A0" w:firstRow="1" w:lastRow="0" w:firstColumn="1" w:lastColumn="0" w:noHBand="0" w:noVBand="1"/>
      </w:tblPr>
      <w:tblGrid>
        <w:gridCol w:w="2140"/>
        <w:gridCol w:w="1729"/>
        <w:gridCol w:w="5131"/>
      </w:tblGrid>
      <w:tr w:rsidR="0007048D" w14:paraId="121319E9" w14:textId="77777777">
        <w:tc>
          <w:tcPr>
            <w:tcW w:w="2140" w:type="dxa"/>
            <w:tcBorders>
              <w:left w:val="nil"/>
              <w:right w:val="nil"/>
            </w:tcBorders>
          </w:tcPr>
          <w:p w14:paraId="18E7DC0C" w14:textId="77777777" w:rsidR="0007048D" w:rsidRDefault="009D747F">
            <w:pPr>
              <w:spacing w:line="360" w:lineRule="auto"/>
              <w:jc w:val="center"/>
              <w:rPr>
                <w:rFonts w:cs="Arial"/>
                <w:b/>
                <w:bCs/>
                <w:szCs w:val="20"/>
              </w:rPr>
            </w:pPr>
            <w:r>
              <w:rPr>
                <w:rFonts w:eastAsia="Calibri" w:cs="Arial"/>
                <w:b/>
                <w:bCs/>
                <w:szCs w:val="20"/>
              </w:rPr>
              <w:t>Riesgo Identificado</w:t>
            </w:r>
          </w:p>
        </w:tc>
        <w:tc>
          <w:tcPr>
            <w:tcW w:w="1729" w:type="dxa"/>
            <w:tcBorders>
              <w:left w:val="nil"/>
              <w:right w:val="nil"/>
            </w:tcBorders>
          </w:tcPr>
          <w:p w14:paraId="11F17F05" w14:textId="77777777" w:rsidR="0007048D" w:rsidRDefault="009D747F">
            <w:pPr>
              <w:spacing w:line="360" w:lineRule="auto"/>
              <w:rPr>
                <w:rFonts w:cs="Arial"/>
                <w:b/>
                <w:bCs/>
                <w:szCs w:val="20"/>
              </w:rPr>
            </w:pPr>
            <w:r>
              <w:rPr>
                <w:rFonts w:eastAsia="Calibri" w:cs="Arial"/>
                <w:b/>
                <w:bCs/>
                <w:szCs w:val="20"/>
              </w:rPr>
              <w:t xml:space="preserve">Impacto </w:t>
            </w:r>
          </w:p>
        </w:tc>
        <w:tc>
          <w:tcPr>
            <w:tcW w:w="5131" w:type="dxa"/>
            <w:tcBorders>
              <w:left w:val="nil"/>
              <w:right w:val="nil"/>
            </w:tcBorders>
          </w:tcPr>
          <w:p w14:paraId="78A2A14E" w14:textId="77777777" w:rsidR="0007048D" w:rsidRDefault="009D747F">
            <w:pPr>
              <w:spacing w:line="360" w:lineRule="auto"/>
              <w:rPr>
                <w:rFonts w:cs="Arial"/>
                <w:b/>
                <w:bCs/>
                <w:szCs w:val="20"/>
              </w:rPr>
            </w:pPr>
            <w:r>
              <w:rPr>
                <w:rFonts w:eastAsia="Calibri" w:cs="Arial"/>
                <w:b/>
                <w:bCs/>
                <w:szCs w:val="20"/>
              </w:rPr>
              <w:t xml:space="preserve">Estrategia de Mitigación </w:t>
            </w:r>
          </w:p>
        </w:tc>
      </w:tr>
      <w:tr w:rsidR="0007048D" w14:paraId="3A3EFEE4" w14:textId="77777777">
        <w:tc>
          <w:tcPr>
            <w:tcW w:w="2140" w:type="dxa"/>
            <w:tcBorders>
              <w:left w:val="nil"/>
              <w:right w:val="nil"/>
            </w:tcBorders>
          </w:tcPr>
          <w:p w14:paraId="01D5BAC4" w14:textId="77777777" w:rsidR="0007048D" w:rsidRDefault="009D747F">
            <w:pPr>
              <w:spacing w:line="360" w:lineRule="auto"/>
              <w:rPr>
                <w:rFonts w:cs="Arial"/>
                <w:i/>
                <w:iCs/>
                <w:szCs w:val="20"/>
              </w:rPr>
            </w:pPr>
            <w:r>
              <w:rPr>
                <w:rFonts w:eastAsia="Calibri" w:cs="Arial"/>
                <w:i/>
                <w:iCs/>
                <w:szCs w:val="20"/>
              </w:rPr>
              <w:t>Inestabilidad de Red Wi-Fi</w:t>
            </w:r>
          </w:p>
        </w:tc>
        <w:tc>
          <w:tcPr>
            <w:tcW w:w="1729" w:type="dxa"/>
            <w:tcBorders>
              <w:left w:val="nil"/>
              <w:right w:val="nil"/>
            </w:tcBorders>
          </w:tcPr>
          <w:p w14:paraId="7F6AB0BD" w14:textId="77777777" w:rsidR="0007048D" w:rsidRDefault="009D747F">
            <w:pPr>
              <w:spacing w:line="360" w:lineRule="auto"/>
              <w:rPr>
                <w:rFonts w:cs="Arial"/>
                <w:szCs w:val="20"/>
              </w:rPr>
            </w:pPr>
            <w:r>
              <w:rPr>
                <w:rFonts w:eastAsia="Calibri" w:cs="Arial"/>
                <w:szCs w:val="20"/>
              </w:rPr>
              <w:t xml:space="preserve">Alto </w:t>
            </w:r>
          </w:p>
        </w:tc>
        <w:tc>
          <w:tcPr>
            <w:tcW w:w="5131" w:type="dxa"/>
            <w:tcBorders>
              <w:left w:val="nil"/>
              <w:right w:val="nil"/>
            </w:tcBorders>
          </w:tcPr>
          <w:p w14:paraId="3B0B4410" w14:textId="77777777" w:rsidR="0007048D" w:rsidRDefault="009D747F">
            <w:pPr>
              <w:spacing w:line="360" w:lineRule="auto"/>
              <w:rPr>
                <w:rFonts w:cs="Arial"/>
                <w:szCs w:val="20"/>
              </w:rPr>
            </w:pPr>
            <w:r>
              <w:rPr>
                <w:rFonts w:eastAsia="Calibri" w:cs="Arial"/>
                <w:szCs w:val="20"/>
              </w:rPr>
              <w:t>Implementación de Reinicio Remoto (CU-10) y monitoreo de señal en el Sprint 1.</w:t>
            </w:r>
          </w:p>
        </w:tc>
      </w:tr>
      <w:tr w:rsidR="0007048D" w14:paraId="545F9C63" w14:textId="77777777">
        <w:tc>
          <w:tcPr>
            <w:tcW w:w="2140" w:type="dxa"/>
            <w:tcBorders>
              <w:left w:val="nil"/>
              <w:right w:val="nil"/>
            </w:tcBorders>
          </w:tcPr>
          <w:p w14:paraId="1DC54BF1" w14:textId="77777777" w:rsidR="0007048D" w:rsidRDefault="009D747F">
            <w:pPr>
              <w:spacing w:line="360" w:lineRule="auto"/>
              <w:rPr>
                <w:rFonts w:cs="Arial"/>
                <w:i/>
                <w:iCs/>
                <w:szCs w:val="20"/>
              </w:rPr>
            </w:pPr>
            <w:r>
              <w:rPr>
                <w:rFonts w:eastAsia="Calibri" w:cs="Arial"/>
                <w:i/>
                <w:iCs/>
                <w:szCs w:val="20"/>
              </w:rPr>
              <w:t>Saturación de InfluxDB</w:t>
            </w:r>
          </w:p>
        </w:tc>
        <w:tc>
          <w:tcPr>
            <w:tcW w:w="1729" w:type="dxa"/>
            <w:tcBorders>
              <w:left w:val="nil"/>
              <w:right w:val="nil"/>
            </w:tcBorders>
          </w:tcPr>
          <w:p w14:paraId="34FF3198" w14:textId="77777777" w:rsidR="0007048D" w:rsidRDefault="009D747F">
            <w:pPr>
              <w:spacing w:line="360" w:lineRule="auto"/>
              <w:rPr>
                <w:rFonts w:cs="Arial"/>
                <w:szCs w:val="20"/>
              </w:rPr>
            </w:pPr>
            <w:r>
              <w:rPr>
                <w:rFonts w:eastAsia="Calibri" w:cs="Arial"/>
                <w:szCs w:val="20"/>
              </w:rPr>
              <w:t xml:space="preserve">Medio </w:t>
            </w:r>
          </w:p>
        </w:tc>
        <w:tc>
          <w:tcPr>
            <w:tcW w:w="5131" w:type="dxa"/>
            <w:tcBorders>
              <w:left w:val="nil"/>
              <w:right w:val="nil"/>
            </w:tcBorders>
          </w:tcPr>
          <w:p w14:paraId="3D1E7447" w14:textId="77777777" w:rsidR="0007048D" w:rsidRDefault="009D747F">
            <w:pPr>
              <w:spacing w:line="360" w:lineRule="auto"/>
              <w:rPr>
                <w:rFonts w:cs="Arial"/>
                <w:szCs w:val="20"/>
              </w:rPr>
            </w:pPr>
            <w:r>
              <w:rPr>
                <w:rFonts w:eastAsia="Calibri" w:cs="Arial"/>
                <w:szCs w:val="20"/>
              </w:rPr>
              <w:t xml:space="preserve">Diseño de consultas agregadas y límites de exportación (CU-11) desde la fase de desarrollo. </w:t>
            </w:r>
          </w:p>
        </w:tc>
      </w:tr>
      <w:tr w:rsidR="0007048D" w14:paraId="61B76DFF" w14:textId="77777777">
        <w:tc>
          <w:tcPr>
            <w:tcW w:w="2140" w:type="dxa"/>
            <w:tcBorders>
              <w:left w:val="nil"/>
              <w:right w:val="nil"/>
            </w:tcBorders>
          </w:tcPr>
          <w:p w14:paraId="72FF5E93" w14:textId="77777777" w:rsidR="0007048D" w:rsidRDefault="009D747F">
            <w:pPr>
              <w:spacing w:line="360" w:lineRule="auto"/>
              <w:rPr>
                <w:rFonts w:cs="Arial"/>
                <w:i/>
                <w:iCs/>
                <w:szCs w:val="20"/>
              </w:rPr>
            </w:pPr>
            <w:r>
              <w:rPr>
                <w:rFonts w:eastAsia="Calibri" w:cs="Arial"/>
                <w:i/>
                <w:iCs/>
                <w:szCs w:val="20"/>
              </w:rPr>
              <w:t xml:space="preserve">Latencia en datos en Vivo </w:t>
            </w:r>
          </w:p>
        </w:tc>
        <w:tc>
          <w:tcPr>
            <w:tcW w:w="1729" w:type="dxa"/>
            <w:tcBorders>
              <w:left w:val="nil"/>
              <w:right w:val="nil"/>
            </w:tcBorders>
          </w:tcPr>
          <w:p w14:paraId="49DC1AB9" w14:textId="77777777" w:rsidR="0007048D" w:rsidRDefault="009D747F">
            <w:pPr>
              <w:spacing w:line="360" w:lineRule="auto"/>
              <w:rPr>
                <w:rFonts w:cs="Arial"/>
                <w:szCs w:val="20"/>
              </w:rPr>
            </w:pPr>
            <w:r>
              <w:rPr>
                <w:rFonts w:eastAsia="Calibri" w:cs="Arial"/>
                <w:szCs w:val="20"/>
              </w:rPr>
              <w:t xml:space="preserve">Medio </w:t>
            </w:r>
          </w:p>
        </w:tc>
        <w:tc>
          <w:tcPr>
            <w:tcW w:w="5131" w:type="dxa"/>
            <w:tcBorders>
              <w:left w:val="nil"/>
              <w:right w:val="nil"/>
            </w:tcBorders>
          </w:tcPr>
          <w:p w14:paraId="1BFA05A6" w14:textId="77777777" w:rsidR="0007048D" w:rsidRDefault="009D747F">
            <w:pPr>
              <w:spacing w:line="360" w:lineRule="auto"/>
              <w:rPr>
                <w:rFonts w:cs="Arial"/>
                <w:szCs w:val="20"/>
              </w:rPr>
            </w:pPr>
            <w:r>
              <w:rPr>
                <w:rFonts w:eastAsia="Calibri" w:cs="Arial"/>
                <w:szCs w:val="20"/>
              </w:rPr>
              <w:t xml:space="preserve">Uso de WebSockets para evitar el refresco constante de la página y optimizar el consumo de recursos. </w:t>
            </w:r>
          </w:p>
        </w:tc>
      </w:tr>
    </w:tbl>
    <w:p w14:paraId="5503AE6C"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actividades finales a realizar en el tercer sprint</w:t>
      </w:r>
    </w:p>
    <w:p w14:paraId="09473676" w14:textId="77777777" w:rsidR="0007048D" w:rsidRDefault="009D747F">
      <w:pPr>
        <w:spacing w:line="480" w:lineRule="auto"/>
        <w:ind w:firstLine="540"/>
        <w:rPr>
          <w:rFonts w:cs="Arial"/>
          <w:b/>
          <w:sz w:val="22"/>
        </w:rPr>
      </w:pPr>
      <w:r>
        <w:rPr>
          <w:rFonts w:cs="Arial"/>
          <w:b/>
          <w:sz w:val="22"/>
        </w:rPr>
        <w:t>3.1.6.3. Estimación de Recursos y Esfuerzo</w:t>
      </w:r>
    </w:p>
    <w:p w14:paraId="0C00FC73" w14:textId="77777777" w:rsidR="0007048D" w:rsidRDefault="009D747F">
      <w:pPr>
        <w:spacing w:line="480" w:lineRule="auto"/>
        <w:ind w:firstLine="540"/>
        <w:rPr>
          <w:rFonts w:cs="Arial"/>
          <w:bCs/>
          <w:sz w:val="22"/>
        </w:rPr>
      </w:pPr>
      <w:r>
        <w:rPr>
          <w:rFonts w:cs="Arial"/>
          <w:bCs/>
          <w:sz w:val="22"/>
        </w:rPr>
        <w:t>Para garantizar la viabilidad del proyecto de titulación relacionado con el monitoreo ambiental en el Barrio “El Rosario”, se ha realizado una cuantificación detallada de los elementos necesarios. Esta estimación no solamente contempla los componentes físicos, sino el esfuerzo intelectual y tecnológico requerido para la integración de la infraestructura IoT.</w:t>
      </w:r>
    </w:p>
    <w:p w14:paraId="1CE1885E" w14:textId="11D9235F" w:rsidR="0007048D" w:rsidRDefault="009D747F">
      <w:pPr>
        <w:pStyle w:val="Prrafodelista"/>
        <w:numPr>
          <w:ilvl w:val="0"/>
          <w:numId w:val="25"/>
        </w:numPr>
        <w:spacing w:line="480" w:lineRule="auto"/>
        <w:ind w:left="720" w:hanging="180"/>
        <w:rPr>
          <w:rFonts w:cs="Arial"/>
          <w:bCs/>
          <w:sz w:val="22"/>
        </w:rPr>
      </w:pPr>
      <w:r w:rsidRPr="003B06EF">
        <w:rPr>
          <w:rFonts w:cs="Arial"/>
          <w:b/>
          <w:sz w:val="22"/>
        </w:rPr>
        <w:t>Talento Humano y Esfuerzo de Desarrollo</w:t>
      </w:r>
      <w:r>
        <w:rPr>
          <w:rFonts w:cs="Arial"/>
          <w:bCs/>
          <w:sz w:val="22"/>
        </w:rPr>
        <w:t xml:space="preserve">, el proyecto es ejecutado por un único investigador, quien asume roles multidisciplinarios. El esfuerzo se calcula en base a una jornada estimada de 20 horas semanales durante un periodo de 12 semanas (un total </w:t>
      </w:r>
      <w:r w:rsidR="003B06EF">
        <w:rPr>
          <w:rFonts w:cs="Arial"/>
          <w:bCs/>
          <w:sz w:val="22"/>
        </w:rPr>
        <w:t>de</w:t>
      </w:r>
      <w:r>
        <w:rPr>
          <w:rFonts w:cs="Arial"/>
          <w:bCs/>
          <w:sz w:val="22"/>
        </w:rPr>
        <w:t xml:space="preserve"> 240 horas-hombre), distribuidas de la siguiente manera:</w:t>
      </w:r>
    </w:p>
    <w:p w14:paraId="133947A8"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 xml:space="preserve"> Analista de sistemas (15%):</w:t>
      </w:r>
      <w:r>
        <w:rPr>
          <w:rFonts w:cs="Arial"/>
          <w:bCs/>
          <w:sz w:val="22"/>
        </w:rPr>
        <w:t xml:space="preserve"> levantamiento de requerimientos, definición de historias de usuario y diagramación UML.</w:t>
      </w:r>
    </w:p>
    <w:p w14:paraId="177EB2C7"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Desarrollador de firmware (30%):</w:t>
      </w:r>
      <w:r>
        <w:rPr>
          <w:rFonts w:cs="Arial"/>
          <w:bCs/>
          <w:sz w:val="22"/>
        </w:rPr>
        <w:t xml:space="preserve"> programación de microcontroladores ESP32, gestión de protocolos MQTT y calibración de sensores de </w:t>
      </w:r>
      <m:oMath>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PM</m:t>
            </m:r>
          </m:e>
          <m:sub>
            <m:r>
              <w:rPr>
                <w:rFonts w:ascii="Cambria Math" w:hAnsi="Cambria Math"/>
              </w:rPr>
              <m:t>2.5</m:t>
            </m:r>
          </m:sub>
        </m:sSub>
      </m:oMath>
      <w:r>
        <w:rPr>
          <w:rFonts w:eastAsiaTheme="minorEastAsia" w:cs="Arial"/>
          <w:bCs/>
          <w:sz w:val="22"/>
        </w:rPr>
        <w:t>.</w:t>
      </w:r>
    </w:p>
    <w:p w14:paraId="729D3F5A"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Ingeniero Cloud/Backend (30%)</w:t>
      </w:r>
      <w:r w:rsidRPr="000D1028">
        <w:rPr>
          <w:rFonts w:cs="Arial"/>
          <w:bCs/>
          <w:sz w:val="22"/>
        </w:rPr>
        <w:t>:</w:t>
      </w:r>
      <w:r>
        <w:rPr>
          <w:rFonts w:cs="Arial"/>
          <w:bCs/>
          <w:sz w:val="22"/>
        </w:rPr>
        <w:t xml:space="preserve"> configuración de la infraestructura en AWS, gestión de base de datos NoSQL y seguridad JWT.</w:t>
      </w:r>
    </w:p>
    <w:p w14:paraId="15944F57"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Desarrollador Frontend (25%):</w:t>
      </w:r>
      <w:r>
        <w:rPr>
          <w:rFonts w:cs="Arial"/>
          <w:bCs/>
          <w:sz w:val="22"/>
        </w:rPr>
        <w:t xml:space="preserve"> Diseño de la interfaz en React.js, integración de mapas y visualización de datos en tiempo real. </w:t>
      </w:r>
    </w:p>
    <w:p w14:paraId="75B488F4" w14:textId="77777777" w:rsidR="0007048D" w:rsidRDefault="009D747F">
      <w:pPr>
        <w:pStyle w:val="Prrafodelista"/>
        <w:numPr>
          <w:ilvl w:val="0"/>
          <w:numId w:val="25"/>
        </w:numPr>
        <w:spacing w:line="480" w:lineRule="auto"/>
        <w:ind w:left="540" w:firstLine="0"/>
        <w:rPr>
          <w:rFonts w:cs="Arial"/>
          <w:bCs/>
          <w:sz w:val="22"/>
        </w:rPr>
      </w:pPr>
      <w:r>
        <w:rPr>
          <w:rFonts w:cs="Arial"/>
          <w:bCs/>
          <w:sz w:val="22"/>
        </w:rPr>
        <w:lastRenderedPageBreak/>
        <w:t xml:space="preserve"> </w:t>
      </w:r>
      <w:r w:rsidRPr="003B06EF">
        <w:rPr>
          <w:rFonts w:cs="Arial"/>
          <w:b/>
          <w:sz w:val="22"/>
        </w:rPr>
        <w:t>Recursos de Hardware para la capa de Percepción y Desarrollo</w:t>
      </w:r>
      <w:r>
        <w:rPr>
          <w:rFonts w:cs="Arial"/>
          <w:bCs/>
          <w:sz w:val="22"/>
        </w:rPr>
        <w:t>, se detallarán únicamente los insumos físicos críticos para la captura de datos y el entorno de construcción:</w:t>
      </w:r>
    </w:p>
    <w:p w14:paraId="29F6FC5E" w14:textId="77777777" w:rsidR="0007048D" w:rsidRDefault="009D747F">
      <w:pPr>
        <w:pStyle w:val="Prrafodelista"/>
        <w:numPr>
          <w:ilvl w:val="0"/>
          <w:numId w:val="27"/>
        </w:numPr>
        <w:spacing w:line="480" w:lineRule="auto"/>
        <w:ind w:left="1800" w:firstLine="0"/>
        <w:rPr>
          <w:rFonts w:cs="Arial"/>
          <w:bCs/>
          <w:sz w:val="22"/>
        </w:rPr>
      </w:pPr>
      <w:r>
        <w:rPr>
          <w:rFonts w:cs="Arial"/>
          <w:bCs/>
          <w:sz w:val="22"/>
        </w:rPr>
        <w:t xml:space="preserve"> </w:t>
      </w:r>
      <w:r>
        <w:rPr>
          <w:rFonts w:cs="Arial"/>
          <w:b/>
          <w:sz w:val="22"/>
        </w:rPr>
        <w:t>Dispositivos finales:</w:t>
      </w:r>
      <w:r>
        <w:rPr>
          <w:rFonts w:cs="Arial"/>
          <w:bCs/>
          <w:sz w:val="22"/>
        </w:rPr>
        <w:t xml:space="preserve"> Microcontroladores ESP32 con Módulos Wi-Fi integrados.</w:t>
      </w:r>
    </w:p>
    <w:p w14:paraId="033C6237" w14:textId="77777777" w:rsidR="0007048D" w:rsidRDefault="009D747F">
      <w:pPr>
        <w:pStyle w:val="Prrafodelista"/>
        <w:numPr>
          <w:ilvl w:val="0"/>
          <w:numId w:val="27"/>
        </w:numPr>
        <w:spacing w:line="480" w:lineRule="auto"/>
        <w:ind w:left="1800" w:firstLine="0"/>
        <w:rPr>
          <w:rFonts w:cs="Arial"/>
          <w:bCs/>
          <w:sz w:val="22"/>
        </w:rPr>
      </w:pPr>
      <w:r>
        <w:rPr>
          <w:rFonts w:cs="Arial"/>
          <w:b/>
          <w:sz w:val="22"/>
        </w:rPr>
        <w:t>Instrumentación:</w:t>
      </w:r>
      <w:r>
        <w:rPr>
          <w:rFonts w:cs="Arial"/>
          <w:bCs/>
          <w:sz w:val="22"/>
        </w:rPr>
        <w:t xml:space="preserve"> sensores de partículas finas </w:t>
      </w:r>
      <m:oMath>
        <m:sSub>
          <m:sSubPr>
            <m:ctrlPr>
              <w:rPr>
                <w:rFonts w:ascii="Cambria Math" w:hAnsi="Cambria Math"/>
              </w:rPr>
            </m:ctrlPr>
          </m:sSubPr>
          <m:e>
            <m:r>
              <w:rPr>
                <w:rFonts w:ascii="Cambria Math" w:hAnsi="Cambria Math"/>
              </w:rPr>
              <m:t>PM</m:t>
            </m:r>
          </m:e>
          <m:sub>
            <m:r>
              <w:rPr>
                <w:rFonts w:ascii="Cambria Math" w:hAnsi="Cambria Math"/>
              </w:rPr>
              <m:t>2.5</m:t>
            </m:r>
          </m:sub>
        </m:sSub>
      </m:oMath>
      <w:r>
        <w:rPr>
          <w:rFonts w:eastAsiaTheme="minorEastAsia" w:cs="Arial"/>
          <w:bCs/>
          <w:sz w:val="22"/>
        </w:rPr>
        <w:t xml:space="preserve">, sensores Infrarrojos de </w:t>
      </w:r>
      <m:oMath>
        <m:sSub>
          <m:sSubPr>
            <m:ctrlPr>
              <w:rPr>
                <w:rFonts w:ascii="Cambria Math" w:hAnsi="Cambria Math"/>
              </w:rPr>
            </m:ctrlPr>
          </m:sSubPr>
          <m:e>
            <m:r>
              <w:rPr>
                <w:rFonts w:ascii="Cambria Math" w:hAnsi="Cambria Math"/>
              </w:rPr>
              <m:t>CO</m:t>
            </m:r>
          </m:e>
          <m:sub>
            <m:r>
              <w:rPr>
                <w:rFonts w:ascii="Cambria Math" w:hAnsi="Cambria Math"/>
              </w:rPr>
              <m:t>2</m:t>
            </m:r>
          </m:sub>
        </m:sSub>
      </m:oMath>
      <w:r>
        <w:rPr>
          <w:rFonts w:eastAsiaTheme="minorEastAsia" w:cs="Arial"/>
          <w:bCs/>
          <w:sz w:val="22"/>
        </w:rPr>
        <w:t xml:space="preserve"> y módulos de gestión de energía.</w:t>
      </w:r>
    </w:p>
    <w:p w14:paraId="3E909712" w14:textId="77777777" w:rsidR="0007048D" w:rsidRDefault="009D747F">
      <w:pPr>
        <w:pStyle w:val="Prrafodelista"/>
        <w:numPr>
          <w:ilvl w:val="0"/>
          <w:numId w:val="27"/>
        </w:numPr>
        <w:spacing w:line="480" w:lineRule="auto"/>
        <w:ind w:left="1800" w:firstLine="0"/>
        <w:rPr>
          <w:rFonts w:cs="Arial"/>
          <w:bCs/>
          <w:sz w:val="22"/>
        </w:rPr>
      </w:pPr>
      <w:r>
        <w:rPr>
          <w:rFonts w:eastAsiaTheme="minorEastAsia" w:cs="Arial"/>
          <w:b/>
          <w:sz w:val="22"/>
        </w:rPr>
        <w:t>Hardware de desarrollo:</w:t>
      </w:r>
      <w:r>
        <w:rPr>
          <w:rFonts w:eastAsiaTheme="minorEastAsia" w:cs="Arial"/>
          <w:bCs/>
          <w:sz w:val="22"/>
        </w:rPr>
        <w:t xml:space="preserve"> Laptop con capacidad de virtualización para contenedores y compilación de firmware. </w:t>
      </w:r>
    </w:p>
    <w:p w14:paraId="4C006522" w14:textId="77777777" w:rsidR="0007048D" w:rsidRDefault="009D747F">
      <w:pPr>
        <w:pStyle w:val="Prrafodelista"/>
        <w:numPr>
          <w:ilvl w:val="0"/>
          <w:numId w:val="25"/>
        </w:numPr>
        <w:spacing w:line="480" w:lineRule="auto"/>
        <w:ind w:left="540" w:firstLine="0"/>
        <w:rPr>
          <w:rFonts w:cs="Arial"/>
          <w:bCs/>
          <w:sz w:val="22"/>
        </w:rPr>
      </w:pPr>
      <w:r>
        <w:rPr>
          <w:rFonts w:cs="Arial"/>
          <w:bCs/>
          <w:sz w:val="22"/>
        </w:rPr>
        <w:t xml:space="preserve"> </w:t>
      </w:r>
      <w:r w:rsidRPr="003B06EF">
        <w:rPr>
          <w:rFonts w:cs="Arial"/>
          <w:b/>
          <w:sz w:val="22"/>
        </w:rPr>
        <w:t>Recursos de Software y Servicios Cloud</w:t>
      </w:r>
      <w:r>
        <w:rPr>
          <w:rFonts w:cs="Arial"/>
          <w:bCs/>
          <w:sz w:val="22"/>
        </w:rPr>
        <w:t>, la arquitectura se apoya en herramientas de código abierto y servicios bajo demanda para minimizar costos iniciales y maximizar la escalabilidad:</w:t>
      </w:r>
    </w:p>
    <w:p w14:paraId="4634A0CB" w14:textId="77777777" w:rsidR="0007048D" w:rsidRDefault="009D747F">
      <w:pPr>
        <w:pStyle w:val="Prrafodelista"/>
        <w:numPr>
          <w:ilvl w:val="0"/>
          <w:numId w:val="28"/>
        </w:numPr>
        <w:spacing w:line="480" w:lineRule="auto"/>
        <w:ind w:left="1800" w:firstLine="0"/>
        <w:rPr>
          <w:rFonts w:cs="Arial"/>
          <w:bCs/>
          <w:sz w:val="22"/>
        </w:rPr>
      </w:pPr>
      <w:r>
        <w:rPr>
          <w:rFonts w:cs="Arial"/>
          <w:bCs/>
          <w:sz w:val="22"/>
        </w:rPr>
        <w:t xml:space="preserve"> </w:t>
      </w:r>
      <w:r>
        <w:rPr>
          <w:rFonts w:cs="Arial"/>
          <w:b/>
          <w:sz w:val="22"/>
        </w:rPr>
        <w:t>Entornos de desarrollo:</w:t>
      </w:r>
      <w:r>
        <w:rPr>
          <w:rFonts w:cs="Arial"/>
          <w:bCs/>
          <w:sz w:val="22"/>
        </w:rPr>
        <w:t xml:space="preserve"> Visual Studio Code (IDE), Arduino IDE, Postman para pruebas de API.</w:t>
      </w:r>
    </w:p>
    <w:p w14:paraId="6C09649C" w14:textId="77777777" w:rsidR="0007048D" w:rsidRDefault="009D747F">
      <w:pPr>
        <w:pStyle w:val="Prrafodelista"/>
        <w:numPr>
          <w:ilvl w:val="0"/>
          <w:numId w:val="28"/>
        </w:numPr>
        <w:spacing w:line="480" w:lineRule="auto"/>
        <w:ind w:left="1800" w:firstLine="0"/>
        <w:rPr>
          <w:rFonts w:cs="Arial"/>
          <w:bCs/>
          <w:sz w:val="22"/>
        </w:rPr>
      </w:pPr>
      <w:r>
        <w:rPr>
          <w:rFonts w:cs="Arial"/>
          <w:b/>
          <w:sz w:val="22"/>
        </w:rPr>
        <w:t>Gestión de Datos:</w:t>
      </w:r>
      <w:r>
        <w:rPr>
          <w:rFonts w:cs="Arial"/>
          <w:bCs/>
          <w:sz w:val="22"/>
        </w:rPr>
        <w:t xml:space="preserve"> MongoDB Atlas para la persistencia documental e InfluxDB Cloud para el manejo de series temporales de alta frecuencia. </w:t>
      </w:r>
    </w:p>
    <w:p w14:paraId="3F659ED8" w14:textId="77777777" w:rsidR="0007048D" w:rsidRDefault="009D747F">
      <w:pPr>
        <w:pStyle w:val="Prrafodelista"/>
        <w:numPr>
          <w:ilvl w:val="0"/>
          <w:numId w:val="28"/>
        </w:numPr>
        <w:spacing w:line="480" w:lineRule="auto"/>
        <w:ind w:left="1800" w:firstLine="0"/>
        <w:rPr>
          <w:rFonts w:cs="Arial"/>
          <w:bCs/>
          <w:sz w:val="22"/>
        </w:rPr>
      </w:pPr>
      <w:r>
        <w:rPr>
          <w:rFonts w:cs="Arial"/>
          <w:bCs/>
          <w:sz w:val="22"/>
        </w:rPr>
        <w:t xml:space="preserve"> </w:t>
      </w:r>
      <w:r>
        <w:rPr>
          <w:rFonts w:cs="Arial"/>
          <w:b/>
          <w:sz w:val="22"/>
        </w:rPr>
        <w:t>Plataformas IoT:</w:t>
      </w:r>
      <w:r>
        <w:rPr>
          <w:rFonts w:cs="Arial"/>
          <w:bCs/>
          <w:sz w:val="22"/>
        </w:rPr>
        <w:t xml:space="preserve"> AWS IoT Core para el manejo de sombras de dispositivos (Device Shadows) y enrutamiento de mensajes. </w:t>
      </w:r>
    </w:p>
    <w:p w14:paraId="388BAD25" w14:textId="77777777" w:rsidR="0007048D" w:rsidRDefault="0007048D">
      <w:pPr>
        <w:spacing w:line="480" w:lineRule="auto"/>
        <w:ind w:left="1800"/>
        <w:rPr>
          <w:rFonts w:cs="Arial"/>
          <w:bCs/>
          <w:sz w:val="22"/>
        </w:rPr>
      </w:pPr>
    </w:p>
    <w:p w14:paraId="617E34C3" w14:textId="77777777" w:rsidR="0007048D" w:rsidRPr="003B06EF" w:rsidRDefault="009D747F">
      <w:pPr>
        <w:pStyle w:val="Prrafodelista"/>
        <w:numPr>
          <w:ilvl w:val="0"/>
          <w:numId w:val="25"/>
        </w:numPr>
        <w:spacing w:line="480" w:lineRule="auto"/>
        <w:ind w:left="540" w:firstLine="0"/>
        <w:rPr>
          <w:rFonts w:cs="Arial"/>
          <w:b/>
          <w:sz w:val="22"/>
        </w:rPr>
      </w:pPr>
      <w:r w:rsidRPr="003B06EF">
        <w:rPr>
          <w:rFonts w:cs="Arial"/>
          <w:b/>
          <w:sz w:val="22"/>
        </w:rPr>
        <w:t xml:space="preserve"> Resumen de Carga de Trabajo por Fase</w:t>
      </w:r>
    </w:p>
    <w:p w14:paraId="41BB1241" w14:textId="77777777" w:rsidR="0007048D" w:rsidRDefault="009D747F">
      <w:pPr>
        <w:spacing w:line="480" w:lineRule="auto"/>
        <w:ind w:left="540"/>
        <w:rPr>
          <w:rFonts w:cs="Arial"/>
          <w:bCs/>
          <w:sz w:val="22"/>
        </w:rPr>
      </w:pPr>
      <w:r>
        <w:rPr>
          <w:rFonts w:cs="Arial"/>
          <w:bCs/>
          <w:sz w:val="22"/>
        </w:rPr>
        <w:t>En la tabla 30 se puede reflejar de manera resumida y concreta la carga de trabajo por cada fase del proyecto.</w:t>
      </w:r>
    </w:p>
    <w:p w14:paraId="40B8134B" w14:textId="77777777" w:rsidR="0007048D" w:rsidRDefault="009D747F">
      <w:pPr>
        <w:pStyle w:val="Estilo2"/>
        <w:numPr>
          <w:ilvl w:val="0"/>
          <w:numId w:val="0"/>
        </w:numPr>
        <w:ind w:left="567" w:hanging="567"/>
        <w:outlineLvl w:val="9"/>
        <w:rPr>
          <w:sz w:val="20"/>
          <w:szCs w:val="20"/>
          <w:lang w:val="es-EC"/>
        </w:rPr>
      </w:pPr>
      <w:r>
        <w:rPr>
          <w:sz w:val="20"/>
          <w:szCs w:val="20"/>
          <w:lang w:val="es-EC"/>
        </w:rPr>
        <w:t>Tabla 30</w:t>
      </w:r>
    </w:p>
    <w:p w14:paraId="70C8E941"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Carga de trabajo por fases </w:t>
      </w:r>
    </w:p>
    <w:tbl>
      <w:tblPr>
        <w:tblStyle w:val="Tablaconcuadrcula"/>
        <w:tblW w:w="9027" w:type="dxa"/>
        <w:tblLayout w:type="fixed"/>
        <w:tblLook w:val="04A0" w:firstRow="1" w:lastRow="0" w:firstColumn="1" w:lastColumn="0" w:noHBand="0" w:noVBand="1"/>
      </w:tblPr>
      <w:tblGrid>
        <w:gridCol w:w="2044"/>
        <w:gridCol w:w="1067"/>
        <w:gridCol w:w="2289"/>
        <w:gridCol w:w="3627"/>
      </w:tblGrid>
      <w:tr w:rsidR="0007048D" w14:paraId="0BEEAF76" w14:textId="77777777">
        <w:tc>
          <w:tcPr>
            <w:tcW w:w="2043" w:type="dxa"/>
            <w:tcBorders>
              <w:left w:val="nil"/>
              <w:right w:val="nil"/>
            </w:tcBorders>
          </w:tcPr>
          <w:p w14:paraId="66A9479D" w14:textId="77777777" w:rsidR="0007048D" w:rsidRDefault="009D747F">
            <w:pPr>
              <w:spacing w:line="360" w:lineRule="auto"/>
              <w:jc w:val="center"/>
              <w:rPr>
                <w:rFonts w:cs="Arial"/>
                <w:b/>
                <w:bCs/>
                <w:szCs w:val="20"/>
              </w:rPr>
            </w:pPr>
            <w:r>
              <w:rPr>
                <w:rFonts w:eastAsia="Calibri" w:cs="Arial"/>
                <w:b/>
                <w:bCs/>
                <w:szCs w:val="20"/>
              </w:rPr>
              <w:t>Fase del Proyecto</w:t>
            </w:r>
          </w:p>
        </w:tc>
        <w:tc>
          <w:tcPr>
            <w:tcW w:w="1067" w:type="dxa"/>
            <w:tcBorders>
              <w:left w:val="nil"/>
              <w:right w:val="nil"/>
            </w:tcBorders>
          </w:tcPr>
          <w:p w14:paraId="072D4C8C" w14:textId="77777777" w:rsidR="0007048D" w:rsidRDefault="009D747F">
            <w:pPr>
              <w:spacing w:line="360" w:lineRule="auto"/>
              <w:rPr>
                <w:rFonts w:cs="Arial"/>
                <w:b/>
                <w:bCs/>
                <w:szCs w:val="20"/>
              </w:rPr>
            </w:pPr>
            <w:r>
              <w:rPr>
                <w:rFonts w:eastAsia="Calibri" w:cs="Arial"/>
                <w:b/>
                <w:bCs/>
                <w:szCs w:val="20"/>
              </w:rPr>
              <w:t xml:space="preserve">Esfuerzo (HH) </w:t>
            </w:r>
          </w:p>
        </w:tc>
        <w:tc>
          <w:tcPr>
            <w:tcW w:w="2289" w:type="dxa"/>
            <w:tcBorders>
              <w:left w:val="nil"/>
              <w:right w:val="nil"/>
            </w:tcBorders>
          </w:tcPr>
          <w:p w14:paraId="6FDE49A8" w14:textId="77777777" w:rsidR="0007048D" w:rsidRDefault="009D747F">
            <w:pPr>
              <w:spacing w:line="360" w:lineRule="auto"/>
              <w:rPr>
                <w:rFonts w:cs="Arial"/>
                <w:b/>
                <w:bCs/>
                <w:szCs w:val="20"/>
              </w:rPr>
            </w:pPr>
            <w:r>
              <w:rPr>
                <w:rFonts w:eastAsia="Calibri" w:cs="Arial"/>
                <w:b/>
                <w:bCs/>
                <w:szCs w:val="20"/>
              </w:rPr>
              <w:t xml:space="preserve">Nivel de Complejidad </w:t>
            </w:r>
          </w:p>
        </w:tc>
        <w:tc>
          <w:tcPr>
            <w:tcW w:w="3627" w:type="dxa"/>
            <w:tcBorders>
              <w:left w:val="nil"/>
              <w:right w:val="nil"/>
            </w:tcBorders>
          </w:tcPr>
          <w:p w14:paraId="3DBCB814" w14:textId="77777777" w:rsidR="0007048D" w:rsidRDefault="009D747F">
            <w:pPr>
              <w:spacing w:line="360" w:lineRule="auto"/>
              <w:rPr>
                <w:rFonts w:cs="Arial"/>
                <w:b/>
                <w:bCs/>
                <w:szCs w:val="20"/>
              </w:rPr>
            </w:pPr>
            <w:r>
              <w:rPr>
                <w:rFonts w:eastAsia="Calibri" w:cs="Arial"/>
                <w:b/>
                <w:bCs/>
                <w:szCs w:val="20"/>
              </w:rPr>
              <w:t xml:space="preserve">Entregable Principal </w:t>
            </w:r>
          </w:p>
        </w:tc>
      </w:tr>
      <w:tr w:rsidR="0007048D" w14:paraId="35F5FF10" w14:textId="77777777">
        <w:tc>
          <w:tcPr>
            <w:tcW w:w="2043" w:type="dxa"/>
            <w:tcBorders>
              <w:left w:val="nil"/>
              <w:right w:val="nil"/>
            </w:tcBorders>
          </w:tcPr>
          <w:p w14:paraId="5ECDED53" w14:textId="77777777" w:rsidR="0007048D" w:rsidRDefault="009D747F">
            <w:pPr>
              <w:spacing w:line="360" w:lineRule="auto"/>
              <w:rPr>
                <w:rFonts w:cs="Arial"/>
                <w:i/>
                <w:iCs/>
                <w:szCs w:val="20"/>
              </w:rPr>
            </w:pPr>
            <w:r>
              <w:rPr>
                <w:rFonts w:eastAsia="Calibri" w:cs="Arial"/>
                <w:i/>
                <w:iCs/>
                <w:szCs w:val="20"/>
              </w:rPr>
              <w:t xml:space="preserve">Análisis y Requisitos </w:t>
            </w:r>
          </w:p>
        </w:tc>
        <w:tc>
          <w:tcPr>
            <w:tcW w:w="1067" w:type="dxa"/>
            <w:tcBorders>
              <w:left w:val="nil"/>
              <w:right w:val="nil"/>
            </w:tcBorders>
          </w:tcPr>
          <w:p w14:paraId="1D16707B" w14:textId="77777777" w:rsidR="0007048D" w:rsidRDefault="009D747F">
            <w:pPr>
              <w:spacing w:line="360" w:lineRule="auto"/>
              <w:rPr>
                <w:rFonts w:cs="Arial"/>
                <w:szCs w:val="20"/>
              </w:rPr>
            </w:pPr>
            <w:r>
              <w:rPr>
                <w:rFonts w:eastAsia="Calibri" w:cs="Arial"/>
                <w:szCs w:val="20"/>
              </w:rPr>
              <w:t>36h</w:t>
            </w:r>
          </w:p>
        </w:tc>
        <w:tc>
          <w:tcPr>
            <w:tcW w:w="2289" w:type="dxa"/>
            <w:tcBorders>
              <w:left w:val="nil"/>
              <w:right w:val="nil"/>
            </w:tcBorders>
          </w:tcPr>
          <w:p w14:paraId="00E5E4AC" w14:textId="77777777" w:rsidR="0007048D" w:rsidRDefault="009D747F">
            <w:pPr>
              <w:spacing w:line="360" w:lineRule="auto"/>
              <w:rPr>
                <w:rFonts w:cs="Arial"/>
                <w:szCs w:val="20"/>
              </w:rPr>
            </w:pPr>
            <w:r>
              <w:rPr>
                <w:rFonts w:eastAsia="Calibri" w:cs="Arial"/>
                <w:szCs w:val="20"/>
              </w:rPr>
              <w:t xml:space="preserve">Media </w:t>
            </w:r>
          </w:p>
        </w:tc>
        <w:tc>
          <w:tcPr>
            <w:tcW w:w="3627" w:type="dxa"/>
            <w:tcBorders>
              <w:left w:val="nil"/>
              <w:right w:val="nil"/>
            </w:tcBorders>
          </w:tcPr>
          <w:p w14:paraId="0E8240A0" w14:textId="77777777" w:rsidR="0007048D" w:rsidRDefault="009D747F">
            <w:pPr>
              <w:spacing w:line="360" w:lineRule="auto"/>
              <w:rPr>
                <w:rFonts w:cs="Arial"/>
                <w:szCs w:val="20"/>
              </w:rPr>
            </w:pPr>
            <w:r>
              <w:rPr>
                <w:rFonts w:eastAsia="Calibri" w:cs="Arial"/>
                <w:szCs w:val="20"/>
              </w:rPr>
              <w:t xml:space="preserve">Documentos de especificación </w:t>
            </w:r>
          </w:p>
        </w:tc>
      </w:tr>
      <w:tr w:rsidR="0007048D" w14:paraId="255F14E4" w14:textId="77777777">
        <w:tc>
          <w:tcPr>
            <w:tcW w:w="2043" w:type="dxa"/>
            <w:tcBorders>
              <w:left w:val="nil"/>
              <w:right w:val="nil"/>
            </w:tcBorders>
          </w:tcPr>
          <w:p w14:paraId="3946CBFD" w14:textId="77777777" w:rsidR="0007048D" w:rsidRDefault="009D747F">
            <w:pPr>
              <w:spacing w:line="360" w:lineRule="auto"/>
              <w:rPr>
                <w:rFonts w:cs="Arial"/>
                <w:i/>
                <w:iCs/>
                <w:szCs w:val="20"/>
              </w:rPr>
            </w:pPr>
            <w:r>
              <w:rPr>
                <w:rFonts w:eastAsia="Calibri" w:cs="Arial"/>
                <w:i/>
                <w:iCs/>
                <w:szCs w:val="20"/>
              </w:rPr>
              <w:t xml:space="preserve">Desarrollo de </w:t>
            </w:r>
            <w:r>
              <w:rPr>
                <w:rFonts w:eastAsia="Calibri" w:cs="Arial"/>
                <w:i/>
                <w:iCs/>
                <w:szCs w:val="20"/>
              </w:rPr>
              <w:lastRenderedPageBreak/>
              <w:t xml:space="preserve">Firmware </w:t>
            </w:r>
          </w:p>
        </w:tc>
        <w:tc>
          <w:tcPr>
            <w:tcW w:w="1067" w:type="dxa"/>
            <w:tcBorders>
              <w:left w:val="nil"/>
              <w:right w:val="nil"/>
            </w:tcBorders>
          </w:tcPr>
          <w:p w14:paraId="6C0C697F" w14:textId="77777777" w:rsidR="0007048D" w:rsidRDefault="009D747F">
            <w:pPr>
              <w:spacing w:line="360" w:lineRule="auto"/>
              <w:rPr>
                <w:rFonts w:cs="Arial"/>
                <w:szCs w:val="20"/>
              </w:rPr>
            </w:pPr>
            <w:r>
              <w:rPr>
                <w:rFonts w:eastAsia="Calibri" w:cs="Arial"/>
                <w:szCs w:val="20"/>
              </w:rPr>
              <w:lastRenderedPageBreak/>
              <w:t xml:space="preserve">72h </w:t>
            </w:r>
          </w:p>
        </w:tc>
        <w:tc>
          <w:tcPr>
            <w:tcW w:w="2289" w:type="dxa"/>
            <w:tcBorders>
              <w:left w:val="nil"/>
              <w:right w:val="nil"/>
            </w:tcBorders>
          </w:tcPr>
          <w:p w14:paraId="33381D01" w14:textId="77777777" w:rsidR="0007048D" w:rsidRDefault="009D747F">
            <w:pPr>
              <w:spacing w:line="360" w:lineRule="auto"/>
              <w:rPr>
                <w:rFonts w:cs="Arial"/>
                <w:szCs w:val="20"/>
              </w:rPr>
            </w:pPr>
            <w:r>
              <w:rPr>
                <w:rFonts w:eastAsia="Calibri" w:cs="Arial"/>
                <w:szCs w:val="20"/>
              </w:rPr>
              <w:t xml:space="preserve">Alta </w:t>
            </w:r>
          </w:p>
        </w:tc>
        <w:tc>
          <w:tcPr>
            <w:tcW w:w="3627" w:type="dxa"/>
            <w:tcBorders>
              <w:left w:val="nil"/>
              <w:right w:val="nil"/>
            </w:tcBorders>
          </w:tcPr>
          <w:p w14:paraId="0ABD908D" w14:textId="77777777" w:rsidR="0007048D" w:rsidRDefault="009D747F">
            <w:pPr>
              <w:spacing w:line="360" w:lineRule="auto"/>
              <w:rPr>
                <w:rFonts w:cs="Arial"/>
                <w:szCs w:val="20"/>
              </w:rPr>
            </w:pPr>
            <w:r>
              <w:rPr>
                <w:rFonts w:eastAsia="Calibri" w:cs="Arial"/>
                <w:szCs w:val="20"/>
              </w:rPr>
              <w:t xml:space="preserve">Código fuente del ESP32 </w:t>
            </w:r>
          </w:p>
        </w:tc>
      </w:tr>
      <w:tr w:rsidR="0007048D" w14:paraId="0DC53D77" w14:textId="77777777">
        <w:tc>
          <w:tcPr>
            <w:tcW w:w="2043" w:type="dxa"/>
            <w:tcBorders>
              <w:left w:val="nil"/>
              <w:right w:val="nil"/>
            </w:tcBorders>
          </w:tcPr>
          <w:p w14:paraId="4BB133FD" w14:textId="77777777" w:rsidR="0007048D" w:rsidRDefault="009D747F">
            <w:pPr>
              <w:spacing w:line="360" w:lineRule="auto"/>
              <w:rPr>
                <w:rFonts w:cs="Arial"/>
                <w:i/>
                <w:iCs/>
                <w:szCs w:val="20"/>
              </w:rPr>
            </w:pPr>
            <w:r>
              <w:rPr>
                <w:rFonts w:eastAsia="Calibri" w:cs="Arial"/>
                <w:i/>
                <w:iCs/>
                <w:szCs w:val="20"/>
              </w:rPr>
              <w:t>Infraestructura y API</w:t>
            </w:r>
          </w:p>
        </w:tc>
        <w:tc>
          <w:tcPr>
            <w:tcW w:w="1067" w:type="dxa"/>
            <w:tcBorders>
              <w:left w:val="nil"/>
              <w:right w:val="nil"/>
            </w:tcBorders>
          </w:tcPr>
          <w:p w14:paraId="68243D7C" w14:textId="77777777" w:rsidR="0007048D" w:rsidRDefault="009D747F">
            <w:pPr>
              <w:spacing w:line="360" w:lineRule="auto"/>
              <w:rPr>
                <w:rFonts w:cs="Arial"/>
                <w:szCs w:val="20"/>
              </w:rPr>
            </w:pPr>
            <w:r>
              <w:rPr>
                <w:rFonts w:eastAsia="Calibri" w:cs="Arial"/>
                <w:szCs w:val="20"/>
              </w:rPr>
              <w:t>72h</w:t>
            </w:r>
          </w:p>
        </w:tc>
        <w:tc>
          <w:tcPr>
            <w:tcW w:w="2289" w:type="dxa"/>
            <w:tcBorders>
              <w:left w:val="nil"/>
              <w:right w:val="nil"/>
            </w:tcBorders>
          </w:tcPr>
          <w:p w14:paraId="5157B050" w14:textId="77777777" w:rsidR="0007048D" w:rsidRDefault="009D747F">
            <w:pPr>
              <w:spacing w:line="360" w:lineRule="auto"/>
              <w:rPr>
                <w:rFonts w:cs="Arial"/>
                <w:szCs w:val="20"/>
              </w:rPr>
            </w:pPr>
            <w:r>
              <w:rPr>
                <w:rFonts w:eastAsia="Calibri" w:cs="Arial"/>
                <w:szCs w:val="20"/>
              </w:rPr>
              <w:t xml:space="preserve">Alta </w:t>
            </w:r>
          </w:p>
        </w:tc>
        <w:tc>
          <w:tcPr>
            <w:tcW w:w="3627" w:type="dxa"/>
            <w:tcBorders>
              <w:left w:val="nil"/>
              <w:right w:val="nil"/>
            </w:tcBorders>
          </w:tcPr>
          <w:p w14:paraId="2C13C6FA" w14:textId="77777777" w:rsidR="0007048D" w:rsidRDefault="009D747F">
            <w:pPr>
              <w:spacing w:line="360" w:lineRule="auto"/>
              <w:rPr>
                <w:rFonts w:cs="Arial"/>
                <w:szCs w:val="20"/>
              </w:rPr>
            </w:pPr>
            <w:r>
              <w:rPr>
                <w:rFonts w:eastAsia="Calibri" w:cs="Arial"/>
                <w:szCs w:val="20"/>
              </w:rPr>
              <w:t xml:space="preserve">Servicios Cloud y Endpoints </w:t>
            </w:r>
          </w:p>
        </w:tc>
      </w:tr>
      <w:tr w:rsidR="0007048D" w14:paraId="7074E4F5" w14:textId="77777777">
        <w:tc>
          <w:tcPr>
            <w:tcW w:w="2043" w:type="dxa"/>
            <w:tcBorders>
              <w:left w:val="nil"/>
              <w:right w:val="nil"/>
            </w:tcBorders>
          </w:tcPr>
          <w:p w14:paraId="62D3AD22" w14:textId="77777777" w:rsidR="0007048D" w:rsidRDefault="009D747F">
            <w:pPr>
              <w:spacing w:line="360" w:lineRule="auto"/>
              <w:rPr>
                <w:rFonts w:cs="Arial"/>
                <w:i/>
                <w:iCs/>
                <w:szCs w:val="20"/>
              </w:rPr>
            </w:pPr>
            <w:r>
              <w:rPr>
                <w:rFonts w:eastAsia="Calibri" w:cs="Arial"/>
                <w:i/>
                <w:iCs/>
                <w:szCs w:val="20"/>
              </w:rPr>
              <w:t>Interfaz y Reportes</w:t>
            </w:r>
          </w:p>
        </w:tc>
        <w:tc>
          <w:tcPr>
            <w:tcW w:w="1067" w:type="dxa"/>
            <w:tcBorders>
              <w:left w:val="nil"/>
              <w:right w:val="nil"/>
            </w:tcBorders>
          </w:tcPr>
          <w:p w14:paraId="6DA5E650" w14:textId="77777777" w:rsidR="0007048D" w:rsidRDefault="009D747F">
            <w:pPr>
              <w:spacing w:line="360" w:lineRule="auto"/>
              <w:rPr>
                <w:rFonts w:cs="Arial"/>
                <w:szCs w:val="20"/>
              </w:rPr>
            </w:pPr>
            <w:r>
              <w:rPr>
                <w:rFonts w:eastAsia="Calibri" w:cs="Arial"/>
                <w:szCs w:val="20"/>
              </w:rPr>
              <w:t>60h</w:t>
            </w:r>
          </w:p>
        </w:tc>
        <w:tc>
          <w:tcPr>
            <w:tcW w:w="2289" w:type="dxa"/>
            <w:tcBorders>
              <w:left w:val="nil"/>
              <w:right w:val="nil"/>
            </w:tcBorders>
          </w:tcPr>
          <w:p w14:paraId="108179A9" w14:textId="77777777" w:rsidR="0007048D" w:rsidRDefault="009D747F">
            <w:pPr>
              <w:spacing w:line="360" w:lineRule="auto"/>
              <w:rPr>
                <w:rFonts w:cs="Arial"/>
                <w:szCs w:val="20"/>
              </w:rPr>
            </w:pPr>
            <w:r>
              <w:rPr>
                <w:rFonts w:eastAsia="Calibri" w:cs="Arial"/>
                <w:szCs w:val="20"/>
              </w:rPr>
              <w:t xml:space="preserve">Media </w:t>
            </w:r>
          </w:p>
        </w:tc>
        <w:tc>
          <w:tcPr>
            <w:tcW w:w="3627" w:type="dxa"/>
            <w:tcBorders>
              <w:left w:val="nil"/>
              <w:right w:val="nil"/>
            </w:tcBorders>
          </w:tcPr>
          <w:p w14:paraId="5224FFC4" w14:textId="77777777" w:rsidR="0007048D" w:rsidRDefault="009D747F">
            <w:pPr>
              <w:spacing w:line="360" w:lineRule="auto"/>
              <w:rPr>
                <w:rFonts w:cs="Arial"/>
                <w:szCs w:val="20"/>
              </w:rPr>
            </w:pPr>
            <w:r>
              <w:rPr>
                <w:rFonts w:eastAsia="Calibri" w:cs="Arial"/>
                <w:szCs w:val="20"/>
              </w:rPr>
              <w:t>Aplicación Web Funcional</w:t>
            </w:r>
          </w:p>
        </w:tc>
      </w:tr>
    </w:tbl>
    <w:p w14:paraId="4F807447"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en el desglose de las fases del proyecto </w:t>
      </w:r>
    </w:p>
    <w:p w14:paraId="0DF9A994" w14:textId="77777777" w:rsidR="0007048D" w:rsidRDefault="0007048D">
      <w:pPr>
        <w:pStyle w:val="Prrafodelista"/>
        <w:spacing w:line="480" w:lineRule="auto"/>
        <w:ind w:left="540"/>
        <w:rPr>
          <w:rFonts w:cs="Arial"/>
          <w:bCs/>
          <w:sz w:val="22"/>
          <w:lang w:val="es-ES"/>
        </w:rPr>
      </w:pPr>
    </w:p>
    <w:p w14:paraId="3DEB47D1" w14:textId="260278E8" w:rsidR="0007048D" w:rsidRDefault="000D1028" w:rsidP="006E0BB9">
      <w:pPr>
        <w:spacing w:line="480" w:lineRule="auto"/>
        <w:jc w:val="center"/>
        <w:outlineLvl w:val="0"/>
        <w:rPr>
          <w:rFonts w:cs="Arial"/>
          <w:b/>
          <w:sz w:val="22"/>
        </w:rPr>
      </w:pPr>
      <w:r w:rsidRPr="000D1028">
        <w:rPr>
          <w:rFonts w:cs="Arial"/>
          <w:b/>
          <w:sz w:val="22"/>
        </w:rPr>
        <w:t>Capitulo Cuatro</w:t>
      </w:r>
    </w:p>
    <w:p w14:paraId="7B38F8BD" w14:textId="6AD3AD1F" w:rsidR="006E0BB9" w:rsidRDefault="006E0BB9" w:rsidP="006E0BB9">
      <w:pPr>
        <w:spacing w:line="480" w:lineRule="auto"/>
        <w:jc w:val="center"/>
        <w:outlineLvl w:val="0"/>
        <w:rPr>
          <w:rFonts w:cs="Arial"/>
          <w:b/>
          <w:sz w:val="22"/>
        </w:rPr>
      </w:pPr>
      <w:r>
        <w:rPr>
          <w:rFonts w:cs="Arial"/>
          <w:b/>
          <w:sz w:val="22"/>
        </w:rPr>
        <w:t>Desarrollo de la Solución</w:t>
      </w:r>
    </w:p>
    <w:p w14:paraId="231B2AFD" w14:textId="4FD03B17" w:rsidR="000D1028" w:rsidRDefault="00C41BB2" w:rsidP="0002429D">
      <w:pPr>
        <w:spacing w:line="480" w:lineRule="auto"/>
        <w:ind w:firstLine="547"/>
        <w:outlineLvl w:val="0"/>
        <w:rPr>
          <w:rFonts w:cs="Arial"/>
          <w:bCs/>
          <w:sz w:val="22"/>
        </w:rPr>
      </w:pPr>
      <w:r>
        <w:rPr>
          <w:rFonts w:cs="Arial"/>
          <w:bCs/>
          <w:sz w:val="22"/>
        </w:rPr>
        <w:t xml:space="preserve">El presente capitulo detalla la fase de construcción e implementación de la red de monitoreo epidemiológico. Para poder garantizar la trazabilidad y calidad del software a construir, la construcción se rige bajo una metodología ágil </w:t>
      </w:r>
      <w:r w:rsidR="00E63DD3">
        <w:rPr>
          <w:rFonts w:cs="Arial"/>
          <w:bCs/>
          <w:sz w:val="22"/>
        </w:rPr>
        <w:t xml:space="preserve">iterativa, dividida en ciclos de desarrollo (Sprints). El proceso inicia con un Sprint 0 fundamental destinado a la arquitectura estructural, seguido de Sprints incrementales </w:t>
      </w:r>
      <w:r w:rsidR="00DC7E78">
        <w:rPr>
          <w:rFonts w:cs="Arial"/>
          <w:bCs/>
          <w:sz w:val="22"/>
        </w:rPr>
        <w:t xml:space="preserve">donde se codifican, prueban y validan las Historias de Usuario </w:t>
      </w:r>
      <w:r w:rsidR="0002429D">
        <w:rPr>
          <w:rFonts w:cs="Arial"/>
          <w:bCs/>
          <w:sz w:val="22"/>
        </w:rPr>
        <w:t xml:space="preserve">definidas en el marco de los requisitos funcionales. </w:t>
      </w:r>
    </w:p>
    <w:p w14:paraId="462740E8" w14:textId="642B1EE0" w:rsidR="0002429D" w:rsidRPr="0002429D" w:rsidRDefault="0002429D" w:rsidP="000D1028">
      <w:pPr>
        <w:spacing w:line="480" w:lineRule="auto"/>
        <w:ind w:left="547"/>
        <w:outlineLvl w:val="0"/>
        <w:rPr>
          <w:rFonts w:cs="Arial"/>
          <w:b/>
          <w:sz w:val="22"/>
        </w:rPr>
      </w:pPr>
      <w:r w:rsidRPr="0002429D">
        <w:rPr>
          <w:rFonts w:cs="Arial"/>
          <w:b/>
          <w:sz w:val="22"/>
        </w:rPr>
        <w:t>4.1. Sprint 0: Diseño de la solución (Modelo C4)</w:t>
      </w:r>
    </w:p>
    <w:p w14:paraId="3FB9EFC7" w14:textId="30CD9740" w:rsidR="0002429D" w:rsidRDefault="004F219F" w:rsidP="0002429D">
      <w:pPr>
        <w:spacing w:line="480" w:lineRule="auto"/>
        <w:ind w:firstLine="547"/>
        <w:outlineLvl w:val="0"/>
        <w:rPr>
          <w:rFonts w:cs="Arial"/>
          <w:bCs/>
          <w:sz w:val="22"/>
        </w:rPr>
      </w:pPr>
      <w:r>
        <w:rPr>
          <w:rFonts w:cs="Arial"/>
          <w:bCs/>
          <w:sz w:val="22"/>
        </w:rPr>
        <w:t xml:space="preserve">El Sprint 0 constituye la fase de cimentación técnica del proyecto. Para modelar la arquitectura de la solución, se adopta el estándar C4 (Contexto, Contenedores, Componentes y Código). Este enfoque jerárquico permite abstraer la complejidad del sistema IoT, ofreciendo diferentes niveles de profundidad visual, desde la interacción </w:t>
      </w:r>
      <w:r w:rsidR="00622CC9">
        <w:rPr>
          <w:rFonts w:cs="Arial"/>
          <w:bCs/>
          <w:sz w:val="22"/>
        </w:rPr>
        <w:t xml:space="preserve">que tendrá el ciudadano con el ecosistema global hasta las rutinas internas del servidor Backend. </w:t>
      </w:r>
    </w:p>
    <w:p w14:paraId="09EC7FA5" w14:textId="6F676742" w:rsidR="00622CC9" w:rsidRPr="00622CC9" w:rsidRDefault="00622CC9" w:rsidP="0002429D">
      <w:pPr>
        <w:spacing w:line="480" w:lineRule="auto"/>
        <w:ind w:firstLine="547"/>
        <w:outlineLvl w:val="0"/>
        <w:rPr>
          <w:rFonts w:cs="Arial"/>
          <w:b/>
          <w:sz w:val="22"/>
        </w:rPr>
      </w:pPr>
      <w:r w:rsidRPr="00622CC9">
        <w:rPr>
          <w:rFonts w:cs="Arial"/>
          <w:b/>
          <w:sz w:val="22"/>
        </w:rPr>
        <w:t>4.1.1. Diseño lógico de la Base de Datos (TSBD)</w:t>
      </w:r>
    </w:p>
    <w:p w14:paraId="7F7D54A1" w14:textId="6CE9D287" w:rsidR="00622CC9" w:rsidRDefault="00622CC9" w:rsidP="0002429D">
      <w:pPr>
        <w:spacing w:line="480" w:lineRule="auto"/>
        <w:ind w:firstLine="547"/>
        <w:outlineLvl w:val="0"/>
        <w:rPr>
          <w:rFonts w:cs="Arial"/>
          <w:bCs/>
          <w:sz w:val="22"/>
        </w:rPr>
      </w:pPr>
      <w:r>
        <w:rPr>
          <w:rFonts w:cs="Arial"/>
          <w:bCs/>
          <w:sz w:val="22"/>
        </w:rPr>
        <w:t>A diferencia de los sistemas de información transacc</w:t>
      </w:r>
      <w:r w:rsidR="00316D59">
        <w:rPr>
          <w:rFonts w:cs="Arial"/>
          <w:bCs/>
          <w:sz w:val="22"/>
        </w:rPr>
        <w:t xml:space="preserve">ionales que utilizan esquemas relacionales SQL o colecciones de documentos NoSQL, la naturaleza clínica de este proyecto exige el registro ininterrumpido de telemetría ambiental de alta frecuencia. </w:t>
      </w:r>
      <w:r w:rsidR="00427A6F">
        <w:rPr>
          <w:rFonts w:cs="Arial"/>
          <w:bCs/>
          <w:sz w:val="22"/>
        </w:rPr>
        <w:t>Por consiguiente, el diseño lógico de la persistencia se estructura bajo el paradigma de una Base de Datos de Series Temporales, utilizando el motor InfluxDB</w:t>
      </w:r>
      <w:r w:rsidR="000D3DFD">
        <w:rPr>
          <w:rFonts w:cs="Arial"/>
          <w:bCs/>
          <w:sz w:val="22"/>
        </w:rPr>
        <w:t xml:space="preserve">. El esquema lógico no se organiza en tablas, sino en un modelo de protocolo de línea (Line Protocol) compuesto por cuatros elementos estructurales: Measurement </w:t>
      </w:r>
      <w:r w:rsidR="006353FD">
        <w:rPr>
          <w:rFonts w:cs="Arial"/>
          <w:bCs/>
          <w:sz w:val="22"/>
        </w:rPr>
        <w:t>(tabla virtual)</w:t>
      </w:r>
      <w:r w:rsidR="008474BD">
        <w:rPr>
          <w:rFonts w:cs="Arial"/>
          <w:bCs/>
          <w:sz w:val="22"/>
        </w:rPr>
        <w:t xml:space="preserve">, Tags (Metadatos Indexados </w:t>
      </w:r>
      <w:r w:rsidR="008474BD">
        <w:rPr>
          <w:rFonts w:cs="Arial"/>
          <w:bCs/>
          <w:sz w:val="22"/>
        </w:rPr>
        <w:lastRenderedPageBreak/>
        <w:t>para filtrado rápido), Fields (valores crudos no indexados) y el Timestamp (Marca de tiempo en nanosegundos).</w:t>
      </w:r>
    </w:p>
    <w:p w14:paraId="36D83038" w14:textId="660DFC8B" w:rsidR="008474BD" w:rsidRDefault="008474BD" w:rsidP="0002429D">
      <w:pPr>
        <w:spacing w:line="480" w:lineRule="auto"/>
        <w:ind w:firstLine="547"/>
        <w:outlineLvl w:val="0"/>
        <w:rPr>
          <w:rFonts w:cs="Arial"/>
          <w:bCs/>
          <w:sz w:val="22"/>
        </w:rPr>
      </w:pPr>
      <w:r>
        <w:rPr>
          <w:rFonts w:cs="Arial"/>
          <w:bCs/>
          <w:sz w:val="22"/>
        </w:rPr>
        <w:t xml:space="preserve">La tabla </w:t>
      </w:r>
      <w:r w:rsidR="0047627E">
        <w:rPr>
          <w:rFonts w:cs="Arial"/>
          <w:bCs/>
          <w:sz w:val="22"/>
        </w:rPr>
        <w:t>31</w:t>
      </w:r>
      <w:r>
        <w:rPr>
          <w:rFonts w:cs="Arial"/>
          <w:bCs/>
          <w:sz w:val="22"/>
        </w:rPr>
        <w:t xml:space="preserve"> detalla el diseño lógico y el diccionario de datos </w:t>
      </w:r>
      <w:r w:rsidR="0047627E">
        <w:rPr>
          <w:rFonts w:cs="Arial"/>
          <w:bCs/>
          <w:sz w:val="22"/>
        </w:rPr>
        <w:t>implementado para la colección principal de telemetría.</w:t>
      </w:r>
    </w:p>
    <w:p w14:paraId="034F8929" w14:textId="2F22CF9E" w:rsidR="0047627E" w:rsidRDefault="0047627E" w:rsidP="0047627E">
      <w:pPr>
        <w:pStyle w:val="Estilo2"/>
        <w:numPr>
          <w:ilvl w:val="0"/>
          <w:numId w:val="0"/>
        </w:numPr>
        <w:ind w:left="567" w:hanging="567"/>
        <w:outlineLvl w:val="9"/>
        <w:rPr>
          <w:sz w:val="20"/>
          <w:szCs w:val="20"/>
          <w:lang w:val="es-EC"/>
        </w:rPr>
      </w:pPr>
      <w:r>
        <w:rPr>
          <w:sz w:val="20"/>
          <w:szCs w:val="20"/>
          <w:lang w:val="es-EC"/>
        </w:rPr>
        <w:t>Tabla 31</w:t>
      </w:r>
    </w:p>
    <w:p w14:paraId="1D4D95BB" w14:textId="08BF5E06" w:rsidR="0047627E" w:rsidRDefault="0047627E" w:rsidP="0047627E">
      <w:pPr>
        <w:pStyle w:val="Estilo2"/>
        <w:numPr>
          <w:ilvl w:val="0"/>
          <w:numId w:val="0"/>
        </w:numPr>
        <w:ind w:left="567" w:hanging="567"/>
        <w:outlineLvl w:val="9"/>
        <w:rPr>
          <w:b w:val="0"/>
          <w:bCs w:val="0"/>
          <w:i/>
          <w:iCs/>
          <w:sz w:val="20"/>
          <w:szCs w:val="20"/>
          <w:lang w:val="es-EC"/>
        </w:rPr>
      </w:pPr>
      <w:r>
        <w:rPr>
          <w:b w:val="0"/>
          <w:bCs w:val="0"/>
          <w:i/>
          <w:iCs/>
          <w:sz w:val="20"/>
          <w:szCs w:val="20"/>
          <w:lang w:val="es-EC"/>
        </w:rPr>
        <w:t>Diseño lógico y diccionario de datos en InfluxDB</w:t>
      </w:r>
      <w:r w:rsidR="00A64CC2">
        <w:rPr>
          <w:b w:val="0"/>
          <w:bCs w:val="0"/>
          <w:i/>
          <w:iCs/>
          <w:sz w:val="20"/>
          <w:szCs w:val="20"/>
          <w:lang w:val="es-EC"/>
        </w:rPr>
        <w:t xml:space="preserve"> (Measurement: telemetria_ambiental)</w:t>
      </w:r>
    </w:p>
    <w:tbl>
      <w:tblPr>
        <w:tblStyle w:val="Tablaconcuadrcula"/>
        <w:tblW w:w="9027" w:type="dxa"/>
        <w:tblLayout w:type="fixed"/>
        <w:tblLook w:val="04A0" w:firstRow="1" w:lastRow="0" w:firstColumn="1" w:lastColumn="0" w:noHBand="0" w:noVBand="1"/>
      </w:tblPr>
      <w:tblGrid>
        <w:gridCol w:w="2044"/>
        <w:gridCol w:w="1574"/>
        <w:gridCol w:w="1782"/>
        <w:gridCol w:w="3627"/>
      </w:tblGrid>
      <w:tr w:rsidR="00A64CC2" w14:paraId="216D596A" w14:textId="77777777" w:rsidTr="00A64CC2">
        <w:tc>
          <w:tcPr>
            <w:tcW w:w="2044" w:type="dxa"/>
            <w:tcBorders>
              <w:left w:val="nil"/>
              <w:right w:val="nil"/>
            </w:tcBorders>
          </w:tcPr>
          <w:p w14:paraId="2AD45211" w14:textId="30F4EB57" w:rsidR="00A64CC2" w:rsidRDefault="00A64CC2" w:rsidP="00A64CC2">
            <w:pPr>
              <w:spacing w:line="360" w:lineRule="auto"/>
              <w:jc w:val="left"/>
              <w:rPr>
                <w:rFonts w:cs="Arial"/>
                <w:b/>
                <w:bCs/>
                <w:szCs w:val="20"/>
              </w:rPr>
            </w:pPr>
            <w:r>
              <w:rPr>
                <w:rFonts w:eastAsia="Calibri" w:cs="Arial"/>
                <w:b/>
                <w:bCs/>
                <w:szCs w:val="20"/>
              </w:rPr>
              <w:t>Clasificación Lógica</w:t>
            </w:r>
          </w:p>
        </w:tc>
        <w:tc>
          <w:tcPr>
            <w:tcW w:w="1574" w:type="dxa"/>
            <w:tcBorders>
              <w:left w:val="nil"/>
              <w:right w:val="nil"/>
            </w:tcBorders>
          </w:tcPr>
          <w:p w14:paraId="2E5D235A" w14:textId="5387DDA5" w:rsidR="00A64CC2" w:rsidRDefault="00A64CC2" w:rsidP="00D43961">
            <w:pPr>
              <w:spacing w:line="360" w:lineRule="auto"/>
              <w:rPr>
                <w:rFonts w:cs="Arial"/>
                <w:b/>
                <w:bCs/>
                <w:szCs w:val="20"/>
              </w:rPr>
            </w:pPr>
            <w:r>
              <w:rPr>
                <w:rFonts w:eastAsia="Calibri" w:cs="Arial"/>
                <w:b/>
                <w:bCs/>
                <w:szCs w:val="20"/>
              </w:rPr>
              <w:t>Llave / identificador</w:t>
            </w:r>
          </w:p>
        </w:tc>
        <w:tc>
          <w:tcPr>
            <w:tcW w:w="1782" w:type="dxa"/>
            <w:tcBorders>
              <w:left w:val="nil"/>
              <w:right w:val="nil"/>
            </w:tcBorders>
          </w:tcPr>
          <w:p w14:paraId="462210FB" w14:textId="1888353D" w:rsidR="00A64CC2" w:rsidRDefault="00A64CC2" w:rsidP="00D43961">
            <w:pPr>
              <w:spacing w:line="360" w:lineRule="auto"/>
              <w:rPr>
                <w:rFonts w:cs="Arial"/>
                <w:b/>
                <w:bCs/>
                <w:szCs w:val="20"/>
              </w:rPr>
            </w:pPr>
            <w:r>
              <w:rPr>
                <w:rFonts w:eastAsia="Calibri" w:cs="Arial"/>
                <w:b/>
                <w:bCs/>
                <w:szCs w:val="20"/>
              </w:rPr>
              <w:t xml:space="preserve">Tipo de Dato </w:t>
            </w:r>
          </w:p>
        </w:tc>
        <w:tc>
          <w:tcPr>
            <w:tcW w:w="3627" w:type="dxa"/>
            <w:tcBorders>
              <w:left w:val="nil"/>
              <w:right w:val="nil"/>
            </w:tcBorders>
          </w:tcPr>
          <w:p w14:paraId="23F24C7F" w14:textId="056A3658" w:rsidR="00A64CC2" w:rsidRDefault="00A64CC2" w:rsidP="00D43961">
            <w:pPr>
              <w:spacing w:line="360" w:lineRule="auto"/>
              <w:rPr>
                <w:rFonts w:cs="Arial"/>
                <w:b/>
                <w:bCs/>
                <w:szCs w:val="20"/>
              </w:rPr>
            </w:pPr>
            <w:r>
              <w:rPr>
                <w:rFonts w:eastAsia="Calibri" w:cs="Arial"/>
                <w:b/>
                <w:bCs/>
                <w:szCs w:val="20"/>
              </w:rPr>
              <w:t>Descripción técnica / Epidemiológica</w:t>
            </w:r>
          </w:p>
        </w:tc>
      </w:tr>
      <w:tr w:rsidR="00A64CC2" w14:paraId="3D800CFF" w14:textId="77777777" w:rsidTr="00A64CC2">
        <w:tc>
          <w:tcPr>
            <w:tcW w:w="2044" w:type="dxa"/>
            <w:tcBorders>
              <w:left w:val="nil"/>
              <w:right w:val="nil"/>
            </w:tcBorders>
          </w:tcPr>
          <w:p w14:paraId="7B0BF09A" w14:textId="3451A4A3" w:rsidR="00A64CC2" w:rsidRDefault="00A64CC2" w:rsidP="00D43961">
            <w:pPr>
              <w:spacing w:line="360" w:lineRule="auto"/>
              <w:rPr>
                <w:rFonts w:cs="Arial"/>
                <w:i/>
                <w:iCs/>
                <w:szCs w:val="20"/>
              </w:rPr>
            </w:pPr>
            <w:r>
              <w:rPr>
                <w:rFonts w:cs="Arial"/>
                <w:i/>
                <w:iCs/>
                <w:szCs w:val="20"/>
              </w:rPr>
              <w:t>Tag (Indexado)</w:t>
            </w:r>
          </w:p>
        </w:tc>
        <w:tc>
          <w:tcPr>
            <w:tcW w:w="1574" w:type="dxa"/>
            <w:tcBorders>
              <w:left w:val="nil"/>
              <w:right w:val="nil"/>
            </w:tcBorders>
          </w:tcPr>
          <w:p w14:paraId="141A2D86" w14:textId="04B6C39A" w:rsidR="00A64CC2" w:rsidRDefault="00A64CC2" w:rsidP="00D43961">
            <w:pPr>
              <w:spacing w:line="360" w:lineRule="auto"/>
              <w:rPr>
                <w:rFonts w:cs="Arial"/>
                <w:szCs w:val="20"/>
              </w:rPr>
            </w:pPr>
            <w:r>
              <w:rPr>
                <w:rFonts w:eastAsia="Calibri" w:cs="Arial"/>
                <w:szCs w:val="20"/>
              </w:rPr>
              <w:t>nodo_id</w:t>
            </w:r>
          </w:p>
        </w:tc>
        <w:tc>
          <w:tcPr>
            <w:tcW w:w="1782" w:type="dxa"/>
            <w:tcBorders>
              <w:left w:val="nil"/>
              <w:right w:val="nil"/>
            </w:tcBorders>
          </w:tcPr>
          <w:p w14:paraId="4B511E9C" w14:textId="1BA15341" w:rsidR="00A64CC2" w:rsidRDefault="007A4F43" w:rsidP="00D43961">
            <w:pPr>
              <w:spacing w:line="360" w:lineRule="auto"/>
              <w:rPr>
                <w:rFonts w:cs="Arial"/>
                <w:szCs w:val="20"/>
              </w:rPr>
            </w:pPr>
            <w:r>
              <w:rPr>
                <w:rFonts w:eastAsia="Calibri" w:cs="Arial"/>
                <w:szCs w:val="20"/>
              </w:rPr>
              <w:t xml:space="preserve">String </w:t>
            </w:r>
          </w:p>
        </w:tc>
        <w:tc>
          <w:tcPr>
            <w:tcW w:w="3627" w:type="dxa"/>
            <w:tcBorders>
              <w:left w:val="nil"/>
              <w:right w:val="nil"/>
            </w:tcBorders>
          </w:tcPr>
          <w:p w14:paraId="0210119B" w14:textId="319663D4" w:rsidR="00A64CC2" w:rsidRDefault="007A4F43" w:rsidP="00D43961">
            <w:pPr>
              <w:spacing w:line="360" w:lineRule="auto"/>
              <w:rPr>
                <w:rFonts w:cs="Arial"/>
                <w:szCs w:val="20"/>
              </w:rPr>
            </w:pPr>
            <w:r>
              <w:rPr>
                <w:rFonts w:eastAsia="Calibri" w:cs="Arial"/>
                <w:szCs w:val="20"/>
              </w:rPr>
              <w:t>Identificador único del microcontrolador</w:t>
            </w:r>
            <w:r w:rsidR="001D5389">
              <w:rPr>
                <w:rFonts w:eastAsia="Calibri" w:cs="Arial"/>
                <w:szCs w:val="20"/>
              </w:rPr>
              <w:t>, por ejemplo, ESP32-MAESTRO-01.</w:t>
            </w:r>
          </w:p>
        </w:tc>
      </w:tr>
      <w:tr w:rsidR="00A64CC2" w14:paraId="0942748E" w14:textId="77777777" w:rsidTr="00A64CC2">
        <w:tc>
          <w:tcPr>
            <w:tcW w:w="2044" w:type="dxa"/>
            <w:tcBorders>
              <w:left w:val="nil"/>
              <w:right w:val="nil"/>
            </w:tcBorders>
          </w:tcPr>
          <w:p w14:paraId="747F7A7D" w14:textId="10AA3847" w:rsidR="00A64CC2" w:rsidRDefault="00A64CC2" w:rsidP="00D43961">
            <w:pPr>
              <w:spacing w:line="360" w:lineRule="auto"/>
              <w:rPr>
                <w:rFonts w:cs="Arial"/>
                <w:i/>
                <w:iCs/>
                <w:szCs w:val="20"/>
              </w:rPr>
            </w:pPr>
            <w:r>
              <w:rPr>
                <w:rFonts w:cs="Arial"/>
                <w:i/>
                <w:iCs/>
                <w:szCs w:val="20"/>
              </w:rPr>
              <w:t>Tag (Indexado)</w:t>
            </w:r>
            <w:r>
              <w:rPr>
                <w:rFonts w:eastAsia="Calibri" w:cs="Arial"/>
                <w:i/>
                <w:iCs/>
                <w:szCs w:val="20"/>
              </w:rPr>
              <w:t xml:space="preserve"> </w:t>
            </w:r>
          </w:p>
        </w:tc>
        <w:tc>
          <w:tcPr>
            <w:tcW w:w="1574" w:type="dxa"/>
            <w:tcBorders>
              <w:left w:val="nil"/>
              <w:right w:val="nil"/>
            </w:tcBorders>
          </w:tcPr>
          <w:p w14:paraId="598AF4CF" w14:textId="688F5E05" w:rsidR="00A64CC2" w:rsidRDefault="00A64CC2" w:rsidP="00D43961">
            <w:pPr>
              <w:spacing w:line="360" w:lineRule="auto"/>
              <w:rPr>
                <w:rFonts w:cs="Arial"/>
                <w:szCs w:val="20"/>
              </w:rPr>
            </w:pPr>
            <w:r>
              <w:rPr>
                <w:rFonts w:eastAsia="Calibri" w:cs="Arial"/>
                <w:szCs w:val="20"/>
              </w:rPr>
              <w:t>geocodigo</w:t>
            </w:r>
          </w:p>
        </w:tc>
        <w:tc>
          <w:tcPr>
            <w:tcW w:w="1782" w:type="dxa"/>
            <w:tcBorders>
              <w:left w:val="nil"/>
              <w:right w:val="nil"/>
            </w:tcBorders>
          </w:tcPr>
          <w:p w14:paraId="42DE9C84" w14:textId="3BBAB00F" w:rsidR="00A64CC2" w:rsidRDefault="007A4F43" w:rsidP="00D43961">
            <w:pPr>
              <w:spacing w:line="360" w:lineRule="auto"/>
              <w:rPr>
                <w:rFonts w:cs="Arial"/>
                <w:szCs w:val="20"/>
              </w:rPr>
            </w:pPr>
            <w:r>
              <w:rPr>
                <w:rFonts w:eastAsia="Calibri" w:cs="Arial"/>
                <w:szCs w:val="20"/>
              </w:rPr>
              <w:t xml:space="preserve">String </w:t>
            </w:r>
          </w:p>
        </w:tc>
        <w:tc>
          <w:tcPr>
            <w:tcW w:w="3627" w:type="dxa"/>
            <w:tcBorders>
              <w:left w:val="nil"/>
              <w:right w:val="nil"/>
            </w:tcBorders>
          </w:tcPr>
          <w:p w14:paraId="71273C55" w14:textId="390A6606" w:rsidR="00A64CC2" w:rsidRDefault="001D5389" w:rsidP="00D43961">
            <w:pPr>
              <w:spacing w:line="360" w:lineRule="auto"/>
              <w:rPr>
                <w:rFonts w:cs="Arial"/>
                <w:szCs w:val="20"/>
              </w:rPr>
            </w:pPr>
            <w:r>
              <w:rPr>
                <w:rFonts w:eastAsia="Calibri" w:cs="Arial"/>
                <w:szCs w:val="20"/>
              </w:rPr>
              <w:t>Cuadrante espacial o identificador de la zona, por ejemplo, UIO-NORTE.</w:t>
            </w:r>
          </w:p>
        </w:tc>
      </w:tr>
      <w:tr w:rsidR="00A64CC2" w14:paraId="57138473" w14:textId="77777777" w:rsidTr="00A64CC2">
        <w:tc>
          <w:tcPr>
            <w:tcW w:w="2044" w:type="dxa"/>
            <w:tcBorders>
              <w:left w:val="nil"/>
              <w:right w:val="nil"/>
            </w:tcBorders>
          </w:tcPr>
          <w:p w14:paraId="557E1FCF" w14:textId="5EC75DC5" w:rsidR="00A64CC2" w:rsidRDefault="00A64CC2" w:rsidP="00D43961">
            <w:pPr>
              <w:spacing w:line="360" w:lineRule="auto"/>
              <w:rPr>
                <w:rFonts w:cs="Arial"/>
                <w:i/>
                <w:iCs/>
                <w:szCs w:val="20"/>
              </w:rPr>
            </w:pPr>
            <w:r>
              <w:rPr>
                <w:rFonts w:eastAsia="Calibri" w:cs="Arial"/>
                <w:i/>
                <w:iCs/>
                <w:szCs w:val="20"/>
              </w:rPr>
              <w:t>Field (valor)</w:t>
            </w:r>
          </w:p>
        </w:tc>
        <w:tc>
          <w:tcPr>
            <w:tcW w:w="1574" w:type="dxa"/>
            <w:tcBorders>
              <w:left w:val="nil"/>
              <w:right w:val="nil"/>
            </w:tcBorders>
          </w:tcPr>
          <w:p w14:paraId="62973930" w14:textId="4FB0EB29" w:rsidR="00A64CC2" w:rsidRDefault="007A4F43" w:rsidP="00D43961">
            <w:pPr>
              <w:spacing w:line="360" w:lineRule="auto"/>
              <w:rPr>
                <w:rFonts w:cs="Arial"/>
                <w:szCs w:val="20"/>
              </w:rPr>
            </w:pPr>
            <w:r>
              <w:rPr>
                <w:rFonts w:eastAsia="Calibri" w:cs="Arial"/>
                <w:szCs w:val="20"/>
              </w:rPr>
              <w:t>pm2_5</w:t>
            </w:r>
          </w:p>
        </w:tc>
        <w:tc>
          <w:tcPr>
            <w:tcW w:w="1782" w:type="dxa"/>
            <w:tcBorders>
              <w:left w:val="nil"/>
              <w:right w:val="nil"/>
            </w:tcBorders>
          </w:tcPr>
          <w:p w14:paraId="5E79E357" w14:textId="72A8BF8D" w:rsidR="00A64CC2" w:rsidRDefault="007A4F43" w:rsidP="00D43961">
            <w:pPr>
              <w:spacing w:line="360" w:lineRule="auto"/>
              <w:rPr>
                <w:rFonts w:cs="Arial"/>
                <w:szCs w:val="20"/>
              </w:rPr>
            </w:pPr>
            <w:r>
              <w:rPr>
                <w:rFonts w:eastAsia="Calibri" w:cs="Arial"/>
                <w:szCs w:val="20"/>
              </w:rPr>
              <w:t xml:space="preserve">Float </w:t>
            </w:r>
          </w:p>
        </w:tc>
        <w:tc>
          <w:tcPr>
            <w:tcW w:w="3627" w:type="dxa"/>
            <w:tcBorders>
              <w:left w:val="nil"/>
              <w:right w:val="nil"/>
            </w:tcBorders>
          </w:tcPr>
          <w:p w14:paraId="051378F2" w14:textId="731D7762" w:rsidR="00A64CC2" w:rsidRDefault="001D5389" w:rsidP="00D43961">
            <w:pPr>
              <w:spacing w:line="360" w:lineRule="auto"/>
              <w:rPr>
                <w:rFonts w:cs="Arial"/>
                <w:szCs w:val="20"/>
              </w:rPr>
            </w:pPr>
            <w:r>
              <w:rPr>
                <w:rFonts w:eastAsia="Calibri" w:cs="Arial"/>
                <w:szCs w:val="20"/>
              </w:rPr>
              <w:t>Concentración de partículas finas (</w:t>
            </w:r>
            <m:oMath>
              <m:r>
                <w:rPr>
                  <w:rFonts w:ascii="Cambria Math" w:eastAsia="Calibri" w:hAnsi="Cambria Math" w:cs="Arial"/>
                  <w:szCs w:val="20"/>
                </w:rPr>
                <m:t>μg∕</m:t>
              </m:r>
              <m:sSup>
                <m:sSupPr>
                  <m:ctrlPr>
                    <w:rPr>
                      <w:rFonts w:ascii="Cambria Math" w:eastAsia="Calibri" w:hAnsi="Cambria Math" w:cs="Arial"/>
                      <w:i/>
                      <w:szCs w:val="20"/>
                    </w:rPr>
                  </m:ctrlPr>
                </m:sSupPr>
                <m:e>
                  <m:r>
                    <w:rPr>
                      <w:rFonts w:ascii="Cambria Math" w:eastAsia="Calibri" w:hAnsi="Cambria Math" w:cs="Arial"/>
                      <w:szCs w:val="20"/>
                    </w:rPr>
                    <m:t>m</m:t>
                  </m:r>
                </m:e>
                <m:sup>
                  <m:r>
                    <w:rPr>
                      <w:rFonts w:ascii="Cambria Math" w:eastAsia="Calibri" w:hAnsi="Cambria Math" w:cs="Arial"/>
                      <w:szCs w:val="20"/>
                    </w:rPr>
                    <m:t>3</m:t>
                  </m:r>
                </m:sup>
              </m:sSup>
            </m:oMath>
            <w:r>
              <w:rPr>
                <w:rFonts w:eastAsia="Calibri" w:cs="Arial"/>
                <w:szCs w:val="20"/>
              </w:rPr>
              <w:t>)</w:t>
            </w:r>
            <w:r w:rsidR="000F7735">
              <w:rPr>
                <w:rFonts w:eastAsia="Calibri" w:cs="Arial"/>
                <w:szCs w:val="20"/>
              </w:rPr>
              <w:t xml:space="preserve"> y penetración alveolar. </w:t>
            </w:r>
          </w:p>
        </w:tc>
      </w:tr>
      <w:tr w:rsidR="00A64CC2" w14:paraId="676AFC3E" w14:textId="77777777" w:rsidTr="00A64CC2">
        <w:tc>
          <w:tcPr>
            <w:tcW w:w="2044" w:type="dxa"/>
            <w:tcBorders>
              <w:left w:val="nil"/>
              <w:right w:val="nil"/>
            </w:tcBorders>
          </w:tcPr>
          <w:p w14:paraId="22CD13E2" w14:textId="15AB724C" w:rsidR="00A64CC2" w:rsidRDefault="00A64CC2" w:rsidP="00D43961">
            <w:pPr>
              <w:spacing w:line="360" w:lineRule="auto"/>
              <w:rPr>
                <w:rFonts w:cs="Arial"/>
                <w:i/>
                <w:iCs/>
                <w:szCs w:val="20"/>
              </w:rPr>
            </w:pPr>
            <w:r>
              <w:rPr>
                <w:rFonts w:eastAsia="Calibri" w:cs="Arial"/>
                <w:i/>
                <w:iCs/>
                <w:szCs w:val="20"/>
              </w:rPr>
              <w:t>Field (valor)</w:t>
            </w:r>
          </w:p>
        </w:tc>
        <w:tc>
          <w:tcPr>
            <w:tcW w:w="1574" w:type="dxa"/>
            <w:tcBorders>
              <w:left w:val="nil"/>
              <w:right w:val="nil"/>
            </w:tcBorders>
          </w:tcPr>
          <w:p w14:paraId="3080925B" w14:textId="1FF3E678" w:rsidR="00A64CC2" w:rsidRDefault="00836D31" w:rsidP="00D43961">
            <w:pPr>
              <w:spacing w:line="360" w:lineRule="auto"/>
              <w:rPr>
                <w:rFonts w:cs="Arial"/>
                <w:szCs w:val="20"/>
              </w:rPr>
            </w:pPr>
            <w:r>
              <w:rPr>
                <w:rFonts w:eastAsia="Calibri" w:cs="Arial"/>
                <w:szCs w:val="20"/>
              </w:rPr>
              <w:t>p</w:t>
            </w:r>
            <w:r w:rsidR="007A4F43">
              <w:rPr>
                <w:rFonts w:eastAsia="Calibri" w:cs="Arial"/>
                <w:szCs w:val="20"/>
              </w:rPr>
              <w:t>m10</w:t>
            </w:r>
          </w:p>
        </w:tc>
        <w:tc>
          <w:tcPr>
            <w:tcW w:w="1782" w:type="dxa"/>
            <w:tcBorders>
              <w:left w:val="nil"/>
              <w:right w:val="nil"/>
            </w:tcBorders>
          </w:tcPr>
          <w:p w14:paraId="4F7B6AF3" w14:textId="762F951D" w:rsidR="00A64CC2" w:rsidRDefault="007A4F43" w:rsidP="00D43961">
            <w:pPr>
              <w:spacing w:line="360" w:lineRule="auto"/>
              <w:rPr>
                <w:rFonts w:cs="Arial"/>
                <w:szCs w:val="20"/>
              </w:rPr>
            </w:pPr>
            <w:r>
              <w:rPr>
                <w:rFonts w:eastAsia="Calibri" w:cs="Arial"/>
                <w:szCs w:val="20"/>
              </w:rPr>
              <w:t xml:space="preserve">Float </w:t>
            </w:r>
          </w:p>
        </w:tc>
        <w:tc>
          <w:tcPr>
            <w:tcW w:w="3627" w:type="dxa"/>
            <w:tcBorders>
              <w:left w:val="nil"/>
              <w:right w:val="nil"/>
            </w:tcBorders>
          </w:tcPr>
          <w:p w14:paraId="4CC2C777" w14:textId="1212794C" w:rsidR="00A64CC2" w:rsidRDefault="000F7735" w:rsidP="00D43961">
            <w:pPr>
              <w:spacing w:line="360" w:lineRule="auto"/>
              <w:rPr>
                <w:rFonts w:cs="Arial"/>
                <w:szCs w:val="20"/>
              </w:rPr>
            </w:pPr>
            <w:r>
              <w:rPr>
                <w:rFonts w:eastAsia="Calibri" w:cs="Arial"/>
                <w:szCs w:val="20"/>
              </w:rPr>
              <w:t>Concentración de partículas gruesas (</w:t>
            </w:r>
            <m:oMath>
              <m:r>
                <w:rPr>
                  <w:rFonts w:ascii="Cambria Math" w:eastAsia="Calibri" w:hAnsi="Cambria Math" w:cs="Arial"/>
                  <w:szCs w:val="20"/>
                </w:rPr>
                <m:t>μg∕</m:t>
              </m:r>
              <m:sSup>
                <m:sSupPr>
                  <m:ctrlPr>
                    <w:rPr>
                      <w:rFonts w:ascii="Cambria Math" w:eastAsia="Calibri" w:hAnsi="Cambria Math" w:cs="Arial"/>
                      <w:i/>
                      <w:szCs w:val="20"/>
                    </w:rPr>
                  </m:ctrlPr>
                </m:sSupPr>
                <m:e>
                  <m:r>
                    <w:rPr>
                      <w:rFonts w:ascii="Cambria Math" w:eastAsia="Calibri" w:hAnsi="Cambria Math" w:cs="Arial"/>
                      <w:szCs w:val="20"/>
                    </w:rPr>
                    <m:t>m</m:t>
                  </m:r>
                </m:e>
                <m:sup>
                  <m:r>
                    <w:rPr>
                      <w:rFonts w:ascii="Cambria Math" w:eastAsia="Calibri" w:hAnsi="Cambria Math" w:cs="Arial"/>
                      <w:szCs w:val="20"/>
                    </w:rPr>
                    <m:t>3</m:t>
                  </m:r>
                </m:sup>
              </m:sSup>
            </m:oMath>
            <w:r>
              <w:rPr>
                <w:rFonts w:eastAsia="Calibri" w:cs="Arial"/>
                <w:szCs w:val="20"/>
              </w:rPr>
              <w:t xml:space="preserve">) </w:t>
            </w:r>
            <w:r w:rsidR="00836D31">
              <w:rPr>
                <w:rFonts w:eastAsia="Calibri" w:cs="Arial"/>
                <w:szCs w:val="20"/>
              </w:rPr>
              <w:t>y deposito bronquial.</w:t>
            </w:r>
          </w:p>
        </w:tc>
      </w:tr>
      <w:tr w:rsidR="00836D31" w14:paraId="6B5B4A2F" w14:textId="77777777" w:rsidTr="00A64CC2">
        <w:tc>
          <w:tcPr>
            <w:tcW w:w="2044" w:type="dxa"/>
            <w:tcBorders>
              <w:left w:val="nil"/>
              <w:right w:val="nil"/>
            </w:tcBorders>
          </w:tcPr>
          <w:p w14:paraId="6E7830FE" w14:textId="206634D1" w:rsidR="00836D31" w:rsidRDefault="00836D31" w:rsidP="00D43961">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13FC6607" w14:textId="44B5184C" w:rsidR="00836D31" w:rsidRDefault="00836D31" w:rsidP="00D43961">
            <w:pPr>
              <w:spacing w:line="360" w:lineRule="auto"/>
              <w:rPr>
                <w:rFonts w:eastAsia="Calibri" w:cs="Arial"/>
                <w:szCs w:val="20"/>
              </w:rPr>
            </w:pPr>
            <w:r>
              <w:rPr>
                <w:rFonts w:eastAsia="Calibri" w:cs="Arial"/>
                <w:szCs w:val="20"/>
              </w:rPr>
              <w:t>co2_ppm</w:t>
            </w:r>
          </w:p>
        </w:tc>
        <w:tc>
          <w:tcPr>
            <w:tcW w:w="1782" w:type="dxa"/>
            <w:tcBorders>
              <w:left w:val="nil"/>
              <w:right w:val="nil"/>
            </w:tcBorders>
          </w:tcPr>
          <w:p w14:paraId="54E2E7CB" w14:textId="49FCD15C" w:rsidR="00836D31" w:rsidRDefault="00D90C86" w:rsidP="00D43961">
            <w:pPr>
              <w:spacing w:line="360" w:lineRule="auto"/>
              <w:rPr>
                <w:rFonts w:eastAsia="Calibri" w:cs="Arial"/>
                <w:szCs w:val="20"/>
              </w:rPr>
            </w:pPr>
            <w:r>
              <w:rPr>
                <w:rFonts w:eastAsia="Calibri" w:cs="Arial"/>
                <w:szCs w:val="20"/>
              </w:rPr>
              <w:t>Integer</w:t>
            </w:r>
          </w:p>
        </w:tc>
        <w:tc>
          <w:tcPr>
            <w:tcW w:w="3627" w:type="dxa"/>
            <w:tcBorders>
              <w:left w:val="nil"/>
              <w:right w:val="nil"/>
            </w:tcBorders>
          </w:tcPr>
          <w:p w14:paraId="1FE33B01" w14:textId="03760A5E" w:rsidR="00836D31" w:rsidRDefault="00D90C86" w:rsidP="00D43961">
            <w:pPr>
              <w:spacing w:line="360" w:lineRule="auto"/>
              <w:rPr>
                <w:rFonts w:eastAsia="Calibri" w:cs="Arial"/>
                <w:szCs w:val="20"/>
              </w:rPr>
            </w:pPr>
            <w:r>
              <w:rPr>
                <w:rFonts w:eastAsia="Calibri" w:cs="Arial"/>
                <w:szCs w:val="20"/>
              </w:rPr>
              <w:t xml:space="preserve">Concentración de Dióxido de Carbono. Indicador de ventilación. </w:t>
            </w:r>
          </w:p>
        </w:tc>
      </w:tr>
      <w:tr w:rsidR="00836D31" w14:paraId="62285841" w14:textId="77777777" w:rsidTr="00A64CC2">
        <w:tc>
          <w:tcPr>
            <w:tcW w:w="2044" w:type="dxa"/>
            <w:tcBorders>
              <w:left w:val="nil"/>
              <w:right w:val="nil"/>
            </w:tcBorders>
          </w:tcPr>
          <w:p w14:paraId="7AAEFC5C" w14:textId="0C04E822" w:rsidR="00836D31" w:rsidRDefault="00836D31" w:rsidP="00D43961">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26145806" w14:textId="5BDFC5DA" w:rsidR="00836D31" w:rsidRDefault="00836D31" w:rsidP="00D43961">
            <w:pPr>
              <w:spacing w:line="360" w:lineRule="auto"/>
              <w:rPr>
                <w:rFonts w:eastAsia="Calibri" w:cs="Arial"/>
                <w:szCs w:val="20"/>
              </w:rPr>
            </w:pPr>
            <w:r>
              <w:rPr>
                <w:rFonts w:eastAsia="Calibri" w:cs="Arial"/>
                <w:szCs w:val="20"/>
              </w:rPr>
              <w:t>temperatura</w:t>
            </w:r>
          </w:p>
        </w:tc>
        <w:tc>
          <w:tcPr>
            <w:tcW w:w="1782" w:type="dxa"/>
            <w:tcBorders>
              <w:left w:val="nil"/>
              <w:right w:val="nil"/>
            </w:tcBorders>
          </w:tcPr>
          <w:p w14:paraId="7581A8BB" w14:textId="704C312F" w:rsidR="00836D31" w:rsidRDefault="00D90C86" w:rsidP="00D43961">
            <w:pPr>
              <w:spacing w:line="360" w:lineRule="auto"/>
              <w:rPr>
                <w:rFonts w:eastAsia="Calibri" w:cs="Arial"/>
                <w:szCs w:val="20"/>
              </w:rPr>
            </w:pPr>
            <w:r>
              <w:rPr>
                <w:rFonts w:eastAsia="Calibri" w:cs="Arial"/>
                <w:szCs w:val="20"/>
              </w:rPr>
              <w:t>Float</w:t>
            </w:r>
          </w:p>
        </w:tc>
        <w:tc>
          <w:tcPr>
            <w:tcW w:w="3627" w:type="dxa"/>
            <w:tcBorders>
              <w:left w:val="nil"/>
              <w:right w:val="nil"/>
            </w:tcBorders>
          </w:tcPr>
          <w:p w14:paraId="0A3303E0" w14:textId="72651129" w:rsidR="00836D31" w:rsidRDefault="00D90C86" w:rsidP="00D43961">
            <w:pPr>
              <w:spacing w:line="360" w:lineRule="auto"/>
              <w:rPr>
                <w:rFonts w:eastAsia="Calibri" w:cs="Arial"/>
                <w:szCs w:val="20"/>
              </w:rPr>
            </w:pPr>
            <w:r>
              <w:rPr>
                <w:rFonts w:eastAsia="Calibri" w:cs="Arial"/>
                <w:szCs w:val="20"/>
              </w:rPr>
              <w:t xml:space="preserve">Grados Celsius </w:t>
            </w:r>
            <m:oMath>
              <m:r>
                <w:rPr>
                  <w:rFonts w:ascii="Cambria Math" w:eastAsia="Calibri" w:hAnsi="Cambria Math" w:cs="Arial"/>
                  <w:szCs w:val="20"/>
                </w:rPr>
                <m:t>(℃</m:t>
              </m:r>
            </m:oMath>
            <w:r w:rsidR="002B4DA7">
              <w:rPr>
                <w:rFonts w:eastAsia="Calibri" w:cs="Arial"/>
                <w:szCs w:val="20"/>
              </w:rPr>
              <w:t xml:space="preserve">). Variable termodinámica de control. </w:t>
            </w:r>
          </w:p>
        </w:tc>
      </w:tr>
      <w:tr w:rsidR="00836D31" w14:paraId="3904474D" w14:textId="77777777" w:rsidTr="00A64CC2">
        <w:tc>
          <w:tcPr>
            <w:tcW w:w="2044" w:type="dxa"/>
            <w:tcBorders>
              <w:left w:val="nil"/>
              <w:right w:val="nil"/>
            </w:tcBorders>
          </w:tcPr>
          <w:p w14:paraId="152C8A52" w14:textId="334A084A" w:rsidR="00836D31" w:rsidRDefault="00836D31" w:rsidP="00D43961">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68C3191E" w14:textId="680A8973" w:rsidR="00836D31" w:rsidRDefault="00836D31" w:rsidP="00D43961">
            <w:pPr>
              <w:spacing w:line="360" w:lineRule="auto"/>
              <w:rPr>
                <w:rFonts w:eastAsia="Calibri" w:cs="Arial"/>
                <w:szCs w:val="20"/>
              </w:rPr>
            </w:pPr>
            <w:r>
              <w:rPr>
                <w:rFonts w:eastAsia="Calibri" w:cs="Arial"/>
                <w:szCs w:val="20"/>
              </w:rPr>
              <w:t>humedad</w:t>
            </w:r>
          </w:p>
        </w:tc>
        <w:tc>
          <w:tcPr>
            <w:tcW w:w="1782" w:type="dxa"/>
            <w:tcBorders>
              <w:left w:val="nil"/>
              <w:right w:val="nil"/>
            </w:tcBorders>
          </w:tcPr>
          <w:p w14:paraId="1FA78FFB" w14:textId="15C843D0" w:rsidR="00836D31" w:rsidRDefault="00D90C86" w:rsidP="00D43961">
            <w:pPr>
              <w:spacing w:line="360" w:lineRule="auto"/>
              <w:rPr>
                <w:rFonts w:eastAsia="Calibri" w:cs="Arial"/>
                <w:szCs w:val="20"/>
              </w:rPr>
            </w:pPr>
            <w:r>
              <w:rPr>
                <w:rFonts w:eastAsia="Calibri" w:cs="Arial"/>
                <w:szCs w:val="20"/>
              </w:rPr>
              <w:t>Float</w:t>
            </w:r>
          </w:p>
        </w:tc>
        <w:tc>
          <w:tcPr>
            <w:tcW w:w="3627" w:type="dxa"/>
            <w:tcBorders>
              <w:left w:val="nil"/>
              <w:right w:val="nil"/>
            </w:tcBorders>
          </w:tcPr>
          <w:p w14:paraId="7A4B623A" w14:textId="438B1A76" w:rsidR="00836D31" w:rsidRDefault="002B4DA7" w:rsidP="00D43961">
            <w:pPr>
              <w:spacing w:line="360" w:lineRule="auto"/>
              <w:rPr>
                <w:rFonts w:eastAsia="Calibri" w:cs="Arial"/>
                <w:szCs w:val="20"/>
              </w:rPr>
            </w:pPr>
            <w:r>
              <w:rPr>
                <w:rFonts w:eastAsia="Calibri" w:cs="Arial"/>
                <w:szCs w:val="20"/>
              </w:rPr>
              <w:t>Porcentaje de humedad relativa. Factor de coalescencia.</w:t>
            </w:r>
          </w:p>
        </w:tc>
      </w:tr>
      <w:tr w:rsidR="00836D31" w14:paraId="5B32DF78" w14:textId="77777777" w:rsidTr="00A64CC2">
        <w:tc>
          <w:tcPr>
            <w:tcW w:w="2044" w:type="dxa"/>
            <w:tcBorders>
              <w:left w:val="nil"/>
              <w:right w:val="nil"/>
            </w:tcBorders>
          </w:tcPr>
          <w:p w14:paraId="29D69529" w14:textId="3A2CD19B" w:rsidR="00836D31" w:rsidRDefault="00836D31" w:rsidP="00D43961">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28250A02" w14:textId="46548ACF" w:rsidR="00836D31" w:rsidRDefault="00D90C86" w:rsidP="00D43961">
            <w:pPr>
              <w:spacing w:line="360" w:lineRule="auto"/>
              <w:rPr>
                <w:rFonts w:eastAsia="Calibri" w:cs="Arial"/>
                <w:szCs w:val="20"/>
              </w:rPr>
            </w:pPr>
            <w:r>
              <w:rPr>
                <w:rFonts w:eastAsia="Calibri" w:cs="Arial"/>
                <w:szCs w:val="20"/>
              </w:rPr>
              <w:t xml:space="preserve">rssi </w:t>
            </w:r>
          </w:p>
        </w:tc>
        <w:tc>
          <w:tcPr>
            <w:tcW w:w="1782" w:type="dxa"/>
            <w:tcBorders>
              <w:left w:val="nil"/>
              <w:right w:val="nil"/>
            </w:tcBorders>
          </w:tcPr>
          <w:p w14:paraId="2FFDA679" w14:textId="117DC639" w:rsidR="00836D31" w:rsidRDefault="00D90C86" w:rsidP="00D43961">
            <w:pPr>
              <w:spacing w:line="360" w:lineRule="auto"/>
              <w:rPr>
                <w:rFonts w:eastAsia="Calibri" w:cs="Arial"/>
                <w:szCs w:val="20"/>
              </w:rPr>
            </w:pPr>
            <w:r>
              <w:rPr>
                <w:rFonts w:eastAsia="Calibri" w:cs="Arial"/>
                <w:szCs w:val="20"/>
              </w:rPr>
              <w:t>Integer</w:t>
            </w:r>
          </w:p>
        </w:tc>
        <w:tc>
          <w:tcPr>
            <w:tcW w:w="3627" w:type="dxa"/>
            <w:tcBorders>
              <w:left w:val="nil"/>
              <w:right w:val="nil"/>
            </w:tcBorders>
          </w:tcPr>
          <w:p w14:paraId="30E84F31" w14:textId="3A9C4FDE" w:rsidR="00836D31" w:rsidRDefault="002B4DA7" w:rsidP="00D43961">
            <w:pPr>
              <w:spacing w:line="360" w:lineRule="auto"/>
              <w:rPr>
                <w:rFonts w:eastAsia="Calibri" w:cs="Arial"/>
                <w:szCs w:val="20"/>
              </w:rPr>
            </w:pPr>
            <w:r>
              <w:rPr>
                <w:rFonts w:eastAsia="Calibri" w:cs="Arial"/>
                <w:szCs w:val="20"/>
              </w:rPr>
              <w:t>Nivel de intensidad de señal Wi-Fi</w:t>
            </w:r>
            <w:r w:rsidR="008B165A">
              <w:rPr>
                <w:rFonts w:eastAsia="Calibri" w:cs="Arial"/>
                <w:szCs w:val="20"/>
              </w:rPr>
              <w:t xml:space="preserve"> (dBm) para auditoria de red.</w:t>
            </w:r>
          </w:p>
        </w:tc>
      </w:tr>
      <w:tr w:rsidR="008B165A" w14:paraId="017A1B4A" w14:textId="77777777" w:rsidTr="00A64CC2">
        <w:tc>
          <w:tcPr>
            <w:tcW w:w="2044" w:type="dxa"/>
            <w:tcBorders>
              <w:left w:val="nil"/>
              <w:right w:val="nil"/>
            </w:tcBorders>
          </w:tcPr>
          <w:p w14:paraId="2C609E6C" w14:textId="6BEFA023" w:rsidR="008B165A" w:rsidRDefault="008B165A" w:rsidP="00D43961">
            <w:pPr>
              <w:spacing w:line="360" w:lineRule="auto"/>
              <w:rPr>
                <w:rFonts w:eastAsia="Calibri" w:cs="Arial"/>
                <w:i/>
                <w:iCs/>
                <w:szCs w:val="20"/>
              </w:rPr>
            </w:pPr>
            <w:r>
              <w:rPr>
                <w:rFonts w:eastAsia="Calibri" w:cs="Arial"/>
                <w:i/>
                <w:iCs/>
                <w:szCs w:val="20"/>
              </w:rPr>
              <w:t xml:space="preserve">Timestamp </w:t>
            </w:r>
          </w:p>
        </w:tc>
        <w:tc>
          <w:tcPr>
            <w:tcW w:w="1574" w:type="dxa"/>
            <w:tcBorders>
              <w:left w:val="nil"/>
              <w:right w:val="nil"/>
            </w:tcBorders>
          </w:tcPr>
          <w:p w14:paraId="11AA61E4" w14:textId="17B96634" w:rsidR="008B165A" w:rsidRDefault="008B165A" w:rsidP="00D43961">
            <w:pPr>
              <w:spacing w:line="360" w:lineRule="auto"/>
              <w:rPr>
                <w:rFonts w:eastAsia="Calibri" w:cs="Arial"/>
                <w:szCs w:val="20"/>
              </w:rPr>
            </w:pPr>
            <w:r>
              <w:rPr>
                <w:rFonts w:eastAsia="Calibri" w:cs="Arial"/>
                <w:szCs w:val="20"/>
              </w:rPr>
              <w:t xml:space="preserve">time </w:t>
            </w:r>
          </w:p>
        </w:tc>
        <w:tc>
          <w:tcPr>
            <w:tcW w:w="1782" w:type="dxa"/>
            <w:tcBorders>
              <w:left w:val="nil"/>
              <w:right w:val="nil"/>
            </w:tcBorders>
          </w:tcPr>
          <w:p w14:paraId="507A1456" w14:textId="0B502BA6" w:rsidR="008B165A" w:rsidRDefault="008B165A" w:rsidP="00D43961">
            <w:pPr>
              <w:spacing w:line="360" w:lineRule="auto"/>
              <w:rPr>
                <w:rFonts w:eastAsia="Calibri" w:cs="Arial"/>
                <w:szCs w:val="20"/>
              </w:rPr>
            </w:pPr>
            <w:r>
              <w:rPr>
                <w:rFonts w:eastAsia="Calibri" w:cs="Arial"/>
                <w:szCs w:val="20"/>
              </w:rPr>
              <w:t>UNIX Epoch</w:t>
            </w:r>
          </w:p>
        </w:tc>
        <w:tc>
          <w:tcPr>
            <w:tcW w:w="3627" w:type="dxa"/>
            <w:tcBorders>
              <w:left w:val="nil"/>
              <w:right w:val="nil"/>
            </w:tcBorders>
          </w:tcPr>
          <w:p w14:paraId="766AFD08" w14:textId="7159406B" w:rsidR="008B165A" w:rsidRDefault="008B165A" w:rsidP="00D43961">
            <w:pPr>
              <w:spacing w:line="360" w:lineRule="auto"/>
              <w:rPr>
                <w:rFonts w:eastAsia="Calibri" w:cs="Arial"/>
                <w:szCs w:val="20"/>
              </w:rPr>
            </w:pPr>
            <w:r>
              <w:rPr>
                <w:rFonts w:eastAsia="Calibri" w:cs="Arial"/>
                <w:szCs w:val="20"/>
              </w:rPr>
              <w:t xml:space="preserve">Marca de tiempo absoluta en resolución de nanosegundos. </w:t>
            </w:r>
          </w:p>
        </w:tc>
      </w:tr>
    </w:tbl>
    <w:p w14:paraId="255182EF" w14:textId="17710337" w:rsidR="008B165A" w:rsidRDefault="008B165A" w:rsidP="008B165A">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La separación estricta entre Tags y Fields optimiza el uso de la memoria RAM del servidor durante la ejecución de consultas analíticas masivas. </w:t>
      </w:r>
    </w:p>
    <w:p w14:paraId="046C79AA" w14:textId="78D8EE4E" w:rsidR="002F0159" w:rsidRDefault="002F0159" w:rsidP="00D23677">
      <w:pPr>
        <w:tabs>
          <w:tab w:val="center" w:pos="4786"/>
        </w:tabs>
        <w:spacing w:line="480" w:lineRule="auto"/>
        <w:ind w:firstLine="547"/>
        <w:outlineLvl w:val="0"/>
        <w:rPr>
          <w:rFonts w:cs="Arial"/>
          <w:b/>
          <w:sz w:val="22"/>
        </w:rPr>
      </w:pPr>
      <w:r w:rsidRPr="00622CC9">
        <w:rPr>
          <w:rFonts w:cs="Arial"/>
          <w:b/>
          <w:sz w:val="22"/>
        </w:rPr>
        <w:t>4.1.</w:t>
      </w:r>
      <w:r>
        <w:rPr>
          <w:rFonts w:cs="Arial"/>
          <w:b/>
          <w:sz w:val="22"/>
        </w:rPr>
        <w:t>2</w:t>
      </w:r>
      <w:r w:rsidRPr="00622CC9">
        <w:rPr>
          <w:rFonts w:cs="Arial"/>
          <w:b/>
          <w:sz w:val="22"/>
        </w:rPr>
        <w:t>. Di</w:t>
      </w:r>
      <w:r>
        <w:rPr>
          <w:rFonts w:cs="Arial"/>
          <w:b/>
          <w:sz w:val="22"/>
        </w:rPr>
        <w:t>agrama de Co</w:t>
      </w:r>
      <w:r w:rsidR="00D23677">
        <w:rPr>
          <w:rFonts w:cs="Arial"/>
          <w:b/>
          <w:sz w:val="22"/>
        </w:rPr>
        <w:t>mponentes</w:t>
      </w:r>
    </w:p>
    <w:p w14:paraId="6AF0D49C" w14:textId="76148DD3" w:rsidR="002F0159" w:rsidRDefault="002F0159" w:rsidP="00C11A68">
      <w:pPr>
        <w:spacing w:line="480" w:lineRule="auto"/>
        <w:ind w:firstLine="547"/>
        <w:outlineLvl w:val="0"/>
        <w:rPr>
          <w:rFonts w:cs="Arial"/>
          <w:bCs/>
          <w:sz w:val="22"/>
        </w:rPr>
      </w:pPr>
      <w:r>
        <w:rPr>
          <w:rFonts w:cs="Arial"/>
          <w:bCs/>
          <w:sz w:val="22"/>
        </w:rPr>
        <w:t>El diagrama de</w:t>
      </w:r>
      <w:r w:rsidR="00324615">
        <w:rPr>
          <w:rFonts w:cs="Arial"/>
          <w:bCs/>
          <w:sz w:val="22"/>
        </w:rPr>
        <w:t xml:space="preserve"> componentes ilustra la organización de los módulos de software y sus interfaces</w:t>
      </w:r>
      <w:r w:rsidR="00222BDE">
        <w:rPr>
          <w:rFonts w:cs="Arial"/>
          <w:bCs/>
          <w:sz w:val="22"/>
        </w:rPr>
        <w:t>. La arquitectura se desacopla mediante el uso de un Broker MQTT, permitiendo que el hardware y el backend operen de forma independiente</w:t>
      </w:r>
      <w:r>
        <w:rPr>
          <w:rFonts w:cs="Arial"/>
          <w:bCs/>
          <w:sz w:val="22"/>
        </w:rPr>
        <w:t xml:space="preserve">.  En </w:t>
      </w:r>
      <w:r w:rsidR="008E5246">
        <w:rPr>
          <w:rFonts w:cs="Arial"/>
          <w:bCs/>
          <w:sz w:val="22"/>
        </w:rPr>
        <w:t>la figura 27</w:t>
      </w:r>
      <w:r w:rsidR="00F52192">
        <w:rPr>
          <w:rFonts w:cs="Arial"/>
          <w:bCs/>
          <w:sz w:val="22"/>
        </w:rPr>
        <w:t xml:space="preserve"> se ilustran las propiedades, métodos y multiplicidades de las entidades centrales de la investigación epidemiológica.</w:t>
      </w:r>
    </w:p>
    <w:p w14:paraId="5B296764" w14:textId="13B2CC07" w:rsidR="00F52192" w:rsidRDefault="00F52192" w:rsidP="00F52192">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26</w:t>
      </w:r>
    </w:p>
    <w:p w14:paraId="5E704A9B" w14:textId="6A304614" w:rsidR="00F52192" w:rsidRDefault="00F52192" w:rsidP="00F52192">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Diagrama de co</w:t>
      </w:r>
      <w:r w:rsidR="00C11A68">
        <w:rPr>
          <w:b w:val="0"/>
          <w:bCs w:val="0"/>
          <w:i/>
          <w:iCs/>
          <w:color w:val="000000"/>
          <w:sz w:val="20"/>
          <w:szCs w:val="20"/>
          <w:lang w:val="es-EC"/>
        </w:rPr>
        <w:t>mponentes</w:t>
      </w:r>
    </w:p>
    <w:p w14:paraId="6B8C7EDD" w14:textId="761FBC60" w:rsidR="00A326C3" w:rsidRDefault="00A326C3" w:rsidP="00A326C3">
      <w:pPr>
        <w:pStyle w:val="Estilo2"/>
        <w:numPr>
          <w:ilvl w:val="0"/>
          <w:numId w:val="0"/>
        </w:numPr>
        <w:ind w:left="567" w:hanging="567"/>
        <w:rPr>
          <w:i/>
          <w:iCs/>
          <w:color w:val="000000"/>
          <w:szCs w:val="20"/>
          <w:lang w:val="en-US"/>
        </w:rPr>
      </w:pPr>
      <w:r w:rsidRPr="00A326C3">
        <w:rPr>
          <w:i/>
          <w:iCs/>
          <w:noProof/>
          <w:color w:val="000000"/>
          <w:szCs w:val="20"/>
          <w:lang w:val="en-US"/>
        </w:rPr>
        <w:drawing>
          <wp:inline distT="0" distB="0" distL="0" distR="0" wp14:anchorId="20EE284B" wp14:editId="2689709E">
            <wp:extent cx="4391025" cy="2691273"/>
            <wp:effectExtent l="0" t="0" r="0" b="0"/>
            <wp:docPr id="8052141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401642" cy="2697780"/>
                    </a:xfrm>
                    <a:prstGeom prst="rect">
                      <a:avLst/>
                    </a:prstGeom>
                    <a:noFill/>
                    <a:ln>
                      <a:noFill/>
                    </a:ln>
                  </pic:spPr>
                </pic:pic>
              </a:graphicData>
            </a:graphic>
          </wp:inline>
        </w:drawing>
      </w:r>
    </w:p>
    <w:p w14:paraId="738092B7" w14:textId="5EEB2EB9" w:rsidR="00A326C3" w:rsidRPr="00A326C3" w:rsidRDefault="00ED4C0A" w:rsidP="00A326C3">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6 </w:t>
      </w:r>
      <w:r w:rsidRPr="00ED4C0A">
        <w:rPr>
          <w:b w:val="0"/>
          <w:bCs w:val="0"/>
          <w:sz w:val="20"/>
          <w:szCs w:val="18"/>
        </w:rPr>
        <w:t xml:space="preserve">en base al diseño </w:t>
      </w:r>
      <w:r>
        <w:rPr>
          <w:b w:val="0"/>
          <w:bCs w:val="0"/>
          <w:sz w:val="20"/>
          <w:szCs w:val="18"/>
        </w:rPr>
        <w:t>del diagrama de componentes</w:t>
      </w:r>
      <w:r w:rsidRPr="00ED4C0A">
        <w:rPr>
          <w:b w:val="0"/>
          <w:bCs w:val="0"/>
          <w:sz w:val="20"/>
          <w:szCs w:val="18"/>
        </w:rPr>
        <w:t xml:space="preserve"> y diseñado con StarUML. CC BY 2.0</w:t>
      </w:r>
    </w:p>
    <w:p w14:paraId="2FB5A8FA" w14:textId="2D9CEF24" w:rsidR="005670EF" w:rsidRDefault="005670EF" w:rsidP="005670EF">
      <w:pPr>
        <w:tabs>
          <w:tab w:val="center" w:pos="4786"/>
        </w:tabs>
        <w:spacing w:line="480" w:lineRule="auto"/>
        <w:ind w:firstLine="547"/>
        <w:outlineLvl w:val="0"/>
        <w:rPr>
          <w:rFonts w:cs="Arial"/>
          <w:b/>
          <w:sz w:val="22"/>
        </w:rPr>
      </w:pPr>
      <w:r w:rsidRPr="00622CC9">
        <w:rPr>
          <w:rFonts w:cs="Arial"/>
          <w:b/>
          <w:sz w:val="22"/>
        </w:rPr>
        <w:t>4.1.</w:t>
      </w:r>
      <w:r>
        <w:rPr>
          <w:rFonts w:cs="Arial"/>
          <w:b/>
          <w:sz w:val="22"/>
        </w:rPr>
        <w:t>3</w:t>
      </w:r>
      <w:r w:rsidRPr="00622CC9">
        <w:rPr>
          <w:rFonts w:cs="Arial"/>
          <w:b/>
          <w:sz w:val="22"/>
        </w:rPr>
        <w:t xml:space="preserve">. </w:t>
      </w:r>
      <w:r>
        <w:rPr>
          <w:rFonts w:cs="Arial"/>
          <w:b/>
          <w:sz w:val="22"/>
        </w:rPr>
        <w:t xml:space="preserve">Arquitectura lógica y física </w:t>
      </w:r>
    </w:p>
    <w:p w14:paraId="226A64A9" w14:textId="3ACD1EF5" w:rsidR="008C34E8" w:rsidRDefault="008C34E8" w:rsidP="005670EF">
      <w:pPr>
        <w:tabs>
          <w:tab w:val="center" w:pos="4786"/>
        </w:tabs>
        <w:spacing w:line="480" w:lineRule="auto"/>
        <w:ind w:firstLine="547"/>
        <w:outlineLvl w:val="0"/>
        <w:rPr>
          <w:rFonts w:cs="Arial"/>
          <w:bCs/>
          <w:sz w:val="22"/>
        </w:rPr>
      </w:pPr>
      <w:r>
        <w:rPr>
          <w:rFonts w:cs="Arial"/>
          <w:bCs/>
          <w:sz w:val="22"/>
        </w:rPr>
        <w:t xml:space="preserve">Para poder realizar un mapeo de como los artefactos de software se ejecutan sobre la infraestructura de hardware e internet, se implementa un Diagrama de despliegue UML, dentro de este esquema topológico se ilustra los nodos de procesamiento físico, los protocolos de comunicación de red y la distribución de los contenedores lógicos en la nube de AWS. </w:t>
      </w:r>
    </w:p>
    <w:p w14:paraId="65381E15" w14:textId="5964662D" w:rsidR="00F47E38" w:rsidRDefault="008C34E8" w:rsidP="00F47E38">
      <w:pPr>
        <w:tabs>
          <w:tab w:val="center" w:pos="4786"/>
        </w:tabs>
        <w:spacing w:line="480" w:lineRule="auto"/>
        <w:ind w:firstLine="547"/>
        <w:outlineLvl w:val="0"/>
        <w:rPr>
          <w:rFonts w:cs="Arial"/>
          <w:bCs/>
          <w:sz w:val="22"/>
        </w:rPr>
      </w:pPr>
      <w:r>
        <w:rPr>
          <w:rFonts w:cs="Arial"/>
          <w:bCs/>
          <w:sz w:val="22"/>
        </w:rPr>
        <w:t xml:space="preserve">La arquitectura física se divide en tres entornos </w:t>
      </w:r>
      <w:r w:rsidR="00936AED">
        <w:rPr>
          <w:rFonts w:cs="Arial"/>
          <w:bCs/>
          <w:sz w:val="22"/>
        </w:rPr>
        <w:t>geográficamente separados: el entorno de captación en la vía pública, el clúster de procesamiento en la nube</w:t>
      </w:r>
      <w:r w:rsidR="00F47E38">
        <w:rPr>
          <w:rFonts w:cs="Arial"/>
          <w:bCs/>
          <w:sz w:val="22"/>
        </w:rPr>
        <w:t>, y el dispositivo cliente del ciudadano, todo esto se refleja en la siguiente figura.</w:t>
      </w:r>
    </w:p>
    <w:p w14:paraId="3CFDA521" w14:textId="01AB54F6" w:rsidR="00F47E38" w:rsidRDefault="00F47E38" w:rsidP="00F47E38">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27</w:t>
      </w:r>
    </w:p>
    <w:p w14:paraId="69B4C764" w14:textId="72EA2881" w:rsidR="00F47E38" w:rsidRDefault="00F47E38" w:rsidP="00F47E38">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Diagrama de Topología de Red.</w:t>
      </w:r>
    </w:p>
    <w:p w14:paraId="10C78B83" w14:textId="29861414" w:rsidR="00F47E38" w:rsidRPr="00205234" w:rsidRDefault="000F31AC" w:rsidP="000F31AC">
      <w:pPr>
        <w:pStyle w:val="Estilo2"/>
        <w:numPr>
          <w:ilvl w:val="0"/>
          <w:numId w:val="0"/>
        </w:numPr>
        <w:ind w:left="567" w:hanging="567"/>
        <w:rPr>
          <w:i/>
          <w:iCs/>
          <w:color w:val="000000"/>
          <w:szCs w:val="20"/>
          <w:lang w:val="en-US"/>
        </w:rPr>
      </w:pPr>
      <w:r w:rsidRPr="000F31AC">
        <w:rPr>
          <w:i/>
          <w:iCs/>
          <w:noProof/>
          <w:color w:val="000000"/>
          <w:szCs w:val="20"/>
          <w:lang w:val="en-US"/>
        </w:rPr>
        <w:drawing>
          <wp:inline distT="0" distB="0" distL="0" distR="0" wp14:anchorId="25346795" wp14:editId="17BD1C0F">
            <wp:extent cx="4564049" cy="2175153"/>
            <wp:effectExtent l="0" t="0" r="0" b="0"/>
            <wp:docPr id="16307262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76569" cy="2181120"/>
                    </a:xfrm>
                    <a:prstGeom prst="rect">
                      <a:avLst/>
                    </a:prstGeom>
                    <a:noFill/>
                    <a:ln>
                      <a:noFill/>
                    </a:ln>
                  </pic:spPr>
                </pic:pic>
              </a:graphicData>
            </a:graphic>
          </wp:inline>
        </w:drawing>
      </w:r>
    </w:p>
    <w:p w14:paraId="3104C6FF" w14:textId="33CBF83D" w:rsidR="00F47E38" w:rsidRDefault="00F47E38" w:rsidP="001E46D9">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7 </w:t>
      </w:r>
      <w:r w:rsidRPr="00ED4C0A">
        <w:rPr>
          <w:b w:val="0"/>
          <w:bCs w:val="0"/>
          <w:sz w:val="20"/>
          <w:szCs w:val="18"/>
        </w:rPr>
        <w:t xml:space="preserve">en base al diseño </w:t>
      </w:r>
      <w:r w:rsidR="0070092A">
        <w:rPr>
          <w:b w:val="0"/>
          <w:bCs w:val="0"/>
          <w:sz w:val="20"/>
          <w:szCs w:val="18"/>
        </w:rPr>
        <w:t xml:space="preserve">y análisis de la topología de red, </w:t>
      </w:r>
      <w:r w:rsidRPr="00ED4C0A">
        <w:rPr>
          <w:b w:val="0"/>
          <w:bCs w:val="0"/>
          <w:sz w:val="20"/>
          <w:szCs w:val="18"/>
        </w:rPr>
        <w:t>diseñado con StarUML. CC BY 2.0</w:t>
      </w:r>
    </w:p>
    <w:p w14:paraId="7B1C1C49" w14:textId="77777777" w:rsidR="001E46D9" w:rsidRPr="001E46D9" w:rsidRDefault="001E46D9" w:rsidP="001E46D9">
      <w:pPr>
        <w:pStyle w:val="Estilo2"/>
        <w:numPr>
          <w:ilvl w:val="0"/>
          <w:numId w:val="0"/>
        </w:numPr>
        <w:ind w:left="567" w:hanging="567"/>
        <w:rPr>
          <w:b w:val="0"/>
          <w:bCs w:val="0"/>
          <w:i/>
          <w:iCs/>
          <w:color w:val="000000"/>
          <w:sz w:val="20"/>
          <w:szCs w:val="18"/>
          <w:lang w:val="es-EC"/>
        </w:rPr>
      </w:pPr>
    </w:p>
    <w:p w14:paraId="6953A0F7" w14:textId="5B34F288" w:rsidR="00D6554A" w:rsidRPr="008C34E8" w:rsidRDefault="00D3534E" w:rsidP="00D6554A">
      <w:pPr>
        <w:tabs>
          <w:tab w:val="center" w:pos="4786"/>
        </w:tabs>
        <w:spacing w:line="480" w:lineRule="auto"/>
        <w:ind w:firstLine="547"/>
        <w:outlineLvl w:val="0"/>
        <w:rPr>
          <w:rFonts w:cs="Arial"/>
          <w:bCs/>
          <w:sz w:val="22"/>
        </w:rPr>
      </w:pPr>
      <w:r>
        <w:rPr>
          <w:rFonts w:cs="Arial"/>
          <w:bCs/>
          <w:sz w:val="22"/>
        </w:rPr>
        <w:t xml:space="preserve">El análisis de los componentes estructurales es el siguiente: el navegador contiene el </w:t>
      </w:r>
      <w:r w:rsidR="004A209C">
        <w:rPr>
          <w:rFonts w:cs="Arial"/>
          <w:bCs/>
          <w:sz w:val="22"/>
        </w:rPr>
        <w:t>módulo</w:t>
      </w:r>
      <w:r>
        <w:rPr>
          <w:rFonts w:cs="Arial"/>
          <w:bCs/>
          <w:sz w:val="22"/>
        </w:rPr>
        <w:t xml:space="preserve"> de React.js encargado de renderizar la interfaz ciudadana y procesar el estado reactivo. Permite comunicar con el servidor mediante peticiones HTTP y WebSockets para la telemetría en tiempo real</w:t>
      </w:r>
      <w:r w:rsidR="002C1468">
        <w:rPr>
          <w:rFonts w:cs="Arial"/>
          <w:bCs/>
          <w:sz w:val="22"/>
        </w:rPr>
        <w:t xml:space="preserve">, como siguiente el servidor Backend aloja el marco de trabajo de FastAPI. Actúa como el núcleo lógico que permite validar los esquemas de datos, gestionando la autenticación JWT y orquestando la comunicación bidireccional. El motor de Base de Datos de Series Temporales representa a InfluxDB, el componente de almacenamiento optimizado para una alta frecuencia de escritura y consultas analíticas temporales. La infraestructura Cloud permite </w:t>
      </w:r>
      <w:r w:rsidR="00D6554A">
        <w:rPr>
          <w:rFonts w:cs="Arial"/>
          <w:bCs/>
          <w:sz w:val="22"/>
        </w:rPr>
        <w:t xml:space="preserve">contar con los mensajes asíncronos que gestionan las colas de tópicos MQTT, permitiendo desacoplar la emisión del hardware de la recepción del servidor, y el microcontrolador que es el nodo sensor el cual permite compilar las lecturas eléctricas en tramas digitales y las empuja hacia el bróker con el uso del firmware. </w:t>
      </w:r>
    </w:p>
    <w:p w14:paraId="3CAA1650" w14:textId="77777777" w:rsidR="006331E4" w:rsidRDefault="006331E4" w:rsidP="006331E4">
      <w:pPr>
        <w:tabs>
          <w:tab w:val="center" w:pos="4786"/>
        </w:tabs>
        <w:spacing w:line="480" w:lineRule="auto"/>
        <w:ind w:firstLine="547"/>
        <w:outlineLvl w:val="0"/>
        <w:rPr>
          <w:rFonts w:cs="Arial"/>
          <w:b/>
          <w:sz w:val="22"/>
        </w:rPr>
      </w:pPr>
      <w:r w:rsidRPr="00622CC9">
        <w:rPr>
          <w:rFonts w:cs="Arial"/>
          <w:b/>
          <w:sz w:val="22"/>
        </w:rPr>
        <w:t>4.1.</w:t>
      </w:r>
      <w:r>
        <w:rPr>
          <w:rFonts w:cs="Arial"/>
          <w:b/>
          <w:sz w:val="22"/>
        </w:rPr>
        <w:t>3</w:t>
      </w:r>
      <w:r w:rsidRPr="00622CC9">
        <w:rPr>
          <w:rFonts w:cs="Arial"/>
          <w:b/>
          <w:sz w:val="22"/>
        </w:rPr>
        <w:t xml:space="preserve">. </w:t>
      </w:r>
      <w:r>
        <w:rPr>
          <w:rFonts w:cs="Arial"/>
          <w:b/>
          <w:sz w:val="22"/>
        </w:rPr>
        <w:t xml:space="preserve">Arquitectura lógica y física </w:t>
      </w:r>
    </w:p>
    <w:p w14:paraId="76C13C8F" w14:textId="123E36F3" w:rsidR="006331E4" w:rsidRDefault="006331E4" w:rsidP="006331E4">
      <w:pPr>
        <w:tabs>
          <w:tab w:val="center" w:pos="4786"/>
        </w:tabs>
        <w:spacing w:line="480" w:lineRule="auto"/>
        <w:ind w:firstLine="547"/>
        <w:outlineLvl w:val="0"/>
        <w:rPr>
          <w:rFonts w:cs="Arial"/>
          <w:bCs/>
          <w:sz w:val="22"/>
        </w:rPr>
      </w:pPr>
      <w:r>
        <w:rPr>
          <w:rFonts w:cs="Arial"/>
          <w:bCs/>
          <w:sz w:val="22"/>
        </w:rPr>
        <w:t>Par</w:t>
      </w:r>
      <w:r w:rsidR="00235BBE">
        <w:rPr>
          <w:rFonts w:cs="Arial"/>
          <w:bCs/>
          <w:sz w:val="22"/>
        </w:rPr>
        <w:t xml:space="preserve">a </w:t>
      </w:r>
      <w:r w:rsidR="009D5D7A">
        <w:rPr>
          <w:rFonts w:cs="Arial"/>
          <w:bCs/>
          <w:sz w:val="22"/>
        </w:rPr>
        <w:t xml:space="preserve">poder mitigar riesgos técnicos y validar la experiencia de usuario (UX) previo a la etapa de codificación en React.js, se desarrolló un conjunto de prototipos no funcionales de alta fidelidad. El diseño de estas interfaces se llevó a cabo utilizando la herramienta </w:t>
      </w:r>
      <w:r w:rsidR="009D5D7A">
        <w:rPr>
          <w:rFonts w:cs="Arial"/>
          <w:bCs/>
          <w:sz w:val="22"/>
        </w:rPr>
        <w:lastRenderedPageBreak/>
        <w:t xml:space="preserve">colaborativa Figma </w:t>
      </w:r>
      <w:r w:rsidR="009D5D7A" w:rsidRPr="00D02847">
        <w:rPr>
          <w:rFonts w:cs="Arial"/>
          <w:bCs/>
          <w:sz w:val="22"/>
        </w:rPr>
        <w:t>(</w:t>
      </w:r>
      <w:hyperlink r:id="rId59" w:history="1">
        <w:r w:rsidR="00D02847" w:rsidRPr="00D02847">
          <w:rPr>
            <w:rStyle w:val="Hipervnculo"/>
            <w:rFonts w:cs="Arial"/>
            <w:bCs/>
            <w:color w:val="auto"/>
            <w:sz w:val="22"/>
          </w:rPr>
          <w:t>https://www.figma.com/</w:t>
        </w:r>
      </w:hyperlink>
      <w:r w:rsidR="009D5D7A" w:rsidRPr="00D02847">
        <w:rPr>
          <w:rFonts w:cs="Arial"/>
          <w:bCs/>
          <w:sz w:val="22"/>
        </w:rPr>
        <w:t>)</w:t>
      </w:r>
      <w:r w:rsidR="00D02847">
        <w:rPr>
          <w:rFonts w:cs="Arial"/>
          <w:bCs/>
          <w:sz w:val="22"/>
        </w:rPr>
        <w:t>, aplicando una arquitectura de información basada en el principio Mobile-First, el cual se encarga de d</w:t>
      </w:r>
      <w:r w:rsidR="00201967">
        <w:rPr>
          <w:rFonts w:cs="Arial"/>
          <w:bCs/>
          <w:sz w:val="22"/>
        </w:rPr>
        <w:t xml:space="preserve">ar un diseño prioritario a los dispositivos móviles, garantizando así la accesibilidad de los ciudadanos desde los teléfonos inteligentes. </w:t>
      </w:r>
    </w:p>
    <w:p w14:paraId="50D1EF1D" w14:textId="0E5992CF" w:rsidR="00201967" w:rsidRPr="005C519D" w:rsidRDefault="005C519D" w:rsidP="006331E4">
      <w:pPr>
        <w:tabs>
          <w:tab w:val="center" w:pos="4786"/>
        </w:tabs>
        <w:spacing w:line="480" w:lineRule="auto"/>
        <w:ind w:firstLine="547"/>
        <w:outlineLvl w:val="0"/>
        <w:rPr>
          <w:rFonts w:cs="Arial"/>
          <w:b/>
          <w:sz w:val="22"/>
        </w:rPr>
      </w:pPr>
      <w:r w:rsidRPr="005C519D">
        <w:rPr>
          <w:rFonts w:cs="Arial"/>
          <w:b/>
          <w:sz w:val="22"/>
        </w:rPr>
        <w:t>4.1.4.1. Sistema de Diseño Y Paleta Semántica</w:t>
      </w:r>
    </w:p>
    <w:p w14:paraId="4C0E6628" w14:textId="6E92B708" w:rsidR="005C519D" w:rsidRDefault="005C519D" w:rsidP="006331E4">
      <w:pPr>
        <w:tabs>
          <w:tab w:val="center" w:pos="4786"/>
        </w:tabs>
        <w:spacing w:line="480" w:lineRule="auto"/>
        <w:ind w:firstLine="547"/>
        <w:outlineLvl w:val="0"/>
        <w:rPr>
          <w:rFonts w:cs="Arial"/>
          <w:bCs/>
          <w:sz w:val="22"/>
        </w:rPr>
      </w:pPr>
      <w:r>
        <w:rPr>
          <w:rFonts w:cs="Arial"/>
          <w:bCs/>
          <w:sz w:val="22"/>
        </w:rPr>
        <w:t xml:space="preserve">Dentro del diseño visual </w:t>
      </w:r>
      <w:r w:rsidR="002E288C">
        <w:rPr>
          <w:rFonts w:cs="Arial"/>
          <w:bCs/>
          <w:sz w:val="22"/>
        </w:rPr>
        <w:t>se debe pensar el mismo siguiendo las normativas de salud p</w:t>
      </w:r>
      <w:r w:rsidR="009C7FC7">
        <w:rPr>
          <w:rFonts w:cs="Arial"/>
          <w:bCs/>
          <w:sz w:val="22"/>
        </w:rPr>
        <w:t>ública de parte de la Organización Mundial de la Salud, empleando una paleta de colores semántica que nos facilita la rápida interpretación clínica de los datos ambientales:</w:t>
      </w:r>
    </w:p>
    <w:p w14:paraId="34E1C7E3" w14:textId="789F59D9" w:rsidR="009C7FC7" w:rsidRPr="00810760" w:rsidRDefault="009C7FC7" w:rsidP="009C7FC7">
      <w:pPr>
        <w:pStyle w:val="Prrafodelista"/>
        <w:numPr>
          <w:ilvl w:val="0"/>
          <w:numId w:val="31"/>
        </w:numPr>
        <w:tabs>
          <w:tab w:val="center" w:pos="4786"/>
        </w:tabs>
        <w:spacing w:line="480" w:lineRule="auto"/>
        <w:outlineLvl w:val="0"/>
        <w:rPr>
          <w:rFonts w:cs="Arial"/>
          <w:bCs/>
          <w:sz w:val="22"/>
        </w:rPr>
      </w:pPr>
      <w:r>
        <w:rPr>
          <w:rFonts w:cs="Arial"/>
          <w:bCs/>
          <w:sz w:val="22"/>
        </w:rPr>
        <w:t xml:space="preserve">Tonos fríos (verdes/azules): indican niveles óptimos de la calidad del </w:t>
      </w:r>
      <w:r w:rsidR="00810760">
        <w:rPr>
          <w:rFonts w:cs="Arial"/>
          <w:bCs/>
          <w:sz w:val="22"/>
        </w:rPr>
        <w:t>aire,</w:t>
      </w:r>
      <w:r>
        <w:rPr>
          <w:rFonts w:cs="Arial"/>
          <w:bCs/>
          <w:sz w:val="22"/>
        </w:rPr>
        <w:t xml:space="preserve"> por ejemplo</w:t>
      </w:r>
      <w:r w:rsidR="00810760">
        <w:rPr>
          <w:rFonts w:cs="Arial"/>
          <w:bCs/>
          <w:sz w:val="22"/>
        </w:rPr>
        <w:t xml:space="preserve">, </w:t>
      </w:r>
      <w:r>
        <w:rPr>
          <w:rFonts w:cs="Arial"/>
          <w:bCs/>
          <w:sz w:val="22"/>
        </w:rPr>
        <w:t xml:space="preserve">PM2.5 bajo, </w:t>
      </w:r>
      <m:oMath>
        <m:sSub>
          <m:sSubPr>
            <m:ctrlPr>
              <w:rPr>
                <w:rFonts w:ascii="Cambria Math" w:hAnsi="Cambria Math" w:cs="Arial"/>
                <w:bCs/>
                <w:i/>
                <w:sz w:val="22"/>
              </w:rPr>
            </m:ctrlPr>
          </m:sSubPr>
          <m:e>
            <m:r>
              <w:rPr>
                <w:rFonts w:ascii="Cambria Math" w:hAnsi="Cambria Math" w:cs="Arial"/>
                <w:sz w:val="22"/>
              </w:rPr>
              <m:t>CO</m:t>
            </m:r>
          </m:e>
          <m:sub>
            <m:r>
              <w:rPr>
                <w:rFonts w:ascii="Cambria Math" w:hAnsi="Cambria Math" w:cs="Arial"/>
                <w:sz w:val="22"/>
              </w:rPr>
              <m:t>2</m:t>
            </m:r>
          </m:sub>
        </m:sSub>
      </m:oMath>
      <w:r w:rsidR="00810760">
        <w:rPr>
          <w:rFonts w:eastAsiaTheme="minorEastAsia" w:cs="Arial"/>
          <w:bCs/>
          <w:sz w:val="22"/>
        </w:rPr>
        <w:t xml:space="preserve"> normal.</w:t>
      </w:r>
    </w:p>
    <w:p w14:paraId="7DEAD438" w14:textId="04440303" w:rsidR="00810760" w:rsidRPr="00810760" w:rsidRDefault="00810760" w:rsidP="009C7FC7">
      <w:pPr>
        <w:pStyle w:val="Prrafodelista"/>
        <w:numPr>
          <w:ilvl w:val="0"/>
          <w:numId w:val="31"/>
        </w:numPr>
        <w:tabs>
          <w:tab w:val="center" w:pos="4786"/>
        </w:tabs>
        <w:spacing w:line="480" w:lineRule="auto"/>
        <w:outlineLvl w:val="0"/>
        <w:rPr>
          <w:rFonts w:cs="Arial"/>
          <w:bCs/>
          <w:sz w:val="22"/>
        </w:rPr>
      </w:pPr>
      <w:r>
        <w:rPr>
          <w:rFonts w:eastAsiaTheme="minorEastAsia" w:cs="Arial"/>
          <w:bCs/>
          <w:sz w:val="22"/>
        </w:rPr>
        <w:t>Tonos cálidos (naranjas/rojos): alertan sobre umbrales de toxicidad que requieren precaución o representan un peligro respiratorio.</w:t>
      </w:r>
    </w:p>
    <w:p w14:paraId="4D22F98A" w14:textId="487F1320" w:rsidR="001B631C" w:rsidRDefault="00810760" w:rsidP="001B631C">
      <w:pPr>
        <w:tabs>
          <w:tab w:val="center" w:pos="4786"/>
        </w:tabs>
        <w:spacing w:line="480" w:lineRule="auto"/>
        <w:ind w:firstLine="630"/>
        <w:outlineLvl w:val="0"/>
        <w:rPr>
          <w:rFonts w:cs="Arial"/>
          <w:bCs/>
          <w:sz w:val="22"/>
        </w:rPr>
      </w:pPr>
      <w:r>
        <w:rPr>
          <w:rFonts w:cs="Arial"/>
          <w:bCs/>
          <w:sz w:val="22"/>
        </w:rPr>
        <w:t xml:space="preserve">A continuación, se detallan las vistas principales prototipadas que dan cobertura a los </w:t>
      </w:r>
      <w:r w:rsidR="001B631C">
        <w:rPr>
          <w:rFonts w:cs="Arial"/>
          <w:bCs/>
          <w:sz w:val="22"/>
        </w:rPr>
        <w:t>Casos de Uso del sistema:</w:t>
      </w:r>
    </w:p>
    <w:p w14:paraId="7B92C337" w14:textId="30CDF334" w:rsidR="001B631C" w:rsidRPr="0085454E" w:rsidRDefault="001B631C" w:rsidP="001B631C">
      <w:pPr>
        <w:tabs>
          <w:tab w:val="center" w:pos="4786"/>
        </w:tabs>
        <w:spacing w:line="480" w:lineRule="auto"/>
        <w:ind w:firstLine="630"/>
        <w:outlineLvl w:val="0"/>
        <w:rPr>
          <w:rFonts w:cs="Arial"/>
          <w:b/>
          <w:sz w:val="22"/>
        </w:rPr>
      </w:pPr>
      <w:r w:rsidRPr="0085454E">
        <w:rPr>
          <w:rFonts w:cs="Arial"/>
          <w:b/>
          <w:sz w:val="22"/>
        </w:rPr>
        <w:t>Dashboard</w:t>
      </w:r>
      <w:r w:rsidR="00F10CDA" w:rsidRPr="0085454E">
        <w:rPr>
          <w:rFonts w:cs="Arial"/>
          <w:b/>
          <w:sz w:val="22"/>
        </w:rPr>
        <w:t xml:space="preserve"> Principal (Vista Ciudadana)</w:t>
      </w:r>
    </w:p>
    <w:p w14:paraId="2B5DAAA7" w14:textId="5BA51F47" w:rsidR="00F10CDA" w:rsidRDefault="00F10CDA" w:rsidP="001B631C">
      <w:pPr>
        <w:tabs>
          <w:tab w:val="center" w:pos="4786"/>
        </w:tabs>
        <w:spacing w:line="480" w:lineRule="auto"/>
        <w:ind w:firstLine="630"/>
        <w:outlineLvl w:val="0"/>
        <w:rPr>
          <w:rFonts w:cs="Arial"/>
          <w:bCs/>
          <w:sz w:val="22"/>
        </w:rPr>
      </w:pPr>
      <w:r>
        <w:rPr>
          <w:rFonts w:cs="Arial"/>
          <w:bCs/>
          <w:sz w:val="22"/>
        </w:rPr>
        <w:t>Representa la interfaz principal de telemetría. Su diseño incluye t</w:t>
      </w:r>
      <w:r w:rsidR="00C113B6">
        <w:rPr>
          <w:rFonts w:cs="Arial"/>
          <w:bCs/>
          <w:sz w:val="22"/>
        </w:rPr>
        <w:t xml:space="preserve">arjetas de lectura rápida para los contaminantes principales (PM2.5, PM10, </w:t>
      </w:r>
      <m:oMath>
        <m:sSub>
          <m:sSubPr>
            <m:ctrlPr>
              <w:rPr>
                <w:rFonts w:ascii="Cambria Math" w:hAnsi="Cambria Math" w:cs="Arial"/>
                <w:bCs/>
                <w:i/>
                <w:sz w:val="22"/>
              </w:rPr>
            </m:ctrlPr>
          </m:sSubPr>
          <m:e>
            <m:r>
              <w:rPr>
                <w:rFonts w:ascii="Cambria Math" w:hAnsi="Cambria Math" w:cs="Arial"/>
                <w:sz w:val="22"/>
              </w:rPr>
              <m:t>CO</m:t>
            </m:r>
          </m:e>
          <m:sub>
            <m:r>
              <w:rPr>
                <w:rFonts w:ascii="Cambria Math" w:hAnsi="Cambria Math" w:cs="Arial"/>
                <w:sz w:val="22"/>
              </w:rPr>
              <m:t>2</m:t>
            </m:r>
          </m:sub>
        </m:sSub>
      </m:oMath>
      <w:r w:rsidR="00C113B6">
        <w:rPr>
          <w:rFonts w:eastAsiaTheme="minorEastAsia" w:cs="Arial"/>
          <w:bCs/>
          <w:sz w:val="22"/>
        </w:rPr>
        <w:t xml:space="preserve"> Temperatura y Humedad</w:t>
      </w:r>
      <w:r w:rsidR="00C113B6">
        <w:rPr>
          <w:rFonts w:cs="Arial"/>
          <w:bCs/>
          <w:sz w:val="22"/>
        </w:rPr>
        <w:t>) y un área destinada a la renderización de gráficas vectoriales de series temporales para el análisis de tendencias históricas</w:t>
      </w:r>
      <w:r w:rsidR="00AB3921">
        <w:rPr>
          <w:rFonts w:cs="Arial"/>
          <w:bCs/>
          <w:sz w:val="22"/>
        </w:rPr>
        <w:t>.</w:t>
      </w:r>
    </w:p>
    <w:p w14:paraId="4BACCD6B" w14:textId="0E68C4B1" w:rsidR="00AB3921" w:rsidRDefault="00AB3921" w:rsidP="00AB3921">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28</w:t>
      </w:r>
    </w:p>
    <w:p w14:paraId="3F5152A5" w14:textId="587621D8" w:rsidR="00AB3921" w:rsidRDefault="00AB3921" w:rsidP="00AB3921">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Prototipo de Figma: Dashboard de Monitoreo </w:t>
      </w:r>
      <w:r w:rsidR="0085454E">
        <w:rPr>
          <w:b w:val="0"/>
          <w:bCs w:val="0"/>
          <w:i/>
          <w:iCs/>
          <w:color w:val="000000"/>
          <w:sz w:val="20"/>
          <w:szCs w:val="20"/>
          <w:lang w:val="es-EC"/>
        </w:rPr>
        <w:t>Ambiental</w:t>
      </w:r>
    </w:p>
    <w:p w14:paraId="4577EF35" w14:textId="3E0226D9" w:rsidR="0085454E" w:rsidRDefault="001E46D9" w:rsidP="00AB3921">
      <w:pPr>
        <w:pStyle w:val="Estilo2"/>
        <w:numPr>
          <w:ilvl w:val="0"/>
          <w:numId w:val="0"/>
        </w:numPr>
        <w:ind w:left="567" w:hanging="567"/>
        <w:outlineLvl w:val="9"/>
        <w:rPr>
          <w:b w:val="0"/>
          <w:bCs w:val="0"/>
          <w:i/>
          <w:iCs/>
          <w:color w:val="000000"/>
          <w:sz w:val="20"/>
          <w:szCs w:val="20"/>
          <w:lang w:val="es-EC"/>
        </w:rPr>
      </w:pPr>
      <w:r w:rsidRPr="001E46D9">
        <w:rPr>
          <w:b w:val="0"/>
          <w:bCs w:val="0"/>
          <w:i/>
          <w:iCs/>
          <w:noProof/>
          <w:color w:val="000000"/>
          <w:sz w:val="20"/>
          <w:szCs w:val="20"/>
          <w:lang w:val="es-EC"/>
        </w:rPr>
        <w:drawing>
          <wp:inline distT="0" distB="0" distL="0" distR="0" wp14:anchorId="739916B7" wp14:editId="7862D791">
            <wp:extent cx="2193109" cy="3826566"/>
            <wp:effectExtent l="0" t="0" r="0" b="0"/>
            <wp:docPr id="273022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22112" name=""/>
                    <pic:cNvPicPr/>
                  </pic:nvPicPr>
                  <pic:blipFill>
                    <a:blip r:embed="rId60"/>
                    <a:stretch>
                      <a:fillRect/>
                    </a:stretch>
                  </pic:blipFill>
                  <pic:spPr>
                    <a:xfrm>
                      <a:off x="0" y="0"/>
                      <a:ext cx="2198913" cy="3836693"/>
                    </a:xfrm>
                    <a:prstGeom prst="rect">
                      <a:avLst/>
                    </a:prstGeom>
                  </pic:spPr>
                </pic:pic>
              </a:graphicData>
            </a:graphic>
          </wp:inline>
        </w:drawing>
      </w:r>
    </w:p>
    <w:p w14:paraId="00761E99" w14:textId="36E4573C" w:rsidR="001E46D9" w:rsidRPr="00A326C3" w:rsidRDefault="001E46D9" w:rsidP="001E46D9">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8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r>
        <w:rPr>
          <w:b w:val="0"/>
          <w:bCs w:val="0"/>
          <w:sz w:val="20"/>
          <w:szCs w:val="18"/>
        </w:rPr>
        <w:t>Figma</w:t>
      </w:r>
      <w:r w:rsidRPr="00ED4C0A">
        <w:rPr>
          <w:b w:val="0"/>
          <w:bCs w:val="0"/>
          <w:sz w:val="20"/>
          <w:szCs w:val="18"/>
        </w:rPr>
        <w:t>. CC BY 2.0</w:t>
      </w:r>
    </w:p>
    <w:p w14:paraId="0533F0B2" w14:textId="77777777" w:rsidR="001E46D9" w:rsidRDefault="001E46D9" w:rsidP="001E46D9">
      <w:pPr>
        <w:pStyle w:val="Estilo2"/>
        <w:numPr>
          <w:ilvl w:val="0"/>
          <w:numId w:val="0"/>
        </w:numPr>
        <w:outlineLvl w:val="9"/>
        <w:rPr>
          <w:b w:val="0"/>
          <w:bCs w:val="0"/>
          <w:i/>
          <w:iCs/>
          <w:color w:val="000000"/>
          <w:sz w:val="20"/>
          <w:szCs w:val="20"/>
          <w:lang w:val="es-EC"/>
        </w:rPr>
      </w:pPr>
    </w:p>
    <w:p w14:paraId="5B777FEA" w14:textId="5A6B747F" w:rsidR="0085454E" w:rsidRDefault="007066E0" w:rsidP="0085454E">
      <w:pPr>
        <w:tabs>
          <w:tab w:val="center" w:pos="4786"/>
        </w:tabs>
        <w:spacing w:line="480" w:lineRule="auto"/>
        <w:ind w:firstLine="630"/>
        <w:outlineLvl w:val="0"/>
        <w:rPr>
          <w:rFonts w:cs="Arial"/>
          <w:b/>
          <w:sz w:val="22"/>
        </w:rPr>
      </w:pPr>
      <w:r>
        <w:rPr>
          <w:rFonts w:cs="Arial"/>
          <w:b/>
          <w:sz w:val="22"/>
        </w:rPr>
        <w:t>Mapa Georreferenciado de Nodo</w:t>
      </w:r>
    </w:p>
    <w:p w14:paraId="5538033C" w14:textId="6B32F5C0" w:rsidR="007066E0" w:rsidRDefault="007066E0" w:rsidP="0085454E">
      <w:pPr>
        <w:tabs>
          <w:tab w:val="center" w:pos="4786"/>
        </w:tabs>
        <w:spacing w:line="480" w:lineRule="auto"/>
        <w:ind w:firstLine="630"/>
        <w:outlineLvl w:val="0"/>
        <w:rPr>
          <w:rFonts w:cs="Arial"/>
          <w:bCs/>
          <w:sz w:val="22"/>
        </w:rPr>
      </w:pPr>
      <w:r>
        <w:rPr>
          <w:rFonts w:cs="Arial"/>
          <w:bCs/>
          <w:sz w:val="22"/>
        </w:rPr>
        <w:t>Interfaz diseñada para la ubicación espacial de</w:t>
      </w:r>
      <w:r w:rsidR="005C348D">
        <w:rPr>
          <w:rFonts w:cs="Arial"/>
          <w:bCs/>
          <w:sz w:val="22"/>
        </w:rPr>
        <w:t>l</w:t>
      </w:r>
      <w:r>
        <w:rPr>
          <w:rFonts w:cs="Arial"/>
          <w:bCs/>
          <w:sz w:val="22"/>
        </w:rPr>
        <w:t xml:space="preserve"> sensor en el sector de estudio. </w:t>
      </w:r>
      <w:r w:rsidR="00286854">
        <w:rPr>
          <w:rFonts w:cs="Arial"/>
          <w:bCs/>
          <w:sz w:val="22"/>
        </w:rPr>
        <w:t>El prototipo ilustra la intergración de cartografía digital de la mano de la herramienta Leaflet</w:t>
      </w:r>
      <w:r w:rsidR="005C348D">
        <w:rPr>
          <w:rFonts w:cs="Arial"/>
          <w:bCs/>
          <w:sz w:val="22"/>
        </w:rPr>
        <w:t xml:space="preserve">, donde los marcadores interactivos por colores indican el estado de salud de la red y el nivel de contaminación focalizada. </w:t>
      </w:r>
    </w:p>
    <w:p w14:paraId="13E57B4D" w14:textId="392CD78A" w:rsidR="005C348D" w:rsidRDefault="005C348D" w:rsidP="005C348D">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29</w:t>
      </w:r>
    </w:p>
    <w:p w14:paraId="65B7F7B0" w14:textId="448B9443" w:rsidR="005C348D" w:rsidRDefault="005C348D" w:rsidP="005C348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Prototipo de Figma: Mapa Interactivo de nodo sensor</w:t>
      </w:r>
    </w:p>
    <w:p w14:paraId="21AA834D" w14:textId="4D5A2288" w:rsidR="005C348D" w:rsidRDefault="00F074CD" w:rsidP="005C348D">
      <w:pPr>
        <w:pStyle w:val="Estilo2"/>
        <w:numPr>
          <w:ilvl w:val="0"/>
          <w:numId w:val="0"/>
        </w:numPr>
        <w:ind w:left="567" w:hanging="567"/>
        <w:outlineLvl w:val="9"/>
        <w:rPr>
          <w:b w:val="0"/>
          <w:bCs w:val="0"/>
          <w:i/>
          <w:iCs/>
          <w:color w:val="000000"/>
          <w:sz w:val="20"/>
          <w:szCs w:val="20"/>
          <w:lang w:val="es-EC"/>
        </w:rPr>
      </w:pPr>
      <w:r w:rsidRPr="00F074CD">
        <w:rPr>
          <w:b w:val="0"/>
          <w:bCs w:val="0"/>
          <w:i/>
          <w:iCs/>
          <w:noProof/>
          <w:color w:val="000000"/>
          <w:sz w:val="20"/>
          <w:szCs w:val="20"/>
          <w:lang w:val="es-EC"/>
        </w:rPr>
        <w:drawing>
          <wp:inline distT="0" distB="0" distL="0" distR="0" wp14:anchorId="58F5B904" wp14:editId="62AE312B">
            <wp:extent cx="2241162" cy="4244009"/>
            <wp:effectExtent l="0" t="0" r="0" b="0"/>
            <wp:docPr id="1595795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95144" name=""/>
                    <pic:cNvPicPr/>
                  </pic:nvPicPr>
                  <pic:blipFill>
                    <a:blip r:embed="rId61"/>
                    <a:stretch>
                      <a:fillRect/>
                    </a:stretch>
                  </pic:blipFill>
                  <pic:spPr>
                    <a:xfrm>
                      <a:off x="0" y="0"/>
                      <a:ext cx="2250199" cy="4261122"/>
                    </a:xfrm>
                    <a:prstGeom prst="rect">
                      <a:avLst/>
                    </a:prstGeom>
                  </pic:spPr>
                </pic:pic>
              </a:graphicData>
            </a:graphic>
          </wp:inline>
        </w:drawing>
      </w:r>
    </w:p>
    <w:p w14:paraId="5DBB25C4" w14:textId="6B5684B4" w:rsidR="00F074CD" w:rsidRPr="00A326C3" w:rsidRDefault="00F074CD" w:rsidP="00F074CD">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9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r>
        <w:rPr>
          <w:b w:val="0"/>
          <w:bCs w:val="0"/>
          <w:sz w:val="20"/>
          <w:szCs w:val="18"/>
        </w:rPr>
        <w:t>Figma</w:t>
      </w:r>
      <w:r w:rsidRPr="00ED4C0A">
        <w:rPr>
          <w:b w:val="0"/>
          <w:bCs w:val="0"/>
          <w:sz w:val="20"/>
          <w:szCs w:val="18"/>
        </w:rPr>
        <w:t>. CC BY 2.0</w:t>
      </w:r>
    </w:p>
    <w:p w14:paraId="64883709" w14:textId="77777777" w:rsidR="00F074CD" w:rsidRDefault="00F074CD" w:rsidP="005C348D">
      <w:pPr>
        <w:pStyle w:val="Estilo2"/>
        <w:numPr>
          <w:ilvl w:val="0"/>
          <w:numId w:val="0"/>
        </w:numPr>
        <w:ind w:left="567" w:hanging="567"/>
        <w:outlineLvl w:val="9"/>
        <w:rPr>
          <w:b w:val="0"/>
          <w:bCs w:val="0"/>
          <w:i/>
          <w:iCs/>
          <w:color w:val="000000"/>
          <w:sz w:val="20"/>
          <w:szCs w:val="20"/>
          <w:lang w:val="es-EC"/>
        </w:rPr>
      </w:pPr>
    </w:p>
    <w:p w14:paraId="3CFEA453" w14:textId="5A44AEF4" w:rsidR="005C348D" w:rsidRPr="00DE022E" w:rsidRDefault="005825FD" w:rsidP="005825FD">
      <w:pPr>
        <w:tabs>
          <w:tab w:val="center" w:pos="4786"/>
        </w:tabs>
        <w:spacing w:line="480" w:lineRule="auto"/>
        <w:ind w:firstLine="720"/>
        <w:outlineLvl w:val="0"/>
        <w:rPr>
          <w:rFonts w:cs="Arial"/>
          <w:b/>
          <w:sz w:val="22"/>
        </w:rPr>
      </w:pPr>
      <w:r w:rsidRPr="00DE022E">
        <w:rPr>
          <w:rFonts w:cs="Arial"/>
          <w:b/>
          <w:sz w:val="22"/>
        </w:rPr>
        <w:t>Panel de Administración y Mantenimiento Técnico</w:t>
      </w:r>
    </w:p>
    <w:p w14:paraId="10EB8AED" w14:textId="720C8693" w:rsidR="005825FD" w:rsidRDefault="005825FD" w:rsidP="005825FD">
      <w:pPr>
        <w:tabs>
          <w:tab w:val="center" w:pos="4786"/>
        </w:tabs>
        <w:spacing w:line="480" w:lineRule="auto"/>
        <w:ind w:firstLine="720"/>
        <w:outlineLvl w:val="0"/>
        <w:rPr>
          <w:rFonts w:cs="Arial"/>
          <w:bCs/>
          <w:sz w:val="22"/>
        </w:rPr>
      </w:pPr>
      <w:r>
        <w:rPr>
          <w:rFonts w:cs="Arial"/>
          <w:bCs/>
          <w:sz w:val="22"/>
        </w:rPr>
        <w:t>Es la vista protegida destinada al perfil que cuente con un rol de Administrador. El diseño contempla formularios limpios para la gestión de dispositivos, ajuste de calibración remota y configuración de los umbrales de alerta clínica.</w:t>
      </w:r>
      <w:r w:rsidR="00EA332B">
        <w:rPr>
          <w:rFonts w:cs="Arial"/>
          <w:bCs/>
          <w:sz w:val="22"/>
        </w:rPr>
        <w:t xml:space="preserve"> En la figura 30 y 31 se pueden observar los diseños planteados.</w:t>
      </w:r>
    </w:p>
    <w:p w14:paraId="10C13E41" w14:textId="2FE352B9" w:rsidR="00C917AB" w:rsidRDefault="00C917AB" w:rsidP="00C917AB">
      <w:pPr>
        <w:pStyle w:val="Estilo2"/>
        <w:numPr>
          <w:ilvl w:val="0"/>
          <w:numId w:val="0"/>
        </w:numPr>
        <w:ind w:left="567" w:hanging="567"/>
        <w:outlineLvl w:val="9"/>
        <w:rPr>
          <w:color w:val="000000"/>
          <w:sz w:val="20"/>
          <w:szCs w:val="20"/>
          <w:lang w:val="es-EC"/>
        </w:rPr>
      </w:pPr>
      <w:r>
        <w:rPr>
          <w:color w:val="000000"/>
          <w:sz w:val="20"/>
          <w:szCs w:val="20"/>
          <w:lang w:val="es-EC"/>
        </w:rPr>
        <w:t xml:space="preserve">Figura </w:t>
      </w:r>
      <w:r>
        <w:rPr>
          <w:color w:val="000000"/>
          <w:sz w:val="20"/>
          <w:szCs w:val="20"/>
          <w:lang w:val="es-EC"/>
        </w:rPr>
        <w:t>30</w:t>
      </w:r>
    </w:p>
    <w:p w14:paraId="607DF1B1" w14:textId="624EAA58" w:rsidR="00C917AB" w:rsidRDefault="00C917AB" w:rsidP="00C917AB">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Prototipo de Figma:</w:t>
      </w:r>
      <w:r>
        <w:rPr>
          <w:b w:val="0"/>
          <w:bCs w:val="0"/>
          <w:i/>
          <w:iCs/>
          <w:color w:val="000000"/>
          <w:sz w:val="20"/>
          <w:szCs w:val="20"/>
          <w:lang w:val="es-EC"/>
        </w:rPr>
        <w:t xml:space="preserve"> Administración de nodos</w:t>
      </w:r>
    </w:p>
    <w:p w14:paraId="6B284B44" w14:textId="77777777" w:rsidR="003B53A7" w:rsidRDefault="003B53A7" w:rsidP="00C917AB">
      <w:pPr>
        <w:pStyle w:val="Estilo2"/>
        <w:numPr>
          <w:ilvl w:val="0"/>
          <w:numId w:val="0"/>
        </w:numPr>
        <w:ind w:left="567" w:hanging="567"/>
        <w:outlineLvl w:val="9"/>
        <w:rPr>
          <w:b w:val="0"/>
          <w:bCs w:val="0"/>
          <w:i/>
          <w:iCs/>
          <w:color w:val="000000"/>
          <w:sz w:val="20"/>
          <w:szCs w:val="20"/>
          <w:lang w:val="es-EC"/>
        </w:rPr>
      </w:pPr>
    </w:p>
    <w:p w14:paraId="79A07B47" w14:textId="77777777" w:rsidR="00DE022E" w:rsidRDefault="00DE022E" w:rsidP="00C917AB">
      <w:pPr>
        <w:tabs>
          <w:tab w:val="center" w:pos="4786"/>
        </w:tabs>
        <w:spacing w:line="480" w:lineRule="auto"/>
        <w:outlineLvl w:val="0"/>
        <w:rPr>
          <w:rFonts w:cs="Arial"/>
          <w:bCs/>
          <w:sz w:val="22"/>
        </w:rPr>
      </w:pPr>
    </w:p>
    <w:p w14:paraId="5A14EB0C" w14:textId="5EBEEB82" w:rsidR="005825FD" w:rsidRDefault="005825FD" w:rsidP="005825FD">
      <w:pPr>
        <w:tabs>
          <w:tab w:val="center" w:pos="4786"/>
        </w:tabs>
        <w:spacing w:line="480" w:lineRule="auto"/>
        <w:ind w:firstLine="720"/>
        <w:outlineLvl w:val="0"/>
        <w:rPr>
          <w:rFonts w:cs="Arial"/>
          <w:bCs/>
          <w:sz w:val="22"/>
        </w:rPr>
      </w:pPr>
    </w:p>
    <w:p w14:paraId="3B30DDD3" w14:textId="77777777" w:rsidR="005825FD" w:rsidRPr="007066E0" w:rsidRDefault="005825FD" w:rsidP="005825FD">
      <w:pPr>
        <w:tabs>
          <w:tab w:val="center" w:pos="4786"/>
        </w:tabs>
        <w:spacing w:line="480" w:lineRule="auto"/>
        <w:outlineLvl w:val="0"/>
        <w:rPr>
          <w:rFonts w:cs="Arial"/>
          <w:bCs/>
          <w:sz w:val="22"/>
        </w:rPr>
      </w:pPr>
    </w:p>
    <w:p w14:paraId="7E963F77" w14:textId="15EB8849" w:rsidR="0085454E" w:rsidRDefault="003B53A7" w:rsidP="00AB3921">
      <w:pPr>
        <w:pStyle w:val="Estilo2"/>
        <w:numPr>
          <w:ilvl w:val="0"/>
          <w:numId w:val="0"/>
        </w:numPr>
        <w:ind w:left="567" w:hanging="567"/>
        <w:outlineLvl w:val="9"/>
        <w:rPr>
          <w:b w:val="0"/>
          <w:bCs w:val="0"/>
          <w:i/>
          <w:iCs/>
          <w:color w:val="000000"/>
          <w:sz w:val="20"/>
          <w:szCs w:val="20"/>
          <w:lang w:val="es-EC"/>
        </w:rPr>
      </w:pPr>
      <w:r w:rsidRPr="00C917AB">
        <w:lastRenderedPageBreak/>
        <w:drawing>
          <wp:anchor distT="0" distB="0" distL="114300" distR="114300" simplePos="0" relativeHeight="251661824" behindDoc="0" locked="0" layoutInCell="1" allowOverlap="1" wp14:anchorId="7596E945" wp14:editId="2169316A">
            <wp:simplePos x="0" y="0"/>
            <wp:positionH relativeFrom="column">
              <wp:posOffset>-193</wp:posOffset>
            </wp:positionH>
            <wp:positionV relativeFrom="paragraph">
              <wp:posOffset>6018</wp:posOffset>
            </wp:positionV>
            <wp:extent cx="2253393" cy="4721087"/>
            <wp:effectExtent l="0" t="0" r="0" b="0"/>
            <wp:wrapNone/>
            <wp:docPr id="1403258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58409" name=""/>
                    <pic:cNvPicPr/>
                  </pic:nvPicPr>
                  <pic:blipFill>
                    <a:blip r:embed="rId62">
                      <a:extLst>
                        <a:ext uri="{28A0092B-C50C-407E-A947-70E740481C1C}">
                          <a14:useLocalDpi xmlns:a14="http://schemas.microsoft.com/office/drawing/2010/main" val="0"/>
                        </a:ext>
                      </a:extLst>
                    </a:blip>
                    <a:stretch>
                      <a:fillRect/>
                    </a:stretch>
                  </pic:blipFill>
                  <pic:spPr>
                    <a:xfrm>
                      <a:off x="0" y="0"/>
                      <a:ext cx="2253393" cy="4721087"/>
                    </a:xfrm>
                    <a:prstGeom prst="rect">
                      <a:avLst/>
                    </a:prstGeom>
                  </pic:spPr>
                </pic:pic>
              </a:graphicData>
            </a:graphic>
          </wp:anchor>
        </w:drawing>
      </w:r>
    </w:p>
    <w:p w14:paraId="6CC6B864" w14:textId="77777777" w:rsidR="00AB3921" w:rsidRPr="00810760" w:rsidRDefault="00AB3921" w:rsidP="00AB3921">
      <w:pPr>
        <w:tabs>
          <w:tab w:val="center" w:pos="4786"/>
        </w:tabs>
        <w:spacing w:line="480" w:lineRule="auto"/>
        <w:outlineLvl w:val="0"/>
        <w:rPr>
          <w:rFonts w:cs="Arial"/>
          <w:bCs/>
          <w:sz w:val="22"/>
        </w:rPr>
      </w:pPr>
    </w:p>
    <w:p w14:paraId="0A46E9D5" w14:textId="77777777" w:rsidR="00C11A68" w:rsidRDefault="00C11A68" w:rsidP="00F52192">
      <w:pPr>
        <w:pStyle w:val="Estilo2"/>
        <w:numPr>
          <w:ilvl w:val="0"/>
          <w:numId w:val="0"/>
        </w:numPr>
        <w:ind w:left="567" w:hanging="567"/>
        <w:outlineLvl w:val="9"/>
        <w:rPr>
          <w:b w:val="0"/>
          <w:bCs w:val="0"/>
          <w:i/>
          <w:iCs/>
          <w:color w:val="000000"/>
          <w:sz w:val="20"/>
          <w:szCs w:val="20"/>
          <w:lang w:val="es-EC"/>
        </w:rPr>
      </w:pPr>
    </w:p>
    <w:p w14:paraId="74C4A326" w14:textId="77777777" w:rsidR="00F52192" w:rsidRDefault="00F52192" w:rsidP="00F52192">
      <w:pPr>
        <w:pStyle w:val="Estilo2"/>
        <w:numPr>
          <w:ilvl w:val="0"/>
          <w:numId w:val="0"/>
        </w:numPr>
        <w:ind w:left="567" w:hanging="567"/>
        <w:outlineLvl w:val="9"/>
        <w:rPr>
          <w:b w:val="0"/>
          <w:bCs w:val="0"/>
          <w:i/>
          <w:iCs/>
          <w:color w:val="000000"/>
          <w:sz w:val="20"/>
          <w:szCs w:val="20"/>
          <w:lang w:val="es-EC"/>
        </w:rPr>
      </w:pPr>
    </w:p>
    <w:p w14:paraId="21412794" w14:textId="77777777" w:rsidR="00F52192" w:rsidRDefault="00F52192" w:rsidP="002F0159">
      <w:pPr>
        <w:spacing w:line="480" w:lineRule="auto"/>
        <w:ind w:firstLine="547"/>
        <w:outlineLvl w:val="0"/>
        <w:rPr>
          <w:rFonts w:cs="Arial"/>
          <w:bCs/>
          <w:sz w:val="22"/>
        </w:rPr>
      </w:pPr>
    </w:p>
    <w:p w14:paraId="75802C95" w14:textId="77777777" w:rsidR="00F52192" w:rsidRPr="002F0159" w:rsidRDefault="00F52192" w:rsidP="002F0159">
      <w:pPr>
        <w:spacing w:line="480" w:lineRule="auto"/>
        <w:ind w:firstLine="547"/>
        <w:outlineLvl w:val="0"/>
        <w:rPr>
          <w:rFonts w:cs="Arial"/>
          <w:bCs/>
          <w:sz w:val="22"/>
        </w:rPr>
      </w:pPr>
    </w:p>
    <w:p w14:paraId="21022739" w14:textId="77777777" w:rsidR="008B165A" w:rsidRPr="002F0159" w:rsidRDefault="008B165A" w:rsidP="002F0159">
      <w:pPr>
        <w:pStyle w:val="Estilo2"/>
        <w:numPr>
          <w:ilvl w:val="0"/>
          <w:numId w:val="0"/>
        </w:numPr>
        <w:ind w:firstLine="630"/>
        <w:outlineLvl w:val="9"/>
        <w:rPr>
          <w:b w:val="0"/>
          <w:bCs w:val="0"/>
          <w:sz w:val="20"/>
          <w:szCs w:val="20"/>
          <w:lang w:val="es-EC"/>
        </w:rPr>
      </w:pPr>
    </w:p>
    <w:p w14:paraId="025832DC" w14:textId="77777777" w:rsidR="002F0159" w:rsidRDefault="002F0159" w:rsidP="002F0159">
      <w:pPr>
        <w:pStyle w:val="Estilo2"/>
        <w:numPr>
          <w:ilvl w:val="0"/>
          <w:numId w:val="0"/>
        </w:numPr>
        <w:ind w:firstLine="630"/>
        <w:outlineLvl w:val="9"/>
        <w:rPr>
          <w:b w:val="0"/>
          <w:bCs w:val="0"/>
          <w:sz w:val="20"/>
          <w:szCs w:val="20"/>
        </w:rPr>
      </w:pPr>
    </w:p>
    <w:p w14:paraId="3AEC734B" w14:textId="77777777" w:rsidR="00A64CC2" w:rsidRPr="008B165A" w:rsidRDefault="00A64CC2" w:rsidP="0047627E">
      <w:pPr>
        <w:pStyle w:val="Estilo2"/>
        <w:numPr>
          <w:ilvl w:val="0"/>
          <w:numId w:val="0"/>
        </w:numPr>
        <w:ind w:left="567" w:hanging="567"/>
        <w:outlineLvl w:val="9"/>
        <w:rPr>
          <w:b w:val="0"/>
          <w:bCs w:val="0"/>
          <w:i/>
          <w:iCs/>
          <w:sz w:val="20"/>
          <w:szCs w:val="20"/>
        </w:rPr>
      </w:pPr>
    </w:p>
    <w:p w14:paraId="6EE5DEC4" w14:textId="77777777" w:rsidR="0047627E" w:rsidRPr="000D1028" w:rsidRDefault="0047627E" w:rsidP="0002429D">
      <w:pPr>
        <w:spacing w:line="480" w:lineRule="auto"/>
        <w:ind w:firstLine="547"/>
        <w:outlineLvl w:val="0"/>
        <w:rPr>
          <w:rFonts w:cs="Arial"/>
          <w:bCs/>
          <w:sz w:val="22"/>
        </w:rPr>
      </w:pPr>
    </w:p>
    <w:p w14:paraId="062EE77C" w14:textId="77777777" w:rsidR="0007048D" w:rsidRDefault="0007048D">
      <w:pPr>
        <w:spacing w:line="480" w:lineRule="auto"/>
        <w:rPr>
          <w:rFonts w:cs="Arial"/>
          <w:bCs/>
          <w:sz w:val="22"/>
        </w:rPr>
      </w:pPr>
    </w:p>
    <w:p w14:paraId="50732942" w14:textId="77777777" w:rsidR="0007048D" w:rsidRDefault="0007048D">
      <w:pPr>
        <w:pStyle w:val="Estilo2"/>
        <w:numPr>
          <w:ilvl w:val="0"/>
          <w:numId w:val="0"/>
        </w:numPr>
        <w:outlineLvl w:val="9"/>
        <w:rPr>
          <w:b w:val="0"/>
          <w:bCs w:val="0"/>
          <w:sz w:val="20"/>
          <w:szCs w:val="20"/>
          <w:lang w:val="es-EC"/>
        </w:rPr>
      </w:pPr>
    </w:p>
    <w:p w14:paraId="6D029F11" w14:textId="77777777" w:rsidR="0007048D" w:rsidRDefault="0007048D">
      <w:pPr>
        <w:spacing w:line="480" w:lineRule="auto"/>
        <w:ind w:firstLine="540"/>
        <w:rPr>
          <w:rFonts w:cs="Arial"/>
          <w:bCs/>
          <w:sz w:val="22"/>
        </w:rPr>
      </w:pPr>
    </w:p>
    <w:p w14:paraId="189D4411" w14:textId="77777777" w:rsidR="0007048D" w:rsidRDefault="0007048D">
      <w:pPr>
        <w:spacing w:line="480" w:lineRule="auto"/>
        <w:ind w:firstLine="540"/>
        <w:rPr>
          <w:rFonts w:cs="Arial"/>
          <w:bCs/>
          <w:sz w:val="22"/>
        </w:rPr>
      </w:pPr>
    </w:p>
    <w:p w14:paraId="64490170" w14:textId="77777777" w:rsidR="0007048D" w:rsidRDefault="0007048D">
      <w:pPr>
        <w:spacing w:line="480" w:lineRule="auto"/>
        <w:ind w:firstLine="540"/>
        <w:rPr>
          <w:rFonts w:cs="Arial"/>
          <w:bCs/>
          <w:sz w:val="22"/>
        </w:rPr>
      </w:pPr>
    </w:p>
    <w:p w14:paraId="089F228D" w14:textId="77777777" w:rsidR="003B53A7" w:rsidRDefault="003B53A7" w:rsidP="003B53A7">
      <w:pPr>
        <w:pStyle w:val="Estilo2"/>
        <w:numPr>
          <w:ilvl w:val="0"/>
          <w:numId w:val="0"/>
        </w:numPr>
        <w:rPr>
          <w:b w:val="0"/>
          <w:bCs w:val="0"/>
          <w:i/>
          <w:iCs/>
          <w:sz w:val="20"/>
          <w:szCs w:val="18"/>
        </w:rPr>
      </w:pPr>
    </w:p>
    <w:p w14:paraId="316A2F0A" w14:textId="74AA1E35" w:rsidR="003B53A7" w:rsidRPr="00A326C3" w:rsidRDefault="003B53A7" w:rsidP="003B53A7">
      <w:pPr>
        <w:pStyle w:val="Estilo2"/>
        <w:numPr>
          <w:ilvl w:val="0"/>
          <w:numId w:val="0"/>
        </w:numPr>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 xml:space="preserve">figura </w:t>
      </w:r>
      <w:r>
        <w:rPr>
          <w:b w:val="0"/>
          <w:bCs w:val="0"/>
          <w:sz w:val="20"/>
          <w:szCs w:val="18"/>
        </w:rPr>
        <w:t xml:space="preserve">30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r>
        <w:rPr>
          <w:b w:val="0"/>
          <w:bCs w:val="0"/>
          <w:sz w:val="20"/>
          <w:szCs w:val="18"/>
        </w:rPr>
        <w:t>Figma</w:t>
      </w:r>
      <w:r w:rsidRPr="00ED4C0A">
        <w:rPr>
          <w:b w:val="0"/>
          <w:bCs w:val="0"/>
          <w:sz w:val="20"/>
          <w:szCs w:val="18"/>
        </w:rPr>
        <w:t>. CC BY 2.0</w:t>
      </w:r>
    </w:p>
    <w:p w14:paraId="7194ED01" w14:textId="1834411C" w:rsidR="003B53A7" w:rsidRDefault="003B53A7" w:rsidP="003B53A7">
      <w:pPr>
        <w:pStyle w:val="Estilo2"/>
        <w:numPr>
          <w:ilvl w:val="0"/>
          <w:numId w:val="0"/>
        </w:numPr>
        <w:ind w:left="567" w:hanging="567"/>
        <w:outlineLvl w:val="9"/>
        <w:rPr>
          <w:color w:val="000000"/>
          <w:sz w:val="20"/>
          <w:szCs w:val="20"/>
          <w:lang w:val="es-EC"/>
        </w:rPr>
      </w:pPr>
      <w:r>
        <w:rPr>
          <w:color w:val="000000"/>
          <w:sz w:val="20"/>
          <w:szCs w:val="20"/>
          <w:lang w:val="es-EC"/>
        </w:rPr>
        <w:t>Figura 3</w:t>
      </w:r>
      <w:r>
        <w:rPr>
          <w:color w:val="000000"/>
          <w:sz w:val="20"/>
          <w:szCs w:val="20"/>
          <w:lang w:val="es-EC"/>
        </w:rPr>
        <w:t>1</w:t>
      </w:r>
    </w:p>
    <w:p w14:paraId="79552D34" w14:textId="1AB405A0" w:rsidR="003B53A7" w:rsidRDefault="003B53A7" w:rsidP="003B53A7">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Prototipo de Figma:</w:t>
      </w:r>
      <w:r>
        <w:rPr>
          <w:b w:val="0"/>
          <w:bCs w:val="0"/>
          <w:i/>
          <w:iCs/>
          <w:color w:val="000000"/>
          <w:sz w:val="20"/>
          <w:szCs w:val="20"/>
          <w:lang w:val="es-EC"/>
        </w:rPr>
        <w:t xml:space="preserve"> Configuración de Umbrales </w:t>
      </w:r>
    </w:p>
    <w:p w14:paraId="3D27ACB6" w14:textId="364D3157" w:rsidR="00385A40" w:rsidRPr="00385A40" w:rsidRDefault="00385A40" w:rsidP="00385A40">
      <w:pPr>
        <w:pStyle w:val="Estilo2"/>
        <w:numPr>
          <w:ilvl w:val="0"/>
          <w:numId w:val="0"/>
        </w:numPr>
        <w:ind w:left="567" w:hanging="567"/>
        <w:outlineLvl w:val="9"/>
        <w:rPr>
          <w:b w:val="0"/>
          <w:bCs w:val="0"/>
          <w:i/>
          <w:iCs/>
          <w:color w:val="000000"/>
          <w:sz w:val="20"/>
          <w:szCs w:val="20"/>
          <w:lang w:val="es-EC"/>
        </w:rPr>
      </w:pPr>
      <w:r w:rsidRPr="00385A40">
        <w:rPr>
          <w:b w:val="0"/>
          <w:bCs w:val="0"/>
          <w:i/>
          <w:iCs/>
          <w:color w:val="000000"/>
          <w:sz w:val="20"/>
          <w:szCs w:val="20"/>
          <w:lang w:val="es-EC"/>
        </w:rPr>
        <w:drawing>
          <wp:inline distT="0" distB="0" distL="0" distR="0" wp14:anchorId="540CE45D" wp14:editId="53B849DC">
            <wp:extent cx="1778320" cy="3846444"/>
            <wp:effectExtent l="0" t="0" r="0" b="0"/>
            <wp:docPr id="1659973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73055" name=""/>
                    <pic:cNvPicPr/>
                  </pic:nvPicPr>
                  <pic:blipFill rotWithShape="1">
                    <a:blip r:embed="rId63"/>
                    <a:srcRect l="2830"/>
                    <a:stretch>
                      <a:fillRect/>
                    </a:stretch>
                  </pic:blipFill>
                  <pic:spPr bwMode="auto">
                    <a:xfrm>
                      <a:off x="0" y="0"/>
                      <a:ext cx="1791139" cy="3874172"/>
                    </a:xfrm>
                    <a:prstGeom prst="rect">
                      <a:avLst/>
                    </a:prstGeom>
                    <a:ln>
                      <a:noFill/>
                    </a:ln>
                    <a:extLst>
                      <a:ext uri="{53640926-AAD7-44D8-BBD7-CCE9431645EC}">
                        <a14:shadowObscured xmlns:a14="http://schemas.microsoft.com/office/drawing/2010/main"/>
                      </a:ext>
                    </a:extLst>
                  </pic:spPr>
                </pic:pic>
              </a:graphicData>
            </a:graphic>
          </wp:inline>
        </w:drawing>
      </w:r>
    </w:p>
    <w:p w14:paraId="36199ECE" w14:textId="7B44A878" w:rsidR="00385A40" w:rsidRPr="00A326C3" w:rsidRDefault="00385A40" w:rsidP="00385A40">
      <w:pPr>
        <w:pStyle w:val="Estilo2"/>
        <w:numPr>
          <w:ilvl w:val="0"/>
          <w:numId w:val="0"/>
        </w:numPr>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 xml:space="preserve">figura </w:t>
      </w:r>
      <w:r>
        <w:rPr>
          <w:b w:val="0"/>
          <w:bCs w:val="0"/>
          <w:sz w:val="20"/>
          <w:szCs w:val="18"/>
        </w:rPr>
        <w:t>3</w:t>
      </w:r>
      <w:r>
        <w:rPr>
          <w:b w:val="0"/>
          <w:bCs w:val="0"/>
          <w:sz w:val="20"/>
          <w:szCs w:val="18"/>
        </w:rPr>
        <w:t>1</w:t>
      </w:r>
      <w:r>
        <w:rPr>
          <w:b w:val="0"/>
          <w:bCs w:val="0"/>
          <w:sz w:val="20"/>
          <w:szCs w:val="18"/>
        </w:rPr>
        <w:t xml:space="preserve">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r>
        <w:rPr>
          <w:b w:val="0"/>
          <w:bCs w:val="0"/>
          <w:sz w:val="20"/>
          <w:szCs w:val="18"/>
        </w:rPr>
        <w:t>Figma</w:t>
      </w:r>
      <w:r w:rsidRPr="00ED4C0A">
        <w:rPr>
          <w:b w:val="0"/>
          <w:bCs w:val="0"/>
          <w:sz w:val="20"/>
          <w:szCs w:val="18"/>
        </w:rPr>
        <w:t>. CC BY 2.0</w:t>
      </w:r>
    </w:p>
    <w:p w14:paraId="091AA0A0" w14:textId="77777777" w:rsidR="00385A40" w:rsidRDefault="00385A40" w:rsidP="00EA332B">
      <w:pPr>
        <w:pStyle w:val="Estilo2"/>
        <w:numPr>
          <w:ilvl w:val="0"/>
          <w:numId w:val="0"/>
        </w:numPr>
        <w:outlineLvl w:val="9"/>
        <w:rPr>
          <w:b w:val="0"/>
          <w:bCs w:val="0"/>
          <w:i/>
          <w:iCs/>
          <w:color w:val="000000"/>
          <w:sz w:val="20"/>
          <w:szCs w:val="20"/>
          <w:lang w:val="es-EC"/>
        </w:rPr>
      </w:pPr>
    </w:p>
    <w:p w14:paraId="295FADBA" w14:textId="72830F51" w:rsidR="003B53A7" w:rsidRDefault="00EA332B" w:rsidP="00EA332B">
      <w:pPr>
        <w:spacing w:line="480" w:lineRule="auto"/>
        <w:ind w:firstLine="720"/>
        <w:rPr>
          <w:rFonts w:cs="Arial"/>
          <w:b/>
          <w:sz w:val="22"/>
        </w:rPr>
      </w:pPr>
      <w:r>
        <w:rPr>
          <w:rFonts w:cs="Arial"/>
          <w:b/>
          <w:sz w:val="22"/>
        </w:rPr>
        <w:t>4.2. Sprint 1</w:t>
      </w:r>
      <w:r w:rsidR="00753B42">
        <w:rPr>
          <w:rFonts w:cs="Arial"/>
          <w:b/>
          <w:sz w:val="22"/>
        </w:rPr>
        <w:t xml:space="preserve">: Conectividad y captura de telemetría </w:t>
      </w:r>
    </w:p>
    <w:p w14:paraId="084A8912" w14:textId="340EC230" w:rsidR="00753B42" w:rsidRDefault="00753B42" w:rsidP="00EA332B">
      <w:pPr>
        <w:spacing w:line="480" w:lineRule="auto"/>
        <w:ind w:firstLine="720"/>
        <w:rPr>
          <w:rFonts w:cs="Arial"/>
          <w:bCs/>
          <w:sz w:val="22"/>
        </w:rPr>
      </w:pPr>
      <w:r>
        <w:rPr>
          <w:rFonts w:cs="Arial"/>
          <w:bCs/>
          <w:sz w:val="22"/>
        </w:rPr>
        <w:t>El</w:t>
      </w:r>
      <w:r w:rsidR="002E06CA">
        <w:rPr>
          <w:rFonts w:cs="Arial"/>
          <w:bCs/>
          <w:sz w:val="22"/>
        </w:rPr>
        <w:t xml:space="preserve"> primer ciclo de desarrollo se centra en la cimentación de la seguridad perimetral </w:t>
      </w:r>
      <w:r w:rsidR="00154253">
        <w:rPr>
          <w:rFonts w:cs="Arial"/>
          <w:bCs/>
          <w:sz w:val="22"/>
        </w:rPr>
        <w:t xml:space="preserve">de la plataforma. Antes de exponer la configuración de los sensores físicos, es imperativo el garantizar que únicamente el personal autorizado pueda tener acceso a las rutas de gestión administrativa. </w:t>
      </w:r>
    </w:p>
    <w:p w14:paraId="34A2C3D1" w14:textId="12F5918E" w:rsidR="00753B42" w:rsidRDefault="00753B42" w:rsidP="00EA332B">
      <w:pPr>
        <w:spacing w:line="480" w:lineRule="auto"/>
        <w:ind w:firstLine="720"/>
        <w:rPr>
          <w:rFonts w:cs="Arial"/>
          <w:b/>
          <w:sz w:val="22"/>
        </w:rPr>
      </w:pPr>
      <w:r w:rsidRPr="00750A32">
        <w:rPr>
          <w:rFonts w:cs="Arial"/>
          <w:b/>
          <w:sz w:val="22"/>
        </w:rPr>
        <w:t xml:space="preserve">4.2.1. </w:t>
      </w:r>
      <w:r w:rsidR="008037CF" w:rsidRPr="00750A32">
        <w:rPr>
          <w:rFonts w:cs="Arial"/>
          <w:b/>
          <w:sz w:val="22"/>
        </w:rPr>
        <w:t>D</w:t>
      </w:r>
      <w:r w:rsidRPr="00750A32">
        <w:rPr>
          <w:rFonts w:cs="Arial"/>
          <w:b/>
          <w:sz w:val="22"/>
        </w:rPr>
        <w:t xml:space="preserve">escripción de la historia de usuario </w:t>
      </w:r>
      <w:r w:rsidR="008037CF" w:rsidRPr="00750A32">
        <w:rPr>
          <w:rFonts w:cs="Arial"/>
          <w:b/>
          <w:sz w:val="22"/>
        </w:rPr>
        <w:t>(HU-01)</w:t>
      </w:r>
    </w:p>
    <w:p w14:paraId="1EB346F3" w14:textId="450060BA" w:rsidR="00251C09" w:rsidRDefault="00251C09" w:rsidP="00251C09">
      <w:pPr>
        <w:pStyle w:val="Estilo2"/>
        <w:numPr>
          <w:ilvl w:val="0"/>
          <w:numId w:val="0"/>
        </w:numPr>
        <w:ind w:left="567" w:hanging="567"/>
        <w:outlineLvl w:val="9"/>
        <w:rPr>
          <w:color w:val="000000"/>
          <w:sz w:val="20"/>
          <w:szCs w:val="20"/>
          <w:lang w:val="es-EC"/>
        </w:rPr>
      </w:pPr>
      <w:r>
        <w:rPr>
          <w:color w:val="000000"/>
          <w:sz w:val="20"/>
          <w:szCs w:val="20"/>
          <w:lang w:val="es-EC"/>
        </w:rPr>
        <w:t>Tabla</w:t>
      </w:r>
      <w:r>
        <w:rPr>
          <w:color w:val="000000"/>
          <w:sz w:val="20"/>
          <w:szCs w:val="20"/>
          <w:lang w:val="es-EC"/>
        </w:rPr>
        <w:t xml:space="preserve"> 3</w:t>
      </w:r>
      <w:r>
        <w:rPr>
          <w:color w:val="000000"/>
          <w:sz w:val="20"/>
          <w:szCs w:val="20"/>
          <w:lang w:val="es-EC"/>
        </w:rPr>
        <w:t>2</w:t>
      </w:r>
    </w:p>
    <w:p w14:paraId="5225844A" w14:textId="7049EE2D" w:rsidR="00251C09" w:rsidRDefault="00251C09" w:rsidP="00251C09">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Especificación de la historia de usuario HU-01</w:t>
      </w:r>
    </w:p>
    <w:tbl>
      <w:tblPr>
        <w:tblStyle w:val="Tablaconcuadrcula"/>
        <w:tblW w:w="9558" w:type="dxa"/>
        <w:tblLayout w:type="fixed"/>
        <w:tblLook w:val="04A0" w:firstRow="1" w:lastRow="0" w:firstColumn="1" w:lastColumn="0" w:noHBand="0" w:noVBand="1"/>
      </w:tblPr>
      <w:tblGrid>
        <w:gridCol w:w="2628"/>
        <w:gridCol w:w="6930"/>
      </w:tblGrid>
      <w:tr w:rsidR="00770939" w14:paraId="079D7300" w14:textId="77777777" w:rsidTr="00770939">
        <w:tc>
          <w:tcPr>
            <w:tcW w:w="2628" w:type="dxa"/>
            <w:tcBorders>
              <w:left w:val="nil"/>
              <w:right w:val="nil"/>
            </w:tcBorders>
          </w:tcPr>
          <w:p w14:paraId="116715C5" w14:textId="079999D9" w:rsidR="00770939" w:rsidRDefault="00770939" w:rsidP="00462688">
            <w:pPr>
              <w:spacing w:line="360" w:lineRule="auto"/>
              <w:jc w:val="left"/>
              <w:rPr>
                <w:rFonts w:cs="Arial"/>
                <w:b/>
                <w:bCs/>
                <w:szCs w:val="20"/>
              </w:rPr>
            </w:pPr>
            <w:r>
              <w:rPr>
                <w:rFonts w:eastAsia="Calibri" w:cs="Arial"/>
                <w:b/>
                <w:bCs/>
                <w:szCs w:val="20"/>
              </w:rPr>
              <w:t>C</w:t>
            </w:r>
            <w:r>
              <w:rPr>
                <w:rFonts w:eastAsia="Calibri" w:cs="Arial"/>
                <w:b/>
                <w:bCs/>
                <w:szCs w:val="20"/>
              </w:rPr>
              <w:t>ampo</w:t>
            </w:r>
          </w:p>
        </w:tc>
        <w:tc>
          <w:tcPr>
            <w:tcW w:w="6930" w:type="dxa"/>
            <w:tcBorders>
              <w:left w:val="nil"/>
              <w:right w:val="nil"/>
            </w:tcBorders>
          </w:tcPr>
          <w:p w14:paraId="3ABADEEA" w14:textId="488A26B3" w:rsidR="00770939" w:rsidRDefault="00770939" w:rsidP="00462688">
            <w:pPr>
              <w:spacing w:line="360" w:lineRule="auto"/>
              <w:rPr>
                <w:rFonts w:cs="Arial"/>
                <w:b/>
                <w:bCs/>
                <w:szCs w:val="20"/>
              </w:rPr>
            </w:pPr>
            <w:r>
              <w:rPr>
                <w:rFonts w:eastAsia="Calibri" w:cs="Arial"/>
                <w:b/>
                <w:bCs/>
                <w:szCs w:val="20"/>
              </w:rPr>
              <w:t>Descripción</w:t>
            </w:r>
          </w:p>
        </w:tc>
      </w:tr>
      <w:tr w:rsidR="00770939" w14:paraId="57F08633" w14:textId="77777777" w:rsidTr="00770939">
        <w:tc>
          <w:tcPr>
            <w:tcW w:w="2628" w:type="dxa"/>
            <w:tcBorders>
              <w:left w:val="nil"/>
              <w:right w:val="nil"/>
            </w:tcBorders>
          </w:tcPr>
          <w:p w14:paraId="3E516DAA" w14:textId="0557FF81" w:rsidR="00770939" w:rsidRDefault="00770939" w:rsidP="00462688">
            <w:pPr>
              <w:spacing w:line="360" w:lineRule="auto"/>
              <w:rPr>
                <w:rFonts w:cs="Arial"/>
                <w:i/>
                <w:iCs/>
                <w:szCs w:val="20"/>
              </w:rPr>
            </w:pPr>
            <w:r>
              <w:rPr>
                <w:rFonts w:cs="Arial"/>
                <w:i/>
                <w:iCs/>
                <w:szCs w:val="20"/>
              </w:rPr>
              <w:t>ID y Título:</w:t>
            </w:r>
          </w:p>
        </w:tc>
        <w:tc>
          <w:tcPr>
            <w:tcW w:w="6930" w:type="dxa"/>
            <w:tcBorders>
              <w:left w:val="nil"/>
              <w:right w:val="nil"/>
            </w:tcBorders>
          </w:tcPr>
          <w:p w14:paraId="54E8E21B" w14:textId="1E3C0968" w:rsidR="00770939" w:rsidRDefault="00770939" w:rsidP="00462688">
            <w:pPr>
              <w:spacing w:line="360" w:lineRule="auto"/>
              <w:rPr>
                <w:rFonts w:cs="Arial"/>
                <w:szCs w:val="20"/>
              </w:rPr>
            </w:pPr>
            <w:r>
              <w:rPr>
                <w:rFonts w:cs="Arial"/>
                <w:szCs w:val="20"/>
              </w:rPr>
              <w:t>HU-01: Captura y publicación de variables Ambientales</w:t>
            </w:r>
          </w:p>
        </w:tc>
      </w:tr>
      <w:tr w:rsidR="00770939" w14:paraId="518BFCF3" w14:textId="77777777" w:rsidTr="00770939">
        <w:tc>
          <w:tcPr>
            <w:tcW w:w="2628" w:type="dxa"/>
            <w:tcBorders>
              <w:left w:val="nil"/>
              <w:right w:val="nil"/>
            </w:tcBorders>
          </w:tcPr>
          <w:p w14:paraId="41593EF3" w14:textId="292F621D" w:rsidR="00770939" w:rsidRDefault="00770939" w:rsidP="00462688">
            <w:pPr>
              <w:spacing w:line="360" w:lineRule="auto"/>
              <w:rPr>
                <w:rFonts w:cs="Arial"/>
                <w:i/>
                <w:iCs/>
                <w:szCs w:val="20"/>
              </w:rPr>
            </w:pPr>
          </w:p>
        </w:tc>
        <w:tc>
          <w:tcPr>
            <w:tcW w:w="6930" w:type="dxa"/>
            <w:tcBorders>
              <w:left w:val="nil"/>
              <w:right w:val="nil"/>
            </w:tcBorders>
          </w:tcPr>
          <w:p w14:paraId="17D0C3C0" w14:textId="23DDF62B" w:rsidR="00770939" w:rsidRDefault="00770939" w:rsidP="00462688">
            <w:pPr>
              <w:spacing w:line="360" w:lineRule="auto"/>
              <w:rPr>
                <w:rFonts w:cs="Arial"/>
                <w:szCs w:val="20"/>
              </w:rPr>
            </w:pPr>
          </w:p>
        </w:tc>
      </w:tr>
      <w:tr w:rsidR="00770939" w14:paraId="6C8C3424" w14:textId="77777777" w:rsidTr="00770939">
        <w:tc>
          <w:tcPr>
            <w:tcW w:w="2628" w:type="dxa"/>
            <w:tcBorders>
              <w:left w:val="nil"/>
              <w:right w:val="nil"/>
            </w:tcBorders>
          </w:tcPr>
          <w:p w14:paraId="0273E0E8" w14:textId="43C9C411" w:rsidR="00770939" w:rsidRDefault="00770939" w:rsidP="00462688">
            <w:pPr>
              <w:spacing w:line="360" w:lineRule="auto"/>
              <w:rPr>
                <w:rFonts w:cs="Arial"/>
                <w:i/>
                <w:iCs/>
                <w:szCs w:val="20"/>
              </w:rPr>
            </w:pPr>
          </w:p>
        </w:tc>
        <w:tc>
          <w:tcPr>
            <w:tcW w:w="6930" w:type="dxa"/>
            <w:tcBorders>
              <w:left w:val="nil"/>
              <w:right w:val="nil"/>
            </w:tcBorders>
          </w:tcPr>
          <w:p w14:paraId="3287C39A" w14:textId="06B53279" w:rsidR="00770939" w:rsidRDefault="00770939" w:rsidP="00462688">
            <w:pPr>
              <w:spacing w:line="360" w:lineRule="auto"/>
              <w:rPr>
                <w:rFonts w:cs="Arial"/>
                <w:szCs w:val="20"/>
              </w:rPr>
            </w:pPr>
          </w:p>
        </w:tc>
      </w:tr>
      <w:tr w:rsidR="00770939" w14:paraId="57886D70" w14:textId="77777777" w:rsidTr="00770939">
        <w:tc>
          <w:tcPr>
            <w:tcW w:w="2628" w:type="dxa"/>
            <w:tcBorders>
              <w:left w:val="nil"/>
              <w:right w:val="nil"/>
            </w:tcBorders>
          </w:tcPr>
          <w:p w14:paraId="59B93041" w14:textId="2E73A136" w:rsidR="00770939" w:rsidRDefault="00770939" w:rsidP="00462688">
            <w:pPr>
              <w:spacing w:line="360" w:lineRule="auto"/>
              <w:rPr>
                <w:rFonts w:cs="Arial"/>
                <w:i/>
                <w:iCs/>
                <w:szCs w:val="20"/>
              </w:rPr>
            </w:pPr>
          </w:p>
        </w:tc>
        <w:tc>
          <w:tcPr>
            <w:tcW w:w="6930" w:type="dxa"/>
            <w:tcBorders>
              <w:left w:val="nil"/>
              <w:right w:val="nil"/>
            </w:tcBorders>
          </w:tcPr>
          <w:p w14:paraId="307D0C19" w14:textId="101A4E3F" w:rsidR="00770939" w:rsidRDefault="00770939" w:rsidP="00462688">
            <w:pPr>
              <w:spacing w:line="360" w:lineRule="auto"/>
              <w:rPr>
                <w:rFonts w:cs="Arial"/>
                <w:szCs w:val="20"/>
              </w:rPr>
            </w:pPr>
          </w:p>
        </w:tc>
      </w:tr>
      <w:tr w:rsidR="00770939" w14:paraId="74C9FBD7" w14:textId="77777777" w:rsidTr="00770939">
        <w:tc>
          <w:tcPr>
            <w:tcW w:w="2628" w:type="dxa"/>
            <w:tcBorders>
              <w:left w:val="nil"/>
              <w:right w:val="nil"/>
            </w:tcBorders>
          </w:tcPr>
          <w:p w14:paraId="27DB3948" w14:textId="24FC50B6" w:rsidR="00770939" w:rsidRDefault="00770939" w:rsidP="00462688">
            <w:pPr>
              <w:spacing w:line="360" w:lineRule="auto"/>
              <w:rPr>
                <w:rFonts w:eastAsia="Calibri" w:cs="Arial"/>
                <w:i/>
                <w:iCs/>
                <w:szCs w:val="20"/>
              </w:rPr>
            </w:pPr>
          </w:p>
        </w:tc>
        <w:tc>
          <w:tcPr>
            <w:tcW w:w="6930" w:type="dxa"/>
            <w:tcBorders>
              <w:left w:val="nil"/>
              <w:right w:val="nil"/>
            </w:tcBorders>
          </w:tcPr>
          <w:p w14:paraId="20313F99" w14:textId="6CAC7124" w:rsidR="00770939" w:rsidRDefault="00770939" w:rsidP="00462688">
            <w:pPr>
              <w:spacing w:line="360" w:lineRule="auto"/>
              <w:rPr>
                <w:rFonts w:eastAsia="Calibri" w:cs="Arial"/>
                <w:szCs w:val="20"/>
              </w:rPr>
            </w:pPr>
          </w:p>
        </w:tc>
      </w:tr>
    </w:tbl>
    <w:p w14:paraId="2D3BB9E4" w14:textId="77777777" w:rsidR="00251C09" w:rsidRPr="00251C09" w:rsidRDefault="00251C09" w:rsidP="00251C09">
      <w:pPr>
        <w:pStyle w:val="Estilo2"/>
        <w:numPr>
          <w:ilvl w:val="0"/>
          <w:numId w:val="0"/>
        </w:numPr>
        <w:ind w:left="567" w:hanging="567"/>
        <w:outlineLvl w:val="9"/>
        <w:rPr>
          <w:b w:val="0"/>
          <w:bCs w:val="0"/>
          <w:i/>
          <w:iCs/>
          <w:color w:val="000000"/>
          <w:sz w:val="20"/>
          <w:szCs w:val="20"/>
          <w:lang w:val="es-EC"/>
        </w:rPr>
      </w:pPr>
    </w:p>
    <w:p w14:paraId="66ADAFD3" w14:textId="77777777" w:rsidR="00EA332B" w:rsidRDefault="00EA332B" w:rsidP="00EA332B">
      <w:pPr>
        <w:spacing w:line="480" w:lineRule="auto"/>
        <w:ind w:firstLine="720"/>
        <w:rPr>
          <w:rFonts w:cs="Arial"/>
          <w:b/>
          <w:sz w:val="22"/>
        </w:rPr>
      </w:pPr>
    </w:p>
    <w:p w14:paraId="302778E3" w14:textId="77777777" w:rsidR="00EA332B" w:rsidRDefault="00EA332B" w:rsidP="00EA332B">
      <w:pPr>
        <w:spacing w:line="480" w:lineRule="auto"/>
        <w:ind w:firstLine="720"/>
        <w:rPr>
          <w:rFonts w:cs="Arial"/>
          <w:b/>
          <w:sz w:val="22"/>
        </w:rPr>
      </w:pPr>
    </w:p>
    <w:p w14:paraId="3E3341E1" w14:textId="77777777" w:rsidR="0007048D" w:rsidRDefault="0007048D">
      <w:pPr>
        <w:spacing w:line="480" w:lineRule="auto"/>
        <w:ind w:firstLine="720"/>
        <w:rPr>
          <w:rFonts w:cs="Arial"/>
          <w:b/>
          <w:sz w:val="22"/>
        </w:rPr>
      </w:pPr>
    </w:p>
    <w:p w14:paraId="4F731B2C" w14:textId="77777777" w:rsidR="0007048D" w:rsidRDefault="0007048D">
      <w:pPr>
        <w:spacing w:line="480" w:lineRule="auto"/>
        <w:ind w:firstLine="720"/>
        <w:rPr>
          <w:rFonts w:cs="Arial"/>
          <w:b/>
          <w:sz w:val="22"/>
        </w:rPr>
      </w:pPr>
    </w:p>
    <w:p w14:paraId="0DE636F0" w14:textId="77777777" w:rsidR="0007048D" w:rsidRDefault="0007048D">
      <w:pPr>
        <w:spacing w:line="480" w:lineRule="auto"/>
        <w:ind w:firstLine="720"/>
        <w:rPr>
          <w:rFonts w:cs="Arial"/>
          <w:b/>
          <w:sz w:val="22"/>
        </w:rPr>
      </w:pPr>
    </w:p>
    <w:p w14:paraId="53D64165" w14:textId="77777777" w:rsidR="0007048D" w:rsidRDefault="0007048D">
      <w:pPr>
        <w:spacing w:line="480" w:lineRule="auto"/>
        <w:ind w:firstLine="720"/>
        <w:rPr>
          <w:rFonts w:cs="Arial"/>
          <w:b/>
          <w:sz w:val="22"/>
        </w:rPr>
      </w:pPr>
    </w:p>
    <w:p w14:paraId="5D979FF9" w14:textId="77777777" w:rsidR="0007048D" w:rsidRDefault="0007048D">
      <w:pPr>
        <w:spacing w:line="480" w:lineRule="auto"/>
        <w:ind w:firstLine="720"/>
        <w:rPr>
          <w:rFonts w:cs="Arial"/>
          <w:b/>
          <w:sz w:val="22"/>
        </w:rPr>
      </w:pPr>
    </w:p>
    <w:p w14:paraId="1CE0FCF5" w14:textId="77777777" w:rsidR="0007048D" w:rsidRDefault="0007048D">
      <w:pPr>
        <w:spacing w:line="480" w:lineRule="auto"/>
        <w:ind w:firstLine="720"/>
        <w:rPr>
          <w:rFonts w:cs="Arial"/>
          <w:b/>
          <w:sz w:val="22"/>
        </w:rPr>
      </w:pPr>
    </w:p>
    <w:p w14:paraId="7E551340" w14:textId="77777777" w:rsidR="0007048D" w:rsidRDefault="0007048D">
      <w:pPr>
        <w:spacing w:line="480" w:lineRule="auto"/>
        <w:ind w:firstLine="720"/>
        <w:rPr>
          <w:rFonts w:cs="Arial"/>
          <w:b/>
          <w:sz w:val="22"/>
        </w:rPr>
      </w:pPr>
    </w:p>
    <w:p w14:paraId="20D06CB2" w14:textId="77777777" w:rsidR="0007048D" w:rsidRDefault="0007048D">
      <w:pPr>
        <w:spacing w:line="480" w:lineRule="auto"/>
        <w:ind w:firstLine="720"/>
        <w:rPr>
          <w:rFonts w:cs="Arial"/>
          <w:b/>
          <w:sz w:val="22"/>
        </w:rPr>
      </w:pPr>
    </w:p>
    <w:p w14:paraId="76E6B89C" w14:textId="77777777" w:rsidR="0007048D" w:rsidRDefault="0007048D">
      <w:pPr>
        <w:spacing w:line="480" w:lineRule="auto"/>
        <w:ind w:firstLine="720"/>
        <w:rPr>
          <w:rFonts w:cs="Arial"/>
          <w:b/>
          <w:sz w:val="22"/>
        </w:rPr>
      </w:pPr>
    </w:p>
    <w:p w14:paraId="0C45319C" w14:textId="77777777" w:rsidR="0007048D" w:rsidRDefault="0007048D">
      <w:pPr>
        <w:spacing w:line="480" w:lineRule="auto"/>
        <w:ind w:firstLine="720"/>
        <w:rPr>
          <w:rFonts w:cs="Arial"/>
          <w:b/>
          <w:sz w:val="22"/>
        </w:rPr>
      </w:pPr>
    </w:p>
    <w:p w14:paraId="558CE7BE" w14:textId="77777777" w:rsidR="0007048D" w:rsidRDefault="0007048D">
      <w:pPr>
        <w:spacing w:line="480" w:lineRule="auto"/>
        <w:ind w:firstLine="720"/>
        <w:rPr>
          <w:rFonts w:cs="Arial"/>
          <w:b/>
          <w:sz w:val="22"/>
        </w:rPr>
      </w:pPr>
    </w:p>
    <w:p w14:paraId="19A33519" w14:textId="77777777" w:rsidR="0007048D" w:rsidRDefault="0007048D">
      <w:pPr>
        <w:spacing w:line="480" w:lineRule="auto"/>
        <w:ind w:firstLine="720"/>
        <w:rPr>
          <w:rFonts w:cs="Arial"/>
          <w:b/>
          <w:sz w:val="22"/>
        </w:rPr>
      </w:pPr>
    </w:p>
    <w:p w14:paraId="2538C817" w14:textId="77777777" w:rsidR="0007048D" w:rsidRDefault="0007048D">
      <w:pPr>
        <w:spacing w:line="480" w:lineRule="auto"/>
        <w:ind w:firstLine="720"/>
        <w:rPr>
          <w:rFonts w:cs="Arial"/>
          <w:b/>
          <w:sz w:val="22"/>
        </w:rPr>
      </w:pPr>
    </w:p>
    <w:p w14:paraId="0E60E330" w14:textId="77777777" w:rsidR="0007048D" w:rsidRDefault="0007048D">
      <w:pPr>
        <w:spacing w:line="480" w:lineRule="auto"/>
        <w:ind w:firstLine="720"/>
        <w:rPr>
          <w:rFonts w:cs="Arial"/>
          <w:b/>
          <w:sz w:val="22"/>
        </w:rPr>
      </w:pPr>
    </w:p>
    <w:p w14:paraId="35F87132" w14:textId="77777777" w:rsidR="0007048D" w:rsidRDefault="0007048D">
      <w:pPr>
        <w:spacing w:line="480" w:lineRule="auto"/>
        <w:ind w:firstLine="720"/>
        <w:rPr>
          <w:rFonts w:cs="Arial"/>
          <w:b/>
          <w:sz w:val="22"/>
        </w:rPr>
      </w:pPr>
    </w:p>
    <w:p w14:paraId="171B4CF4" w14:textId="77777777" w:rsidR="0007048D" w:rsidRDefault="0007048D">
      <w:pPr>
        <w:spacing w:line="480" w:lineRule="auto"/>
        <w:ind w:firstLine="720"/>
        <w:rPr>
          <w:rFonts w:cs="Arial"/>
          <w:b/>
          <w:sz w:val="22"/>
        </w:rPr>
      </w:pPr>
    </w:p>
    <w:p w14:paraId="0D63F28D" w14:textId="77777777" w:rsidR="0007048D" w:rsidRDefault="0007048D">
      <w:pPr>
        <w:spacing w:line="480" w:lineRule="auto"/>
        <w:ind w:firstLine="720"/>
        <w:rPr>
          <w:rFonts w:cs="Arial"/>
          <w:b/>
          <w:sz w:val="22"/>
        </w:rPr>
      </w:pPr>
    </w:p>
    <w:p w14:paraId="4E5CD0C1" w14:textId="77777777" w:rsidR="0007048D" w:rsidRDefault="0007048D">
      <w:pPr>
        <w:spacing w:line="480" w:lineRule="auto"/>
        <w:ind w:firstLine="720"/>
        <w:rPr>
          <w:rFonts w:cs="Arial"/>
          <w:b/>
          <w:sz w:val="22"/>
        </w:rPr>
      </w:pPr>
    </w:p>
    <w:p w14:paraId="59C16B88" w14:textId="77777777" w:rsidR="0007048D" w:rsidRDefault="0007048D">
      <w:pPr>
        <w:spacing w:line="480" w:lineRule="auto"/>
        <w:ind w:firstLine="720"/>
        <w:rPr>
          <w:rFonts w:cs="Arial"/>
          <w:b/>
          <w:sz w:val="22"/>
        </w:rPr>
      </w:pPr>
    </w:p>
    <w:p w14:paraId="6C471E10" w14:textId="77777777" w:rsidR="0007048D" w:rsidRDefault="0007048D">
      <w:pPr>
        <w:spacing w:line="480" w:lineRule="auto"/>
        <w:ind w:firstLine="720"/>
        <w:rPr>
          <w:rFonts w:cs="Arial"/>
          <w:b/>
          <w:sz w:val="22"/>
        </w:rPr>
      </w:pPr>
    </w:p>
    <w:p w14:paraId="7F594DF6" w14:textId="77777777" w:rsidR="0007048D" w:rsidRDefault="0007048D">
      <w:pPr>
        <w:spacing w:line="480" w:lineRule="auto"/>
        <w:ind w:firstLine="720"/>
        <w:rPr>
          <w:rFonts w:cs="Arial"/>
          <w:b/>
          <w:sz w:val="22"/>
        </w:rPr>
      </w:pPr>
    </w:p>
    <w:p w14:paraId="2010C3D7" w14:textId="77777777" w:rsidR="0007048D" w:rsidRDefault="0007048D">
      <w:pPr>
        <w:spacing w:line="480" w:lineRule="auto"/>
        <w:ind w:firstLine="720"/>
        <w:rPr>
          <w:rFonts w:cs="Arial"/>
          <w:b/>
          <w:sz w:val="22"/>
        </w:rPr>
      </w:pPr>
    </w:p>
    <w:p w14:paraId="3E35D11E" w14:textId="77777777" w:rsidR="0007048D" w:rsidRDefault="0007048D">
      <w:pPr>
        <w:spacing w:line="480" w:lineRule="auto"/>
        <w:ind w:firstLine="720"/>
        <w:rPr>
          <w:rFonts w:cs="Arial"/>
          <w:b/>
          <w:sz w:val="22"/>
        </w:rPr>
      </w:pPr>
    </w:p>
    <w:p w14:paraId="31A446B6" w14:textId="77777777" w:rsidR="0007048D" w:rsidRDefault="0007048D">
      <w:pPr>
        <w:spacing w:line="480" w:lineRule="auto"/>
        <w:ind w:firstLine="720"/>
        <w:rPr>
          <w:rFonts w:cs="Arial"/>
          <w:b/>
          <w:sz w:val="22"/>
        </w:rPr>
      </w:pPr>
    </w:p>
    <w:p w14:paraId="063993A8" w14:textId="77777777" w:rsidR="0007048D" w:rsidRDefault="0007048D">
      <w:pPr>
        <w:spacing w:line="480" w:lineRule="auto"/>
        <w:ind w:firstLine="720"/>
        <w:rPr>
          <w:rFonts w:cs="Arial"/>
          <w:b/>
          <w:sz w:val="22"/>
        </w:rPr>
      </w:pPr>
    </w:p>
    <w:p w14:paraId="69E237D8" w14:textId="77777777" w:rsidR="0007048D" w:rsidRDefault="0007048D">
      <w:pPr>
        <w:spacing w:line="480" w:lineRule="auto"/>
        <w:ind w:firstLine="720"/>
        <w:rPr>
          <w:rFonts w:cs="Arial"/>
          <w:b/>
          <w:sz w:val="22"/>
        </w:rPr>
      </w:pPr>
    </w:p>
    <w:p w14:paraId="268552EE" w14:textId="77777777" w:rsidR="0007048D" w:rsidRDefault="0007048D">
      <w:pPr>
        <w:spacing w:line="480" w:lineRule="auto"/>
        <w:ind w:firstLine="720"/>
        <w:rPr>
          <w:rFonts w:cs="Arial"/>
          <w:b/>
          <w:sz w:val="22"/>
        </w:rPr>
      </w:pPr>
    </w:p>
    <w:p w14:paraId="63CB38CB" w14:textId="77777777" w:rsidR="0007048D" w:rsidRDefault="0007048D">
      <w:pPr>
        <w:spacing w:line="480" w:lineRule="auto"/>
        <w:ind w:firstLine="720"/>
        <w:rPr>
          <w:rFonts w:cs="Arial"/>
          <w:b/>
          <w:sz w:val="22"/>
        </w:rPr>
      </w:pPr>
    </w:p>
    <w:p w14:paraId="064EB6C4" w14:textId="77777777" w:rsidR="0007048D" w:rsidRDefault="009D747F">
      <w:pPr>
        <w:pStyle w:val="Ttulo1"/>
        <w:numPr>
          <w:ilvl w:val="0"/>
          <w:numId w:val="0"/>
        </w:numPr>
      </w:pPr>
      <w:bookmarkStart w:id="174" w:name="_Toc219404249"/>
      <w:bookmarkStart w:id="175" w:name="_Toc52815627"/>
      <w:bookmarkStart w:id="176" w:name="_Toc52812712"/>
      <w:r>
        <w:rPr>
          <w:caps w:val="0"/>
        </w:rPr>
        <w:t>Conclusiones</w:t>
      </w:r>
      <w:bookmarkEnd w:id="174"/>
      <w:bookmarkEnd w:id="175"/>
      <w:bookmarkEnd w:id="176"/>
    </w:p>
    <w:p w14:paraId="14C629B7" w14:textId="77777777" w:rsidR="0007048D" w:rsidRDefault="009D747F">
      <w:pPr>
        <w:spacing w:line="480" w:lineRule="auto"/>
        <w:ind w:firstLine="720"/>
        <w:rPr>
          <w:rFonts w:cs="Arial"/>
          <w:sz w:val="22"/>
        </w:rPr>
      </w:pPr>
      <w:r>
        <w:rPr>
          <w:rFonts w:cs="Arial"/>
          <w:sz w:val="22"/>
        </w:rPr>
        <w:t>Se redactan los puntos más sobresalientes, debilidades o fortalezas del proyecto o investigación, observados o descubiertos durante la ejecución del Trabajo de Integración Curricular, se recomienda redactar por cada conclusión una recomendación.</w:t>
      </w:r>
    </w:p>
    <w:p w14:paraId="113B00EA" w14:textId="77777777" w:rsidR="0007048D" w:rsidRDefault="009D747F">
      <w:pPr>
        <w:spacing w:line="480" w:lineRule="auto"/>
        <w:ind w:firstLine="720"/>
        <w:rPr>
          <w:rFonts w:cs="Arial"/>
          <w:sz w:val="22"/>
        </w:rPr>
      </w:pPr>
      <w:r>
        <w:rPr>
          <w:rFonts w:cs="Arial"/>
          <w:sz w:val="22"/>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F9EC3A9" w14:textId="77777777" w:rsidR="0007048D" w:rsidRDefault="009D747F">
      <w:pPr>
        <w:spacing w:line="480" w:lineRule="auto"/>
        <w:ind w:firstLine="720"/>
        <w:rPr>
          <w:rFonts w:cs="Arial"/>
          <w:sz w:val="22"/>
        </w:rPr>
      </w:pPr>
      <w:r>
        <w:rPr>
          <w:rFonts w:cs="Arial"/>
          <w:sz w:val="22"/>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28C4FC25" w14:textId="77777777" w:rsidR="0007048D" w:rsidRDefault="009D747F">
      <w:pPr>
        <w:spacing w:line="480" w:lineRule="auto"/>
        <w:rPr>
          <w:color w:val="0070C0"/>
          <w:sz w:val="22"/>
        </w:rPr>
      </w:pPr>
      <w:r>
        <w:rPr>
          <w:color w:val="0070C0"/>
          <w:sz w:val="22"/>
        </w:rPr>
        <w:t>Letra Arial  N° 11, las conclusiones empiezan en una nueva página, cada párrafo inicia con sangría y no colocar viñetas o numeración.</w:t>
      </w:r>
    </w:p>
    <w:p w14:paraId="2809D170" w14:textId="77777777" w:rsidR="0007048D" w:rsidRDefault="0007048D">
      <w:pPr>
        <w:spacing w:line="480" w:lineRule="auto"/>
        <w:rPr>
          <w:rFonts w:cs="Arial"/>
          <w:sz w:val="22"/>
        </w:rPr>
      </w:pPr>
    </w:p>
    <w:p w14:paraId="1BB47FCB" w14:textId="77777777" w:rsidR="0007048D" w:rsidRDefault="0007048D">
      <w:pPr>
        <w:rPr>
          <w:rFonts w:cs="Arial"/>
          <w:b/>
          <w:sz w:val="24"/>
          <w:szCs w:val="24"/>
        </w:rPr>
      </w:pPr>
    </w:p>
    <w:p w14:paraId="76975ADF" w14:textId="77777777" w:rsidR="0007048D" w:rsidRDefault="0007048D">
      <w:pPr>
        <w:rPr>
          <w:rFonts w:cs="Arial"/>
          <w:b/>
          <w:sz w:val="24"/>
          <w:szCs w:val="24"/>
        </w:rPr>
      </w:pPr>
    </w:p>
    <w:p w14:paraId="27860BD5" w14:textId="77777777" w:rsidR="0007048D" w:rsidRDefault="0007048D">
      <w:pPr>
        <w:rPr>
          <w:rFonts w:cs="Arial"/>
          <w:b/>
          <w:sz w:val="24"/>
          <w:szCs w:val="24"/>
        </w:rPr>
      </w:pPr>
    </w:p>
    <w:p w14:paraId="5C80B6BB" w14:textId="77777777" w:rsidR="0007048D" w:rsidRDefault="0007048D">
      <w:pPr>
        <w:spacing w:line="360" w:lineRule="auto"/>
        <w:rPr>
          <w:rFonts w:cs="Arial"/>
          <w:sz w:val="24"/>
          <w:szCs w:val="24"/>
        </w:rPr>
      </w:pPr>
    </w:p>
    <w:p w14:paraId="50EF014B" w14:textId="77777777" w:rsidR="0007048D" w:rsidRDefault="0007048D">
      <w:pPr>
        <w:spacing w:line="360" w:lineRule="auto"/>
        <w:rPr>
          <w:rFonts w:cs="Arial"/>
          <w:sz w:val="24"/>
          <w:szCs w:val="24"/>
        </w:rPr>
      </w:pPr>
    </w:p>
    <w:p w14:paraId="7C118085" w14:textId="77777777" w:rsidR="0007048D" w:rsidRDefault="0007048D">
      <w:pPr>
        <w:spacing w:line="360" w:lineRule="auto"/>
        <w:rPr>
          <w:rFonts w:cs="Arial"/>
          <w:sz w:val="24"/>
          <w:szCs w:val="24"/>
        </w:rPr>
      </w:pPr>
    </w:p>
    <w:p w14:paraId="467C6C32" w14:textId="77777777" w:rsidR="0007048D" w:rsidRDefault="0007048D">
      <w:pPr>
        <w:spacing w:line="360" w:lineRule="auto"/>
        <w:rPr>
          <w:rFonts w:cs="Arial"/>
          <w:sz w:val="24"/>
          <w:szCs w:val="24"/>
        </w:rPr>
      </w:pPr>
    </w:p>
    <w:p w14:paraId="2E4F9A00" w14:textId="77777777" w:rsidR="0007048D" w:rsidRDefault="0007048D">
      <w:pPr>
        <w:spacing w:line="360" w:lineRule="auto"/>
        <w:rPr>
          <w:rFonts w:cs="Arial"/>
          <w:sz w:val="24"/>
          <w:szCs w:val="24"/>
        </w:rPr>
      </w:pPr>
    </w:p>
    <w:p w14:paraId="3ED3B1B0" w14:textId="77777777" w:rsidR="0007048D" w:rsidRDefault="0007048D">
      <w:pPr>
        <w:spacing w:line="360" w:lineRule="auto"/>
        <w:rPr>
          <w:rFonts w:cs="Arial"/>
          <w:sz w:val="24"/>
          <w:szCs w:val="24"/>
        </w:rPr>
      </w:pPr>
    </w:p>
    <w:p w14:paraId="5A5495E9" w14:textId="77777777" w:rsidR="0007048D" w:rsidRDefault="0007048D">
      <w:pPr>
        <w:spacing w:line="360" w:lineRule="auto"/>
        <w:rPr>
          <w:rFonts w:cs="Arial"/>
          <w:sz w:val="24"/>
          <w:szCs w:val="24"/>
        </w:rPr>
      </w:pPr>
    </w:p>
    <w:p w14:paraId="7A07F7D6" w14:textId="77777777" w:rsidR="0007048D" w:rsidRDefault="0007048D">
      <w:pPr>
        <w:spacing w:line="360" w:lineRule="auto"/>
        <w:rPr>
          <w:rFonts w:cs="Arial"/>
          <w:sz w:val="24"/>
          <w:szCs w:val="24"/>
        </w:rPr>
      </w:pPr>
    </w:p>
    <w:p w14:paraId="1EBBD809" w14:textId="77777777" w:rsidR="0007048D" w:rsidRDefault="0007048D">
      <w:pPr>
        <w:spacing w:line="360" w:lineRule="auto"/>
        <w:rPr>
          <w:rFonts w:cs="Arial"/>
          <w:sz w:val="24"/>
          <w:szCs w:val="24"/>
        </w:rPr>
      </w:pPr>
    </w:p>
    <w:p w14:paraId="275B9E86" w14:textId="77777777" w:rsidR="0007048D" w:rsidRDefault="0007048D">
      <w:pPr>
        <w:spacing w:line="360" w:lineRule="auto"/>
        <w:rPr>
          <w:rFonts w:cs="Arial"/>
          <w:sz w:val="24"/>
          <w:szCs w:val="24"/>
        </w:rPr>
      </w:pPr>
    </w:p>
    <w:p w14:paraId="00DD3893" w14:textId="77777777" w:rsidR="0007048D" w:rsidRDefault="009D747F">
      <w:pPr>
        <w:pStyle w:val="Ttulo1"/>
        <w:numPr>
          <w:ilvl w:val="0"/>
          <w:numId w:val="0"/>
        </w:numPr>
      </w:pPr>
      <w:bookmarkStart w:id="177" w:name="_Toc219404250"/>
      <w:bookmarkStart w:id="178" w:name="_Toc52815628"/>
      <w:bookmarkStart w:id="179" w:name="_Toc52812713"/>
      <w:r>
        <w:rPr>
          <w:caps w:val="0"/>
        </w:rPr>
        <w:t>Recomendaciones</w:t>
      </w:r>
      <w:bookmarkEnd w:id="177"/>
      <w:bookmarkEnd w:id="178"/>
      <w:bookmarkEnd w:id="179"/>
    </w:p>
    <w:p w14:paraId="41D0143A" w14:textId="77777777" w:rsidR="0007048D" w:rsidRDefault="009D747F">
      <w:pPr>
        <w:spacing w:line="480" w:lineRule="auto"/>
        <w:ind w:firstLine="720"/>
        <w:rPr>
          <w:rFonts w:cs="Arial"/>
          <w:sz w:val="22"/>
        </w:rPr>
      </w:pPr>
      <w:r>
        <w:rPr>
          <w:rFonts w:cs="Arial"/>
          <w:sz w:val="22"/>
        </w:rPr>
        <w:t>En esta parte debes sugerir temas para futuras investigaciones y puedan aportar a la academia.</w:t>
      </w:r>
    </w:p>
    <w:p w14:paraId="66A4D115" w14:textId="77777777" w:rsidR="0007048D" w:rsidRDefault="009D747F">
      <w:pPr>
        <w:spacing w:line="480" w:lineRule="auto"/>
        <w:ind w:firstLine="720"/>
        <w:rPr>
          <w:rFonts w:cs="Arial"/>
          <w:sz w:val="22"/>
        </w:rPr>
      </w:pPr>
      <w:r>
        <w:rPr>
          <w:rFonts w:cs="Arial"/>
          <w:sz w:val="22"/>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5BF5FA07" w14:textId="77777777" w:rsidR="0007048D" w:rsidRDefault="009D747F">
      <w:pPr>
        <w:spacing w:line="480" w:lineRule="auto"/>
        <w:ind w:firstLine="720"/>
        <w:rPr>
          <w:rFonts w:cs="Arial"/>
          <w:sz w:val="22"/>
        </w:rPr>
      </w:pPr>
      <w:r>
        <w:rPr>
          <w:rFonts w:cs="Arial"/>
          <w:sz w:val="22"/>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0685D1DD" w14:textId="77777777" w:rsidR="0007048D" w:rsidRDefault="009D747F">
      <w:pPr>
        <w:spacing w:line="480" w:lineRule="auto"/>
        <w:rPr>
          <w:color w:val="0070C0"/>
          <w:sz w:val="22"/>
        </w:rPr>
      </w:pPr>
      <w:r>
        <w:rPr>
          <w:color w:val="0070C0"/>
          <w:sz w:val="22"/>
        </w:rPr>
        <w:t>Letra Arial  N° 11, las recomendaciones empiezan en una nueva página, cada párrafo inicia con sangría y no colocar viñetas o numeración.</w:t>
      </w:r>
    </w:p>
    <w:p w14:paraId="56D0AD4D" w14:textId="77777777" w:rsidR="0007048D" w:rsidRDefault="0007048D">
      <w:pPr>
        <w:spacing w:line="480" w:lineRule="auto"/>
        <w:ind w:firstLine="720"/>
        <w:rPr>
          <w:rFonts w:cs="Arial"/>
          <w:sz w:val="22"/>
        </w:rPr>
      </w:pPr>
    </w:p>
    <w:p w14:paraId="1E954EA6" w14:textId="77777777" w:rsidR="0007048D" w:rsidRDefault="0007048D">
      <w:pPr>
        <w:rPr>
          <w:rFonts w:cs="Arial"/>
        </w:rPr>
      </w:pPr>
    </w:p>
    <w:p w14:paraId="60F6EA74" w14:textId="77777777" w:rsidR="0007048D" w:rsidRDefault="0007048D">
      <w:pPr>
        <w:rPr>
          <w:rFonts w:cs="Arial"/>
        </w:rPr>
      </w:pPr>
    </w:p>
    <w:p w14:paraId="7B8D4E29" w14:textId="77777777" w:rsidR="0007048D" w:rsidRDefault="0007048D">
      <w:pPr>
        <w:rPr>
          <w:rFonts w:cs="Arial"/>
        </w:rPr>
      </w:pPr>
    </w:p>
    <w:p w14:paraId="76FC7BEB" w14:textId="77777777" w:rsidR="0007048D" w:rsidRDefault="0007048D">
      <w:pPr>
        <w:rPr>
          <w:rFonts w:cs="Arial"/>
        </w:rPr>
      </w:pPr>
    </w:p>
    <w:p w14:paraId="4F2ADE7B" w14:textId="77777777" w:rsidR="0007048D" w:rsidRDefault="0007048D">
      <w:pPr>
        <w:rPr>
          <w:rFonts w:cs="Arial"/>
        </w:rPr>
      </w:pPr>
    </w:p>
    <w:p w14:paraId="3AA5F51E" w14:textId="77777777" w:rsidR="0007048D" w:rsidRDefault="0007048D">
      <w:pPr>
        <w:rPr>
          <w:rFonts w:cs="Arial"/>
        </w:rPr>
      </w:pPr>
    </w:p>
    <w:p w14:paraId="0BB950F9" w14:textId="77777777" w:rsidR="0007048D" w:rsidRDefault="0007048D">
      <w:pPr>
        <w:rPr>
          <w:rFonts w:cs="Arial"/>
        </w:rPr>
      </w:pPr>
    </w:p>
    <w:p w14:paraId="5F642876" w14:textId="77777777" w:rsidR="0007048D" w:rsidRDefault="0007048D">
      <w:pPr>
        <w:rPr>
          <w:rFonts w:cs="Arial"/>
        </w:rPr>
      </w:pPr>
    </w:p>
    <w:p w14:paraId="20712610" w14:textId="77777777" w:rsidR="0007048D" w:rsidRDefault="0007048D">
      <w:pPr>
        <w:rPr>
          <w:rFonts w:cs="Arial"/>
        </w:rPr>
      </w:pPr>
    </w:p>
    <w:p w14:paraId="2FCDFC92" w14:textId="77777777" w:rsidR="0007048D" w:rsidRDefault="0007048D">
      <w:pPr>
        <w:rPr>
          <w:rFonts w:cs="Arial"/>
        </w:rPr>
      </w:pPr>
    </w:p>
    <w:p w14:paraId="0C5F2ED4" w14:textId="77777777" w:rsidR="0007048D" w:rsidRDefault="0007048D">
      <w:pPr>
        <w:rPr>
          <w:rFonts w:cs="Arial"/>
        </w:rPr>
      </w:pPr>
    </w:p>
    <w:p w14:paraId="3A9440ED" w14:textId="77777777" w:rsidR="0007048D" w:rsidRDefault="0007048D">
      <w:pPr>
        <w:rPr>
          <w:rFonts w:cs="Arial"/>
        </w:rPr>
      </w:pPr>
    </w:p>
    <w:p w14:paraId="648B89A1" w14:textId="77777777" w:rsidR="0007048D" w:rsidRDefault="0007048D">
      <w:pPr>
        <w:rPr>
          <w:rFonts w:cs="Arial"/>
        </w:rPr>
      </w:pPr>
    </w:p>
    <w:p w14:paraId="582BD4E8" w14:textId="77777777" w:rsidR="0007048D" w:rsidRDefault="0007048D">
      <w:pPr>
        <w:rPr>
          <w:rFonts w:cs="Arial"/>
        </w:rPr>
      </w:pPr>
    </w:p>
    <w:p w14:paraId="2493A5F2" w14:textId="77777777" w:rsidR="0007048D" w:rsidRDefault="0007048D">
      <w:pPr>
        <w:rPr>
          <w:rFonts w:cs="Arial"/>
        </w:rPr>
      </w:pPr>
    </w:p>
    <w:p w14:paraId="4F51EA56" w14:textId="77777777" w:rsidR="0007048D" w:rsidRDefault="0007048D">
      <w:pPr>
        <w:rPr>
          <w:rFonts w:cs="Arial"/>
        </w:rPr>
      </w:pPr>
    </w:p>
    <w:p w14:paraId="1497D2A4" w14:textId="77777777" w:rsidR="0007048D" w:rsidRDefault="0007048D">
      <w:pPr>
        <w:rPr>
          <w:rFonts w:cs="Arial"/>
        </w:rPr>
      </w:pPr>
    </w:p>
    <w:p w14:paraId="1F78988D" w14:textId="77777777" w:rsidR="0007048D" w:rsidRDefault="0007048D">
      <w:pPr>
        <w:rPr>
          <w:rFonts w:cs="Arial"/>
        </w:rPr>
      </w:pPr>
    </w:p>
    <w:p w14:paraId="70810AD3" w14:textId="77777777" w:rsidR="0007048D" w:rsidRDefault="0007048D">
      <w:pPr>
        <w:rPr>
          <w:rFonts w:cs="Arial"/>
        </w:rPr>
      </w:pPr>
    </w:p>
    <w:p w14:paraId="218923EF" w14:textId="77777777" w:rsidR="0007048D" w:rsidRDefault="0007048D">
      <w:pPr>
        <w:rPr>
          <w:rFonts w:cs="Arial"/>
        </w:rPr>
      </w:pPr>
    </w:p>
    <w:p w14:paraId="2534553A" w14:textId="77777777" w:rsidR="0007048D" w:rsidRDefault="0007048D">
      <w:pPr>
        <w:rPr>
          <w:rFonts w:cs="Arial"/>
        </w:rPr>
      </w:pPr>
    </w:p>
    <w:p w14:paraId="63B65DE5" w14:textId="77777777" w:rsidR="0007048D" w:rsidRDefault="0007048D">
      <w:pPr>
        <w:rPr>
          <w:rFonts w:cs="Arial"/>
        </w:rPr>
      </w:pPr>
    </w:p>
    <w:p w14:paraId="663D1380" w14:textId="77777777" w:rsidR="0007048D" w:rsidRDefault="0007048D">
      <w:pPr>
        <w:rPr>
          <w:rFonts w:cs="Arial"/>
        </w:rPr>
      </w:pPr>
    </w:p>
    <w:p w14:paraId="5021F243" w14:textId="77777777" w:rsidR="0007048D" w:rsidRDefault="009D747F">
      <w:pPr>
        <w:pStyle w:val="Ttulo1"/>
        <w:numPr>
          <w:ilvl w:val="0"/>
          <w:numId w:val="0"/>
        </w:numPr>
      </w:pPr>
      <w:bookmarkStart w:id="180" w:name="_Toc219404251"/>
      <w:bookmarkStart w:id="181" w:name="_Toc52812714"/>
      <w:bookmarkStart w:id="182" w:name="_Toc52815629"/>
      <w:r>
        <w:rPr>
          <w:caps w:val="0"/>
        </w:rPr>
        <w:t>Referencias</w:t>
      </w:r>
      <w:bookmarkEnd w:id="180"/>
      <w:bookmarkEnd w:id="181"/>
      <w:bookmarkEnd w:id="182"/>
    </w:p>
    <w:p w14:paraId="4157C93C" w14:textId="77777777" w:rsidR="0007048D" w:rsidRDefault="009D747F">
      <w:pPr>
        <w:spacing w:line="480" w:lineRule="auto"/>
        <w:ind w:firstLine="720"/>
        <w:rPr>
          <w:rFonts w:cs="Arial"/>
          <w:sz w:val="22"/>
        </w:rPr>
      </w:pPr>
      <w:r>
        <w:rPr>
          <w:rFonts w:cs="Arial"/>
          <w:sz w:val="22"/>
        </w:rPr>
        <w:t xml:space="preserve">Debe constar en orden alfabético del apellido(s) de los autores de las fuentes de información que utilizó para sustentar su Trabajo de Integración Curricular(TIC) de acuerdo a las Normas de citación y referencia APA 7.ª edición (Libros, revistas, folletos, documentos, páginas web de relevancia, entre otros). </w:t>
      </w:r>
    </w:p>
    <w:p w14:paraId="5FCFD4EB" w14:textId="77777777" w:rsidR="0007048D" w:rsidRDefault="009D747F">
      <w:pPr>
        <w:spacing w:line="480" w:lineRule="auto"/>
        <w:rPr>
          <w:rFonts w:cs="Arial"/>
          <w:b/>
          <w:sz w:val="22"/>
          <w:lang w:val="en-US"/>
        </w:rPr>
      </w:pPr>
      <w:r>
        <w:rPr>
          <w:rFonts w:cs="Arial"/>
          <w:b/>
          <w:sz w:val="22"/>
          <w:lang w:val="en-US"/>
        </w:rPr>
        <w:t>Ejemplo:</w:t>
      </w:r>
    </w:p>
    <w:p w14:paraId="43281835" w14:textId="77777777" w:rsidR="0007048D" w:rsidRDefault="009D747F">
      <w:pPr>
        <w:spacing w:line="480" w:lineRule="auto"/>
        <w:ind w:left="720" w:hanging="720"/>
        <w:rPr>
          <w:rFonts w:cs="Arial"/>
          <w:sz w:val="22"/>
        </w:rPr>
      </w:pPr>
      <w:r>
        <w:rPr>
          <w:rFonts w:cs="Arial"/>
          <w:sz w:val="22"/>
          <w:lang w:val="en-US"/>
        </w:rPr>
        <w:t xml:space="preserve">American Psychological Association. (2020). </w:t>
      </w:r>
      <w:r>
        <w:rPr>
          <w:rFonts w:cs="Arial"/>
          <w:i/>
          <w:iCs/>
          <w:sz w:val="22"/>
          <w:lang w:val="en-US"/>
        </w:rPr>
        <w:t>Publication manual of the American Psychological</w:t>
      </w:r>
      <w:r>
        <w:rPr>
          <w:rFonts w:cs="Arial"/>
          <w:sz w:val="22"/>
          <w:lang w:val="en-US"/>
        </w:rPr>
        <w:t xml:space="preserve"> </w:t>
      </w:r>
      <w:r>
        <w:rPr>
          <w:rFonts w:cs="Arial"/>
          <w:i/>
          <w:iCs/>
          <w:sz w:val="22"/>
          <w:lang w:val="en-US"/>
        </w:rPr>
        <w:t>Association (7th ed.)</w:t>
      </w:r>
      <w:r>
        <w:rPr>
          <w:rFonts w:cs="Arial"/>
          <w:sz w:val="22"/>
          <w:lang w:val="en-US"/>
        </w:rPr>
        <w:t xml:space="preserve">. </w:t>
      </w:r>
      <w:hyperlink r:id="rId64">
        <w:r>
          <w:rPr>
            <w:rStyle w:val="Hipervnculo"/>
            <w:rFonts w:cs="Arial"/>
            <w:color w:val="auto"/>
            <w:sz w:val="22"/>
            <w:u w:val="none"/>
          </w:rPr>
          <w:t>https://bit.ly/3dNXg3f</w:t>
        </w:r>
      </w:hyperlink>
    </w:p>
    <w:p w14:paraId="7435851D" w14:textId="77777777" w:rsidR="0007048D" w:rsidRDefault="009D747F">
      <w:pPr>
        <w:spacing w:line="480" w:lineRule="auto"/>
        <w:ind w:left="720" w:hanging="720"/>
        <w:rPr>
          <w:rFonts w:cs="Arial"/>
          <w:sz w:val="22"/>
        </w:rPr>
      </w:pPr>
      <w:r>
        <w:rPr>
          <w:rFonts w:cs="Arial"/>
          <w:sz w:val="22"/>
        </w:rPr>
        <w:t xml:space="preserve">Calder  Mr., J. (2015). </w:t>
      </w:r>
      <w:r>
        <w:rPr>
          <w:rFonts w:cs="Arial"/>
          <w:i/>
          <w:iCs/>
          <w:sz w:val="22"/>
        </w:rPr>
        <w:t>Lineamientos para la administración de los regímenes scales de las industrias extractivas</w:t>
      </w:r>
      <w:r>
        <w:rPr>
          <w:rFonts w:cs="Arial"/>
          <w:sz w:val="22"/>
        </w:rPr>
        <w:t xml:space="preserve">. International Monetary Fund. </w:t>
      </w:r>
      <w:hyperlink r:id="rId65">
        <w:r>
          <w:rPr>
            <w:rStyle w:val="Hipervnculo"/>
            <w:rFonts w:cs="Arial"/>
            <w:color w:val="auto"/>
            <w:sz w:val="22"/>
            <w:u w:val="none"/>
          </w:rPr>
          <w:t>https://bit.ly/2THIseU</w:t>
        </w:r>
      </w:hyperlink>
    </w:p>
    <w:p w14:paraId="44409DE6" w14:textId="77777777" w:rsidR="0007048D" w:rsidRDefault="009D747F">
      <w:pPr>
        <w:spacing w:line="480" w:lineRule="auto"/>
        <w:ind w:left="720" w:hanging="720"/>
        <w:rPr>
          <w:rFonts w:cs="Arial"/>
          <w:sz w:val="22"/>
        </w:rPr>
      </w:pPr>
      <w:r>
        <w:rPr>
          <w:rFonts w:cs="Arial"/>
          <w:sz w:val="22"/>
        </w:rPr>
        <w:t xml:space="preserve">Naranjo, L. A. y Palacios Neri, J. (22 de mayo de 2015). </w:t>
      </w:r>
      <w:r>
        <w:rPr>
          <w:rFonts w:cs="Arial"/>
          <w:sz w:val="22"/>
        </w:rPr>
        <w:tab/>
        <w:t>Nanotecnología: fuente de nuevos paradigmas. </w:t>
      </w:r>
      <w:r>
        <w:rPr>
          <w:rFonts w:cs="Arial"/>
          <w:i/>
          <w:iCs/>
          <w:sz w:val="22"/>
        </w:rPr>
        <w:t>Revista Interdisciplinaria en Nanociencias y Nanotecnología</w:t>
      </w:r>
      <w:r>
        <w:rPr>
          <w:rFonts w:cs="Arial"/>
          <w:sz w:val="22"/>
        </w:rPr>
        <w:t>, </w:t>
      </w:r>
      <w:r>
        <w:rPr>
          <w:rFonts w:cs="Arial"/>
          <w:i/>
          <w:iCs/>
          <w:sz w:val="22"/>
        </w:rPr>
        <w:t>7</w:t>
      </w:r>
      <w:r>
        <w:rPr>
          <w:rFonts w:cs="Arial"/>
          <w:sz w:val="22"/>
        </w:rPr>
        <w:t>(12),1-49. </w:t>
      </w:r>
      <w:hyperlink r:id="rId66">
        <w:r>
          <w:rPr>
            <w:rStyle w:val="Hipervnculo"/>
            <w:rFonts w:cs="Arial"/>
            <w:color w:val="auto"/>
            <w:sz w:val="22"/>
            <w:u w:val="none"/>
          </w:rPr>
          <w:t>https://doi.org/10.22201/ceiich.24485691e12.49710</w:t>
        </w:r>
      </w:hyperlink>
    </w:p>
    <w:p w14:paraId="7DF65DD6" w14:textId="77777777" w:rsidR="0007048D" w:rsidRDefault="009D747F">
      <w:pPr>
        <w:spacing w:line="480" w:lineRule="auto"/>
        <w:ind w:left="720" w:hanging="720"/>
        <w:rPr>
          <w:rFonts w:cs="Arial"/>
          <w:sz w:val="22"/>
        </w:rPr>
      </w:pPr>
      <w:r>
        <w:rPr>
          <w:rFonts w:cs="Arial"/>
          <w:sz w:val="22"/>
        </w:rPr>
        <w:t xml:space="preserve">Vásquez, J. G. (2011). </w:t>
      </w:r>
      <w:r>
        <w:rPr>
          <w:rFonts w:cs="Arial"/>
          <w:i/>
          <w:iCs/>
          <w:sz w:val="22"/>
        </w:rPr>
        <w:t>El ruido de las cosas al caer</w:t>
      </w:r>
      <w:r>
        <w:rPr>
          <w:rFonts w:cs="Arial"/>
          <w:sz w:val="22"/>
        </w:rPr>
        <w:t>. Editorial Alfaguara.</w:t>
      </w:r>
    </w:p>
    <w:p w14:paraId="6F7AE069" w14:textId="77777777" w:rsidR="0007048D" w:rsidRDefault="009D747F">
      <w:pPr>
        <w:spacing w:line="480" w:lineRule="auto"/>
        <w:rPr>
          <w:color w:val="0070C0"/>
          <w:sz w:val="22"/>
        </w:rPr>
      </w:pPr>
      <w:r>
        <w:rPr>
          <w:color w:val="0070C0"/>
          <w:sz w:val="22"/>
        </w:rPr>
        <w:t>Letra Arial N° 11, interlineado doble, sin viñetas o numeraciones, con sangría francesa, tipo oración de color negro en los enlaces y acortar los links con el programa de su preferencia.</w:t>
      </w:r>
    </w:p>
    <w:p w14:paraId="58001E25" w14:textId="77777777" w:rsidR="0007048D" w:rsidRDefault="0007048D">
      <w:pPr>
        <w:spacing w:line="480" w:lineRule="auto"/>
        <w:rPr>
          <w:rFonts w:cs="Arial"/>
          <w:sz w:val="22"/>
        </w:rPr>
      </w:pPr>
    </w:p>
    <w:p w14:paraId="179150FA" w14:textId="77777777" w:rsidR="0007048D" w:rsidRDefault="0007048D">
      <w:pPr>
        <w:rPr>
          <w:rFonts w:cs="Arial"/>
          <w:b/>
          <w:sz w:val="24"/>
          <w:szCs w:val="24"/>
        </w:rPr>
      </w:pPr>
    </w:p>
    <w:p w14:paraId="3CDC5100" w14:textId="77777777" w:rsidR="0007048D" w:rsidRDefault="0007048D">
      <w:pPr>
        <w:rPr>
          <w:rFonts w:cs="Arial"/>
          <w:b/>
          <w:sz w:val="24"/>
          <w:szCs w:val="24"/>
        </w:rPr>
      </w:pPr>
    </w:p>
    <w:p w14:paraId="6B1C4018" w14:textId="77777777" w:rsidR="0007048D" w:rsidRDefault="0007048D">
      <w:pPr>
        <w:rPr>
          <w:rFonts w:cs="Arial"/>
          <w:b/>
          <w:sz w:val="24"/>
          <w:szCs w:val="24"/>
        </w:rPr>
      </w:pPr>
    </w:p>
    <w:p w14:paraId="35D3C36B" w14:textId="77777777" w:rsidR="0007048D" w:rsidRDefault="0007048D">
      <w:pPr>
        <w:rPr>
          <w:rFonts w:cs="Arial"/>
        </w:rPr>
      </w:pPr>
    </w:p>
    <w:p w14:paraId="17FCAC87" w14:textId="77777777" w:rsidR="0007048D" w:rsidRDefault="0007048D">
      <w:pPr>
        <w:rPr>
          <w:rFonts w:cs="Arial"/>
        </w:rPr>
      </w:pPr>
    </w:p>
    <w:p w14:paraId="5373638D" w14:textId="77777777" w:rsidR="0007048D" w:rsidRDefault="0007048D">
      <w:pPr>
        <w:rPr>
          <w:rFonts w:cs="Arial"/>
        </w:rPr>
      </w:pPr>
    </w:p>
    <w:p w14:paraId="0CBEEE05" w14:textId="77777777" w:rsidR="0007048D" w:rsidRDefault="0007048D">
      <w:pPr>
        <w:rPr>
          <w:rFonts w:cs="Arial"/>
        </w:rPr>
      </w:pPr>
    </w:p>
    <w:p w14:paraId="13BDE879" w14:textId="77777777" w:rsidR="0007048D" w:rsidRDefault="0007048D">
      <w:pPr>
        <w:rPr>
          <w:rFonts w:cs="Arial"/>
        </w:rPr>
      </w:pPr>
    </w:p>
    <w:p w14:paraId="778C1556" w14:textId="77777777" w:rsidR="0007048D" w:rsidRDefault="0007048D">
      <w:pPr>
        <w:rPr>
          <w:rFonts w:cs="Arial"/>
        </w:rPr>
      </w:pPr>
    </w:p>
    <w:p w14:paraId="541B8AF6" w14:textId="77777777" w:rsidR="0007048D" w:rsidRDefault="0007048D">
      <w:pPr>
        <w:rPr>
          <w:rFonts w:cs="Arial"/>
        </w:rPr>
      </w:pPr>
    </w:p>
    <w:p w14:paraId="3FAEEFFC" w14:textId="77777777" w:rsidR="0007048D" w:rsidRDefault="0007048D">
      <w:pPr>
        <w:rPr>
          <w:rFonts w:cs="Arial"/>
        </w:rPr>
      </w:pPr>
    </w:p>
    <w:p w14:paraId="3539709D" w14:textId="77777777" w:rsidR="0007048D" w:rsidRDefault="0007048D">
      <w:pPr>
        <w:rPr>
          <w:rFonts w:cs="Arial"/>
        </w:rPr>
      </w:pPr>
    </w:p>
    <w:p w14:paraId="77A1F73F" w14:textId="77777777" w:rsidR="0007048D" w:rsidRDefault="0007048D">
      <w:pPr>
        <w:spacing w:after="200" w:line="276" w:lineRule="auto"/>
        <w:jc w:val="left"/>
        <w:rPr>
          <w:rFonts w:cs="Arial"/>
        </w:rPr>
      </w:pPr>
    </w:p>
    <w:p w14:paraId="1B971F47" w14:textId="77777777" w:rsidR="0007048D" w:rsidRDefault="0007048D">
      <w:pPr>
        <w:spacing w:after="200" w:line="276" w:lineRule="auto"/>
        <w:jc w:val="left"/>
        <w:rPr>
          <w:rFonts w:eastAsiaTheme="majorEastAsia" w:cs="Arial"/>
          <w:b/>
          <w:bCs/>
          <w:sz w:val="24"/>
          <w:szCs w:val="28"/>
        </w:rPr>
      </w:pPr>
    </w:p>
    <w:p w14:paraId="0F97B625" w14:textId="77777777" w:rsidR="0007048D" w:rsidRDefault="0007048D">
      <w:pPr>
        <w:spacing w:after="200" w:line="276" w:lineRule="auto"/>
        <w:jc w:val="left"/>
        <w:rPr>
          <w:rFonts w:eastAsiaTheme="majorEastAsia" w:cs="Arial"/>
          <w:b/>
          <w:bCs/>
          <w:sz w:val="24"/>
          <w:szCs w:val="28"/>
        </w:rPr>
      </w:pPr>
    </w:p>
    <w:p w14:paraId="4A336AA1" w14:textId="77777777" w:rsidR="0007048D" w:rsidRDefault="0007048D">
      <w:pPr>
        <w:spacing w:after="200" w:line="276" w:lineRule="auto"/>
        <w:jc w:val="left"/>
        <w:rPr>
          <w:rFonts w:eastAsiaTheme="majorEastAsia" w:cs="Arial"/>
          <w:b/>
          <w:bCs/>
          <w:sz w:val="24"/>
          <w:szCs w:val="28"/>
        </w:rPr>
      </w:pPr>
    </w:p>
    <w:p w14:paraId="318E7D61" w14:textId="77777777" w:rsidR="0007048D" w:rsidRDefault="0007048D">
      <w:pPr>
        <w:spacing w:after="200" w:line="276" w:lineRule="auto"/>
        <w:jc w:val="left"/>
        <w:rPr>
          <w:rFonts w:eastAsiaTheme="majorEastAsia" w:cs="Arial"/>
          <w:b/>
          <w:bCs/>
          <w:sz w:val="24"/>
          <w:szCs w:val="28"/>
        </w:rPr>
      </w:pPr>
    </w:p>
    <w:p w14:paraId="426CB261" w14:textId="77777777" w:rsidR="0007048D" w:rsidRDefault="009D747F">
      <w:pPr>
        <w:pStyle w:val="Ttulo1"/>
        <w:numPr>
          <w:ilvl w:val="0"/>
          <w:numId w:val="0"/>
        </w:numPr>
        <w:rPr>
          <w:rFonts w:cs="Arial"/>
          <w:caps w:val="0"/>
          <w:szCs w:val="22"/>
        </w:rPr>
      </w:pPr>
      <w:bookmarkStart w:id="183" w:name="_Toc219404252"/>
      <w:bookmarkStart w:id="184" w:name="_Toc52815630"/>
      <w:bookmarkStart w:id="185" w:name="_Toc52812715"/>
      <w:r>
        <w:rPr>
          <w:rFonts w:cs="Arial"/>
          <w:caps w:val="0"/>
          <w:szCs w:val="22"/>
        </w:rPr>
        <w:t>Apéndice</w:t>
      </w:r>
      <w:bookmarkEnd w:id="183"/>
      <w:bookmarkEnd w:id="184"/>
      <w:bookmarkEnd w:id="185"/>
    </w:p>
    <w:p w14:paraId="5F03F94B" w14:textId="77777777" w:rsidR="0007048D" w:rsidRDefault="009D747F">
      <w:pPr>
        <w:spacing w:line="480" w:lineRule="auto"/>
        <w:rPr>
          <w:rFonts w:cs="Arial"/>
          <w:sz w:val="22"/>
        </w:rPr>
      </w:pPr>
      <w:r>
        <w:rPr>
          <w:rFonts w:cs="Arial"/>
          <w:sz w:val="22"/>
        </w:rPr>
        <w:t>Se incluye de acuerdo con el orden citado en el cuerpo del Trabajo de Integración Curricular (TIC).</w:t>
      </w:r>
    </w:p>
    <w:p w14:paraId="367FAC15" w14:textId="77777777" w:rsidR="0007048D" w:rsidRDefault="009D747F">
      <w:pPr>
        <w:pStyle w:val="Ttulo1"/>
        <w:numPr>
          <w:ilvl w:val="0"/>
          <w:numId w:val="0"/>
        </w:numPr>
        <w:rPr>
          <w:rFonts w:cs="Arial"/>
          <w:caps w:val="0"/>
          <w:szCs w:val="22"/>
        </w:rPr>
      </w:pPr>
      <w:bookmarkStart w:id="186" w:name="_Toc219404253"/>
      <w:r>
        <w:rPr>
          <w:rFonts w:cs="Arial"/>
          <w:caps w:val="0"/>
          <w:szCs w:val="22"/>
        </w:rPr>
        <w:t>Apéndice A. Xxxxxxx xxxxxx xxxxxx</w:t>
      </w:r>
      <w:bookmarkEnd w:id="186"/>
    </w:p>
    <w:p w14:paraId="5AF96271" w14:textId="77777777" w:rsidR="0007048D" w:rsidRDefault="009D747F">
      <w:pPr>
        <w:spacing w:line="480" w:lineRule="auto"/>
        <w:ind w:firstLine="720"/>
      </w:pPr>
      <w:r>
        <w:rPr>
          <w:sz w:val="22"/>
        </w:rPr>
        <w:tab/>
        <w:t>Xxxxxxxxxxxxxxxxxxxxxxxxxx xxxxxxxxxxxxxxxxxxxxxxxxxxxxxxxxxxxx xxxxxxxxxx xxxxxxxxx xxxxxxxxxxxxxxxxxxx xxxxxxx xxxxxxxxxxxxxxx xxxxxxxxx xxxxxxxxxxxx xxxxxxxxxxxxxxxxx xxxxxxxxx xxxxxxxxxxxxx xxxxx xxxxxxxxx xxxxxx xxxxxxxxxxxxx xxxxxxxxxx xxxxxxx xxxxxxxx xxxxxxxxxx xxxxxxx</w:t>
      </w:r>
      <w:r>
        <w:t>.</w:t>
      </w:r>
    </w:p>
    <w:p w14:paraId="2C426776" w14:textId="77777777" w:rsidR="0007048D" w:rsidRDefault="009D747F">
      <w:pPr>
        <w:ind w:left="-227"/>
      </w:pPr>
      <w:r>
        <w:rPr>
          <w:noProof/>
        </w:rPr>
        <w:drawing>
          <wp:inline distT="0" distB="0" distL="0" distR="0" wp14:anchorId="6A13E0DA" wp14:editId="17A60854">
            <wp:extent cx="5732145" cy="2926080"/>
            <wp:effectExtent l="0" t="0" r="0" b="0"/>
            <wp:docPr id="3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75"/>
                    <pic:cNvPicPr>
                      <a:picLocks noChangeAspect="1" noChangeArrowheads="1"/>
                    </pic:cNvPicPr>
                  </pic:nvPicPr>
                  <pic:blipFill>
                    <a:blip r:embed="rId67"/>
                    <a:stretch>
                      <a:fillRect/>
                    </a:stretch>
                  </pic:blipFill>
                  <pic:spPr bwMode="auto">
                    <a:xfrm>
                      <a:off x="0" y="0"/>
                      <a:ext cx="5732145" cy="2926080"/>
                    </a:xfrm>
                    <a:prstGeom prst="rect">
                      <a:avLst/>
                    </a:prstGeom>
                    <a:noFill/>
                  </pic:spPr>
                </pic:pic>
              </a:graphicData>
            </a:graphic>
          </wp:inline>
        </w:drawing>
      </w:r>
      <w:r>
        <w:t xml:space="preserve">      </w:t>
      </w:r>
    </w:p>
    <w:p w14:paraId="0A87EE9D" w14:textId="77777777" w:rsidR="0007048D" w:rsidRDefault="009D747F">
      <w:pPr>
        <w:ind w:left="-227"/>
        <w:rPr>
          <w:rFonts w:cs="Arial"/>
          <w:b/>
          <w:sz w:val="22"/>
        </w:rPr>
      </w:pPr>
      <w:r>
        <w:t xml:space="preserve"> </w:t>
      </w:r>
      <w:r>
        <w:rPr>
          <w:color w:val="0070C0"/>
          <w:sz w:val="22"/>
        </w:rPr>
        <w:t>Arial N° 10, sin negrita, la palabra</w:t>
      </w:r>
      <w:r>
        <w:rPr>
          <w:i/>
          <w:color w:val="0070C0"/>
          <w:sz w:val="22"/>
        </w:rPr>
        <w:t xml:space="preserve"> Nota</w:t>
      </w:r>
      <w:r>
        <w:rPr>
          <w:color w:val="0070C0"/>
          <w:sz w:val="22"/>
        </w:rPr>
        <w:t xml:space="preserve"> en cursiva e interlineado doble </w:t>
      </w:r>
    </w:p>
    <w:p w14:paraId="1BD9C139" w14:textId="77777777" w:rsidR="0007048D" w:rsidRDefault="009D747F">
      <w:pPr>
        <w:spacing w:after="200" w:line="276" w:lineRule="auto"/>
        <w:jc w:val="left"/>
        <w:rPr>
          <w:rFonts w:eastAsiaTheme="majorEastAsia" w:cs="Arial"/>
          <w:b/>
          <w:bCs/>
          <w:sz w:val="22"/>
        </w:rPr>
      </w:pPr>
      <w:r>
        <w:br w:type="page"/>
      </w:r>
    </w:p>
    <w:p w14:paraId="0BD6666D" w14:textId="77777777" w:rsidR="0007048D" w:rsidRDefault="009D747F">
      <w:pPr>
        <w:pStyle w:val="Ttulo1"/>
        <w:numPr>
          <w:ilvl w:val="0"/>
          <w:numId w:val="0"/>
        </w:numPr>
        <w:rPr>
          <w:rFonts w:cs="Arial"/>
          <w:caps w:val="0"/>
          <w:szCs w:val="22"/>
        </w:rPr>
      </w:pPr>
      <w:bookmarkStart w:id="187" w:name="_Toc219404254"/>
      <w:r>
        <w:rPr>
          <w:rFonts w:cs="Arial"/>
          <w:caps w:val="0"/>
          <w:szCs w:val="22"/>
        </w:rPr>
        <w:lastRenderedPageBreak/>
        <w:t>Apéndice B. Xxxxxxx xxxxxx xxxxxx</w:t>
      </w:r>
      <w:bookmarkEnd w:id="187"/>
    </w:p>
    <w:p w14:paraId="3B241859" w14:textId="77777777" w:rsidR="0007048D" w:rsidRDefault="009D747F">
      <w:pPr>
        <w:spacing w:line="480" w:lineRule="auto"/>
        <w:ind w:firstLine="720"/>
        <w:rPr>
          <w:b/>
          <w:sz w:val="22"/>
        </w:rPr>
      </w:pPr>
      <w:r>
        <w:rPr>
          <w:sz w:val="22"/>
        </w:rPr>
        <w:t>Xxxxxxxxxx xxxxxxx xxxxxxxxx xxxxxxxxx xxxxxxxxxxx xxxxxxx xxxxxxxxx xxxxxxxxxxxxxxxxxxx xxxxxxxxxxx xxxxxxxx xxxxxxxxxxxx xxxxxxxxxx xxxxxxxxxxx xxxxxxxxxx xxxxxxxxxxxxxxxxx xxxxxxxxx xxxxxxxxxx xxxxxxxx xxxxxxxxx xxxxxxxxxxxx xxxxxxxx xxxxxxxxx xxxxxxxx xxxxxxx xxxxxxxxxx xxxxxxx.</w:t>
      </w:r>
    </w:p>
    <w:p w14:paraId="72C6E35F" w14:textId="77777777" w:rsidR="0007048D" w:rsidRDefault="009D747F">
      <w:pPr>
        <w:spacing w:line="480" w:lineRule="auto"/>
        <w:ind w:left="-113"/>
        <w:jc w:val="left"/>
        <w:rPr>
          <w:b/>
        </w:rPr>
      </w:pPr>
      <w:r>
        <w:rPr>
          <w:noProof/>
        </w:rPr>
        <w:drawing>
          <wp:inline distT="0" distB="0" distL="0" distR="0" wp14:anchorId="579A4A7E" wp14:editId="5528A4A8">
            <wp:extent cx="5610225" cy="2971800"/>
            <wp:effectExtent l="0" t="0" r="0" b="0"/>
            <wp:docPr id="3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59"/>
                    <pic:cNvPicPr>
                      <a:picLocks noChangeAspect="1" noChangeArrowheads="1"/>
                    </pic:cNvPicPr>
                  </pic:nvPicPr>
                  <pic:blipFill>
                    <a:blip r:embed="rId68"/>
                    <a:stretch>
                      <a:fillRect/>
                    </a:stretch>
                  </pic:blipFill>
                  <pic:spPr bwMode="auto">
                    <a:xfrm>
                      <a:off x="0" y="0"/>
                      <a:ext cx="5610225" cy="2971800"/>
                    </a:xfrm>
                    <a:prstGeom prst="rect">
                      <a:avLst/>
                    </a:prstGeom>
                    <a:noFill/>
                  </pic:spPr>
                </pic:pic>
              </a:graphicData>
            </a:graphic>
          </wp:inline>
        </w:drawing>
      </w:r>
    </w:p>
    <w:p w14:paraId="530DB9EF" w14:textId="77777777" w:rsidR="0007048D" w:rsidRDefault="009D747F">
      <w:pPr>
        <w:spacing w:after="200" w:line="276" w:lineRule="auto"/>
        <w:jc w:val="left"/>
        <w:rPr>
          <w:rFonts w:eastAsiaTheme="majorEastAsia" w:cs="Arial"/>
          <w:b/>
          <w:bCs/>
          <w:sz w:val="22"/>
        </w:rPr>
      </w:pPr>
      <w:r>
        <w:br w:type="page"/>
      </w:r>
    </w:p>
    <w:p w14:paraId="50A2DA91" w14:textId="77777777" w:rsidR="0007048D" w:rsidRDefault="009D747F">
      <w:pPr>
        <w:pStyle w:val="Ttulo1"/>
        <w:numPr>
          <w:ilvl w:val="0"/>
          <w:numId w:val="0"/>
        </w:numPr>
        <w:rPr>
          <w:rFonts w:cs="Arial"/>
          <w:caps w:val="0"/>
          <w:szCs w:val="22"/>
        </w:rPr>
      </w:pPr>
      <w:bookmarkStart w:id="188" w:name="_Toc219404255"/>
      <w:r>
        <w:rPr>
          <w:rFonts w:cs="Arial"/>
          <w:caps w:val="0"/>
          <w:szCs w:val="22"/>
        </w:rPr>
        <w:lastRenderedPageBreak/>
        <w:t>Apéndice C. Xxxxxxx xxxxxx xxxxxx</w:t>
      </w:r>
      <w:bookmarkEnd w:id="188"/>
    </w:p>
    <w:p w14:paraId="12A7D73A" w14:textId="77777777" w:rsidR="0007048D" w:rsidRDefault="009D747F">
      <w:pPr>
        <w:pStyle w:val="Prrafodelista"/>
        <w:spacing w:line="480" w:lineRule="auto"/>
        <w:ind w:left="0" w:firstLine="720"/>
        <w:contextualSpacing w:val="0"/>
        <w:rPr>
          <w:sz w:val="22"/>
        </w:rPr>
      </w:pPr>
      <w:r>
        <w:rPr>
          <w:sz w:val="22"/>
        </w:rPr>
        <w:t>Xxxxxxxxxxxxxxxxxxxxxxxxxxxxxxxxxxxxxxxxxxxxxxxxxxxxxxxxxxxxxxxxxxxxxxxxxxxxxxxxxxxxxxxxxxxxxxxxxxxxxxxxxxxxxxxxxxxxxxxxxxxxxxxxxxxxxxxxxxxxxxxxxxxxxxxxxxxxxxxxxxxxxxxxxxxxxxxxxxxxxxxxxxxxxxxxxxxxxxxxxxxxxxxxxxxxxxxxxxxxxxxxxxxxxxxxxxxxxxx xxxxxxxxxxxxxxxxx.</w:t>
      </w:r>
    </w:p>
    <w:p w14:paraId="4BF88AC9" w14:textId="77777777" w:rsidR="0007048D" w:rsidRDefault="009D747F">
      <w:pPr>
        <w:pStyle w:val="Prrafodelista"/>
        <w:spacing w:line="480" w:lineRule="auto"/>
        <w:ind w:left="0" w:firstLine="720"/>
        <w:contextualSpacing w:val="0"/>
        <w:rPr>
          <w:sz w:val="22"/>
        </w:rPr>
      </w:pPr>
      <w:r>
        <w:rPr>
          <w:sz w:val="22"/>
        </w:rPr>
        <w:t>Xxxxxxxxxxxxxxxxxxxxxxxxxxxxxxxxxxxxxxxxxxxxxxxxxxxxxxxxxxxxxxxxxxxxxxxxxxxxxxxxxxxxxxxxxxxxxxxxxxxxxxxxxxxxxxxxxxxxxxxxxxxxxxxxxxxxxxxxxxxxxxxxxxxxxxxxxxxxxxxxxxxxxxxxxxxxxxxxxxxxxxxxxxxxxxxxxxxxxxxxxxxxxxxxxxxxxxxxxxxxxxxxxxxxxxxxxxxxxxxx xxxxxxxxxxxxxxxxx.</w:t>
      </w:r>
    </w:p>
    <w:p w14:paraId="18F11C23" w14:textId="77777777" w:rsidR="0007048D" w:rsidRDefault="009D747F">
      <w:pPr>
        <w:pStyle w:val="Prrafodelista"/>
        <w:spacing w:line="480" w:lineRule="auto"/>
        <w:ind w:left="0" w:firstLine="720"/>
        <w:contextualSpacing w:val="0"/>
        <w:rPr>
          <w:rFonts w:cs="Arial"/>
          <w:sz w:val="22"/>
        </w:rPr>
      </w:pPr>
      <w:r>
        <w:rPr>
          <w:sz w:val="22"/>
        </w:rPr>
        <w:t>Xxxxxxxxxxxxxxxxxxxxxxxxxxxxxxxxxxxxxxxxxxxxxxxxxxxxxxxxxxxxxxxxxxxxxxxxxxxxxxxxxxxxxxxxxxxxxxxxxxxxxxxxxxxxxxxxxxxxxxxxxxxxxxxxxxxxxxxxxxxxxxxxxxxxxxxxxxxxxxxxxxxxxxxxxxxxxxxxxxxxxxxxxxxxxxxxxxxxxxxxxxxxxxxxxxxxxxxxxxxxxxxxxxxxxxxxxxxxxxx xxxxxxxxxxxxxxxxx.</w:t>
      </w:r>
    </w:p>
    <w:p w14:paraId="74D11964" w14:textId="77777777" w:rsidR="0007048D" w:rsidRDefault="009D747F">
      <w:pPr>
        <w:rPr>
          <w:color w:val="0070C0"/>
          <w:sz w:val="22"/>
        </w:rPr>
      </w:pPr>
      <w:r>
        <w:rPr>
          <w:color w:val="0070C0"/>
          <w:sz w:val="22"/>
        </w:rPr>
        <w:t>Letra Arial  N° 11, interlineado doble y sin cursiva</w:t>
      </w:r>
    </w:p>
    <w:p w14:paraId="14C817C1" w14:textId="77777777" w:rsidR="0007048D" w:rsidRDefault="0007048D">
      <w:pPr>
        <w:pStyle w:val="Prrafodelista"/>
        <w:spacing w:line="480" w:lineRule="auto"/>
        <w:ind w:left="0" w:firstLine="708"/>
        <w:contextualSpacing w:val="0"/>
        <w:rPr>
          <w:rFonts w:cs="Arial"/>
          <w:sz w:val="22"/>
        </w:rPr>
      </w:pPr>
    </w:p>
    <w:p w14:paraId="5B43F57E" w14:textId="77777777" w:rsidR="0007048D" w:rsidRDefault="0007048D">
      <w:pPr>
        <w:spacing w:line="480" w:lineRule="auto"/>
        <w:rPr>
          <w:rFonts w:cs="Arial"/>
          <w:sz w:val="22"/>
          <w:lang w:val="es-ES"/>
        </w:rPr>
      </w:pPr>
    </w:p>
    <w:sectPr w:rsidR="0007048D">
      <w:headerReference w:type="default" r:id="rId69"/>
      <w:footerReference w:type="default" r:id="rId70"/>
      <w:headerReference w:type="first" r:id="rId71"/>
      <w:footerReference w:type="first" r:id="rId72"/>
      <w:pgSz w:w="11906" w:h="16838"/>
      <w:pgMar w:top="763" w:right="1440" w:bottom="1440" w:left="1440" w:header="706" w:footer="706"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0BEB" w14:textId="77777777" w:rsidR="003026EF" w:rsidRDefault="003026EF">
      <w:r>
        <w:separator/>
      </w:r>
    </w:p>
  </w:endnote>
  <w:endnote w:type="continuationSeparator" w:id="0">
    <w:p w14:paraId="2C04E0B8" w14:textId="77777777" w:rsidR="003026EF" w:rsidRDefault="00302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1B0C5" w14:textId="77777777" w:rsidR="0007048D" w:rsidRDefault="000704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C73BB" w14:textId="77777777" w:rsidR="0007048D" w:rsidRDefault="0007048D">
    <w:pPr>
      <w:ind w:right="260"/>
      <w:rPr>
        <w:color w:val="222A35" w:themeColor="text2" w:themeShade="80"/>
        <w:sz w:val="26"/>
        <w:szCs w:val="26"/>
      </w:rPr>
    </w:pPr>
  </w:p>
  <w:p w14:paraId="0980A49A" w14:textId="77777777" w:rsidR="0007048D" w:rsidRDefault="0007048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2E07" w14:textId="77777777" w:rsidR="0007048D" w:rsidRDefault="0007048D">
    <w:pPr>
      <w:ind w:right="260"/>
      <w:rPr>
        <w:color w:val="222A35" w:themeColor="text2" w:themeShade="80"/>
        <w:sz w:val="26"/>
        <w:szCs w:val="26"/>
      </w:rPr>
    </w:pPr>
  </w:p>
  <w:p w14:paraId="1C686D1B" w14:textId="77777777" w:rsidR="0007048D" w:rsidRDefault="0007048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A4E9B" w14:textId="77777777" w:rsidR="0007048D" w:rsidRDefault="0007048D">
    <w:pPr>
      <w:ind w:right="260"/>
      <w:rPr>
        <w:color w:val="222A35" w:themeColor="text2" w:themeShade="80"/>
        <w:sz w:val="26"/>
        <w:szCs w:val="26"/>
      </w:rPr>
    </w:pPr>
  </w:p>
  <w:p w14:paraId="12269DB4" w14:textId="77777777" w:rsidR="0007048D" w:rsidRDefault="0007048D">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1F89" w14:textId="77777777" w:rsidR="0007048D" w:rsidRDefault="0007048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4BB9" w14:textId="77777777" w:rsidR="0007048D" w:rsidRDefault="0007048D">
    <w:pPr>
      <w:ind w:right="260"/>
      <w:rPr>
        <w:color w:val="222A35" w:themeColor="text2" w:themeShade="80"/>
        <w:sz w:val="26"/>
        <w:szCs w:val="26"/>
      </w:rPr>
    </w:pPr>
  </w:p>
  <w:p w14:paraId="2263EC0C" w14:textId="77777777" w:rsidR="0007048D" w:rsidRDefault="0007048D">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4D0A" w14:textId="77777777" w:rsidR="0007048D" w:rsidRDefault="0007048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741F" w14:textId="77777777" w:rsidR="0007048D" w:rsidRDefault="0007048D">
    <w:pPr>
      <w:ind w:right="260"/>
      <w:rPr>
        <w:color w:val="222A35" w:themeColor="text2" w:themeShade="80"/>
        <w:sz w:val="26"/>
        <w:szCs w:val="26"/>
      </w:rPr>
    </w:pPr>
  </w:p>
  <w:p w14:paraId="74DCB2FC" w14:textId="77777777" w:rsidR="0007048D" w:rsidRDefault="0007048D">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EAA34" w14:textId="77777777" w:rsidR="0007048D" w:rsidRDefault="0007048D">
    <w:pPr>
      <w:ind w:right="260"/>
      <w:rPr>
        <w:color w:val="222A35" w:themeColor="text2" w:themeShade="80"/>
        <w:sz w:val="26"/>
        <w:szCs w:val="26"/>
      </w:rPr>
    </w:pPr>
  </w:p>
  <w:p w14:paraId="0CC437FA" w14:textId="77777777" w:rsidR="0007048D" w:rsidRDefault="000704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6C2C2" w14:textId="77777777" w:rsidR="003026EF" w:rsidRDefault="003026EF">
      <w:r>
        <w:separator/>
      </w:r>
    </w:p>
  </w:footnote>
  <w:footnote w:type="continuationSeparator" w:id="0">
    <w:p w14:paraId="327ED48B" w14:textId="77777777" w:rsidR="003026EF" w:rsidRDefault="00302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9D75" w14:textId="77777777" w:rsidR="0007048D" w:rsidRDefault="000704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8063" w14:textId="77777777" w:rsidR="0007048D" w:rsidRDefault="000704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686620"/>
      <w:docPartObj>
        <w:docPartGallery w:val="Page Numbers (Top of Page)"/>
        <w:docPartUnique/>
      </w:docPartObj>
    </w:sdtPr>
    <w:sdtContent>
      <w:p w14:paraId="14B7AD82"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65881796" w14:textId="77777777" w:rsidR="0007048D" w:rsidRDefault="0007048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AED0" w14:textId="77777777" w:rsidR="0007048D" w:rsidRDefault="0007048D">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675B" w14:textId="77777777" w:rsidR="0007048D" w:rsidRDefault="0007048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9389" w14:textId="77777777" w:rsidR="0007048D" w:rsidRDefault="0007048D">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511420"/>
      <w:docPartObj>
        <w:docPartGallery w:val="Page Numbers (Top of Page)"/>
        <w:docPartUnique/>
      </w:docPartObj>
    </w:sdtPr>
    <w:sdtContent>
      <w:p w14:paraId="187F5DF8"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6944A66B" w14:textId="77777777" w:rsidR="0007048D" w:rsidRDefault="0007048D">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919733"/>
      <w:docPartObj>
        <w:docPartGallery w:val="Page Numbers (Top of Page)"/>
        <w:docPartUnique/>
      </w:docPartObj>
    </w:sdtPr>
    <w:sdtContent>
      <w:p w14:paraId="74B29C18"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031B4021" w14:textId="77777777" w:rsidR="0007048D" w:rsidRDefault="0007048D">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549681"/>
      <w:docPartObj>
        <w:docPartGallery w:val="Page Numbers (Top of Page)"/>
        <w:docPartUnique/>
      </w:docPartObj>
    </w:sdtPr>
    <w:sdtContent>
      <w:p w14:paraId="345B7841"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34212D48" w14:textId="77777777" w:rsidR="0007048D" w:rsidRDefault="0007048D">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558703"/>
      <w:docPartObj>
        <w:docPartGallery w:val="Page Numbers (Top of Page)"/>
        <w:docPartUnique/>
      </w:docPartObj>
    </w:sdtPr>
    <w:sdtContent>
      <w:p w14:paraId="00335F0F"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4DD26FDB" w14:textId="77777777" w:rsidR="0007048D" w:rsidRDefault="000704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49"/>
    <w:multiLevelType w:val="multilevel"/>
    <w:tmpl w:val="F69EC1B2"/>
    <w:lvl w:ilvl="0">
      <w:start w:val="1"/>
      <w:numFmt w:val="decimal"/>
      <w:lvlText w:val="%1."/>
      <w:lvlJc w:val="left"/>
      <w:pPr>
        <w:tabs>
          <w:tab w:val="num" w:pos="0"/>
        </w:tabs>
        <w:ind w:left="360" w:hanging="360"/>
      </w:pPr>
    </w:lvl>
    <w:lvl w:ilvl="1">
      <w:start w:val="3"/>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 w15:restartNumberingAfterBreak="0">
    <w:nsid w:val="08D347A9"/>
    <w:multiLevelType w:val="multilevel"/>
    <w:tmpl w:val="CCA46038"/>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 w15:restartNumberingAfterBreak="0">
    <w:nsid w:val="0C250F99"/>
    <w:multiLevelType w:val="multilevel"/>
    <w:tmpl w:val="408CB416"/>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3" w15:restartNumberingAfterBreak="0">
    <w:nsid w:val="0E545337"/>
    <w:multiLevelType w:val="multilevel"/>
    <w:tmpl w:val="54C6A2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39B487E"/>
    <w:multiLevelType w:val="multilevel"/>
    <w:tmpl w:val="9502DB86"/>
    <w:lvl w:ilvl="0">
      <w:start w:val="1"/>
      <w:numFmt w:val="upperRoman"/>
      <w:lvlText w:val="%1."/>
      <w:lvlJc w:val="left"/>
      <w:pPr>
        <w:tabs>
          <w:tab w:val="num" w:pos="0"/>
        </w:tabs>
        <w:ind w:left="2160" w:hanging="360"/>
      </w:p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5" w15:restartNumberingAfterBreak="0">
    <w:nsid w:val="187914BA"/>
    <w:multiLevelType w:val="multilevel"/>
    <w:tmpl w:val="A5567420"/>
    <w:lvl w:ilvl="0">
      <w:start w:val="1"/>
      <w:numFmt w:val="decimal"/>
      <w:lvlText w:val="%1."/>
      <w:lvlJc w:val="left"/>
      <w:pPr>
        <w:tabs>
          <w:tab w:val="num" w:pos="0"/>
        </w:tabs>
        <w:ind w:left="720" w:hanging="360"/>
      </w:pPr>
      <w:rPr>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8FD6A10"/>
    <w:multiLevelType w:val="multilevel"/>
    <w:tmpl w:val="027A5462"/>
    <w:lvl w:ilvl="0">
      <w:start w:val="3"/>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2"/>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190517C6"/>
    <w:multiLevelType w:val="multilevel"/>
    <w:tmpl w:val="904C2D0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BAC4F90"/>
    <w:multiLevelType w:val="multilevel"/>
    <w:tmpl w:val="0F3CE8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F4E22C8"/>
    <w:multiLevelType w:val="multilevel"/>
    <w:tmpl w:val="18BEAE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2E827C83"/>
    <w:multiLevelType w:val="multilevel"/>
    <w:tmpl w:val="F976C798"/>
    <w:lvl w:ilvl="0">
      <w:start w:val="1"/>
      <w:numFmt w:val="bullet"/>
      <w:lvlText w:val=""/>
      <w:lvlJc w:val="left"/>
      <w:pPr>
        <w:tabs>
          <w:tab w:val="num" w:pos="0"/>
        </w:tabs>
        <w:ind w:left="2880" w:hanging="360"/>
      </w:pPr>
      <w:rPr>
        <w:rFonts w:ascii="Symbol" w:hAnsi="Symbol" w:cs="Symbol" w:hint="default"/>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11" w15:restartNumberingAfterBreak="0">
    <w:nsid w:val="2ECC0CA9"/>
    <w:multiLevelType w:val="multilevel"/>
    <w:tmpl w:val="C8305B12"/>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2" w15:restartNumberingAfterBreak="0">
    <w:nsid w:val="2FAA5ABA"/>
    <w:multiLevelType w:val="multilevel"/>
    <w:tmpl w:val="CD5CE40E"/>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3" w15:restartNumberingAfterBreak="0">
    <w:nsid w:val="39052154"/>
    <w:multiLevelType w:val="multilevel"/>
    <w:tmpl w:val="B414FF9C"/>
    <w:lvl w:ilvl="0">
      <w:start w:val="1"/>
      <w:numFmt w:val="bullet"/>
      <w:lvlText w:val="o"/>
      <w:lvlJc w:val="left"/>
      <w:pPr>
        <w:tabs>
          <w:tab w:val="num" w:pos="0"/>
        </w:tabs>
        <w:ind w:left="1800" w:hanging="360"/>
      </w:pPr>
      <w:rPr>
        <w:rFonts w:ascii="Courier New" w:hAnsi="Courier New" w:cs="Courier New"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4" w15:restartNumberingAfterBreak="0">
    <w:nsid w:val="39DF562E"/>
    <w:multiLevelType w:val="multilevel"/>
    <w:tmpl w:val="BBFC3B12"/>
    <w:lvl w:ilvl="0">
      <w:start w:val="1"/>
      <w:numFmt w:val="decimal"/>
      <w:pStyle w:val="Ttulo1"/>
      <w:lvlText w:val="%1"/>
      <w:lvlJc w:val="left"/>
      <w:pPr>
        <w:tabs>
          <w:tab w:val="num" w:pos="0"/>
        </w:tabs>
        <w:ind w:left="432" w:hanging="432"/>
      </w:pPr>
    </w:lvl>
    <w:lvl w:ilvl="1">
      <w:start w:val="1"/>
      <w:numFmt w:val="decimal"/>
      <w:pStyle w:val="Ttulo2"/>
      <w:lvlText w:val="3%1.%2"/>
      <w:lvlJc w:val="left"/>
      <w:pPr>
        <w:tabs>
          <w:tab w:val="num" w:pos="0"/>
        </w:tabs>
        <w:ind w:left="357" w:hanging="357"/>
      </w:pPr>
      <w:rPr>
        <w:b/>
      </w:rPr>
    </w:lvl>
    <w:lvl w:ilvl="2">
      <w:start w:val="1"/>
      <w:numFmt w:val="decimal"/>
      <w:pStyle w:val="Ttulo3"/>
      <w:lvlText w:val="%1.%2.%3"/>
      <w:lvlJc w:val="left"/>
      <w:pPr>
        <w:tabs>
          <w:tab w:val="num" w:pos="0"/>
        </w:tabs>
        <w:ind w:left="567" w:hanging="567"/>
      </w:pPr>
      <w:rPr>
        <w:b/>
        <w:bCs w:val="0"/>
        <w:i/>
        <w:iCs w:val="0"/>
        <w:caps w:val="0"/>
        <w:smallCaps w:val="0"/>
        <w:strike w:val="0"/>
        <w:dstrike w:val="0"/>
        <w:outline w:val="0"/>
        <w:shadow w:val="0"/>
        <w:emboss w:val="0"/>
        <w:imprint w:val="0"/>
        <w:vanish w:val="0"/>
        <w:spacing w:val="0"/>
        <w:kern w:val="0"/>
        <w:position w:val="0"/>
        <w:sz w:val="22"/>
        <w:u w:val="none"/>
        <w:effect w:val="none"/>
        <w:vertAlign w:val="baseline"/>
        <w:em w:val="none"/>
      </w:rPr>
    </w:lvl>
    <w:lvl w:ilvl="3">
      <w:start w:val="1"/>
      <w:numFmt w:val="decimal"/>
      <w:pStyle w:val="Ttulo4"/>
      <w:lvlText w:val="%1.%2.%3.%4"/>
      <w:lvlJc w:val="left"/>
      <w:pPr>
        <w:tabs>
          <w:tab w:val="num" w:pos="0"/>
        </w:tabs>
        <w:ind w:left="851" w:firstLine="0"/>
      </w:pPr>
      <w:rPr>
        <w:b/>
        <w:bCs w:val="0"/>
        <w:i w:val="0"/>
        <w:iCs w:val="0"/>
        <w:caps w:val="0"/>
        <w:smallCaps w:val="0"/>
        <w:strike w:val="0"/>
        <w:dstrike w:val="0"/>
        <w:outline w:val="0"/>
        <w:shadow w:val="0"/>
        <w:emboss w:val="0"/>
        <w:imprint w:val="0"/>
        <w:vanish w:val="0"/>
        <w:spacing w:val="0"/>
        <w:kern w:val="0"/>
        <w:position w:val="0"/>
        <w:sz w:val="22"/>
        <w:u w:val="none"/>
        <w:effect w:val="none"/>
        <w:vertAlign w:val="baseline"/>
        <w:em w:val="none"/>
      </w:rPr>
    </w:lvl>
    <w:lvl w:ilvl="4">
      <w:start w:val="1"/>
      <w:numFmt w:val="decimal"/>
      <w:pStyle w:val="Ttulo5"/>
      <w:lvlText w:val="%1.%2.%3.%4.%5"/>
      <w:lvlJc w:val="left"/>
      <w:pPr>
        <w:tabs>
          <w:tab w:val="num" w:pos="0"/>
        </w:tabs>
        <w:ind w:left="699" w:hanging="131"/>
      </w:pPr>
      <w:rPr>
        <w:b/>
        <w:bCs/>
        <w:i/>
        <w:iCs w:val="0"/>
        <w:caps w:val="0"/>
        <w:smallCaps w:val="0"/>
        <w:strike w:val="0"/>
        <w:dstrike w:val="0"/>
        <w:outline w:val="0"/>
        <w:shadow w:val="0"/>
        <w:emboss w:val="0"/>
        <w:imprint w:val="0"/>
        <w:vanish w:val="0"/>
        <w:spacing w:val="0"/>
        <w:kern w:val="0"/>
        <w:position w:val="0"/>
        <w:sz w:val="22"/>
        <w:u w:val="none"/>
        <w:effect w:val="none"/>
        <w:vertAlign w:val="baseline"/>
        <w:em w:val="none"/>
      </w:r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pStyle w:val="Ttulo8"/>
      <w:lvlText w:val="%1.%2.%3.%4.%5.%6.%7.%8"/>
      <w:lvlJc w:val="left"/>
      <w:pPr>
        <w:tabs>
          <w:tab w:val="num" w:pos="0"/>
        </w:tabs>
        <w:ind w:left="1440" w:hanging="1440"/>
      </w:pPr>
    </w:lvl>
    <w:lvl w:ilvl="8">
      <w:start w:val="1"/>
      <w:numFmt w:val="decimal"/>
      <w:pStyle w:val="Ttulo9"/>
      <w:lvlText w:val="%1.%2.%3.%4.%5.%6.%7.%8.%9"/>
      <w:lvlJc w:val="left"/>
      <w:pPr>
        <w:tabs>
          <w:tab w:val="num" w:pos="0"/>
        </w:tabs>
        <w:ind w:left="1584" w:hanging="1584"/>
      </w:pPr>
    </w:lvl>
  </w:abstractNum>
  <w:abstractNum w:abstractNumId="15" w15:restartNumberingAfterBreak="0">
    <w:nsid w:val="3EFA3765"/>
    <w:multiLevelType w:val="multilevel"/>
    <w:tmpl w:val="A4C470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44C037B0"/>
    <w:multiLevelType w:val="multilevel"/>
    <w:tmpl w:val="0D96B5B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46724A6D"/>
    <w:multiLevelType w:val="multilevel"/>
    <w:tmpl w:val="F87AF156"/>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8" w15:restartNumberingAfterBreak="0">
    <w:nsid w:val="49A3337F"/>
    <w:multiLevelType w:val="multilevel"/>
    <w:tmpl w:val="B7C244EA"/>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9" w15:restartNumberingAfterBreak="0">
    <w:nsid w:val="4A136D3E"/>
    <w:multiLevelType w:val="multilevel"/>
    <w:tmpl w:val="6A16662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CBD2EBB"/>
    <w:multiLevelType w:val="hybridMultilevel"/>
    <w:tmpl w:val="E272BFA0"/>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1" w15:restartNumberingAfterBreak="0">
    <w:nsid w:val="537C03B0"/>
    <w:multiLevelType w:val="multilevel"/>
    <w:tmpl w:val="2698ED40"/>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2" w15:restartNumberingAfterBreak="0">
    <w:nsid w:val="5B8415A6"/>
    <w:multiLevelType w:val="multilevel"/>
    <w:tmpl w:val="7E2614FA"/>
    <w:lvl w:ilvl="0">
      <w:start w:val="1"/>
      <w:numFmt w:val="decimal"/>
      <w:lvlText w:val="%1."/>
      <w:lvlJc w:val="left"/>
      <w:pPr>
        <w:tabs>
          <w:tab w:val="num" w:pos="0"/>
        </w:tabs>
        <w:ind w:left="900" w:hanging="360"/>
      </w:pPr>
      <w:rPr>
        <w:color w:val="000000"/>
      </w:rPr>
    </w:lvl>
    <w:lvl w:ilvl="1">
      <w:start w:val="1"/>
      <w:numFmt w:val="decimal"/>
      <w:isLgl/>
      <w:lvlText w:val="%1.%2."/>
      <w:lvlJc w:val="left"/>
      <w:pPr>
        <w:tabs>
          <w:tab w:val="num" w:pos="0"/>
        </w:tabs>
        <w:ind w:left="1260" w:hanging="720"/>
      </w:pPr>
    </w:lvl>
    <w:lvl w:ilvl="2">
      <w:start w:val="1"/>
      <w:numFmt w:val="decimal"/>
      <w:isLgl/>
      <w:lvlText w:val="%1.%2.%3."/>
      <w:lvlJc w:val="left"/>
      <w:pPr>
        <w:tabs>
          <w:tab w:val="num" w:pos="0"/>
        </w:tabs>
        <w:ind w:left="1260" w:hanging="720"/>
      </w:pPr>
    </w:lvl>
    <w:lvl w:ilvl="3">
      <w:start w:val="1"/>
      <w:numFmt w:val="decimal"/>
      <w:isLgl/>
      <w:lvlText w:val="%1.%2.%3.%4."/>
      <w:lvlJc w:val="left"/>
      <w:pPr>
        <w:tabs>
          <w:tab w:val="num" w:pos="0"/>
        </w:tabs>
        <w:ind w:left="1620" w:hanging="1080"/>
      </w:pPr>
    </w:lvl>
    <w:lvl w:ilvl="4">
      <w:start w:val="1"/>
      <w:numFmt w:val="decimal"/>
      <w:isLgl/>
      <w:lvlText w:val="%1.%2.%3.%4.%5."/>
      <w:lvlJc w:val="left"/>
      <w:pPr>
        <w:tabs>
          <w:tab w:val="num" w:pos="0"/>
        </w:tabs>
        <w:ind w:left="1620" w:hanging="1080"/>
      </w:pPr>
    </w:lvl>
    <w:lvl w:ilvl="5">
      <w:start w:val="1"/>
      <w:numFmt w:val="decimal"/>
      <w:isLgl/>
      <w:lvlText w:val="%1.%2.%3.%4.%5.%6."/>
      <w:lvlJc w:val="left"/>
      <w:pPr>
        <w:tabs>
          <w:tab w:val="num" w:pos="0"/>
        </w:tabs>
        <w:ind w:left="1980" w:hanging="1440"/>
      </w:pPr>
    </w:lvl>
    <w:lvl w:ilvl="6">
      <w:start w:val="1"/>
      <w:numFmt w:val="decimal"/>
      <w:isLgl/>
      <w:lvlText w:val="%1.%2.%3.%4.%5.%6.%7."/>
      <w:lvlJc w:val="left"/>
      <w:pPr>
        <w:tabs>
          <w:tab w:val="num" w:pos="0"/>
        </w:tabs>
        <w:ind w:left="1980" w:hanging="1440"/>
      </w:pPr>
    </w:lvl>
    <w:lvl w:ilvl="7">
      <w:start w:val="1"/>
      <w:numFmt w:val="decimal"/>
      <w:isLgl/>
      <w:lvlText w:val="%1.%2.%3.%4.%5.%6.%7.%8."/>
      <w:lvlJc w:val="left"/>
      <w:pPr>
        <w:tabs>
          <w:tab w:val="num" w:pos="0"/>
        </w:tabs>
        <w:ind w:left="2340" w:hanging="1800"/>
      </w:pPr>
    </w:lvl>
    <w:lvl w:ilvl="8">
      <w:start w:val="1"/>
      <w:numFmt w:val="decimal"/>
      <w:isLgl/>
      <w:lvlText w:val="%1.%2.%3.%4.%5.%6.%7.%8.%9."/>
      <w:lvlJc w:val="left"/>
      <w:pPr>
        <w:tabs>
          <w:tab w:val="num" w:pos="0"/>
        </w:tabs>
        <w:ind w:left="2340" w:hanging="1800"/>
      </w:pPr>
    </w:lvl>
  </w:abstractNum>
  <w:abstractNum w:abstractNumId="23" w15:restartNumberingAfterBreak="0">
    <w:nsid w:val="5FC71C91"/>
    <w:multiLevelType w:val="multilevel"/>
    <w:tmpl w:val="1DE2CF16"/>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567" w:hanging="567"/>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24" w15:restartNumberingAfterBreak="0">
    <w:nsid w:val="60C53B0D"/>
    <w:multiLevelType w:val="multilevel"/>
    <w:tmpl w:val="24647E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431682A"/>
    <w:multiLevelType w:val="multilevel"/>
    <w:tmpl w:val="C4E62A0E"/>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6" w15:restartNumberingAfterBreak="0">
    <w:nsid w:val="6A806FFE"/>
    <w:multiLevelType w:val="multilevel"/>
    <w:tmpl w:val="86C00598"/>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7" w15:restartNumberingAfterBreak="0">
    <w:nsid w:val="6C7E746A"/>
    <w:multiLevelType w:val="multilevel"/>
    <w:tmpl w:val="BBD20DBE"/>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8" w15:restartNumberingAfterBreak="0">
    <w:nsid w:val="73B95E1B"/>
    <w:multiLevelType w:val="multilevel"/>
    <w:tmpl w:val="D43A6EA4"/>
    <w:lvl w:ilvl="0">
      <w:start w:val="1"/>
      <w:numFmt w:val="decimal"/>
      <w:lvlText w:val="%1"/>
      <w:lvlJc w:val="left"/>
      <w:pPr>
        <w:tabs>
          <w:tab w:val="num" w:pos="0"/>
        </w:tabs>
        <w:ind w:left="360" w:hanging="360"/>
      </w:pPr>
      <w:rPr>
        <w:b/>
      </w:rPr>
    </w:lvl>
    <w:lvl w:ilvl="1">
      <w:start w:val="1"/>
      <w:numFmt w:val="decimal"/>
      <w:pStyle w:val="Estilo2"/>
      <w:lvlText w:val="%1.%2"/>
      <w:lvlJc w:val="left"/>
      <w:pPr>
        <w:tabs>
          <w:tab w:val="num" w:pos="0"/>
        </w:tabs>
        <w:ind w:left="567" w:hanging="567"/>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29" w15:restartNumberingAfterBreak="0">
    <w:nsid w:val="78E65C5A"/>
    <w:multiLevelType w:val="multilevel"/>
    <w:tmpl w:val="59766780"/>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num w:numId="1" w16cid:durableId="303122106">
    <w:abstractNumId w:val="14"/>
  </w:num>
  <w:num w:numId="2" w16cid:durableId="906844313">
    <w:abstractNumId w:val="9"/>
  </w:num>
  <w:num w:numId="3" w16cid:durableId="1534538604">
    <w:abstractNumId w:val="28"/>
  </w:num>
  <w:num w:numId="4" w16cid:durableId="696199453">
    <w:abstractNumId w:val="23"/>
  </w:num>
  <w:num w:numId="5" w16cid:durableId="565729664">
    <w:abstractNumId w:val="25"/>
  </w:num>
  <w:num w:numId="6" w16cid:durableId="1154418359">
    <w:abstractNumId w:val="27"/>
  </w:num>
  <w:num w:numId="7" w16cid:durableId="1649281112">
    <w:abstractNumId w:val="26"/>
  </w:num>
  <w:num w:numId="8" w16cid:durableId="1005092010">
    <w:abstractNumId w:val="2"/>
  </w:num>
  <w:num w:numId="9" w16cid:durableId="890776319">
    <w:abstractNumId w:val="12"/>
  </w:num>
  <w:num w:numId="10" w16cid:durableId="389810235">
    <w:abstractNumId w:val="17"/>
  </w:num>
  <w:num w:numId="11" w16cid:durableId="1424492641">
    <w:abstractNumId w:val="18"/>
  </w:num>
  <w:num w:numId="12" w16cid:durableId="628165823">
    <w:abstractNumId w:val="13"/>
  </w:num>
  <w:num w:numId="13" w16cid:durableId="388965251">
    <w:abstractNumId w:val="0"/>
  </w:num>
  <w:num w:numId="14" w16cid:durableId="1755709793">
    <w:abstractNumId w:val="21"/>
  </w:num>
  <w:num w:numId="15" w16cid:durableId="1552382025">
    <w:abstractNumId w:val="22"/>
  </w:num>
  <w:num w:numId="16" w16cid:durableId="1879925446">
    <w:abstractNumId w:val="5"/>
  </w:num>
  <w:num w:numId="17" w16cid:durableId="692069802">
    <w:abstractNumId w:val="16"/>
  </w:num>
  <w:num w:numId="18" w16cid:durableId="883370195">
    <w:abstractNumId w:val="24"/>
  </w:num>
  <w:num w:numId="19" w16cid:durableId="857818932">
    <w:abstractNumId w:val="19"/>
  </w:num>
  <w:num w:numId="20" w16cid:durableId="388772967">
    <w:abstractNumId w:val="8"/>
  </w:num>
  <w:num w:numId="21" w16cid:durableId="1905992051">
    <w:abstractNumId w:val="7"/>
  </w:num>
  <w:num w:numId="22" w16cid:durableId="1843155019">
    <w:abstractNumId w:val="3"/>
  </w:num>
  <w:num w:numId="23" w16cid:durableId="1964193432">
    <w:abstractNumId w:val="15"/>
  </w:num>
  <w:num w:numId="24" w16cid:durableId="1213930537">
    <w:abstractNumId w:val="11"/>
  </w:num>
  <w:num w:numId="25" w16cid:durableId="1100368980">
    <w:abstractNumId w:val="4"/>
  </w:num>
  <w:num w:numId="26" w16cid:durableId="713234795">
    <w:abstractNumId w:val="10"/>
  </w:num>
  <w:num w:numId="27" w16cid:durableId="745764724">
    <w:abstractNumId w:val="29"/>
  </w:num>
  <w:num w:numId="28" w16cid:durableId="466509959">
    <w:abstractNumId w:val="1"/>
  </w:num>
  <w:num w:numId="29" w16cid:durableId="2033797740">
    <w:abstractNumId w:val="23"/>
  </w:num>
  <w:num w:numId="30" w16cid:durableId="1139304392">
    <w:abstractNumId w:val="6"/>
  </w:num>
  <w:num w:numId="31" w16cid:durableId="5199296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7048D"/>
    <w:rsid w:val="0002429D"/>
    <w:rsid w:val="00041894"/>
    <w:rsid w:val="000545B8"/>
    <w:rsid w:val="00060C95"/>
    <w:rsid w:val="00065B82"/>
    <w:rsid w:val="0007048D"/>
    <w:rsid w:val="00077DD5"/>
    <w:rsid w:val="00081976"/>
    <w:rsid w:val="0008391D"/>
    <w:rsid w:val="00083BAF"/>
    <w:rsid w:val="000863DE"/>
    <w:rsid w:val="00094B6F"/>
    <w:rsid w:val="000A26C5"/>
    <w:rsid w:val="000B30F7"/>
    <w:rsid w:val="000B579F"/>
    <w:rsid w:val="000C7046"/>
    <w:rsid w:val="000D1028"/>
    <w:rsid w:val="000D24FB"/>
    <w:rsid w:val="000D3DFD"/>
    <w:rsid w:val="000D6E74"/>
    <w:rsid w:val="000E69F9"/>
    <w:rsid w:val="000F0313"/>
    <w:rsid w:val="000F31AC"/>
    <w:rsid w:val="000F7735"/>
    <w:rsid w:val="00117A48"/>
    <w:rsid w:val="00120463"/>
    <w:rsid w:val="001257D7"/>
    <w:rsid w:val="00137993"/>
    <w:rsid w:val="00144B14"/>
    <w:rsid w:val="00150B80"/>
    <w:rsid w:val="00154253"/>
    <w:rsid w:val="001576C9"/>
    <w:rsid w:val="001636E5"/>
    <w:rsid w:val="00165401"/>
    <w:rsid w:val="00180CB5"/>
    <w:rsid w:val="00190D2F"/>
    <w:rsid w:val="0019466A"/>
    <w:rsid w:val="001B631C"/>
    <w:rsid w:val="001B6A05"/>
    <w:rsid w:val="001C153E"/>
    <w:rsid w:val="001D0B4F"/>
    <w:rsid w:val="001D406D"/>
    <w:rsid w:val="001D5389"/>
    <w:rsid w:val="001E46D9"/>
    <w:rsid w:val="001E7B5E"/>
    <w:rsid w:val="001F2A34"/>
    <w:rsid w:val="00201967"/>
    <w:rsid w:val="00205234"/>
    <w:rsid w:val="00207B8B"/>
    <w:rsid w:val="00222BDE"/>
    <w:rsid w:val="00235BBE"/>
    <w:rsid w:val="00251C09"/>
    <w:rsid w:val="00255E2C"/>
    <w:rsid w:val="0027132E"/>
    <w:rsid w:val="00284769"/>
    <w:rsid w:val="00286854"/>
    <w:rsid w:val="002B3162"/>
    <w:rsid w:val="002B4DA7"/>
    <w:rsid w:val="002C1468"/>
    <w:rsid w:val="002D6654"/>
    <w:rsid w:val="002D7DF2"/>
    <w:rsid w:val="002E06CA"/>
    <w:rsid w:val="002E288C"/>
    <w:rsid w:val="002F00FA"/>
    <w:rsid w:val="002F0159"/>
    <w:rsid w:val="002F0BA9"/>
    <w:rsid w:val="002F133A"/>
    <w:rsid w:val="003026EF"/>
    <w:rsid w:val="00316D59"/>
    <w:rsid w:val="00324615"/>
    <w:rsid w:val="0033140D"/>
    <w:rsid w:val="00341F3B"/>
    <w:rsid w:val="00366A96"/>
    <w:rsid w:val="0036708E"/>
    <w:rsid w:val="00385A40"/>
    <w:rsid w:val="00386873"/>
    <w:rsid w:val="003A5A58"/>
    <w:rsid w:val="003B06EF"/>
    <w:rsid w:val="003B53A7"/>
    <w:rsid w:val="003C66BB"/>
    <w:rsid w:val="003D5DEE"/>
    <w:rsid w:val="00427A6F"/>
    <w:rsid w:val="0047627E"/>
    <w:rsid w:val="0049247C"/>
    <w:rsid w:val="004A209C"/>
    <w:rsid w:val="004B7A1A"/>
    <w:rsid w:val="004E5840"/>
    <w:rsid w:val="004F219F"/>
    <w:rsid w:val="004F25DC"/>
    <w:rsid w:val="00505ED7"/>
    <w:rsid w:val="00515D3F"/>
    <w:rsid w:val="00533139"/>
    <w:rsid w:val="005542EB"/>
    <w:rsid w:val="005670EF"/>
    <w:rsid w:val="00570305"/>
    <w:rsid w:val="005704D0"/>
    <w:rsid w:val="00582008"/>
    <w:rsid w:val="005825FD"/>
    <w:rsid w:val="0059199A"/>
    <w:rsid w:val="00596430"/>
    <w:rsid w:val="005A6A62"/>
    <w:rsid w:val="005B28B2"/>
    <w:rsid w:val="005B7D56"/>
    <w:rsid w:val="005C348D"/>
    <w:rsid w:val="005C519D"/>
    <w:rsid w:val="005C5EFC"/>
    <w:rsid w:val="005F1299"/>
    <w:rsid w:val="005F4E6B"/>
    <w:rsid w:val="00615331"/>
    <w:rsid w:val="00615E3C"/>
    <w:rsid w:val="00622CC9"/>
    <w:rsid w:val="00624EE4"/>
    <w:rsid w:val="0062765F"/>
    <w:rsid w:val="006310CF"/>
    <w:rsid w:val="00632ED6"/>
    <w:rsid w:val="006331E4"/>
    <w:rsid w:val="006353FD"/>
    <w:rsid w:val="00642833"/>
    <w:rsid w:val="0065574C"/>
    <w:rsid w:val="0066588E"/>
    <w:rsid w:val="0066683C"/>
    <w:rsid w:val="00682453"/>
    <w:rsid w:val="006A64E9"/>
    <w:rsid w:val="006C333E"/>
    <w:rsid w:val="006C6FF4"/>
    <w:rsid w:val="006D47FC"/>
    <w:rsid w:val="006E0BB9"/>
    <w:rsid w:val="0070092A"/>
    <w:rsid w:val="007066E0"/>
    <w:rsid w:val="007164F7"/>
    <w:rsid w:val="00730037"/>
    <w:rsid w:val="0074629E"/>
    <w:rsid w:val="007505E4"/>
    <w:rsid w:val="00750A32"/>
    <w:rsid w:val="00750A5F"/>
    <w:rsid w:val="00753B42"/>
    <w:rsid w:val="00770939"/>
    <w:rsid w:val="00773BCB"/>
    <w:rsid w:val="00787918"/>
    <w:rsid w:val="007A4F43"/>
    <w:rsid w:val="007D4239"/>
    <w:rsid w:val="007D6C7F"/>
    <w:rsid w:val="008037CF"/>
    <w:rsid w:val="00810760"/>
    <w:rsid w:val="00816869"/>
    <w:rsid w:val="00825430"/>
    <w:rsid w:val="00836D31"/>
    <w:rsid w:val="008474BD"/>
    <w:rsid w:val="0085454E"/>
    <w:rsid w:val="008703AF"/>
    <w:rsid w:val="00873D60"/>
    <w:rsid w:val="00876AE8"/>
    <w:rsid w:val="00886111"/>
    <w:rsid w:val="008B165A"/>
    <w:rsid w:val="008C3156"/>
    <w:rsid w:val="008C34E8"/>
    <w:rsid w:val="008E5246"/>
    <w:rsid w:val="00900AC4"/>
    <w:rsid w:val="00901496"/>
    <w:rsid w:val="00916362"/>
    <w:rsid w:val="00924D85"/>
    <w:rsid w:val="009274AB"/>
    <w:rsid w:val="00936AED"/>
    <w:rsid w:val="009754A0"/>
    <w:rsid w:val="009A44C2"/>
    <w:rsid w:val="009C7FC7"/>
    <w:rsid w:val="009D5D7A"/>
    <w:rsid w:val="009D747F"/>
    <w:rsid w:val="009D7E22"/>
    <w:rsid w:val="009E01E4"/>
    <w:rsid w:val="009E25D9"/>
    <w:rsid w:val="009E2C28"/>
    <w:rsid w:val="009F5173"/>
    <w:rsid w:val="00A018DA"/>
    <w:rsid w:val="00A10442"/>
    <w:rsid w:val="00A108FB"/>
    <w:rsid w:val="00A326C3"/>
    <w:rsid w:val="00A33D0E"/>
    <w:rsid w:val="00A52311"/>
    <w:rsid w:val="00A55E86"/>
    <w:rsid w:val="00A61225"/>
    <w:rsid w:val="00A64CC2"/>
    <w:rsid w:val="00A6578F"/>
    <w:rsid w:val="00A658AB"/>
    <w:rsid w:val="00A73523"/>
    <w:rsid w:val="00AB1BF7"/>
    <w:rsid w:val="00AB3921"/>
    <w:rsid w:val="00AF06D8"/>
    <w:rsid w:val="00AF51D1"/>
    <w:rsid w:val="00B04DB6"/>
    <w:rsid w:val="00B0794B"/>
    <w:rsid w:val="00B10588"/>
    <w:rsid w:val="00B61B22"/>
    <w:rsid w:val="00B66731"/>
    <w:rsid w:val="00B80C8E"/>
    <w:rsid w:val="00B93BA9"/>
    <w:rsid w:val="00BB5B57"/>
    <w:rsid w:val="00BD715B"/>
    <w:rsid w:val="00C113B6"/>
    <w:rsid w:val="00C11A68"/>
    <w:rsid w:val="00C41BB2"/>
    <w:rsid w:val="00C47F29"/>
    <w:rsid w:val="00C50379"/>
    <w:rsid w:val="00C917AB"/>
    <w:rsid w:val="00CA5F75"/>
    <w:rsid w:val="00CC48FE"/>
    <w:rsid w:val="00CC5F39"/>
    <w:rsid w:val="00CD028F"/>
    <w:rsid w:val="00CD4CF2"/>
    <w:rsid w:val="00CE4773"/>
    <w:rsid w:val="00CF3F40"/>
    <w:rsid w:val="00CF6F20"/>
    <w:rsid w:val="00CF7469"/>
    <w:rsid w:val="00D02847"/>
    <w:rsid w:val="00D20B20"/>
    <w:rsid w:val="00D23677"/>
    <w:rsid w:val="00D25EE0"/>
    <w:rsid w:val="00D3534E"/>
    <w:rsid w:val="00D440E0"/>
    <w:rsid w:val="00D53E30"/>
    <w:rsid w:val="00D6554A"/>
    <w:rsid w:val="00D67655"/>
    <w:rsid w:val="00D90C86"/>
    <w:rsid w:val="00DC2AB7"/>
    <w:rsid w:val="00DC31E4"/>
    <w:rsid w:val="00DC6284"/>
    <w:rsid w:val="00DC7E78"/>
    <w:rsid w:val="00DE022E"/>
    <w:rsid w:val="00E13042"/>
    <w:rsid w:val="00E174DE"/>
    <w:rsid w:val="00E2545E"/>
    <w:rsid w:val="00E37960"/>
    <w:rsid w:val="00E405BA"/>
    <w:rsid w:val="00E42FB9"/>
    <w:rsid w:val="00E63DD3"/>
    <w:rsid w:val="00E71369"/>
    <w:rsid w:val="00E71BFF"/>
    <w:rsid w:val="00E76895"/>
    <w:rsid w:val="00E9537A"/>
    <w:rsid w:val="00E960B1"/>
    <w:rsid w:val="00EA332B"/>
    <w:rsid w:val="00EA4202"/>
    <w:rsid w:val="00EC6511"/>
    <w:rsid w:val="00ED4C0A"/>
    <w:rsid w:val="00ED77B1"/>
    <w:rsid w:val="00F00192"/>
    <w:rsid w:val="00F074CD"/>
    <w:rsid w:val="00F1062D"/>
    <w:rsid w:val="00F10CDA"/>
    <w:rsid w:val="00F46CF8"/>
    <w:rsid w:val="00F47E38"/>
    <w:rsid w:val="00F52192"/>
    <w:rsid w:val="00F91072"/>
    <w:rsid w:val="00F97BB5"/>
    <w:rsid w:val="00FA1C77"/>
    <w:rsid w:val="00FB227D"/>
    <w:rsid w:val="00FC6488"/>
    <w:rsid w:val="00FD73D6"/>
  </w:rsids>
  <m:mathPr>
    <m:mathFont m:val="Cambria Math"/>
    <m:brkBin m:val="before"/>
    <m:brkBinSub m:val="--"/>
    <m:smallFrac m:val="0"/>
    <m:dispDef/>
    <m:lMargin m:val="0"/>
    <m:rMargin m:val="0"/>
    <m:defJc m:val="centerGroup"/>
    <m:wrapIndent m:val="1440"/>
    <m:intLim m:val="subSup"/>
    <m:naryLim m:val="undOvr"/>
  </m:mathPr>
  <w:themeFontLang w:val="es-EC" w:eastAsia="" w:bidi=""/>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Conector recto de flecha 61"/>
        <o:r id="V:Rule2" type="connector" idref="#Conector recto de flecha 24"/>
      </o:rules>
    </o:shapelayout>
  </w:shapeDefaults>
  <w:decimalSymbol w:val="."/>
  <w:listSeparator w:val=","/>
  <w14:docId w14:val="06B1BB1D"/>
  <w15:docId w15:val="{8571CEDB-80A9-45CC-B11E-A7FE52A9A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50B"/>
    <w:pPr>
      <w:jc w:val="both"/>
    </w:pPr>
    <w:rPr>
      <w:rFonts w:ascii="Arial" w:hAnsi="Arial"/>
      <w:sz w:val="20"/>
    </w:rPr>
  </w:style>
  <w:style w:type="paragraph" w:styleId="Ttulo1">
    <w:name w:val="heading 1"/>
    <w:basedOn w:val="Normal"/>
    <w:next w:val="Normal"/>
    <w:link w:val="Ttulo1Car"/>
    <w:uiPriority w:val="9"/>
    <w:qFormat/>
    <w:rsid w:val="00E75057"/>
    <w:pPr>
      <w:keepNext/>
      <w:keepLines/>
      <w:numPr>
        <w:numId w:val="1"/>
      </w:numPr>
      <w:spacing w:line="480" w:lineRule="auto"/>
      <w:jc w:val="center"/>
      <w:outlineLvl w:val="0"/>
    </w:pPr>
    <w:rPr>
      <w:rFonts w:eastAsiaTheme="majorEastAsia" w:cstheme="majorBidi"/>
      <w:b/>
      <w:bCs/>
      <w:caps/>
      <w:sz w:val="22"/>
      <w:szCs w:val="28"/>
    </w:rPr>
  </w:style>
  <w:style w:type="paragraph" w:styleId="Ttulo2">
    <w:name w:val="heading 2"/>
    <w:basedOn w:val="Normal"/>
    <w:next w:val="Normal"/>
    <w:link w:val="Ttulo2Car"/>
    <w:uiPriority w:val="9"/>
    <w:unhideWhenUsed/>
    <w:qFormat/>
    <w:rsid w:val="0005710E"/>
    <w:pPr>
      <w:keepNext/>
      <w:keepLines/>
      <w:numPr>
        <w:ilvl w:val="1"/>
        <w:numId w:val="1"/>
      </w:numPr>
      <w:outlineLvl w:val="1"/>
    </w:pPr>
    <w:rPr>
      <w:rFonts w:eastAsiaTheme="majorEastAsia" w:cstheme="majorBidi"/>
      <w:bCs/>
      <w:caps/>
      <w:szCs w:val="26"/>
    </w:rPr>
  </w:style>
  <w:style w:type="paragraph" w:styleId="Ttulo3">
    <w:name w:val="heading 3"/>
    <w:basedOn w:val="Normal"/>
    <w:next w:val="Normal"/>
    <w:link w:val="Ttulo3Car"/>
    <w:uiPriority w:val="9"/>
    <w:unhideWhenUsed/>
    <w:qFormat/>
    <w:rsid w:val="00A33609"/>
    <w:pPr>
      <w:keepNext/>
      <w:keepLines/>
      <w:numPr>
        <w:ilvl w:val="2"/>
        <w:numId w:val="1"/>
      </w:numPr>
      <w:outlineLvl w:val="2"/>
    </w:pPr>
    <w:rPr>
      <w:rFonts w:eastAsiaTheme="majorEastAsia" w:cstheme="majorBidi"/>
      <w:b/>
      <w:bCs/>
      <w:sz w:val="22"/>
    </w:rPr>
  </w:style>
  <w:style w:type="paragraph" w:styleId="Ttulo4">
    <w:name w:val="heading 4"/>
    <w:basedOn w:val="Normal"/>
    <w:next w:val="Normal"/>
    <w:link w:val="Ttulo4Car"/>
    <w:uiPriority w:val="9"/>
    <w:unhideWhenUsed/>
    <w:qFormat/>
    <w:rsid w:val="0026646A"/>
    <w:pPr>
      <w:keepNext/>
      <w:keepLines/>
      <w:numPr>
        <w:ilvl w:val="3"/>
        <w:numId w:val="1"/>
      </w:numPr>
      <w:spacing w:line="480" w:lineRule="auto"/>
      <w:ind w:left="720"/>
      <w:outlineLvl w:val="3"/>
    </w:pPr>
    <w:rPr>
      <w:rFonts w:eastAsiaTheme="majorEastAsia" w:cstheme="majorBidi"/>
      <w:b/>
      <w:bCs/>
      <w:iCs/>
      <w:sz w:val="22"/>
    </w:rPr>
  </w:style>
  <w:style w:type="paragraph" w:styleId="Ttulo5">
    <w:name w:val="heading 5"/>
    <w:basedOn w:val="Normal"/>
    <w:next w:val="Normal"/>
    <w:link w:val="Ttulo5Car"/>
    <w:uiPriority w:val="9"/>
    <w:unhideWhenUsed/>
    <w:qFormat/>
    <w:rsid w:val="0026646A"/>
    <w:pPr>
      <w:keepNext/>
      <w:keepLines/>
      <w:numPr>
        <w:ilvl w:val="4"/>
        <w:numId w:val="1"/>
      </w:numPr>
      <w:spacing w:line="480" w:lineRule="auto"/>
      <w:ind w:left="0" w:firstLine="709"/>
      <w:outlineLvl w:val="4"/>
    </w:pPr>
    <w:rPr>
      <w:rFonts w:eastAsiaTheme="majorEastAsia" w:cstheme="majorBidi"/>
      <w:b/>
      <w:i/>
      <w:sz w:val="22"/>
    </w:rPr>
  </w:style>
  <w:style w:type="paragraph" w:styleId="Ttulo8">
    <w:name w:val="heading 8"/>
    <w:basedOn w:val="Normal"/>
    <w:next w:val="Normal"/>
    <w:link w:val="Ttulo8Car"/>
    <w:uiPriority w:val="9"/>
    <w:semiHidden/>
    <w:unhideWhenUsed/>
    <w:qFormat/>
    <w:rsid w:val="0005710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05710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F750B"/>
    <w:rPr>
      <w:color w:val="0563C1" w:themeColor="hyperlink"/>
      <w:u w:val="single"/>
    </w:rPr>
  </w:style>
  <w:style w:type="character" w:customStyle="1" w:styleId="Ttulo1Car">
    <w:name w:val="Título 1 Car"/>
    <w:basedOn w:val="Fuentedeprrafopredeter"/>
    <w:link w:val="Ttulo1"/>
    <w:uiPriority w:val="9"/>
    <w:qFormat/>
    <w:rsid w:val="00E75057"/>
    <w:rPr>
      <w:rFonts w:ascii="Arial" w:eastAsiaTheme="majorEastAsia" w:hAnsi="Arial" w:cstheme="majorBidi"/>
      <w:b/>
      <w:bCs/>
      <w:caps/>
      <w:szCs w:val="28"/>
      <w:lang w:val="pt-BR"/>
    </w:rPr>
  </w:style>
  <w:style w:type="character" w:customStyle="1" w:styleId="Ttulo2Car">
    <w:name w:val="Título 2 Car"/>
    <w:basedOn w:val="Fuentedeprrafopredeter"/>
    <w:link w:val="Ttulo2"/>
    <w:uiPriority w:val="9"/>
    <w:qFormat/>
    <w:rsid w:val="0005710E"/>
    <w:rPr>
      <w:rFonts w:ascii="Arial" w:eastAsiaTheme="majorEastAsia" w:hAnsi="Arial" w:cstheme="majorBidi"/>
      <w:bCs/>
      <w:caps/>
      <w:sz w:val="20"/>
      <w:szCs w:val="26"/>
      <w:lang w:val="pt-BR"/>
    </w:rPr>
  </w:style>
  <w:style w:type="character" w:customStyle="1" w:styleId="Ttulo3Car">
    <w:name w:val="Título 3 Car"/>
    <w:basedOn w:val="Fuentedeprrafopredeter"/>
    <w:link w:val="Ttulo3"/>
    <w:uiPriority w:val="9"/>
    <w:qFormat/>
    <w:rsid w:val="00A33609"/>
    <w:rPr>
      <w:rFonts w:ascii="Arial" w:eastAsiaTheme="majorEastAsia" w:hAnsi="Arial" w:cstheme="majorBidi"/>
      <w:b/>
      <w:bCs/>
      <w:lang w:val="pt-BR"/>
    </w:rPr>
  </w:style>
  <w:style w:type="character" w:customStyle="1" w:styleId="Ttulo4Car">
    <w:name w:val="Título 4 Car"/>
    <w:basedOn w:val="Fuentedeprrafopredeter"/>
    <w:link w:val="Ttulo4"/>
    <w:uiPriority w:val="9"/>
    <w:qFormat/>
    <w:rsid w:val="0026646A"/>
    <w:rPr>
      <w:rFonts w:ascii="Arial" w:eastAsiaTheme="majorEastAsia" w:hAnsi="Arial" w:cstheme="majorBidi"/>
      <w:b/>
      <w:bCs/>
      <w:iCs/>
      <w:lang w:val="pt-BR"/>
    </w:rPr>
  </w:style>
  <w:style w:type="character" w:customStyle="1" w:styleId="Ttulo5Car">
    <w:name w:val="Título 5 Car"/>
    <w:basedOn w:val="Fuentedeprrafopredeter"/>
    <w:link w:val="Ttulo5"/>
    <w:uiPriority w:val="9"/>
    <w:qFormat/>
    <w:rsid w:val="0026646A"/>
    <w:rPr>
      <w:rFonts w:ascii="Arial" w:eastAsiaTheme="majorEastAsia" w:hAnsi="Arial" w:cstheme="majorBidi"/>
      <w:b/>
      <w:i/>
      <w:lang w:val="pt-BR"/>
    </w:rPr>
  </w:style>
  <w:style w:type="character" w:customStyle="1" w:styleId="Ttulo8Car">
    <w:name w:val="Título 8 Car"/>
    <w:basedOn w:val="Fuentedeprrafopredeter"/>
    <w:link w:val="Ttulo8"/>
    <w:uiPriority w:val="9"/>
    <w:semiHidden/>
    <w:qFormat/>
    <w:rsid w:val="0005710E"/>
    <w:rPr>
      <w:rFonts w:asciiTheme="majorHAnsi" w:eastAsiaTheme="majorEastAsia" w:hAnsiTheme="majorHAnsi" w:cstheme="majorBidi"/>
      <w:color w:val="404040" w:themeColor="text1" w:themeTint="BF"/>
      <w:sz w:val="20"/>
      <w:szCs w:val="20"/>
      <w:lang w:val="pt-BR"/>
    </w:rPr>
  </w:style>
  <w:style w:type="character" w:customStyle="1" w:styleId="Ttulo9Car">
    <w:name w:val="Título 9 Car"/>
    <w:basedOn w:val="Fuentedeprrafopredeter"/>
    <w:link w:val="Ttulo9"/>
    <w:uiPriority w:val="9"/>
    <w:semiHidden/>
    <w:qFormat/>
    <w:rsid w:val="0005710E"/>
    <w:rPr>
      <w:rFonts w:asciiTheme="majorHAnsi" w:eastAsiaTheme="majorEastAsia" w:hAnsiTheme="majorHAnsi" w:cstheme="majorBidi"/>
      <w:i/>
      <w:iCs/>
      <w:color w:val="404040" w:themeColor="text1" w:themeTint="BF"/>
      <w:sz w:val="20"/>
      <w:szCs w:val="20"/>
      <w:lang w:val="pt-BR"/>
    </w:rPr>
  </w:style>
  <w:style w:type="character" w:customStyle="1" w:styleId="TextodegloboCar">
    <w:name w:val="Texto de globo Car"/>
    <w:basedOn w:val="Fuentedeprrafopredeter"/>
    <w:link w:val="Textodeglobo"/>
    <w:uiPriority w:val="99"/>
    <w:semiHidden/>
    <w:qFormat/>
    <w:rsid w:val="0005710E"/>
    <w:rPr>
      <w:rFonts w:ascii="Tahoma" w:hAnsi="Tahoma" w:cs="Tahoma"/>
      <w:sz w:val="16"/>
      <w:szCs w:val="16"/>
      <w:lang w:val="pt-BR"/>
    </w:rPr>
  </w:style>
  <w:style w:type="character" w:customStyle="1" w:styleId="EncabezadoCar">
    <w:name w:val="Encabezado Car"/>
    <w:basedOn w:val="Fuentedeprrafopredeter"/>
    <w:link w:val="Encabezado"/>
    <w:uiPriority w:val="99"/>
    <w:qFormat/>
    <w:rsid w:val="006C6DE7"/>
    <w:rPr>
      <w:rFonts w:ascii="Arial" w:hAnsi="Arial"/>
      <w:sz w:val="20"/>
      <w:lang w:val="pt-BR"/>
    </w:rPr>
  </w:style>
  <w:style w:type="character" w:customStyle="1" w:styleId="PiedepginaCar">
    <w:name w:val="Pie de página Car"/>
    <w:basedOn w:val="Fuentedeprrafopredeter"/>
    <w:link w:val="Piedepgina"/>
    <w:uiPriority w:val="99"/>
    <w:qFormat/>
    <w:rsid w:val="006C6DE7"/>
    <w:rPr>
      <w:rFonts w:ascii="Arial" w:hAnsi="Arial"/>
      <w:sz w:val="20"/>
      <w:lang w:val="pt-BR"/>
    </w:rPr>
  </w:style>
  <w:style w:type="character" w:customStyle="1" w:styleId="TextoindependienteCar">
    <w:name w:val="Texto independiente Car"/>
    <w:basedOn w:val="Fuentedeprrafopredeter"/>
    <w:link w:val="Textoindependiente"/>
    <w:uiPriority w:val="1"/>
    <w:qFormat/>
    <w:rsid w:val="002E7E33"/>
    <w:rPr>
      <w:rFonts w:ascii="Arial" w:eastAsiaTheme="minorEastAsia" w:hAnsi="Arial" w:cs="Arial"/>
      <w:sz w:val="21"/>
      <w:szCs w:val="21"/>
      <w:lang w:eastAsia="es-EC"/>
    </w:rPr>
  </w:style>
  <w:style w:type="character" w:styleId="Refdecomentario">
    <w:name w:val="annotation reference"/>
    <w:basedOn w:val="Fuentedeprrafopredeter"/>
    <w:uiPriority w:val="99"/>
    <w:semiHidden/>
    <w:unhideWhenUsed/>
    <w:qFormat/>
    <w:rsid w:val="00ED102C"/>
    <w:rPr>
      <w:sz w:val="16"/>
      <w:szCs w:val="16"/>
    </w:rPr>
  </w:style>
  <w:style w:type="character" w:customStyle="1" w:styleId="TextocomentarioCar">
    <w:name w:val="Texto comentario Car"/>
    <w:basedOn w:val="Fuentedeprrafopredeter"/>
    <w:link w:val="Textocomentario"/>
    <w:uiPriority w:val="99"/>
    <w:semiHidden/>
    <w:qFormat/>
    <w:rsid w:val="00ED102C"/>
    <w:rPr>
      <w:rFonts w:ascii="Arial" w:hAnsi="Arial"/>
      <w:sz w:val="20"/>
      <w:szCs w:val="20"/>
      <w:lang w:val="pt-BR"/>
    </w:rPr>
  </w:style>
  <w:style w:type="character" w:customStyle="1" w:styleId="AsuntodelcomentarioCar">
    <w:name w:val="Asunto del comentario Car"/>
    <w:basedOn w:val="TextocomentarioCar"/>
    <w:link w:val="Asuntodelcomentario"/>
    <w:uiPriority w:val="99"/>
    <w:semiHidden/>
    <w:qFormat/>
    <w:rsid w:val="00ED102C"/>
    <w:rPr>
      <w:rFonts w:ascii="Arial" w:hAnsi="Arial"/>
      <w:b/>
      <w:bCs/>
      <w:sz w:val="20"/>
      <w:szCs w:val="20"/>
      <w:lang w:val="pt-BR"/>
    </w:rPr>
  </w:style>
  <w:style w:type="character" w:styleId="Nmerodelnea">
    <w:name w:val="line number"/>
    <w:basedOn w:val="Fuentedeprrafopredeter"/>
    <w:uiPriority w:val="99"/>
    <w:semiHidden/>
    <w:unhideWhenUsed/>
    <w:rsid w:val="00B92653"/>
  </w:style>
  <w:style w:type="character" w:customStyle="1" w:styleId="HTMLconformatoprevioCar">
    <w:name w:val="HTML con formato previo Car"/>
    <w:basedOn w:val="Fuentedeprrafopredeter"/>
    <w:link w:val="HTMLconformatoprevio"/>
    <w:uiPriority w:val="99"/>
    <w:semiHidden/>
    <w:qFormat/>
    <w:rsid w:val="002F6722"/>
    <w:rPr>
      <w:rFonts w:ascii="Courier New" w:eastAsia="Times New Roman" w:hAnsi="Courier New" w:cs="Courier New"/>
      <w:sz w:val="20"/>
      <w:szCs w:val="20"/>
      <w:lang w:eastAsia="es-EC"/>
    </w:rPr>
  </w:style>
  <w:style w:type="character" w:styleId="Nmerodepgina">
    <w:name w:val="page number"/>
    <w:basedOn w:val="Fuentedeprrafopredeter"/>
    <w:uiPriority w:val="99"/>
    <w:unhideWhenUsed/>
    <w:rsid w:val="001D4A40"/>
  </w:style>
  <w:style w:type="character" w:customStyle="1" w:styleId="PrrafodelistaCar">
    <w:name w:val="Párrafo de lista Car"/>
    <w:link w:val="Prrafodelista"/>
    <w:uiPriority w:val="34"/>
    <w:qFormat/>
    <w:locked/>
    <w:rsid w:val="004E3B5C"/>
    <w:rPr>
      <w:rFonts w:ascii="Arial" w:hAnsi="Arial"/>
      <w:sz w:val="20"/>
      <w:lang w:val="pt-BR"/>
    </w:rPr>
  </w:style>
  <w:style w:type="character" w:styleId="Fuerte">
    <w:name w:val="Strong"/>
    <w:basedOn w:val="Fuentedeprrafopredeter"/>
    <w:uiPriority w:val="22"/>
    <w:qFormat/>
    <w:rsid w:val="00A836FE"/>
    <w:rPr>
      <w:b/>
      <w:bCs/>
    </w:rPr>
  </w:style>
  <w:style w:type="character" w:customStyle="1" w:styleId="hvr">
    <w:name w:val="hvr"/>
    <w:basedOn w:val="Fuentedeprrafopredeter"/>
    <w:qFormat/>
    <w:rsid w:val="00A836FE"/>
  </w:style>
  <w:style w:type="character" w:customStyle="1" w:styleId="Mencinsinresolver1">
    <w:name w:val="Mención sin resolver1"/>
    <w:basedOn w:val="Fuentedeprrafopredeter"/>
    <w:uiPriority w:val="99"/>
    <w:semiHidden/>
    <w:unhideWhenUsed/>
    <w:qFormat/>
    <w:rsid w:val="00C47364"/>
    <w:rPr>
      <w:color w:val="605E5C"/>
      <w:shd w:val="clear" w:color="auto" w:fill="E1DFDD"/>
    </w:rPr>
  </w:style>
  <w:style w:type="character" w:customStyle="1" w:styleId="markedcontent">
    <w:name w:val="markedcontent"/>
    <w:basedOn w:val="Fuentedeprrafopredeter"/>
    <w:qFormat/>
    <w:rsid w:val="005A2D65"/>
  </w:style>
  <w:style w:type="character" w:customStyle="1" w:styleId="y2iqfc">
    <w:name w:val="y2iqfc"/>
    <w:basedOn w:val="Fuentedeprrafopredeter"/>
    <w:qFormat/>
    <w:rsid w:val="006B722C"/>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character" w:styleId="Hipervnculovisitado">
    <w:name w:val="FollowedHyperlink"/>
    <w:basedOn w:val="Fuentedeprrafopredeter"/>
    <w:uiPriority w:val="99"/>
    <w:semiHidden/>
    <w:unhideWhenUsed/>
    <w:rsid w:val="004C75EF"/>
    <w:rPr>
      <w:color w:val="954F72" w:themeColor="followedHyperlink"/>
      <w:u w:val="single"/>
    </w:rPr>
  </w:style>
  <w:style w:type="character" w:styleId="Mencinsinresolver">
    <w:name w:val="Unresolved Mention"/>
    <w:basedOn w:val="Fuentedeprrafopredeter"/>
    <w:uiPriority w:val="99"/>
    <w:semiHidden/>
    <w:unhideWhenUsed/>
    <w:qFormat/>
    <w:rsid w:val="00AE7DAB"/>
    <w:rPr>
      <w:color w:val="605E5C"/>
      <w:shd w:val="clear" w:color="auto" w:fill="E1DFDD"/>
    </w:rPr>
  </w:style>
  <w:style w:type="character" w:customStyle="1" w:styleId="Estilo2Car">
    <w:name w:val="Estilo 2 Car"/>
    <w:basedOn w:val="Ttulo2Car"/>
    <w:link w:val="Estilo2"/>
    <w:qFormat/>
    <w:rsid w:val="008E315D"/>
    <w:rPr>
      <w:rFonts w:ascii="Arial" w:eastAsiaTheme="majorEastAsia" w:hAnsi="Arial" w:cs="Arial"/>
      <w:b/>
      <w:bCs/>
      <w:caps w:val="0"/>
      <w:smallCaps w:val="0"/>
      <w:sz w:val="20"/>
      <w:szCs w:val="26"/>
      <w:lang w:val="es-ES"/>
    </w:rPr>
  </w:style>
  <w:style w:type="character" w:styleId="Textodelmarcadordeposicin">
    <w:name w:val="Placeholder Text"/>
    <w:basedOn w:val="Fuentedeprrafopredeter"/>
    <w:uiPriority w:val="99"/>
    <w:semiHidden/>
    <w:qFormat/>
    <w:rsid w:val="00B526D6"/>
    <w:rPr>
      <w:color w:val="666666"/>
    </w:rPr>
  </w:style>
  <w:style w:type="character" w:customStyle="1" w:styleId="Enlacedelndice">
    <w:name w:val="Enlace del índice"/>
    <w:qFormat/>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1"/>
    <w:qFormat/>
    <w:rsid w:val="002E7E33"/>
    <w:pPr>
      <w:widowControl w:val="0"/>
      <w:ind w:left="184"/>
      <w:jc w:val="left"/>
    </w:pPr>
    <w:rPr>
      <w:rFonts w:eastAsiaTheme="minorEastAsia" w:cs="Arial"/>
      <w:sz w:val="21"/>
      <w:szCs w:val="21"/>
      <w:lang w:eastAsia="es-EC"/>
    </w:r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E21A0"/>
    <w:pPr>
      <w:spacing w:after="200"/>
    </w:pPr>
    <w:rPr>
      <w:i/>
      <w:iCs/>
      <w:color w:val="44546A" w:themeColor="text2"/>
      <w:sz w:val="18"/>
      <w:szCs w:val="18"/>
    </w:rPr>
  </w:style>
  <w:style w:type="paragraph" w:customStyle="1" w:styleId="ndice">
    <w:name w:val="Índice"/>
    <w:basedOn w:val="Normal"/>
    <w:qFormat/>
    <w:pPr>
      <w:suppressLineNumbers/>
    </w:pPr>
    <w:rPr>
      <w:rFonts w:cs="Lohit Devanagari"/>
    </w:rPr>
  </w:style>
  <w:style w:type="paragraph" w:styleId="Prrafodelista">
    <w:name w:val="List Paragraph"/>
    <w:basedOn w:val="Normal"/>
    <w:link w:val="PrrafodelistaCar"/>
    <w:uiPriority w:val="34"/>
    <w:qFormat/>
    <w:rsid w:val="00FF750B"/>
    <w:pPr>
      <w:ind w:left="720"/>
      <w:contextualSpacing/>
    </w:pPr>
  </w:style>
  <w:style w:type="paragraph" w:customStyle="1" w:styleId="USFQAPA3">
    <w:name w:val="USFQ APA 3"/>
    <w:autoRedefine/>
    <w:qFormat/>
    <w:rsid w:val="0005710E"/>
    <w:pPr>
      <w:spacing w:before="240" w:after="240"/>
      <w:ind w:firstLine="706"/>
    </w:pPr>
    <w:rPr>
      <w:rFonts w:ascii="Times New Roman" w:eastAsia="Times" w:hAnsi="Times New Roman" w:cs="Times New Roman"/>
      <w:b/>
      <w:sz w:val="24"/>
      <w:szCs w:val="24"/>
      <w:lang w:val="es-ES" w:eastAsia="es-ES_tradnl"/>
    </w:rPr>
  </w:style>
  <w:style w:type="paragraph" w:customStyle="1" w:styleId="USFQAPA1">
    <w:name w:val="USFQ APA 1"/>
    <w:autoRedefine/>
    <w:qFormat/>
    <w:rsid w:val="0005710E"/>
    <w:pPr>
      <w:spacing w:before="240" w:after="360"/>
      <w:jc w:val="center"/>
    </w:pPr>
    <w:rPr>
      <w:rFonts w:ascii="Times New Roman" w:eastAsia="Times" w:hAnsi="Times New Roman" w:cs="Times New Roman"/>
      <w:b/>
      <w:caps/>
      <w:sz w:val="24"/>
      <w:szCs w:val="24"/>
      <w:lang w:val="es-ES" w:eastAsia="es-ES_tradnl"/>
    </w:rPr>
  </w:style>
  <w:style w:type="paragraph" w:customStyle="1" w:styleId="USFQAPA2">
    <w:name w:val="USFQ APA 2"/>
    <w:autoRedefine/>
    <w:qFormat/>
    <w:rsid w:val="0005710E"/>
    <w:pPr>
      <w:spacing w:before="240" w:after="240"/>
    </w:pPr>
    <w:rPr>
      <w:rFonts w:ascii="Times New Roman" w:eastAsia="Times New Roman" w:hAnsi="Times New Roman" w:cs="Times New Roman"/>
      <w:b/>
      <w:sz w:val="24"/>
      <w:szCs w:val="32"/>
      <w:lang w:val="es-ES"/>
    </w:rPr>
  </w:style>
  <w:style w:type="paragraph" w:customStyle="1" w:styleId="APANivel4">
    <w:name w:val="APA Nivel 4"/>
    <w:autoRedefine/>
    <w:qFormat/>
    <w:rsid w:val="0005710E"/>
    <w:pPr>
      <w:spacing w:before="240" w:after="240"/>
      <w:ind w:firstLine="706"/>
    </w:pPr>
    <w:rPr>
      <w:rFonts w:ascii="Times New Roman" w:eastAsia="Times New Roman" w:hAnsi="Times New Roman" w:cs="Times New Roman"/>
      <w:b/>
      <w:i/>
      <w:color w:val="000000"/>
      <w:sz w:val="24"/>
      <w:szCs w:val="24"/>
      <w:lang w:val="es-ES" w:eastAsia="es-ES_tradnl"/>
    </w:rPr>
  </w:style>
  <w:style w:type="paragraph" w:customStyle="1" w:styleId="APANivel5">
    <w:name w:val="APA Nivel 5"/>
    <w:autoRedefine/>
    <w:qFormat/>
    <w:rsid w:val="0005710E"/>
    <w:pPr>
      <w:spacing w:before="240" w:after="240"/>
      <w:ind w:firstLine="706"/>
    </w:pPr>
    <w:rPr>
      <w:rFonts w:ascii="Times New Roman" w:eastAsia="Times New Roman" w:hAnsi="Times New Roman" w:cs="Times New Roman"/>
      <w:i/>
      <w:color w:val="000000"/>
      <w:sz w:val="24"/>
      <w:szCs w:val="24"/>
      <w:lang w:val="es-ES_tradnl" w:eastAsia="es-ES_tradnl"/>
    </w:rPr>
  </w:style>
  <w:style w:type="paragraph" w:styleId="Textodeglobo">
    <w:name w:val="Balloon Text"/>
    <w:basedOn w:val="Normal"/>
    <w:link w:val="TextodegloboCar"/>
    <w:uiPriority w:val="99"/>
    <w:semiHidden/>
    <w:unhideWhenUsed/>
    <w:qFormat/>
    <w:rsid w:val="0005710E"/>
    <w:rPr>
      <w:rFonts w:ascii="Tahoma" w:hAnsi="Tahoma" w:cs="Tahoma"/>
      <w:sz w:val="16"/>
      <w:szCs w:val="16"/>
    </w:rPr>
  </w:style>
  <w:style w:type="paragraph" w:customStyle="1" w:styleId="TableParagraph">
    <w:name w:val="Table Paragraph"/>
    <w:basedOn w:val="Normal"/>
    <w:uiPriority w:val="1"/>
    <w:qFormat/>
    <w:rsid w:val="003E2706"/>
    <w:pPr>
      <w:widowControl w:val="0"/>
      <w:jc w:val="left"/>
    </w:pPr>
    <w:rPr>
      <w:rFonts w:asciiTheme="minorHAnsi" w:hAnsiTheme="minorHAnsi"/>
      <w:sz w:val="22"/>
      <w:lang w:val="en-US"/>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6C6DE7"/>
    <w:pPr>
      <w:tabs>
        <w:tab w:val="center" w:pos="4419"/>
        <w:tab w:val="right" w:pos="8838"/>
      </w:tabs>
    </w:pPr>
  </w:style>
  <w:style w:type="paragraph" w:styleId="Piedepgina">
    <w:name w:val="footer"/>
    <w:basedOn w:val="Normal"/>
    <w:link w:val="PiedepginaCar"/>
    <w:uiPriority w:val="99"/>
    <w:unhideWhenUsed/>
    <w:rsid w:val="006C6DE7"/>
    <w:pPr>
      <w:tabs>
        <w:tab w:val="center" w:pos="4419"/>
        <w:tab w:val="right" w:pos="8838"/>
      </w:tabs>
    </w:pPr>
  </w:style>
  <w:style w:type="paragraph" w:styleId="Textocomentario">
    <w:name w:val="annotation text"/>
    <w:basedOn w:val="Normal"/>
    <w:link w:val="TextocomentarioCar"/>
    <w:uiPriority w:val="99"/>
    <w:semiHidden/>
    <w:unhideWhenUsed/>
    <w:rsid w:val="00ED102C"/>
    <w:rPr>
      <w:szCs w:val="20"/>
    </w:rPr>
  </w:style>
  <w:style w:type="paragraph" w:styleId="Asuntodelcomentario">
    <w:name w:val="annotation subject"/>
    <w:basedOn w:val="Textocomentario"/>
    <w:next w:val="Textocomentario"/>
    <w:link w:val="AsuntodelcomentarioCar"/>
    <w:uiPriority w:val="99"/>
    <w:semiHidden/>
    <w:unhideWhenUsed/>
    <w:qFormat/>
    <w:rsid w:val="00ED102C"/>
    <w:rPr>
      <w:b/>
      <w:bCs/>
    </w:rPr>
  </w:style>
  <w:style w:type="paragraph" w:styleId="NormalWeb">
    <w:name w:val="Normal (Web)"/>
    <w:basedOn w:val="Normal"/>
    <w:uiPriority w:val="99"/>
    <w:semiHidden/>
    <w:unhideWhenUsed/>
    <w:qFormat/>
    <w:rsid w:val="00781999"/>
    <w:pPr>
      <w:spacing w:beforeAutospacing="1" w:afterAutospacing="1"/>
      <w:jc w:val="left"/>
    </w:pPr>
    <w:rPr>
      <w:rFonts w:ascii="Times New Roman" w:eastAsia="Times New Roman" w:hAnsi="Times New Roman" w:cs="Times New Roman"/>
      <w:sz w:val="24"/>
      <w:szCs w:val="24"/>
      <w:lang w:eastAsia="es-EC"/>
    </w:rPr>
  </w:style>
  <w:style w:type="paragraph" w:customStyle="1" w:styleId="Default">
    <w:name w:val="Default"/>
    <w:qFormat/>
    <w:rsid w:val="00C8117C"/>
    <w:rPr>
      <w:rFonts w:ascii="Calibri" w:eastAsia="Calibri" w:hAnsi="Calibri" w:cs="Calibri"/>
      <w:color w:val="000000"/>
      <w:sz w:val="24"/>
      <w:szCs w:val="24"/>
    </w:rPr>
  </w:style>
  <w:style w:type="paragraph" w:styleId="Ttulodendice">
    <w:name w:val="index heading"/>
    <w:basedOn w:val="Ttulo"/>
  </w:style>
  <w:style w:type="paragraph" w:styleId="TtuloTDC">
    <w:name w:val="TOC Heading"/>
    <w:basedOn w:val="Ttulo1"/>
    <w:next w:val="Normal"/>
    <w:uiPriority w:val="39"/>
    <w:unhideWhenUsed/>
    <w:qFormat/>
    <w:rsid w:val="00BE1AA6"/>
    <w:pPr>
      <w:numPr>
        <w:numId w:val="0"/>
      </w:numPr>
      <w:spacing w:before="240" w:line="259" w:lineRule="auto"/>
      <w:jc w:val="left"/>
      <w:outlineLvl w:val="9"/>
    </w:pPr>
    <w:rPr>
      <w:rFonts w:asciiTheme="majorHAnsi" w:hAnsiTheme="majorHAnsi"/>
      <w:b w:val="0"/>
      <w:bCs w:val="0"/>
      <w:caps w:val="0"/>
      <w:color w:val="2F5496" w:themeColor="accent1" w:themeShade="BF"/>
      <w:sz w:val="32"/>
      <w:szCs w:val="32"/>
      <w:lang w:eastAsia="es-EC"/>
    </w:rPr>
  </w:style>
  <w:style w:type="paragraph" w:styleId="TDC1">
    <w:name w:val="toc 1"/>
    <w:basedOn w:val="Normal"/>
    <w:next w:val="Normal"/>
    <w:autoRedefine/>
    <w:uiPriority w:val="39"/>
    <w:unhideWhenUsed/>
    <w:rsid w:val="006C7B1F"/>
    <w:pPr>
      <w:widowControl w:val="0"/>
      <w:tabs>
        <w:tab w:val="right" w:leader="dot" w:pos="9017"/>
      </w:tabs>
      <w:spacing w:line="480" w:lineRule="auto"/>
      <w:jc w:val="left"/>
    </w:pPr>
    <w:rPr>
      <w:b/>
      <w:bCs/>
      <w:iCs/>
      <w:sz w:val="22"/>
      <w:szCs w:val="24"/>
    </w:rPr>
  </w:style>
  <w:style w:type="paragraph" w:styleId="TDC2">
    <w:name w:val="toc 2"/>
    <w:basedOn w:val="Normal"/>
    <w:next w:val="Normal"/>
    <w:autoRedefine/>
    <w:uiPriority w:val="39"/>
    <w:unhideWhenUsed/>
    <w:rsid w:val="006C7B1F"/>
    <w:pPr>
      <w:tabs>
        <w:tab w:val="left" w:pos="800"/>
        <w:tab w:val="right" w:leader="dot" w:pos="9017"/>
      </w:tabs>
      <w:spacing w:line="480" w:lineRule="auto"/>
      <w:jc w:val="left"/>
    </w:pPr>
    <w:rPr>
      <w:b/>
      <w:bCs/>
      <w:sz w:val="22"/>
    </w:rPr>
  </w:style>
  <w:style w:type="paragraph" w:styleId="TDC3">
    <w:name w:val="toc 3"/>
    <w:basedOn w:val="Normal"/>
    <w:next w:val="Normal"/>
    <w:autoRedefine/>
    <w:uiPriority w:val="39"/>
    <w:unhideWhenUsed/>
    <w:rsid w:val="006C7B1F"/>
    <w:pPr>
      <w:tabs>
        <w:tab w:val="left" w:pos="1200"/>
        <w:tab w:val="left" w:pos="1600"/>
        <w:tab w:val="right" w:leader="dot" w:pos="9017"/>
      </w:tabs>
      <w:spacing w:line="480" w:lineRule="auto"/>
      <w:jc w:val="left"/>
    </w:pPr>
    <w:rPr>
      <w:rFonts w:cs="Arial"/>
      <w:b/>
      <w:i/>
      <w:sz w:val="22"/>
      <w:lang w:val="es-ES"/>
    </w:rPr>
  </w:style>
  <w:style w:type="paragraph" w:styleId="Revisin">
    <w:name w:val="Revision"/>
    <w:uiPriority w:val="99"/>
    <w:semiHidden/>
    <w:qFormat/>
    <w:rsid w:val="00A07325"/>
    <w:rPr>
      <w:rFonts w:ascii="Arial" w:hAnsi="Arial"/>
      <w:sz w:val="20"/>
      <w:lang w:val="pt-BR"/>
    </w:rPr>
  </w:style>
  <w:style w:type="paragraph" w:styleId="HTMLconformatoprevio">
    <w:name w:val="HTML Preformatted"/>
    <w:basedOn w:val="Normal"/>
    <w:link w:val="HTMLconformatoprevioCar"/>
    <w:uiPriority w:val="99"/>
    <w:semiHidden/>
    <w:unhideWhenUsed/>
    <w:qFormat/>
    <w:rsid w:val="002F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eastAsia="es-EC"/>
    </w:rPr>
  </w:style>
  <w:style w:type="paragraph" w:styleId="Tabladeilustraciones">
    <w:name w:val="table of figures"/>
    <w:basedOn w:val="Normal"/>
    <w:next w:val="Normal"/>
    <w:uiPriority w:val="99"/>
    <w:unhideWhenUsed/>
    <w:rsid w:val="00173993"/>
  </w:style>
  <w:style w:type="paragraph" w:styleId="TDC6">
    <w:name w:val="toc 6"/>
    <w:basedOn w:val="Normal"/>
    <w:next w:val="Normal"/>
    <w:autoRedefine/>
    <w:uiPriority w:val="39"/>
    <w:unhideWhenUsed/>
    <w:rsid w:val="00D81763"/>
    <w:pPr>
      <w:ind w:left="1000"/>
      <w:jc w:val="left"/>
    </w:pPr>
    <w:rPr>
      <w:rFonts w:asciiTheme="minorHAnsi" w:hAnsiTheme="minorHAnsi"/>
      <w:szCs w:val="20"/>
    </w:rPr>
  </w:style>
  <w:style w:type="paragraph" w:styleId="TDC4">
    <w:name w:val="toc 4"/>
    <w:basedOn w:val="Normal"/>
    <w:next w:val="Normal"/>
    <w:autoRedefine/>
    <w:uiPriority w:val="39"/>
    <w:unhideWhenUsed/>
    <w:rsid w:val="00A87031"/>
    <w:pPr>
      <w:tabs>
        <w:tab w:val="left" w:pos="1400"/>
        <w:tab w:val="right" w:leader="dot" w:pos="9017"/>
      </w:tabs>
      <w:spacing w:line="480" w:lineRule="auto"/>
      <w:ind w:firstLine="709"/>
    </w:pPr>
    <w:rPr>
      <w:rFonts w:asciiTheme="minorHAnsi" w:hAnsiTheme="minorHAnsi"/>
      <w:b/>
      <w:szCs w:val="20"/>
    </w:rPr>
  </w:style>
  <w:style w:type="paragraph" w:styleId="TDC5">
    <w:name w:val="toc 5"/>
    <w:basedOn w:val="Normal"/>
    <w:next w:val="Normal"/>
    <w:autoRedefine/>
    <w:uiPriority w:val="39"/>
    <w:unhideWhenUsed/>
    <w:rsid w:val="00A87031"/>
    <w:pPr>
      <w:tabs>
        <w:tab w:val="left" w:pos="1418"/>
        <w:tab w:val="left" w:pos="1638"/>
        <w:tab w:val="right" w:leader="dot" w:pos="9017"/>
      </w:tabs>
      <w:spacing w:line="480" w:lineRule="auto"/>
      <w:ind w:firstLine="709"/>
    </w:pPr>
    <w:rPr>
      <w:rFonts w:asciiTheme="minorHAnsi" w:hAnsiTheme="minorHAnsi"/>
      <w:b/>
      <w:szCs w:val="20"/>
    </w:rPr>
  </w:style>
  <w:style w:type="paragraph" w:styleId="TDC7">
    <w:name w:val="toc 7"/>
    <w:basedOn w:val="Normal"/>
    <w:next w:val="Normal"/>
    <w:autoRedefine/>
    <w:uiPriority w:val="39"/>
    <w:unhideWhenUsed/>
    <w:rsid w:val="00D81763"/>
    <w:pPr>
      <w:ind w:left="1200"/>
      <w:jc w:val="left"/>
    </w:pPr>
    <w:rPr>
      <w:rFonts w:asciiTheme="minorHAnsi" w:hAnsiTheme="minorHAnsi"/>
      <w:szCs w:val="20"/>
    </w:rPr>
  </w:style>
  <w:style w:type="paragraph" w:styleId="TDC8">
    <w:name w:val="toc 8"/>
    <w:basedOn w:val="Normal"/>
    <w:next w:val="Normal"/>
    <w:autoRedefine/>
    <w:uiPriority w:val="39"/>
    <w:unhideWhenUsed/>
    <w:rsid w:val="00D81763"/>
    <w:pPr>
      <w:ind w:left="1400"/>
      <w:jc w:val="left"/>
    </w:pPr>
    <w:rPr>
      <w:rFonts w:asciiTheme="minorHAnsi" w:hAnsiTheme="minorHAnsi"/>
      <w:szCs w:val="20"/>
    </w:rPr>
  </w:style>
  <w:style w:type="paragraph" w:styleId="TDC9">
    <w:name w:val="toc 9"/>
    <w:basedOn w:val="Normal"/>
    <w:next w:val="Normal"/>
    <w:autoRedefine/>
    <w:uiPriority w:val="39"/>
    <w:unhideWhenUsed/>
    <w:rsid w:val="00D81763"/>
    <w:pPr>
      <w:ind w:left="1600"/>
      <w:jc w:val="left"/>
    </w:pPr>
    <w:rPr>
      <w:rFonts w:asciiTheme="minorHAnsi" w:hAnsiTheme="minorHAnsi"/>
      <w:szCs w:val="20"/>
    </w:rPr>
  </w:style>
  <w:style w:type="paragraph" w:customStyle="1" w:styleId="Estilo2">
    <w:name w:val="Estilo 2"/>
    <w:basedOn w:val="Ttulo2"/>
    <w:link w:val="Estilo2Car"/>
    <w:qFormat/>
    <w:rsid w:val="008E315D"/>
    <w:pPr>
      <w:numPr>
        <w:numId w:val="3"/>
      </w:numPr>
      <w:spacing w:line="480" w:lineRule="auto"/>
    </w:pPr>
    <w:rPr>
      <w:rFonts w:cs="Arial"/>
      <w:b/>
      <w:caps w:val="0"/>
      <w:sz w:val="22"/>
      <w:szCs w:val="22"/>
      <w:lang w:val="es-ES"/>
    </w:rPr>
  </w:style>
  <w:style w:type="paragraph" w:customStyle="1" w:styleId="Contenidodelmarco">
    <w:name w:val="Contenido del marco"/>
    <w:basedOn w:val="Normal"/>
    <w:qFormat/>
  </w:style>
  <w:style w:type="paragraph" w:customStyle="1" w:styleId="Cabeceraizquierda">
    <w:name w:val="Cabecera izquierda"/>
    <w:basedOn w:val="Encabezado"/>
    <w:qFormat/>
  </w:style>
  <w:style w:type="paragraph" w:customStyle="1" w:styleId="Comentario">
    <w:name w:val="Comentario"/>
    <w:basedOn w:val="Normal"/>
    <w:qFormat/>
    <w:pPr>
      <w:spacing w:before="56"/>
      <w:ind w:left="57" w:right="57"/>
    </w:pPr>
    <w:rPr>
      <w:szCs w:val="20"/>
    </w:rPr>
  </w:style>
  <w:style w:type="numbering" w:customStyle="1" w:styleId="Ningunalista">
    <w:name w:val="Ninguna lista"/>
    <w:uiPriority w:val="99"/>
    <w:semiHidden/>
    <w:unhideWhenUsed/>
    <w:qFormat/>
  </w:style>
  <w:style w:type="numbering" w:customStyle="1" w:styleId="Listaactual1">
    <w:name w:val="Lista actual1"/>
    <w:uiPriority w:val="99"/>
    <w:qFormat/>
    <w:rsid w:val="00B7277B"/>
  </w:style>
  <w:style w:type="numbering" w:customStyle="1" w:styleId="Listaactual2">
    <w:name w:val="Lista actual2"/>
    <w:uiPriority w:val="99"/>
    <w:qFormat/>
    <w:rsid w:val="00B7277B"/>
  </w:style>
  <w:style w:type="table" w:customStyle="1" w:styleId="TableNormal1">
    <w:name w:val="Table Normal1"/>
    <w:uiPriority w:val="2"/>
    <w:semiHidden/>
    <w:unhideWhenUsed/>
    <w:qFormat/>
    <w:rsid w:val="003E2706"/>
    <w:rPr>
      <w:lang w:val="en-US"/>
    </w:rPr>
    <w:tblPr>
      <w:tblCellMar>
        <w:top w:w="0" w:type="dxa"/>
        <w:left w:w="0" w:type="dxa"/>
        <w:bottom w:w="0" w:type="dxa"/>
        <w:right w:w="0" w:type="dxa"/>
      </w:tblCellMar>
    </w:tblPr>
  </w:style>
  <w:style w:type="table" w:styleId="Tablaconcuadrcula">
    <w:name w:val="Table Grid"/>
    <w:basedOn w:val="Tablanormal"/>
    <w:uiPriority w:val="59"/>
    <w:rsid w:val="00E012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eader" Target="header6.xml"/><Relationship Id="rId42" Type="http://schemas.openxmlformats.org/officeDocument/2006/relationships/hyperlink" Target="https://blog.ganttpro.com/es/metodo-kanban-para-mejorar-el-flujo-de-trabajo-1/" TargetMode="External"/><Relationship Id="rId47" Type="http://schemas.openxmlformats.org/officeDocument/2006/relationships/image" Target="media/image15.png"/><Relationship Id="rId63" Type="http://schemas.openxmlformats.org/officeDocument/2006/relationships/image" Target="media/image30.png"/><Relationship Id="rId6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jpeg"/><Relationship Id="rId29" Type="http://schemas.openxmlformats.org/officeDocument/2006/relationships/hyperlink" Target="https://www.myclimate.org/en/information/faq/faq-detail/what-is-co2-and-where-does-it-come-from/0" TargetMode="Externa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5.png"/><Relationship Id="rId37" Type="http://schemas.openxmlformats.org/officeDocument/2006/relationships/image" Target="media/image9.png"/><Relationship Id="rId40" Type="http://schemas.openxmlformats.org/officeDocument/2006/relationships/image" Target="media/image10.png"/><Relationship Id="rId45" Type="http://schemas.openxmlformats.org/officeDocument/2006/relationships/image" Target="media/image13.png"/><Relationship Id="rId53" Type="http://schemas.openxmlformats.org/officeDocument/2006/relationships/image" Target="media/image21.png"/><Relationship Id="rId58" Type="http://schemas.openxmlformats.org/officeDocument/2006/relationships/image" Target="media/image26.png"/><Relationship Id="rId66" Type="http://schemas.openxmlformats.org/officeDocument/2006/relationships/hyperlink" Target="https://doi.org/10.22201/ceiich.24485691e12.49710" TargetMode="External"/><Relationship Id="rId74"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header" Target="header5.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yperlink" Target="https://aire.cemcaq.mx/monoxido-de-carbono/" TargetMode="External"/><Relationship Id="rId30" Type="http://schemas.openxmlformats.org/officeDocument/2006/relationships/image" Target="media/image4.jpeg"/><Relationship Id="rId35" Type="http://schemas.openxmlformats.org/officeDocument/2006/relationships/image" Target="media/image7.jpeg"/><Relationship Id="rId43" Type="http://schemas.openxmlformats.org/officeDocument/2006/relationships/image" Target="media/image12.png"/><Relationship Id="rId48" Type="http://schemas.openxmlformats.org/officeDocument/2006/relationships/image" Target="media/image16.png"/><Relationship Id="rId56" Type="http://schemas.openxmlformats.org/officeDocument/2006/relationships/image" Target="media/image24.png"/><Relationship Id="rId64" Type="http://schemas.openxmlformats.org/officeDocument/2006/relationships/hyperlink" Target="https://bit.ly/3dNXg3f" TargetMode="External"/><Relationship Id="rId69" Type="http://schemas.openxmlformats.org/officeDocument/2006/relationships/header" Target="header9.xml"/><Relationship Id="rId8" Type="http://schemas.openxmlformats.org/officeDocument/2006/relationships/hyperlink" Target="mailto:bbc_revision@utpl.onmicrosoft.com" TargetMode="External"/><Relationship Id="rId51" Type="http://schemas.openxmlformats.org/officeDocument/2006/relationships/image" Target="media/image19.png"/><Relationship Id="rId72" Type="http://schemas.openxmlformats.org/officeDocument/2006/relationships/footer" Target="footer9.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image" Target="media/image6.png"/><Relationship Id="rId38" Type="http://schemas.openxmlformats.org/officeDocument/2006/relationships/hyperlink" Target="https://novatronicec.com/index.php/product/dht22-am2302-sensor-capacitivo-de-temperatura-y-humedad-digital-copia/" TargetMode="External"/><Relationship Id="rId46" Type="http://schemas.openxmlformats.org/officeDocument/2006/relationships/image" Target="media/image14.png"/><Relationship Id="rId59" Type="http://schemas.openxmlformats.org/officeDocument/2006/relationships/hyperlink" Target="https://www.figma.com/" TargetMode="External"/><Relationship Id="rId67" Type="http://schemas.openxmlformats.org/officeDocument/2006/relationships/image" Target="media/image31.png"/><Relationship Id="rId20" Type="http://schemas.openxmlformats.org/officeDocument/2006/relationships/footer" Target="footer5.xml"/><Relationship Id="rId41" Type="http://schemas.openxmlformats.org/officeDocument/2006/relationships/image" Target="media/image11.png"/><Relationship Id="rId54" Type="http://schemas.openxmlformats.org/officeDocument/2006/relationships/image" Target="media/image22.png"/><Relationship Id="rId62" Type="http://schemas.openxmlformats.org/officeDocument/2006/relationships/image" Target="media/image29.png"/><Relationship Id="rId70" Type="http://schemas.openxmlformats.org/officeDocument/2006/relationships/footer" Target="footer8.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3.png"/><Relationship Id="rId36" Type="http://schemas.openxmlformats.org/officeDocument/2006/relationships/image" Target="media/image8.jpeg"/><Relationship Id="rId49" Type="http://schemas.openxmlformats.org/officeDocument/2006/relationships/image" Target="media/image17.png"/><Relationship Id="rId57" Type="http://schemas.openxmlformats.org/officeDocument/2006/relationships/image" Target="media/image25.png"/><Relationship Id="rId10" Type="http://schemas.openxmlformats.org/officeDocument/2006/relationships/header" Target="header1.xml"/><Relationship Id="rId31" Type="http://schemas.openxmlformats.org/officeDocument/2006/relationships/hyperlink" Target="https://www.sciencelearn.org.nz/images/1869-size-comparisons-for-pm-particles" TargetMode="External"/><Relationship Id="rId44" Type="http://schemas.openxmlformats.org/officeDocument/2006/relationships/hyperlink" Target="https://javiergarzas.com/2012/08/diagrama-scrum.html" TargetMode="External"/><Relationship Id="rId52" Type="http://schemas.openxmlformats.org/officeDocument/2006/relationships/image" Target="media/image20.png"/><Relationship Id="rId60" Type="http://schemas.openxmlformats.org/officeDocument/2006/relationships/image" Target="media/image27.png"/><Relationship Id="rId65" Type="http://schemas.openxmlformats.org/officeDocument/2006/relationships/hyperlink" Target="https://bit.ly/2THIseU"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edia.zoom.us/j/82461518901" TargetMode="Externa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yperlink" Target="https://cdn-shop.adafruit.com/datasheets/DHT22.pdf" TargetMode="External"/><Relationship Id="rId34" Type="http://schemas.openxmlformats.org/officeDocument/2006/relationships/hyperlink" Target="https://www.mercadolibre.com.ec/esp32-nodemcu-modulo-wifi-bluetooth-42-38-pines-con-usb-c-wroom-esp32s-placa-de-desarrollo-de-iot-controlador-wifi-compatible-con-arduino-y-micro-python/p/MEC42485623" TargetMode="External"/><Relationship Id="rId50" Type="http://schemas.openxmlformats.org/officeDocument/2006/relationships/image" Target="media/image18.png"/><Relationship Id="rId55" Type="http://schemas.openxmlformats.org/officeDocument/2006/relationships/image" Target="media/image23.png"/><Relationship Id="rId7" Type="http://schemas.openxmlformats.org/officeDocument/2006/relationships/endnotes" Target="endnotes.xml"/><Relationship Id="rId71" Type="http://schemas.openxmlformats.org/officeDocument/2006/relationships/header" Target="header10.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3544515-2B7C-4870-B46A-BBE8B451C75C}"/>
      </w:docPartPr>
      <w:docPartBody>
        <w:p w:rsidR="008D160C" w:rsidRDefault="008D160C">
          <w:r w:rsidRPr="00B418F4">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60C"/>
    <w:rsid w:val="00015B78"/>
    <w:rsid w:val="000F4E7F"/>
    <w:rsid w:val="00101FA6"/>
    <w:rsid w:val="00161744"/>
    <w:rsid w:val="00162481"/>
    <w:rsid w:val="0016456B"/>
    <w:rsid w:val="0019466A"/>
    <w:rsid w:val="00195C0E"/>
    <w:rsid w:val="001A3D2B"/>
    <w:rsid w:val="001E3818"/>
    <w:rsid w:val="001E7B5E"/>
    <w:rsid w:val="00222330"/>
    <w:rsid w:val="00234668"/>
    <w:rsid w:val="00280B91"/>
    <w:rsid w:val="002D43C8"/>
    <w:rsid w:val="00306E62"/>
    <w:rsid w:val="00397317"/>
    <w:rsid w:val="003F38FF"/>
    <w:rsid w:val="004118D1"/>
    <w:rsid w:val="00474C42"/>
    <w:rsid w:val="004A5D8C"/>
    <w:rsid w:val="004C7254"/>
    <w:rsid w:val="005142D1"/>
    <w:rsid w:val="00526D0E"/>
    <w:rsid w:val="00577225"/>
    <w:rsid w:val="005C29A2"/>
    <w:rsid w:val="005F7088"/>
    <w:rsid w:val="006158F1"/>
    <w:rsid w:val="006D0CC4"/>
    <w:rsid w:val="006D5010"/>
    <w:rsid w:val="00750A5F"/>
    <w:rsid w:val="007864A0"/>
    <w:rsid w:val="007929E7"/>
    <w:rsid w:val="007D4F2E"/>
    <w:rsid w:val="008133A9"/>
    <w:rsid w:val="008224D0"/>
    <w:rsid w:val="00827963"/>
    <w:rsid w:val="00896D4D"/>
    <w:rsid w:val="008A15F9"/>
    <w:rsid w:val="008B295C"/>
    <w:rsid w:val="008D160C"/>
    <w:rsid w:val="008E4A1A"/>
    <w:rsid w:val="00901496"/>
    <w:rsid w:val="009129A1"/>
    <w:rsid w:val="00961D8E"/>
    <w:rsid w:val="0098545C"/>
    <w:rsid w:val="009B7281"/>
    <w:rsid w:val="00A55D44"/>
    <w:rsid w:val="00A55E86"/>
    <w:rsid w:val="00A73523"/>
    <w:rsid w:val="00A737EB"/>
    <w:rsid w:val="00A95922"/>
    <w:rsid w:val="00B059EF"/>
    <w:rsid w:val="00BC0BBC"/>
    <w:rsid w:val="00CA1C78"/>
    <w:rsid w:val="00CB5C62"/>
    <w:rsid w:val="00CE0725"/>
    <w:rsid w:val="00CF1BD2"/>
    <w:rsid w:val="00D70E82"/>
    <w:rsid w:val="00DA383E"/>
    <w:rsid w:val="00E00407"/>
    <w:rsid w:val="00E1609C"/>
    <w:rsid w:val="00E1779B"/>
    <w:rsid w:val="00E316E6"/>
    <w:rsid w:val="00E56A5B"/>
    <w:rsid w:val="00E86850"/>
    <w:rsid w:val="00F46CF8"/>
    <w:rsid w:val="00F77608"/>
    <w:rsid w:val="00FC4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sid w:val="008E4A1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7A66D2-F6FC-4AE2-90D1-4C29D6637344}">
  <we:reference id="wa104382081" version="1.55.1.0" store="es-MX" storeType="OMEX"/>
  <we:alternateReferences>
    <we:reference id="WA104382081" version="1.55.1.0" store="" storeType="OMEX"/>
  </we:alternateReferences>
  <we:properties>
    <we:property name="MENDELEY_BIBLIOGRAPHY_IS_DIRTY" value="true"/>
    <we:property name="MENDELEY_BIBLIOGRAPHY_LAST_MODIFIED" value="1771548133949"/>
    <we:property name="MENDELEY_CITATIONS" value="[{&quot;citationID&quot;:&quot;MENDELEY_CITATION_ba48bf0d-0beb-483c-8779-9ce5b04b7b6b&quot;,&quot;properties&quot;:{&quot;noteIndex&quot;:0},&quot;isEdited&quot;:false,&quot;manualOverride&quot;:{&quot;isManuallyOverridden&quot;:true,&quot;citeprocText&quot;:&quot;(Argyropoulos et al., 2024a)&quot;,&quot;manualOverrideText&quot;:&quot;(Argyropoulos et al., 2024)&quot;},&quot;citationTag&quot;:&quot;MENDELEY_CITATION_v3_eyJjaXRhdGlvbklEIjoiTUVOREVMRVlfQ0lUQVRJT05fYmE0OGJmMGQtMGJlYi00ODNjLTg3NzktOWNlNWIwNGI3YjZiIiwicHJvcGVydGllcyI6eyJub3RlSW5kZXgiOjB9LCJpc0VkaXRlZCI6ZmFsc2UsIm1hbnVhbE92ZXJyaWRlIjp7ImlzTWFudWFsbHlPdmVycmlkZGVuIjp0cnVlLCJjaXRlcHJvY1RleHQiOiIoQXJneXJvcG91bG9zIGV0IGFsLiwgMjAyNGEpIiwibWFudWFsT3ZlcnJpZGVUZXh0IjoiKEFyZ3lyb3BvdWxvcyBldCBhbC4sI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quot;,&quot;citationItems&quot;:[{&quot;id&quot;:&quot;6a60040b-e054-395c-b4a8-f181e6dc9ac0&quot;,&quot;itemData&quot;:{&quot;type&quot;:&quot;article-journal&quot;,&quot;id&quot;:&quot;6a60040b-e054-395c-b4a8-f181e6dc9ac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1,11]]},&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citationID&quot;:&quot;MENDELEY_CITATION_50b67a26-9bea-4c6b-9d81-402f7d3adf86&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NTBiNjdhMjYtOWJlYS00YzZiLTlkODEtNDAyZjdkM2FkZjg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citationID&quot;:&quot;MENDELEY_CITATION_676d9888-d827-4ebb-b5c1-13e68b7137ae&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Njc2ZDk4ODgtZDgyNy00ZWJiLWI1YzEtMTNlNjhiNzEzN2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82151503-ebd8-4a1c-ac49-b8b89d03d82c&quot;,&quot;properties&quot;:{&quot;noteIndex&quot;:0},&quot;isEdited&quot;:false,&quot;manualOverride&quot;:{&quot;isManuallyOverridden&quot;:false,&quot;citeprocText&quot;:&quot;(Hassan et al., 2024)&quot;,&quot;manualOverrideText&quot;:&quot;&quot;},&quot;citationTag&quot;:&quot;MENDELEY_CITATION_v3_eyJjaXRhdGlvbklEIjoiTUVOREVMRVlfQ0lUQVRJT05fODIxNTE1MDMtZWJkOC00YTFjLWFjNDktYjhiODlkMDNkODJjIiwicHJvcGVydGllcyI6eyJub3RlSW5kZXgiOjB9LCJpc0VkaXRlZCI6ZmFsc2UsIm1hbnVhbE92ZXJyaWRlIjp7ImlzTWFudWFsbHlPdmVycmlkZGVuIjpmYWxzZSwiY2l0ZXByb2NUZXh0IjoiKEhhc3NhbiBldCBhbC4sIDIwMjQpIiwibWFudWFsT3ZlcnJpZGVUZXh0Ijoi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6efb3138-4dd9-42ab-a2da-cfcd899fbe3a&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NmVmYjMxMzgtNGRkOS00MmFiLWEyZGEtY2ZjZDg5OWZiZTNh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&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f5840a66-1e46-4bd1-bf48-4fd2a4aa52b3&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ZjU4NDBhNjYtMWU0Ni00YmQxLWJmNDgtNGZkMmE0YWE1MmIzIiwicHJvcGVydGllcyI6eyJub3RlSW5kZXgiOjB9LCJpc0VkaXRlZCI6ZmFsc2UsIm1hbnVhbE92ZXJyaWRlIjp7ImlzTWFudWFsbHlPdmVycmlkZGVuIjp0cnVlLCJjaXRlcHJvY1RleHQiOiIoQXJneXJvcG91bG9zIGV0IGFsLiwgMjAyNGIpIiwibWFudWFsT3ZlcnJpZGVUZXh0IjoiQXJneXJvcG91bG9zIGV0IGFsLiwgK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2181616-bb76-4999-b3db-1458e728a1cd&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&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43ca671d-635d-4782-9ef3-0e241701f115&quot;,&quot;properties&quot;:{&quot;noteIndex&quot;:0},&quot;isEdited&quot;:false,&quot;manualOverride&quot;:{&quot;isManuallyOverridden&quot;:true,&quot;citeprocText&quot;:&quot;(Dubey et al., 2024)&quot;,&quot;manualOverrideText&quot;:&quot;Dubey et al. (2024)&quot;},&quot;citationTag&quot;:&quot;MENDELEY_CITATION_v3_eyJjaXRhdGlvbklEIjoiTUVOREVMRVlfQ0lUQVRJT05fNDNjYTY3MWQtNjM1ZC00NzgyLTllZjMtMGUyNDE3MDFmMTE1IiwicHJvcGVydGllcyI6eyJub3RlSW5kZXgiOjB9LCJpc0VkaXRlZCI6ZmFsc2UsIm1hbnVhbE92ZXJyaWRlIjp7ImlzTWFudWFsbHlPdmVycmlkZGVuIjp0cnVlLCJjaXRlcHJvY1RleHQiOiIoRHViZXkgZXQgYWwuLCAyMDI0KSIsIm1hbnVhbE92ZXJyaWRlVGV4dCI6IkR1YmV5IGV0IGFsLiAoMjAyNCk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quot;,&quot;citationItems&quot;:[{&quot;id&quot;:&quot;ad0a2ffa-bae4-3610-b9c9-55836559c2b8&quot;,&quot;itemData&quot;:{&quot;type&quot;:&quot;article-journal&quot;,&quot;id&quot;:&quot;ad0a2ffa-bae4-3610-b9c9-55836559c2b8&quot;,&quot;title&quot;:&quot;Low-Cost CO2 NDIR Sensors: Performance Evaluation and Calibration Using Machine Learning Techniques&quot;,&quot;author&quot;:[{&quot;family&quot;:&quot;Dubey&quot;,&quot;given&quot;:&quot;Ravish&quot;,&quot;parse-names&quot;:false,&quot;dropping-particle&quot;:&quot;&quot;,&quot;non-dropping-particle&quot;:&quot;&quot;},{&quot;family&quot;:&quot;Telles&quot;,&quot;given&quot;:&quot;Arina&quot;,&quot;parse-names&quot;:false,&quot;dropping-particle&quot;:&quot;&quot;,&quot;non-dropping-particle&quot;:&quot;&quot;},{&quot;family&quot;:&quot;Nikkel&quot;,&quot;given&quot;:&quot;James&quot;,&quot;parse-names&quot;:false,&quot;dropping-particle&quot;:&quot;&quot;,&quot;non-dropping-particle&quot;:&quot;&quot;},{&quot;family&quot;:&quot;Cao&quot;,&quot;given&quot;:&quot;Chang&quot;,&quot;parse-names&quot;:false,&quot;dropping-particle&quot;:&quot;&quot;,&quot;non-dropping-particle&quot;:&quot;&quot;},{&quot;family&quot;:&quot;Gewirtzman&quot;,&quot;given&quot;:&quot;Jonathan&quot;,&quot;parse-names&quot;:false,&quot;dropping-particle&quot;:&quot;&quot;,&quot;non-dropping-particle&quot;:&quot;&quot;},{&quot;family&quot;:&quot;Raymond&quot;,&quot;given&quot;:&quot;Peter A.&quot;,&quot;parse-names&quot;:false,&quot;dropping-particle&quot;:&quot;&quot;,&quot;non-dropping-particle&quot;:&quot;&quot;},{&quot;family&quot;:&quot;Lee&quot;,&quot;given&quot;:&quot;Xuhui&quot;,&quot;parse-names&quot;:false,&quot;dropping-particle&quot;:&quot;&quot;,&quot;non-dropping-particle&quot;:&quot;&quot;}],&quot;container-title&quot;:&quot;Sensors&quot;,&quot;accessed&quot;:{&quot;date-parts&quot;:[[2025,10,20]]},&quot;DOI&quot;:&quot;10.3390/S24175675/S1&quot;,&quot;ISSN&quot;:&quot;14248220&quot;,&quot;PMID&quot;:&quot;39275586&quot;,&quot;URL&quot;:&quot;https://www.mdpi.com/1424-8220/24/17/5675/htm&quot;,&quot;issued&quot;:{&quot;date-parts&quot;:[[2024,9,1]]},&quot;page&quot;:&quot;5675&quot;,&quot;abstract&quot;:&quot;The study comprehensively evaluates low-cost CO2 sensors from different price tiers, assessing their performance against a reference-grade instrument and exploring the possibility of calibration using different machine learning techniques. Three sensors (Sunrise AB by Senseair, K30 CO2 by Senseair, and GMP 343 by Vaisala) were tested alongside a reference instrument (Los Gatos precision greenhouse gas analyzer). The results revealed differences in sensor performance, with the higher cost Vaisala sensors exhibiting superior accuracy. Despite its lower price, the Sunrise sensors still demonstrated reasonable accuracy. Meanwhile, the K30 sensor measurements displayed higher variability and noise. Machine learning models, including linear regression, gradient boosting regression, and random forest regression, were employed for sensor calibration. In general, linear regression models performed best for extrapolating data, whereas decision tree-based models were generally more useful in handling non-linear datasets. Notably, a stack ensemble model combining these techniques outperformed the individual models and significantly improved sensor accuracy by approximately 65%. Overall, this study contributes to filling the gap in intercomparing CO2 sensors across different price categories and underscores the potential of machine learning for enhancing sensor accuracy, particularly in low-cost sensor applications.&quot;,&quot;publisher&quot;:&quot;Multidisciplinary Digital Publishing Institute (MDPI)&quot;,&quot;issue&quot;:&quot;17&quot;,&quot;volume&quot;:&quot;24&quot;,&quot;container-title-short&quot;:&quot;&quot;},&quot;isTemporary&quot;:false,&quot;suppress-author&quot;:false,&quot;composite&quot;:false,&quot;author-only&quot;:false}]},{&quot;citationID&quot;:&quot;MENDELEY_CITATION_fd740213-a06d-4d05-a38f-5bbb886d1dae&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ZmQ3NDAyMTMtYTA2ZC00ZDA1LWEzOGYtNWJiYjg4NmQxZGFlIiwicHJvcGVydGllcyI6eyJub3RlSW5kZXgiOjB9LCJpc0VkaXRlZCI6ZmFsc2UsIm1hbnVhbE92ZXJyaWRlIjp7ImlzTWFudWFsbHlPdmVycmlkZGVuIjp0cnVlLCJjaXRlcHJvY1RleHQiOiIoQXJneXJvcG91bG9zIGV0IGFsLiwgMjAyNGIpIiwibWFudWFsT3ZlcnJpZGVUZXh0IjoiKEFyZ3lyb3BvdWxvcyBldCBhbC4sIDIwMjQpL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f105b8b0-0cc6-4e89-ba35-03ab5fc58bb8&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ZjEwNWI4YjAtMGNjNi00ZTg5LWJhMzUtMDNhYjVmYzU4YmI4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f06955a1-a90b-488e-8b2b-2244e7e78f33&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ZjA2OTU1YTEtYTkwYi00ODhlLThiMmItMjI0NGU3ZTc4ZjM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4f625573-6aff-4478-87ee-2ff621230844&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NGY2MjU1NzMtNmFmZi00NDc4LTg3ZWUtMmZmNjIxMjMwODQ0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876e971-d739-4685-830a-5b1cc41bf746&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Mzg3NmU5NzEtZDczOS00Njg1LTgzMGEtNWIxY2M0MWJmNzQ2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bd4cb953-cdbd-4065-830f-8bfa28176dca&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mQ0Y2I5NTMtY2RiZC00MDY1LTgzMGYtOGJmYTI4MTc2ZGNh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4cd98289-82e4-4a0a-b0ee-71e60e975a9e&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NGNkOTgyODktODJlNC00YTBhLWIwZWUtNzFlNjBlOTc1YTll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6fa0e66e-663f-46a4-a2e0-f22dab26c0fb&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NmZhMGU2NmUtNjYzZi00NmE0LWEyZTAtZjIyZGFiMjZjMGZi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43c2f971-0daf-465d-bfe0-45bcdd725eb8&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NDNjMmY5NzEtMGRhZi00NjVkLWJmZTAtNDViY2RkNzI1ZWI4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134cb2a7-36e3-482f-8c33-5b82bf3adab6&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MTM0Y2IyYTctMzZlMy00ODJmLThjMzMtNWI4MmJmM2FkYWI2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583cf75b-e573-4104-8f93-b21b2c5c3f8a&quot;,&quot;properties&quot;:{&quot;noteIndex&quot;:0},&quot;isEdited&quot;:false,&quot;manualOverride&quot;:{&quot;isManuallyOverridden&quot;:true,&quot;citeprocText&quot;:&quot;(Alsamrai et al., 2024)&quot;,&quot;manualOverrideText&quot;:&quot;Alsamrai et al. (2024) y&quot;},&quot;citationTag&quot;:&quot;MENDELEY_CITATION_v3_eyJjaXRhdGlvbklEIjoiTUVOREVMRVlfQ0lUQVRJT05fNTgzY2Y3NWItZTU3My00MTA0LThmOTMtYjIxYjJjNWMzZjhhIiwicHJvcGVydGllcyI6eyJub3RlSW5kZXgiOjB9LCJpc0VkaXRlZCI6ZmFsc2UsIm1hbnVhbE92ZXJyaWRlIjp7ImlzTWFudWFsbHlPdmVycmlkZGVuIjp0cnVlLCJjaXRlcHJvY1RleHQiOiIoQWxzYW1yYWkgZXQgYWwuLCAyMDI0KSIsIm1hbnVhbE92ZXJyaWRlVGV4dCI6IkFsc2FtcmFpIGV0IGFsLiAoMjAyNCkgeS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37c7208b-4b62-42ed-aff0-866128f35dcf&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MzdjNzIwOGItNGI2Mi00MmVkLWFmZjAtODY2MTI4ZjM1ZGNm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0334a97a-73e2-48b9-962c-5ad6f3ceb656&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DMzNGE5N2EtNzNlMi00OGI5LTk2MmMtNWFkNmYzY2ViNjU2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b6dfc15-a426-48ac-84e6-c3dd0fb1440e&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OWI2ZGZjMTUtYTQyNi00OGFjLTg0ZTYtYzNkZDBmYjE0NDBl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8453583b-f22f-4761-b087-6e5c16625f0d&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DQ1MzU4M2ItZjIyZi00NzYxLWIwODctNmU1YzE2NjI1ZjBk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db793ce-a203-4cdb-9495-e318162af3d7&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2RiNzkzY2UtYTIwMy00Y2RiLTk0OTUtZTMxODE2MmFmM2Q3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562e4636-c812-4048-b5ff-52f83178ade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TYyZTQ2MzYtYzgxMi00MDQ4LWI1ZmYtNTJmODMxNzhhZGU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d416b337-a70f-4d75-9861-aba40b875f78&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ZDQxNmIzMzctYTcwZi00ZDc1LTk4NjEtYWJhNDBiODc1Zjc4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64bce43d-e2af-4009-b5a1-0af9018515d1&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jRiY2U0M2QtZTJhZi00MDA5LWI1YTEtMGFmOTAxODUxNWQx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3c5ee711-e867-4412-9d12-5c1bcecd54be&quot;,&quot;properties&quot;:{&quot;noteIndex&quot;:0},&quot;isEdited&quot;:false,&quot;manualOverride&quot;:{&quot;isManuallyOverridden&quot;:false,&quot;citeprocText&quot;:&quot;(Alsamrai et al., 2024)&quot;,&quot;manualOverrideText&quot;:&quot;&quot;},&quot;citationTag&quot;:&quot;MENDELEY_CITATION_v3_eyJjaXRhdGlvbklEIjoiTUVOREVMRVlfQ0lUQVRJT05fM2M1ZWU3MTEtZTg2Ny00NDEyLTlkMTItNWMxYmNlY2Q1NGJl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98444e3c-fd8e-48da-bca3-f0c313f07613&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OTg0NDRlM2MtZmQ4ZS00OGRhLWJjYTMtZjBjMzEzZjA3NjE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9a33fc2f-dc24-43c7-acbf-8aab4ba00225&quot;,&quot;properties&quot;:{&quot;noteIndex&quot;:0},&quot;isEdited&quot;:false,&quot;manualOverride&quot;:{&quot;isManuallyOverridden&quot;:false,&quot;citeprocText&quot;:&quot;(Felici-Castell et al., 2023)&quot;,&quot;manualOverrideText&quot;:&quot;&quot;},&quot;citationTag&quot;:&quot;MENDELEY_CITATION_v3_eyJjaXRhdGlvbklEIjoiTUVOREVMRVlfQ0lUQVRJT05fOWEzM2ZjMmYtZGMyNC00M2M3LWFjYmYtOGFhYjRiYTAwMjI1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46d637e6-038b-4eb0-873e-9a15ad95db04&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DZkNjM3ZTYtMDM4Yi00ZWIwLTg3M2UtOWExNWFkOTVkYjA0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1e63512-d02b-4419-83cf-ea84f51dcb83&quot;,&quot;properties&quot;:{&quot;noteIndex&quot;:0},&quot;isEdited&quot;:false,&quot;manualOverride&quot;:{&quot;isManuallyOverridden&quot;:false,&quot;citeprocText&quot;:&quot;(&lt;i&gt;MQTT Version 3.1.1&lt;/i&gt;, n.d.)&quot;,&quot;manualOverrideText&quot;:&quot;&quot;},&quot;citationTag&quot;:&quot;MENDELEY_CITATION_v3_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&quot;,&quot;citationItems&quot;:[{&quot;id&quot;:&quot;60b4df97-b082-3e50-a8c9-b62e09c91c59&quot;,&quot;itemData&quot;:{&quot;type&quot;:&quot;webpage&quot;,&quot;id&quot;:&quot;60b4df97-b082-3e50-a8c9-b62e09c91c59&quot;,&quot;title&quot;:&quot;MQTT Version 3.1.1&quot;,&quot;accessed&quot;:{&quot;date-parts&quot;:[[2026,1,5]]},&quot;URL&quot;:&quot;https://docs.oasis-open.org/mqtt/mqtt/v3.1.1/mqtt-v3.1.1.html&quot;,&quot;container-title-short&quot;:&quot;&quot;},&quot;isTemporary&quot;:false}]},{&quot;citationID&quot;:&quot;MENDELEY_CITATION_798f32fa-baaf-411a-b11b-05ce2954fc3d&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zk4ZjMyZmEtYmFhZi00MTFhLWIxMWItMDVjZTI5NTRmYzNk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b903801c-5d2d-4292-beab-1f82585761ae&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YjkwMzgwMWMtNWQyZC00MjkyLWJlYWItMWY4MjU4NTc2MW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2ed8faa6-c1f5-4e79-a928-c905bf93c265&quot;,&quot;properties&quot;:{&quot;noteIndex&quot;:0},&quot;isEdited&quot;:false,&quot;manualOverride&quot;:{&quot;isManuallyOverridden&quot;:true,&quot;citeprocText&quot;:&quot;(Light, 2017)&quot;,&quot;manualOverrideText&quot;:&quot;Light. (2017)&quot;},&quot;citationTag&quot;:&quot;MENDELEY_CITATION_v3_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&quot;,&quot;citationItems&quot;:[{&quot;id&quot;:&quot;45dc47b8-4bfd-3f07-b539-cd2d382a74a3&quot;,&quot;itemData&quot;:{&quot;type&quot;:&quot;article-journal&quot;,&quot;id&quot;:&quot;45dc47b8-4bfd-3f07-b539-cd2d382a74a3&quot;,&quot;title&quot;:&quot;Mosquitto: server and client implementation of the MQTT protocol&quot;,&quot;author&quot;:[{&quot;family&quot;:&quot;Light&quot;,&quot;given&quot;:&quot;Roger A.&quot;,&quot;parse-names&quot;:false,&quot;dropping-particle&quot;:&quot;&quot;,&quot;non-dropping-particle&quot;:&quot;&quot;}],&quot;container-title&quot;:&quot;Journal of Open Source Software&quot;,&quot;container-title-short&quot;:&quot;J. Open Source Softw.&quot;,&quot;accessed&quot;:{&quot;date-parts&quot;:[[2026,1,18]]},&quot;DOI&quot;:&quot;10.21105/JOSS.00265&quot;,&quot;ISSN&quot;:&quot;2475-9066&quot;,&quot;URL&quot;:&quot;https://joss.theoj.org/papers/10.21105/joss.00265&quot;,&quot;issued&quot;:{&quot;date-parts&quot;:[[2017,5,26]]},&quot;page&quot;:&quot;265&quot;,&quot;abstract&quot;:&quot;Mosquitto provides standards compliant server and client implementations of the MQTT messaging protocol. MQTT uses a publish/subscribe model, has low network overhead and can be implemented on low power devices such microcontrollers that might be used in remote Internet of Things sensors. As such, Mosquitto is intended for use in all situations where there is a need for lightweight messaging, particularly on constrained devices with limited resources. The Mosquitto project is a member of the Eclipse Foundation&quot;,&quot;publisher&quot;:&quot;The Open Journal&quot;,&quot;issue&quot;:&quot;13&quot;,&quot;volume&quot;:&quot;2&quot;},&quot;isTemporary&quot;:false,&quot;suppress-author&quot;:false,&quot;composite&quot;:false,&quot;author-only&quot;:false}]},{&quot;citationID&quot;:&quot;MENDELEY_CITATION_e31846fc-03c0-4af2-9c5a-1c86244f0437&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ZTMxODQ2ZmMtMDNjMC00YWYyLTljNWEtMWM4NjI0NGYwNDM3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85a8419c-9853-41a9-8d73-193f83e707d3&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ODVhODQxOWMtOTg1My00MWE5LThkNzMtMTkzZjgzZTcwN2Qz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30513026-d5b8-4d01-9d49-885db6f1ded4&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MzA1MTMwMjYtZDViOC00ZDAxLTlkNDktODg1ZGI2ZjFkZWQ0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499e2b6-f9ea-425e-a1a6-ce70c35845bb&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MDQ5OWUyYjYtZjllYS00MjVlLWExYTYtY2U3MGMzNTg0NWJi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c550c7fb-ce0f-4210-a00c-b089b10b7162&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zU1MGM3ZmItY2UwZi00MjEwLWEwMGMtYjA4OWIxMGI3MTYy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ae7222d1-1a80-4f70-bbcc-a45f1211728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YWU3MjIyZDEtMWE4MC00ZjcwLWJiY2MtYTQ1ZjEyMTE3Mjg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525a69f7-49f5-4c03-87b2-9b1ebfab92de&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TI1YTY5ZjctNDlmNS00YzAzLTg3YjItOWIxZWJmYWI5MmRl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7012eff5-ae3b-44ab-a067-f8a09d57ad2c&quot;,&quot;properties&quot;:{&quot;noteIndex&quot;:0},&quot;isEdited&quot;:false,&quot;manualOverride&quot;:{&quot;isManuallyOverridden&quot;:true,&quot;citeprocText&quot;:&quot;(Wetherall D. &amp;#38; Tanenbaum A., 2012)&quot;,&quot;manualOverrideText&quot;:&quot;Wetherall D. &amp; Tanenbaum A. (2012)&quot;},&quot;citationTag&quot;:&quot;MENDELEY_CITATION_v3_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&quot;,&quot;citationItems&quot;:[{&quot;id&quot;:&quot;57681264-74e4-3211-acc3-6e41725ee624&quot;,&quot;itemData&quot;:{&quot;type&quot;:&quot;book&quot;,&quot;id&quot;:&quot;57681264-74e4-3211-acc3-6e41725ee624&quot;,&quot;title&quot;:&quot;Redes de Computadoras &quot;,&quot;author&quot;:[{&quot;family&quot;:&quot;Wetherall D.&quot;,&quot;given&quot;:&quot;&quot;,&quot;parse-names&quot;:false,&quot;dropping-particle&quot;:&quot;&quot;,&quot;non-dropping-particle&quot;:&quot;&quot;},{&quot;family&quot;:&quot;Tanenbaum A.&quot;,&quot;given&quot;:&quot;&quot;,&quot;parse-names&quot;:false,&quot;dropping-particle&quot;:&quot;&quot;,&quot;non-dropping-particle&quot;:&quot;&quot;}],&quot;accessed&quot;:{&quot;date-parts&quot;:[[2026,1,19]]},&quot;editor&quot;:[{&quot;family&quot;:&quot;Luis M. Cruz Castillo&quot;,&quot;given&quot;:&quot;&quot;,&quot;parse-names&quot;:false,&quot;dropping-particle&quot;:&quot;&quot;,&quot;non-dropping-particle&quot;:&quot;&quot;},{&quot;family&quot;:&quot;Benardino Gutiérrez Hernández&quot;,&quot;given&quot;:&quot;&quot;,&quot;parse-names&quot;:false,&quot;dropping-particle&quot;:&quot;&quot;,&quot;non-dropping-particle&quot;:&quot;&quot;},{&quot;family&quot;:&quot;Juan José Garcia Guzmán&quot;,&quot;given&quot;:&quot;&quot;,&quot;parse-names&quot;:false,&quot;dropping-particle&quot;:&quot;&quot;,&quot;non-dropping-particle&quot;:&quot;&quot;}],&quot;ISBN&quot;:&quot;9786073208178&quot;,&quot;URL&quot;:&quot;www.pearsoneducacion.net&quot;,&quot;issued&quot;:{&quot;date-parts&quot;:[[2012]]},&quot;edition&quot;:&quot;5ta&quot;,&quot;publisher&quot;:&quot;Pearson&quot;,&quot;container-title-short&quot;:&quot;&quot;},&quot;isTemporary&quot;:false,&quot;suppress-author&quot;:false,&quot;composite&quot;:false,&quot;author-only&quot;:false}]},{&quot;citationID&quot;:&quot;MENDELEY_CITATION_7f51a945-6d5e-42f4-97fc-0e599f461342&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2Y1MWE5NDUtNmQ1ZS00MmY0LTk3ZmMtMGU1OTlmNDYxMzQy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69d0907d-3f95-4de2-85c8-73c1de35047b&quot;,&quot;properties&quot;:{&quot;noteIndex&quot;:0},&quot;isEdited&quot;:false,&quot;manualOverride&quot;:{&quot;isManuallyOverridden&quot;:false,&quot;citeprocText&quot;:&quot;(Stallings &amp;#38; Stallings, n.d.)&quot;,&quot;manualOverrideText&quot;:&quot;&quot;},&quot;citationTag&quot;:&quot;MENDELEY_CITATION_v3_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&quot;,&quot;citationItems&quot;:[{&quot;id&quot;:&quot;4ac5e5e9-3cc7-30fd-974c-a03206fc56d0&quot;,&quot;itemData&quot;:{&quot;type&quot;:&quot;article-journal&quot;,&quot;id&quot;:&quot;4ac5e5e9-3cc7-30fd-974c-a03206fc56d0&quot;,&quot;title&quot;:&quot;Comunicaciones y Redes de Computadores Comunicaciones y Redes de Computadores Comunicaciones y Redes de Computadores&quot;,&quot;author&quot;:[{&quot;family&quot;:&quot;Stallings&quot;,&quot;given&quot;:&quot;Stallings&quot;,&quot;parse-names&quot;:false,&quot;dropping-particle&quot;:&quot;&quot;,&quot;non-dropping-particle&quot;:&quot;&quot;},{&quot;family&quot;:&quot;Stallings&quot;,&quot;given&quot;:&quot;William&quot;,&quot;parse-names&quot;:false,&quot;dropping-particle&quot;:&quot;&quot;,&quot;non-dropping-particle&quot;:&quot;&quot;}],&quot;accessed&quot;:{&quot;date-parts&quot;:[[2026,1,19]]},&quot;ISBN&quot;:&quot;978-84-205-4110-5&quot;,&quot;URL&quot;:&quot;www.pearsoneducacion.com&quot;,&quot;container-title-short&quot;:&quot;&quot;},&quot;isTemporary&quot;:false,&quot;suppress-author&quot;:false,&quot;composite&quot;:false,&quot;author-only&quot;:false}]},{&quot;citationID&quot;:&quot;MENDELEY_CITATION_15cbb7f9-d5be-4750-9aa0-16185a300883&quot;,&quot;properties&quot;:{&quot;noteIndex&quot;:0},&quot;isEdited&quot;:false,&quot;manualOverride&quot;:{&quot;isManuallyOverridden&quot;:true,&quot;citeprocText&quot;:&quot;(Forouzan, 2012)&quot;,&quot;manualOverrideText&quot;:&quot;Forouzan (2012)&quot;},&quot;citationTag&quot;:&quot;MENDELEY_CITATION_v3_eyJjaXRhdGlvbklEIjoiTUVOREVMRVlfQ0lUQVRJT05fMTVjYmI3ZjktZDViZS00NzUwLTlhYTAtMTYxODVhMzAwODgz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quot;,&quot;citationItems&quot;:[{&quot;id&quot;:&quot;bab81b91-2f9e-37ff-881e-f1e0208a3225&quot;,&quot;itemData&quot;:{&quot;type&quot;:&quot;book&quot;,&quot;id&quot;:&quot;bab81b91-2f9e-37ff-881e-f1e0208a3225&quot;,&quot;title&quot;:&quot;Data Communications and Networking&quot;,&quot;author&quot;:[{&quot;family&quot;:&quot;Forouzan&quot;,&quot;given&quot;:&quot;Behrouz A.&quot;,&quot;parse-names&quot;:false,&quot;dropping-particle&quot;:&quot;&quot;,&quot;non-dropping-particle&quot;:&quot;&quot;}],&quot;accessed&quot;:{&quot;date-parts&quot;:[[2026,1,19]]},&quot;editor&quot;:[{&quot;family&quot;:&quot;Marty Lange&quot;,&quot;given&quot;:&quot;&quot;,&quot;parse-names&quot;:false,&quot;dropping-particle&quot;:&quot;&quot;,&quot;non-dropping-particle&quot;:&quot;&quot;}],&quot;ISBN&quot;:&quot;978-0-07-337622-6&quot;,&quot;issued&quot;:{&quot;date-parts&quot;:[[2012]]},&quot;abstract&quot;:&quot;Clinical workplaces are hectic and dynamic learning environments, which require students to take charge of their own learning. Competency development during clinical internships is a continuous process that is facilitated and guided by feedback. Limited feedback, lack of supervision and problematic assessment of clinical competencies make the development of learning instruments to support self-directed learning necessary.&quot;,&quot;publisher&quot;:&quot;McGraw-Hill&quot;,&quot;container-title-short&quot;:&quot;&quot;},&quot;isTemporary&quot;:false,&quot;suppress-author&quot;:false,&quot;composite&quot;:false,&quot;author-only&quot;:false}]},{&quot;citationID&quot;:&quot;MENDELEY_CITATION_b0a3d303-2ccd-4ec5-af7e-918b3ab0119e&quot;,&quot;properties&quot;:{&quot;noteIndex&quot;:0},&quot;isEdited&quot;:false,&quot;manualOverride&quot;:{&quot;isManuallyOverridden&quot;:true,&quot;citeprocText&quot;:&quot;(Forouzan, 2012)&quot;,&quot;manualOverrideText&quot;:&quot;Forouzan (2012)&quot;},&quot;citationTag&quot;:&quot;MENDELEY_CITATION_v3_eyJjaXRhdGlvbklEIjoiTUVOREVMRVlfQ0lUQVRJT05fYjBhM2QzMDMtMmNjZC00ZWM1LWFmN2UtOTE4YjNhYjAxMTll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quot;,&quot;citationItems&quot;:[{&quot;id&quot;:&quot;bab81b91-2f9e-37ff-881e-f1e0208a3225&quot;,&quot;itemData&quot;:{&quot;type&quot;:&quot;book&quot;,&quot;id&quot;:&quot;bab81b91-2f9e-37ff-881e-f1e0208a3225&quot;,&quot;title&quot;:&quot;Data Communications and Networking&quot;,&quot;author&quot;:[{&quot;family&quot;:&quot;Forouzan&quot;,&quot;given&quot;:&quot;Behrouz A.&quot;,&quot;parse-names&quot;:false,&quot;dropping-particle&quot;:&quot;&quot;,&quot;non-dropping-particle&quot;:&quot;&quot;}],&quot;accessed&quot;:{&quot;date-parts&quot;:[[2026,1,19]]},&quot;editor&quot;:[{&quot;family&quot;:&quot;Marty Lange&quot;,&quot;given&quot;:&quot;&quot;,&quot;parse-names&quot;:false,&quot;dropping-particle&quot;:&quot;&quot;,&quot;non-dropping-particle&quot;:&quot;&quot;}],&quot;ISBN&quot;:&quot;978-0-07-337622-6&quot;,&quot;issued&quot;:{&quot;date-parts&quot;:[[2012]]},&quot;abstract&quot;:&quot;Clinical workplaces are hectic and dynamic learning environments, which require students to take charge of their own learning. Competency development during clinical internships is a continuous process that is facilitated and guided by feedback. Limited feedback, lack of supervision and problematic assessment of clinical competencies make the development of learning instruments to support self-directed learning necessary.&quot;,&quot;publisher&quot;:&quot;McGraw-Hill&quot;,&quot;container-title-short&quot;:&quot;&quot;},&quot;isTemporary&quot;:false,&quot;suppress-author&quot;:false,&quot;composite&quot;:false,&quot;author-only&quot;:false}]},{&quot;citationID&quot;:&quot;MENDELEY_CITATION_879599fc-738d-4d30-b991-d190a560bdd9&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Dc5NTk5ZmMtNzM4ZC00ZDMwLWI5OTEtZDE5MGE1NjBiZGQ5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12fea404-9c26-43e3-82eb-99428513c239&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MTJmZWE0MDQtOWMyNi00M2UzLTgyZWItOTk0Mjg1MTNjMjM5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a434656e-f285-4ef4-9750-4bf86f149628&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TQzNDY1NmUtZjI4NS00ZWY0LTk3NTAtNGJmODZmMTQ5NjI4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4e9e03db-b447-4595-b2fd-e67d84942de6&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NGU5ZTAzZGItYjQ0Ny00NTk1LWIyZmQtZTY3ZDg0OTQyZGU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b4f56dfc-84f3-4234-8dfd-20ffdd48f510&quot;,&quot;properties&quot;:{&quot;noteIndex&quot;:0},&quot;isEdited&quot;:false,&quot;manualOverride&quot;:{&quot;isManuallyOverridden&quot;:true,&quot;citeprocText&quot;:&quot;(Mell &amp;#38; Grance, 2011)&quot;,&quot;manualOverrideText&quot;:&quot;Mell &amp; Grance (2011)&quot;},&quot;citationTag&quot;:&quot;MENDELEY_CITATION_v3_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hY2Nlc3NlZCI6eyJkYXRlLXBhcnRzIjpbWzIwMjYsMSwxOV1dfSwiRE9JIjoiMTAuNjAyOC9OSVNULlNQLjgwMC0xNDUiLCJVUkwiOiJodHRwczovL252bHB1YnMubmlzdC5nb3YvbmlzdHB1YnMvTGVnYWN5L1NQL25pc3RzcGVjaWFscHVibGljYXRpb244MDAtMTQ1LnBkZiIsImlzc3VlZCI6eyJkYXRlLXBhcnRzIjpbWzIwMTFdXX0sInB1Ymxpc2hlci1wbGFjZSI6IkdhaXRoZXJzYnVyZywgTUQiLCJjb250YWluZXItdGl0bGUtc2hvcnQiOiIifSwiaXNUZW1wb3JhcnkiOmZhbHNlLCJzdXBwcmVzcy1hdXRob3IiOmZhbHNlLCJjb21wb3NpdGUiOmZhbHNlLCJhdXRob3Itb25seSI6ZmFsc2V9XX0=&quot;,&quot;citationItems&quot;:[{&quot;id&quot;:&quot;db85acbe-24c5-3fc3-a6dd-979fa94d4214&quot;,&quot;itemData&quot;:{&quot;type&quot;:&quot;article-journal&quot;,&quot;id&quot;:&quot;db85acbe-24c5-3fc3-a6dd-979fa94d4214&quot;,&quot;title&quot;:&quot;The NIST definition of cloud computing&quot;,&quot;author&quot;:[{&quot;family&quot;:&quot;Mell&quot;,&quot;given&quot;:&quot;P M&quot;,&quot;parse-names&quot;:false,&quot;dropping-particle&quot;:&quot;&quot;,&quot;non-dropping-particle&quot;:&quot;&quot;},{&quot;family&quot;:&quot;Grance&quot;,&quot;given&quot;:&quot;T&quot;,&quot;parse-names&quot;:false,&quot;dropping-particle&quot;:&quot;&quot;,&quot;non-dropping-particle&quot;:&quot;&quot;}],&quot;accessed&quot;:{&quot;date-parts&quot;:[[2026,1,19]]},&quot;DOI&quot;:&quot;10.6028/NIST.SP.800-145&quot;,&quot;URL&quot;:&quot;https://nvlpubs.nist.gov/nistpubs/Legacy/SP/nistspecialpublication800-145.pdf&quot;,&quot;issued&quot;:{&quot;date-parts&quot;:[[2011]]},&quot;publisher-place&quot;:&quot;Gaithersburg, MD&quot;,&quot;container-title-short&quot;:&quot;&quot;},&quot;isTemporary&quot;:false,&quot;suppress-author&quot;:false,&quot;composite&quot;:false,&quot;author-only&quot;:false}]},{&quot;citationID&quot;:&quot;MENDELEY_CITATION_09e6d360-2b96-4502-9bca-19154ffd0333&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MDllNmQzNjAtMmI5Ni00NTAyLTliY2EtMTkxNTRmZmQwMzMz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b85551d-8177-4ada-a026-17b9b79787be&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GI4NTU1MWQtODE3Ny00YWRhLWEwMjYtMTdiOWI3OTc4N2Jl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0ed208ae-c614-4334-8563-6273dc9fd6eb&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GVkMjA4YWUtYzYxNC00MzM0LTg1NjMtNjI3M2RjOWZkNmVi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78d1fef4-3ce1-44df-b9d1-3a964c43e734&quot;,&quot;properties&quot;:{&quot;noteIndex&quot;:0},&quot;isEdited&quot;:false,&quot;manualOverride&quot;:{&quot;isManuallyOverridden&quot;:false,&quot;citeprocText&quot;:&quot;(Newman, 2021)&quot;,&quot;manualOverrideText&quot;:&quot;&quot;},&quot;citationTag&quot;:&quot;MENDELEY_CITATION_v3_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&quot;,&quot;citationItems&quot;:[{&quot;id&quot;:&quot;708b81d1-120d-37b0-924e-a0e733947e09&quot;,&quot;itemData&quot;:{&quot;type&quot;:&quot;book&quot;,&quot;id&quot;:&quot;708b81d1-120d-37b0-924e-a0e733947e09&quot;,&quot;title&quot;:&quot;Building Microservices &quot;,&quot;author&quot;:[{&quot;family&quot;:&quot;Newman&quot;,&quot;given&quot;:&quot;Sam&quot;,&quot;parse-names&quot;:false,&quot;dropping-particle&quot;:&quot;&quot;,&quot;non-dropping-particle&quot;:&quot;&quot;}],&quot;accessed&quot;:{&quot;date-parts&quot;:[[2026,2,18]]},&quot;ISBN&quot;:&quot;978-1-491-95035-7&quot;,&quot;issued&quot;:{&quot;date-parts&quot;:[[2021]]},&quot;edition&quot;:&quot;2da &quot;,&quot;publisher&quot;:&quot;O’Reilly&quot;,&quot;container-title-short&quot;:&quot;&quot;},&quot;isTemporary&quot;:false,&quot;suppress-author&quot;:false,&quot;composite&quot;:false,&quot;author-only&quot;:false}]},{&quot;citationID&quot;:&quot;MENDELEY_CITATION_3c22e9cf-1f64-4c56-8df7-ab5c8d2984a0&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2MyMmU5Y2YtMWY2NC00YzU2LThkZjctYWI1YzhkMjk4NGEw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a112568-c5c5-4fde-8dac-28bca43e5b35&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WExMTI1NjgtYzVjNS00ZmRlLThkYWMtMjhiY2E0M2U1YjM1IiwicHJvcGVydGllcyI6eyJub3RlSW5kZXgiOjB9LCJpc0VkaXRlZCI6ZmFsc2UsIm1hbnVhbE92ZXJyaWRlIjp7ImlzTWFudWFsbHlPdmVycmlkZGVuIjp0cnVlLCJjaXRlcHJvY1RleHQiOiIoQXJneXJvcG91bG9zIGV0IGFsLiwgMjAyNGIpIiwibWFudWFsT3ZlcnJpZGVUZXh0IjoiQXJneXJvcG91bG9zIGV0IGFsLiAoMjAyNCks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7a633b30-6ca3-4ae6-a8cb-51ac08990673&quot;,&quot;properties&quot;:{&quot;noteIndex&quot;:0},&quot;isEdited&quot;:false,&quot;manualOverride&quot;:{&quot;isManuallyOverridden&quot;:true,&quot;citeprocText&quot;:&quot;(Sommerville, 2011)&quot;,&quot;manualOverrideText&quot;:&quot;Sommerville (2011),&quot;},&quot;citationTag&quot;:&quot;MENDELEY_CITATION_v3_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&quot;,&quot;citationItems&quot;:[{&quot;id&quot;:&quot;6f17de73-4234-3180-a522-c02c3ca70b35&quot;,&quot;itemData&quot;:{&quot;type&quot;:&quot;book&quot;,&quot;id&quot;:&quot;6f17de73-4234-3180-a522-c02c3ca70b35&quot;,&quot;title&quot;:&quot;Ingenieria de Software &quot;,&quot;author&quot;:[{&quot;family&quot;:&quot;Sommerville&quot;,&quot;given&quot;:&quot;Ian&quot;,&quot;parse-names&quot;:false,&quot;dropping-particle&quot;:&quot;&quot;,&quot;non-dropping-particle&quot;:&quot;&quot;}],&quot;accessed&quot;:{&quot;date-parts&quot;:[[2026,1,20]]},&quot;ISBN&quot;:&quot;978-607-32-0603-7&quot;,&quot;issued&quot;:{&quot;date-parts&quot;:[[2011]]},&quot;number-of-pages&quot;:&quot;792&quot;,&quot;edition&quot;:&quot;9na&quot;,&quot;container-title-short&quot;:&quot;&quot;},&quot;isTemporary&quot;:false,&quot;suppress-author&quot;:false,&quot;composite&quot;:false,&quot;author-only&quot;:false}]},{&quot;citationID&quot;:&quot;MENDELEY_CITATION_fbc9636e-ff2a-4d11-aae6-19954420206b&quot;,&quot;properties&quot;:{&quot;noteIndex&quot;:0},&quot;isEdited&quot;:false,&quot;manualOverride&quot;:{&quot;isManuallyOverridden&quot;:true,&quot;citeprocText&quot;:&quot;(Lewis, 2014)&quot;,&quot;manualOverrideText&quot;:&quot;Lewis (2014)&quot;},&quot;citationTag&quot;:&quot;MENDELEY_CITATION_v3_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&quot;,&quot;citationItems&quot;:[{&quot;id&quot;:&quot;53a695fb-0ae0-33ed-92b4-e8dd789c826b&quot;,&quot;itemData&quot;:{&quot;type&quot;:&quot;webpage&quot;,&quot;id&quot;:&quot;53a695fb-0ae0-33ed-92b4-e8dd789c826b&quot;,&quot;title&quot;:&quot;Microservices&quot;,&quot;author&quot;:[{&quot;family&quot;:&quot;Lewis&quot;,&quot;given&quot;:&quot;J&quot;,&quot;parse-names&quot;:false,&quot;dropping-particle&quot;:&quot;&quot;,&quot;non-dropping-particle&quot;:&quot;&quot;}],&quot;accessed&quot;:{&quot;date-parts&quot;:[[2026,1,20]]},&quot;URL&quot;:&quot;https://martinfowler.com/articles/microservices.html&quot;,&quot;issued&quot;:{&quot;date-parts&quot;:[[2014,3,25]]},&quot;container-title-short&quot;:&quot;&quot;},&quot;isTemporary&quot;:false,&quot;suppress-author&quot;:false,&quot;composite&quot;:false,&quot;author-only&quot;:false}]},{&quot;citationID&quot;:&quot;MENDELEY_CITATION_c78525fb-6996-41b0-b16b-84edd2b68311&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&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58658f4a-acb4-4081-8d8b-e7455409ec15&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&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47e9ef81-1ae8-4c4b-8a73-e971ef3ff7a6&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DdlOWVmODEtMWFlOC00YzRiLThhNzMtZTk3MWVmM2ZmN2E2IiwicHJvcGVydGllcyI6eyJub3RlSW5kZXgiOjB9LCJpc0VkaXRlZCI6ZmFsc2UsIm1hbnVhbE92ZXJyaWRlIjp7ImlzTWFudWFsbHlPdmVycmlkZGVuIjp0cnVlLCJjaXRlcHJvY1RleHQiOiIoSGFzc2FuIGV0IGFsLiwgMjAyNCkiLCJtYW51YWxPdmVycmlkZVRleHQiOiJIYXNzYW4gZXQgYWwuLCAoMjAyNCks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768e1af0-15e2-48af-a8be-8c784ce39caf&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zY4ZTFhZjAtMTVlMi00OGFmLWE4YmUtOGM3ODRjZTM5Y2FmIiwicHJvcGVydGllcyI6eyJub3RlSW5kZXgiOjB9LCJpc0VkaXRlZCI6ZmFsc2UsIm1hbnVhbE92ZXJyaWRlIjp7ImlzTWFudWFsbHlPdmVycmlkZGVuIjp0cnVlLCJjaXRlcHJvY1RleHQiOiIoR3VlcnLDs24gZXQgYWwuLCAyMDIzKSIsIm1hbnVhbE92ZXJyaWRlVGV4dCI6Ikd1ZXJyw7NuIGV0IGFsLiwgKDIwMjMpLC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9e04217-a711-42d0-89c0-50da10556324&quot;,&quot;properties&quot;:{&quot;noteIndex&quot;:0},&quot;isEdited&quot;:false,&quot;manualOverride&quot;:{&quot;isManuallyOverridden&quot;:true,&quot;citeprocText&quot;:&quot;(&lt;i&gt;Anderson, D.J. (2010) Kanban Successful Evolutionary Change for Your Technology Business. Blue Hole Press, Washington DC. - References - Scientific Research Publishing&lt;/i&gt;, n.d.)&quot;,&quot;manualOverrideText&quot;:&quot;Anderson (2010)&quot;},&quot;citationTag&quot;:&quot;MENDELEY_CITATION_v3_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&quot;,&quot;citationItems&quot;:[{&quot;id&quot;:&quot;53c8d3ed-907b-3712-b9b8-153f5b2ce6ce&quot;,&quot;itemData&quot;:{&quot;type&quot;:&quot;webpage&quot;,&quot;id&quot;:&quot;53c8d3ed-907b-3712-b9b8-153f5b2ce6ce&quot;,&quot;title&quot;:&quot;Anderson, D.J. (2010) Kanban Successful Evolutionary Change for Your Technology Business. Blue Hole Press, Washington DC. - References - Scientific Research Publishing&quot;,&quot;accessed&quot;:{&quot;date-parts&quot;:[[2026,1,14]]},&quot;URL&quot;:&quot;https://www.scirp.org/reference/referencespapers?referenceid=2444636&quot;,&quot;container-title-short&quot;:&quot;&quot;},&quot;isTemporary&quot;:false,&quot;suppress-author&quot;:false,&quot;composite&quot;:false,&quot;author-only&quot;:false}]},{&quot;citationID&quot;:&quot;MENDELEY_CITATION_513b91e4-6eab-41eb-93cc-98705f0259a8&quot;,&quot;properties&quot;:{&quot;noteIndex&quot;:0},&quot;isEdited&quot;:false,&quot;manualOverride&quot;:{&quot;isManuallyOverridden&quot;:true,&quot;citeprocText&quot;:&quot;(Schwaber et al., 2020)&quot;,&quot;manualOverrideText&quot;:&quot;Schwaber et al. (2020),&quot;},&quot;citationTag&quot;:&quot;MENDELEY_CITATION_v3_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EZWZpbml0aXZhIiwiZ2l2ZW4iOiJMYSBHdcOtYSIsInBhcnNlLW5hbWVzIjpmYWxzZSwiZHJvcHBpbmctcGFydGljbGUiOiIiLCJub24tZHJvcHBpbmctcGFydGljbGUiOiIifV0sImFjY2Vzc2VkIjp7ImRhdGUtcGFydHMiOltbMjAyNiwxLDE0XV19LCJpc3N1ZWQiOnsiZGF0ZS1wYXJ0cyI6W1syMDIwXV19LCJjb250YWluZXItdGl0bGUtc2hvcnQiOiIifSwiaXNUZW1wb3JhcnkiOmZhbHNlLCJzdXBwcmVzcy1hdXRob3IiOmZhbHNlLCJjb21wb3NpdGUiOmZhbHNlLCJhdXRob3Itb25seSI6ZmFsc2V9XX0=&quot;,&quot;citationItems&quot;:[{&quot;id&quot;:&quot;e9edf955-9788-31ff-8dc3-a152836f5bb5&quot;,&quot;itemData&quot;:{&quot;type&quot;:&quot;article-journal&quot;,&quot;id&quot;:&quot;e9edf955-9788-31ff-8dc3-a152836f5bb5&quot;,&quot;title&quot;:&quot;La Guía Scrum&quot;,&quot;author&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family&quot;:&quot;Definitiva&quot;,&quot;given&quot;:&quot;La Guía&quot;,&quot;parse-names&quot;:false,&quot;dropping-particle&quot;:&quot;&quot;,&quot;non-dropping-particle&quot;:&quot;&quot;}],&quot;accessed&quot;:{&quot;date-parts&quot;:[[2026,1,14]]},&quot;issued&quot;:{&quot;date-parts&quot;:[[2020]]},&quot;container-title-short&quot;:&quot;&quot;},&quot;isTemporary&quot;:false,&quot;suppress-author&quot;:false,&quot;composite&quot;:false,&quot;author-only&quot;:false}]},{&quot;citationID&quot;:&quot;MENDELEY_CITATION_e2ca0c4c-caa7-42b6-a2e2-664e3fba41a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ZTJjYTBjNGMtY2FhNy00MmI2LWEyZTItNjY0ZTNmYmE0MWE0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414FE4-7EF8-4FDE-9BAE-A2A1D6929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72018</TotalTime>
  <Pages>99</Pages>
  <Words>20817</Words>
  <Characters>118660</Characters>
  <Application>Microsoft Office Word</Application>
  <DocSecurity>0</DocSecurity>
  <Lines>988</Lines>
  <Paragraphs>278</Paragraphs>
  <ScaleCrop>false</ScaleCrop>
  <Company/>
  <LinksUpToDate>false</LinksUpToDate>
  <CharactersWithSpaces>139199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 Benjamín Carrión</dc:creator>
  <dc:description/>
  <cp:lastModifiedBy>Farith Mejia</cp:lastModifiedBy>
  <cp:revision>243</cp:revision>
  <cp:lastPrinted>2026-04-26T16:52:00Z</cp:lastPrinted>
  <dcterms:created xsi:type="dcterms:W3CDTF">2025-11-11T19:37:00Z</dcterms:created>
  <dcterms:modified xsi:type="dcterms:W3CDTF">2026-04-29T01:20:00Z</dcterms:modified>
  <dc:language>es-EC</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Id 1_1">
    <vt:lpwstr>http://www.zotero.org/styles/american-political-science-association</vt:lpwstr>
  </property>
  <property fmtid="{D5CDD505-2E9C-101B-9397-08002B2CF9AE}" pid="4" name="Mendeley Recent Style Id 2_1">
    <vt:lpwstr>http://www.zotero.org/styles/apa</vt:lpwstr>
  </property>
  <property fmtid="{D5CDD505-2E9C-101B-9397-08002B2CF9AE}" pid="5" name="Mendeley Recent Style Id 3_1">
    <vt:lpwstr>http://www.zotero.org/styles/american-sociological-association</vt:lpwstr>
  </property>
  <property fmtid="{D5CDD505-2E9C-101B-9397-08002B2CF9AE}" pid="6" name="Mendeley Recent Style Id 4_1">
    <vt:lpwstr>http://www.zotero.org/styles/chicago-author-date</vt:lpwstr>
  </property>
  <property fmtid="{D5CDD505-2E9C-101B-9397-08002B2CF9AE}" pid="7" name="Mendeley Recent Style Id 5_1">
    <vt:lpwstr>http://www.zotero.org/styles/harvard-cite-them-right</vt:lpwstr>
  </property>
  <property fmtid="{D5CDD505-2E9C-101B-9397-08002B2CF9AE}" pid="8" name="Mendeley Recent Style Id 6_1">
    <vt:lpwstr>http://www.zotero.org/styles/ieee</vt:lpwstr>
  </property>
  <property fmtid="{D5CDD505-2E9C-101B-9397-08002B2CF9AE}" pid="9" name="Mendeley Recent Style Id 7_1">
    <vt:lpwstr>http://www.zotero.org/styles/modern-humanities-research-association</vt:lpwstr>
  </property>
  <property fmtid="{D5CDD505-2E9C-101B-9397-08002B2CF9AE}" pid="10" name="Mendeley Recent Style Id 8_1">
    <vt:lpwstr>http://www.zotero.org/styles/modern-language-association</vt:lpwstr>
  </property>
  <property fmtid="{D5CDD505-2E9C-101B-9397-08002B2CF9AE}" pid="11" name="Mendeley Recent Style Id 9_1">
    <vt:lpwstr>http://www.zotero.org/styles/nature</vt:lpwstr>
  </property>
  <property fmtid="{D5CDD505-2E9C-101B-9397-08002B2CF9AE}" pid="12" name="Mendeley Recent Style Name 0_1">
    <vt:lpwstr>American Medical Association</vt:lpwstr>
  </property>
  <property fmtid="{D5CDD505-2E9C-101B-9397-08002B2CF9AE}" pid="13" name="Mendeley Recent Style Name 1_1">
    <vt:lpwstr>American Political Science Association</vt:lpwstr>
  </property>
  <property fmtid="{D5CDD505-2E9C-101B-9397-08002B2CF9AE}" pid="14" name="Mendeley Recent Style Name 2_1">
    <vt:lpwstr>American Psychological Association 7th edition</vt:lpwstr>
  </property>
  <property fmtid="{D5CDD505-2E9C-101B-9397-08002B2CF9AE}" pid="15" name="Mendeley Recent Style Name 3_1">
    <vt:lpwstr>American Sociological Association 6th edition</vt:lpwstr>
  </property>
  <property fmtid="{D5CDD505-2E9C-101B-9397-08002B2CF9AE}" pid="16" name="Mendeley Recent Style Name 4_1">
    <vt:lpwstr>Chicago Manual of Style 17th edition (author-date)</vt:lpwstr>
  </property>
  <property fmtid="{D5CDD505-2E9C-101B-9397-08002B2CF9AE}" pid="17" name="Mendeley Recent Style Name 5_1">
    <vt:lpwstr>Cite Them Right 10th edition - Harvard</vt:lpwstr>
  </property>
  <property fmtid="{D5CDD505-2E9C-101B-9397-08002B2CF9AE}" pid="18" name="Mendeley Recent Style Name 6_1">
    <vt:lpwstr>IEEE</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Name 8_1">
    <vt:lpwstr>Modern Language Association 8th edition</vt:lpwstr>
  </property>
  <property fmtid="{D5CDD505-2E9C-101B-9397-08002B2CF9AE}" pid="21" name="Mendeley Recent Style Name 9_1">
    <vt:lpwstr>Nature</vt:lpwstr>
  </property>
</Properties>
</file>