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9A67" w14:textId="77777777" w:rsidR="00603D9B" w:rsidRPr="00FF6D0E" w:rsidRDefault="00000000">
      <w:pPr>
        <w:pStyle w:val="Titolo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FTC HUB – Architettura RBAC e Modello di Autorizzazione</w:t>
      </w:r>
    </w:p>
    <w:p w14:paraId="06AB0876" w14:textId="77777777" w:rsidR="00603D9B" w:rsidRPr="00FF6D0E" w:rsidRDefault="00000000">
      <w:pPr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Questo documento riassume l’architettura di autorizzazione RBAC utilizzata nel progetto FTC HUB. Il modello è progettato per gestire un ecosistema con più entity aziendali, oltre 150 store e diversi moduli applicativi.</w:t>
      </w:r>
    </w:p>
    <w:p w14:paraId="6A703C54" w14:textId="77777777" w:rsidR="00603D9B" w:rsidRPr="00FF6D0E" w:rsidRDefault="00000000">
      <w:pPr>
        <w:pStyle w:val="Titolo1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Modello concettuale</w:t>
      </w:r>
    </w:p>
    <w:p w14:paraId="6EC75BD2" w14:textId="77777777" w:rsidR="00603D9B" w:rsidRPr="00FF6D0E" w:rsidRDefault="00000000">
      <w:pPr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USER → ROLE → PERMISSION → SCOPE</w:t>
      </w:r>
    </w:p>
    <w:p w14:paraId="711A8A69" w14:textId="77777777" w:rsidR="00603D9B" w:rsidRPr="00FF6D0E" w:rsidRDefault="00000000">
      <w:pPr>
        <w:pStyle w:val="Titolo1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Gerarchia degli scope</w:t>
      </w:r>
    </w:p>
    <w:p w14:paraId="223CD98E" w14:textId="77777777" w:rsidR="00603D9B" w:rsidRPr="00FF6D0E" w:rsidRDefault="00000000">
      <w:pPr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GLOBAL</w:t>
      </w:r>
      <w:r w:rsidRPr="00FF6D0E">
        <w:rPr>
          <w:rFonts w:ascii="Aptos" w:hAnsi="Aptos"/>
          <w:lang w:val="it-IT"/>
        </w:rPr>
        <w:br/>
        <w:t xml:space="preserve"> └─ ENTITY</w:t>
      </w:r>
      <w:r w:rsidRPr="00FF6D0E">
        <w:rPr>
          <w:rFonts w:ascii="Aptos" w:hAnsi="Aptos"/>
          <w:lang w:val="it-IT"/>
        </w:rPr>
        <w:br/>
        <w:t xml:space="preserve">     └─ STORE</w:t>
      </w:r>
      <w:r w:rsidRPr="00FF6D0E">
        <w:rPr>
          <w:rFonts w:ascii="Aptos" w:hAnsi="Aptos"/>
          <w:lang w:val="it-IT"/>
        </w:rPr>
        <w:br/>
      </w:r>
      <w:r w:rsidRPr="00FF6D0E">
        <w:rPr>
          <w:rFonts w:ascii="Aptos" w:hAnsi="Aptos"/>
          <w:lang w:val="it-IT"/>
        </w:rPr>
        <w:br/>
        <w:t>GLOBAL copre l’intero sistema.</w:t>
      </w:r>
      <w:r w:rsidRPr="00FF6D0E">
        <w:rPr>
          <w:rFonts w:ascii="Aptos" w:hAnsi="Aptos"/>
          <w:lang w:val="it-IT"/>
        </w:rPr>
        <w:br/>
        <w:t>ENTITY copre tutti gli store appartenenti a una specifica entity.</w:t>
      </w:r>
      <w:r w:rsidRPr="00FF6D0E">
        <w:rPr>
          <w:rFonts w:ascii="Aptos" w:hAnsi="Aptos"/>
          <w:lang w:val="it-IT"/>
        </w:rPr>
        <w:br/>
        <w:t>STORE limita l’accesso al singolo punto vendita.</w:t>
      </w:r>
    </w:p>
    <w:p w14:paraId="1372D65C" w14:textId="77777777" w:rsidR="00603D9B" w:rsidRPr="00FF6D0E" w:rsidRDefault="00000000">
      <w:pPr>
        <w:pStyle w:val="Titolo1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Ruoli principali</w:t>
      </w:r>
    </w:p>
    <w:p w14:paraId="37963C9F" w14:textId="77777777" w:rsidR="00603D9B" w:rsidRPr="00FF6D0E" w:rsidRDefault="00000000">
      <w:pPr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ADMIN – amministratore sistema</w:t>
      </w:r>
      <w:r w:rsidRPr="00FF6D0E">
        <w:rPr>
          <w:rFonts w:ascii="Aptos" w:hAnsi="Aptos"/>
          <w:lang w:val="it-IT"/>
        </w:rPr>
        <w:br/>
        <w:t>HO – Head Office</w:t>
      </w:r>
      <w:r w:rsidRPr="00FF6D0E">
        <w:rPr>
          <w:rFonts w:ascii="Aptos" w:hAnsi="Aptos"/>
          <w:lang w:val="it-IT"/>
        </w:rPr>
        <w:br/>
        <w:t>DM – District Manager</w:t>
      </w:r>
      <w:r w:rsidRPr="00FF6D0E">
        <w:rPr>
          <w:rFonts w:ascii="Aptos" w:hAnsi="Aptos"/>
          <w:lang w:val="it-IT"/>
        </w:rPr>
        <w:br/>
        <w:t>STORE – utente negozio</w:t>
      </w:r>
      <w:r w:rsidRPr="00FF6D0E">
        <w:rPr>
          <w:rFonts w:ascii="Aptos" w:hAnsi="Aptos"/>
          <w:lang w:val="it-IT"/>
        </w:rPr>
        <w:br/>
        <w:t>SERVICE – tecnico o supporto</w:t>
      </w:r>
    </w:p>
    <w:p w14:paraId="19A07841" w14:textId="77777777" w:rsidR="00603D9B" w:rsidRPr="00FF6D0E" w:rsidRDefault="00000000">
      <w:pPr>
        <w:pStyle w:val="Titolo1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Permessi</w:t>
      </w:r>
    </w:p>
    <w:p w14:paraId="3C321CF2" w14:textId="77777777" w:rsidR="00603D9B" w:rsidRPr="00FF6D0E" w:rsidRDefault="00000000">
      <w:pPr>
        <w:rPr>
          <w:rFonts w:ascii="Aptos" w:hAnsi="Aptos"/>
        </w:rPr>
      </w:pPr>
      <w:r w:rsidRPr="00FF6D0E">
        <w:rPr>
          <w:rFonts w:ascii="Aptos" w:hAnsi="Aptos"/>
          <w:lang w:val="it-IT"/>
        </w:rPr>
        <w:t>I permessi seguono la convenzione modulo.azione.</w:t>
      </w:r>
      <w:r w:rsidRPr="00FF6D0E">
        <w:rPr>
          <w:rFonts w:ascii="Aptos" w:hAnsi="Aptos"/>
          <w:lang w:val="it-IT"/>
        </w:rPr>
        <w:br/>
      </w:r>
      <w:r w:rsidRPr="00FF6D0E">
        <w:rPr>
          <w:rFonts w:ascii="Aptos" w:hAnsi="Aptos"/>
          <w:lang w:val="it-IT"/>
        </w:rPr>
        <w:br/>
      </w:r>
      <w:r w:rsidRPr="00FF6D0E">
        <w:rPr>
          <w:rFonts w:ascii="Aptos" w:hAnsi="Aptos"/>
        </w:rPr>
        <w:t>Esempi:</w:t>
      </w:r>
      <w:r w:rsidRPr="00FF6D0E">
        <w:rPr>
          <w:rFonts w:ascii="Aptos" w:hAnsi="Aptos"/>
        </w:rPr>
        <w:br/>
        <w:t>sales.view</w:t>
      </w:r>
      <w:r w:rsidRPr="00FF6D0E">
        <w:rPr>
          <w:rFonts w:ascii="Aptos" w:hAnsi="Aptos"/>
        </w:rPr>
        <w:br/>
        <w:t>sales.import</w:t>
      </w:r>
      <w:r w:rsidRPr="00FF6D0E">
        <w:rPr>
          <w:rFonts w:ascii="Aptos" w:hAnsi="Aptos"/>
        </w:rPr>
        <w:br/>
        <w:t>inventory.view</w:t>
      </w:r>
      <w:r w:rsidRPr="00FF6D0E">
        <w:rPr>
          <w:rFonts w:ascii="Aptos" w:hAnsi="Aptos"/>
        </w:rPr>
        <w:br/>
        <w:t>inventory.edit</w:t>
      </w:r>
      <w:r w:rsidRPr="00FF6D0E">
        <w:rPr>
          <w:rFonts w:ascii="Aptos" w:hAnsi="Aptos"/>
        </w:rPr>
        <w:br/>
        <w:t>users.manage</w:t>
      </w:r>
      <w:r w:rsidRPr="00FF6D0E">
        <w:rPr>
          <w:rFonts w:ascii="Aptos" w:hAnsi="Aptos"/>
        </w:rPr>
        <w:br/>
        <w:t>system.admin</w:t>
      </w:r>
    </w:p>
    <w:p w14:paraId="698D46C1" w14:textId="77777777" w:rsidR="00603D9B" w:rsidRPr="00FF6D0E" w:rsidRDefault="00000000">
      <w:pPr>
        <w:pStyle w:val="Titolo1"/>
        <w:rPr>
          <w:rFonts w:ascii="Aptos" w:hAnsi="Aptos"/>
        </w:rPr>
      </w:pPr>
      <w:r w:rsidRPr="00FF6D0E">
        <w:rPr>
          <w:rFonts w:ascii="Aptos" w:hAnsi="Aptos"/>
        </w:rPr>
        <w:lastRenderedPageBreak/>
        <w:t>Tabelle principali</w:t>
      </w:r>
    </w:p>
    <w:p w14:paraId="6BE047F5" w14:textId="77777777" w:rsidR="00603D9B" w:rsidRPr="00FF6D0E" w:rsidRDefault="00000000">
      <w:pPr>
        <w:rPr>
          <w:rFonts w:ascii="Aptos" w:hAnsi="Aptos"/>
        </w:rPr>
      </w:pPr>
      <w:r w:rsidRPr="00FF6D0E">
        <w:rPr>
          <w:rFonts w:ascii="Aptos" w:hAnsi="Aptos"/>
        </w:rPr>
        <w:t>Core RBAC:</w:t>
      </w:r>
      <w:r w:rsidRPr="00FF6D0E">
        <w:rPr>
          <w:rFonts w:ascii="Aptos" w:hAnsi="Aptos"/>
        </w:rPr>
        <w:br/>
        <w:t>auth.users</w:t>
      </w:r>
      <w:r w:rsidRPr="00FF6D0E">
        <w:rPr>
          <w:rFonts w:ascii="Aptos" w:hAnsi="Aptos"/>
        </w:rPr>
        <w:br/>
        <w:t>auth.roles</w:t>
      </w:r>
      <w:r w:rsidRPr="00FF6D0E">
        <w:rPr>
          <w:rFonts w:ascii="Aptos" w:hAnsi="Aptos"/>
        </w:rPr>
        <w:br/>
        <w:t>auth.permissions</w:t>
      </w:r>
      <w:r w:rsidRPr="00FF6D0E">
        <w:rPr>
          <w:rFonts w:ascii="Aptos" w:hAnsi="Aptos"/>
        </w:rPr>
        <w:br/>
        <w:t>auth.user_roles</w:t>
      </w:r>
      <w:r w:rsidRPr="00FF6D0E">
        <w:rPr>
          <w:rFonts w:ascii="Aptos" w:hAnsi="Aptos"/>
        </w:rPr>
        <w:br/>
        <w:t>auth.role_permissions</w:t>
      </w:r>
      <w:r w:rsidRPr="00FF6D0E">
        <w:rPr>
          <w:rFonts w:ascii="Aptos" w:hAnsi="Aptos"/>
        </w:rPr>
        <w:br/>
      </w:r>
      <w:r w:rsidRPr="00FF6D0E">
        <w:rPr>
          <w:rFonts w:ascii="Aptos" w:hAnsi="Aptos"/>
        </w:rPr>
        <w:br/>
        <w:t>Scope layer:</w:t>
      </w:r>
      <w:r w:rsidRPr="00FF6D0E">
        <w:rPr>
          <w:rFonts w:ascii="Aptos" w:hAnsi="Aptos"/>
        </w:rPr>
        <w:br/>
        <w:t>auth.scopes</w:t>
      </w:r>
      <w:r w:rsidRPr="00FF6D0E">
        <w:rPr>
          <w:rFonts w:ascii="Aptos" w:hAnsi="Aptos"/>
        </w:rPr>
        <w:br/>
        <w:t>auth.role_permission_scopes</w:t>
      </w:r>
      <w:r w:rsidRPr="00FF6D0E">
        <w:rPr>
          <w:rFonts w:ascii="Aptos" w:hAnsi="Aptos"/>
        </w:rPr>
        <w:br/>
        <w:t>auth.user_permission_scopes</w:t>
      </w:r>
      <w:r w:rsidRPr="00FF6D0E">
        <w:rPr>
          <w:rFonts w:ascii="Aptos" w:hAnsi="Aptos"/>
        </w:rPr>
        <w:br/>
      </w:r>
      <w:r w:rsidRPr="00FF6D0E">
        <w:rPr>
          <w:rFonts w:ascii="Aptos" w:hAnsi="Aptos"/>
        </w:rPr>
        <w:br/>
        <w:t>Organizational layer:</w:t>
      </w:r>
      <w:r w:rsidRPr="00FF6D0E">
        <w:rPr>
          <w:rFonts w:ascii="Aptos" w:hAnsi="Aptos"/>
        </w:rPr>
        <w:br/>
        <w:t>auth.user_assignments</w:t>
      </w:r>
    </w:p>
    <w:p w14:paraId="163566C9" w14:textId="77777777" w:rsidR="00603D9B" w:rsidRPr="00FF6D0E" w:rsidRDefault="00000000">
      <w:pPr>
        <w:pStyle w:val="Titolo1"/>
        <w:rPr>
          <w:rFonts w:ascii="Aptos" w:hAnsi="Aptos"/>
        </w:rPr>
      </w:pPr>
      <w:r w:rsidRPr="00FF6D0E">
        <w:rPr>
          <w:rFonts w:ascii="Aptos" w:hAnsi="Aptos"/>
        </w:rPr>
        <w:t>Diagramma architetturale FTC HUB</w:t>
      </w:r>
    </w:p>
    <w:p w14:paraId="19B4EC56" w14:textId="77777777" w:rsidR="00603D9B" w:rsidRPr="00FF6D0E" w:rsidRDefault="00000000">
      <w:pPr>
        <w:jc w:val="center"/>
        <w:rPr>
          <w:rFonts w:ascii="Aptos" w:hAnsi="Aptos"/>
        </w:rPr>
      </w:pPr>
      <w:r w:rsidRPr="00FF6D0E">
        <w:rPr>
          <w:rFonts w:ascii="Aptos" w:hAnsi="Aptos"/>
          <w:noProof/>
        </w:rPr>
        <w:drawing>
          <wp:inline distT="0" distB="0" distL="0" distR="0" wp14:anchorId="2BDF561F" wp14:editId="1CBDA739">
            <wp:extent cx="607949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TC_HUB_Diagramma_Architetturale_Complet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188" cy="429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6560" w14:textId="77777777" w:rsidR="00603D9B" w:rsidRPr="00FF6D0E" w:rsidRDefault="00000000">
      <w:pPr>
        <w:pStyle w:val="Titolo1"/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lastRenderedPageBreak/>
        <w:t>Principi architetturali</w:t>
      </w:r>
    </w:p>
    <w:p w14:paraId="17CCEE51" w14:textId="77777777" w:rsidR="00603D9B" w:rsidRPr="00FF6D0E" w:rsidRDefault="00000000">
      <w:pPr>
        <w:rPr>
          <w:rFonts w:ascii="Aptos" w:hAnsi="Aptos"/>
          <w:lang w:val="it-IT"/>
        </w:rPr>
      </w:pPr>
      <w:r w:rsidRPr="00FF6D0E">
        <w:rPr>
          <w:rFonts w:ascii="Aptos" w:hAnsi="Aptos"/>
          <w:lang w:val="it-IT"/>
        </w:rPr>
        <w:t>• Ruoli semplici e pochi</w:t>
      </w:r>
      <w:r w:rsidRPr="00FF6D0E">
        <w:rPr>
          <w:rFonts w:ascii="Aptos" w:hAnsi="Aptos"/>
          <w:lang w:val="it-IT"/>
        </w:rPr>
        <w:br/>
        <w:t>• Permessi granulari</w:t>
      </w:r>
      <w:r w:rsidRPr="00FF6D0E">
        <w:rPr>
          <w:rFonts w:ascii="Aptos" w:hAnsi="Aptos"/>
          <w:lang w:val="it-IT"/>
        </w:rPr>
        <w:br/>
        <w:t>• Scope separati dai ruoli</w:t>
      </w:r>
      <w:r w:rsidRPr="00FF6D0E">
        <w:rPr>
          <w:rFonts w:ascii="Aptos" w:hAnsi="Aptos"/>
          <w:lang w:val="it-IT"/>
        </w:rPr>
        <w:br/>
        <w:t>• Override utente possibile</w:t>
      </w:r>
      <w:r w:rsidRPr="00FF6D0E">
        <w:rPr>
          <w:rFonts w:ascii="Aptos" w:hAnsi="Aptos"/>
          <w:lang w:val="it-IT"/>
        </w:rPr>
        <w:br/>
        <w:t>• Assignments per definire il perimetro operativo</w:t>
      </w:r>
    </w:p>
    <w:sectPr w:rsidR="00603D9B" w:rsidRPr="00FF6D0E" w:rsidSect="00FF6D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451977">
    <w:abstractNumId w:val="8"/>
  </w:num>
  <w:num w:numId="2" w16cid:durableId="1808086100">
    <w:abstractNumId w:val="6"/>
  </w:num>
  <w:num w:numId="3" w16cid:durableId="611941398">
    <w:abstractNumId w:val="5"/>
  </w:num>
  <w:num w:numId="4" w16cid:durableId="1080370508">
    <w:abstractNumId w:val="4"/>
  </w:num>
  <w:num w:numId="5" w16cid:durableId="417942951">
    <w:abstractNumId w:val="7"/>
  </w:num>
  <w:num w:numId="6" w16cid:durableId="153492552">
    <w:abstractNumId w:val="3"/>
  </w:num>
  <w:num w:numId="7" w16cid:durableId="156574404">
    <w:abstractNumId w:val="2"/>
  </w:num>
  <w:num w:numId="8" w16cid:durableId="1071855234">
    <w:abstractNumId w:val="1"/>
  </w:num>
  <w:num w:numId="9" w16cid:durableId="146731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D9B"/>
    <w:rsid w:val="00A97517"/>
    <w:rsid w:val="00AA1D8D"/>
    <w:rsid w:val="00B47730"/>
    <w:rsid w:val="00CB0664"/>
    <w:rsid w:val="00FC693F"/>
    <w:rsid w:val="00FF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4076F"/>
  <w14:defaultImageDpi w14:val="300"/>
  <w15:docId w15:val="{8E151FC9-3E0D-475F-B1B8-EAC0CEC9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Fausto Melotti</cp:lastModifiedBy>
  <cp:revision>2</cp:revision>
  <cp:lastPrinted>2026-03-13T13:54:00Z</cp:lastPrinted>
  <dcterms:created xsi:type="dcterms:W3CDTF">2013-12-23T23:15:00Z</dcterms:created>
  <dcterms:modified xsi:type="dcterms:W3CDTF">2026-03-13T13:55:00Z</dcterms:modified>
  <cp:category/>
</cp:coreProperties>
</file>