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4034083"/>
        <w:docPartObj>
          <w:docPartGallery w:val="Cover Pages"/>
          <w:docPartUnique/>
        </w:docPartObj>
      </w:sdtPr>
      <w:sdtEndPr>
        <w:rPr>
          <w:u w:val="double"/>
        </w:rPr>
      </w:sdtEndPr>
      <w:sdtContent>
        <w:p w14:paraId="4B9F9523" w14:textId="5CE6A8B2" w:rsidR="00A06A29" w:rsidRPr="00072127" w:rsidRDefault="00A06A29" w:rsidP="007F2239">
          <w:pPr>
            <w:jc w:val="both"/>
          </w:pPr>
        </w:p>
        <w:p w14:paraId="3A03B03C" w14:textId="17E29660" w:rsidR="00713F35" w:rsidRPr="00072127" w:rsidRDefault="00A06A29" w:rsidP="007F2239">
          <w:pPr>
            <w:jc w:val="both"/>
          </w:pPr>
          <w:r w:rsidRPr="00072127">
            <w:rPr>
              <w:noProof/>
              <w:lang w:eastAsia="es-AR"/>
            </w:rPr>
            <mc:AlternateContent>
              <mc:Choice Requires="wps">
                <w:drawing>
                  <wp:anchor distT="0" distB="0" distL="114300" distR="114300" simplePos="0" relativeHeight="251679744" behindDoc="1" locked="0" layoutInCell="1" allowOverlap="0" wp14:anchorId="3A8CB474" wp14:editId="4AD70DB5">
                    <wp:simplePos x="0" y="0"/>
                    <wp:positionH relativeFrom="page">
                      <wp:align>center</wp:align>
                    </wp:positionH>
                    <wp:positionV relativeFrom="page">
                      <wp:align>center</wp:align>
                    </wp:positionV>
                    <wp:extent cx="6858000" cy="9144000"/>
                    <wp:effectExtent l="0" t="0" r="7620" b="762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388F" w14:paraId="4C6B665E" w14:textId="77777777" w:rsidTr="00A06A29">
                                  <w:trPr>
                                    <w:trHeight w:hRule="exact" w:val="14466"/>
                                  </w:trPr>
                                  <w:tc>
                                    <w:tcPr>
                                      <w:tcW w:w="9350" w:type="dxa"/>
                                    </w:tcPr>
                                    <w:p w14:paraId="4814436C" w14:textId="77777777" w:rsidR="008E388F" w:rsidRDefault="008E388F" w:rsidP="00A06A29">
                                      <w:pPr>
                                        <w:tabs>
                                          <w:tab w:val="left" w:pos="564"/>
                                        </w:tabs>
                                        <w:jc w:val="right"/>
                                      </w:pPr>
                                      <w:r w:rsidRPr="00604284">
                                        <w:rPr>
                                          <w:rFonts w:cs="Arial"/>
                                          <w:noProof/>
                                          <w:lang w:eastAsia="es-AR"/>
                                        </w:rPr>
                                        <w:drawing>
                                          <wp:inline distT="0" distB="0" distL="0" distR="0" wp14:anchorId="5D45955D" wp14:editId="644F3550">
                                            <wp:extent cx="1731600" cy="572400"/>
                                            <wp:effectExtent l="0" t="0" r="0" b="0"/>
                                            <wp:docPr id="3" name="Picture 3"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00" cy="572400"/>
                                                    </a:xfrm>
                                                    <a:prstGeom prst="rect">
                                                      <a:avLst/>
                                                    </a:prstGeom>
                                                    <a:noFill/>
                                                    <a:ln>
                                                      <a:noFill/>
                                                    </a:ln>
                                                  </pic:spPr>
                                                </pic:pic>
                                              </a:graphicData>
                                            </a:graphic>
                                          </wp:inline>
                                        </w:drawing>
                                      </w:r>
                                    </w:p>
                                  </w:tc>
                                </w:tr>
                                <w:tr w:rsidR="008E388F" w14:paraId="60084501" w14:textId="77777777">
                                  <w:trPr>
                                    <w:trHeight w:hRule="exact" w:val="4320"/>
                                  </w:trPr>
                                  <w:tc>
                                    <w:tcPr>
                                      <w:tcW w:w="9350" w:type="dxa"/>
                                      <w:shd w:val="clear" w:color="auto" w:fill="44546A" w:themeFill="text2"/>
                                      <w:vAlign w:val="center"/>
                                    </w:tcPr>
                                    <w:p w14:paraId="5858C19B" w14:textId="2D2A3301" w:rsidR="008E388F" w:rsidRPr="00713F35" w:rsidRDefault="008E388F" w:rsidP="0021443C">
                                      <w:pPr>
                                        <w:pStyle w:val="NoSpacing"/>
                                        <w:tabs>
                                          <w:tab w:val="left" w:pos="564"/>
                                        </w:tabs>
                                        <w:spacing w:before="240"/>
                                        <w:ind w:left="720" w:right="720"/>
                                        <w:rPr>
                                          <w:color w:val="FFFFFF" w:themeColor="background1"/>
                                          <w:sz w:val="32"/>
                                          <w:szCs w:val="32"/>
                                          <w:lang w:val="es-ES"/>
                                        </w:rPr>
                                      </w:pPr>
                                    </w:p>
                                  </w:tc>
                                </w:tr>
                                <w:tr w:rsidR="008E388F" w14:paraId="6DC79DF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388F" w14:paraId="7709A981" w14:textId="77777777">
                                        <w:trPr>
                                          <w:trHeight w:hRule="exact" w:val="720"/>
                                        </w:trPr>
                                        <w:tc>
                                          <w:tcPr>
                                            <w:tcW w:w="3590" w:type="dxa"/>
                                            <w:vAlign w:val="center"/>
                                          </w:tcPr>
                                          <w:p w14:paraId="384C0E35" w14:textId="2F4DE8BE" w:rsidR="008E388F" w:rsidRPr="00A64A2D" w:rsidRDefault="00000000" w:rsidP="00E7334E">
                                            <w:pPr>
                                              <w:pStyle w:val="NoSpacing"/>
                                              <w:ind w:left="720" w:right="144"/>
                                              <w:rPr>
                                                <w:b/>
                                                <w:color w:val="FFFFFF" w:themeColor="background1"/>
                                                <w:sz w:val="28"/>
                                              </w:rPr>
                                            </w:pPr>
                                            <w:sdt>
                                              <w:sdtPr>
                                                <w:rPr>
                                                  <w:b/>
                                                  <w:color w:val="FFFFFF" w:themeColor="background1"/>
                                                  <w:sz w:val="28"/>
                                                </w:rPr>
                                                <w:alias w:val="Author"/>
                                                <w:tag w:val=""/>
                                                <w:id w:val="1327321201"/>
                                                <w:placeholder>
                                                  <w:docPart w:val="CE0A07A5415146A6844AE0F75F4910B7"/>
                                                </w:placeholder>
                                                <w:dataBinding w:prefixMappings="xmlns:ns0='http://purl.org/dc/elements/1.1/' xmlns:ns1='http://schemas.openxmlformats.org/package/2006/metadata/core-properties' " w:xpath="/ns1:coreProperties[1]/ns0:creator[1]" w:storeItemID="{6C3C8BC8-F283-45AE-878A-BAB7291924A1}"/>
                                                <w:text/>
                                              </w:sdtPr>
                                              <w:sdtContent>
                                                <w:r w:rsidR="008E388F">
                                                  <w:rPr>
                                                    <w:b/>
                                                    <w:color w:val="FFFFFF" w:themeColor="background1"/>
                                                    <w:sz w:val="28"/>
                                                  </w:rPr>
                                                  <w:t>Fernando MESERI</w:t>
                                                </w:r>
                                              </w:sdtContent>
                                            </w:sdt>
                                          </w:p>
                                        </w:tc>
                                        <w:tc>
                                          <w:tcPr>
                                            <w:tcW w:w="3591" w:type="dxa"/>
                                            <w:vAlign w:val="center"/>
                                          </w:tcPr>
                                          <w:p w14:paraId="58C9CEBC" w14:textId="4D8E7F07" w:rsidR="008E388F" w:rsidRPr="00A64A2D" w:rsidRDefault="00000000" w:rsidP="00897C63">
                                            <w:pPr>
                                              <w:pStyle w:val="NoSpacing"/>
                                              <w:ind w:left="144" w:right="144"/>
                                              <w:jc w:val="center"/>
                                              <w:rPr>
                                                <w:b/>
                                                <w:color w:val="FFFFFF" w:themeColor="background1"/>
                                                <w:sz w:val="28"/>
                                              </w:rPr>
                                            </w:pPr>
                                            <w:sdt>
                                              <w:sdtPr>
                                                <w:rPr>
                                                  <w:b/>
                                                  <w:color w:val="FFFFFF" w:themeColor="background1"/>
                                                  <w:sz w:val="28"/>
                                                </w:rPr>
                                                <w:alias w:val="Date"/>
                                                <w:tag w:val=""/>
                                                <w:id w:val="1388685075"/>
                                                <w:placeholder>
                                                  <w:docPart w:val="8B167950F1094B7B8905A30AF6F12C3B"/>
                                                </w:placeholder>
                                                <w:dataBinding w:prefixMappings="xmlns:ns0='http://schemas.microsoft.com/office/2006/coverPageProps' " w:xpath="/ns0:CoverPageProperties[1]/ns0:PublishDate[1]" w:storeItemID="{55AF091B-3C7A-41E3-B477-F2FDAA23CFDA}"/>
                                                <w:date w:fullDate="2023-04-14T00:00:00Z">
                                                  <w:dateFormat w:val="M/d/yy"/>
                                                  <w:lid w:val="en-US"/>
                                                  <w:storeMappedDataAs w:val="dateTime"/>
                                                  <w:calendar w:val="gregorian"/>
                                                </w:date>
                                              </w:sdtPr>
                                              <w:sdtContent>
                                                <w:r w:rsidR="008E388F">
                                                  <w:rPr>
                                                    <w:b/>
                                                    <w:color w:val="FFFFFF" w:themeColor="background1"/>
                                                    <w:sz w:val="28"/>
                                                  </w:rPr>
                                                  <w:t>4/14/23</w:t>
                                                </w:r>
                                              </w:sdtContent>
                                            </w:sdt>
                                          </w:p>
                                        </w:tc>
                                        <w:tc>
                                          <w:tcPr>
                                            <w:tcW w:w="3591" w:type="dxa"/>
                                            <w:vAlign w:val="center"/>
                                          </w:tcPr>
                                          <w:p w14:paraId="510CE713" w14:textId="30EB44B1" w:rsidR="008E388F" w:rsidRDefault="008E388F">
                                            <w:pPr>
                                              <w:pStyle w:val="NoSpacing"/>
                                              <w:ind w:left="144" w:right="720"/>
                                              <w:jc w:val="right"/>
                                              <w:rPr>
                                                <w:color w:val="FFFFFF" w:themeColor="background1"/>
                                              </w:rPr>
                                            </w:pPr>
                                          </w:p>
                                        </w:tc>
                                      </w:tr>
                                    </w:tbl>
                                    <w:p w14:paraId="48B89F64" w14:textId="77777777" w:rsidR="008E388F" w:rsidRDefault="008E388F"/>
                                  </w:tc>
                                </w:tr>
                              </w:tbl>
                              <w:p w14:paraId="1E03D005" w14:textId="77777777" w:rsidR="008E388F" w:rsidRDefault="008E38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8CB474"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E388F" w14:paraId="4C6B665E" w14:textId="77777777" w:rsidTr="00A06A29">
                            <w:trPr>
                              <w:trHeight w:hRule="exact" w:val="14466"/>
                            </w:trPr>
                            <w:tc>
                              <w:tcPr>
                                <w:tcW w:w="9350" w:type="dxa"/>
                              </w:tcPr>
                              <w:p w14:paraId="4814436C" w14:textId="77777777" w:rsidR="008E388F" w:rsidRDefault="008E388F" w:rsidP="00A06A29">
                                <w:pPr>
                                  <w:tabs>
                                    <w:tab w:val="left" w:pos="564"/>
                                  </w:tabs>
                                  <w:jc w:val="right"/>
                                </w:pPr>
                                <w:r w:rsidRPr="00604284">
                                  <w:rPr>
                                    <w:rFonts w:cs="Arial"/>
                                    <w:noProof/>
                                    <w:lang w:eastAsia="es-AR"/>
                                  </w:rPr>
                                  <w:drawing>
                                    <wp:inline distT="0" distB="0" distL="0" distR="0" wp14:anchorId="5D45955D" wp14:editId="644F3550">
                                      <wp:extent cx="1731600" cy="572400"/>
                                      <wp:effectExtent l="0" t="0" r="0" b="0"/>
                                      <wp:docPr id="3" name="Picture 3"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1600" cy="572400"/>
                                              </a:xfrm>
                                              <a:prstGeom prst="rect">
                                                <a:avLst/>
                                              </a:prstGeom>
                                              <a:noFill/>
                                              <a:ln>
                                                <a:noFill/>
                                              </a:ln>
                                            </pic:spPr>
                                          </pic:pic>
                                        </a:graphicData>
                                      </a:graphic>
                                    </wp:inline>
                                  </w:drawing>
                                </w:r>
                              </w:p>
                            </w:tc>
                          </w:tr>
                          <w:tr w:rsidR="008E388F" w14:paraId="60084501" w14:textId="77777777">
                            <w:trPr>
                              <w:trHeight w:hRule="exact" w:val="4320"/>
                            </w:trPr>
                            <w:tc>
                              <w:tcPr>
                                <w:tcW w:w="9350" w:type="dxa"/>
                                <w:shd w:val="clear" w:color="auto" w:fill="44546A" w:themeFill="text2"/>
                                <w:vAlign w:val="center"/>
                              </w:tcPr>
                              <w:p w14:paraId="5858C19B" w14:textId="2D2A3301" w:rsidR="008E388F" w:rsidRPr="00713F35" w:rsidRDefault="008E388F" w:rsidP="0021443C">
                                <w:pPr>
                                  <w:pStyle w:val="NoSpacing"/>
                                  <w:tabs>
                                    <w:tab w:val="left" w:pos="564"/>
                                  </w:tabs>
                                  <w:spacing w:before="240"/>
                                  <w:ind w:left="720" w:right="720"/>
                                  <w:rPr>
                                    <w:color w:val="FFFFFF" w:themeColor="background1"/>
                                    <w:sz w:val="32"/>
                                    <w:szCs w:val="32"/>
                                    <w:lang w:val="es-ES"/>
                                  </w:rPr>
                                </w:pPr>
                              </w:p>
                            </w:tc>
                          </w:tr>
                          <w:tr w:rsidR="008E388F" w14:paraId="6DC79DF6"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E388F" w14:paraId="7709A981" w14:textId="77777777">
                                  <w:trPr>
                                    <w:trHeight w:hRule="exact" w:val="720"/>
                                  </w:trPr>
                                  <w:tc>
                                    <w:tcPr>
                                      <w:tcW w:w="3590" w:type="dxa"/>
                                      <w:vAlign w:val="center"/>
                                    </w:tcPr>
                                    <w:p w14:paraId="384C0E35" w14:textId="2F4DE8BE" w:rsidR="008E388F" w:rsidRPr="00A64A2D" w:rsidRDefault="00000000" w:rsidP="00E7334E">
                                      <w:pPr>
                                        <w:pStyle w:val="NoSpacing"/>
                                        <w:ind w:left="720" w:right="144"/>
                                        <w:rPr>
                                          <w:b/>
                                          <w:color w:val="FFFFFF" w:themeColor="background1"/>
                                          <w:sz w:val="28"/>
                                        </w:rPr>
                                      </w:pPr>
                                      <w:sdt>
                                        <w:sdtPr>
                                          <w:rPr>
                                            <w:b/>
                                            <w:color w:val="FFFFFF" w:themeColor="background1"/>
                                            <w:sz w:val="28"/>
                                          </w:rPr>
                                          <w:alias w:val="Author"/>
                                          <w:tag w:val=""/>
                                          <w:id w:val="1327321201"/>
                                          <w:placeholder>
                                            <w:docPart w:val="CE0A07A5415146A6844AE0F75F4910B7"/>
                                          </w:placeholder>
                                          <w:dataBinding w:prefixMappings="xmlns:ns0='http://purl.org/dc/elements/1.1/' xmlns:ns1='http://schemas.openxmlformats.org/package/2006/metadata/core-properties' " w:xpath="/ns1:coreProperties[1]/ns0:creator[1]" w:storeItemID="{6C3C8BC8-F283-45AE-878A-BAB7291924A1}"/>
                                          <w:text/>
                                        </w:sdtPr>
                                        <w:sdtContent>
                                          <w:r w:rsidR="008E388F">
                                            <w:rPr>
                                              <w:b/>
                                              <w:color w:val="FFFFFF" w:themeColor="background1"/>
                                              <w:sz w:val="28"/>
                                            </w:rPr>
                                            <w:t>Fernando MESERI</w:t>
                                          </w:r>
                                        </w:sdtContent>
                                      </w:sdt>
                                    </w:p>
                                  </w:tc>
                                  <w:tc>
                                    <w:tcPr>
                                      <w:tcW w:w="3591" w:type="dxa"/>
                                      <w:vAlign w:val="center"/>
                                    </w:tcPr>
                                    <w:p w14:paraId="58C9CEBC" w14:textId="4D8E7F07" w:rsidR="008E388F" w:rsidRPr="00A64A2D" w:rsidRDefault="00000000" w:rsidP="00897C63">
                                      <w:pPr>
                                        <w:pStyle w:val="NoSpacing"/>
                                        <w:ind w:left="144" w:right="144"/>
                                        <w:jc w:val="center"/>
                                        <w:rPr>
                                          <w:b/>
                                          <w:color w:val="FFFFFF" w:themeColor="background1"/>
                                          <w:sz w:val="28"/>
                                        </w:rPr>
                                      </w:pPr>
                                      <w:sdt>
                                        <w:sdtPr>
                                          <w:rPr>
                                            <w:b/>
                                            <w:color w:val="FFFFFF" w:themeColor="background1"/>
                                            <w:sz w:val="28"/>
                                          </w:rPr>
                                          <w:alias w:val="Date"/>
                                          <w:tag w:val=""/>
                                          <w:id w:val="1388685075"/>
                                          <w:placeholder>
                                            <w:docPart w:val="8B167950F1094B7B8905A30AF6F12C3B"/>
                                          </w:placeholder>
                                          <w:dataBinding w:prefixMappings="xmlns:ns0='http://schemas.microsoft.com/office/2006/coverPageProps' " w:xpath="/ns0:CoverPageProperties[1]/ns0:PublishDate[1]" w:storeItemID="{55AF091B-3C7A-41E3-B477-F2FDAA23CFDA}"/>
                                          <w:date w:fullDate="2023-04-14T00:00:00Z">
                                            <w:dateFormat w:val="M/d/yy"/>
                                            <w:lid w:val="en-US"/>
                                            <w:storeMappedDataAs w:val="dateTime"/>
                                            <w:calendar w:val="gregorian"/>
                                          </w:date>
                                        </w:sdtPr>
                                        <w:sdtContent>
                                          <w:r w:rsidR="008E388F">
                                            <w:rPr>
                                              <w:b/>
                                              <w:color w:val="FFFFFF" w:themeColor="background1"/>
                                              <w:sz w:val="28"/>
                                            </w:rPr>
                                            <w:t>4/14/23</w:t>
                                          </w:r>
                                        </w:sdtContent>
                                      </w:sdt>
                                    </w:p>
                                  </w:tc>
                                  <w:tc>
                                    <w:tcPr>
                                      <w:tcW w:w="3591" w:type="dxa"/>
                                      <w:vAlign w:val="center"/>
                                    </w:tcPr>
                                    <w:p w14:paraId="510CE713" w14:textId="30EB44B1" w:rsidR="008E388F" w:rsidRDefault="008E388F">
                                      <w:pPr>
                                        <w:pStyle w:val="NoSpacing"/>
                                        <w:ind w:left="144" w:right="720"/>
                                        <w:jc w:val="right"/>
                                        <w:rPr>
                                          <w:color w:val="FFFFFF" w:themeColor="background1"/>
                                        </w:rPr>
                                      </w:pPr>
                                    </w:p>
                                  </w:tc>
                                </w:tr>
                              </w:tbl>
                              <w:p w14:paraId="48B89F64" w14:textId="77777777" w:rsidR="008E388F" w:rsidRDefault="008E388F"/>
                            </w:tc>
                          </w:tr>
                        </w:tbl>
                        <w:p w14:paraId="1E03D005" w14:textId="77777777" w:rsidR="008E388F" w:rsidRDefault="008E388F"/>
                      </w:txbxContent>
                    </v:textbox>
                    <w10:wrap anchorx="page" anchory="page"/>
                  </v:shape>
                </w:pict>
              </mc:Fallback>
            </mc:AlternateContent>
          </w:r>
          <w:r w:rsidRPr="00072127">
            <w:t>INSTITUTO TECNOLÓGICO BUENOS AIRES – ITBA</w:t>
          </w:r>
        </w:p>
        <w:p w14:paraId="63768130" w14:textId="7C18EF7C" w:rsidR="00A06A29" w:rsidRPr="00072127" w:rsidRDefault="00A06A29" w:rsidP="007F2239">
          <w:pPr>
            <w:jc w:val="both"/>
          </w:pPr>
          <w:r w:rsidRPr="00072127">
            <w:t>ESPECIALIZACIÓN EN CIENCIA DE DATOS</w:t>
          </w:r>
        </w:p>
        <w:p w14:paraId="63A85451" w14:textId="77A71417" w:rsidR="00A06A29" w:rsidRPr="00072127" w:rsidRDefault="00A06A29" w:rsidP="007F2239">
          <w:pPr>
            <w:jc w:val="both"/>
          </w:pPr>
        </w:p>
        <w:p w14:paraId="5FBAA732" w14:textId="6B839E79" w:rsidR="00A06A29" w:rsidRPr="00072127" w:rsidRDefault="00A06A29" w:rsidP="007F2239">
          <w:pPr>
            <w:jc w:val="both"/>
          </w:pPr>
        </w:p>
        <w:p w14:paraId="33638949" w14:textId="252E85E6" w:rsidR="00A06A29" w:rsidRPr="00072127" w:rsidRDefault="00A06A29" w:rsidP="007F2239">
          <w:pPr>
            <w:jc w:val="both"/>
          </w:pPr>
        </w:p>
        <w:p w14:paraId="04D39177" w14:textId="538DEBEB" w:rsidR="00A06A29" w:rsidRPr="00072127" w:rsidRDefault="00A06A29" w:rsidP="007F2239">
          <w:pPr>
            <w:jc w:val="both"/>
          </w:pPr>
        </w:p>
        <w:p w14:paraId="5B2637FF" w14:textId="78DA24B0" w:rsidR="00A06A29" w:rsidRPr="00072127" w:rsidRDefault="00A06A29" w:rsidP="007F2239">
          <w:pPr>
            <w:tabs>
              <w:tab w:val="left" w:pos="3816"/>
            </w:tabs>
            <w:jc w:val="both"/>
          </w:pPr>
          <w:r w:rsidRPr="00072127">
            <w:tab/>
          </w:r>
        </w:p>
        <w:p w14:paraId="612F5E6C" w14:textId="4CB4FDC1" w:rsidR="00A06A29" w:rsidRPr="00072127" w:rsidRDefault="00A06A29" w:rsidP="007F2239">
          <w:pPr>
            <w:jc w:val="both"/>
          </w:pPr>
        </w:p>
        <w:p w14:paraId="5677BE50" w14:textId="3855E1BA" w:rsidR="00A06A29" w:rsidRPr="00072127" w:rsidRDefault="00A06A29" w:rsidP="007F2239">
          <w:pPr>
            <w:jc w:val="both"/>
            <w:rPr>
              <w:b/>
              <w:sz w:val="48"/>
              <w:u w:val="single"/>
            </w:rPr>
          </w:pPr>
          <w:r w:rsidRPr="00072127">
            <w:rPr>
              <w:b/>
              <w:sz w:val="48"/>
              <w:u w:val="single"/>
            </w:rPr>
            <w:t>Singularidades en las Curvas Poblacionales en el AMBA 1991-2022</w:t>
          </w:r>
        </w:p>
        <w:p w14:paraId="05D4AFBB" w14:textId="4B664C69" w:rsidR="00A06A29" w:rsidRPr="00072127" w:rsidRDefault="00A06A29" w:rsidP="007F2239">
          <w:pPr>
            <w:jc w:val="both"/>
            <w:rPr>
              <w:b/>
              <w:sz w:val="48"/>
            </w:rPr>
          </w:pPr>
        </w:p>
        <w:p w14:paraId="7241EF15" w14:textId="6049DCE8" w:rsidR="00A06A29" w:rsidRPr="00072127" w:rsidRDefault="00A06A29" w:rsidP="007F2239">
          <w:pPr>
            <w:jc w:val="both"/>
            <w:rPr>
              <w:b/>
              <w:sz w:val="48"/>
            </w:rPr>
          </w:pPr>
        </w:p>
        <w:p w14:paraId="0CAC8AF3" w14:textId="25FDAB0B" w:rsidR="00A06A29" w:rsidRPr="00072127" w:rsidRDefault="00A06A29" w:rsidP="007F2239">
          <w:pPr>
            <w:jc w:val="both"/>
            <w:rPr>
              <w:b/>
              <w:sz w:val="48"/>
            </w:rPr>
          </w:pPr>
        </w:p>
        <w:p w14:paraId="6ED663DF" w14:textId="77777777" w:rsidR="00A06A29" w:rsidRPr="00072127" w:rsidRDefault="00A06A29" w:rsidP="007F2239">
          <w:pPr>
            <w:jc w:val="both"/>
            <w:rPr>
              <w:b/>
              <w:sz w:val="48"/>
            </w:rPr>
          </w:pPr>
        </w:p>
        <w:p w14:paraId="34BCFD8B" w14:textId="1B2CDDEB" w:rsidR="00A06A29" w:rsidRPr="00072127" w:rsidRDefault="00A06A29" w:rsidP="007F2239">
          <w:pPr>
            <w:jc w:val="both"/>
            <w:rPr>
              <w:b/>
            </w:rPr>
          </w:pPr>
          <w:r w:rsidRPr="00072127">
            <w:t xml:space="preserve">AUTOR: </w:t>
          </w:r>
          <w:proofErr w:type="spellStart"/>
          <w:r w:rsidRPr="00072127">
            <w:rPr>
              <w:b/>
            </w:rPr>
            <w:t>Meseri</w:t>
          </w:r>
          <w:proofErr w:type="spellEnd"/>
          <w:r w:rsidRPr="00072127">
            <w:rPr>
              <w:b/>
            </w:rPr>
            <w:t xml:space="preserve">, </w:t>
          </w:r>
          <w:proofErr w:type="gramStart"/>
          <w:r w:rsidRPr="00072127">
            <w:rPr>
              <w:b/>
            </w:rPr>
            <w:t>Fernando  (</w:t>
          </w:r>
          <w:proofErr w:type="spellStart"/>
          <w:proofErr w:type="gramEnd"/>
          <w:r w:rsidRPr="00072127">
            <w:rPr>
              <w:b/>
            </w:rPr>
            <w:t>Leg</w:t>
          </w:r>
          <w:proofErr w:type="spellEnd"/>
          <w:r w:rsidRPr="00072127">
            <w:rPr>
              <w:b/>
            </w:rPr>
            <w:t xml:space="preserve">. </w:t>
          </w:r>
          <w:proofErr w:type="spellStart"/>
          <w:r w:rsidRPr="00072127">
            <w:rPr>
              <w:b/>
            </w:rPr>
            <w:t>N°</w:t>
          </w:r>
          <w:proofErr w:type="spellEnd"/>
          <w:r w:rsidRPr="00072127">
            <w:rPr>
              <w:b/>
            </w:rPr>
            <w:t xml:space="preserve"> </w:t>
          </w:r>
          <w:r w:rsidR="00602494" w:rsidRPr="00072127">
            <w:rPr>
              <w:b/>
            </w:rPr>
            <w:t>503.801</w:t>
          </w:r>
          <w:r w:rsidRPr="00072127">
            <w:rPr>
              <w:b/>
            </w:rPr>
            <w:t>)</w:t>
          </w:r>
        </w:p>
        <w:p w14:paraId="3618A85E" w14:textId="2B966A86" w:rsidR="00A06A29" w:rsidRPr="00072127" w:rsidRDefault="00A06A29" w:rsidP="007F2239">
          <w:pPr>
            <w:jc w:val="both"/>
          </w:pPr>
          <w:r w:rsidRPr="00072127">
            <w:t>Profesor</w:t>
          </w:r>
          <w:r w:rsidR="00072127" w:rsidRPr="00072127">
            <w:t>es</w:t>
          </w:r>
          <w:r w:rsidRPr="00072127">
            <w:t>:</w:t>
          </w:r>
          <w:r w:rsidR="009561FA" w:rsidRPr="00072127">
            <w:t xml:space="preserve"> Alicia Laura </w:t>
          </w:r>
          <w:proofErr w:type="spellStart"/>
          <w:proofErr w:type="gramStart"/>
          <w:r w:rsidR="009561FA" w:rsidRPr="00072127">
            <w:t>Mon</w:t>
          </w:r>
          <w:proofErr w:type="spellEnd"/>
          <w:r w:rsidR="009561FA" w:rsidRPr="00072127">
            <w:t xml:space="preserve"> ;</w:t>
          </w:r>
          <w:proofErr w:type="gramEnd"/>
          <w:r w:rsidR="009561FA" w:rsidRPr="00072127">
            <w:t xml:space="preserve"> Dr. Horacio Kuna.-</w:t>
          </w:r>
        </w:p>
        <w:p w14:paraId="537397D0" w14:textId="55D9C2D5" w:rsidR="00A06A29" w:rsidRPr="00072127" w:rsidRDefault="00A06A29" w:rsidP="007F2239">
          <w:pPr>
            <w:jc w:val="both"/>
          </w:pPr>
        </w:p>
        <w:p w14:paraId="1E14406B" w14:textId="74926BF9" w:rsidR="00A06A29" w:rsidRPr="00072127" w:rsidRDefault="00A06A29" w:rsidP="007F2239">
          <w:pPr>
            <w:jc w:val="both"/>
          </w:pPr>
          <w:r w:rsidRPr="00072127">
            <w:t>TALLER DE TRABAJO FINAL INTEGRADOR</w:t>
          </w:r>
        </w:p>
        <w:p w14:paraId="3045361B" w14:textId="22BDEF9F" w:rsidR="00A06A29" w:rsidRPr="00072127" w:rsidRDefault="00A06A29" w:rsidP="007F2239">
          <w:pPr>
            <w:jc w:val="both"/>
          </w:pPr>
        </w:p>
        <w:p w14:paraId="6B9E6F24" w14:textId="7C98E0C5" w:rsidR="00A06A29" w:rsidRPr="00072127" w:rsidRDefault="00A06A29" w:rsidP="007F2239">
          <w:pPr>
            <w:jc w:val="both"/>
          </w:pPr>
          <w:r w:rsidRPr="00072127">
            <w:t>BUENOS AIRES,</w:t>
          </w:r>
        </w:p>
        <w:p w14:paraId="78A75FD4" w14:textId="031C4CDA" w:rsidR="00713F35" w:rsidRPr="00072127" w:rsidRDefault="00A06A29" w:rsidP="007F2239">
          <w:pPr>
            <w:jc w:val="both"/>
          </w:pPr>
          <w:r w:rsidRPr="00072127">
            <w:t>PRIMER CUATRIMESTRE 2023</w:t>
          </w:r>
        </w:p>
      </w:sdtContent>
    </w:sdt>
    <w:p w14:paraId="67646149" w14:textId="380B1712" w:rsidR="00D347DA" w:rsidRDefault="000F310F" w:rsidP="007F2239">
      <w:pPr>
        <w:pStyle w:val="TOCHeading"/>
        <w:numPr>
          <w:ilvl w:val="0"/>
          <w:numId w:val="38"/>
        </w:numPr>
        <w:jc w:val="both"/>
        <w:rPr>
          <w:lang w:val="es-AR"/>
        </w:rPr>
      </w:pPr>
      <w:r w:rsidRPr="00072127">
        <w:rPr>
          <w:lang w:val="es-AR"/>
        </w:rPr>
        <w:lastRenderedPageBreak/>
        <w:t>Introducción</w:t>
      </w:r>
    </w:p>
    <w:p w14:paraId="1C80DBB1" w14:textId="77777777" w:rsidR="00725401" w:rsidRPr="00725401" w:rsidRDefault="00725401" w:rsidP="007F2239">
      <w:pPr>
        <w:jc w:val="both"/>
        <w:rPr>
          <w:lang w:eastAsia="en-US"/>
        </w:rPr>
      </w:pPr>
    </w:p>
    <w:p w14:paraId="19247669" w14:textId="75199460" w:rsidR="00B80E4E" w:rsidRPr="00072127" w:rsidRDefault="006560B5" w:rsidP="007F2239">
      <w:pPr>
        <w:jc w:val="both"/>
      </w:pPr>
      <w:r w:rsidRPr="00072127">
        <w:rPr>
          <w:lang w:eastAsia="en-US"/>
        </w:rPr>
        <w:t xml:space="preserve">La información estadística que brindan las proyecciones de población </w:t>
      </w:r>
      <w:r w:rsidR="00B9226C">
        <w:rPr>
          <w:lang w:eastAsia="en-US"/>
        </w:rPr>
        <w:t>es un insumo principal en la implementación de políticas estatales.</w:t>
      </w:r>
      <w:r w:rsidR="00B80E4E">
        <w:rPr>
          <w:lang w:eastAsia="en-US"/>
        </w:rPr>
        <w:t xml:space="preserve"> </w:t>
      </w:r>
      <w:r w:rsidR="00725401">
        <w:rPr>
          <w:lang w:eastAsia="en-US"/>
        </w:rPr>
        <w:t xml:space="preserve"> Las proyecciones poblaciones es común encontrarlas a nivel País o Provincia, pero resulta particularmente importante poder contar con dichas proyecciones con un mayor nivel de desagregación, municipio/departamento.</w:t>
      </w:r>
    </w:p>
    <w:p w14:paraId="5CD3143F" w14:textId="0349FF34" w:rsidR="006560B5" w:rsidRPr="00072127" w:rsidRDefault="00B9226C" w:rsidP="007F2239">
      <w:pPr>
        <w:jc w:val="both"/>
        <w:rPr>
          <w:lang w:eastAsia="en-US"/>
        </w:rPr>
      </w:pPr>
      <w:r>
        <w:rPr>
          <w:lang w:eastAsia="en-US"/>
        </w:rPr>
        <w:t>En este caso se analiza en particular los municipios del AMBA</w:t>
      </w:r>
      <w:r w:rsidR="00705C62">
        <w:rPr>
          <w:lang w:eastAsia="en-US"/>
        </w:rPr>
        <w:t>, Argentina</w:t>
      </w:r>
      <w:r>
        <w:rPr>
          <w:lang w:eastAsia="en-US"/>
        </w:rPr>
        <w:t xml:space="preserve"> para el período 1991-2022. Las proyecciones del Instituto Nacional de estadísticas y </w:t>
      </w:r>
      <w:r w:rsidR="00724BE6">
        <w:rPr>
          <w:lang w:eastAsia="en-US"/>
        </w:rPr>
        <w:t xml:space="preserve">Censos (INDEC) </w:t>
      </w:r>
      <w:r w:rsidR="006560B5" w:rsidRPr="00072127">
        <w:rPr>
          <w:lang w:eastAsia="en-US"/>
        </w:rPr>
        <w:t xml:space="preserve">han estimado la población </w:t>
      </w:r>
      <w:r>
        <w:rPr>
          <w:lang w:eastAsia="en-US"/>
        </w:rPr>
        <w:t>dichos municipios</w:t>
      </w:r>
      <w:r w:rsidR="006560B5" w:rsidRPr="00072127">
        <w:rPr>
          <w:lang w:eastAsia="en-US"/>
        </w:rPr>
        <w:t xml:space="preserve">. El valor arrojado para el </w:t>
      </w:r>
      <w:r w:rsidR="00724BE6">
        <w:rPr>
          <w:lang w:eastAsia="en-US"/>
        </w:rPr>
        <w:t>CENSO</w:t>
      </w:r>
      <w:r w:rsidR="006560B5" w:rsidRPr="00072127">
        <w:rPr>
          <w:lang w:eastAsia="en-US"/>
        </w:rPr>
        <w:t xml:space="preserve"> 2022 en el caso de La Matanza presenta una desviación importante respecto al error promedio encontrado</w:t>
      </w:r>
      <w:r w:rsidR="00705C62">
        <w:rPr>
          <w:lang w:eastAsia="en-US"/>
        </w:rPr>
        <w:t xml:space="preserve"> entre las proyecciones y el valor relevando en el CENSO 2022</w:t>
      </w:r>
      <w:r>
        <w:rPr>
          <w:lang w:eastAsia="en-US"/>
        </w:rPr>
        <w:t>. A</w:t>
      </w:r>
      <w:r w:rsidR="006560B5">
        <w:rPr>
          <w:lang w:eastAsia="en-US"/>
        </w:rPr>
        <w:t xml:space="preserve"> partir del análisis de datos censales y variables indirectas se analiza</w:t>
      </w:r>
      <w:r w:rsidR="006560B5">
        <w:t xml:space="preserve"> </w:t>
      </w:r>
      <w:r w:rsidR="006560B5" w:rsidRPr="00072127">
        <w:t xml:space="preserve">las curvas </w:t>
      </w:r>
      <w:r w:rsidRPr="00072127">
        <w:t>poblacionales</w:t>
      </w:r>
      <w:r>
        <w:t>, el</w:t>
      </w:r>
      <w:r w:rsidR="006560B5" w:rsidRPr="00072127">
        <w:t xml:space="preserve"> error en las proyecciones INDEC respecto a lo arrojado en el CENSO </w:t>
      </w:r>
      <w:r w:rsidR="006560B5">
        <w:t>2022</w:t>
      </w:r>
      <w:r w:rsidR="00705C62">
        <w:t xml:space="preserve"> así como el caso</w:t>
      </w:r>
      <w:r>
        <w:t xml:space="preserve"> puntual </w:t>
      </w:r>
      <w:r w:rsidR="00705C62">
        <w:t>de</w:t>
      </w:r>
      <w:r>
        <w:t xml:space="preserve"> La Matanza.</w:t>
      </w:r>
    </w:p>
    <w:p w14:paraId="74F9691A" w14:textId="4869EA18" w:rsidR="00E7334E" w:rsidRPr="00EC6545" w:rsidRDefault="00E7334E" w:rsidP="007F2239">
      <w:pPr>
        <w:pStyle w:val="TOCHeading"/>
        <w:numPr>
          <w:ilvl w:val="0"/>
          <w:numId w:val="43"/>
        </w:numPr>
        <w:jc w:val="both"/>
      </w:pPr>
      <w:r w:rsidRPr="00072127">
        <w:rPr>
          <w:lang w:val="es-AR"/>
        </w:rPr>
        <w:t>Revisión bibliográfica</w:t>
      </w:r>
    </w:p>
    <w:p w14:paraId="22467BAE" w14:textId="721CF779" w:rsidR="009E7FE3" w:rsidRDefault="009E7FE3" w:rsidP="007F2239">
      <w:pPr>
        <w:pStyle w:val="TOCSubHeading"/>
        <w:jc w:val="both"/>
        <w:rPr>
          <w:lang w:val="es-AR"/>
        </w:rPr>
      </w:pPr>
      <w:r w:rsidRPr="00072127">
        <w:rPr>
          <w:lang w:val="es-AR"/>
        </w:rPr>
        <w:t>Marco Conceptual</w:t>
      </w:r>
    </w:p>
    <w:p w14:paraId="652131CD" w14:textId="45806EE6" w:rsidR="00725401" w:rsidRPr="00072127" w:rsidRDefault="009A6929" w:rsidP="007F2239">
      <w:pPr>
        <w:jc w:val="both"/>
      </w:pPr>
      <w:r w:rsidRPr="00072127">
        <w:rPr>
          <w:lang w:eastAsia="en-US"/>
        </w:rPr>
        <w:t xml:space="preserve">  La información estadística que brindan las </w:t>
      </w:r>
      <w:r w:rsidR="00182590" w:rsidRPr="00072127">
        <w:rPr>
          <w:lang w:eastAsia="en-US"/>
        </w:rPr>
        <w:t>proyecciones de</w:t>
      </w:r>
      <w:r w:rsidRPr="00072127">
        <w:rPr>
          <w:lang w:eastAsia="en-US"/>
        </w:rPr>
        <w:t xml:space="preserve"> población constituye una herramienta fundamental para la planificación de políticas públicas de </w:t>
      </w:r>
      <w:r w:rsidR="002028B1" w:rsidRPr="00072127">
        <w:rPr>
          <w:lang w:eastAsia="en-US"/>
        </w:rPr>
        <w:t>corto,</w:t>
      </w:r>
      <w:r w:rsidRPr="00072127">
        <w:rPr>
          <w:lang w:eastAsia="en-US"/>
        </w:rPr>
        <w:t xml:space="preserve"> mediano y largo plazo. Permite estimar demanda potencial de bienes y servicios en distintas áreas como Salud, Educación, entre otras</w:t>
      </w:r>
      <w:r w:rsidR="00291EED" w:rsidRPr="00072127">
        <w:rPr>
          <w:lang w:eastAsia="en-US"/>
        </w:rPr>
        <w:t xml:space="preserve"> - Instituto Nacio</w:t>
      </w:r>
      <w:r w:rsidR="00262478" w:rsidRPr="00072127">
        <w:rPr>
          <w:lang w:eastAsia="en-US"/>
        </w:rPr>
        <w:t>nal de Estadísticas y C</w:t>
      </w:r>
      <w:r w:rsidR="00291EED" w:rsidRPr="00072127">
        <w:rPr>
          <w:lang w:eastAsia="en-US"/>
        </w:rPr>
        <w:t>ensos</w:t>
      </w:r>
      <w:r w:rsidR="00262478" w:rsidRPr="00072127">
        <w:rPr>
          <w:lang w:eastAsia="en-US"/>
        </w:rPr>
        <w:t xml:space="preserve"> </w:t>
      </w:r>
      <w:r w:rsidR="00291EED" w:rsidRPr="00072127">
        <w:rPr>
          <w:lang w:eastAsia="en-US"/>
        </w:rPr>
        <w:t>(INDEC,</w:t>
      </w:r>
      <w:r w:rsidR="00346913" w:rsidRPr="00072127">
        <w:rPr>
          <w:lang w:eastAsia="en-US"/>
        </w:rPr>
        <w:t>201</w:t>
      </w:r>
      <w:r w:rsidR="00291EED" w:rsidRPr="00072127">
        <w:rPr>
          <w:lang w:eastAsia="en-US"/>
        </w:rPr>
        <w:t xml:space="preserve">3) [1]. </w:t>
      </w:r>
      <w:r w:rsidR="00262478" w:rsidRPr="00072127">
        <w:rPr>
          <w:lang w:eastAsia="en-US"/>
        </w:rPr>
        <w:t>El estado puede de esta forma determinar</w:t>
      </w:r>
      <w:r w:rsidRPr="00072127">
        <w:rPr>
          <w:lang w:eastAsia="en-US"/>
        </w:rPr>
        <w:t xml:space="preserve"> los recursos presupuestarios necesarios para satisfacer estas demandas.</w:t>
      </w:r>
      <w:r w:rsidR="00725401" w:rsidRPr="00725401">
        <w:t xml:space="preserve"> </w:t>
      </w:r>
      <w:r w:rsidR="00725401" w:rsidRPr="00072127">
        <w:t>En la provincia de Buenos Aires ciertos aspectos del presupuesto son asignados en base a la población de cada municipio. Es necesario entonces contar con la información en un alto nivel de desagregación espacial(municipios).</w:t>
      </w:r>
    </w:p>
    <w:p w14:paraId="1ECC07EA" w14:textId="77777777" w:rsidR="00050DE8" w:rsidRPr="00072127" w:rsidRDefault="00050DE8" w:rsidP="007F2239">
      <w:pPr>
        <w:pStyle w:val="TOCSubHeading"/>
        <w:jc w:val="both"/>
        <w:rPr>
          <w:lang w:val="es-AR"/>
        </w:rPr>
      </w:pPr>
      <w:r w:rsidRPr="00072127">
        <w:rPr>
          <w:lang w:val="es-AR"/>
        </w:rPr>
        <w:t>Marco Teórico</w:t>
      </w:r>
    </w:p>
    <w:p w14:paraId="2C05A3C3" w14:textId="1F73FB25" w:rsidR="009E7FE3" w:rsidRPr="00072127" w:rsidRDefault="009A6929" w:rsidP="007F2239">
      <w:pPr>
        <w:jc w:val="both"/>
        <w:rPr>
          <w:lang w:eastAsia="en-US"/>
        </w:rPr>
      </w:pPr>
      <w:r w:rsidRPr="00072127">
        <w:t xml:space="preserve">La elaboración </w:t>
      </w:r>
      <w:r w:rsidR="0057286A" w:rsidRPr="00072127">
        <w:t>de proyecciones de población es una tarea compleja que debe ser realizada a través de un análisis exhaustivo que permita considerar los censos anteriores como también registros vitales y estimaciones de migración.</w:t>
      </w:r>
      <w:r w:rsidR="00732AD1" w:rsidRPr="00072127">
        <w:rPr>
          <w:lang w:eastAsia="en-US"/>
        </w:rPr>
        <w:t xml:space="preserve"> </w:t>
      </w:r>
      <w:r w:rsidR="00F43785" w:rsidRPr="00072127">
        <w:rPr>
          <w:lang w:eastAsia="en-US"/>
        </w:rPr>
        <w:t>(IN</w:t>
      </w:r>
      <w:r w:rsidR="00346913" w:rsidRPr="00072127">
        <w:rPr>
          <w:lang w:eastAsia="en-US"/>
        </w:rPr>
        <w:t>DEC,201</w:t>
      </w:r>
      <w:r w:rsidR="00F43785" w:rsidRPr="00072127">
        <w:rPr>
          <w:lang w:eastAsia="en-US"/>
        </w:rPr>
        <w:t>3) [1].</w:t>
      </w:r>
      <w:r w:rsidR="000F4E53" w:rsidRPr="00072127">
        <w:rPr>
          <w:lang w:eastAsia="en-US"/>
        </w:rPr>
        <w:t xml:space="preserve"> En general se ha utilizado en método de las componentes para elaborar dichas proyecciones. Mas esta metodología no ha podido ser replicada al nivel de las jurisdicciones más elementales, departamentos, por cuanto la información no es suficientemente confiable y la inestabilidad de la migración interna no admite formulación de hipótesis a mediano plazo. (Álvarez,</w:t>
      </w:r>
      <w:r w:rsidR="00BA4AFE" w:rsidRPr="00072127">
        <w:rPr>
          <w:lang w:eastAsia="en-US"/>
        </w:rPr>
        <w:t>2001) [</w:t>
      </w:r>
      <w:r w:rsidR="000F4E53" w:rsidRPr="00072127">
        <w:rPr>
          <w:lang w:eastAsia="en-US"/>
        </w:rPr>
        <w:t xml:space="preserve">2]. Una forma de realizar estas predicciones ha sido mediante métodos matemáticos de extrapolación en base a la </w:t>
      </w:r>
      <w:r w:rsidR="00346913" w:rsidRPr="00072127">
        <w:rPr>
          <w:lang w:eastAsia="en-US"/>
        </w:rPr>
        <w:t>información censal</w:t>
      </w:r>
      <w:r w:rsidR="000F4E53" w:rsidRPr="00072127">
        <w:rPr>
          <w:lang w:eastAsia="en-US"/>
        </w:rPr>
        <w:t xml:space="preserve"> previa. (Álvarez,</w:t>
      </w:r>
      <w:r w:rsidR="00BA4AFE" w:rsidRPr="00072127">
        <w:rPr>
          <w:lang w:eastAsia="en-US"/>
        </w:rPr>
        <w:t>2001) [</w:t>
      </w:r>
      <w:r w:rsidR="000F4E53" w:rsidRPr="00072127">
        <w:rPr>
          <w:lang w:eastAsia="en-US"/>
        </w:rPr>
        <w:t>2].</w:t>
      </w:r>
    </w:p>
    <w:p w14:paraId="0927F104" w14:textId="1D593D08" w:rsidR="00C96804" w:rsidRPr="00072127" w:rsidRDefault="00C96804" w:rsidP="007F2239">
      <w:pPr>
        <w:jc w:val="both"/>
        <w:rPr>
          <w:lang w:eastAsia="en-US"/>
        </w:rPr>
      </w:pPr>
      <w:r w:rsidRPr="00072127">
        <w:rPr>
          <w:lang w:eastAsia="en-US"/>
        </w:rPr>
        <w:lastRenderedPageBreak/>
        <w:t xml:space="preserve">El </w:t>
      </w:r>
      <w:r w:rsidR="00BA4AFE" w:rsidRPr="00072127">
        <w:rPr>
          <w:lang w:eastAsia="en-US"/>
        </w:rPr>
        <w:t>INDEC provee</w:t>
      </w:r>
      <w:r w:rsidR="00525CD3" w:rsidRPr="00072127">
        <w:rPr>
          <w:lang w:eastAsia="en-US"/>
        </w:rPr>
        <w:t xml:space="preserve"> proyecciones de población por departamento para el período 2010-</w:t>
      </w:r>
      <w:r w:rsidR="00BA4AFE" w:rsidRPr="00072127">
        <w:rPr>
          <w:lang w:eastAsia="en-US"/>
        </w:rPr>
        <w:t>2025(INDEC</w:t>
      </w:r>
      <w:r w:rsidR="00525CD3" w:rsidRPr="00072127">
        <w:rPr>
          <w:lang w:eastAsia="en-US"/>
        </w:rPr>
        <w:t xml:space="preserve">, </w:t>
      </w:r>
      <w:r w:rsidR="00BA4AFE" w:rsidRPr="00072127">
        <w:rPr>
          <w:lang w:eastAsia="en-US"/>
        </w:rPr>
        <w:t>2015) [</w:t>
      </w:r>
      <w:r w:rsidR="00525CD3" w:rsidRPr="00072127">
        <w:rPr>
          <w:lang w:eastAsia="en-US"/>
        </w:rPr>
        <w:t>3], particularmente para todos los municipios del AMBA. Se destaca que el crecimiento de la población en Argentina observado entre 2001 y 2010 a nivel departamental pone en evidencia las diferencias geográficas que existen en la dinámica poblaciones, con un comportamiento heterogéneo.</w:t>
      </w:r>
    </w:p>
    <w:p w14:paraId="224F0D77" w14:textId="0B74E101" w:rsidR="009E7FE3" w:rsidRPr="00072127" w:rsidRDefault="00C96804" w:rsidP="007F2239">
      <w:pPr>
        <w:pStyle w:val="TOCSubHeading"/>
        <w:jc w:val="both"/>
        <w:rPr>
          <w:lang w:val="es-AR"/>
        </w:rPr>
      </w:pPr>
      <w:r w:rsidRPr="00072127">
        <w:rPr>
          <w:lang w:val="es-AR"/>
        </w:rPr>
        <w:t>Estado del arte</w:t>
      </w:r>
    </w:p>
    <w:p w14:paraId="422918BB" w14:textId="46493B33" w:rsidR="009952C0" w:rsidRPr="00072127" w:rsidRDefault="009952C0" w:rsidP="007F2239">
      <w:pPr>
        <w:jc w:val="both"/>
        <w:rPr>
          <w:lang w:eastAsia="en-US"/>
        </w:rPr>
      </w:pPr>
      <w:r w:rsidRPr="00072127">
        <w:rPr>
          <w:lang w:eastAsia="en-US"/>
        </w:rPr>
        <w:t xml:space="preserve">Históricamente se observa conceso en la utilización del </w:t>
      </w:r>
      <w:r w:rsidRPr="00072127">
        <w:t>Método de las Componentes</w:t>
      </w:r>
      <w:r w:rsidRPr="00072127">
        <w:rPr>
          <w:lang w:eastAsia="en-US"/>
        </w:rPr>
        <w:t xml:space="preserve"> para</w:t>
      </w:r>
      <w:r w:rsidR="00525CD3" w:rsidRPr="00072127">
        <w:rPr>
          <w:lang w:eastAsia="en-US"/>
        </w:rPr>
        <w:t xml:space="preserve"> la determinación de proyecciones poblacionales a nivel País o </w:t>
      </w:r>
      <w:r w:rsidRPr="00072127">
        <w:rPr>
          <w:lang w:eastAsia="en-US"/>
        </w:rPr>
        <w:t>P</w:t>
      </w:r>
      <w:r w:rsidR="00525CD3" w:rsidRPr="00072127">
        <w:rPr>
          <w:lang w:eastAsia="en-US"/>
        </w:rPr>
        <w:t>rovincia</w:t>
      </w:r>
      <w:r w:rsidRPr="00072127">
        <w:t xml:space="preserve">. El mismo contempla el crecimiento poblacional intercensal </w:t>
      </w:r>
      <w:r w:rsidR="009561FA" w:rsidRPr="00072127">
        <w:t>y proyecta</w:t>
      </w:r>
      <w:r w:rsidR="00C96804" w:rsidRPr="00072127">
        <w:t xml:space="preserve"> cada una de las variables determi</w:t>
      </w:r>
      <w:r w:rsidRPr="00072127">
        <w:t>nantes de forma independiente -</w:t>
      </w:r>
      <w:r w:rsidR="00C96804" w:rsidRPr="00072127">
        <w:t>fec</w:t>
      </w:r>
      <w:r w:rsidRPr="00072127">
        <w:t xml:space="preserve">undidad, mortalidad y migración </w:t>
      </w:r>
      <w:r w:rsidRPr="00072127">
        <w:rPr>
          <w:lang w:eastAsia="en-US"/>
        </w:rPr>
        <w:t>(Álvarez,</w:t>
      </w:r>
      <w:r w:rsidR="00BA4AFE" w:rsidRPr="00072127">
        <w:rPr>
          <w:lang w:eastAsia="en-US"/>
        </w:rPr>
        <w:t>2001) [</w:t>
      </w:r>
      <w:r w:rsidRPr="00072127">
        <w:rPr>
          <w:lang w:eastAsia="en-US"/>
        </w:rPr>
        <w:t>2].</w:t>
      </w:r>
      <w:r w:rsidRPr="00072127">
        <w:t xml:space="preserve"> </w:t>
      </w:r>
      <w:r w:rsidR="00682A89" w:rsidRPr="00072127">
        <w:t xml:space="preserve"> </w:t>
      </w:r>
      <w:r w:rsidR="007B25B8" w:rsidRPr="00072127">
        <w:t>Ciertamente</w:t>
      </w:r>
      <w:r w:rsidR="00682A89" w:rsidRPr="00072127">
        <w:t xml:space="preserve"> la Serie de Análisis Demográfico de INDEC utiliza este método para la proyecciones Nacionales y Provinciales </w:t>
      </w:r>
      <w:r w:rsidR="00BA4AFE" w:rsidRPr="00072127">
        <w:rPr>
          <w:lang w:eastAsia="en-US"/>
        </w:rPr>
        <w:t>(INDEC</w:t>
      </w:r>
      <w:r w:rsidR="00682A89" w:rsidRPr="00072127">
        <w:rPr>
          <w:lang w:eastAsia="en-US"/>
        </w:rPr>
        <w:t xml:space="preserve">, </w:t>
      </w:r>
      <w:r w:rsidR="00BA4AFE" w:rsidRPr="00072127">
        <w:rPr>
          <w:lang w:eastAsia="en-US"/>
        </w:rPr>
        <w:t>2015) [</w:t>
      </w:r>
      <w:r w:rsidR="00682A89" w:rsidRPr="00072127">
        <w:rPr>
          <w:lang w:eastAsia="en-US"/>
        </w:rPr>
        <w:t xml:space="preserve">3]. </w:t>
      </w:r>
    </w:p>
    <w:p w14:paraId="0CACBDB4" w14:textId="4932F648" w:rsidR="00682A89" w:rsidRPr="00072127" w:rsidRDefault="00FE2CE6" w:rsidP="007F2239">
      <w:pPr>
        <w:jc w:val="both"/>
        <w:rPr>
          <w:lang w:eastAsia="en-US"/>
        </w:rPr>
      </w:pPr>
      <w:r w:rsidRPr="00072127">
        <w:rPr>
          <w:lang w:eastAsia="en-US"/>
        </w:rPr>
        <w:t>Asimismo,</w:t>
      </w:r>
      <w:r w:rsidR="00682A89" w:rsidRPr="00072127">
        <w:rPr>
          <w:lang w:eastAsia="en-US"/>
        </w:rPr>
        <w:t xml:space="preserve"> para población de países </w:t>
      </w:r>
      <w:r w:rsidR="009A0BF7" w:rsidRPr="00072127">
        <w:rPr>
          <w:lang w:eastAsia="en-US"/>
        </w:rPr>
        <w:t>desarrollados, también</w:t>
      </w:r>
      <w:r w:rsidR="00682A89" w:rsidRPr="00072127">
        <w:rPr>
          <w:lang w:eastAsia="en-US"/>
        </w:rPr>
        <w:t xml:space="preserve"> se ha </w:t>
      </w:r>
      <w:r w:rsidR="009A0BF7" w:rsidRPr="00072127">
        <w:rPr>
          <w:lang w:eastAsia="en-US"/>
        </w:rPr>
        <w:t>utilizado el</w:t>
      </w:r>
      <w:r w:rsidR="00682A89" w:rsidRPr="00072127">
        <w:rPr>
          <w:lang w:eastAsia="en-US"/>
        </w:rPr>
        <w:t xml:space="preserve"> modelo de regresión </w:t>
      </w:r>
      <w:r w:rsidR="007B25B8" w:rsidRPr="00072127">
        <w:rPr>
          <w:lang w:eastAsia="en-US"/>
        </w:rPr>
        <w:t>logística</w:t>
      </w:r>
      <w:r w:rsidR="00682A89" w:rsidRPr="00072127">
        <w:rPr>
          <w:lang w:eastAsia="en-US"/>
        </w:rPr>
        <w:t xml:space="preserve"> en este tipo de predicciones</w:t>
      </w:r>
      <w:r w:rsidRPr="00072127">
        <w:rPr>
          <w:lang w:eastAsia="en-US"/>
        </w:rPr>
        <w:t xml:space="preserve"> (</w:t>
      </w:r>
      <w:r w:rsidR="007902A6" w:rsidRPr="00072127">
        <w:rPr>
          <w:lang w:eastAsia="en-US"/>
        </w:rPr>
        <w:t xml:space="preserve">Gupta, </w:t>
      </w:r>
      <w:proofErr w:type="spellStart"/>
      <w:proofErr w:type="gramStart"/>
      <w:r w:rsidR="007902A6" w:rsidRPr="00072127">
        <w:rPr>
          <w:lang w:eastAsia="en-US"/>
        </w:rPr>
        <w:t>Bhattacharya</w:t>
      </w:r>
      <w:r w:rsidR="00BA4AFE">
        <w:rPr>
          <w:lang w:eastAsia="en-US"/>
        </w:rPr>
        <w:t>,Chattyopadhyay</w:t>
      </w:r>
      <w:proofErr w:type="spellEnd"/>
      <w:proofErr w:type="gramEnd"/>
      <w:r w:rsidR="00BA4AFE">
        <w:rPr>
          <w:lang w:eastAsia="en-US"/>
        </w:rPr>
        <w:t xml:space="preserve"> ,</w:t>
      </w:r>
      <w:r w:rsidR="007902A6">
        <w:rPr>
          <w:lang w:eastAsia="en-US"/>
        </w:rPr>
        <w:t>2012</w:t>
      </w:r>
      <w:r w:rsidR="007902A6" w:rsidRPr="00072127">
        <w:rPr>
          <w:lang w:eastAsia="en-US"/>
        </w:rPr>
        <w:t>) [</w:t>
      </w:r>
      <w:r w:rsidRPr="00072127">
        <w:rPr>
          <w:lang w:eastAsia="en-US"/>
        </w:rPr>
        <w:t xml:space="preserve">4]. Pero este modelo tiene ciertas limitaciones cuando se aplica a data censal dispersa en el tiempo, especialmente para países en desarrollo. Generalmente en estos casos las tasas de crecimiento relativo presentan tendencias </w:t>
      </w:r>
      <w:r w:rsidR="00132D30" w:rsidRPr="00072127">
        <w:rPr>
          <w:lang w:eastAsia="en-US"/>
        </w:rPr>
        <w:t>inusuales,</w:t>
      </w:r>
      <w:r w:rsidRPr="00072127">
        <w:rPr>
          <w:lang w:eastAsia="en-US"/>
        </w:rPr>
        <w:t xml:space="preserve"> distintas a la tendencia decreciente de la regresió</w:t>
      </w:r>
      <w:r w:rsidR="007902A6">
        <w:rPr>
          <w:lang w:eastAsia="en-US"/>
        </w:rPr>
        <w:t>n logística. Gupta et al., (2012</w:t>
      </w:r>
      <w:r w:rsidRPr="00072127">
        <w:rPr>
          <w:lang w:eastAsia="en-US"/>
        </w:rPr>
        <w:t>) proponen modelos simplificados y variantes d</w:t>
      </w:r>
      <w:r w:rsidR="007B25B8" w:rsidRPr="00072127">
        <w:rPr>
          <w:lang w:eastAsia="en-US"/>
        </w:rPr>
        <w:t>e</w:t>
      </w:r>
      <w:r w:rsidRPr="00072127">
        <w:rPr>
          <w:lang w:eastAsia="en-US"/>
        </w:rPr>
        <w:t xml:space="preserve"> </w:t>
      </w:r>
      <w:proofErr w:type="spellStart"/>
      <w:r w:rsidRPr="00072127">
        <w:rPr>
          <w:lang w:eastAsia="en-US"/>
        </w:rPr>
        <w:t>Tsoularis</w:t>
      </w:r>
      <w:proofErr w:type="spellEnd"/>
      <w:r w:rsidRPr="00072127">
        <w:rPr>
          <w:lang w:eastAsia="en-US"/>
        </w:rPr>
        <w:t xml:space="preserve"> and Wallace </w:t>
      </w:r>
      <w:proofErr w:type="spellStart"/>
      <w:r w:rsidRPr="00072127">
        <w:rPr>
          <w:lang w:eastAsia="en-US"/>
        </w:rPr>
        <w:t>Model</w:t>
      </w:r>
      <w:proofErr w:type="spellEnd"/>
      <w:r w:rsidRPr="00072127">
        <w:rPr>
          <w:lang w:eastAsia="en-US"/>
        </w:rPr>
        <w:t xml:space="preserve"> (TWM) que han proporcionad</w:t>
      </w:r>
      <w:r w:rsidR="009A0BF7" w:rsidRPr="00072127">
        <w:rPr>
          <w:lang w:eastAsia="en-US"/>
        </w:rPr>
        <w:t>o</w:t>
      </w:r>
      <w:r w:rsidRPr="00072127">
        <w:rPr>
          <w:lang w:eastAsia="en-US"/>
        </w:rPr>
        <w:t xml:space="preserve"> mejores resultados.</w:t>
      </w:r>
    </w:p>
    <w:p w14:paraId="664C98E1" w14:textId="538D0251" w:rsidR="00C96804" w:rsidRPr="00072127" w:rsidRDefault="00A7567C" w:rsidP="007F2239">
      <w:pPr>
        <w:jc w:val="both"/>
      </w:pPr>
      <w:r w:rsidRPr="00072127">
        <w:t xml:space="preserve">A mayor nivel de desagregación se trabaja con métodos alternativos, como puede ser extrapolación matemática, Ratio- </w:t>
      </w:r>
      <w:proofErr w:type="spellStart"/>
      <w:r w:rsidRPr="00072127">
        <w:t>Correlation</w:t>
      </w:r>
      <w:proofErr w:type="spellEnd"/>
      <w:r w:rsidRPr="00072127">
        <w:t xml:space="preserve"> </w:t>
      </w:r>
      <w:proofErr w:type="spellStart"/>
      <w:r w:rsidR="007902A6" w:rsidRPr="00072127">
        <w:t>Method</w:t>
      </w:r>
      <w:proofErr w:type="spellEnd"/>
      <w:r w:rsidR="007902A6" w:rsidRPr="00072127">
        <w:t>,</w:t>
      </w:r>
      <w:r w:rsidRPr="00072127">
        <w:t xml:space="preserve"> </w:t>
      </w:r>
      <w:proofErr w:type="spellStart"/>
      <w:r w:rsidRPr="00072127">
        <w:t>Housing</w:t>
      </w:r>
      <w:proofErr w:type="spellEnd"/>
      <w:r w:rsidRPr="00072127">
        <w:t xml:space="preserve"> </w:t>
      </w:r>
      <w:proofErr w:type="spellStart"/>
      <w:r w:rsidRPr="00072127">
        <w:t>Unit</w:t>
      </w:r>
      <w:proofErr w:type="spellEnd"/>
      <w:r w:rsidRPr="00072127">
        <w:t xml:space="preserve"> </w:t>
      </w:r>
      <w:proofErr w:type="spellStart"/>
      <w:r w:rsidR="007902A6" w:rsidRPr="00072127">
        <w:t>Method</w:t>
      </w:r>
      <w:proofErr w:type="spellEnd"/>
      <w:r w:rsidR="007902A6" w:rsidRPr="00072127">
        <w:t>,</w:t>
      </w:r>
      <w:r w:rsidRPr="00072127">
        <w:t xml:space="preserve"> entre otros</w:t>
      </w:r>
      <w:r w:rsidR="002E0DF1" w:rsidRPr="00072127">
        <w:t xml:space="preserve"> </w:t>
      </w:r>
      <w:r w:rsidRPr="00072127">
        <w:t xml:space="preserve">(Hoque, </w:t>
      </w:r>
      <w:proofErr w:type="gramStart"/>
      <w:r w:rsidRPr="00072127">
        <w:t>2012)[</w:t>
      </w:r>
      <w:proofErr w:type="gramEnd"/>
      <w:r w:rsidRPr="00072127">
        <w:t>5].</w:t>
      </w:r>
      <w:r w:rsidR="002E0DF1" w:rsidRPr="00072127">
        <w:t xml:space="preserve"> Por otra </w:t>
      </w:r>
      <w:proofErr w:type="gramStart"/>
      <w:r w:rsidR="002E0DF1" w:rsidRPr="00072127">
        <w:t>parte</w:t>
      </w:r>
      <w:proofErr w:type="gramEnd"/>
      <w:r w:rsidR="002E0DF1" w:rsidRPr="00072127">
        <w:t xml:space="preserve"> e</w:t>
      </w:r>
      <w:r w:rsidR="0080314B" w:rsidRPr="00072127">
        <w:t xml:space="preserve">l centro Latinoamericano y Caribeño de Demografía (CELADE) ha promovido la utilización de otras técnicas para mejorar las estimaciones poblaciones derivadas de la extrapolación matemática. Se utiliza la metodología de variables sintomáticas, que permite establecer correlaciones a las tendencias poblacionales con información de variables indirectamente asociadas al fenómeno de crecimiento </w:t>
      </w:r>
      <w:r w:rsidR="00AA66D9" w:rsidRPr="00072127">
        <w:t>poblacional,</w:t>
      </w:r>
      <w:r w:rsidR="0080314B" w:rsidRPr="00072127">
        <w:t xml:space="preserve"> a saber: nacimientos y defunciones, matrícula escolar, permisos de construcción, otros </w:t>
      </w:r>
      <w:r w:rsidR="0080314B" w:rsidRPr="00072127">
        <w:rPr>
          <w:lang w:eastAsia="en-US"/>
        </w:rPr>
        <w:t>(Álvarez,</w:t>
      </w:r>
      <w:proofErr w:type="gramStart"/>
      <w:r w:rsidR="0080314B" w:rsidRPr="00072127">
        <w:rPr>
          <w:lang w:eastAsia="en-US"/>
        </w:rPr>
        <w:t>2001)[</w:t>
      </w:r>
      <w:proofErr w:type="gramEnd"/>
      <w:r w:rsidR="0080314B" w:rsidRPr="00072127">
        <w:rPr>
          <w:lang w:eastAsia="en-US"/>
        </w:rPr>
        <w:t>2].</w:t>
      </w:r>
      <w:r w:rsidR="0080314B" w:rsidRPr="00072127">
        <w:t xml:space="preserve">  </w:t>
      </w:r>
    </w:p>
    <w:p w14:paraId="44130D63" w14:textId="6EF34527" w:rsidR="007B25B8" w:rsidRPr="00072127" w:rsidRDefault="007B25B8" w:rsidP="007F2239">
      <w:pPr>
        <w:jc w:val="both"/>
      </w:pPr>
      <w:r w:rsidRPr="00072127">
        <w:t xml:space="preserve">En lo que respecta a técnicas propias de ciencias de datos para análisis de información </w:t>
      </w:r>
      <w:r w:rsidR="007902A6" w:rsidRPr="00072127">
        <w:t>censal,</w:t>
      </w:r>
      <w:r w:rsidRPr="00072127">
        <w:t xml:space="preserve"> se desatacan los siguientes usos: la utilización de data </w:t>
      </w:r>
      <w:proofErr w:type="spellStart"/>
      <w:r w:rsidRPr="00072127">
        <w:t>mining</w:t>
      </w:r>
      <w:proofErr w:type="spellEnd"/>
      <w:r w:rsidRPr="00072127">
        <w:t xml:space="preserve"> para búsqueda de patrones en la informaci</w:t>
      </w:r>
      <w:r w:rsidR="00530CAE">
        <w:t xml:space="preserve">ón </w:t>
      </w:r>
      <w:r w:rsidR="007902A6">
        <w:t>c</w:t>
      </w:r>
      <w:r w:rsidR="007902A6" w:rsidRPr="00072127">
        <w:t>ensal, predicciones</w:t>
      </w:r>
      <w:r w:rsidRPr="00072127">
        <w:t xml:space="preserve"> y </w:t>
      </w:r>
      <w:proofErr w:type="spellStart"/>
      <w:r w:rsidRPr="00072127">
        <w:t>forecasting</w:t>
      </w:r>
      <w:proofErr w:type="spellEnd"/>
      <w:r w:rsidRPr="00072127">
        <w:t xml:space="preserve"> utilizando modelos ARIMA e inducción con árboles de decisión</w:t>
      </w:r>
      <w:r w:rsidR="009561FA" w:rsidRPr="00072127">
        <w:t xml:space="preserve"> </w:t>
      </w:r>
      <w:r w:rsidR="007902A6" w:rsidRPr="00072127">
        <w:t>(</w:t>
      </w:r>
      <w:proofErr w:type="spellStart"/>
      <w:r w:rsidR="007902A6" w:rsidRPr="00072127">
        <w:t>Chawda</w:t>
      </w:r>
      <w:proofErr w:type="spellEnd"/>
      <w:r w:rsidR="007902A6" w:rsidRPr="00072127">
        <w:t>,</w:t>
      </w:r>
      <w:r w:rsidR="009561FA" w:rsidRPr="00072127">
        <w:t xml:space="preserve"> </w:t>
      </w:r>
      <w:proofErr w:type="spellStart"/>
      <w:r w:rsidR="009561FA" w:rsidRPr="00072127">
        <w:t>Rane</w:t>
      </w:r>
      <w:proofErr w:type="spellEnd"/>
      <w:r w:rsidR="009561FA" w:rsidRPr="00072127">
        <w:t xml:space="preserve">, </w:t>
      </w:r>
      <w:proofErr w:type="spellStart"/>
      <w:r w:rsidR="009561FA" w:rsidRPr="00072127">
        <w:t>Giri</w:t>
      </w:r>
      <w:proofErr w:type="spellEnd"/>
      <w:r w:rsidR="009561FA" w:rsidRPr="00072127">
        <w:t xml:space="preserve">, </w:t>
      </w:r>
      <w:r w:rsidR="007902A6" w:rsidRPr="00072127">
        <w:t>2018) [</w:t>
      </w:r>
      <w:r w:rsidR="009561FA" w:rsidRPr="00072127">
        <w:t xml:space="preserve">6]. </w:t>
      </w:r>
      <w:r w:rsidR="00132D30" w:rsidRPr="00072127">
        <w:t>También</w:t>
      </w:r>
      <w:r w:rsidR="009561FA" w:rsidRPr="00072127">
        <w:t xml:space="preserve"> se </w:t>
      </w:r>
      <w:r w:rsidR="00132D30" w:rsidRPr="00072127">
        <w:t>destaca</w:t>
      </w:r>
      <w:r w:rsidR="009561FA" w:rsidRPr="00072127">
        <w:t xml:space="preserve"> el uso de árboles regresión y </w:t>
      </w:r>
      <w:r w:rsidR="00132D30" w:rsidRPr="00072127">
        <w:t>clasificación para</w:t>
      </w:r>
      <w:r w:rsidR="009561FA" w:rsidRPr="00072127">
        <w:t xml:space="preserve"> el agrupamiento o </w:t>
      </w:r>
      <w:proofErr w:type="spellStart"/>
      <w:r w:rsidR="009561FA" w:rsidRPr="00072127">
        <w:t>clustering</w:t>
      </w:r>
      <w:proofErr w:type="spellEnd"/>
      <w:r w:rsidR="009561FA" w:rsidRPr="00072127">
        <w:t xml:space="preserve"> en distintas clases, tomando como input información censal.</w:t>
      </w:r>
    </w:p>
    <w:p w14:paraId="2FC5623D" w14:textId="77777777" w:rsidR="00A7567C" w:rsidRPr="00072127" w:rsidRDefault="00A7567C" w:rsidP="007F2239">
      <w:pPr>
        <w:jc w:val="both"/>
        <w:rPr>
          <w:lang w:eastAsia="en-US"/>
        </w:rPr>
      </w:pPr>
    </w:p>
    <w:p w14:paraId="5E5FF815" w14:textId="29CDAFBE" w:rsidR="00E7334E" w:rsidRDefault="00E7334E" w:rsidP="007F2239">
      <w:pPr>
        <w:pStyle w:val="TOCHeading"/>
        <w:numPr>
          <w:ilvl w:val="0"/>
          <w:numId w:val="43"/>
        </w:numPr>
        <w:jc w:val="both"/>
        <w:rPr>
          <w:lang w:val="es-AR"/>
        </w:rPr>
      </w:pPr>
      <w:r w:rsidRPr="00072127">
        <w:rPr>
          <w:lang w:val="es-AR"/>
        </w:rPr>
        <w:lastRenderedPageBreak/>
        <w:t xml:space="preserve">Definición del problema </w:t>
      </w:r>
    </w:p>
    <w:p w14:paraId="52DBE470" w14:textId="77777777" w:rsidR="00725401" w:rsidRPr="00725401" w:rsidRDefault="00725401" w:rsidP="007F2239">
      <w:pPr>
        <w:jc w:val="both"/>
        <w:rPr>
          <w:lang w:eastAsia="en-US"/>
        </w:rPr>
      </w:pPr>
    </w:p>
    <w:p w14:paraId="5BC65B43" w14:textId="67F0DAA4" w:rsidR="00233DBB" w:rsidRPr="00072127" w:rsidRDefault="00233DBB" w:rsidP="007F2239">
      <w:pPr>
        <w:pStyle w:val="SUBTITILO"/>
        <w:jc w:val="both"/>
        <w:rPr>
          <w:b w:val="0"/>
        </w:rPr>
      </w:pPr>
      <w:r w:rsidRPr="00072127">
        <w:rPr>
          <w:b w:val="0"/>
        </w:rPr>
        <w:t>El municipio de La Matanza una</w:t>
      </w:r>
      <w:r w:rsidRPr="00072127">
        <w:t xml:space="preserve"> singularidad </w:t>
      </w:r>
      <w:r w:rsidRPr="00072127">
        <w:rPr>
          <w:b w:val="0"/>
        </w:rPr>
        <w:t>en su curva de crecimiento poblacional, tanto número de habitantes como tasas intercensales, respecto a los municipios aledaños del AMBA para el período 1991-2022.-</w:t>
      </w:r>
      <w:r w:rsidRPr="00072127">
        <w:t xml:space="preserve">  </w:t>
      </w:r>
    </w:p>
    <w:p w14:paraId="22BD14EC" w14:textId="258EBF36" w:rsidR="00E7334E" w:rsidRDefault="00E7334E" w:rsidP="007F2239">
      <w:pPr>
        <w:pStyle w:val="TOCHeading"/>
        <w:numPr>
          <w:ilvl w:val="0"/>
          <w:numId w:val="43"/>
        </w:numPr>
        <w:jc w:val="both"/>
        <w:rPr>
          <w:lang w:val="es-AR"/>
        </w:rPr>
      </w:pPr>
      <w:r w:rsidRPr="00072127">
        <w:rPr>
          <w:lang w:val="es-AR"/>
        </w:rPr>
        <w:t xml:space="preserve">Justificación del </w:t>
      </w:r>
      <w:r w:rsidR="005465B6" w:rsidRPr="00072127">
        <w:rPr>
          <w:lang w:val="es-AR"/>
        </w:rPr>
        <w:t>e</w:t>
      </w:r>
      <w:r w:rsidRPr="00072127">
        <w:rPr>
          <w:lang w:val="es-AR"/>
        </w:rPr>
        <w:t>studio</w:t>
      </w:r>
    </w:p>
    <w:p w14:paraId="704A397B" w14:textId="77777777" w:rsidR="00725401" w:rsidRPr="00725401" w:rsidRDefault="00725401" w:rsidP="007F2239">
      <w:pPr>
        <w:jc w:val="both"/>
        <w:rPr>
          <w:lang w:eastAsia="en-US"/>
        </w:rPr>
      </w:pPr>
    </w:p>
    <w:p w14:paraId="4F1009A8" w14:textId="45D87197" w:rsidR="00E7334E" w:rsidRPr="00072127" w:rsidRDefault="00132D30" w:rsidP="007F2239">
      <w:pPr>
        <w:jc w:val="both"/>
        <w:rPr>
          <w:lang w:eastAsia="en-US"/>
        </w:rPr>
      </w:pPr>
      <w:r w:rsidRPr="00072127">
        <w:rPr>
          <w:lang w:eastAsia="en-US"/>
        </w:rPr>
        <w:t>La información estadística que brindan las proyecciones de población constituye una herramienta fundamental para la planificación de políticas públicas de corto, mediano y largo plazo. Permite estimar demanda potencial de bienes y servicios en distintas áreas como Salud, Educación, entre otras - Instituto Nacional de Estadísticas y Censos (INDEC,2013) [1].</w:t>
      </w:r>
    </w:p>
    <w:p w14:paraId="5F6D5244" w14:textId="7DB6415B" w:rsidR="00132D30" w:rsidRPr="00072127" w:rsidRDefault="00041D90" w:rsidP="007F2239">
      <w:pPr>
        <w:jc w:val="both"/>
        <w:rPr>
          <w:color w:val="FF0000"/>
          <w:lang w:eastAsia="en-US"/>
        </w:rPr>
      </w:pPr>
      <w:r w:rsidRPr="00072127">
        <w:rPr>
          <w:lang w:eastAsia="en-US"/>
        </w:rPr>
        <w:t>Las proyecciones del INDEC en la serie demográfica N °</w:t>
      </w:r>
      <w:r w:rsidR="007902A6" w:rsidRPr="00072127">
        <w:rPr>
          <w:lang w:eastAsia="en-US"/>
        </w:rPr>
        <w:t>38(INDEC</w:t>
      </w:r>
      <w:r w:rsidRPr="00072127">
        <w:rPr>
          <w:lang w:eastAsia="en-US"/>
        </w:rPr>
        <w:t xml:space="preserve">, </w:t>
      </w:r>
      <w:r w:rsidR="007902A6" w:rsidRPr="00072127">
        <w:rPr>
          <w:lang w:eastAsia="en-US"/>
        </w:rPr>
        <w:t>2015) [</w:t>
      </w:r>
      <w:r w:rsidRPr="00072127">
        <w:rPr>
          <w:lang w:eastAsia="en-US"/>
        </w:rPr>
        <w:t>3</w:t>
      </w:r>
      <w:r w:rsidR="007902A6" w:rsidRPr="00072127">
        <w:rPr>
          <w:lang w:eastAsia="en-US"/>
        </w:rPr>
        <w:t>] han</w:t>
      </w:r>
      <w:r w:rsidRPr="00072127">
        <w:rPr>
          <w:lang w:eastAsia="en-US"/>
        </w:rPr>
        <w:t xml:space="preserve"> estimado la población para los municipios del AMBA. El valor arrojado para el censo 2022 en el caso de La Matanza presenta una desviación importante respecto al error promedio encontrado para el resto de los municipios. Es por esto que se pretende analizar la singularidad en la curva poblacional de La Matanza.</w:t>
      </w:r>
    </w:p>
    <w:p w14:paraId="2E12C9F0" w14:textId="1BF14657" w:rsidR="00E7334E" w:rsidRDefault="00E7334E" w:rsidP="007F2239">
      <w:pPr>
        <w:pStyle w:val="TOCHeading"/>
        <w:numPr>
          <w:ilvl w:val="0"/>
          <w:numId w:val="43"/>
        </w:numPr>
        <w:jc w:val="both"/>
        <w:rPr>
          <w:lang w:val="es-AR"/>
        </w:rPr>
      </w:pPr>
      <w:r w:rsidRPr="00072127">
        <w:rPr>
          <w:lang w:val="es-AR"/>
        </w:rPr>
        <w:t>Alcances del trabajo y limitaciones</w:t>
      </w:r>
    </w:p>
    <w:p w14:paraId="1224319B" w14:textId="77777777" w:rsidR="00725401" w:rsidRPr="00725401" w:rsidRDefault="00725401" w:rsidP="007F2239">
      <w:pPr>
        <w:jc w:val="both"/>
        <w:rPr>
          <w:lang w:eastAsia="en-US"/>
        </w:rPr>
      </w:pPr>
    </w:p>
    <w:p w14:paraId="371E370A" w14:textId="22354CBF" w:rsidR="00E7334E" w:rsidRPr="00072127" w:rsidRDefault="00B00E88" w:rsidP="007F2239">
      <w:pPr>
        <w:jc w:val="both"/>
        <w:rPr>
          <w:lang w:eastAsia="en-US"/>
        </w:rPr>
      </w:pPr>
      <w:r w:rsidRPr="00072127">
        <w:rPr>
          <w:lang w:eastAsia="en-US"/>
        </w:rPr>
        <w:t>El alcance del trabajo es b</w:t>
      </w:r>
      <w:r w:rsidR="00530CAE">
        <w:rPr>
          <w:lang w:eastAsia="en-US"/>
        </w:rPr>
        <w:t xml:space="preserve">ásicamente el análisis y estudio </w:t>
      </w:r>
      <w:r w:rsidRPr="00072127">
        <w:rPr>
          <w:lang w:eastAsia="en-US"/>
        </w:rPr>
        <w:t>de da</w:t>
      </w:r>
      <w:r w:rsidR="00530CAE">
        <w:rPr>
          <w:lang w:eastAsia="en-US"/>
        </w:rPr>
        <w:t>tos censales</w:t>
      </w:r>
      <w:r w:rsidRPr="00072127">
        <w:rPr>
          <w:lang w:eastAsia="en-US"/>
        </w:rPr>
        <w:t>. Comprende principalmente la utilización de datos censales del AMBA para</w:t>
      </w:r>
      <w:r w:rsidRPr="00072127">
        <w:t xml:space="preserve"> el período 1991-2022. Analizar las curvas poblacionales, su comparación y el error en las proyecciones INDEC respecto a lo arrojado en el CENSO 2022</w:t>
      </w:r>
      <w:r w:rsidR="006F5EDB" w:rsidRPr="00072127">
        <w:t xml:space="preserve"> (INDEC ,</w:t>
      </w:r>
      <w:r w:rsidR="007902A6" w:rsidRPr="00072127">
        <w:t>2022) [</w:t>
      </w:r>
      <w:r w:rsidR="006F5EDB" w:rsidRPr="00072127">
        <w:t>7]</w:t>
      </w:r>
      <w:r w:rsidRPr="00072127">
        <w:t xml:space="preserve">.  El trabajo </w:t>
      </w:r>
      <w:r w:rsidRPr="00072127">
        <w:rPr>
          <w:lang w:eastAsia="en-US"/>
        </w:rPr>
        <w:t>se limita a demostrar la singularidad o no en el dato poblacional de la Matanza, sin intentar explicar las causas del hecho, particularmente en lo que se refiere al fenómeno demográfico que pudiese estar detrás de esta singularidad</w:t>
      </w:r>
      <w:r w:rsidR="00D1500A" w:rsidRPr="00072127">
        <w:rPr>
          <w:lang w:eastAsia="en-US"/>
        </w:rPr>
        <w:t>.</w:t>
      </w:r>
    </w:p>
    <w:p w14:paraId="42147BA4" w14:textId="7A87D737" w:rsidR="00E7334E" w:rsidRPr="00072127" w:rsidRDefault="00E7334E" w:rsidP="007F2239">
      <w:pPr>
        <w:jc w:val="both"/>
        <w:rPr>
          <w:lang w:eastAsia="en-US"/>
        </w:rPr>
      </w:pPr>
    </w:p>
    <w:p w14:paraId="48584DF1" w14:textId="1E0B5045" w:rsidR="00041D90" w:rsidRPr="00072127" w:rsidRDefault="00041D90" w:rsidP="007F2239">
      <w:pPr>
        <w:jc w:val="both"/>
        <w:rPr>
          <w:lang w:eastAsia="en-US"/>
        </w:rPr>
      </w:pPr>
    </w:p>
    <w:p w14:paraId="3313330B" w14:textId="473E7079" w:rsidR="00041D90" w:rsidRPr="00072127" w:rsidRDefault="00041D90" w:rsidP="007F2239">
      <w:pPr>
        <w:jc w:val="both"/>
        <w:rPr>
          <w:lang w:eastAsia="en-US"/>
        </w:rPr>
      </w:pPr>
    </w:p>
    <w:p w14:paraId="416DB8D5" w14:textId="710CF5F0" w:rsidR="00041D90" w:rsidRDefault="00041D90" w:rsidP="007F2239">
      <w:pPr>
        <w:jc w:val="both"/>
        <w:rPr>
          <w:lang w:eastAsia="en-US"/>
        </w:rPr>
      </w:pPr>
    </w:p>
    <w:p w14:paraId="1943EFDA" w14:textId="64795FE4" w:rsidR="00725401" w:rsidRDefault="00725401" w:rsidP="007F2239">
      <w:pPr>
        <w:jc w:val="both"/>
        <w:rPr>
          <w:lang w:eastAsia="en-US"/>
        </w:rPr>
      </w:pPr>
    </w:p>
    <w:p w14:paraId="1F60A112" w14:textId="3D4491DA" w:rsidR="00725401" w:rsidRDefault="00725401" w:rsidP="007F2239">
      <w:pPr>
        <w:jc w:val="both"/>
        <w:rPr>
          <w:lang w:eastAsia="en-US"/>
        </w:rPr>
      </w:pPr>
    </w:p>
    <w:p w14:paraId="21D9C88B" w14:textId="15F49A44" w:rsidR="00E7334E" w:rsidRPr="00072127" w:rsidRDefault="00E7334E" w:rsidP="007F2239">
      <w:pPr>
        <w:pStyle w:val="TOCHeading"/>
        <w:numPr>
          <w:ilvl w:val="0"/>
          <w:numId w:val="43"/>
        </w:numPr>
        <w:jc w:val="both"/>
        <w:rPr>
          <w:lang w:val="es-AR"/>
        </w:rPr>
      </w:pPr>
      <w:r w:rsidRPr="00072127">
        <w:rPr>
          <w:lang w:val="es-AR"/>
        </w:rPr>
        <w:lastRenderedPageBreak/>
        <w:t>Hipótesis</w:t>
      </w:r>
    </w:p>
    <w:p w14:paraId="63CED727" w14:textId="5D6B5213" w:rsidR="00E7334E" w:rsidRPr="00072127" w:rsidRDefault="00E7334E" w:rsidP="007F2239">
      <w:pPr>
        <w:jc w:val="both"/>
        <w:rPr>
          <w:lang w:eastAsia="en-US"/>
        </w:rPr>
      </w:pPr>
    </w:p>
    <w:p w14:paraId="34404A8E" w14:textId="1F892F54" w:rsidR="00233DBB" w:rsidRPr="00072127" w:rsidRDefault="00233DBB" w:rsidP="007F2239">
      <w:pPr>
        <w:pStyle w:val="SUBTITILO"/>
        <w:jc w:val="both"/>
        <w:rPr>
          <w:b w:val="0"/>
        </w:rPr>
      </w:pPr>
      <w:r w:rsidRPr="00072127">
        <w:rPr>
          <w:b w:val="0"/>
        </w:rPr>
        <w:t xml:space="preserve">Es posible demostrar la curva de crecimiento poblacional de la Matanza presenta una </w:t>
      </w:r>
      <w:r w:rsidRPr="00072127">
        <w:t>singularidad</w:t>
      </w:r>
      <w:r w:rsidRPr="00072127">
        <w:rPr>
          <w:b w:val="0"/>
        </w:rPr>
        <w:t xml:space="preserve"> respecto a los municipios aledaños</w:t>
      </w:r>
      <w:r w:rsidR="00132D30" w:rsidRPr="00072127">
        <w:rPr>
          <w:b w:val="0"/>
        </w:rPr>
        <w:t xml:space="preserve"> (AMBA)</w:t>
      </w:r>
      <w:r w:rsidRPr="00072127">
        <w:rPr>
          <w:b w:val="0"/>
        </w:rPr>
        <w:t xml:space="preserve"> en situaciones socio-demográficas similares para el período 1991-2022. </w:t>
      </w:r>
    </w:p>
    <w:p w14:paraId="4C81713F" w14:textId="77777777" w:rsidR="00AC0B68" w:rsidRPr="00072127" w:rsidRDefault="00AC0B68" w:rsidP="007F2239">
      <w:pPr>
        <w:pStyle w:val="SUBTITILO"/>
        <w:jc w:val="both"/>
        <w:rPr>
          <w:b w:val="0"/>
        </w:rPr>
      </w:pPr>
      <w:bookmarkStart w:id="0" w:name="OLE_LINK4"/>
      <w:r w:rsidRPr="00072127">
        <w:t>Preguntas</w:t>
      </w:r>
    </w:p>
    <w:bookmarkEnd w:id="0"/>
    <w:p w14:paraId="1CE2503C" w14:textId="445CC4F1" w:rsidR="00AC0B68" w:rsidRPr="00072127" w:rsidRDefault="00AC0B68" w:rsidP="007F2239">
      <w:pPr>
        <w:pStyle w:val="SUBTITILO"/>
        <w:numPr>
          <w:ilvl w:val="0"/>
          <w:numId w:val="33"/>
        </w:numPr>
        <w:jc w:val="both"/>
        <w:rPr>
          <w:b w:val="0"/>
        </w:rPr>
      </w:pPr>
      <w:r w:rsidRPr="00072127">
        <w:rPr>
          <w:b w:val="0"/>
        </w:rPr>
        <w:t xml:space="preserve">¿Se puede estimar una tasa de crecimiento promedio de la población urbana/suburbana en base a los </w:t>
      </w:r>
      <w:r w:rsidR="000F310F" w:rsidRPr="00072127">
        <w:rPr>
          <w:b w:val="0"/>
        </w:rPr>
        <w:t>4</w:t>
      </w:r>
      <w:r w:rsidRPr="00072127">
        <w:rPr>
          <w:b w:val="0"/>
        </w:rPr>
        <w:t xml:space="preserve"> Censos </w:t>
      </w:r>
      <w:r w:rsidR="000F310F" w:rsidRPr="00072127">
        <w:rPr>
          <w:b w:val="0"/>
        </w:rPr>
        <w:t>anteriores?</w:t>
      </w:r>
    </w:p>
    <w:p w14:paraId="312CD92D" w14:textId="64A9DD34" w:rsidR="00AC0B68" w:rsidRPr="00072127" w:rsidRDefault="000F310F" w:rsidP="007F2239">
      <w:pPr>
        <w:pStyle w:val="SUBTITILO"/>
        <w:numPr>
          <w:ilvl w:val="0"/>
          <w:numId w:val="33"/>
        </w:numPr>
        <w:jc w:val="both"/>
        <w:rPr>
          <w:b w:val="0"/>
        </w:rPr>
      </w:pPr>
      <w:r w:rsidRPr="00072127">
        <w:rPr>
          <w:b w:val="0"/>
        </w:rPr>
        <w:t xml:space="preserve">¿Se puede </w:t>
      </w:r>
      <w:r w:rsidR="00F70FC1" w:rsidRPr="00072127">
        <w:rPr>
          <w:b w:val="0"/>
        </w:rPr>
        <w:t>individualizar tasas</w:t>
      </w:r>
      <w:r w:rsidRPr="00072127">
        <w:rPr>
          <w:b w:val="0"/>
        </w:rPr>
        <w:t xml:space="preserve"> de crecimiento distintas por municipio??</w:t>
      </w:r>
    </w:p>
    <w:p w14:paraId="209462D9" w14:textId="4253FFD1" w:rsidR="00AC0B68" w:rsidRPr="00072127" w:rsidRDefault="00AC0B68" w:rsidP="007F2239">
      <w:pPr>
        <w:pStyle w:val="SUBTITILO"/>
        <w:numPr>
          <w:ilvl w:val="0"/>
          <w:numId w:val="33"/>
        </w:numPr>
        <w:jc w:val="both"/>
        <w:rPr>
          <w:b w:val="0"/>
        </w:rPr>
      </w:pPr>
      <w:r w:rsidRPr="00072127">
        <w:rPr>
          <w:b w:val="0"/>
        </w:rPr>
        <w:t xml:space="preserve">¿Considerando </w:t>
      </w:r>
      <w:r w:rsidR="000F310F" w:rsidRPr="00072127">
        <w:rPr>
          <w:b w:val="0"/>
        </w:rPr>
        <w:t xml:space="preserve">las curvas de crecimiento reales de los municipios y las proyecciones </w:t>
      </w:r>
      <w:r w:rsidR="004C7E1C" w:rsidRPr="00072127">
        <w:rPr>
          <w:b w:val="0"/>
        </w:rPr>
        <w:t>realizadas</w:t>
      </w:r>
      <w:r w:rsidR="000F310F" w:rsidRPr="00072127">
        <w:rPr>
          <w:b w:val="0"/>
        </w:rPr>
        <w:t>, dado un intervalo de</w:t>
      </w:r>
      <w:r w:rsidRPr="00072127">
        <w:rPr>
          <w:b w:val="0"/>
        </w:rPr>
        <w:t xml:space="preserve"> confianza se puede realmente afirmar que </w:t>
      </w:r>
      <w:r w:rsidR="000F310F" w:rsidRPr="00072127">
        <w:rPr>
          <w:b w:val="0"/>
        </w:rPr>
        <w:t>la Matanza presenta una singularidad</w:t>
      </w:r>
      <w:r w:rsidRPr="00072127">
        <w:rPr>
          <w:b w:val="0"/>
        </w:rPr>
        <w:t>?</w:t>
      </w:r>
    </w:p>
    <w:p w14:paraId="77A0EDF4" w14:textId="77777777" w:rsidR="00AC0B68" w:rsidRPr="00072127" w:rsidRDefault="00AC0B68" w:rsidP="007F2239">
      <w:pPr>
        <w:pStyle w:val="SUBTITILO"/>
        <w:numPr>
          <w:ilvl w:val="0"/>
          <w:numId w:val="33"/>
        </w:numPr>
        <w:jc w:val="both"/>
        <w:rPr>
          <w:b w:val="0"/>
        </w:rPr>
      </w:pPr>
      <w:r w:rsidRPr="00072127">
        <w:rPr>
          <w:b w:val="0"/>
        </w:rPr>
        <w:t>¿Es esperable que municipios aledaños crezcan poblacionalmente en el mismo orden de magnitud?</w:t>
      </w:r>
    </w:p>
    <w:p w14:paraId="73D5A2A6" w14:textId="77777777" w:rsidR="00AC0B68" w:rsidRPr="00072127" w:rsidRDefault="00AC0B68" w:rsidP="007F2239">
      <w:pPr>
        <w:pStyle w:val="SUBTITILO"/>
        <w:numPr>
          <w:ilvl w:val="0"/>
          <w:numId w:val="33"/>
        </w:numPr>
        <w:jc w:val="both"/>
        <w:rPr>
          <w:b w:val="0"/>
        </w:rPr>
      </w:pPr>
      <w:r w:rsidRPr="00072127">
        <w:rPr>
          <w:b w:val="0"/>
        </w:rPr>
        <w:t>La apertura de los datos por edad, sexo y nivel de habitantes en el hogar muestra cierto comportamiento esperable, algún patrón. Se asemeja a los valores encontrado para La Matanza para Censo 2022.-</w:t>
      </w:r>
    </w:p>
    <w:p w14:paraId="65CDA1A1" w14:textId="77777777" w:rsidR="00AC0B68" w:rsidRPr="00072127" w:rsidRDefault="00AC0B68" w:rsidP="007F2239">
      <w:pPr>
        <w:pStyle w:val="SUBTITILO"/>
        <w:jc w:val="both"/>
      </w:pPr>
      <w:bookmarkStart w:id="1" w:name="OLE_LINK3"/>
      <w:r w:rsidRPr="00072127">
        <w:t>Respuestas</w:t>
      </w:r>
    </w:p>
    <w:p w14:paraId="1CBE89E9" w14:textId="77777777" w:rsidR="00AC0B68" w:rsidRPr="00072127" w:rsidRDefault="00AC0B68" w:rsidP="007F2239">
      <w:pPr>
        <w:pStyle w:val="SUBTITILO"/>
        <w:numPr>
          <w:ilvl w:val="0"/>
          <w:numId w:val="34"/>
        </w:numPr>
        <w:jc w:val="both"/>
      </w:pPr>
      <w:r w:rsidRPr="00072127">
        <w:rPr>
          <w:rFonts w:eastAsia="Times New Roman" w:cs="Calibri"/>
          <w:b w:val="0"/>
          <w:bCs/>
          <w:bdr w:val="none" w:sz="0" w:space="0" w:color="auto" w:frame="1"/>
          <w:lang w:eastAsia="es-AR"/>
        </w:rPr>
        <w:t>Sí, es posible determinar la tasa de crecimiento en función a los censos anteriores, utilizando estadística descriptiva.</w:t>
      </w:r>
    </w:p>
    <w:p w14:paraId="54BD831D" w14:textId="77777777" w:rsidR="00AC0B68" w:rsidRPr="00072127" w:rsidRDefault="00AC0B68" w:rsidP="007F2239">
      <w:pPr>
        <w:pStyle w:val="SUBTITILO"/>
        <w:numPr>
          <w:ilvl w:val="0"/>
          <w:numId w:val="34"/>
        </w:numPr>
        <w:jc w:val="both"/>
      </w:pPr>
      <w:r w:rsidRPr="00072127">
        <w:rPr>
          <w:b w:val="0"/>
          <w:bCs/>
        </w:rPr>
        <w:t>Sí, es posible, ya que el censo incluye la desagregación por departamento/municipio. Luego estos se pueden agrupar en sectores de interés, ej. AMBA.</w:t>
      </w:r>
    </w:p>
    <w:p w14:paraId="055BD6B7" w14:textId="77777777" w:rsidR="00AC0B68" w:rsidRPr="00072127" w:rsidRDefault="00AC0B68" w:rsidP="007F2239">
      <w:pPr>
        <w:pStyle w:val="SUBTITILO"/>
        <w:numPr>
          <w:ilvl w:val="0"/>
          <w:numId w:val="34"/>
        </w:numPr>
        <w:jc w:val="both"/>
      </w:pPr>
      <w:r w:rsidRPr="00072127">
        <w:rPr>
          <w:b w:val="0"/>
          <w:bCs/>
        </w:rPr>
        <w:t>Si, en principio. Las causas de este fenómeno no son de interés del presente trabajo. El fenómeno demográfico es complejo, multicausal. Aun así, se pueden establecer valores de referencia acordes a la región, donde las características socio-demográficas son similar (conurbano).</w:t>
      </w:r>
    </w:p>
    <w:p w14:paraId="2F48E287" w14:textId="77777777" w:rsidR="00AC0B68" w:rsidRPr="00072127" w:rsidRDefault="00AC0B68" w:rsidP="007F2239">
      <w:pPr>
        <w:pStyle w:val="SUBTITILO"/>
        <w:numPr>
          <w:ilvl w:val="0"/>
          <w:numId w:val="34"/>
        </w:numPr>
        <w:jc w:val="both"/>
      </w:pPr>
      <w:r w:rsidRPr="00072127">
        <w:rPr>
          <w:b w:val="0"/>
          <w:bCs/>
        </w:rPr>
        <w:t>Sí, municipios urbanos suburbanos con iguales características socio-demográficas es esperable que tengan tasas de crecimiento similares.</w:t>
      </w:r>
    </w:p>
    <w:p w14:paraId="1A2729CA" w14:textId="1C586153" w:rsidR="00AC0B68" w:rsidRPr="00072127" w:rsidRDefault="00AC0B68" w:rsidP="007F2239">
      <w:pPr>
        <w:pStyle w:val="SUBTITILO"/>
        <w:numPr>
          <w:ilvl w:val="0"/>
          <w:numId w:val="34"/>
        </w:numPr>
        <w:jc w:val="both"/>
      </w:pPr>
      <w:r w:rsidRPr="00072127">
        <w:rPr>
          <w:b w:val="0"/>
          <w:bCs/>
        </w:rPr>
        <w:t>Es esperable que estos factures socio-demográficos en grandes muestras muestren patronales similares, o valores</w:t>
      </w:r>
      <w:r w:rsidR="00D1500A" w:rsidRPr="00072127">
        <w:rPr>
          <w:b w:val="0"/>
          <w:bCs/>
        </w:rPr>
        <w:t xml:space="preserve"> semejantes.</w:t>
      </w:r>
    </w:p>
    <w:bookmarkEnd w:id="1"/>
    <w:p w14:paraId="7E9A905E" w14:textId="02179D82" w:rsidR="00E7334E" w:rsidRPr="00072127" w:rsidRDefault="00E7334E" w:rsidP="007F2239">
      <w:pPr>
        <w:pStyle w:val="TOCHeading"/>
        <w:numPr>
          <w:ilvl w:val="0"/>
          <w:numId w:val="43"/>
        </w:numPr>
        <w:jc w:val="both"/>
        <w:rPr>
          <w:lang w:val="es-AR"/>
        </w:rPr>
      </w:pPr>
      <w:r w:rsidRPr="00072127">
        <w:rPr>
          <w:lang w:val="es-AR"/>
        </w:rPr>
        <w:lastRenderedPageBreak/>
        <w:t>Objetivos</w:t>
      </w:r>
    </w:p>
    <w:p w14:paraId="5F023BE6" w14:textId="77777777" w:rsidR="00233DBB" w:rsidRPr="00072127" w:rsidRDefault="00233DBB" w:rsidP="007F2239">
      <w:pPr>
        <w:jc w:val="both"/>
        <w:rPr>
          <w:lang w:eastAsia="en-US"/>
        </w:rPr>
      </w:pPr>
    </w:p>
    <w:p w14:paraId="32561646" w14:textId="26EEC9CD" w:rsidR="00233DBB" w:rsidRPr="00072127" w:rsidRDefault="00233DBB" w:rsidP="007F2239">
      <w:pPr>
        <w:pStyle w:val="SUBTITILO"/>
        <w:jc w:val="both"/>
        <w:rPr>
          <w:b w:val="0"/>
          <w:color w:val="auto"/>
        </w:rPr>
      </w:pPr>
      <w:r w:rsidRPr="00072127">
        <w:rPr>
          <w:b w:val="0"/>
        </w:rPr>
        <w:t xml:space="preserve">El objetivo del presente trabajo consiste en demostrar que la tasa de crecimiento y curva poblacional de la Matanza desde 1991 hasta 2022 </w:t>
      </w:r>
      <w:r w:rsidR="00B252EC" w:rsidRPr="00072127">
        <w:rPr>
          <w:b w:val="0"/>
        </w:rPr>
        <w:t>presenta una singularidad respecto</w:t>
      </w:r>
      <w:r w:rsidRPr="00072127">
        <w:rPr>
          <w:b w:val="0"/>
        </w:rPr>
        <w:t xml:space="preserve"> a aquella desarrollada por los otros municipios de conurbano bonaerense. Tomando como base los datos obtenidos en los 4 últimos censos nacionales 1991-2001-2010 y 2022.</w:t>
      </w:r>
      <w:r w:rsidRPr="00072127">
        <w:rPr>
          <w:b w:val="0"/>
          <w:color w:val="auto"/>
        </w:rPr>
        <w:t xml:space="preserve">  </w:t>
      </w:r>
    </w:p>
    <w:p w14:paraId="2BA14AA1" w14:textId="57D73634" w:rsidR="00233DBB" w:rsidRPr="00072127" w:rsidRDefault="00233DBB" w:rsidP="007F2239">
      <w:pPr>
        <w:pStyle w:val="TOCSubHeading"/>
        <w:jc w:val="both"/>
        <w:rPr>
          <w:lang w:val="es-AR"/>
        </w:rPr>
      </w:pPr>
      <w:r w:rsidRPr="00072127">
        <w:rPr>
          <w:lang w:val="es-AR"/>
        </w:rPr>
        <w:t>OBJETIVOS ESPECÍFICOS</w:t>
      </w:r>
    </w:p>
    <w:p w14:paraId="76474520" w14:textId="77777777" w:rsidR="00AC0B68" w:rsidRPr="00072127" w:rsidRDefault="00AC0B68" w:rsidP="007F2239">
      <w:pPr>
        <w:pStyle w:val="TOCSubHeading"/>
        <w:jc w:val="both"/>
        <w:rPr>
          <w:lang w:val="es-AR"/>
        </w:rPr>
      </w:pPr>
    </w:p>
    <w:p w14:paraId="65B8DC1A" w14:textId="40D6E01E" w:rsidR="00233DBB" w:rsidRPr="00072127" w:rsidRDefault="00233DBB" w:rsidP="007F2239">
      <w:pPr>
        <w:pStyle w:val="SUBTITILO"/>
        <w:numPr>
          <w:ilvl w:val="0"/>
          <w:numId w:val="36"/>
        </w:numPr>
        <w:jc w:val="both"/>
        <w:rPr>
          <w:b w:val="0"/>
        </w:rPr>
      </w:pPr>
      <w:r w:rsidRPr="00072127">
        <w:rPr>
          <w:b w:val="0"/>
        </w:rPr>
        <w:t xml:space="preserve">Procesar y unificar la información censal desde 1991 a 2022 para distintos niveles de granularidad, ya que en algunos casos no se presentan todas las variables. </w:t>
      </w:r>
      <w:r w:rsidR="00D1500A" w:rsidRPr="00072127">
        <w:rPr>
          <w:b w:val="0"/>
        </w:rPr>
        <w:t xml:space="preserve"> Se requiere un pre procesamiento y limpieza de datos importante.</w:t>
      </w:r>
    </w:p>
    <w:p w14:paraId="7FE0B492" w14:textId="60EAED06" w:rsidR="00233DBB" w:rsidRPr="00072127" w:rsidRDefault="00233DBB" w:rsidP="007F2239">
      <w:pPr>
        <w:pStyle w:val="SUBTITILO"/>
        <w:numPr>
          <w:ilvl w:val="0"/>
          <w:numId w:val="36"/>
        </w:numPr>
        <w:jc w:val="both"/>
        <w:rPr>
          <w:b w:val="0"/>
        </w:rPr>
      </w:pPr>
      <w:proofErr w:type="spellStart"/>
      <w:r w:rsidRPr="00072127">
        <w:rPr>
          <w:b w:val="0"/>
        </w:rPr>
        <w:t>E</w:t>
      </w:r>
      <w:r w:rsidR="00072127" w:rsidRPr="00072127">
        <w:rPr>
          <w:b w:val="0"/>
        </w:rPr>
        <w:t>xploratory</w:t>
      </w:r>
      <w:proofErr w:type="spellEnd"/>
      <w:r w:rsidR="00072127" w:rsidRPr="00072127">
        <w:rPr>
          <w:b w:val="0"/>
        </w:rPr>
        <w:t xml:space="preserve"> </w:t>
      </w:r>
      <w:r w:rsidRPr="00072127">
        <w:rPr>
          <w:b w:val="0"/>
        </w:rPr>
        <w:t>D</w:t>
      </w:r>
      <w:r w:rsidR="00072127" w:rsidRPr="00072127">
        <w:rPr>
          <w:b w:val="0"/>
        </w:rPr>
        <w:t xml:space="preserve">ata </w:t>
      </w:r>
      <w:proofErr w:type="spellStart"/>
      <w:r w:rsidR="00BA4AFE" w:rsidRPr="00072127">
        <w:rPr>
          <w:b w:val="0"/>
        </w:rPr>
        <w:t>Analysis</w:t>
      </w:r>
      <w:proofErr w:type="spellEnd"/>
      <w:r w:rsidR="00BA4AFE" w:rsidRPr="00072127">
        <w:rPr>
          <w:b w:val="0"/>
        </w:rPr>
        <w:t>. Construir</w:t>
      </w:r>
      <w:r w:rsidRPr="00072127">
        <w:rPr>
          <w:b w:val="0"/>
        </w:rPr>
        <w:t xml:space="preserve"> las curvas poblaciones y comparaciones geográficas de las mismas.</w:t>
      </w:r>
      <w:r w:rsidR="00B00E88" w:rsidRPr="00072127">
        <w:rPr>
          <w:b w:val="0"/>
        </w:rPr>
        <w:t xml:space="preserve"> </w:t>
      </w:r>
      <w:r w:rsidR="00D1500A" w:rsidRPr="00072127">
        <w:rPr>
          <w:b w:val="0"/>
        </w:rPr>
        <w:t xml:space="preserve">Analizar </w:t>
      </w:r>
      <w:r w:rsidR="00B00E88" w:rsidRPr="00072127">
        <w:rPr>
          <w:b w:val="0"/>
        </w:rPr>
        <w:t xml:space="preserve">Data </w:t>
      </w:r>
      <w:proofErr w:type="spellStart"/>
      <w:r w:rsidR="00B00E88" w:rsidRPr="00072127">
        <w:rPr>
          <w:b w:val="0"/>
        </w:rPr>
        <w:t>mining</w:t>
      </w:r>
      <w:proofErr w:type="spellEnd"/>
      <w:r w:rsidR="00B00E88" w:rsidRPr="00072127">
        <w:rPr>
          <w:b w:val="0"/>
        </w:rPr>
        <w:t xml:space="preserve"> </w:t>
      </w:r>
      <w:proofErr w:type="spellStart"/>
      <w:r w:rsidR="00B00E88" w:rsidRPr="00072127">
        <w:rPr>
          <w:b w:val="0"/>
        </w:rPr>
        <w:t>patterns</w:t>
      </w:r>
      <w:proofErr w:type="spellEnd"/>
      <w:r w:rsidR="00B00E88" w:rsidRPr="00072127">
        <w:rPr>
          <w:b w:val="0"/>
        </w:rPr>
        <w:t>.</w:t>
      </w:r>
    </w:p>
    <w:p w14:paraId="6A7C5127" w14:textId="77777777" w:rsidR="00233DBB" w:rsidRPr="00072127" w:rsidRDefault="00233DBB" w:rsidP="007F2239">
      <w:pPr>
        <w:pStyle w:val="SUBTITILO"/>
        <w:numPr>
          <w:ilvl w:val="0"/>
          <w:numId w:val="36"/>
        </w:numPr>
        <w:jc w:val="both"/>
        <w:rPr>
          <w:b w:val="0"/>
        </w:rPr>
      </w:pPr>
      <w:r w:rsidRPr="00072127">
        <w:rPr>
          <w:b w:val="0"/>
        </w:rPr>
        <w:t>Realizar proyecciones para población censo 2022 con metodologías tradicionales modernas utilizando las variables en forma individual o combinadas, tomando como base los 3 censos anteriores (1991-2001-2010).</w:t>
      </w:r>
    </w:p>
    <w:p w14:paraId="3E4238C8" w14:textId="77777777" w:rsidR="00233DBB" w:rsidRPr="00072127" w:rsidRDefault="00233DBB" w:rsidP="007F2239">
      <w:pPr>
        <w:pStyle w:val="SUBTITILO"/>
        <w:numPr>
          <w:ilvl w:val="0"/>
          <w:numId w:val="36"/>
        </w:numPr>
        <w:jc w:val="both"/>
        <w:rPr>
          <w:b w:val="0"/>
        </w:rPr>
      </w:pPr>
      <w:r w:rsidRPr="00072127">
        <w:rPr>
          <w:b w:val="0"/>
        </w:rPr>
        <w:t xml:space="preserve">Utilizar data </w:t>
      </w:r>
      <w:proofErr w:type="spellStart"/>
      <w:r w:rsidRPr="00072127">
        <w:rPr>
          <w:b w:val="0"/>
        </w:rPr>
        <w:t>mining</w:t>
      </w:r>
      <w:proofErr w:type="spellEnd"/>
      <w:r w:rsidRPr="00072127">
        <w:rPr>
          <w:b w:val="0"/>
        </w:rPr>
        <w:t xml:space="preserve"> para rellenar los tiempos intercensales de las variables de interés.</w:t>
      </w:r>
    </w:p>
    <w:p w14:paraId="0D8934EA" w14:textId="403E9BBF" w:rsidR="00233DBB" w:rsidRPr="00072127" w:rsidRDefault="00233DBB" w:rsidP="007F2239">
      <w:pPr>
        <w:pStyle w:val="SUBTITILO"/>
        <w:numPr>
          <w:ilvl w:val="0"/>
          <w:numId w:val="36"/>
        </w:numPr>
        <w:jc w:val="both"/>
        <w:rPr>
          <w:b w:val="0"/>
        </w:rPr>
      </w:pPr>
      <w:r w:rsidRPr="00072127">
        <w:rPr>
          <w:b w:val="0"/>
        </w:rPr>
        <w:t xml:space="preserve">Realizar proyecciones para el censo 2022 mediante data </w:t>
      </w:r>
      <w:proofErr w:type="spellStart"/>
      <w:r w:rsidRPr="00072127">
        <w:rPr>
          <w:b w:val="0"/>
        </w:rPr>
        <w:t>mining</w:t>
      </w:r>
      <w:proofErr w:type="spellEnd"/>
      <w:r w:rsidRPr="00072127">
        <w:rPr>
          <w:b w:val="0"/>
        </w:rPr>
        <w:t xml:space="preserve"> (ARIMA, </w:t>
      </w:r>
      <w:proofErr w:type="spellStart"/>
      <w:r w:rsidR="00BA4AFE">
        <w:rPr>
          <w:b w:val="0"/>
        </w:rPr>
        <w:t>decision</w:t>
      </w:r>
      <w:proofErr w:type="spellEnd"/>
      <w:r w:rsidR="00BA4AFE" w:rsidRPr="00072127">
        <w:rPr>
          <w:b w:val="0"/>
        </w:rPr>
        <w:t xml:space="preserve"> </w:t>
      </w:r>
      <w:proofErr w:type="spellStart"/>
      <w:r w:rsidR="00BA4AFE" w:rsidRPr="00072127">
        <w:rPr>
          <w:b w:val="0"/>
        </w:rPr>
        <w:t>tree</w:t>
      </w:r>
      <w:proofErr w:type="spellEnd"/>
      <w:r w:rsidRPr="00072127">
        <w:rPr>
          <w:b w:val="0"/>
        </w:rPr>
        <w:t xml:space="preserve"> </w:t>
      </w:r>
      <w:proofErr w:type="spellStart"/>
      <w:r w:rsidRPr="00072127">
        <w:rPr>
          <w:b w:val="0"/>
        </w:rPr>
        <w:t>regression</w:t>
      </w:r>
      <w:proofErr w:type="spellEnd"/>
      <w:r w:rsidRPr="00072127">
        <w:rPr>
          <w:b w:val="0"/>
        </w:rPr>
        <w:t xml:space="preserve"> </w:t>
      </w:r>
      <w:proofErr w:type="spellStart"/>
      <w:r w:rsidRPr="00072127">
        <w:rPr>
          <w:b w:val="0"/>
        </w:rPr>
        <w:t>algoritm</w:t>
      </w:r>
      <w:proofErr w:type="spellEnd"/>
      <w:r w:rsidRPr="00072127">
        <w:rPr>
          <w:b w:val="0"/>
        </w:rPr>
        <w:t xml:space="preserve">, </w:t>
      </w:r>
      <w:proofErr w:type="spellStart"/>
      <w:r w:rsidRPr="00072127">
        <w:rPr>
          <w:b w:val="0"/>
        </w:rPr>
        <w:t>others</w:t>
      </w:r>
      <w:proofErr w:type="spellEnd"/>
      <w:r w:rsidRPr="00072127">
        <w:rPr>
          <w:b w:val="0"/>
        </w:rPr>
        <w:t>), utilizando los 3 censos anteriores (1991-2001-2010)</w:t>
      </w:r>
    </w:p>
    <w:p w14:paraId="63BFA9D5" w14:textId="77777777" w:rsidR="00233DBB" w:rsidRPr="00072127" w:rsidRDefault="00233DBB" w:rsidP="007F2239">
      <w:pPr>
        <w:pStyle w:val="SUBTITILO"/>
        <w:numPr>
          <w:ilvl w:val="0"/>
          <w:numId w:val="36"/>
        </w:numPr>
        <w:jc w:val="both"/>
        <w:rPr>
          <w:b w:val="0"/>
        </w:rPr>
      </w:pPr>
      <w:r w:rsidRPr="00072127">
        <w:rPr>
          <w:b w:val="0"/>
        </w:rPr>
        <w:t>Comparar las curvas censales y su ajuste con las proyecciones realizadas para 2022.-</w:t>
      </w:r>
    </w:p>
    <w:p w14:paraId="4AE32C64" w14:textId="6C142E63" w:rsidR="00233DBB" w:rsidRPr="00072127" w:rsidRDefault="00233DBB" w:rsidP="007F2239">
      <w:pPr>
        <w:pStyle w:val="SUBTITILO"/>
        <w:numPr>
          <w:ilvl w:val="0"/>
          <w:numId w:val="36"/>
        </w:numPr>
        <w:jc w:val="both"/>
        <w:rPr>
          <w:b w:val="0"/>
        </w:rPr>
      </w:pPr>
      <w:r w:rsidRPr="00072127">
        <w:rPr>
          <w:b w:val="0"/>
        </w:rPr>
        <w:t>Determinar el error de las distintas proyecciones para 2022 para todos los municipios, comparar con la situación de la Matanza.</w:t>
      </w:r>
      <w:r w:rsidR="00D1500A" w:rsidRPr="00072127">
        <w:rPr>
          <w:b w:val="0"/>
        </w:rPr>
        <w:t xml:space="preserve">  </w:t>
      </w:r>
    </w:p>
    <w:p w14:paraId="5D446AE6" w14:textId="5BFFCA7B" w:rsidR="00D1500A" w:rsidRPr="00072127" w:rsidRDefault="00D1500A" w:rsidP="007F2239">
      <w:pPr>
        <w:pStyle w:val="SUBTITILO"/>
        <w:numPr>
          <w:ilvl w:val="0"/>
          <w:numId w:val="36"/>
        </w:numPr>
        <w:jc w:val="both"/>
        <w:rPr>
          <w:b w:val="0"/>
        </w:rPr>
      </w:pPr>
      <w:r w:rsidRPr="00072127">
        <w:rPr>
          <w:b w:val="0"/>
        </w:rPr>
        <w:t xml:space="preserve">Inferir si existe alguna </w:t>
      </w:r>
      <w:r w:rsidR="00FD763E" w:rsidRPr="00072127">
        <w:rPr>
          <w:b w:val="0"/>
        </w:rPr>
        <w:t>metodología que</w:t>
      </w:r>
      <w:r w:rsidRPr="00072127">
        <w:rPr>
          <w:b w:val="0"/>
        </w:rPr>
        <w:t xml:space="preserve"> ajuste mejor las proyecciones para el caso del AMBA.</w:t>
      </w:r>
    </w:p>
    <w:p w14:paraId="76628396" w14:textId="1EA4852C" w:rsidR="00AC0B68" w:rsidRDefault="00AC0B68" w:rsidP="007F2239">
      <w:pPr>
        <w:pStyle w:val="SUBTITILO"/>
        <w:jc w:val="both"/>
      </w:pPr>
    </w:p>
    <w:p w14:paraId="2895A89A" w14:textId="5B0783C2" w:rsidR="00F93EDC" w:rsidRDefault="00F93EDC" w:rsidP="007F2239">
      <w:pPr>
        <w:pStyle w:val="SUBTITILO"/>
        <w:jc w:val="both"/>
      </w:pPr>
    </w:p>
    <w:p w14:paraId="4A5691ED" w14:textId="023E4301" w:rsidR="00F93EDC" w:rsidRDefault="00F93EDC" w:rsidP="007F2239">
      <w:pPr>
        <w:pStyle w:val="SUBTITILO"/>
        <w:jc w:val="both"/>
      </w:pPr>
    </w:p>
    <w:p w14:paraId="299D2CDF" w14:textId="77777777" w:rsidR="00F93EDC" w:rsidRPr="00072127" w:rsidRDefault="00F93EDC" w:rsidP="007F2239">
      <w:pPr>
        <w:pStyle w:val="SUBTITILO"/>
        <w:jc w:val="both"/>
      </w:pPr>
    </w:p>
    <w:p w14:paraId="10854079" w14:textId="77777777" w:rsidR="00F70FC1" w:rsidRPr="00072127" w:rsidRDefault="00F70FC1" w:rsidP="007F2239">
      <w:pPr>
        <w:pStyle w:val="SUBTITILO"/>
        <w:jc w:val="both"/>
      </w:pPr>
      <w:r w:rsidRPr="00072127">
        <w:lastRenderedPageBreak/>
        <w:t>Variables</w:t>
      </w:r>
    </w:p>
    <w:p w14:paraId="63070971" w14:textId="77777777" w:rsidR="00F70FC1" w:rsidRPr="00072127" w:rsidRDefault="00F70FC1" w:rsidP="007F2239">
      <w:pPr>
        <w:pStyle w:val="SUBTITILO"/>
        <w:jc w:val="both"/>
        <w:rPr>
          <w:b w:val="0"/>
        </w:rPr>
      </w:pPr>
      <w:r w:rsidRPr="00072127">
        <w:rPr>
          <w:b w:val="0"/>
        </w:rPr>
        <w:t>Se trata de una hipótesis multivariable donde las variables podrían tener una relación causa-efecto sobre el fenómeno analizado.</w:t>
      </w:r>
    </w:p>
    <w:p w14:paraId="200229B1" w14:textId="77777777" w:rsidR="00F70FC1" w:rsidRPr="00072127" w:rsidRDefault="00F70FC1" w:rsidP="007F2239">
      <w:pPr>
        <w:pStyle w:val="SUBTITILO"/>
        <w:jc w:val="both"/>
      </w:pPr>
      <w:r w:rsidRPr="00072127">
        <w:t>- Tipos de Variables</w:t>
      </w:r>
    </w:p>
    <w:p w14:paraId="0E062586" w14:textId="77777777" w:rsidR="00F70FC1" w:rsidRPr="00072127" w:rsidRDefault="00F70FC1" w:rsidP="007F2239">
      <w:pPr>
        <w:pStyle w:val="SUBTITILO"/>
        <w:numPr>
          <w:ilvl w:val="0"/>
          <w:numId w:val="39"/>
        </w:numPr>
        <w:jc w:val="both"/>
        <w:rPr>
          <w:b w:val="0"/>
          <w:bCs/>
        </w:rPr>
      </w:pPr>
      <w:r w:rsidRPr="00072127">
        <w:t xml:space="preserve">Población Total. Variable Dependiente. Cuantitativa. </w:t>
      </w:r>
      <w:r w:rsidRPr="00072127">
        <w:rPr>
          <w:b w:val="0"/>
          <w:bCs/>
        </w:rPr>
        <w:t>Cantidad de personas que habitan un determinado sector del territorio, en distintos niveles de agregación. INDEC</w:t>
      </w:r>
    </w:p>
    <w:p w14:paraId="1CDA3E54" w14:textId="77777777" w:rsidR="00F70FC1" w:rsidRPr="00072127" w:rsidRDefault="00F70FC1" w:rsidP="007F2239">
      <w:pPr>
        <w:pStyle w:val="SUBTITILO"/>
        <w:numPr>
          <w:ilvl w:val="0"/>
          <w:numId w:val="39"/>
        </w:numPr>
        <w:jc w:val="both"/>
      </w:pPr>
      <w:r w:rsidRPr="00072127">
        <w:t>Tasa de Natalidad. Independiente. Cuantitativa</w:t>
      </w:r>
      <w:r w:rsidRPr="00072127">
        <w:rPr>
          <w:b w:val="0"/>
        </w:rPr>
        <w:t>.</w:t>
      </w:r>
      <w:bookmarkStart w:id="2" w:name="OLE_LINK8"/>
      <w:r w:rsidRPr="00072127">
        <w:rPr>
          <w:b w:val="0"/>
        </w:rPr>
        <w:t xml:space="preserve"> Refiere a la relación que existe entre el número de nacimientos ocurridos en un cierto periodo y la cantidad total de población existente en el área geográfica. </w:t>
      </w:r>
    </w:p>
    <w:p w14:paraId="7B95DC47" w14:textId="77777777" w:rsidR="00F70FC1" w:rsidRPr="00072127" w:rsidRDefault="00F70FC1" w:rsidP="007F2239">
      <w:pPr>
        <w:pStyle w:val="SUBTITILO"/>
        <w:numPr>
          <w:ilvl w:val="0"/>
          <w:numId w:val="39"/>
        </w:numPr>
        <w:jc w:val="both"/>
        <w:rPr>
          <w:b w:val="0"/>
        </w:rPr>
      </w:pPr>
      <w:r w:rsidRPr="00072127">
        <w:t>Tasa de mortalidad. Independiente. Cuantitativa</w:t>
      </w:r>
      <w:r w:rsidRPr="00072127">
        <w:rPr>
          <w:b w:val="0"/>
        </w:rPr>
        <w:t>. Es la proporción de personas que fallecen respecto al total de la población en un período de tiempo, usualmente expresada en tanto por mil (‰) por año.</w:t>
      </w:r>
    </w:p>
    <w:p w14:paraId="3F307FBC" w14:textId="77777777" w:rsidR="00F70FC1" w:rsidRPr="00072127" w:rsidRDefault="00F70FC1" w:rsidP="007F2239">
      <w:pPr>
        <w:pStyle w:val="SUBTITILO"/>
        <w:numPr>
          <w:ilvl w:val="0"/>
          <w:numId w:val="39"/>
        </w:numPr>
        <w:jc w:val="both"/>
      </w:pPr>
      <w:r w:rsidRPr="00072127">
        <w:t>Sexo. Contextual. Categórica</w:t>
      </w:r>
      <w:r w:rsidRPr="00072127">
        <w:rPr>
          <w:b w:val="0"/>
        </w:rPr>
        <w:t>. Sexo de las personas, por nivel de desagregación. INDEC</w:t>
      </w:r>
    </w:p>
    <w:p w14:paraId="42A13786" w14:textId="77777777" w:rsidR="00F70FC1" w:rsidRPr="00072127" w:rsidRDefault="00F70FC1" w:rsidP="007F2239">
      <w:pPr>
        <w:pStyle w:val="SUBTITILO"/>
        <w:numPr>
          <w:ilvl w:val="0"/>
          <w:numId w:val="39"/>
        </w:numPr>
        <w:jc w:val="both"/>
        <w:rPr>
          <w:b w:val="0"/>
        </w:rPr>
      </w:pPr>
      <w:r w:rsidRPr="00072127">
        <w:t>Edad. Contextual. Cuantitativa.</w:t>
      </w:r>
      <w:r w:rsidRPr="00072127">
        <w:rPr>
          <w:b w:val="0"/>
        </w:rPr>
        <w:t xml:space="preserve"> </w:t>
      </w:r>
      <w:bookmarkStart w:id="3" w:name="OLE_LINK5"/>
      <w:r w:rsidRPr="00072127">
        <w:rPr>
          <w:b w:val="0"/>
        </w:rPr>
        <w:t>Edad de las personas, por nivel de desagregación. INDEC</w:t>
      </w:r>
      <w:bookmarkEnd w:id="3"/>
    </w:p>
    <w:p w14:paraId="3DDBDC8E" w14:textId="77777777" w:rsidR="00F70FC1" w:rsidRPr="00072127" w:rsidRDefault="00F70FC1" w:rsidP="007F2239">
      <w:pPr>
        <w:pStyle w:val="SUBTITILO"/>
        <w:numPr>
          <w:ilvl w:val="0"/>
          <w:numId w:val="39"/>
        </w:numPr>
        <w:jc w:val="both"/>
      </w:pPr>
      <w:r w:rsidRPr="00072127">
        <w:t xml:space="preserve">Nivel educativo. </w:t>
      </w:r>
      <w:bookmarkStart w:id="4" w:name="OLE_LINK6"/>
      <w:r w:rsidRPr="00072127">
        <w:t xml:space="preserve">Contextual. </w:t>
      </w:r>
      <w:bookmarkStart w:id="5" w:name="OLE_LINK10"/>
      <w:r w:rsidRPr="00072127">
        <w:t>Categórica</w:t>
      </w:r>
      <w:bookmarkEnd w:id="5"/>
      <w:r w:rsidRPr="00072127">
        <w:t xml:space="preserve"> Ordinal.  </w:t>
      </w:r>
      <w:bookmarkEnd w:id="4"/>
      <w:r w:rsidRPr="00072127">
        <w:rPr>
          <w:b w:val="0"/>
        </w:rPr>
        <w:t>Se refiere al nivel de educación máximo alcanzado por un personal hasta el momento. Primario, secundario, terciario, Universitario. INDEC</w:t>
      </w:r>
    </w:p>
    <w:p w14:paraId="36A91B5D" w14:textId="77777777" w:rsidR="00F70FC1" w:rsidRPr="00072127" w:rsidRDefault="00F70FC1" w:rsidP="007F2239">
      <w:pPr>
        <w:pStyle w:val="SUBTITILO"/>
        <w:numPr>
          <w:ilvl w:val="0"/>
          <w:numId w:val="39"/>
        </w:numPr>
        <w:jc w:val="both"/>
      </w:pPr>
      <w:r w:rsidRPr="00072127">
        <w:t xml:space="preserve">Cantidad de habitantes en el hogar. Contextual. Cuantitativa. </w:t>
      </w:r>
      <w:r w:rsidRPr="00072127">
        <w:rPr>
          <w:b w:val="0"/>
        </w:rPr>
        <w:t xml:space="preserve"> Se determina como la cantidad de personas conviviendo de forma permanente bajo el mismo techo. INDEC</w:t>
      </w:r>
    </w:p>
    <w:p w14:paraId="108B8838" w14:textId="77777777" w:rsidR="00F70FC1" w:rsidRPr="00072127" w:rsidRDefault="00F70FC1" w:rsidP="007F2239">
      <w:pPr>
        <w:pStyle w:val="SUBTITILO"/>
        <w:numPr>
          <w:ilvl w:val="0"/>
          <w:numId w:val="39"/>
        </w:numPr>
        <w:jc w:val="both"/>
      </w:pPr>
      <w:r w:rsidRPr="00072127">
        <w:t xml:space="preserve">Asistencia escolar. Contextual. Categórica Ordinal.  </w:t>
      </w:r>
      <w:r w:rsidRPr="00072127">
        <w:rPr>
          <w:b w:val="0"/>
          <w:bCs/>
        </w:rPr>
        <w:t xml:space="preserve">Refiere a la asistencia o no a establecimientos educativos, desagregados por edad. </w:t>
      </w:r>
    </w:p>
    <w:bookmarkEnd w:id="2"/>
    <w:p w14:paraId="0307EBD7" w14:textId="0E419A24" w:rsidR="00E7334E" w:rsidRPr="00072127" w:rsidRDefault="00E7334E" w:rsidP="007F2239">
      <w:pPr>
        <w:jc w:val="both"/>
        <w:rPr>
          <w:lang w:eastAsia="en-US"/>
        </w:rPr>
      </w:pPr>
    </w:p>
    <w:p w14:paraId="05C31EDD" w14:textId="79FF3C02" w:rsidR="00D1500A" w:rsidRPr="00072127" w:rsidRDefault="00D1500A" w:rsidP="007F2239">
      <w:pPr>
        <w:jc w:val="both"/>
        <w:rPr>
          <w:lang w:eastAsia="en-US"/>
        </w:rPr>
      </w:pPr>
    </w:p>
    <w:p w14:paraId="4FAE1110" w14:textId="52230507" w:rsidR="00D1500A" w:rsidRPr="00072127" w:rsidRDefault="00D1500A" w:rsidP="007F2239">
      <w:pPr>
        <w:jc w:val="both"/>
        <w:rPr>
          <w:lang w:eastAsia="en-US"/>
        </w:rPr>
      </w:pPr>
    </w:p>
    <w:p w14:paraId="2484B237" w14:textId="6F6865F5" w:rsidR="00D1500A" w:rsidRPr="00072127" w:rsidRDefault="00D1500A" w:rsidP="007F2239">
      <w:pPr>
        <w:jc w:val="both"/>
        <w:rPr>
          <w:lang w:eastAsia="en-US"/>
        </w:rPr>
      </w:pPr>
    </w:p>
    <w:p w14:paraId="131C5747" w14:textId="0174C97A" w:rsidR="006F5EDB" w:rsidRPr="00072127" w:rsidRDefault="006F5EDB" w:rsidP="007F2239">
      <w:pPr>
        <w:jc w:val="both"/>
        <w:rPr>
          <w:lang w:eastAsia="en-US"/>
        </w:rPr>
      </w:pPr>
    </w:p>
    <w:p w14:paraId="7861F64E" w14:textId="46E14099" w:rsidR="006F5EDB" w:rsidRDefault="006F5EDB" w:rsidP="007F2239">
      <w:pPr>
        <w:jc w:val="both"/>
        <w:rPr>
          <w:lang w:eastAsia="en-US"/>
        </w:rPr>
      </w:pPr>
    </w:p>
    <w:p w14:paraId="0AA15412" w14:textId="22B4D5CA" w:rsidR="00E7334E" w:rsidRPr="00072127" w:rsidRDefault="00E7334E" w:rsidP="007F2239">
      <w:pPr>
        <w:pStyle w:val="TOCHeading"/>
        <w:numPr>
          <w:ilvl w:val="0"/>
          <w:numId w:val="43"/>
        </w:numPr>
        <w:jc w:val="both"/>
        <w:rPr>
          <w:lang w:val="es-AR"/>
        </w:rPr>
      </w:pPr>
      <w:r w:rsidRPr="00072127">
        <w:rPr>
          <w:lang w:val="es-AR"/>
        </w:rPr>
        <w:lastRenderedPageBreak/>
        <w:t>Metodologías</w:t>
      </w:r>
    </w:p>
    <w:p w14:paraId="0E7A5DFC" w14:textId="48307666" w:rsidR="00E7334E" w:rsidRPr="00072127" w:rsidRDefault="00E7334E" w:rsidP="007F2239">
      <w:pPr>
        <w:pStyle w:val="ListParagraph"/>
        <w:numPr>
          <w:ilvl w:val="1"/>
          <w:numId w:val="43"/>
        </w:numPr>
        <w:jc w:val="both"/>
        <w:rPr>
          <w:lang w:eastAsia="en-US"/>
        </w:rPr>
      </w:pPr>
      <w:r w:rsidRPr="00072127">
        <w:rPr>
          <w:lang w:eastAsia="en-US"/>
        </w:rPr>
        <w:t xml:space="preserve">Técnicas </w:t>
      </w:r>
    </w:p>
    <w:p w14:paraId="063B01A6" w14:textId="1EC67EFF" w:rsidR="00F70FC1" w:rsidRPr="00072127" w:rsidRDefault="006F5EDB" w:rsidP="007F2239">
      <w:pPr>
        <w:jc w:val="both"/>
        <w:rPr>
          <w:lang w:eastAsia="en-US"/>
        </w:rPr>
      </w:pPr>
      <w:r w:rsidRPr="00072127">
        <w:rPr>
          <w:lang w:eastAsia="en-US"/>
        </w:rPr>
        <w:t>Para dominio del problema, particularmente debido al nivel de desagregación analizado</w:t>
      </w:r>
      <w:r w:rsidR="00530CAE">
        <w:rPr>
          <w:lang w:eastAsia="en-US"/>
        </w:rPr>
        <w:t>-departamentos-</w:t>
      </w:r>
      <w:r w:rsidRPr="00072127">
        <w:rPr>
          <w:lang w:eastAsia="en-US"/>
        </w:rPr>
        <w:t>, se utilizarán las siguientes metodologías en el trabajo.</w:t>
      </w:r>
    </w:p>
    <w:p w14:paraId="3123E0B5" w14:textId="77777777" w:rsidR="00530CAE" w:rsidRDefault="00072127" w:rsidP="007F2239">
      <w:pPr>
        <w:jc w:val="both"/>
        <w:rPr>
          <w:lang w:eastAsia="en-US"/>
        </w:rPr>
      </w:pPr>
      <w:r w:rsidRPr="00072127">
        <w:rPr>
          <w:u w:val="single"/>
          <w:lang w:eastAsia="en-US"/>
        </w:rPr>
        <w:t>Metodologías Tradicionales</w:t>
      </w:r>
      <w:r w:rsidR="00F70FC1" w:rsidRPr="00072127">
        <w:rPr>
          <w:lang w:eastAsia="en-US"/>
        </w:rPr>
        <w:t>:</w:t>
      </w:r>
      <w:r>
        <w:rPr>
          <w:lang w:eastAsia="en-US"/>
        </w:rPr>
        <w:t xml:space="preserve"> </w:t>
      </w:r>
    </w:p>
    <w:p w14:paraId="1A54F8EC" w14:textId="2E1899CE" w:rsidR="006F5EDB" w:rsidRDefault="00072127" w:rsidP="007F2239">
      <w:pPr>
        <w:jc w:val="both"/>
        <w:rPr>
          <w:lang w:eastAsia="en-US"/>
        </w:rPr>
      </w:pPr>
      <w:r>
        <w:rPr>
          <w:lang w:eastAsia="en-US"/>
        </w:rPr>
        <w:t xml:space="preserve">Metodología de variables sintomáticas </w:t>
      </w:r>
      <w:r w:rsidR="00530CAE">
        <w:rPr>
          <w:lang w:eastAsia="en-US"/>
        </w:rPr>
        <w:t>(distribución</w:t>
      </w:r>
      <w:r>
        <w:rPr>
          <w:lang w:eastAsia="en-US"/>
        </w:rPr>
        <w:t xml:space="preserve"> por prorrateo; </w:t>
      </w:r>
      <w:proofErr w:type="spellStart"/>
      <w:r>
        <w:rPr>
          <w:lang w:eastAsia="en-US"/>
        </w:rPr>
        <w:t>dist</w:t>
      </w:r>
      <w:proofErr w:type="spellEnd"/>
      <w:r>
        <w:rPr>
          <w:lang w:eastAsia="en-US"/>
        </w:rPr>
        <w:t xml:space="preserve">. Proporcional; método de tasas variables, correlación de razones, correlación de diferencias, correlación de tasas) </w:t>
      </w:r>
      <w:r w:rsidRPr="00072127">
        <w:rPr>
          <w:lang w:eastAsia="en-US"/>
        </w:rPr>
        <w:t>(Álvarez,</w:t>
      </w:r>
      <w:r w:rsidR="00BA4AFE" w:rsidRPr="00072127">
        <w:rPr>
          <w:lang w:eastAsia="en-US"/>
        </w:rPr>
        <w:t>2001) [</w:t>
      </w:r>
      <w:r w:rsidRPr="00072127">
        <w:rPr>
          <w:lang w:eastAsia="en-US"/>
        </w:rPr>
        <w:t>2].</w:t>
      </w:r>
      <w:r w:rsidRPr="00072127">
        <w:t xml:space="preserve">  </w:t>
      </w:r>
    </w:p>
    <w:p w14:paraId="69B7762D" w14:textId="08CFB47B" w:rsidR="00F70FC1" w:rsidRPr="00530CAE" w:rsidRDefault="00F70FC1" w:rsidP="007F2239">
      <w:pPr>
        <w:jc w:val="both"/>
        <w:rPr>
          <w:lang w:val="en-US" w:eastAsia="en-US"/>
        </w:rPr>
      </w:pPr>
      <w:proofErr w:type="spellStart"/>
      <w:r w:rsidRPr="00530CAE">
        <w:rPr>
          <w:u w:val="single"/>
          <w:lang w:val="en-US" w:eastAsia="en-US"/>
        </w:rPr>
        <w:t>Metodologías</w:t>
      </w:r>
      <w:proofErr w:type="spellEnd"/>
      <w:r w:rsidRPr="00530CAE">
        <w:rPr>
          <w:u w:val="single"/>
          <w:lang w:val="en-US" w:eastAsia="en-US"/>
        </w:rPr>
        <w:t xml:space="preserve"> Data Mining</w:t>
      </w:r>
      <w:r w:rsidRPr="00530CAE">
        <w:rPr>
          <w:lang w:val="en-US" w:eastAsia="en-US"/>
        </w:rPr>
        <w:t>:</w:t>
      </w:r>
      <w:r w:rsidR="00530CAE" w:rsidRPr="00530CAE">
        <w:rPr>
          <w:lang w:val="en-US" w:eastAsia="en-US"/>
        </w:rPr>
        <w:t xml:space="preserve"> CART</w:t>
      </w:r>
      <w:r w:rsidR="00530CAE">
        <w:rPr>
          <w:lang w:val="en-US" w:eastAsia="en-US"/>
        </w:rPr>
        <w:t>,</w:t>
      </w:r>
      <w:r w:rsidR="00530CAE" w:rsidRPr="00530CAE">
        <w:rPr>
          <w:lang w:val="en-US" w:eastAsia="en-US"/>
        </w:rPr>
        <w:t xml:space="preserve"> ARIMA</w:t>
      </w:r>
      <w:r w:rsidRPr="00530CAE">
        <w:rPr>
          <w:lang w:val="en-US" w:eastAsia="en-US"/>
        </w:rPr>
        <w:t xml:space="preserve">, </w:t>
      </w:r>
      <w:r w:rsidR="00530CAE" w:rsidRPr="00530CAE">
        <w:rPr>
          <w:lang w:val="en-US" w:eastAsia="en-US"/>
        </w:rPr>
        <w:t>decision tree</w:t>
      </w:r>
      <w:r w:rsidR="00AD4BF2">
        <w:rPr>
          <w:lang w:val="en-US" w:eastAsia="en-US"/>
        </w:rPr>
        <w:t xml:space="preserve"> </w:t>
      </w:r>
      <w:r w:rsidR="003F711F">
        <w:rPr>
          <w:lang w:val="en-US" w:eastAsia="en-US"/>
        </w:rPr>
        <w:t>regression and</w:t>
      </w:r>
      <w:r w:rsidR="00530CAE">
        <w:rPr>
          <w:lang w:val="en-US" w:eastAsia="en-US"/>
        </w:rPr>
        <w:t xml:space="preserve"> classification </w:t>
      </w:r>
      <w:proofErr w:type="spellStart"/>
      <w:r w:rsidR="00530CAE">
        <w:rPr>
          <w:lang w:val="en-US" w:eastAsia="en-US"/>
        </w:rPr>
        <w:t>a</w:t>
      </w:r>
      <w:r w:rsidRPr="00530CAE">
        <w:rPr>
          <w:lang w:val="en-US" w:eastAsia="en-US"/>
        </w:rPr>
        <w:t>lgoritm</w:t>
      </w:r>
      <w:r w:rsidR="00530CAE">
        <w:rPr>
          <w:lang w:val="en-US" w:eastAsia="en-US"/>
        </w:rPr>
        <w:t>s</w:t>
      </w:r>
      <w:proofErr w:type="spellEnd"/>
      <w:r w:rsidR="00530CAE">
        <w:rPr>
          <w:lang w:val="en-US" w:eastAsia="en-US"/>
        </w:rPr>
        <w:t xml:space="preserve"> </w:t>
      </w:r>
      <w:r w:rsidR="00BA4AFE" w:rsidRPr="00530CAE">
        <w:rPr>
          <w:lang w:val="en-US"/>
        </w:rPr>
        <w:t>(</w:t>
      </w:r>
      <w:proofErr w:type="spellStart"/>
      <w:r w:rsidR="00BA4AFE" w:rsidRPr="00530CAE">
        <w:rPr>
          <w:lang w:val="en-US"/>
        </w:rPr>
        <w:t>Chawda</w:t>
      </w:r>
      <w:proofErr w:type="spellEnd"/>
      <w:r w:rsidR="00BA4AFE" w:rsidRPr="00530CAE">
        <w:rPr>
          <w:lang w:val="en-US"/>
        </w:rPr>
        <w:t>,</w:t>
      </w:r>
      <w:r w:rsidR="00530CAE" w:rsidRPr="00530CAE">
        <w:rPr>
          <w:lang w:val="en-US"/>
        </w:rPr>
        <w:t xml:space="preserve"> Rane, Giri, 2018</w:t>
      </w:r>
      <w:r w:rsidR="00BA4AFE" w:rsidRPr="00530CAE">
        <w:rPr>
          <w:lang w:val="en-US"/>
        </w:rPr>
        <w:t>) [</w:t>
      </w:r>
      <w:r w:rsidR="00530CAE" w:rsidRPr="00530CAE">
        <w:rPr>
          <w:lang w:val="en-US"/>
        </w:rPr>
        <w:t>6]</w:t>
      </w:r>
      <w:r w:rsidR="00530CAE">
        <w:rPr>
          <w:lang w:val="en-US"/>
        </w:rPr>
        <w:t>.</w:t>
      </w:r>
      <w:r w:rsidR="00AD4BF2">
        <w:rPr>
          <w:lang w:val="en-US"/>
        </w:rPr>
        <w:t xml:space="preserve"> </w:t>
      </w:r>
    </w:p>
    <w:p w14:paraId="4465A31E" w14:textId="444D1055" w:rsidR="00E7334E" w:rsidRDefault="00E7334E" w:rsidP="007F2239">
      <w:pPr>
        <w:pStyle w:val="ListParagraph"/>
        <w:numPr>
          <w:ilvl w:val="1"/>
          <w:numId w:val="43"/>
        </w:numPr>
        <w:jc w:val="both"/>
        <w:rPr>
          <w:lang w:eastAsia="en-US"/>
        </w:rPr>
      </w:pPr>
      <w:r w:rsidRPr="00072127">
        <w:rPr>
          <w:lang w:eastAsia="en-US"/>
        </w:rPr>
        <w:t>Herramientas</w:t>
      </w:r>
    </w:p>
    <w:p w14:paraId="5B785868" w14:textId="09726A67" w:rsidR="00AD4BF2" w:rsidRDefault="00AD4BF2" w:rsidP="007F2239">
      <w:pPr>
        <w:jc w:val="both"/>
        <w:rPr>
          <w:lang w:eastAsia="en-US"/>
        </w:rPr>
      </w:pPr>
      <w:r>
        <w:rPr>
          <w:lang w:eastAsia="en-US"/>
        </w:rPr>
        <w:t xml:space="preserve">Como herramientas se contemplan los lenguajes Python y SQL. Los datos se trabajarán en base de datos POSTGRES, para visualización geográfica se utilizará QGIS y </w:t>
      </w:r>
      <w:proofErr w:type="spellStart"/>
      <w:r>
        <w:rPr>
          <w:lang w:eastAsia="en-US"/>
        </w:rPr>
        <w:t>OpenJump</w:t>
      </w:r>
      <w:proofErr w:type="spellEnd"/>
      <w:r>
        <w:rPr>
          <w:lang w:eastAsia="en-US"/>
        </w:rPr>
        <w:t>. En cuento al scrip</w:t>
      </w:r>
      <w:r w:rsidR="00BA4AFE">
        <w:rPr>
          <w:lang w:eastAsia="en-US"/>
        </w:rPr>
        <w:t xml:space="preserve">ting se gestionará mediante </w:t>
      </w:r>
      <w:proofErr w:type="spellStart"/>
      <w:r w:rsidR="00BA4AFE">
        <w:rPr>
          <w:lang w:eastAsia="en-US"/>
        </w:rPr>
        <w:t>Jupy</w:t>
      </w:r>
      <w:r>
        <w:rPr>
          <w:lang w:eastAsia="en-US"/>
        </w:rPr>
        <w:t>ter</w:t>
      </w:r>
      <w:proofErr w:type="spellEnd"/>
      <w:r>
        <w:rPr>
          <w:lang w:eastAsia="en-US"/>
        </w:rPr>
        <w:t xml:space="preserve"> Notebooks.</w:t>
      </w:r>
    </w:p>
    <w:p w14:paraId="0FCB5323" w14:textId="1FC7B10A" w:rsidR="00230E87" w:rsidRDefault="00E7334E" w:rsidP="007F2239">
      <w:pPr>
        <w:pStyle w:val="TOCHeading"/>
        <w:numPr>
          <w:ilvl w:val="0"/>
          <w:numId w:val="43"/>
        </w:numPr>
        <w:jc w:val="both"/>
        <w:rPr>
          <w:lang w:val="es-AR"/>
        </w:rPr>
      </w:pPr>
      <w:r w:rsidRPr="00F93EDC">
        <w:rPr>
          <w:lang w:val="es-AR"/>
        </w:rPr>
        <w:t>Refe</w:t>
      </w:r>
      <w:r w:rsidR="00233DBB" w:rsidRPr="00F93EDC">
        <w:rPr>
          <w:lang w:val="es-AR"/>
        </w:rPr>
        <w:t>re</w:t>
      </w:r>
      <w:r w:rsidRPr="00F93EDC">
        <w:rPr>
          <w:lang w:val="es-AR"/>
        </w:rPr>
        <w:t>ncias bibliográficas</w:t>
      </w:r>
    </w:p>
    <w:sdt>
      <w:sdtPr>
        <w:rPr>
          <w:rFonts w:ascii="Bahnschrift" w:eastAsia="Calibri" w:hAnsi="Bahnschrift" w:cs="Times New Roman"/>
          <w:b w:val="0"/>
          <w:sz w:val="22"/>
          <w:szCs w:val="22"/>
          <w:lang w:val="es-AR"/>
        </w:rPr>
        <w:id w:val="-417639420"/>
        <w:docPartObj>
          <w:docPartGallery w:val="Bibliographies"/>
          <w:docPartUnique/>
        </w:docPartObj>
      </w:sdtPr>
      <w:sdtEndPr>
        <w:rPr>
          <w:bCs/>
        </w:rPr>
      </w:sdtEndPr>
      <w:sdtContent>
        <w:p w14:paraId="761DC332" w14:textId="616066D9" w:rsidR="00F93EDC" w:rsidRPr="00F93EDC" w:rsidRDefault="00F93EDC" w:rsidP="007F2239">
          <w:pPr>
            <w:pStyle w:val="Heading1"/>
            <w:rPr>
              <w:lang w:val="en-US"/>
            </w:rPr>
          </w:pPr>
        </w:p>
        <w:p w14:paraId="0E28550F" w14:textId="1113B10B" w:rsidR="007902A6" w:rsidRPr="00816166" w:rsidRDefault="007902A6" w:rsidP="007F2239">
          <w:pPr>
            <w:pStyle w:val="Bibliography"/>
            <w:ind w:left="720" w:hanging="720"/>
            <w:jc w:val="both"/>
            <w:rPr>
              <w:noProof/>
              <w:lang w:val="en-US"/>
            </w:rPr>
          </w:pPr>
          <w:r>
            <w:rPr>
              <w:noProof/>
              <w:lang w:val="es-ES"/>
            </w:rPr>
            <w:t xml:space="preserve">[1] Instituto Nacional de Estadística y Censos - INDEC. (2013). </w:t>
          </w:r>
          <w:r w:rsidRPr="005D0A15">
            <w:rPr>
              <w:i/>
              <w:iCs/>
              <w:noProof/>
              <w:u w:val="single"/>
              <w:lang w:val="es-ES"/>
            </w:rPr>
            <w:t>Proyecciones provinciales de población por sexo y grupo de edad 2010-2014.</w:t>
          </w:r>
          <w:r>
            <w:rPr>
              <w:i/>
              <w:iCs/>
              <w:noProof/>
              <w:lang w:val="es-ES"/>
            </w:rPr>
            <w:t xml:space="preserve"> - </w:t>
          </w:r>
          <w:r w:rsidRPr="005D0A15">
            <w:rPr>
              <w:iCs/>
              <w:noProof/>
              <w:lang w:val="es-ES"/>
            </w:rPr>
            <w:t xml:space="preserve">Instituto Nacional de Estadística y Censos - INDEC, 2013. </w:t>
          </w:r>
          <w:r w:rsidRPr="00816166">
            <w:rPr>
              <w:iCs/>
              <w:noProof/>
              <w:lang w:val="en-US"/>
            </w:rPr>
            <w:t>E-Book.</w:t>
          </w:r>
          <w:r w:rsidRPr="00816166">
            <w:rPr>
              <w:noProof/>
              <w:lang w:val="en-US"/>
            </w:rPr>
            <w:t xml:space="preserve"> (Vol. 1a ed.).</w:t>
          </w:r>
        </w:p>
        <w:p w14:paraId="0B6F1E94" w14:textId="45015096" w:rsidR="00F93EDC" w:rsidRDefault="007902A6" w:rsidP="007F2239">
          <w:pPr>
            <w:pStyle w:val="Bibliography"/>
            <w:ind w:left="720" w:hanging="720"/>
            <w:jc w:val="both"/>
            <w:rPr>
              <w:noProof/>
              <w:sz w:val="24"/>
              <w:szCs w:val="24"/>
              <w:lang w:val="es-ES"/>
            </w:rPr>
          </w:pPr>
          <w:r w:rsidRPr="00816166">
            <w:rPr>
              <w:lang w:val="en-US"/>
            </w:rPr>
            <w:t>[2]</w:t>
          </w:r>
          <w:r w:rsidR="00F93EDC">
            <w:fldChar w:fldCharType="begin"/>
          </w:r>
          <w:r w:rsidR="00F93EDC" w:rsidRPr="00F93EDC">
            <w:rPr>
              <w:lang w:val="en-US"/>
            </w:rPr>
            <w:instrText xml:space="preserve"> BIBLIOGRAPHY </w:instrText>
          </w:r>
          <w:r w:rsidR="00F93EDC">
            <w:fldChar w:fldCharType="separate"/>
          </w:r>
          <w:r w:rsidR="00F93EDC" w:rsidRPr="00F93EDC">
            <w:rPr>
              <w:noProof/>
              <w:lang w:val="en-US"/>
            </w:rPr>
            <w:t xml:space="preserve">Álvarez, G., United Nations. Economic Commission for Latin America and the Caribbean., &amp; CELADE (Organization). </w:t>
          </w:r>
          <w:r w:rsidR="00F93EDC">
            <w:rPr>
              <w:noProof/>
              <w:lang w:val="es-ES"/>
            </w:rPr>
            <w:t xml:space="preserve">División de Población. (2001). </w:t>
          </w:r>
          <w:r w:rsidR="00F93EDC">
            <w:rPr>
              <w:i/>
              <w:iCs/>
              <w:noProof/>
              <w:lang w:val="es-ES"/>
            </w:rPr>
            <w:t>E</w:t>
          </w:r>
          <w:r w:rsidR="00F93EDC" w:rsidRPr="005D0A15">
            <w:rPr>
              <w:i/>
              <w:iCs/>
              <w:noProof/>
              <w:u w:val="single"/>
              <w:lang w:val="es-ES"/>
            </w:rPr>
            <w:t>stimación de población en áreas menores mediante variables sintomáticas : una aplicación para los departamentos de la República Argentina (1991 y 1996).</w:t>
          </w:r>
          <w:r w:rsidR="00F93EDC" w:rsidRPr="005D0A15">
            <w:rPr>
              <w:noProof/>
              <w:u w:val="single"/>
              <w:lang w:val="es-ES"/>
            </w:rPr>
            <w:t xml:space="preserve"> </w:t>
          </w:r>
          <w:r w:rsidR="00F93EDC">
            <w:rPr>
              <w:noProof/>
              <w:lang w:val="es-ES"/>
            </w:rPr>
            <w:t>Naciones Unidas, CEPAL/ECLAC.</w:t>
          </w:r>
        </w:p>
        <w:p w14:paraId="0B19155A" w14:textId="6B062FBA" w:rsidR="00F93EDC" w:rsidRPr="00816166" w:rsidRDefault="007902A6" w:rsidP="007F2239">
          <w:pPr>
            <w:pStyle w:val="Bibliography"/>
            <w:ind w:left="720" w:hanging="720"/>
            <w:jc w:val="both"/>
            <w:rPr>
              <w:noProof/>
              <w:lang w:val="en-US"/>
            </w:rPr>
          </w:pPr>
          <w:r>
            <w:rPr>
              <w:noProof/>
              <w:lang w:val="es-ES"/>
            </w:rPr>
            <w:t xml:space="preserve">[3] </w:t>
          </w:r>
          <w:r w:rsidR="00F93EDC">
            <w:rPr>
              <w:noProof/>
              <w:lang w:val="es-ES"/>
            </w:rPr>
            <w:t xml:space="preserve">Instituto Nacional de Estadística y Censos - INDEC. (2015). </w:t>
          </w:r>
          <w:r w:rsidR="00F93EDC" w:rsidRPr="005D0A15">
            <w:rPr>
              <w:i/>
              <w:iCs/>
              <w:noProof/>
              <w:u w:val="single"/>
              <w:lang w:val="es-ES"/>
            </w:rPr>
            <w:t>Estimaciones de población por sexo, departamento y año calendario 2010-2025.</w:t>
          </w:r>
          <w:r w:rsidR="005D0A15" w:rsidRPr="005D0A15">
            <w:rPr>
              <w:noProof/>
              <w:u w:val="single"/>
              <w:lang w:val="es-ES"/>
            </w:rPr>
            <w:t xml:space="preserve"> </w:t>
          </w:r>
          <w:r w:rsidR="005D0A15" w:rsidRPr="00816166">
            <w:rPr>
              <w:noProof/>
              <w:lang w:val="en-US"/>
            </w:rPr>
            <w:t>(1a</w:t>
          </w:r>
          <w:r w:rsidR="00F93EDC" w:rsidRPr="00816166">
            <w:rPr>
              <w:noProof/>
              <w:lang w:val="en-US"/>
            </w:rPr>
            <w:t>. ed.).</w:t>
          </w:r>
        </w:p>
        <w:p w14:paraId="6761EC7A" w14:textId="72E6BE67" w:rsidR="005D0A15" w:rsidRDefault="005D0A15" w:rsidP="007F2239">
          <w:pPr>
            <w:jc w:val="both"/>
            <w:rPr>
              <w:i/>
              <w:lang w:val="en-US"/>
            </w:rPr>
          </w:pPr>
          <w:r w:rsidRPr="005D0A15">
            <w:rPr>
              <w:lang w:val="en-US"/>
            </w:rPr>
            <w:t>[</w:t>
          </w:r>
          <w:r>
            <w:rPr>
              <w:lang w:val="en-US"/>
            </w:rPr>
            <w:t>4]</w:t>
          </w:r>
          <w:r>
            <w:rPr>
              <w:lang w:val="en-US"/>
            </w:rPr>
            <w:tab/>
          </w:r>
          <w:r w:rsidRPr="005D0A15">
            <w:rPr>
              <w:lang w:val="en-US"/>
            </w:rPr>
            <w:t xml:space="preserve">Gupta, Arindam </w:t>
          </w:r>
          <w:r>
            <w:rPr>
              <w:lang w:val="en-US"/>
            </w:rPr>
            <w:t>,</w:t>
          </w:r>
          <w:r w:rsidRPr="005D0A15">
            <w:rPr>
              <w:lang w:val="en-US"/>
            </w:rPr>
            <w:t xml:space="preserve"> Gupta, Arindam </w:t>
          </w:r>
          <w:r>
            <w:rPr>
              <w:lang w:val="en-US"/>
            </w:rPr>
            <w:t>,</w:t>
          </w:r>
          <w:r w:rsidRPr="005D0A15">
            <w:rPr>
              <w:lang w:val="en-US"/>
            </w:rPr>
            <w:t xml:space="preserve"> Gupta, Arindam </w:t>
          </w:r>
          <w:r>
            <w:rPr>
              <w:lang w:val="en-US"/>
            </w:rPr>
            <w:t xml:space="preserve"> (2012).</w:t>
          </w:r>
          <w:r w:rsidRPr="005D0A15">
            <w:rPr>
              <w:i/>
              <w:u w:val="single"/>
              <w:lang w:val="en-US"/>
            </w:rPr>
            <w:t>Exploring New Models for Population Prediction in Detecting Demographic Phase Change for Sparse Census Data</w:t>
          </w:r>
        </w:p>
        <w:p w14:paraId="37BE1276" w14:textId="3E852ABC" w:rsidR="005D0A15" w:rsidRPr="005D0A15" w:rsidRDefault="005D0A15" w:rsidP="007F2239">
          <w:pPr>
            <w:jc w:val="both"/>
            <w:rPr>
              <w:u w:val="single"/>
              <w:lang w:val="en-US"/>
            </w:rPr>
          </w:pPr>
          <w:r w:rsidRPr="005D0A15">
            <w:rPr>
              <w:lang w:val="en-US"/>
            </w:rPr>
            <w:t>[5] Hoque, Nazrul</w:t>
          </w:r>
          <w:r>
            <w:rPr>
              <w:lang w:val="en-US"/>
            </w:rPr>
            <w:t>(2012).</w:t>
          </w:r>
          <w:r w:rsidRPr="005D0A15">
            <w:rPr>
              <w:lang w:val="en-US"/>
            </w:rPr>
            <w:t xml:space="preserve"> </w:t>
          </w:r>
          <w:r w:rsidRPr="005D0A15">
            <w:rPr>
              <w:i/>
              <w:u w:val="single"/>
              <w:lang w:val="en-US"/>
            </w:rPr>
            <w:t>Evaluation of small area population estimates produced by Housing Unit, Ratio-correlation, and Component Method II compared to 2000 Census counts.</w:t>
          </w:r>
          <w:r w:rsidRPr="005D0A15">
            <w:rPr>
              <w:u w:val="single"/>
              <w:lang w:val="en-US"/>
            </w:rPr>
            <w:t xml:space="preserve"> </w:t>
          </w:r>
          <w:r w:rsidRPr="005D0A15">
            <w:rPr>
              <w:lang w:val="en-US"/>
            </w:rPr>
            <w:t>Canadian Studies in Population 39, No. 1–2</w:t>
          </w:r>
          <w:r>
            <w:rPr>
              <w:lang w:val="en-US"/>
            </w:rPr>
            <w:t>,  pg. 91-108.</w:t>
          </w:r>
        </w:p>
        <w:p w14:paraId="5965FD30" w14:textId="2E823EC2" w:rsidR="005D0A15" w:rsidRDefault="005D0A15" w:rsidP="007F2239">
          <w:pPr>
            <w:jc w:val="both"/>
            <w:rPr>
              <w:lang w:val="en-US"/>
            </w:rPr>
          </w:pPr>
          <w:r>
            <w:rPr>
              <w:lang w:val="en-US"/>
            </w:rPr>
            <w:lastRenderedPageBreak/>
            <w:t>[6]</w:t>
          </w:r>
          <w:r w:rsidRPr="005D0A15">
            <w:rPr>
              <w:lang w:val="en-US"/>
            </w:rPr>
            <w:t xml:space="preserve"> Chawda, Manan</w:t>
          </w:r>
          <w:r>
            <w:rPr>
              <w:lang w:val="en-US"/>
            </w:rPr>
            <w:t>,</w:t>
          </w:r>
          <w:r w:rsidRPr="005D0A15">
            <w:rPr>
              <w:lang w:val="en-US"/>
            </w:rPr>
            <w:t xml:space="preserve"> Rane, Rutuja</w:t>
          </w:r>
          <w:r>
            <w:rPr>
              <w:lang w:val="en-US"/>
            </w:rPr>
            <w:t>,</w:t>
          </w:r>
          <w:r w:rsidRPr="005D0A15">
            <w:rPr>
              <w:lang w:val="en-US"/>
            </w:rPr>
            <w:t xml:space="preserve"> Giri, Skrinanth</w:t>
          </w:r>
          <w:r>
            <w:rPr>
              <w:lang w:val="en-US"/>
            </w:rPr>
            <w:t xml:space="preserve">(2018) </w:t>
          </w:r>
          <w:r w:rsidRPr="005D0A15">
            <w:rPr>
              <w:lang w:val="en-US"/>
            </w:rPr>
            <w:t>2nd International Conference on Inventive Communication and Computational Technologies (ICICCT)</w:t>
          </w:r>
          <w:r>
            <w:rPr>
              <w:lang w:val="en-US"/>
            </w:rPr>
            <w:t xml:space="preserve"> </w:t>
          </w:r>
          <w:r w:rsidRPr="005D0A15">
            <w:rPr>
              <w:lang w:val="en-US"/>
            </w:rPr>
            <w:t>.</w:t>
          </w:r>
          <w:r>
            <w:rPr>
              <w:i/>
              <w:u w:val="single"/>
              <w:lang w:val="en-US"/>
            </w:rPr>
            <w:t>De</w:t>
          </w:r>
          <w:r w:rsidRPr="005D0A15">
            <w:rPr>
              <w:i/>
              <w:u w:val="single"/>
              <w:lang w:val="en-US"/>
            </w:rPr>
            <w:t>mographic Progress Analysis of Census Data Using Data Mining</w:t>
          </w:r>
          <w:r>
            <w:rPr>
              <w:i/>
              <w:u w:val="single"/>
              <w:lang w:val="en-US"/>
            </w:rPr>
            <w:t xml:space="preserve"> , </w:t>
          </w:r>
          <w:r>
            <w:rPr>
              <w:lang w:val="en-US"/>
            </w:rPr>
            <w:t>pg 1894-1897</w:t>
          </w:r>
        </w:p>
        <w:p w14:paraId="6EAB5825" w14:textId="5C0C17F6" w:rsidR="005D0A15" w:rsidRPr="00724BE6" w:rsidRDefault="005D0A15" w:rsidP="007F2239">
          <w:pPr>
            <w:jc w:val="both"/>
            <w:rPr>
              <w:lang w:eastAsia="en-US"/>
            </w:rPr>
          </w:pPr>
          <w:r w:rsidRPr="00724BE6">
            <w:t>[7]</w:t>
          </w:r>
          <w:r w:rsidRPr="00724BE6">
            <w:rPr>
              <w:lang w:eastAsia="en-US"/>
            </w:rPr>
            <w:t xml:space="preserve"> </w:t>
          </w:r>
          <w:r w:rsidR="00724BE6" w:rsidRPr="00724BE6">
            <w:rPr>
              <w:lang w:eastAsia="en-US"/>
            </w:rPr>
            <w:t>INDEC CENS</w:t>
          </w:r>
          <w:r w:rsidR="00724BE6">
            <w:rPr>
              <w:lang w:eastAsia="en-US"/>
            </w:rPr>
            <w:t xml:space="preserve">O 2022- [Archivo de datos] Recuperado de </w:t>
          </w:r>
          <w:r w:rsidRPr="00724BE6">
            <w:rPr>
              <w:lang w:eastAsia="en-US"/>
            </w:rPr>
            <w:t>https://www.censo.gob.ar</w:t>
          </w:r>
          <w:r w:rsidR="00724BE6" w:rsidRPr="00724BE6">
            <w:rPr>
              <w:lang w:eastAsia="en-US"/>
            </w:rPr>
            <w:t>/index.php/datos_provisionales/</w:t>
          </w:r>
        </w:p>
        <w:tbl>
          <w:tblPr>
            <w:tblW w:w="9340" w:type="dxa"/>
            <w:tblCellMar>
              <w:left w:w="70" w:type="dxa"/>
              <w:right w:w="70" w:type="dxa"/>
            </w:tblCellMar>
            <w:tblLook w:val="04A0" w:firstRow="1" w:lastRow="0" w:firstColumn="1" w:lastColumn="0" w:noHBand="0" w:noVBand="1"/>
          </w:tblPr>
          <w:tblGrid>
            <w:gridCol w:w="8728"/>
            <w:gridCol w:w="204"/>
            <w:gridCol w:w="204"/>
            <w:gridCol w:w="204"/>
          </w:tblGrid>
          <w:tr w:rsidR="00887E98" w:rsidRPr="00887E98" w14:paraId="7211407C" w14:textId="77777777" w:rsidTr="00887E98">
            <w:trPr>
              <w:trHeight w:val="264"/>
            </w:trPr>
            <w:tc>
              <w:tcPr>
                <w:tcW w:w="9340" w:type="dxa"/>
                <w:gridSpan w:val="4"/>
                <w:tcBorders>
                  <w:top w:val="nil"/>
                  <w:left w:val="nil"/>
                  <w:bottom w:val="nil"/>
                  <w:right w:val="nil"/>
                </w:tcBorders>
                <w:shd w:val="clear" w:color="000000" w:fill="FFFFFF"/>
                <w:noWrap/>
                <w:vAlign w:val="bottom"/>
                <w:hideMark/>
              </w:tcPr>
              <w:p w14:paraId="423E7B69" w14:textId="2F49D6BE" w:rsidR="00887E98" w:rsidRPr="00887E98" w:rsidRDefault="00887E98" w:rsidP="007F2239">
                <w:pPr>
                  <w:suppressAutoHyphens w:val="0"/>
                  <w:spacing w:after="0" w:line="240" w:lineRule="auto"/>
                  <w:jc w:val="both"/>
                  <w:rPr>
                    <w:lang w:eastAsia="en-US"/>
                  </w:rPr>
                </w:pPr>
                <w:r>
                  <w:rPr>
                    <w:lang w:eastAsia="en-US"/>
                  </w:rPr>
                  <w:t xml:space="preserve">[8] </w:t>
                </w:r>
                <w:r w:rsidRPr="00887E98">
                  <w:rPr>
                    <w:lang w:eastAsia="en-US"/>
                  </w:rPr>
                  <w:t>INDEC. Censo Nacional de Población y Vivienda 1991 y Censo Nacional</w:t>
                </w:r>
              </w:p>
            </w:tc>
          </w:tr>
          <w:tr w:rsidR="00887E98" w:rsidRPr="00887E98" w14:paraId="13EAD466" w14:textId="77777777" w:rsidTr="00887E98">
            <w:trPr>
              <w:trHeight w:val="264"/>
            </w:trPr>
            <w:tc>
              <w:tcPr>
                <w:tcW w:w="8728" w:type="dxa"/>
                <w:tcBorders>
                  <w:top w:val="nil"/>
                  <w:left w:val="nil"/>
                  <w:bottom w:val="nil"/>
                  <w:right w:val="nil"/>
                </w:tcBorders>
                <w:shd w:val="clear" w:color="000000" w:fill="FFFFFF"/>
                <w:noWrap/>
                <w:vAlign w:val="bottom"/>
                <w:hideMark/>
              </w:tcPr>
              <w:p w14:paraId="1AE3D0FB" w14:textId="4CDB36B2" w:rsidR="00887E98" w:rsidRPr="00887E98" w:rsidRDefault="00887E98" w:rsidP="007F2239">
                <w:pPr>
                  <w:suppressAutoHyphens w:val="0"/>
                  <w:spacing w:after="0" w:line="240" w:lineRule="auto"/>
                  <w:jc w:val="both"/>
                  <w:rPr>
                    <w:lang w:eastAsia="en-US"/>
                  </w:rPr>
                </w:pPr>
                <w:r w:rsidRPr="00887E98">
                  <w:rPr>
                    <w:lang w:eastAsia="en-US"/>
                  </w:rPr>
                  <w:t>de Población, Hogares y Viviendas 2001.</w:t>
                </w:r>
              </w:p>
            </w:tc>
            <w:tc>
              <w:tcPr>
                <w:tcW w:w="204" w:type="dxa"/>
                <w:tcBorders>
                  <w:top w:val="nil"/>
                  <w:left w:val="nil"/>
                  <w:bottom w:val="nil"/>
                  <w:right w:val="nil"/>
                </w:tcBorders>
                <w:shd w:val="clear" w:color="000000" w:fill="FFFFFF"/>
                <w:noWrap/>
                <w:vAlign w:val="bottom"/>
                <w:hideMark/>
              </w:tcPr>
              <w:p w14:paraId="30D4F172" w14:textId="523279D1" w:rsidR="00887E98" w:rsidRPr="00887E98" w:rsidRDefault="00887E98" w:rsidP="007F2239">
                <w:pPr>
                  <w:suppressAutoHyphens w:val="0"/>
                  <w:spacing w:after="0" w:line="240" w:lineRule="auto"/>
                  <w:jc w:val="both"/>
                  <w:rPr>
                    <w:lang w:eastAsia="en-US"/>
                  </w:rPr>
                </w:pPr>
                <w:r w:rsidRPr="00887E98">
                  <w:rPr>
                    <w:lang w:eastAsia="en-US"/>
                  </w:rPr>
                  <w:t> </w:t>
                </w:r>
              </w:p>
            </w:tc>
            <w:tc>
              <w:tcPr>
                <w:tcW w:w="204" w:type="dxa"/>
                <w:tcBorders>
                  <w:top w:val="nil"/>
                  <w:left w:val="nil"/>
                  <w:bottom w:val="nil"/>
                  <w:right w:val="nil"/>
                </w:tcBorders>
                <w:shd w:val="clear" w:color="000000" w:fill="FFFFFF"/>
                <w:noWrap/>
                <w:vAlign w:val="bottom"/>
                <w:hideMark/>
              </w:tcPr>
              <w:p w14:paraId="743F6818" w14:textId="1B76FD6C" w:rsidR="00887E98" w:rsidRPr="00887E98" w:rsidRDefault="00887E98" w:rsidP="007F2239">
                <w:pPr>
                  <w:suppressAutoHyphens w:val="0"/>
                  <w:spacing w:after="0" w:line="240" w:lineRule="auto"/>
                  <w:jc w:val="both"/>
                  <w:rPr>
                    <w:lang w:eastAsia="en-US"/>
                  </w:rPr>
                </w:pPr>
                <w:r w:rsidRPr="00887E98">
                  <w:rPr>
                    <w:lang w:eastAsia="en-US"/>
                  </w:rPr>
                  <w:t> </w:t>
                </w:r>
              </w:p>
            </w:tc>
            <w:tc>
              <w:tcPr>
                <w:tcW w:w="204" w:type="dxa"/>
                <w:tcBorders>
                  <w:top w:val="nil"/>
                  <w:left w:val="nil"/>
                  <w:bottom w:val="nil"/>
                  <w:right w:val="nil"/>
                </w:tcBorders>
                <w:shd w:val="clear" w:color="000000" w:fill="FFFFFF"/>
                <w:noWrap/>
                <w:vAlign w:val="bottom"/>
                <w:hideMark/>
              </w:tcPr>
              <w:p w14:paraId="3F895E13" w14:textId="6CC37BA1" w:rsidR="00887E98" w:rsidRPr="00887E98" w:rsidRDefault="00887E98" w:rsidP="007F2239">
                <w:pPr>
                  <w:suppressAutoHyphens w:val="0"/>
                  <w:spacing w:after="0" w:line="240" w:lineRule="auto"/>
                  <w:jc w:val="both"/>
                  <w:rPr>
                    <w:lang w:eastAsia="en-US"/>
                  </w:rPr>
                </w:pPr>
                <w:r w:rsidRPr="00887E98">
                  <w:rPr>
                    <w:lang w:eastAsia="en-US"/>
                  </w:rPr>
                  <w:t> </w:t>
                </w:r>
              </w:p>
            </w:tc>
          </w:tr>
        </w:tbl>
        <w:p w14:paraId="6D53C877" w14:textId="77777777" w:rsidR="00887E98" w:rsidRPr="00724BE6" w:rsidRDefault="00887E98" w:rsidP="007F2239">
          <w:pPr>
            <w:jc w:val="both"/>
            <w:rPr>
              <w:b/>
            </w:rPr>
          </w:pPr>
        </w:p>
        <w:p w14:paraId="4CC46CBD" w14:textId="77777777" w:rsidR="007902A6" w:rsidRDefault="007902A6" w:rsidP="007F2239">
          <w:pPr>
            <w:jc w:val="both"/>
          </w:pPr>
        </w:p>
        <w:p w14:paraId="716A1E8D" w14:textId="2B2947B6" w:rsidR="00AC6CF0" w:rsidRDefault="00AC6CF0" w:rsidP="007F2239">
          <w:pPr>
            <w:jc w:val="both"/>
          </w:pPr>
          <w:r>
            <w:t>-----------------------------------------</w:t>
          </w:r>
        </w:p>
        <w:p w14:paraId="3EC8DD80" w14:textId="77777777" w:rsidR="00AC6CF0" w:rsidRDefault="00AC6CF0" w:rsidP="007F2239">
          <w:pPr>
            <w:jc w:val="both"/>
          </w:pPr>
        </w:p>
        <w:p w14:paraId="4C82021F" w14:textId="2ECB850B" w:rsidR="00AC6CF0" w:rsidRPr="00724BE6" w:rsidRDefault="00AC6CF0" w:rsidP="007F2239">
          <w:pPr>
            <w:jc w:val="both"/>
          </w:pPr>
          <w:r>
            <w:t xml:space="preserve">[9] </w:t>
          </w:r>
          <w:r w:rsidRPr="00AC6CF0">
            <w:t>https://redatam.org/es</w:t>
          </w:r>
        </w:p>
        <w:p w14:paraId="71B2C546" w14:textId="77777777" w:rsidR="00AC6CF0" w:rsidRDefault="00000000" w:rsidP="00AC6CF0">
          <w:pPr>
            <w:jc w:val="both"/>
            <w:rPr>
              <w:lang w:val="en-US" w:eastAsia="en-US"/>
            </w:rPr>
          </w:pPr>
          <w:hyperlink r:id="rId10" w:history="1">
            <w:r w:rsidR="00AC6CF0" w:rsidRPr="009246A7">
              <w:rPr>
                <w:rStyle w:val="Hyperlink"/>
                <w:lang w:val="en-US" w:eastAsia="en-US"/>
              </w:rPr>
              <w:t>https://redatam.indec.gob.ar/argbin/RpWebEngine.exe/PortalAction?BASE=CPV2010A</w:t>
            </w:r>
          </w:hyperlink>
        </w:p>
        <w:p w14:paraId="7246FCF2" w14:textId="77777777" w:rsidR="00AC6CF0" w:rsidRDefault="00000000" w:rsidP="00AC6CF0">
          <w:pPr>
            <w:jc w:val="both"/>
            <w:rPr>
              <w:lang w:val="en-US" w:eastAsia="en-US"/>
            </w:rPr>
          </w:pPr>
          <w:hyperlink r:id="rId11" w:history="1">
            <w:r w:rsidR="00AC6CF0" w:rsidRPr="009246A7">
              <w:rPr>
                <w:rStyle w:val="Hyperlink"/>
                <w:lang w:val="en-US" w:eastAsia="en-US"/>
              </w:rPr>
              <w:t>https://redatam.indec.gob.ar/argbin/RpWebEngine.exe/PortalAction?BASE=CPV2001ARG</w:t>
            </w:r>
          </w:hyperlink>
        </w:p>
        <w:p w14:paraId="2862CD1F" w14:textId="77777777" w:rsidR="00AC6CF0" w:rsidRDefault="00AC6CF0" w:rsidP="00AC6CF0">
          <w:pPr>
            <w:suppressAutoHyphens w:val="0"/>
            <w:spacing w:after="0" w:line="240" w:lineRule="auto"/>
            <w:jc w:val="both"/>
            <w:rPr>
              <w:lang w:val="en-US" w:eastAsia="en-US"/>
            </w:rPr>
          </w:pPr>
        </w:p>
        <w:p w14:paraId="784C7389" w14:textId="77777777" w:rsidR="00F93EDC" w:rsidRPr="00724BE6" w:rsidRDefault="00F93EDC" w:rsidP="007F2239">
          <w:pPr>
            <w:jc w:val="both"/>
          </w:pPr>
        </w:p>
        <w:p w14:paraId="3A4DE26B" w14:textId="62AFA5F8" w:rsidR="00023692" w:rsidRDefault="00F93EDC" w:rsidP="007F2239">
          <w:pPr>
            <w:jc w:val="both"/>
            <w:rPr>
              <w:bCs/>
            </w:rPr>
          </w:pPr>
          <w:r>
            <w:rPr>
              <w:b/>
              <w:bCs/>
            </w:rPr>
            <w:fldChar w:fldCharType="end"/>
          </w:r>
          <w:r w:rsidR="00023692">
            <w:rPr>
              <w:b/>
              <w:bCs/>
            </w:rPr>
            <w:t xml:space="preserve">[10] IGM – Capas SIG - Departamento </w:t>
          </w:r>
          <w:r w:rsidR="00023692">
            <w:rPr>
              <w:lang w:eastAsia="en-US"/>
            </w:rPr>
            <w:t xml:space="preserve">[Archivo de datos] Recuperado de </w:t>
          </w:r>
          <w:r w:rsidR="00023692" w:rsidRPr="00724BE6">
            <w:rPr>
              <w:lang w:eastAsia="en-US"/>
            </w:rPr>
            <w:t>/</w:t>
          </w:r>
          <w:r w:rsidR="00023692" w:rsidRPr="00023692">
            <w:rPr>
              <w:b/>
              <w:bCs/>
            </w:rPr>
            <w:t>https://www.ign.gob.ar/NuestrasActividades/InformacionGeoespacial/CapasSIG</w:t>
          </w:r>
        </w:p>
      </w:sdtContent>
    </w:sdt>
    <w:p w14:paraId="6ED654C4" w14:textId="5E19E8EC" w:rsidR="00F93EDC" w:rsidRPr="00023692" w:rsidRDefault="00F93EDC" w:rsidP="007F2239">
      <w:pPr>
        <w:jc w:val="both"/>
      </w:pPr>
    </w:p>
    <w:p w14:paraId="440A5DED" w14:textId="5CD4A553" w:rsidR="00F93EDC" w:rsidRPr="00023692" w:rsidRDefault="00816166" w:rsidP="007F2239">
      <w:pPr>
        <w:jc w:val="both"/>
        <w:rPr>
          <w:lang w:eastAsia="en-US"/>
        </w:rPr>
      </w:pPr>
      <w:proofErr w:type="spellStart"/>
      <w:r w:rsidRPr="00023692">
        <w:rPr>
          <w:lang w:eastAsia="en-US"/>
        </w:rPr>
        <w:t>LinkS</w:t>
      </w:r>
      <w:proofErr w:type="spellEnd"/>
    </w:p>
    <w:p w14:paraId="02A8CEF3" w14:textId="77777777" w:rsidR="00D9428C" w:rsidRPr="00023692" w:rsidRDefault="00D9428C" w:rsidP="007F2239">
      <w:pPr>
        <w:suppressAutoHyphens w:val="0"/>
        <w:spacing w:after="0" w:line="240" w:lineRule="auto"/>
        <w:jc w:val="both"/>
        <w:rPr>
          <w:lang w:eastAsia="en-US"/>
        </w:rPr>
      </w:pPr>
    </w:p>
    <w:p w14:paraId="454E5BCF" w14:textId="77777777" w:rsidR="00362858" w:rsidRPr="00023692" w:rsidRDefault="00362858" w:rsidP="007F2239">
      <w:pPr>
        <w:suppressAutoHyphens w:val="0"/>
        <w:spacing w:after="0" w:line="240" w:lineRule="auto"/>
        <w:jc w:val="both"/>
        <w:rPr>
          <w:lang w:eastAsia="en-US"/>
        </w:rPr>
      </w:pPr>
    </w:p>
    <w:p w14:paraId="24E9B186" w14:textId="77777777" w:rsidR="00362858" w:rsidRPr="00023692" w:rsidRDefault="00362858" w:rsidP="007F2239">
      <w:pPr>
        <w:suppressAutoHyphens w:val="0"/>
        <w:spacing w:after="0" w:line="240" w:lineRule="auto"/>
        <w:jc w:val="both"/>
        <w:rPr>
          <w:lang w:eastAsia="en-US"/>
        </w:rPr>
      </w:pPr>
    </w:p>
    <w:p w14:paraId="688EF1C6" w14:textId="77777777" w:rsidR="00362858" w:rsidRPr="00023692" w:rsidRDefault="00362858" w:rsidP="007F2239">
      <w:pPr>
        <w:suppressAutoHyphens w:val="0"/>
        <w:spacing w:after="0" w:line="240" w:lineRule="auto"/>
        <w:jc w:val="both"/>
        <w:rPr>
          <w:lang w:eastAsia="en-US"/>
        </w:rPr>
      </w:pPr>
    </w:p>
    <w:p w14:paraId="3D9906A7" w14:textId="77777777" w:rsidR="00362858" w:rsidRPr="00023692" w:rsidRDefault="00362858" w:rsidP="007F2239">
      <w:pPr>
        <w:suppressAutoHyphens w:val="0"/>
        <w:spacing w:after="0" w:line="240" w:lineRule="auto"/>
        <w:jc w:val="both"/>
        <w:rPr>
          <w:lang w:eastAsia="en-US"/>
        </w:rPr>
      </w:pPr>
    </w:p>
    <w:p w14:paraId="69966D4C" w14:textId="77777777" w:rsidR="00362858" w:rsidRPr="00023692" w:rsidRDefault="00362858" w:rsidP="007F2239">
      <w:pPr>
        <w:suppressAutoHyphens w:val="0"/>
        <w:spacing w:after="0" w:line="240" w:lineRule="auto"/>
        <w:jc w:val="both"/>
        <w:rPr>
          <w:lang w:eastAsia="en-US"/>
        </w:rPr>
      </w:pPr>
    </w:p>
    <w:p w14:paraId="5A966600" w14:textId="77777777" w:rsidR="00362858" w:rsidRPr="00023692" w:rsidRDefault="00362858" w:rsidP="007F2239">
      <w:pPr>
        <w:suppressAutoHyphens w:val="0"/>
        <w:spacing w:after="0" w:line="240" w:lineRule="auto"/>
        <w:jc w:val="both"/>
        <w:rPr>
          <w:lang w:eastAsia="en-US"/>
        </w:rPr>
      </w:pPr>
    </w:p>
    <w:p w14:paraId="1C2F80BC" w14:textId="77777777" w:rsidR="00362858" w:rsidRPr="00023692" w:rsidRDefault="00362858" w:rsidP="007F2239">
      <w:pPr>
        <w:suppressAutoHyphens w:val="0"/>
        <w:spacing w:after="0" w:line="240" w:lineRule="auto"/>
        <w:jc w:val="both"/>
        <w:rPr>
          <w:lang w:eastAsia="en-US"/>
        </w:rPr>
      </w:pPr>
    </w:p>
    <w:p w14:paraId="3EDA4A3B" w14:textId="77777777" w:rsidR="00362858" w:rsidRPr="00023692" w:rsidRDefault="00362858" w:rsidP="007F2239">
      <w:pPr>
        <w:suppressAutoHyphens w:val="0"/>
        <w:spacing w:after="0" w:line="240" w:lineRule="auto"/>
        <w:jc w:val="both"/>
        <w:rPr>
          <w:lang w:eastAsia="en-US"/>
        </w:rPr>
      </w:pPr>
    </w:p>
    <w:p w14:paraId="5ED7FD8B" w14:textId="77777777" w:rsidR="00362858" w:rsidRPr="00023692" w:rsidRDefault="00362858" w:rsidP="007F2239">
      <w:pPr>
        <w:suppressAutoHyphens w:val="0"/>
        <w:spacing w:after="0" w:line="240" w:lineRule="auto"/>
        <w:jc w:val="both"/>
        <w:rPr>
          <w:lang w:eastAsia="en-US"/>
        </w:rPr>
      </w:pPr>
    </w:p>
    <w:p w14:paraId="2ADB3E20" w14:textId="77777777" w:rsidR="00362858" w:rsidRPr="00023692" w:rsidRDefault="00362858" w:rsidP="007F2239">
      <w:pPr>
        <w:suppressAutoHyphens w:val="0"/>
        <w:spacing w:after="0" w:line="240" w:lineRule="auto"/>
        <w:jc w:val="both"/>
        <w:rPr>
          <w:lang w:eastAsia="en-US"/>
        </w:rPr>
      </w:pPr>
    </w:p>
    <w:p w14:paraId="51CFFE58" w14:textId="77777777" w:rsidR="00362858" w:rsidRPr="00023692" w:rsidRDefault="00362858" w:rsidP="007F2239">
      <w:pPr>
        <w:suppressAutoHyphens w:val="0"/>
        <w:spacing w:after="0" w:line="240" w:lineRule="auto"/>
        <w:jc w:val="both"/>
        <w:rPr>
          <w:lang w:eastAsia="en-US"/>
        </w:rPr>
      </w:pPr>
    </w:p>
    <w:p w14:paraId="1F77D69B" w14:textId="77777777" w:rsidR="00362858" w:rsidRPr="00023692" w:rsidRDefault="00362858" w:rsidP="007F2239">
      <w:pPr>
        <w:suppressAutoHyphens w:val="0"/>
        <w:spacing w:after="0" w:line="240" w:lineRule="auto"/>
        <w:jc w:val="both"/>
        <w:rPr>
          <w:lang w:eastAsia="en-US"/>
        </w:rPr>
      </w:pPr>
    </w:p>
    <w:p w14:paraId="246130DB" w14:textId="77777777" w:rsidR="00362858" w:rsidRPr="00023692" w:rsidRDefault="00362858" w:rsidP="007F2239">
      <w:pPr>
        <w:suppressAutoHyphens w:val="0"/>
        <w:spacing w:after="0" w:line="240" w:lineRule="auto"/>
        <w:jc w:val="both"/>
        <w:rPr>
          <w:lang w:eastAsia="en-US"/>
        </w:rPr>
      </w:pPr>
    </w:p>
    <w:p w14:paraId="2F14631C" w14:textId="77777777" w:rsidR="00D9428C" w:rsidRPr="00023692" w:rsidRDefault="00D9428C" w:rsidP="007F2239">
      <w:pPr>
        <w:suppressAutoHyphens w:val="0"/>
        <w:spacing w:after="0" w:line="240" w:lineRule="auto"/>
        <w:jc w:val="both"/>
        <w:rPr>
          <w:lang w:eastAsia="en-US"/>
        </w:rPr>
      </w:pPr>
    </w:p>
    <w:p w14:paraId="5479514D" w14:textId="77777777" w:rsidR="00D9428C" w:rsidRPr="00023692" w:rsidRDefault="00D9428C" w:rsidP="007F2239">
      <w:pPr>
        <w:suppressAutoHyphens w:val="0"/>
        <w:spacing w:after="0" w:line="240" w:lineRule="auto"/>
        <w:jc w:val="both"/>
        <w:rPr>
          <w:lang w:eastAsia="en-US"/>
        </w:rPr>
      </w:pPr>
    </w:p>
    <w:p w14:paraId="18D7D715" w14:textId="253FB7DB" w:rsidR="00362858" w:rsidRPr="00023692" w:rsidRDefault="00362858" w:rsidP="007F2239">
      <w:pPr>
        <w:pBdr>
          <w:top w:val="single" w:sz="6" w:space="1" w:color="auto"/>
          <w:bottom w:val="single" w:sz="6" w:space="1" w:color="auto"/>
        </w:pBdr>
        <w:jc w:val="both"/>
        <w:rPr>
          <w:sz w:val="48"/>
          <w:szCs w:val="48"/>
          <w:lang w:eastAsia="en-US"/>
        </w:rPr>
      </w:pPr>
      <w:r w:rsidRPr="00023692">
        <w:rPr>
          <w:sz w:val="48"/>
          <w:szCs w:val="48"/>
          <w:lang w:eastAsia="en-US"/>
        </w:rPr>
        <w:t>DESARROLLO</w:t>
      </w:r>
    </w:p>
    <w:p w14:paraId="314C8728" w14:textId="4C177D14" w:rsidR="00D9428C" w:rsidRDefault="00D9428C" w:rsidP="007F2239">
      <w:pPr>
        <w:pStyle w:val="TOCHeading"/>
        <w:numPr>
          <w:ilvl w:val="0"/>
          <w:numId w:val="46"/>
        </w:numPr>
        <w:spacing w:line="240" w:lineRule="auto"/>
        <w:jc w:val="both"/>
        <w:rPr>
          <w:lang w:val="es-AR"/>
        </w:rPr>
      </w:pPr>
      <w:r w:rsidRPr="00D9428C">
        <w:rPr>
          <w:lang w:val="es-AR"/>
        </w:rPr>
        <w:t xml:space="preserve">Obtención de datos desde las fuentes. Consolidación </w:t>
      </w:r>
      <w:proofErr w:type="spellStart"/>
      <w:r w:rsidRPr="00D9428C">
        <w:rPr>
          <w:lang w:val="es-AR"/>
        </w:rPr>
        <w:t>Dataset</w:t>
      </w:r>
      <w:proofErr w:type="spellEnd"/>
      <w:r w:rsidRPr="00362858">
        <w:rPr>
          <w:lang w:val="es-AR"/>
        </w:rPr>
        <w:t xml:space="preserve"> </w:t>
      </w:r>
    </w:p>
    <w:p w14:paraId="6368D2BB" w14:textId="2AE7E7A9" w:rsidR="00887E98" w:rsidRDefault="00887E98" w:rsidP="007F2239">
      <w:pPr>
        <w:jc w:val="both"/>
        <w:rPr>
          <w:lang w:eastAsia="en-US"/>
        </w:rPr>
      </w:pPr>
      <w:r>
        <w:rPr>
          <w:lang w:eastAsia="en-US"/>
        </w:rPr>
        <w:t>En primera instancia se busc</w:t>
      </w:r>
      <w:r w:rsidR="007F2239">
        <w:rPr>
          <w:lang w:eastAsia="en-US"/>
        </w:rPr>
        <w:t>a</w:t>
      </w:r>
      <w:r>
        <w:rPr>
          <w:lang w:eastAsia="en-US"/>
        </w:rPr>
        <w:t xml:space="preserve"> recopilar los datos de los CENSOS poblacionales </w:t>
      </w:r>
      <w:r w:rsidR="007F2239">
        <w:rPr>
          <w:lang w:eastAsia="en-US"/>
        </w:rPr>
        <w:t>correspondientes</w:t>
      </w:r>
      <w:r>
        <w:rPr>
          <w:lang w:eastAsia="en-US"/>
        </w:rPr>
        <w:t xml:space="preserve"> desde 1991. Es </w:t>
      </w:r>
      <w:proofErr w:type="gramStart"/>
      <w:r>
        <w:rPr>
          <w:lang w:eastAsia="en-US"/>
        </w:rPr>
        <w:t>decir</w:t>
      </w:r>
      <w:proofErr w:type="gramEnd"/>
      <w:r>
        <w:rPr>
          <w:lang w:eastAsia="en-US"/>
        </w:rPr>
        <w:t xml:space="preserve"> Censos 1991, 2001, 2010 y 2022.  En general el INDEC </w:t>
      </w:r>
      <w:r w:rsidRPr="00887E98">
        <w:rPr>
          <w:color w:val="FF0000"/>
          <w:highlight w:val="yellow"/>
          <w:lang w:eastAsia="en-US"/>
        </w:rPr>
        <w:t xml:space="preserve">(colocar </w:t>
      </w:r>
      <w:proofErr w:type="gramStart"/>
      <w:r w:rsidRPr="00887E98">
        <w:rPr>
          <w:color w:val="FF0000"/>
          <w:highlight w:val="yellow"/>
          <w:lang w:eastAsia="en-US"/>
        </w:rPr>
        <w:t>Fuentes ,</w:t>
      </w:r>
      <w:proofErr w:type="spellStart"/>
      <w:r w:rsidR="007B2B69">
        <w:rPr>
          <w:color w:val="FF0000"/>
          <w:highlight w:val="yellow"/>
          <w:lang w:eastAsia="en-US"/>
        </w:rPr>
        <w:t>refencias</w:t>
      </w:r>
      <w:proofErr w:type="spellEnd"/>
      <w:proofErr w:type="gramEnd"/>
      <w:r w:rsidRPr="00887E98">
        <w:rPr>
          <w:color w:val="FF0000"/>
          <w:highlight w:val="yellow"/>
          <w:lang w:eastAsia="en-US"/>
        </w:rPr>
        <w:t xml:space="preserve"> link a paginas</w:t>
      </w:r>
      <w:r w:rsidR="007B2B69">
        <w:rPr>
          <w:color w:val="FF0000"/>
          <w:highlight w:val="yellow"/>
          <w:lang w:eastAsia="en-US"/>
        </w:rPr>
        <w:t>??</w:t>
      </w:r>
      <w:r w:rsidRPr="00887E98">
        <w:rPr>
          <w:color w:val="FF0000"/>
          <w:highlight w:val="yellow"/>
          <w:lang w:eastAsia="en-US"/>
        </w:rPr>
        <w:t>)</w:t>
      </w:r>
      <w:r>
        <w:rPr>
          <w:color w:val="FF0000"/>
          <w:lang w:eastAsia="en-US"/>
        </w:rPr>
        <w:t xml:space="preserve"> </w:t>
      </w:r>
      <w:r w:rsidR="00F0253F">
        <w:rPr>
          <w:lang w:eastAsia="en-US"/>
        </w:rPr>
        <w:t>dispone</w:t>
      </w:r>
      <w:r>
        <w:rPr>
          <w:lang w:eastAsia="en-US"/>
        </w:rPr>
        <w:t xml:space="preserve"> la información en formatos CSV o bien archivos Microsoft Excel  de difícil procesado para su ingesta por parte </w:t>
      </w:r>
      <w:r w:rsidR="00F0253F">
        <w:rPr>
          <w:lang w:eastAsia="en-US"/>
        </w:rPr>
        <w:t xml:space="preserve">de un </w:t>
      </w:r>
      <w:r>
        <w:rPr>
          <w:lang w:eastAsia="en-US"/>
        </w:rPr>
        <w:t xml:space="preserve"> proceso de ETL.  En primera instancia los archivos no cuentan con estructura de encabezados en la primera línea, presentan </w:t>
      </w:r>
      <w:r w:rsidR="007F2239">
        <w:rPr>
          <w:lang w:eastAsia="en-US"/>
        </w:rPr>
        <w:t>descripciones y</w:t>
      </w:r>
      <w:r>
        <w:rPr>
          <w:lang w:eastAsia="en-US"/>
        </w:rPr>
        <w:t xml:space="preserve"> comentarios</w:t>
      </w:r>
      <w:r w:rsidR="007F2239">
        <w:rPr>
          <w:lang w:eastAsia="en-US"/>
        </w:rPr>
        <w:t xml:space="preserve"> en las primeras lín</w:t>
      </w:r>
      <w:r w:rsidR="007B2B69">
        <w:rPr>
          <w:lang w:eastAsia="en-US"/>
        </w:rPr>
        <w:t>e</w:t>
      </w:r>
      <w:r w:rsidR="007F2239">
        <w:rPr>
          <w:lang w:eastAsia="en-US"/>
        </w:rPr>
        <w:t>as y no respetan formatos uniformes según la dimensión de análisis de los datos dentro del mismo periodo censal. Por otra parte, el formato de presentación y las variables relevadas se han visto modificadas desde el censo 1991 hasta el 20</w:t>
      </w:r>
      <w:r w:rsidR="00F0253F">
        <w:rPr>
          <w:lang w:eastAsia="en-US"/>
        </w:rPr>
        <w:t>22</w:t>
      </w:r>
      <w:r w:rsidR="007F2239">
        <w:rPr>
          <w:lang w:eastAsia="en-US"/>
        </w:rPr>
        <w:t xml:space="preserve">. Una vez analizada las variables comunes a todos estos </w:t>
      </w:r>
      <w:r w:rsidR="007B2B69">
        <w:rPr>
          <w:lang w:eastAsia="en-US"/>
        </w:rPr>
        <w:t>censos, fue</w:t>
      </w:r>
      <w:r w:rsidR="007F2239">
        <w:rPr>
          <w:lang w:eastAsia="en-US"/>
        </w:rPr>
        <w:t xml:space="preserve"> necesario un </w:t>
      </w:r>
      <w:proofErr w:type="spellStart"/>
      <w:r w:rsidR="007F2239">
        <w:rPr>
          <w:lang w:eastAsia="en-US"/>
        </w:rPr>
        <w:t>pre-proceso</w:t>
      </w:r>
      <w:proofErr w:type="spellEnd"/>
      <w:r w:rsidR="009A0610">
        <w:rPr>
          <w:lang w:eastAsia="en-US"/>
        </w:rPr>
        <w:t xml:space="preserve"> manual</w:t>
      </w:r>
      <w:r w:rsidR="007F2239">
        <w:rPr>
          <w:lang w:eastAsia="en-US"/>
        </w:rPr>
        <w:t xml:space="preserve"> de los archivos para lograr uniformidad y consistencia de forma de que sean tomados por el proceso de </w:t>
      </w:r>
      <w:proofErr w:type="gramStart"/>
      <w:r w:rsidR="007F2239">
        <w:rPr>
          <w:lang w:eastAsia="en-US"/>
        </w:rPr>
        <w:t>ETL .</w:t>
      </w:r>
      <w:proofErr w:type="gramEnd"/>
    </w:p>
    <w:p w14:paraId="36F231F6" w14:textId="004D6279" w:rsidR="007F2239" w:rsidRDefault="007F2239" w:rsidP="007F2239">
      <w:pPr>
        <w:jc w:val="both"/>
        <w:rPr>
          <w:lang w:eastAsia="en-US"/>
        </w:rPr>
      </w:pPr>
      <w:r>
        <w:rPr>
          <w:lang w:eastAsia="en-US"/>
        </w:rPr>
        <w:t>En cuanto a l</w:t>
      </w:r>
      <w:r w:rsidR="004072D5">
        <w:rPr>
          <w:lang w:eastAsia="en-US"/>
        </w:rPr>
        <w:t xml:space="preserve">as variables </w:t>
      </w:r>
      <w:r>
        <w:rPr>
          <w:lang w:eastAsia="en-US"/>
        </w:rPr>
        <w:t>censales</w:t>
      </w:r>
      <w:r w:rsidR="00F0253F">
        <w:rPr>
          <w:lang w:eastAsia="en-US"/>
        </w:rPr>
        <w:t xml:space="preserve"> comunes al período analizado</w:t>
      </w:r>
      <w:r>
        <w:rPr>
          <w:lang w:eastAsia="en-US"/>
        </w:rPr>
        <w:t xml:space="preserve"> se toman las </w:t>
      </w:r>
      <w:r w:rsidR="004072D5">
        <w:rPr>
          <w:lang w:eastAsia="en-US"/>
        </w:rPr>
        <w:t>indicadas en la Tabla 1.</w:t>
      </w:r>
    </w:p>
    <w:tbl>
      <w:tblPr>
        <w:tblW w:w="9740" w:type="dxa"/>
        <w:tblCellMar>
          <w:left w:w="70" w:type="dxa"/>
          <w:right w:w="70" w:type="dxa"/>
        </w:tblCellMar>
        <w:tblLook w:val="04A0" w:firstRow="1" w:lastRow="0" w:firstColumn="1" w:lastColumn="0" w:noHBand="0" w:noVBand="1"/>
      </w:tblPr>
      <w:tblGrid>
        <w:gridCol w:w="1382"/>
        <w:gridCol w:w="8419"/>
      </w:tblGrid>
      <w:tr w:rsidR="009A0610" w:rsidRPr="009A0610" w14:paraId="6163ABE0" w14:textId="77777777" w:rsidTr="009A0610">
        <w:trPr>
          <w:trHeight w:val="288"/>
        </w:trPr>
        <w:tc>
          <w:tcPr>
            <w:tcW w:w="9740" w:type="dxa"/>
            <w:gridSpan w:val="2"/>
            <w:tcBorders>
              <w:top w:val="nil"/>
              <w:left w:val="nil"/>
              <w:bottom w:val="nil"/>
              <w:right w:val="nil"/>
            </w:tcBorders>
            <w:shd w:val="clear" w:color="auto" w:fill="auto"/>
            <w:noWrap/>
            <w:vAlign w:val="bottom"/>
            <w:hideMark/>
          </w:tcPr>
          <w:p w14:paraId="0B08885A" w14:textId="77777777" w:rsidR="009A0610" w:rsidRPr="009A0610" w:rsidRDefault="009A0610" w:rsidP="009A0610">
            <w:pPr>
              <w:suppressAutoHyphens w:val="0"/>
              <w:spacing w:after="0" w:line="240" w:lineRule="auto"/>
              <w:rPr>
                <w:rFonts w:eastAsia="Times New Roman" w:cs="Calibri"/>
                <w:b/>
                <w:bCs/>
                <w:lang w:eastAsia="es-AR"/>
              </w:rPr>
            </w:pPr>
            <w:r w:rsidRPr="008E2A08">
              <w:rPr>
                <w:rFonts w:eastAsia="Times New Roman" w:cs="Calibri"/>
                <w:b/>
                <w:bCs/>
                <w:sz w:val="20"/>
                <w:szCs w:val="20"/>
                <w:lang w:eastAsia="es-AR"/>
              </w:rPr>
              <w:t xml:space="preserve">TABLA </w:t>
            </w:r>
            <w:proofErr w:type="gramStart"/>
            <w:r w:rsidRPr="008E2A08">
              <w:rPr>
                <w:rFonts w:eastAsia="Times New Roman" w:cs="Calibri"/>
                <w:b/>
                <w:bCs/>
                <w:sz w:val="20"/>
                <w:szCs w:val="20"/>
                <w:lang w:eastAsia="es-AR"/>
              </w:rPr>
              <w:t>1 .</w:t>
            </w:r>
            <w:proofErr w:type="gramEnd"/>
            <w:r w:rsidRPr="008E2A08">
              <w:rPr>
                <w:rFonts w:eastAsia="Times New Roman" w:cs="Calibri"/>
                <w:b/>
                <w:bCs/>
                <w:sz w:val="20"/>
                <w:szCs w:val="20"/>
                <w:lang w:eastAsia="es-AR"/>
              </w:rPr>
              <w:t xml:space="preserve"> Variables CENSOS INDEC</w:t>
            </w:r>
          </w:p>
        </w:tc>
      </w:tr>
      <w:tr w:rsidR="009A0610" w:rsidRPr="009A0610" w14:paraId="6BABF9C9" w14:textId="77777777" w:rsidTr="008E2A08">
        <w:trPr>
          <w:trHeight w:val="60"/>
        </w:trPr>
        <w:tc>
          <w:tcPr>
            <w:tcW w:w="1321" w:type="dxa"/>
            <w:tcBorders>
              <w:top w:val="nil"/>
              <w:left w:val="nil"/>
              <w:bottom w:val="nil"/>
              <w:right w:val="nil"/>
            </w:tcBorders>
            <w:shd w:val="clear" w:color="auto" w:fill="auto"/>
            <w:noWrap/>
            <w:vAlign w:val="bottom"/>
            <w:hideMark/>
          </w:tcPr>
          <w:p w14:paraId="47C59FA5" w14:textId="77777777" w:rsidR="009A0610" w:rsidRPr="009A0610" w:rsidRDefault="009A0610" w:rsidP="009A0610">
            <w:pPr>
              <w:suppressAutoHyphens w:val="0"/>
              <w:spacing w:after="0" w:line="240" w:lineRule="auto"/>
              <w:rPr>
                <w:rFonts w:eastAsia="Times New Roman" w:cs="Calibri"/>
                <w:b/>
                <w:bCs/>
                <w:lang w:eastAsia="es-AR"/>
              </w:rPr>
            </w:pPr>
          </w:p>
        </w:tc>
        <w:tc>
          <w:tcPr>
            <w:tcW w:w="8419" w:type="dxa"/>
            <w:tcBorders>
              <w:top w:val="nil"/>
              <w:left w:val="nil"/>
              <w:bottom w:val="nil"/>
              <w:right w:val="nil"/>
            </w:tcBorders>
            <w:shd w:val="clear" w:color="auto" w:fill="auto"/>
            <w:noWrap/>
            <w:vAlign w:val="bottom"/>
            <w:hideMark/>
          </w:tcPr>
          <w:p w14:paraId="038A4CAB" w14:textId="77777777" w:rsidR="009A0610" w:rsidRPr="009A0610" w:rsidRDefault="009A0610" w:rsidP="009A0610">
            <w:pPr>
              <w:suppressAutoHyphens w:val="0"/>
              <w:spacing w:after="0" w:line="240" w:lineRule="auto"/>
              <w:rPr>
                <w:rFonts w:ascii="Times New Roman" w:eastAsia="Times New Roman" w:hAnsi="Times New Roman"/>
                <w:color w:val="auto"/>
                <w:sz w:val="20"/>
                <w:szCs w:val="20"/>
                <w:lang w:eastAsia="es-AR"/>
              </w:rPr>
            </w:pPr>
          </w:p>
        </w:tc>
      </w:tr>
      <w:tr w:rsidR="009A0610" w:rsidRPr="009A0610" w14:paraId="2B63CCE8" w14:textId="77777777" w:rsidTr="009A0610">
        <w:trPr>
          <w:trHeight w:val="300"/>
        </w:trPr>
        <w:tc>
          <w:tcPr>
            <w:tcW w:w="1321" w:type="dxa"/>
            <w:tcBorders>
              <w:top w:val="single" w:sz="4" w:space="0" w:color="4472C4"/>
              <w:left w:val="single" w:sz="4" w:space="0" w:color="4472C4"/>
              <w:bottom w:val="nil"/>
              <w:right w:val="nil"/>
            </w:tcBorders>
            <w:shd w:val="clear" w:color="4472C4" w:fill="4472C4"/>
            <w:noWrap/>
            <w:vAlign w:val="bottom"/>
            <w:hideMark/>
          </w:tcPr>
          <w:p w14:paraId="3F9A80AA" w14:textId="77777777" w:rsidR="009A0610" w:rsidRPr="009A0610" w:rsidRDefault="009A0610" w:rsidP="009A0610">
            <w:pPr>
              <w:suppressAutoHyphens w:val="0"/>
              <w:spacing w:after="0" w:line="240" w:lineRule="auto"/>
              <w:rPr>
                <w:rFonts w:eastAsia="Times New Roman" w:cs="Calibri"/>
                <w:b/>
                <w:bCs/>
                <w:color w:val="FFFFFF"/>
                <w:lang w:eastAsia="en-US"/>
              </w:rPr>
            </w:pPr>
            <w:r w:rsidRPr="009A0610">
              <w:rPr>
                <w:rFonts w:eastAsia="Times New Roman" w:cs="Calibri"/>
                <w:b/>
                <w:bCs/>
                <w:color w:val="FFFFFF"/>
                <w:lang w:eastAsia="en-US"/>
              </w:rPr>
              <w:t>Variable</w:t>
            </w:r>
          </w:p>
        </w:tc>
        <w:tc>
          <w:tcPr>
            <w:tcW w:w="8419" w:type="dxa"/>
            <w:tcBorders>
              <w:top w:val="single" w:sz="4" w:space="0" w:color="4472C4"/>
              <w:left w:val="nil"/>
              <w:bottom w:val="nil"/>
              <w:right w:val="single" w:sz="4" w:space="0" w:color="4472C4"/>
            </w:tcBorders>
            <w:shd w:val="clear" w:color="4472C4" w:fill="4472C4"/>
            <w:noWrap/>
            <w:vAlign w:val="bottom"/>
            <w:hideMark/>
          </w:tcPr>
          <w:p w14:paraId="2546E249" w14:textId="77777777" w:rsidR="009A0610" w:rsidRPr="009A0610" w:rsidRDefault="009A0610" w:rsidP="009A0610">
            <w:pPr>
              <w:suppressAutoHyphens w:val="0"/>
              <w:spacing w:after="0" w:line="240" w:lineRule="auto"/>
              <w:rPr>
                <w:rFonts w:eastAsia="Times New Roman" w:cs="Calibri"/>
                <w:b/>
                <w:bCs/>
                <w:color w:val="FFFFFF"/>
                <w:lang w:eastAsia="en-US"/>
              </w:rPr>
            </w:pPr>
            <w:r w:rsidRPr="009A0610">
              <w:rPr>
                <w:rFonts w:eastAsia="Times New Roman" w:cs="Calibri"/>
                <w:b/>
                <w:bCs/>
                <w:color w:val="FFFFFF"/>
                <w:lang w:eastAsia="en-US"/>
              </w:rPr>
              <w:t>Descripción</w:t>
            </w:r>
          </w:p>
        </w:tc>
      </w:tr>
      <w:tr w:rsidR="009A0610" w:rsidRPr="009A0610" w14:paraId="390E81EF" w14:textId="77777777" w:rsidTr="009A0610">
        <w:trPr>
          <w:trHeight w:val="288"/>
        </w:trPr>
        <w:tc>
          <w:tcPr>
            <w:tcW w:w="1321" w:type="dxa"/>
            <w:tcBorders>
              <w:top w:val="single" w:sz="8" w:space="0" w:color="auto"/>
              <w:left w:val="single" w:sz="4" w:space="0" w:color="4472C4"/>
              <w:bottom w:val="nil"/>
              <w:right w:val="nil"/>
            </w:tcBorders>
            <w:shd w:val="clear" w:color="auto" w:fill="auto"/>
            <w:noWrap/>
            <w:vAlign w:val="center"/>
            <w:hideMark/>
          </w:tcPr>
          <w:p w14:paraId="2EB8B793"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Censo</w:t>
            </w:r>
          </w:p>
        </w:tc>
        <w:tc>
          <w:tcPr>
            <w:tcW w:w="8419" w:type="dxa"/>
            <w:tcBorders>
              <w:top w:val="single" w:sz="8" w:space="0" w:color="auto"/>
              <w:left w:val="nil"/>
              <w:bottom w:val="nil"/>
              <w:right w:val="single" w:sz="4" w:space="0" w:color="4472C4"/>
            </w:tcBorders>
            <w:shd w:val="clear" w:color="auto" w:fill="auto"/>
            <w:noWrap/>
            <w:vAlign w:val="center"/>
            <w:hideMark/>
          </w:tcPr>
          <w:p w14:paraId="7F674D54" w14:textId="7242F2A0"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 Año del censo indicado como entero de 4 dígitos</w:t>
            </w:r>
            <w:r>
              <w:rPr>
                <w:rFonts w:eastAsia="Times New Roman" w:cs="Calibri"/>
                <w:lang w:eastAsia="es-AR"/>
              </w:rPr>
              <w:t>.</w:t>
            </w:r>
          </w:p>
        </w:tc>
      </w:tr>
      <w:tr w:rsidR="009A0610" w:rsidRPr="009A0610" w14:paraId="77D28EE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7C9B6F62"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CodigoDepto</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720D0054" w14:textId="5B79FF4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Código de 4 dígitos con el INDEC indica los municipios / departamentos censales</w:t>
            </w:r>
            <w:r>
              <w:rPr>
                <w:rFonts w:eastAsia="Times New Roman" w:cs="Calibri"/>
                <w:lang w:eastAsia="es-AR"/>
              </w:rPr>
              <w:t>.</w:t>
            </w:r>
          </w:p>
        </w:tc>
      </w:tr>
      <w:tr w:rsidR="009A0610" w:rsidRPr="009A0610" w14:paraId="23FAA1DF" w14:textId="77777777" w:rsidTr="009A0610">
        <w:trPr>
          <w:trHeight w:val="552"/>
        </w:trPr>
        <w:tc>
          <w:tcPr>
            <w:tcW w:w="1321" w:type="dxa"/>
            <w:tcBorders>
              <w:top w:val="single" w:sz="4" w:space="0" w:color="4472C4"/>
              <w:left w:val="single" w:sz="4" w:space="0" w:color="4472C4"/>
              <w:bottom w:val="nil"/>
              <w:right w:val="nil"/>
            </w:tcBorders>
            <w:shd w:val="clear" w:color="auto" w:fill="auto"/>
            <w:noWrap/>
            <w:vAlign w:val="center"/>
            <w:hideMark/>
          </w:tcPr>
          <w:p w14:paraId="63C1F00A" w14:textId="1305FD1A" w:rsidR="009A0610" w:rsidRPr="009A0610" w:rsidRDefault="00AC6CF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Población</w:t>
            </w:r>
          </w:p>
        </w:tc>
        <w:tc>
          <w:tcPr>
            <w:tcW w:w="8419" w:type="dxa"/>
            <w:tcBorders>
              <w:top w:val="single" w:sz="4" w:space="0" w:color="4472C4"/>
              <w:left w:val="nil"/>
              <w:bottom w:val="nil"/>
              <w:right w:val="single" w:sz="4" w:space="0" w:color="4472C4"/>
            </w:tcBorders>
            <w:shd w:val="clear" w:color="auto" w:fill="auto"/>
            <w:vAlign w:val="center"/>
            <w:hideMark/>
          </w:tcPr>
          <w:p w14:paraId="222296A9" w14:textId="77777777"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Cantidad de personas que habitan un determinado sector del territorio, en distintos niveles de agregación. </w:t>
            </w:r>
          </w:p>
        </w:tc>
      </w:tr>
      <w:tr w:rsidR="009A0610" w:rsidRPr="009A0610" w14:paraId="360A4A6D"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61209EA2"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Varones</w:t>
            </w:r>
          </w:p>
        </w:tc>
        <w:tc>
          <w:tcPr>
            <w:tcW w:w="8419" w:type="dxa"/>
            <w:tcBorders>
              <w:top w:val="single" w:sz="4" w:space="0" w:color="4472C4"/>
              <w:left w:val="nil"/>
              <w:bottom w:val="nil"/>
              <w:right w:val="single" w:sz="4" w:space="0" w:color="4472C4"/>
            </w:tcBorders>
            <w:shd w:val="clear" w:color="D9D9D9" w:fill="D9D9D9"/>
            <w:noWrap/>
            <w:vAlign w:val="center"/>
            <w:hideMark/>
          </w:tcPr>
          <w:p w14:paraId="3B7296A7" w14:textId="57359756"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Cantidad de </w:t>
            </w:r>
            <w:proofErr w:type="gramStart"/>
            <w:r w:rsidRPr="009A0610">
              <w:rPr>
                <w:rFonts w:eastAsia="Times New Roman" w:cs="Calibri"/>
                <w:lang w:eastAsia="es-AR"/>
              </w:rPr>
              <w:t xml:space="preserve">personas </w:t>
            </w:r>
            <w:r>
              <w:rPr>
                <w:rFonts w:eastAsia="Times New Roman" w:cs="Calibri"/>
                <w:lang w:eastAsia="es-AR"/>
              </w:rPr>
              <w:t xml:space="preserve"> de</w:t>
            </w:r>
            <w:proofErr w:type="gramEnd"/>
            <w:r>
              <w:rPr>
                <w:rFonts w:eastAsia="Times New Roman" w:cs="Calibri"/>
                <w:lang w:eastAsia="es-AR"/>
              </w:rPr>
              <w:t xml:space="preserve"> </w:t>
            </w:r>
            <w:r w:rsidRPr="009A0610">
              <w:rPr>
                <w:rFonts w:eastAsia="Times New Roman" w:cs="Calibri"/>
                <w:lang w:eastAsia="es-AR"/>
              </w:rPr>
              <w:t xml:space="preserve">sexo Masculino </w:t>
            </w:r>
            <w:r w:rsidR="00F0253F">
              <w:rPr>
                <w:rFonts w:eastAsia="Times New Roman" w:cs="Calibri"/>
                <w:lang w:eastAsia="es-AR"/>
              </w:rPr>
              <w:t>.</w:t>
            </w:r>
          </w:p>
        </w:tc>
      </w:tr>
      <w:tr w:rsidR="009A0610" w:rsidRPr="009A0610" w14:paraId="0778ADCD" w14:textId="77777777" w:rsidTr="009A0610">
        <w:trPr>
          <w:trHeight w:val="288"/>
        </w:trPr>
        <w:tc>
          <w:tcPr>
            <w:tcW w:w="1321" w:type="dxa"/>
            <w:tcBorders>
              <w:top w:val="single" w:sz="4" w:space="0" w:color="4472C4"/>
              <w:left w:val="single" w:sz="4" w:space="0" w:color="4472C4"/>
              <w:bottom w:val="nil"/>
              <w:right w:val="nil"/>
            </w:tcBorders>
            <w:shd w:val="clear" w:color="auto" w:fill="auto"/>
            <w:noWrap/>
            <w:vAlign w:val="center"/>
            <w:hideMark/>
          </w:tcPr>
          <w:p w14:paraId="43D6158F"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Mujeres</w:t>
            </w:r>
          </w:p>
        </w:tc>
        <w:tc>
          <w:tcPr>
            <w:tcW w:w="8419" w:type="dxa"/>
            <w:tcBorders>
              <w:top w:val="single" w:sz="4" w:space="0" w:color="4472C4"/>
              <w:left w:val="nil"/>
              <w:bottom w:val="nil"/>
              <w:right w:val="single" w:sz="4" w:space="0" w:color="4472C4"/>
            </w:tcBorders>
            <w:shd w:val="clear" w:color="auto" w:fill="auto"/>
            <w:noWrap/>
            <w:vAlign w:val="center"/>
            <w:hideMark/>
          </w:tcPr>
          <w:p w14:paraId="0705E040" w14:textId="1DB5817F"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 xml:space="preserve">Cantidad </w:t>
            </w:r>
            <w:proofErr w:type="gramStart"/>
            <w:r w:rsidRPr="009A0610">
              <w:rPr>
                <w:rFonts w:eastAsia="Times New Roman" w:cs="Calibri"/>
                <w:lang w:eastAsia="es-AR"/>
              </w:rPr>
              <w:t>de  personas</w:t>
            </w:r>
            <w:proofErr w:type="gramEnd"/>
            <w:r w:rsidRPr="009A0610">
              <w:rPr>
                <w:rFonts w:eastAsia="Times New Roman" w:cs="Calibri"/>
                <w:lang w:eastAsia="es-AR"/>
              </w:rPr>
              <w:t xml:space="preserve"> de sexo Femenino</w:t>
            </w:r>
            <w:r>
              <w:rPr>
                <w:rFonts w:eastAsia="Times New Roman" w:cs="Calibri"/>
                <w:lang w:eastAsia="es-AR"/>
              </w:rPr>
              <w:t>.</w:t>
            </w:r>
          </w:p>
        </w:tc>
      </w:tr>
      <w:tr w:rsidR="009A0610" w:rsidRPr="009A0610" w14:paraId="3770B98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3BB04DF1"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VivPartTot</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75AAE06D" w14:textId="219CCD34"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Cantidad de viviendas particulares totales para ese nivel de agregación</w:t>
            </w:r>
            <w:r>
              <w:rPr>
                <w:rFonts w:eastAsia="Times New Roman" w:cs="Calibri"/>
                <w:lang w:eastAsia="es-AR"/>
              </w:rPr>
              <w:t>.</w:t>
            </w:r>
          </w:p>
        </w:tc>
      </w:tr>
      <w:tr w:rsidR="009A0610" w:rsidRPr="009A0610" w14:paraId="008E04A3" w14:textId="77777777" w:rsidTr="009A0610">
        <w:trPr>
          <w:trHeight w:val="288"/>
        </w:trPr>
        <w:tc>
          <w:tcPr>
            <w:tcW w:w="1321" w:type="dxa"/>
            <w:tcBorders>
              <w:top w:val="single" w:sz="4" w:space="0" w:color="4472C4"/>
              <w:left w:val="single" w:sz="4" w:space="0" w:color="4472C4"/>
              <w:bottom w:val="nil"/>
              <w:right w:val="nil"/>
            </w:tcBorders>
            <w:shd w:val="clear" w:color="auto" w:fill="auto"/>
            <w:noWrap/>
            <w:vAlign w:val="center"/>
            <w:hideMark/>
          </w:tcPr>
          <w:p w14:paraId="7A8B04C0"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VivColectTot</w:t>
            </w:r>
            <w:proofErr w:type="spellEnd"/>
          </w:p>
        </w:tc>
        <w:tc>
          <w:tcPr>
            <w:tcW w:w="8419" w:type="dxa"/>
            <w:tcBorders>
              <w:top w:val="single" w:sz="4" w:space="0" w:color="4472C4"/>
              <w:left w:val="nil"/>
              <w:bottom w:val="nil"/>
              <w:right w:val="single" w:sz="4" w:space="0" w:color="4472C4"/>
            </w:tcBorders>
            <w:shd w:val="clear" w:color="auto" w:fill="auto"/>
            <w:noWrap/>
            <w:vAlign w:val="center"/>
            <w:hideMark/>
          </w:tcPr>
          <w:p w14:paraId="4242323C" w14:textId="0D62C7EF"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Cantidad de viviendas Colectivas totales para ese nivel de agregación</w:t>
            </w:r>
            <w:r>
              <w:rPr>
                <w:rFonts w:eastAsia="Times New Roman" w:cs="Calibri"/>
                <w:lang w:eastAsia="es-AR"/>
              </w:rPr>
              <w:t>.</w:t>
            </w:r>
          </w:p>
        </w:tc>
      </w:tr>
      <w:tr w:rsidR="009A0610" w:rsidRPr="009A0610" w14:paraId="4B802F5C" w14:textId="77777777" w:rsidTr="009A0610">
        <w:trPr>
          <w:trHeight w:val="288"/>
        </w:trPr>
        <w:tc>
          <w:tcPr>
            <w:tcW w:w="1321" w:type="dxa"/>
            <w:tcBorders>
              <w:top w:val="single" w:sz="4" w:space="0" w:color="4472C4"/>
              <w:left w:val="single" w:sz="4" w:space="0" w:color="4472C4"/>
              <w:bottom w:val="nil"/>
              <w:right w:val="nil"/>
            </w:tcBorders>
            <w:shd w:val="clear" w:color="D9D9D9" w:fill="D9D9D9"/>
            <w:noWrap/>
            <w:vAlign w:val="center"/>
            <w:hideMark/>
          </w:tcPr>
          <w:p w14:paraId="635496B6" w14:textId="77777777" w:rsidR="009A0610" w:rsidRPr="009A0610" w:rsidRDefault="009A0610" w:rsidP="009A0610">
            <w:pPr>
              <w:suppressAutoHyphens w:val="0"/>
              <w:spacing w:after="0" w:line="240" w:lineRule="auto"/>
              <w:rPr>
                <w:rFonts w:eastAsia="Times New Roman" w:cs="Calibri"/>
                <w:b/>
                <w:bCs/>
                <w:lang w:eastAsia="es-AR"/>
              </w:rPr>
            </w:pPr>
            <w:proofErr w:type="spellStart"/>
            <w:r w:rsidRPr="009A0610">
              <w:rPr>
                <w:rFonts w:eastAsia="Times New Roman" w:cs="Calibri"/>
                <w:b/>
                <w:bCs/>
                <w:lang w:eastAsia="en-US"/>
              </w:rPr>
              <w:t>IndMasc</w:t>
            </w:r>
            <w:proofErr w:type="spellEnd"/>
          </w:p>
        </w:tc>
        <w:tc>
          <w:tcPr>
            <w:tcW w:w="8419" w:type="dxa"/>
            <w:tcBorders>
              <w:top w:val="single" w:sz="4" w:space="0" w:color="4472C4"/>
              <w:left w:val="nil"/>
              <w:bottom w:val="nil"/>
              <w:right w:val="single" w:sz="4" w:space="0" w:color="4472C4"/>
            </w:tcBorders>
            <w:shd w:val="clear" w:color="D9D9D9" w:fill="D9D9D9"/>
            <w:noWrap/>
            <w:vAlign w:val="center"/>
            <w:hideMark/>
          </w:tcPr>
          <w:p w14:paraId="3F26B87B" w14:textId="7CEF76D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Índice de masculinidad</w:t>
            </w:r>
            <w:r>
              <w:rPr>
                <w:rFonts w:eastAsia="Times New Roman" w:cs="Calibri"/>
                <w:lang w:eastAsia="es-AR"/>
              </w:rPr>
              <w:t>.</w:t>
            </w:r>
          </w:p>
        </w:tc>
      </w:tr>
      <w:tr w:rsidR="009A0610" w:rsidRPr="009A0610" w14:paraId="0C8E965E" w14:textId="77777777" w:rsidTr="009A0610">
        <w:trPr>
          <w:trHeight w:val="288"/>
        </w:trPr>
        <w:tc>
          <w:tcPr>
            <w:tcW w:w="1321" w:type="dxa"/>
            <w:tcBorders>
              <w:top w:val="single" w:sz="4" w:space="0" w:color="4472C4"/>
              <w:left w:val="single" w:sz="4" w:space="0" w:color="4472C4"/>
              <w:bottom w:val="single" w:sz="4" w:space="0" w:color="4472C4"/>
              <w:right w:val="nil"/>
            </w:tcBorders>
            <w:shd w:val="clear" w:color="auto" w:fill="auto"/>
            <w:noWrap/>
            <w:vAlign w:val="center"/>
            <w:hideMark/>
          </w:tcPr>
          <w:p w14:paraId="0FA5ACC0" w14:textId="77777777" w:rsidR="009A0610" w:rsidRPr="009A0610" w:rsidRDefault="009A0610" w:rsidP="009A0610">
            <w:pPr>
              <w:suppressAutoHyphens w:val="0"/>
              <w:spacing w:after="0" w:line="240" w:lineRule="auto"/>
              <w:rPr>
                <w:rFonts w:eastAsia="Times New Roman" w:cs="Calibri"/>
                <w:b/>
                <w:bCs/>
                <w:lang w:eastAsia="es-AR"/>
              </w:rPr>
            </w:pPr>
            <w:r w:rsidRPr="009A0610">
              <w:rPr>
                <w:rFonts w:eastAsia="Times New Roman" w:cs="Calibri"/>
                <w:b/>
                <w:bCs/>
                <w:lang w:eastAsia="en-US"/>
              </w:rPr>
              <w:t>Superficie</w:t>
            </w:r>
          </w:p>
        </w:tc>
        <w:tc>
          <w:tcPr>
            <w:tcW w:w="8419" w:type="dxa"/>
            <w:tcBorders>
              <w:top w:val="single" w:sz="4" w:space="0" w:color="4472C4"/>
              <w:left w:val="nil"/>
              <w:bottom w:val="single" w:sz="4" w:space="0" w:color="4472C4"/>
              <w:right w:val="single" w:sz="4" w:space="0" w:color="4472C4"/>
            </w:tcBorders>
            <w:shd w:val="clear" w:color="auto" w:fill="auto"/>
            <w:noWrap/>
            <w:vAlign w:val="center"/>
            <w:hideMark/>
          </w:tcPr>
          <w:p w14:paraId="61E0EA6F" w14:textId="1ABE9465" w:rsidR="009A0610" w:rsidRPr="009A0610" w:rsidRDefault="009A0610" w:rsidP="009A0610">
            <w:pPr>
              <w:suppressAutoHyphens w:val="0"/>
              <w:spacing w:after="0" w:line="240" w:lineRule="auto"/>
              <w:rPr>
                <w:rFonts w:eastAsia="Times New Roman" w:cs="Calibri"/>
                <w:lang w:eastAsia="es-AR"/>
              </w:rPr>
            </w:pPr>
            <w:r w:rsidRPr="009A0610">
              <w:rPr>
                <w:rFonts w:eastAsia="Times New Roman" w:cs="Calibri"/>
                <w:lang w:eastAsia="es-AR"/>
              </w:rPr>
              <w:t>Superficie total del partido a la fecha del censo</w:t>
            </w:r>
            <w:r>
              <w:rPr>
                <w:rFonts w:eastAsia="Times New Roman" w:cs="Calibri"/>
                <w:lang w:eastAsia="es-AR"/>
              </w:rPr>
              <w:t>.</w:t>
            </w:r>
          </w:p>
        </w:tc>
      </w:tr>
    </w:tbl>
    <w:p w14:paraId="4DA979B0" w14:textId="77777777" w:rsidR="009A0610" w:rsidRDefault="009A0610" w:rsidP="007F2239">
      <w:pPr>
        <w:jc w:val="both"/>
        <w:rPr>
          <w:lang w:eastAsia="en-US"/>
        </w:rPr>
      </w:pPr>
    </w:p>
    <w:p w14:paraId="600DF54E" w14:textId="144F2411" w:rsidR="00F0253F" w:rsidRDefault="007B2B69" w:rsidP="007F2239">
      <w:pPr>
        <w:jc w:val="both"/>
        <w:rPr>
          <w:lang w:eastAsia="en-US"/>
        </w:rPr>
      </w:pPr>
      <w:r>
        <w:rPr>
          <w:lang w:eastAsia="en-US"/>
        </w:rPr>
        <w:t>Es importante aclarar que existe una bas</w:t>
      </w:r>
      <w:r w:rsidR="004767D1">
        <w:rPr>
          <w:lang w:eastAsia="en-US"/>
        </w:rPr>
        <w:t>e consolidada</w:t>
      </w:r>
      <w:r w:rsidR="00AC6CF0">
        <w:rPr>
          <w:lang w:eastAsia="en-US"/>
        </w:rPr>
        <w:t xml:space="preserve"> </w:t>
      </w:r>
      <w:r w:rsidR="004767D1">
        <w:rPr>
          <w:lang w:eastAsia="en-US"/>
        </w:rPr>
        <w:t>-</w:t>
      </w:r>
      <w:r>
        <w:rPr>
          <w:lang w:eastAsia="en-US"/>
        </w:rPr>
        <w:t>REDATAM</w:t>
      </w:r>
      <w:r w:rsidR="008E2A08">
        <w:rPr>
          <w:lang w:eastAsia="en-US"/>
        </w:rPr>
        <w:t xml:space="preserve"> [9]- con</w:t>
      </w:r>
      <w:r>
        <w:rPr>
          <w:lang w:eastAsia="en-US"/>
        </w:rPr>
        <w:t xml:space="preserve"> tod</w:t>
      </w:r>
      <w:r w:rsidR="004767D1">
        <w:rPr>
          <w:lang w:eastAsia="en-US"/>
        </w:rPr>
        <w:t>a</w:t>
      </w:r>
      <w:r>
        <w:rPr>
          <w:lang w:eastAsia="en-US"/>
        </w:rPr>
        <w:t xml:space="preserve"> la información censal para los censos 2001 y 2010</w:t>
      </w:r>
      <w:r w:rsidR="00AC6CF0">
        <w:rPr>
          <w:lang w:eastAsia="en-US"/>
        </w:rPr>
        <w:t xml:space="preserve">, la misma no </w:t>
      </w:r>
      <w:r w:rsidR="004767D1">
        <w:rPr>
          <w:lang w:eastAsia="en-US"/>
        </w:rPr>
        <w:t>está</w:t>
      </w:r>
      <w:r w:rsidR="00AC6CF0">
        <w:rPr>
          <w:lang w:eastAsia="en-US"/>
        </w:rPr>
        <w:t xml:space="preserve"> disponible para los censos de 1991 y 2022. REDATAM</w:t>
      </w:r>
      <w:r w:rsidR="004767D1">
        <w:rPr>
          <w:lang w:eastAsia="en-US"/>
        </w:rPr>
        <w:t xml:space="preserve"> [9</w:t>
      </w:r>
      <w:r w:rsidR="00F0253F">
        <w:rPr>
          <w:lang w:eastAsia="en-US"/>
        </w:rPr>
        <w:t>] es</w:t>
      </w:r>
      <w:r w:rsidR="00AC6CF0" w:rsidRPr="00AC6CF0">
        <w:rPr>
          <w:lang w:eastAsia="en-US"/>
        </w:rPr>
        <w:t xml:space="preserve"> un software para procesamiento estadístico especializado en microdatos de censos de población y vivienda, encuestas y estadísticas vitales, desarrollado por el </w:t>
      </w:r>
      <w:proofErr w:type="gramStart"/>
      <w:r w:rsidR="00AC6CF0" w:rsidRPr="00AC6CF0">
        <w:rPr>
          <w:lang w:eastAsia="en-US"/>
        </w:rPr>
        <w:t>CELADE  -</w:t>
      </w:r>
      <w:proofErr w:type="gramEnd"/>
      <w:r w:rsidR="00AC6CF0" w:rsidRPr="00AC6CF0">
        <w:rPr>
          <w:lang w:eastAsia="en-US"/>
        </w:rPr>
        <w:t xml:space="preserve">  División de Población de la CEPAL, de las Naciones Unidas</w:t>
      </w:r>
      <w:r w:rsidR="004767D1">
        <w:rPr>
          <w:lang w:eastAsia="en-US"/>
        </w:rPr>
        <w:t>.</w:t>
      </w:r>
      <w:r w:rsidR="00F0253F">
        <w:rPr>
          <w:lang w:eastAsia="en-US"/>
        </w:rPr>
        <w:t xml:space="preserve">  A su vez esta base sólo puede accederse mediante este software </w:t>
      </w:r>
      <w:r w:rsidR="00194BBF">
        <w:rPr>
          <w:lang w:eastAsia="en-US"/>
        </w:rPr>
        <w:t>específico,</w:t>
      </w:r>
      <w:r w:rsidR="00F0253F">
        <w:rPr>
          <w:lang w:eastAsia="en-US"/>
        </w:rPr>
        <w:t xml:space="preserve"> no </w:t>
      </w:r>
      <w:r w:rsidR="00F0253F">
        <w:rPr>
          <w:lang w:eastAsia="en-US"/>
        </w:rPr>
        <w:lastRenderedPageBreak/>
        <w:t xml:space="preserve">disponiendo de back ups y en general </w:t>
      </w:r>
      <w:r w:rsidR="00194BBF">
        <w:rPr>
          <w:lang w:eastAsia="en-US"/>
        </w:rPr>
        <w:t>las salidas</w:t>
      </w:r>
      <w:r w:rsidR="00F0253F">
        <w:rPr>
          <w:lang w:eastAsia="en-US"/>
        </w:rPr>
        <w:t xml:space="preserve"> de las consultas son también archivos CSV </w:t>
      </w:r>
      <w:r w:rsidR="004072D5">
        <w:rPr>
          <w:lang w:eastAsia="en-US"/>
        </w:rPr>
        <w:t xml:space="preserve">no normalizados </w:t>
      </w:r>
      <w:r w:rsidR="00F0253F">
        <w:rPr>
          <w:lang w:eastAsia="en-US"/>
        </w:rPr>
        <w:t xml:space="preserve">que requieren </w:t>
      </w:r>
      <w:proofErr w:type="spellStart"/>
      <w:r w:rsidR="00F0253F">
        <w:rPr>
          <w:lang w:eastAsia="en-US"/>
        </w:rPr>
        <w:t>post-proceso</w:t>
      </w:r>
      <w:proofErr w:type="spellEnd"/>
      <w:r w:rsidR="00F0253F">
        <w:rPr>
          <w:lang w:eastAsia="en-US"/>
        </w:rPr>
        <w:t>.</w:t>
      </w:r>
    </w:p>
    <w:p w14:paraId="476942CC" w14:textId="53A8A135" w:rsidR="00887E98" w:rsidRDefault="008E2A08" w:rsidP="0079722A">
      <w:pPr>
        <w:pStyle w:val="Heading2"/>
        <w:numPr>
          <w:ilvl w:val="0"/>
          <w:numId w:val="50"/>
        </w:numPr>
      </w:pPr>
      <w:r>
        <w:rPr>
          <w:lang w:val="es-MX"/>
        </w:rPr>
        <w:t xml:space="preserve">Dimensión </w:t>
      </w:r>
      <w:r w:rsidR="00887E98" w:rsidRPr="00D9428C">
        <w:t xml:space="preserve">Departamento- </w:t>
      </w:r>
      <w:proofErr w:type="spellStart"/>
      <w:r w:rsidR="00887E98" w:rsidRPr="00D9428C">
        <w:t>Slowly</w:t>
      </w:r>
      <w:proofErr w:type="spellEnd"/>
      <w:r w:rsidR="00887E98" w:rsidRPr="00D9428C">
        <w:t xml:space="preserve"> </w:t>
      </w:r>
      <w:proofErr w:type="spellStart"/>
      <w:r w:rsidR="00887E98" w:rsidRPr="00D9428C">
        <w:t>Changing</w:t>
      </w:r>
      <w:proofErr w:type="spellEnd"/>
      <w:r w:rsidR="00887E98" w:rsidRPr="00D9428C">
        <w:t xml:space="preserve"> </w:t>
      </w:r>
      <w:proofErr w:type="spellStart"/>
      <w:r w:rsidR="00887E98" w:rsidRPr="00D9428C">
        <w:t>Dimension</w:t>
      </w:r>
      <w:proofErr w:type="spellEnd"/>
      <w:r w:rsidR="00887E98" w:rsidRPr="00D9428C">
        <w:t xml:space="preserve"> </w:t>
      </w:r>
    </w:p>
    <w:p w14:paraId="42F428AD" w14:textId="288B8322" w:rsidR="004072D5" w:rsidRDefault="000C1E98" w:rsidP="007F2239">
      <w:pPr>
        <w:ind w:left="142"/>
        <w:jc w:val="both"/>
        <w:rPr>
          <w:lang w:eastAsia="en-US"/>
        </w:rPr>
      </w:pPr>
      <w:r w:rsidRPr="002C4012">
        <w:rPr>
          <w:noProof/>
        </w:rPr>
        <w:drawing>
          <wp:anchor distT="0" distB="0" distL="114300" distR="114300" simplePos="0" relativeHeight="251680768" behindDoc="0" locked="0" layoutInCell="1" allowOverlap="1" wp14:anchorId="66C070A5" wp14:editId="52B54318">
            <wp:simplePos x="0" y="0"/>
            <wp:positionH relativeFrom="margin">
              <wp:posOffset>-260985</wp:posOffset>
            </wp:positionH>
            <wp:positionV relativeFrom="paragraph">
              <wp:posOffset>2750820</wp:posOffset>
            </wp:positionV>
            <wp:extent cx="6180455" cy="3707130"/>
            <wp:effectExtent l="0" t="0" r="0" b="7620"/>
            <wp:wrapTopAndBottom/>
            <wp:docPr id="507474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0455" cy="3707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E98">
        <w:rPr>
          <w:lang w:eastAsia="en-US"/>
        </w:rPr>
        <w:t>Al analizar los distintos censos desde 1991</w:t>
      </w:r>
      <w:r w:rsidR="004072D5">
        <w:rPr>
          <w:lang w:eastAsia="en-US"/>
        </w:rPr>
        <w:t xml:space="preserve"> hasta 2022</w:t>
      </w:r>
      <w:r w:rsidR="00887E98">
        <w:rPr>
          <w:lang w:eastAsia="en-US"/>
        </w:rPr>
        <w:t xml:space="preserve"> los departamentos del AMBA han modificado </w:t>
      </w:r>
      <w:r w:rsidR="004072D5">
        <w:rPr>
          <w:lang w:eastAsia="en-US"/>
        </w:rPr>
        <w:t>su división</w:t>
      </w:r>
      <w:r w:rsidR="00887E98">
        <w:rPr>
          <w:lang w:eastAsia="en-US"/>
        </w:rPr>
        <w:t xml:space="preserve"> político – administrativa</w:t>
      </w:r>
      <w:r w:rsidR="004072D5">
        <w:rPr>
          <w:lang w:eastAsia="en-US"/>
        </w:rPr>
        <w:t xml:space="preserve">. Es </w:t>
      </w:r>
      <w:r w:rsidR="00194BBF">
        <w:rPr>
          <w:lang w:eastAsia="en-US"/>
        </w:rPr>
        <w:t>decir, se</w:t>
      </w:r>
      <w:r w:rsidR="00887E98">
        <w:rPr>
          <w:lang w:eastAsia="en-US"/>
        </w:rPr>
        <w:t xml:space="preserve"> </w:t>
      </w:r>
      <w:r w:rsidR="008E2A08">
        <w:rPr>
          <w:lang w:eastAsia="en-US"/>
        </w:rPr>
        <w:t>han creado</w:t>
      </w:r>
      <w:r w:rsidR="00887E98">
        <w:rPr>
          <w:lang w:eastAsia="en-US"/>
        </w:rPr>
        <w:t xml:space="preserve"> varios </w:t>
      </w:r>
      <w:r w:rsidR="002C4012">
        <w:rPr>
          <w:lang w:eastAsia="en-US"/>
        </w:rPr>
        <w:t>partidos nuevos</w:t>
      </w:r>
      <w:r w:rsidR="004072D5">
        <w:rPr>
          <w:lang w:eastAsia="en-US"/>
        </w:rPr>
        <w:t xml:space="preserve">, </w:t>
      </w:r>
      <w:r w:rsidR="00887E98">
        <w:rPr>
          <w:lang w:eastAsia="en-US"/>
        </w:rPr>
        <w:t>así como fusionado otros</w:t>
      </w:r>
      <w:r w:rsidR="004072D5">
        <w:rPr>
          <w:lang w:eastAsia="en-US"/>
        </w:rPr>
        <w:t xml:space="preserve">. Esto general que la dimensión departamento cambia a través de los distintos censos. Es por </w:t>
      </w:r>
      <w:r w:rsidR="00194BBF">
        <w:rPr>
          <w:lang w:eastAsia="en-US"/>
        </w:rPr>
        <w:t>esto que</w:t>
      </w:r>
      <w:r w:rsidR="004072D5">
        <w:rPr>
          <w:lang w:eastAsia="en-US"/>
        </w:rPr>
        <w:t xml:space="preserve"> se adopta un enfoque tipo </w:t>
      </w:r>
      <w:proofErr w:type="spellStart"/>
      <w:r w:rsidR="004072D5">
        <w:rPr>
          <w:lang w:eastAsia="en-US"/>
        </w:rPr>
        <w:t>Slowly</w:t>
      </w:r>
      <w:proofErr w:type="spellEnd"/>
      <w:r w:rsidR="004072D5">
        <w:rPr>
          <w:lang w:eastAsia="en-US"/>
        </w:rPr>
        <w:t xml:space="preserve"> </w:t>
      </w:r>
      <w:proofErr w:type="spellStart"/>
      <w:r w:rsidR="004072D5">
        <w:rPr>
          <w:lang w:eastAsia="en-US"/>
        </w:rPr>
        <w:t>Changing</w:t>
      </w:r>
      <w:proofErr w:type="spellEnd"/>
      <w:r w:rsidR="004072D5">
        <w:rPr>
          <w:lang w:eastAsia="en-US"/>
        </w:rPr>
        <w:t xml:space="preserve"> dimensión tipo 3. Donde se impacta el </w:t>
      </w:r>
      <w:r w:rsidR="00194BBF">
        <w:rPr>
          <w:lang w:eastAsia="en-US"/>
        </w:rPr>
        <w:t>cambio de</w:t>
      </w:r>
      <w:r w:rsidR="004072D5">
        <w:rPr>
          <w:lang w:eastAsia="en-US"/>
        </w:rPr>
        <w:t xml:space="preserve"> </w:t>
      </w:r>
      <w:r w:rsidR="008E2A08">
        <w:rPr>
          <w:lang w:eastAsia="en-US"/>
        </w:rPr>
        <w:t>departamento,</w:t>
      </w:r>
      <w:r w:rsidR="004072D5">
        <w:rPr>
          <w:lang w:eastAsia="en-US"/>
        </w:rPr>
        <w:t xml:space="preserve"> conservando en el registro el valor </w:t>
      </w:r>
      <w:r w:rsidR="008E2A08">
        <w:rPr>
          <w:lang w:eastAsia="en-US"/>
        </w:rPr>
        <w:t>anterior,</w:t>
      </w:r>
      <w:r w:rsidR="004072D5">
        <w:rPr>
          <w:lang w:eastAsia="en-US"/>
        </w:rPr>
        <w:t xml:space="preserve"> de que departamento proviene</w:t>
      </w:r>
      <w:r w:rsidR="008E2A08">
        <w:rPr>
          <w:lang w:eastAsia="en-US"/>
        </w:rPr>
        <w:t xml:space="preserve"> y la superficie correspondiente asociada</w:t>
      </w:r>
      <w:r w:rsidR="004072D5">
        <w:rPr>
          <w:lang w:eastAsia="en-US"/>
        </w:rPr>
        <w:t>.</w:t>
      </w:r>
      <w:r w:rsidR="008E2A08">
        <w:rPr>
          <w:lang w:eastAsia="en-US"/>
        </w:rPr>
        <w:t xml:space="preserve"> </w:t>
      </w:r>
      <w:r w:rsidR="004072D5">
        <w:rPr>
          <w:lang w:eastAsia="en-US"/>
        </w:rPr>
        <w:t xml:space="preserve">Esto es necesario para poder luego procesar información consistente en cuento a la granularidad analizada. Mismo </w:t>
      </w:r>
      <w:r w:rsidR="008E2A08">
        <w:rPr>
          <w:lang w:eastAsia="en-US"/>
        </w:rPr>
        <w:t>el INDEC</w:t>
      </w:r>
      <w:r w:rsidR="004072D5">
        <w:rPr>
          <w:lang w:eastAsia="en-US"/>
        </w:rPr>
        <w:t xml:space="preserve"> consigna:</w:t>
      </w:r>
    </w:p>
    <w:tbl>
      <w:tblPr>
        <w:tblW w:w="9340" w:type="dxa"/>
        <w:tblCellMar>
          <w:left w:w="70" w:type="dxa"/>
          <w:right w:w="70" w:type="dxa"/>
        </w:tblCellMar>
        <w:tblLook w:val="04A0" w:firstRow="1" w:lastRow="0" w:firstColumn="1" w:lastColumn="0" w:noHBand="0" w:noVBand="1"/>
      </w:tblPr>
      <w:tblGrid>
        <w:gridCol w:w="8727"/>
        <w:gridCol w:w="613"/>
      </w:tblGrid>
      <w:tr w:rsidR="004072D5" w:rsidRPr="00887E98" w14:paraId="49574093" w14:textId="77777777" w:rsidTr="002C4012">
        <w:trPr>
          <w:trHeight w:val="264"/>
        </w:trPr>
        <w:tc>
          <w:tcPr>
            <w:tcW w:w="9340" w:type="dxa"/>
            <w:gridSpan w:val="2"/>
            <w:tcBorders>
              <w:top w:val="nil"/>
              <w:left w:val="nil"/>
              <w:bottom w:val="nil"/>
              <w:right w:val="nil"/>
            </w:tcBorders>
            <w:shd w:val="clear" w:color="000000" w:fill="FFFFFF"/>
            <w:noWrap/>
            <w:vAlign w:val="center"/>
            <w:hideMark/>
          </w:tcPr>
          <w:p w14:paraId="3EB88F1E" w14:textId="2A5A202B" w:rsidR="004072D5" w:rsidRPr="004072D5" w:rsidRDefault="004072D5" w:rsidP="00C96728">
            <w:pPr>
              <w:suppressAutoHyphens w:val="0"/>
              <w:spacing w:after="0" w:line="240" w:lineRule="auto"/>
              <w:jc w:val="both"/>
              <w:rPr>
                <w:i/>
                <w:iCs/>
                <w:lang w:eastAsia="en-US"/>
              </w:rPr>
            </w:pPr>
            <w:r w:rsidRPr="004072D5">
              <w:rPr>
                <w:i/>
                <w:iCs/>
                <w:lang w:eastAsia="en-US"/>
              </w:rPr>
              <w:t xml:space="preserve">“Nota: con el fin de posibilitar la comparación entre los Censos 1991 y 2001, los datos que </w:t>
            </w:r>
          </w:p>
        </w:tc>
      </w:tr>
      <w:tr w:rsidR="004072D5" w:rsidRPr="00887E98" w14:paraId="6250EB8F" w14:textId="77777777" w:rsidTr="002C4012">
        <w:trPr>
          <w:trHeight w:val="264"/>
        </w:trPr>
        <w:tc>
          <w:tcPr>
            <w:tcW w:w="9340" w:type="dxa"/>
            <w:gridSpan w:val="2"/>
            <w:tcBorders>
              <w:top w:val="nil"/>
              <w:left w:val="nil"/>
              <w:bottom w:val="nil"/>
              <w:right w:val="nil"/>
            </w:tcBorders>
            <w:shd w:val="clear" w:color="000000" w:fill="FFFFFF"/>
            <w:noWrap/>
            <w:vAlign w:val="center"/>
            <w:hideMark/>
          </w:tcPr>
          <w:p w14:paraId="3355169A" w14:textId="77777777" w:rsidR="004072D5" w:rsidRPr="004072D5" w:rsidRDefault="004072D5" w:rsidP="00C96728">
            <w:pPr>
              <w:suppressAutoHyphens w:val="0"/>
              <w:spacing w:after="0" w:line="240" w:lineRule="auto"/>
              <w:jc w:val="both"/>
              <w:rPr>
                <w:i/>
                <w:iCs/>
                <w:lang w:eastAsia="en-US"/>
              </w:rPr>
            </w:pPr>
            <w:r w:rsidRPr="004072D5">
              <w:rPr>
                <w:i/>
                <w:iCs/>
                <w:lang w:eastAsia="en-US"/>
              </w:rPr>
              <w:t>corresponden al año 1991 fueron reprocesados según la división político - administrativa</w:t>
            </w:r>
          </w:p>
        </w:tc>
      </w:tr>
      <w:tr w:rsidR="004072D5" w:rsidRPr="004072D5" w14:paraId="5294D504" w14:textId="77777777" w:rsidTr="002C4012">
        <w:trPr>
          <w:gridAfter w:val="1"/>
          <w:wAfter w:w="613" w:type="dxa"/>
          <w:trHeight w:val="264"/>
        </w:trPr>
        <w:tc>
          <w:tcPr>
            <w:tcW w:w="8727" w:type="dxa"/>
            <w:tcBorders>
              <w:top w:val="nil"/>
              <w:left w:val="nil"/>
              <w:bottom w:val="nil"/>
              <w:right w:val="nil"/>
            </w:tcBorders>
            <w:shd w:val="clear" w:color="000000" w:fill="FFFFFF"/>
            <w:noWrap/>
            <w:vAlign w:val="bottom"/>
            <w:hideMark/>
          </w:tcPr>
          <w:p w14:paraId="1FF305E1" w14:textId="77777777" w:rsidR="004072D5" w:rsidRDefault="004072D5" w:rsidP="00C96728">
            <w:pPr>
              <w:suppressAutoHyphens w:val="0"/>
              <w:spacing w:after="0" w:line="240" w:lineRule="auto"/>
              <w:jc w:val="both"/>
              <w:rPr>
                <w:i/>
                <w:iCs/>
                <w:lang w:eastAsia="en-US"/>
              </w:rPr>
            </w:pPr>
            <w:r w:rsidRPr="004072D5">
              <w:rPr>
                <w:i/>
                <w:iCs/>
                <w:lang w:eastAsia="en-US"/>
              </w:rPr>
              <w:t>vigente al año 2001.” [8] INDEC, 2001</w:t>
            </w:r>
          </w:p>
          <w:p w14:paraId="174A1C73" w14:textId="77777777" w:rsidR="00194BBF" w:rsidRDefault="00194BBF" w:rsidP="00C96728">
            <w:pPr>
              <w:suppressAutoHyphens w:val="0"/>
              <w:spacing w:after="0" w:line="240" w:lineRule="auto"/>
              <w:jc w:val="both"/>
              <w:rPr>
                <w:i/>
                <w:iCs/>
                <w:lang w:eastAsia="en-US"/>
              </w:rPr>
            </w:pPr>
          </w:p>
          <w:p w14:paraId="5569B014" w14:textId="20915E48" w:rsidR="00194BBF" w:rsidRPr="00194BBF" w:rsidRDefault="00194BBF" w:rsidP="00C96728">
            <w:pPr>
              <w:suppressAutoHyphens w:val="0"/>
              <w:spacing w:after="0" w:line="240" w:lineRule="auto"/>
              <w:jc w:val="both"/>
              <w:rPr>
                <w:lang w:eastAsia="en-US"/>
              </w:rPr>
            </w:pPr>
            <w:r>
              <w:rPr>
                <w:lang w:eastAsia="en-US"/>
              </w:rPr>
              <w:t>En la Tabla 2 puede verse la dimensión departamento con los campos agregados y los comentarios correspondientes en cada caso.</w:t>
            </w:r>
          </w:p>
        </w:tc>
      </w:tr>
    </w:tbl>
    <w:p w14:paraId="4253F9F4" w14:textId="7D906BFB" w:rsidR="00887E98" w:rsidRDefault="00887E98" w:rsidP="002C4012">
      <w:pPr>
        <w:jc w:val="both"/>
        <w:rPr>
          <w:lang w:eastAsia="en-US"/>
        </w:rPr>
      </w:pPr>
    </w:p>
    <w:p w14:paraId="31D5CA31" w14:textId="04CDDCD0" w:rsidR="002C4012" w:rsidRDefault="002C4012" w:rsidP="0079722A">
      <w:pPr>
        <w:pStyle w:val="Heading2"/>
        <w:numPr>
          <w:ilvl w:val="0"/>
          <w:numId w:val="50"/>
        </w:numPr>
      </w:pPr>
      <w:r>
        <w:rPr>
          <w:lang w:val="es-MX"/>
        </w:rPr>
        <w:t>Diccionario de Departamentos</w:t>
      </w:r>
      <w:r w:rsidRPr="00D9428C">
        <w:t xml:space="preserve"> </w:t>
      </w:r>
    </w:p>
    <w:p w14:paraId="694A9E20" w14:textId="3B8E6996" w:rsidR="00887E98" w:rsidRDefault="002C4012" w:rsidP="007F2239">
      <w:pPr>
        <w:jc w:val="both"/>
        <w:rPr>
          <w:lang w:eastAsia="en-US"/>
        </w:rPr>
      </w:pPr>
      <w:r>
        <w:rPr>
          <w:lang w:eastAsia="en-US"/>
        </w:rPr>
        <w:t xml:space="preserve"> Debido a las inconsistencias y falta de normalización de los archivos CSV que provee el </w:t>
      </w:r>
      <w:r w:rsidR="00871578">
        <w:rPr>
          <w:lang w:eastAsia="en-US"/>
        </w:rPr>
        <w:t>INDEC, fue</w:t>
      </w:r>
      <w:r>
        <w:rPr>
          <w:lang w:eastAsia="en-US"/>
        </w:rPr>
        <w:t xml:space="preserve"> necesaria la creación de un diccionario de departamento asociando </w:t>
      </w:r>
      <w:r w:rsidR="008D54A7">
        <w:rPr>
          <w:lang w:eastAsia="en-US"/>
        </w:rPr>
        <w:t xml:space="preserve">las distintas </w:t>
      </w:r>
      <w:r w:rsidR="008D54A7">
        <w:rPr>
          <w:lang w:eastAsia="en-US"/>
        </w:rPr>
        <w:lastRenderedPageBreak/>
        <w:t>acepciones</w:t>
      </w:r>
      <w:r>
        <w:rPr>
          <w:lang w:eastAsia="en-US"/>
        </w:rPr>
        <w:t xml:space="preserve"> del nombre de departamento con su correspondiente código </w:t>
      </w:r>
      <w:r w:rsidR="008D54A7">
        <w:rPr>
          <w:lang w:eastAsia="en-US"/>
        </w:rPr>
        <w:t>para que</w:t>
      </w:r>
      <w:r>
        <w:rPr>
          <w:lang w:eastAsia="en-US"/>
        </w:rPr>
        <w:t xml:space="preserve"> </w:t>
      </w:r>
      <w:r w:rsidR="008D54A7">
        <w:rPr>
          <w:lang w:eastAsia="en-US"/>
        </w:rPr>
        <w:t xml:space="preserve">el </w:t>
      </w:r>
      <w:r>
        <w:rPr>
          <w:lang w:eastAsia="en-US"/>
        </w:rPr>
        <w:t>proceso de ETL pudiese utilizar los códigos</w:t>
      </w:r>
      <w:r w:rsidR="008D54A7">
        <w:rPr>
          <w:lang w:eastAsia="en-US"/>
        </w:rPr>
        <w:t xml:space="preserve"> de departamento</w:t>
      </w:r>
      <w:r>
        <w:rPr>
          <w:lang w:eastAsia="en-US"/>
        </w:rPr>
        <w:t xml:space="preserve"> como clave foránea común a todos los Censos Nacionales. </w:t>
      </w:r>
      <w:r w:rsidR="008D54A7">
        <w:rPr>
          <w:lang w:eastAsia="en-US"/>
        </w:rPr>
        <w:t xml:space="preserve">Se encontraron casos donde el mismo departamento figura nombrado con </w:t>
      </w:r>
      <w:proofErr w:type="spellStart"/>
      <w:proofErr w:type="gramStart"/>
      <w:r w:rsidR="008D54A7">
        <w:rPr>
          <w:lang w:eastAsia="en-US"/>
        </w:rPr>
        <w:t>tílde</w:t>
      </w:r>
      <w:proofErr w:type="spellEnd"/>
      <w:r w:rsidR="008D54A7">
        <w:rPr>
          <w:lang w:eastAsia="en-US"/>
        </w:rPr>
        <w:t xml:space="preserve"> ,</w:t>
      </w:r>
      <w:proofErr w:type="gramEnd"/>
      <w:r w:rsidR="008D54A7">
        <w:rPr>
          <w:lang w:eastAsia="en-US"/>
        </w:rPr>
        <w:t xml:space="preserve">  sin </w:t>
      </w:r>
      <w:proofErr w:type="spellStart"/>
      <w:r w:rsidR="008D54A7">
        <w:rPr>
          <w:lang w:eastAsia="en-US"/>
        </w:rPr>
        <w:t>tílde</w:t>
      </w:r>
      <w:proofErr w:type="spellEnd"/>
      <w:r w:rsidR="008D54A7">
        <w:rPr>
          <w:lang w:eastAsia="en-US"/>
        </w:rPr>
        <w:t xml:space="preserve"> , con espacios o abreviaturas en el campo.</w:t>
      </w:r>
    </w:p>
    <w:p w14:paraId="26B4C5E8" w14:textId="5BE62731" w:rsidR="008D54A7" w:rsidRDefault="0079722A" w:rsidP="007F2239">
      <w:pPr>
        <w:pStyle w:val="Heading2"/>
        <w:numPr>
          <w:ilvl w:val="0"/>
          <w:numId w:val="50"/>
        </w:numPr>
      </w:pPr>
      <w:r>
        <w:rPr>
          <w:lang w:val="es-MX"/>
        </w:rPr>
        <w:t>Proyecciones INDEC 2010-2025</w:t>
      </w:r>
      <w:r w:rsidRPr="00D9428C">
        <w:t xml:space="preserve"> </w:t>
      </w:r>
    </w:p>
    <w:p w14:paraId="70F411D8" w14:textId="73B0A572" w:rsidR="008D54A7" w:rsidRDefault="008D54A7" w:rsidP="008D54A7">
      <w:pPr>
        <w:rPr>
          <w:i/>
          <w:iCs/>
          <w:lang w:val="es-MX"/>
        </w:rPr>
      </w:pPr>
      <w:r>
        <w:rPr>
          <w:lang w:val="es-MX"/>
        </w:rPr>
        <w:t xml:space="preserve">Se incorpora también al </w:t>
      </w:r>
      <w:r w:rsidR="002E3AA5">
        <w:rPr>
          <w:lang w:val="es-MX"/>
        </w:rPr>
        <w:t>conjunto</w:t>
      </w:r>
      <w:r>
        <w:rPr>
          <w:lang w:val="es-MX"/>
        </w:rPr>
        <w:t xml:space="preserve"> de datos que se analizarán proyecciones </w:t>
      </w:r>
      <w:r w:rsidR="00373E01">
        <w:rPr>
          <w:lang w:val="es-MX"/>
        </w:rPr>
        <w:t>realizadas por</w:t>
      </w:r>
      <w:r>
        <w:rPr>
          <w:lang w:val="es-MX"/>
        </w:rPr>
        <w:t xml:space="preserve"> el INDEC</w:t>
      </w:r>
      <w:r w:rsidR="002E3AA5">
        <w:rPr>
          <w:lang w:val="es-MX"/>
        </w:rPr>
        <w:t xml:space="preserve"> </w:t>
      </w:r>
      <w:r w:rsidR="002E3AA5">
        <w:rPr>
          <w:lang w:eastAsia="en-US"/>
        </w:rPr>
        <w:t>[3] que indican la</w:t>
      </w:r>
      <w:r>
        <w:rPr>
          <w:lang w:val="es-MX"/>
        </w:rPr>
        <w:t xml:space="preserve"> </w:t>
      </w:r>
      <w:r w:rsidR="002E3AA5">
        <w:rPr>
          <w:lang w:val="es-MX"/>
        </w:rPr>
        <w:t>“</w:t>
      </w:r>
      <w:r w:rsidRPr="002E3AA5">
        <w:rPr>
          <w:i/>
          <w:iCs/>
          <w:lang w:val="x-none"/>
        </w:rPr>
        <w:t>Población estimada al 1 de julio de cada año calendario por sexo, según partido. Provincia de Buenos Aires. Años 2010-2025</w:t>
      </w:r>
      <w:r w:rsidR="002E3AA5" w:rsidRPr="002E3AA5">
        <w:rPr>
          <w:i/>
          <w:iCs/>
          <w:lang w:val="es-MX"/>
        </w:rPr>
        <w:t>”.</w:t>
      </w:r>
    </w:p>
    <w:p w14:paraId="6B7BA6AB" w14:textId="7A0CBE8E" w:rsidR="0079722A" w:rsidRDefault="0079722A" w:rsidP="0079722A">
      <w:pPr>
        <w:pStyle w:val="Heading2"/>
        <w:numPr>
          <w:ilvl w:val="0"/>
          <w:numId w:val="50"/>
        </w:numPr>
        <w:rPr>
          <w:lang w:val="es-MX"/>
        </w:rPr>
      </w:pPr>
      <w:r>
        <w:rPr>
          <w:lang w:val="es-MX"/>
        </w:rPr>
        <w:t>Componente geográfico</w:t>
      </w:r>
      <w:r>
        <w:rPr>
          <w:lang w:val="es-MX"/>
        </w:rPr>
        <w:tab/>
      </w:r>
    </w:p>
    <w:p w14:paraId="0BE8CAB4" w14:textId="54218001" w:rsidR="0079722A" w:rsidRDefault="0079722A" w:rsidP="0079722A">
      <w:pPr>
        <w:rPr>
          <w:lang w:val="es-MX"/>
        </w:rPr>
      </w:pPr>
      <w:r>
        <w:rPr>
          <w:lang w:val="es-MX"/>
        </w:rPr>
        <w:t xml:space="preserve">Con el objetivo de enriquecer el </w:t>
      </w:r>
      <w:proofErr w:type="spellStart"/>
      <w:r>
        <w:rPr>
          <w:lang w:val="es-MX"/>
        </w:rPr>
        <w:t>dataset</w:t>
      </w:r>
      <w:proofErr w:type="spellEnd"/>
      <w:r>
        <w:rPr>
          <w:lang w:val="es-MX"/>
        </w:rPr>
        <w:t xml:space="preserve"> se incorpora una tabla con los polígonos geográficos de cada departamento</w:t>
      </w:r>
      <w:r w:rsidR="00023692">
        <w:rPr>
          <w:lang w:val="es-MX"/>
        </w:rPr>
        <w:t>.</w:t>
      </w:r>
      <w:r>
        <w:rPr>
          <w:lang w:val="es-MX"/>
        </w:rPr>
        <w:t xml:space="preserve"> </w:t>
      </w:r>
      <w:r w:rsidR="00023692">
        <w:rPr>
          <w:lang w:val="es-MX"/>
        </w:rPr>
        <w:t xml:space="preserve">La misma se obtiene del </w:t>
      </w:r>
      <w:r w:rsidR="00127E91">
        <w:rPr>
          <w:lang w:val="es-MX"/>
        </w:rPr>
        <w:t>Instituto Geográfico Nacional (</w:t>
      </w:r>
      <w:r w:rsidR="00023692">
        <w:rPr>
          <w:lang w:val="es-MX"/>
        </w:rPr>
        <w:t>IGM</w:t>
      </w:r>
      <w:r w:rsidR="00127E91">
        <w:rPr>
          <w:lang w:val="es-MX"/>
        </w:rPr>
        <w:t>)</w:t>
      </w:r>
      <w:r w:rsidR="00023692">
        <w:rPr>
          <w:lang w:val="es-MX"/>
        </w:rPr>
        <w:t xml:space="preserve"> [10], de donde se obtiene la capa SIG para todos los departamentos de la República Argentina.</w:t>
      </w:r>
    </w:p>
    <w:p w14:paraId="2C9FE982" w14:textId="73F7144D" w:rsidR="00A90586" w:rsidRDefault="00A90586" w:rsidP="0079722A">
      <w:pPr>
        <w:rPr>
          <w:lang w:val="es-MX"/>
        </w:rPr>
      </w:pPr>
      <w:r>
        <w:rPr>
          <w:lang w:val="es-MX"/>
        </w:rPr>
        <w:t xml:space="preserve">Tabla 3. Atributos </w:t>
      </w:r>
      <w:proofErr w:type="spellStart"/>
      <w:proofErr w:type="gramStart"/>
      <w:r>
        <w:rPr>
          <w:lang w:val="es-MX"/>
        </w:rPr>
        <w:t>geo.Departamento</w:t>
      </w:r>
      <w:proofErr w:type="spellEnd"/>
      <w:proofErr w:type="gramEnd"/>
    </w:p>
    <w:p w14:paraId="7788CF2D" w14:textId="046A8513" w:rsidR="00A90586" w:rsidRPr="00A90586" w:rsidRDefault="00A90586" w:rsidP="0079722A">
      <w:r w:rsidRPr="00A90586">
        <w:drawing>
          <wp:inline distT="0" distB="0" distL="0" distR="0" wp14:anchorId="0D5964C0" wp14:editId="2FA3740A">
            <wp:extent cx="5612130" cy="2539365"/>
            <wp:effectExtent l="0" t="0" r="7620" b="0"/>
            <wp:docPr id="80899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39365"/>
                    </a:xfrm>
                    <a:prstGeom prst="rect">
                      <a:avLst/>
                    </a:prstGeom>
                    <a:noFill/>
                    <a:ln>
                      <a:noFill/>
                    </a:ln>
                  </pic:spPr>
                </pic:pic>
              </a:graphicData>
            </a:graphic>
          </wp:inline>
        </w:drawing>
      </w:r>
    </w:p>
    <w:p w14:paraId="7E820979" w14:textId="7661B314" w:rsidR="002D1BEB" w:rsidRDefault="000C1E98" w:rsidP="002D1BEB">
      <w:pPr>
        <w:pStyle w:val="Heading2"/>
        <w:numPr>
          <w:ilvl w:val="0"/>
          <w:numId w:val="50"/>
        </w:numPr>
        <w:rPr>
          <w:lang w:val="es-MX"/>
        </w:rPr>
      </w:pPr>
      <w:r>
        <w:rPr>
          <w:lang w:val="es-MX"/>
        </w:rPr>
        <w:t xml:space="preserve">Herramientas </w:t>
      </w:r>
      <w:r>
        <w:rPr>
          <w:lang w:val="es-MX"/>
        </w:rPr>
        <w:tab/>
      </w:r>
    </w:p>
    <w:p w14:paraId="6EAB1219" w14:textId="0286602C" w:rsidR="000C1E98" w:rsidRDefault="000C1E98" w:rsidP="000C1E98">
      <w:pPr>
        <w:rPr>
          <w:lang w:val="es-MX"/>
        </w:rPr>
      </w:pPr>
      <w:r>
        <w:rPr>
          <w:lang w:val="es-MX"/>
        </w:rPr>
        <w:t xml:space="preserve">Para el guardado y manipulación de los datos se va a trabajar con un base de datos SQL </w:t>
      </w:r>
      <w:proofErr w:type="gramStart"/>
      <w:r>
        <w:rPr>
          <w:lang w:val="es-MX"/>
        </w:rPr>
        <w:t>( SLQ</w:t>
      </w:r>
      <w:proofErr w:type="gramEnd"/>
      <w:r>
        <w:rPr>
          <w:lang w:val="es-MX"/>
        </w:rPr>
        <w:t xml:space="preserve"> Server- Local). Se desarrollo justamente un proceso de ETL en </w:t>
      </w:r>
      <w:r w:rsidRPr="000C1E98">
        <w:rPr>
          <w:lang w:val="es-MX"/>
        </w:rPr>
        <w:t xml:space="preserve">SQL Server </w:t>
      </w:r>
      <w:proofErr w:type="spellStart"/>
      <w:r w:rsidRPr="000C1E98">
        <w:rPr>
          <w:lang w:val="es-MX"/>
        </w:rPr>
        <w:t>Integration</w:t>
      </w:r>
      <w:proofErr w:type="spellEnd"/>
      <w:r w:rsidRPr="000C1E98">
        <w:rPr>
          <w:lang w:val="es-MX"/>
        </w:rPr>
        <w:t xml:space="preserve"> </w:t>
      </w:r>
      <w:proofErr w:type="spellStart"/>
      <w:proofErr w:type="gramStart"/>
      <w:r w:rsidRPr="000C1E98">
        <w:rPr>
          <w:lang w:val="es-MX"/>
        </w:rPr>
        <w:t>Services</w:t>
      </w:r>
      <w:proofErr w:type="spellEnd"/>
      <w:r>
        <w:rPr>
          <w:lang w:val="es-MX"/>
        </w:rPr>
        <w:t>(</w:t>
      </w:r>
      <w:proofErr w:type="gramEnd"/>
      <w:r>
        <w:rPr>
          <w:lang w:val="es-MX"/>
        </w:rPr>
        <w:t>SSIS) que  en primera crear todas las tablas necesarias, para luego producir la ingesta , transformar en caso de que sea necesario, de los diferentes inputs que van a componer el modelo de datos.</w:t>
      </w:r>
      <w:r w:rsidR="00553095">
        <w:rPr>
          <w:lang w:val="es-MX"/>
        </w:rPr>
        <w:tab/>
      </w:r>
    </w:p>
    <w:p w14:paraId="761A95AF" w14:textId="77777777" w:rsidR="00A90586" w:rsidRDefault="00A90586" w:rsidP="000C1E98">
      <w:pPr>
        <w:rPr>
          <w:lang w:val="es-MX"/>
        </w:rPr>
      </w:pPr>
    </w:p>
    <w:p w14:paraId="4F0889E7" w14:textId="77777777" w:rsidR="00A90586" w:rsidRDefault="00A90586" w:rsidP="000C1E98">
      <w:pPr>
        <w:rPr>
          <w:lang w:val="es-MX"/>
        </w:rPr>
      </w:pPr>
    </w:p>
    <w:p w14:paraId="17B43E1E" w14:textId="77777777" w:rsidR="00A90586" w:rsidRDefault="00A90586" w:rsidP="000C1E98">
      <w:pPr>
        <w:rPr>
          <w:lang w:val="es-MX"/>
        </w:rPr>
      </w:pPr>
    </w:p>
    <w:p w14:paraId="3C010878" w14:textId="6CE9D3CB" w:rsidR="00A90586" w:rsidRDefault="00A90586" w:rsidP="00A90586">
      <w:pPr>
        <w:pStyle w:val="Heading2"/>
        <w:numPr>
          <w:ilvl w:val="0"/>
          <w:numId w:val="50"/>
        </w:numPr>
        <w:rPr>
          <w:lang w:val="es-MX"/>
        </w:rPr>
      </w:pPr>
      <w:r>
        <w:rPr>
          <w:lang w:val="es-MX"/>
        </w:rPr>
        <w:lastRenderedPageBreak/>
        <w:t>Diagrama entidad - relación</w:t>
      </w:r>
      <w:r>
        <w:rPr>
          <w:lang w:val="es-MX"/>
        </w:rPr>
        <w:t xml:space="preserve"> </w:t>
      </w:r>
      <w:r>
        <w:rPr>
          <w:lang w:val="es-MX"/>
        </w:rPr>
        <w:tab/>
      </w:r>
    </w:p>
    <w:p w14:paraId="7175257D" w14:textId="7A697D83" w:rsidR="00A90586" w:rsidRDefault="00A90586" w:rsidP="000C1E98">
      <w:pPr>
        <w:rPr>
          <w:lang w:val="es-MX"/>
        </w:rPr>
      </w:pPr>
    </w:p>
    <w:p w14:paraId="787C9C8B" w14:textId="3F584C89" w:rsidR="00A90586" w:rsidRPr="00A90586" w:rsidRDefault="00A90586" w:rsidP="000C1E98">
      <w:pPr>
        <w:rPr>
          <w:lang w:val="es-MX"/>
        </w:rPr>
      </w:pPr>
      <w:r>
        <w:rPr>
          <w:noProof/>
        </w:rPr>
        <w:drawing>
          <wp:inline distT="0" distB="0" distL="0" distR="0" wp14:anchorId="397CF418" wp14:editId="7954C15D">
            <wp:extent cx="5612130" cy="3666490"/>
            <wp:effectExtent l="0" t="0" r="7620" b="0"/>
            <wp:docPr id="96952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24093" name=""/>
                    <pic:cNvPicPr/>
                  </pic:nvPicPr>
                  <pic:blipFill>
                    <a:blip r:embed="rId14"/>
                    <a:stretch>
                      <a:fillRect/>
                    </a:stretch>
                  </pic:blipFill>
                  <pic:spPr>
                    <a:xfrm>
                      <a:off x="0" y="0"/>
                      <a:ext cx="5612130" cy="3666490"/>
                    </a:xfrm>
                    <a:prstGeom prst="rect">
                      <a:avLst/>
                    </a:prstGeom>
                  </pic:spPr>
                </pic:pic>
              </a:graphicData>
            </a:graphic>
          </wp:inline>
        </w:drawing>
      </w:r>
    </w:p>
    <w:p w14:paraId="04B73108" w14:textId="77777777" w:rsidR="002D1BEB" w:rsidRPr="0079722A" w:rsidRDefault="002D1BEB" w:rsidP="0079722A">
      <w:pPr>
        <w:rPr>
          <w:lang w:val="es-MX"/>
        </w:rPr>
      </w:pPr>
    </w:p>
    <w:p w14:paraId="3CC7E268" w14:textId="77777777" w:rsidR="002E3AA5" w:rsidRPr="00871578" w:rsidRDefault="002E3AA5" w:rsidP="008D54A7">
      <w:pPr>
        <w:rPr>
          <w:lang w:val="es-MX"/>
        </w:rPr>
      </w:pPr>
    </w:p>
    <w:p w14:paraId="5E77095C" w14:textId="77777777" w:rsidR="008D54A7" w:rsidRDefault="008D54A7" w:rsidP="007F2239">
      <w:pPr>
        <w:jc w:val="both"/>
        <w:rPr>
          <w:lang w:eastAsia="en-US"/>
        </w:rPr>
      </w:pPr>
    </w:p>
    <w:p w14:paraId="387769E5" w14:textId="77777777" w:rsidR="00887E98" w:rsidRDefault="00887E98" w:rsidP="007F2239">
      <w:pPr>
        <w:jc w:val="both"/>
        <w:rPr>
          <w:lang w:eastAsia="en-US"/>
        </w:rPr>
      </w:pPr>
    </w:p>
    <w:p w14:paraId="51B38AC0" w14:textId="77777777" w:rsidR="00887E98" w:rsidRDefault="00887E98" w:rsidP="007F2239">
      <w:pPr>
        <w:jc w:val="both"/>
        <w:rPr>
          <w:lang w:eastAsia="en-US"/>
        </w:rPr>
      </w:pPr>
    </w:p>
    <w:p w14:paraId="4EB2DB2B" w14:textId="77777777" w:rsidR="00887E98" w:rsidRDefault="00887E98" w:rsidP="007F2239">
      <w:pPr>
        <w:jc w:val="both"/>
        <w:rPr>
          <w:lang w:eastAsia="en-US"/>
        </w:rPr>
      </w:pPr>
    </w:p>
    <w:p w14:paraId="0765C94E" w14:textId="77777777" w:rsidR="00887E98" w:rsidRDefault="00887E98" w:rsidP="007F2239">
      <w:pPr>
        <w:jc w:val="both"/>
        <w:rPr>
          <w:lang w:eastAsia="en-US"/>
        </w:rPr>
      </w:pPr>
    </w:p>
    <w:p w14:paraId="4A285E59" w14:textId="77777777" w:rsidR="00F0253F" w:rsidRDefault="00F0253F" w:rsidP="007F2239">
      <w:pPr>
        <w:jc w:val="both"/>
        <w:rPr>
          <w:lang w:eastAsia="en-US"/>
        </w:rPr>
      </w:pPr>
    </w:p>
    <w:p w14:paraId="7DC93EEE" w14:textId="77777777" w:rsidR="00F0253F" w:rsidRDefault="00F0253F" w:rsidP="007F2239">
      <w:pPr>
        <w:jc w:val="both"/>
        <w:rPr>
          <w:lang w:eastAsia="en-US"/>
        </w:rPr>
      </w:pPr>
    </w:p>
    <w:p w14:paraId="4EB4E609" w14:textId="77777777" w:rsidR="00F0253F" w:rsidRDefault="00F0253F" w:rsidP="007F2239">
      <w:pPr>
        <w:jc w:val="both"/>
        <w:rPr>
          <w:lang w:eastAsia="en-US"/>
        </w:rPr>
      </w:pPr>
    </w:p>
    <w:p w14:paraId="00936A79" w14:textId="77777777" w:rsidR="00F0253F" w:rsidRDefault="00F0253F" w:rsidP="007F2239">
      <w:pPr>
        <w:jc w:val="both"/>
        <w:rPr>
          <w:lang w:eastAsia="en-US"/>
        </w:rPr>
      </w:pPr>
    </w:p>
    <w:p w14:paraId="6A421439" w14:textId="77777777" w:rsidR="00F0253F" w:rsidRDefault="00F0253F" w:rsidP="007F2239">
      <w:pPr>
        <w:jc w:val="both"/>
        <w:rPr>
          <w:lang w:eastAsia="en-US"/>
        </w:rPr>
      </w:pPr>
    </w:p>
    <w:p w14:paraId="7C6E8C37" w14:textId="77777777" w:rsidR="00887E98" w:rsidRPr="00887E98" w:rsidRDefault="00887E98" w:rsidP="007F2239">
      <w:pPr>
        <w:jc w:val="both"/>
        <w:rPr>
          <w:lang w:eastAsia="en-US"/>
        </w:rPr>
      </w:pPr>
    </w:p>
    <w:p w14:paraId="0B22759F" w14:textId="7E6AEDB5" w:rsidR="00D9428C" w:rsidRPr="00D9428C" w:rsidRDefault="00797D05" w:rsidP="007F2239">
      <w:pPr>
        <w:pStyle w:val="TOCHeading"/>
        <w:numPr>
          <w:ilvl w:val="0"/>
          <w:numId w:val="46"/>
        </w:numPr>
        <w:spacing w:line="240" w:lineRule="auto"/>
        <w:jc w:val="both"/>
        <w:rPr>
          <w:lang w:val="es-AR"/>
        </w:rPr>
      </w:pPr>
      <w:r w:rsidRPr="00D9428C">
        <w:rPr>
          <w:lang w:val="es-AR"/>
        </w:rPr>
        <w:t>Descripción</w:t>
      </w:r>
      <w:r w:rsidR="00D9428C" w:rsidRPr="00D9428C">
        <w:rPr>
          <w:lang w:val="es-AR"/>
        </w:rPr>
        <w:t xml:space="preserve"> de funcionamiento de cada método a utilizar (Metodología de variables sintomáticas, Data </w:t>
      </w:r>
      <w:proofErr w:type="spellStart"/>
      <w:r w:rsidR="00D9428C" w:rsidRPr="00D9428C">
        <w:rPr>
          <w:lang w:val="es-AR"/>
        </w:rPr>
        <w:t>Mining</w:t>
      </w:r>
      <w:proofErr w:type="spellEnd"/>
      <w:r w:rsidR="00D9428C" w:rsidRPr="00D9428C">
        <w:rPr>
          <w:lang w:val="es-AR"/>
        </w:rPr>
        <w:t>, etc.)</w:t>
      </w:r>
    </w:p>
    <w:p w14:paraId="194D8EA5" w14:textId="46D63D72" w:rsidR="00D9428C" w:rsidRPr="00D9428C" w:rsidRDefault="00D9428C" w:rsidP="007F2239">
      <w:pPr>
        <w:pStyle w:val="TOCHeading"/>
        <w:numPr>
          <w:ilvl w:val="0"/>
          <w:numId w:val="46"/>
        </w:numPr>
        <w:spacing w:line="240" w:lineRule="auto"/>
        <w:jc w:val="both"/>
        <w:rPr>
          <w:lang w:val="es-AR"/>
        </w:rPr>
      </w:pPr>
      <w:r w:rsidRPr="00D9428C">
        <w:rPr>
          <w:lang w:val="es-AR"/>
        </w:rPr>
        <w:t>Implementación del ETL para extracción y transformación de datos</w:t>
      </w:r>
    </w:p>
    <w:p w14:paraId="16D7C962" w14:textId="3A558776" w:rsidR="00D9428C" w:rsidRDefault="00D9428C" w:rsidP="007F2239">
      <w:pPr>
        <w:pStyle w:val="TOCHeading"/>
        <w:numPr>
          <w:ilvl w:val="0"/>
          <w:numId w:val="46"/>
        </w:numPr>
        <w:spacing w:line="240" w:lineRule="auto"/>
        <w:jc w:val="both"/>
        <w:rPr>
          <w:lang w:val="es-AR"/>
        </w:rPr>
      </w:pPr>
      <w:r w:rsidRPr="00D9428C">
        <w:rPr>
          <w:lang w:val="es-AR"/>
        </w:rPr>
        <w:t>EDA- Análisis exploratorio y descriptivo de las variables</w:t>
      </w:r>
    </w:p>
    <w:p w14:paraId="0854CD77" w14:textId="77777777" w:rsidR="00D9428C" w:rsidRPr="00D9428C" w:rsidRDefault="00D9428C" w:rsidP="007F2239">
      <w:pPr>
        <w:jc w:val="both"/>
        <w:rPr>
          <w:lang w:eastAsia="en-US"/>
        </w:rPr>
      </w:pPr>
    </w:p>
    <w:p w14:paraId="0AE63F02" w14:textId="77777777" w:rsidR="00D9428C" w:rsidRDefault="00D9428C" w:rsidP="007F2239">
      <w:pPr>
        <w:pStyle w:val="TOCHeading"/>
        <w:numPr>
          <w:ilvl w:val="0"/>
          <w:numId w:val="46"/>
        </w:numPr>
        <w:spacing w:line="240" w:lineRule="auto"/>
        <w:jc w:val="both"/>
      </w:pPr>
      <w:proofErr w:type="spellStart"/>
      <w:r w:rsidRPr="00D9428C">
        <w:t>Comparación</w:t>
      </w:r>
      <w:proofErr w:type="spellEnd"/>
      <w:r w:rsidRPr="00D9428C">
        <w:t xml:space="preserve"> entre </w:t>
      </w:r>
      <w:proofErr w:type="spellStart"/>
      <w:r w:rsidRPr="00D9428C">
        <w:t>los</w:t>
      </w:r>
      <w:proofErr w:type="spellEnd"/>
      <w:r w:rsidRPr="00D9428C">
        <w:t xml:space="preserve"> </w:t>
      </w:r>
      <w:proofErr w:type="spellStart"/>
      <w:r w:rsidRPr="00D9428C">
        <w:t>modelos</w:t>
      </w:r>
      <w:proofErr w:type="spellEnd"/>
      <w:r w:rsidRPr="00D9428C">
        <w:t xml:space="preserve"> </w:t>
      </w:r>
    </w:p>
    <w:p w14:paraId="6AC74029" w14:textId="0B04A4D8" w:rsidR="00D9428C" w:rsidRDefault="00D9428C" w:rsidP="007F2239">
      <w:pPr>
        <w:pStyle w:val="TOCHeading"/>
        <w:numPr>
          <w:ilvl w:val="0"/>
          <w:numId w:val="46"/>
        </w:numPr>
        <w:spacing w:line="240" w:lineRule="auto"/>
        <w:jc w:val="both"/>
      </w:pPr>
      <w:proofErr w:type="spellStart"/>
      <w:r>
        <w:t>Conclusiones</w:t>
      </w:r>
      <w:proofErr w:type="spellEnd"/>
    </w:p>
    <w:p w14:paraId="1D476A23" w14:textId="77777777" w:rsidR="00D9428C" w:rsidRDefault="00D9428C" w:rsidP="007F2239">
      <w:pPr>
        <w:jc w:val="both"/>
        <w:rPr>
          <w:lang w:val="en-US" w:eastAsia="en-US"/>
        </w:rPr>
      </w:pPr>
    </w:p>
    <w:p w14:paraId="0D89DBD3" w14:textId="77777777" w:rsidR="00F31DD2" w:rsidRDefault="00F31DD2" w:rsidP="007F2239">
      <w:pPr>
        <w:jc w:val="both"/>
        <w:rPr>
          <w:lang w:val="en-US" w:eastAsia="en-US"/>
        </w:rPr>
      </w:pPr>
    </w:p>
    <w:p w14:paraId="07FB0A25" w14:textId="77777777" w:rsidR="00F31DD2" w:rsidRPr="00E05568" w:rsidRDefault="00F31DD2" w:rsidP="007F2239">
      <w:pPr>
        <w:jc w:val="both"/>
        <w:rPr>
          <w:lang w:eastAsia="en-US"/>
        </w:rPr>
      </w:pPr>
    </w:p>
    <w:p w14:paraId="798CAAB3" w14:textId="77777777" w:rsidR="0064219B" w:rsidRPr="00E05568" w:rsidRDefault="0064219B" w:rsidP="007F2239">
      <w:pPr>
        <w:jc w:val="both"/>
        <w:rPr>
          <w:lang w:eastAsia="en-US"/>
        </w:rPr>
      </w:pPr>
    </w:p>
    <w:p w14:paraId="35B9E70F" w14:textId="0BF6826C" w:rsidR="0050021C" w:rsidRPr="00D9428C" w:rsidRDefault="0050021C" w:rsidP="007F2239">
      <w:pPr>
        <w:suppressAutoHyphens w:val="0"/>
        <w:spacing w:after="0" w:line="240" w:lineRule="auto"/>
        <w:jc w:val="both"/>
        <w:rPr>
          <w:lang w:eastAsia="en-US"/>
        </w:rPr>
      </w:pPr>
    </w:p>
    <w:p w14:paraId="711F66D7" w14:textId="77777777" w:rsidR="0050021C" w:rsidRPr="0050021C" w:rsidRDefault="0050021C" w:rsidP="007F2239">
      <w:pPr>
        <w:jc w:val="both"/>
        <w:rPr>
          <w:lang w:eastAsia="en-US"/>
        </w:rPr>
      </w:pPr>
    </w:p>
    <w:sectPr w:rsidR="0050021C" w:rsidRPr="0050021C" w:rsidSect="00A06A29">
      <w:headerReference w:type="default" r:id="rId15"/>
      <w:footerReference w:type="default" r:id="rId16"/>
      <w:pgSz w:w="12240" w:h="15840"/>
      <w:pgMar w:top="1417" w:right="1701" w:bottom="1417" w:left="1701" w:header="624" w:footer="56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4CA98" w14:textId="77777777" w:rsidR="00651B78" w:rsidRDefault="00651B78" w:rsidP="006C40B2">
      <w:pPr>
        <w:spacing w:after="0" w:line="240" w:lineRule="auto"/>
      </w:pPr>
      <w:r>
        <w:separator/>
      </w:r>
    </w:p>
  </w:endnote>
  <w:endnote w:type="continuationSeparator" w:id="0">
    <w:p w14:paraId="105DF15D" w14:textId="77777777" w:rsidR="00651B78" w:rsidRDefault="00651B78" w:rsidP="006C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Segoe U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EC13" w14:textId="77777777" w:rsidR="008E388F" w:rsidRPr="00E501E2" w:rsidRDefault="008E388F">
    <w:pPr>
      <w:pStyle w:val="Footer"/>
      <w:pBdr>
        <w:bottom w:val="single" w:sz="6" w:space="1" w:color="auto"/>
      </w:pBdr>
      <w:jc w:val="right"/>
      <w:rPr>
        <w:rFonts w:ascii="Calibri" w:hAnsi="Calibri"/>
        <w:b/>
        <w:sz w:val="22"/>
      </w:rPr>
    </w:pPr>
  </w:p>
  <w:p w14:paraId="67185B55" w14:textId="60705EF9" w:rsidR="008E388F" w:rsidRPr="00E501E2" w:rsidRDefault="008E388F">
    <w:pPr>
      <w:pStyle w:val="Footer"/>
      <w:jc w:val="right"/>
      <w:rPr>
        <w:rFonts w:ascii="Calibri" w:hAnsi="Calibri"/>
        <w:b/>
        <w:sz w:val="22"/>
      </w:rPr>
    </w:pPr>
    <w:r w:rsidRPr="00E501E2">
      <w:rPr>
        <w:rFonts w:ascii="Calibri" w:hAnsi="Calibri"/>
        <w:b/>
        <w:sz w:val="22"/>
      </w:rPr>
      <w:t xml:space="preserve">Pág. </w:t>
    </w:r>
    <w:r w:rsidRPr="00E501E2">
      <w:rPr>
        <w:rFonts w:ascii="Calibri" w:hAnsi="Calibri"/>
        <w:b/>
        <w:sz w:val="22"/>
      </w:rPr>
      <w:fldChar w:fldCharType="begin"/>
    </w:r>
    <w:r w:rsidRPr="00E501E2">
      <w:rPr>
        <w:rFonts w:ascii="Calibri" w:hAnsi="Calibri"/>
        <w:b/>
        <w:sz w:val="22"/>
      </w:rPr>
      <w:instrText>PAGE   \* MERGEFORMAT</w:instrText>
    </w:r>
    <w:r w:rsidRPr="00E501E2">
      <w:rPr>
        <w:rFonts w:ascii="Calibri" w:hAnsi="Calibri"/>
        <w:b/>
        <w:sz w:val="22"/>
      </w:rPr>
      <w:fldChar w:fldCharType="separate"/>
    </w:r>
    <w:r w:rsidR="00725401">
      <w:rPr>
        <w:rFonts w:ascii="Calibri" w:hAnsi="Calibri"/>
        <w:b/>
        <w:noProof/>
        <w:sz w:val="22"/>
      </w:rPr>
      <w:t>8</w:t>
    </w:r>
    <w:r w:rsidRPr="00E501E2">
      <w:rPr>
        <w:rFonts w:ascii="Calibri" w:hAnsi="Calibri"/>
        <w:b/>
        <w:sz w:val="22"/>
      </w:rPr>
      <w:fldChar w:fldCharType="end"/>
    </w:r>
    <w:r w:rsidRPr="00E501E2">
      <w:rPr>
        <w:rFonts w:ascii="Calibri" w:hAnsi="Calibri"/>
        <w:b/>
        <w:sz w:val="22"/>
      </w:rPr>
      <w:t xml:space="preserve"> de </w:t>
    </w:r>
    <w:r w:rsidRPr="00E501E2">
      <w:rPr>
        <w:rFonts w:ascii="Calibri" w:hAnsi="Calibri"/>
        <w:b/>
        <w:sz w:val="22"/>
      </w:rPr>
      <w:fldChar w:fldCharType="begin"/>
    </w:r>
    <w:r w:rsidRPr="00E501E2">
      <w:rPr>
        <w:rFonts w:ascii="Calibri" w:hAnsi="Calibri"/>
        <w:b/>
        <w:sz w:val="22"/>
      </w:rPr>
      <w:instrText xml:space="preserve"> NUMPAGES   \* MERGEFORMAT </w:instrText>
    </w:r>
    <w:r w:rsidRPr="00E501E2">
      <w:rPr>
        <w:rFonts w:ascii="Calibri" w:hAnsi="Calibri"/>
        <w:b/>
        <w:sz w:val="22"/>
      </w:rPr>
      <w:fldChar w:fldCharType="separate"/>
    </w:r>
    <w:r w:rsidR="00725401">
      <w:rPr>
        <w:rFonts w:ascii="Calibri" w:hAnsi="Calibri"/>
        <w:b/>
        <w:noProof/>
        <w:sz w:val="22"/>
      </w:rPr>
      <w:t>8</w:t>
    </w:r>
    <w:r w:rsidRPr="00E501E2">
      <w:rPr>
        <w:rFonts w:ascii="Calibri" w:hAnsi="Calibri"/>
        <w:b/>
        <w:sz w:val="22"/>
      </w:rPr>
      <w:fldChar w:fldCharType="end"/>
    </w:r>
  </w:p>
  <w:p w14:paraId="2C74C231" w14:textId="77777777" w:rsidR="008E388F" w:rsidRDefault="008E3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7CF7" w14:textId="77777777" w:rsidR="00651B78" w:rsidRDefault="00651B78" w:rsidP="006C40B2">
      <w:pPr>
        <w:spacing w:after="0" w:line="240" w:lineRule="auto"/>
      </w:pPr>
      <w:r>
        <w:separator/>
      </w:r>
    </w:p>
  </w:footnote>
  <w:footnote w:type="continuationSeparator" w:id="0">
    <w:p w14:paraId="72CE3FFD" w14:textId="77777777" w:rsidR="00651B78" w:rsidRDefault="00651B78" w:rsidP="006C4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0"/>
      <w:gridCol w:w="2456"/>
    </w:tblGrid>
    <w:tr w:rsidR="008E388F" w14:paraId="1B79817D" w14:textId="77777777" w:rsidTr="00220A05">
      <w:trPr>
        <w:trHeight w:val="704"/>
      </w:trPr>
      <w:tc>
        <w:tcPr>
          <w:tcW w:w="6900" w:type="dxa"/>
          <w:shd w:val="clear" w:color="auto" w:fill="auto"/>
        </w:tcPr>
        <w:p w14:paraId="288AC38F" w14:textId="77777777" w:rsidR="008E388F" w:rsidRPr="00220A05" w:rsidRDefault="008E388F" w:rsidP="007767EF">
          <w:pPr>
            <w:pStyle w:val="Header"/>
            <w:tabs>
              <w:tab w:val="left" w:pos="2978"/>
            </w:tabs>
            <w:rPr>
              <w:rFonts w:ascii="Bahnschrift" w:hAnsi="Bahnschrift"/>
              <w:b/>
              <w:i/>
              <w:sz w:val="18"/>
            </w:rPr>
          </w:pPr>
          <w:r w:rsidRPr="00220A05">
            <w:rPr>
              <w:rFonts w:ascii="Bahnschrift" w:hAnsi="Bahnschrift"/>
              <w:b/>
              <w:i/>
              <w:sz w:val="18"/>
            </w:rPr>
            <w:t>Especialización Ciencias de datos</w:t>
          </w:r>
        </w:p>
        <w:p w14:paraId="166A4C86" w14:textId="28F76504" w:rsidR="008E388F" w:rsidRPr="00604284" w:rsidRDefault="008E388F" w:rsidP="00220A05">
          <w:pPr>
            <w:pStyle w:val="Header"/>
            <w:tabs>
              <w:tab w:val="left" w:pos="2978"/>
            </w:tabs>
            <w:rPr>
              <w:rFonts w:ascii="Bahnschrift" w:hAnsi="Bahnschrift"/>
              <w:i/>
            </w:rPr>
          </w:pPr>
          <w:r w:rsidRPr="00220A05">
            <w:rPr>
              <w:rFonts w:ascii="Bahnschrift" w:hAnsi="Bahnschrift"/>
              <w:b/>
              <w:i/>
              <w:sz w:val="18"/>
            </w:rPr>
            <w:t xml:space="preserve">CD.11 - Taller de Trabajo Final Integrador - Comisión: 2022 A                              </w:t>
          </w:r>
          <w:r w:rsidRPr="00220A05">
            <w:rPr>
              <w:rFonts w:ascii="Bahnschrift" w:hAnsi="Bahnschrift"/>
              <w:i/>
              <w:sz w:val="18"/>
            </w:rPr>
            <w:t>Trabajo Final INTEGRADOR</w:t>
          </w:r>
        </w:p>
      </w:tc>
      <w:tc>
        <w:tcPr>
          <w:tcW w:w="2456" w:type="dxa"/>
          <w:shd w:val="clear" w:color="auto" w:fill="auto"/>
        </w:tcPr>
        <w:p w14:paraId="070665BC" w14:textId="77777777" w:rsidR="008E388F" w:rsidRPr="00604284" w:rsidRDefault="008E388F" w:rsidP="00220A05">
          <w:pPr>
            <w:pStyle w:val="Header"/>
            <w:tabs>
              <w:tab w:val="left" w:pos="2978"/>
            </w:tabs>
            <w:rPr>
              <w:rFonts w:ascii="Bahnschrift" w:hAnsi="Bahnschrift"/>
            </w:rPr>
          </w:pPr>
          <w:r w:rsidRPr="00604284">
            <w:rPr>
              <w:rFonts w:ascii="Bahnschrift" w:hAnsi="Bahnschrift" w:cs="Arial"/>
              <w:noProof/>
              <w:lang w:val="es-AR" w:eastAsia="es-AR"/>
            </w:rPr>
            <w:drawing>
              <wp:anchor distT="0" distB="0" distL="114300" distR="114300" simplePos="0" relativeHeight="251658240" behindDoc="1" locked="0" layoutInCell="1" allowOverlap="1" wp14:anchorId="4087E406" wp14:editId="59943C4F">
                <wp:simplePos x="0" y="0"/>
                <wp:positionH relativeFrom="column">
                  <wp:posOffset>151130</wp:posOffset>
                </wp:positionH>
                <wp:positionV relativeFrom="paragraph">
                  <wp:posOffset>1270</wp:posOffset>
                </wp:positionV>
                <wp:extent cx="1118235" cy="369570"/>
                <wp:effectExtent l="0" t="0" r="5715" b="0"/>
                <wp:wrapNone/>
                <wp:docPr id="2" name="Picture 1" descr="itba_logo-2000x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a_logo-2000x66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8235" cy="369570"/>
                        </a:xfrm>
                        <a:prstGeom prst="rect">
                          <a:avLst/>
                        </a:prstGeom>
                        <a:noFill/>
                        <a:ln>
                          <a:noFill/>
                        </a:ln>
                      </pic:spPr>
                    </pic:pic>
                  </a:graphicData>
                </a:graphic>
              </wp:anchor>
            </w:drawing>
          </w:r>
        </w:p>
      </w:tc>
    </w:tr>
    <w:tr w:rsidR="008E388F" w14:paraId="5309D61A" w14:textId="77777777" w:rsidTr="00155C18">
      <w:tblPrEx>
        <w:tblCellMar>
          <w:left w:w="108" w:type="dxa"/>
          <w:right w:w="108" w:type="dxa"/>
        </w:tblCellMar>
      </w:tblPrEx>
      <w:tc>
        <w:tcPr>
          <w:tcW w:w="6900" w:type="dxa"/>
          <w:shd w:val="clear" w:color="auto" w:fill="auto"/>
        </w:tcPr>
        <w:p w14:paraId="1F6967FC" w14:textId="53991E28" w:rsidR="008E388F" w:rsidRPr="00604284" w:rsidRDefault="008E388F" w:rsidP="00072127">
          <w:pPr>
            <w:pStyle w:val="Header"/>
            <w:tabs>
              <w:tab w:val="left" w:pos="2978"/>
            </w:tabs>
            <w:rPr>
              <w:rFonts w:ascii="Bahnschrift" w:hAnsi="Bahnschrift"/>
              <w:i/>
            </w:rPr>
          </w:pPr>
          <w:r w:rsidRPr="00220A05">
            <w:rPr>
              <w:rFonts w:ascii="Bahnschrift" w:hAnsi="Bahnschrift"/>
              <w:i/>
              <w:sz w:val="18"/>
            </w:rPr>
            <w:t xml:space="preserve"> </w:t>
          </w:r>
          <w:r w:rsidRPr="00072127">
            <w:rPr>
              <w:rFonts w:ascii="Bahnschrift" w:hAnsi="Bahnschrift"/>
              <w:i/>
              <w:sz w:val="18"/>
            </w:rPr>
            <w:t xml:space="preserve">AUTOR: </w:t>
          </w:r>
          <w:proofErr w:type="spellStart"/>
          <w:r w:rsidRPr="00072127">
            <w:rPr>
              <w:rFonts w:ascii="Bahnschrift" w:hAnsi="Bahnschrift"/>
              <w:i/>
              <w:sz w:val="18"/>
            </w:rPr>
            <w:t>Meseri</w:t>
          </w:r>
          <w:proofErr w:type="spellEnd"/>
          <w:r w:rsidRPr="00072127">
            <w:rPr>
              <w:rFonts w:ascii="Bahnschrift" w:hAnsi="Bahnschrift"/>
              <w:i/>
              <w:sz w:val="18"/>
            </w:rPr>
            <w:t>, Fernando (</w:t>
          </w:r>
          <w:proofErr w:type="spellStart"/>
          <w:r w:rsidRPr="00072127">
            <w:rPr>
              <w:rFonts w:ascii="Bahnschrift" w:hAnsi="Bahnschrift"/>
              <w:i/>
              <w:sz w:val="18"/>
            </w:rPr>
            <w:t>Leg</w:t>
          </w:r>
          <w:proofErr w:type="spellEnd"/>
          <w:r w:rsidRPr="00072127">
            <w:rPr>
              <w:rFonts w:ascii="Bahnschrift" w:hAnsi="Bahnschrift"/>
              <w:i/>
              <w:sz w:val="18"/>
            </w:rPr>
            <w:t xml:space="preserve">. </w:t>
          </w:r>
          <w:proofErr w:type="spellStart"/>
          <w:r w:rsidRPr="00072127">
            <w:rPr>
              <w:rFonts w:ascii="Bahnschrift" w:hAnsi="Bahnschrift"/>
              <w:i/>
              <w:sz w:val="18"/>
            </w:rPr>
            <w:t>N°</w:t>
          </w:r>
          <w:proofErr w:type="spellEnd"/>
          <w:r w:rsidRPr="00072127">
            <w:rPr>
              <w:rFonts w:ascii="Bahnschrift" w:hAnsi="Bahnschrift"/>
              <w:i/>
              <w:sz w:val="18"/>
            </w:rPr>
            <w:t xml:space="preserve"> 503.801)</w:t>
          </w:r>
          <w:r>
            <w:rPr>
              <w:rFonts w:ascii="Bahnschrift" w:hAnsi="Bahnschrift"/>
              <w:i/>
              <w:sz w:val="18"/>
            </w:rPr>
            <w:t xml:space="preserve"> </w:t>
          </w:r>
        </w:p>
      </w:tc>
      <w:tc>
        <w:tcPr>
          <w:tcW w:w="2456" w:type="dxa"/>
          <w:shd w:val="clear" w:color="auto" w:fill="auto"/>
        </w:tcPr>
        <w:p w14:paraId="29C704A4" w14:textId="353E2A88" w:rsidR="008E388F" w:rsidRPr="00220A05" w:rsidRDefault="008E388F" w:rsidP="00A46518">
          <w:pPr>
            <w:pStyle w:val="Header"/>
            <w:tabs>
              <w:tab w:val="left" w:pos="2978"/>
            </w:tabs>
            <w:rPr>
              <w:rFonts w:ascii="Bahnschrift" w:hAnsi="Bahnschrift"/>
              <w:b/>
              <w:i/>
              <w:sz w:val="18"/>
            </w:rPr>
          </w:pPr>
          <w:r w:rsidRPr="00220A05">
            <w:rPr>
              <w:rFonts w:ascii="Bahnschrift" w:hAnsi="Bahnschrift"/>
              <w:b/>
              <w:i/>
              <w:sz w:val="18"/>
            </w:rPr>
            <w:fldChar w:fldCharType="begin"/>
          </w:r>
          <w:r w:rsidRPr="00220A05">
            <w:rPr>
              <w:rFonts w:ascii="Bahnschrift" w:hAnsi="Bahnschrift"/>
              <w:b/>
              <w:i/>
              <w:sz w:val="18"/>
            </w:rPr>
            <w:instrText xml:space="preserve"> DATE   \* MERGEFORMAT </w:instrText>
          </w:r>
          <w:r w:rsidRPr="00220A05">
            <w:rPr>
              <w:rFonts w:ascii="Bahnschrift" w:hAnsi="Bahnschrift"/>
              <w:b/>
              <w:i/>
              <w:sz w:val="18"/>
            </w:rPr>
            <w:fldChar w:fldCharType="separate"/>
          </w:r>
          <w:r w:rsidR="000C1E98">
            <w:rPr>
              <w:rFonts w:ascii="Bahnschrift" w:hAnsi="Bahnschrift"/>
              <w:b/>
              <w:i/>
              <w:noProof/>
              <w:sz w:val="18"/>
            </w:rPr>
            <w:t>30/11/2023</w:t>
          </w:r>
          <w:r w:rsidRPr="00220A05">
            <w:rPr>
              <w:rFonts w:ascii="Bahnschrift" w:hAnsi="Bahnschrift"/>
              <w:b/>
              <w:i/>
              <w:sz w:val="18"/>
            </w:rPr>
            <w:fldChar w:fldCharType="end"/>
          </w:r>
        </w:p>
      </w:tc>
    </w:tr>
  </w:tbl>
  <w:p w14:paraId="3B678B12" w14:textId="77777777" w:rsidR="008E388F" w:rsidRDefault="008E388F" w:rsidP="00E501E2">
    <w:pPr>
      <w:pStyle w:val="Header"/>
      <w:tabs>
        <w:tab w:val="left" w:pos="2978"/>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upperRoman"/>
      <w:lvlText w:val="%1."/>
      <w:lvlJc w:val="left"/>
      <w:pPr>
        <w:tabs>
          <w:tab w:val="num" w:pos="720"/>
        </w:tabs>
        <w:ind w:left="454" w:hanging="454"/>
      </w:pPr>
      <w:rPr>
        <w:b w:val="0"/>
        <w:i w:val="0"/>
        <w:sz w:val="24"/>
      </w:rPr>
    </w:lvl>
  </w:abstractNum>
  <w:abstractNum w:abstractNumId="2" w15:restartNumberingAfterBreak="0">
    <w:nsid w:val="00000003"/>
    <w:multiLevelType w:val="singleLevel"/>
    <w:tmpl w:val="00000003"/>
    <w:name w:val="WW8Num7"/>
    <w:lvl w:ilvl="0">
      <w:start w:val="1"/>
      <w:numFmt w:val="lowerLetter"/>
      <w:lvlText w:val="%1)"/>
      <w:lvlJc w:val="left"/>
      <w:pPr>
        <w:tabs>
          <w:tab w:val="num" w:pos="360"/>
        </w:tabs>
        <w:ind w:left="360" w:hanging="360"/>
      </w:pPr>
      <w:rPr>
        <w:rFonts w:hint="default"/>
      </w:rPr>
    </w:lvl>
  </w:abstractNum>
  <w:abstractNum w:abstractNumId="3" w15:restartNumberingAfterBreak="0">
    <w:nsid w:val="00000004"/>
    <w:multiLevelType w:val="singleLevel"/>
    <w:tmpl w:val="00000004"/>
    <w:name w:val="WW8Num29"/>
    <w:lvl w:ilvl="0">
      <w:start w:val="1"/>
      <w:numFmt w:val="upperLetter"/>
      <w:lvlText w:val="%1."/>
      <w:lvlJc w:val="left"/>
      <w:pPr>
        <w:tabs>
          <w:tab w:val="num" w:pos="360"/>
        </w:tabs>
        <w:ind w:left="360" w:hanging="360"/>
      </w:pPr>
    </w:lvl>
  </w:abstractNum>
  <w:abstractNum w:abstractNumId="4" w15:restartNumberingAfterBreak="0">
    <w:nsid w:val="00000005"/>
    <w:multiLevelType w:val="singleLevel"/>
    <w:tmpl w:val="00000005"/>
    <w:name w:val="WW8Num41"/>
    <w:lvl w:ilvl="0">
      <w:start w:val="1"/>
      <w:numFmt w:val="lowerLetter"/>
      <w:lvlText w:val="%1)"/>
      <w:lvlJc w:val="left"/>
      <w:pPr>
        <w:tabs>
          <w:tab w:val="num" w:pos="360"/>
        </w:tabs>
        <w:ind w:left="360" w:hanging="360"/>
      </w:pPr>
      <w:rPr>
        <w:rFonts w:hint="default"/>
      </w:rPr>
    </w:lvl>
  </w:abstractNum>
  <w:abstractNum w:abstractNumId="5" w15:restartNumberingAfterBreak="0">
    <w:nsid w:val="00000006"/>
    <w:multiLevelType w:val="singleLevel"/>
    <w:tmpl w:val="00000006"/>
    <w:name w:val="WW8Num45"/>
    <w:lvl w:ilvl="0">
      <w:start w:val="2"/>
      <w:numFmt w:val="upperLetter"/>
      <w:lvlText w:val="%1)"/>
      <w:lvlJc w:val="left"/>
      <w:pPr>
        <w:tabs>
          <w:tab w:val="num" w:pos="659"/>
        </w:tabs>
        <w:ind w:left="659" w:hanging="375"/>
      </w:pPr>
      <w:rPr>
        <w:rFonts w:hint="default"/>
      </w:rPr>
    </w:lvl>
  </w:abstractNum>
  <w:abstractNum w:abstractNumId="6" w15:restartNumberingAfterBreak="0">
    <w:nsid w:val="00000007"/>
    <w:multiLevelType w:val="multilevel"/>
    <w:tmpl w:val="00000007"/>
    <w:lvl w:ilvl="0">
      <w:start w:val="1"/>
      <w:numFmt w:val="upperRoman"/>
      <w:lvlText w:val="%1."/>
      <w:lvlJc w:val="left"/>
      <w:pPr>
        <w:tabs>
          <w:tab w:val="num" w:pos="720"/>
        </w:tabs>
        <w:ind w:left="454" w:hanging="454"/>
      </w:pPr>
      <w:rPr>
        <w:b w:val="0"/>
        <w:i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lowerLetter"/>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700E15"/>
    <w:multiLevelType w:val="hybridMultilevel"/>
    <w:tmpl w:val="6400D11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69A7EE3"/>
    <w:multiLevelType w:val="hybridMultilevel"/>
    <w:tmpl w:val="1E5C134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8D177FE"/>
    <w:multiLevelType w:val="hybridMultilevel"/>
    <w:tmpl w:val="30E41E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D96B14"/>
    <w:multiLevelType w:val="hybridMultilevel"/>
    <w:tmpl w:val="36FA5C7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15:restartNumberingAfterBreak="0">
    <w:nsid w:val="0BD942F7"/>
    <w:multiLevelType w:val="hybridMultilevel"/>
    <w:tmpl w:val="AD10D7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0C2A6B79"/>
    <w:multiLevelType w:val="hybridMultilevel"/>
    <w:tmpl w:val="157694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58B240F"/>
    <w:multiLevelType w:val="hybridMultilevel"/>
    <w:tmpl w:val="BCB061B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A8D3D4C"/>
    <w:multiLevelType w:val="hybridMultilevel"/>
    <w:tmpl w:val="C9F43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6B12A3"/>
    <w:multiLevelType w:val="hybridMultilevel"/>
    <w:tmpl w:val="157694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1C441248"/>
    <w:multiLevelType w:val="hybridMultilevel"/>
    <w:tmpl w:val="96E0B4C2"/>
    <w:lvl w:ilvl="0" w:tplc="0A3038A6">
      <w:start w:val="1"/>
      <w:numFmt w:val="decimal"/>
      <w:lvlText w:val="%1."/>
      <w:lvlJc w:val="left"/>
      <w:pPr>
        <w:ind w:left="720" w:hanging="360"/>
      </w:pPr>
      <w:rPr>
        <w:rFonts w:hint="default"/>
        <w:b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1C9B0DC6"/>
    <w:multiLevelType w:val="hybridMultilevel"/>
    <w:tmpl w:val="49E67E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1D1309BA"/>
    <w:multiLevelType w:val="hybridMultilevel"/>
    <w:tmpl w:val="AC3AB7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1DA14E8D"/>
    <w:multiLevelType w:val="hybridMultilevel"/>
    <w:tmpl w:val="24AEA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BB4E90"/>
    <w:multiLevelType w:val="multilevel"/>
    <w:tmpl w:val="570251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2B700FA"/>
    <w:multiLevelType w:val="hybridMultilevel"/>
    <w:tmpl w:val="4874E478"/>
    <w:lvl w:ilvl="0" w:tplc="2E666EE0">
      <w:start w:val="1"/>
      <w:numFmt w:val="decimal"/>
      <w:lvlText w:val="%1."/>
      <w:lvlJc w:val="left"/>
      <w:pPr>
        <w:ind w:left="720"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262B0882"/>
    <w:multiLevelType w:val="hybridMultilevel"/>
    <w:tmpl w:val="99A84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D62369"/>
    <w:multiLevelType w:val="hybridMultilevel"/>
    <w:tmpl w:val="59523582"/>
    <w:lvl w:ilvl="0" w:tplc="2E666EE0">
      <w:start w:val="1"/>
      <w:numFmt w:val="decimal"/>
      <w:lvlText w:val="%1."/>
      <w:lvlJc w:val="left"/>
      <w:pPr>
        <w:ind w:left="720"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8BC665C"/>
    <w:multiLevelType w:val="hybridMultilevel"/>
    <w:tmpl w:val="BCB061BC"/>
    <w:lvl w:ilvl="0" w:tplc="2C0A0013">
      <w:start w:val="1"/>
      <w:numFmt w:val="upp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13754DB"/>
    <w:multiLevelType w:val="hybridMultilevel"/>
    <w:tmpl w:val="1A5A50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7532BB8"/>
    <w:multiLevelType w:val="hybridMultilevel"/>
    <w:tmpl w:val="BCB061B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6636BF"/>
    <w:multiLevelType w:val="multilevel"/>
    <w:tmpl w:val="15884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D220C03"/>
    <w:multiLevelType w:val="hybridMultilevel"/>
    <w:tmpl w:val="025A8B2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01E0D79"/>
    <w:multiLevelType w:val="hybridMultilevel"/>
    <w:tmpl w:val="3DAAF2BE"/>
    <w:lvl w:ilvl="0" w:tplc="2C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41FB0E54"/>
    <w:multiLevelType w:val="hybridMultilevel"/>
    <w:tmpl w:val="C6EE21CE"/>
    <w:lvl w:ilvl="0" w:tplc="0C0A000D">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33" w15:restartNumberingAfterBreak="0">
    <w:nsid w:val="45E46DFC"/>
    <w:multiLevelType w:val="hybridMultilevel"/>
    <w:tmpl w:val="5E6E3788"/>
    <w:lvl w:ilvl="0" w:tplc="2C0A0017">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4A3E6D70"/>
    <w:multiLevelType w:val="hybridMultilevel"/>
    <w:tmpl w:val="8644449A"/>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50800F90"/>
    <w:multiLevelType w:val="hybridMultilevel"/>
    <w:tmpl w:val="8918F64C"/>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362F80"/>
    <w:multiLevelType w:val="multilevel"/>
    <w:tmpl w:val="017670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5D927BD"/>
    <w:multiLevelType w:val="hybridMultilevel"/>
    <w:tmpl w:val="919EF7F0"/>
    <w:lvl w:ilvl="0" w:tplc="2C0A000F">
      <w:start w:val="1"/>
      <w:numFmt w:val="decimal"/>
      <w:lvlText w:val="%1."/>
      <w:lvlJc w:val="left"/>
      <w:pPr>
        <w:ind w:left="1431" w:hanging="360"/>
      </w:pPr>
    </w:lvl>
    <w:lvl w:ilvl="1" w:tplc="2C0A0019">
      <w:start w:val="1"/>
      <w:numFmt w:val="lowerLetter"/>
      <w:lvlText w:val="%2."/>
      <w:lvlJc w:val="left"/>
      <w:pPr>
        <w:ind w:left="2151" w:hanging="360"/>
      </w:pPr>
    </w:lvl>
    <w:lvl w:ilvl="2" w:tplc="2C0A001B" w:tentative="1">
      <w:start w:val="1"/>
      <w:numFmt w:val="lowerRoman"/>
      <w:lvlText w:val="%3."/>
      <w:lvlJc w:val="right"/>
      <w:pPr>
        <w:ind w:left="2871" w:hanging="180"/>
      </w:pPr>
    </w:lvl>
    <w:lvl w:ilvl="3" w:tplc="2C0A000F" w:tentative="1">
      <w:start w:val="1"/>
      <w:numFmt w:val="decimal"/>
      <w:lvlText w:val="%4."/>
      <w:lvlJc w:val="left"/>
      <w:pPr>
        <w:ind w:left="3591" w:hanging="360"/>
      </w:pPr>
    </w:lvl>
    <w:lvl w:ilvl="4" w:tplc="2C0A0019" w:tentative="1">
      <w:start w:val="1"/>
      <w:numFmt w:val="lowerLetter"/>
      <w:lvlText w:val="%5."/>
      <w:lvlJc w:val="left"/>
      <w:pPr>
        <w:ind w:left="4311" w:hanging="360"/>
      </w:pPr>
    </w:lvl>
    <w:lvl w:ilvl="5" w:tplc="2C0A001B" w:tentative="1">
      <w:start w:val="1"/>
      <w:numFmt w:val="lowerRoman"/>
      <w:lvlText w:val="%6."/>
      <w:lvlJc w:val="right"/>
      <w:pPr>
        <w:ind w:left="5031" w:hanging="180"/>
      </w:pPr>
    </w:lvl>
    <w:lvl w:ilvl="6" w:tplc="2C0A000F" w:tentative="1">
      <w:start w:val="1"/>
      <w:numFmt w:val="decimal"/>
      <w:lvlText w:val="%7."/>
      <w:lvlJc w:val="left"/>
      <w:pPr>
        <w:ind w:left="5751" w:hanging="360"/>
      </w:pPr>
    </w:lvl>
    <w:lvl w:ilvl="7" w:tplc="2C0A0019" w:tentative="1">
      <w:start w:val="1"/>
      <w:numFmt w:val="lowerLetter"/>
      <w:lvlText w:val="%8."/>
      <w:lvlJc w:val="left"/>
      <w:pPr>
        <w:ind w:left="6471" w:hanging="360"/>
      </w:pPr>
    </w:lvl>
    <w:lvl w:ilvl="8" w:tplc="2C0A001B" w:tentative="1">
      <w:start w:val="1"/>
      <w:numFmt w:val="lowerRoman"/>
      <w:lvlText w:val="%9."/>
      <w:lvlJc w:val="right"/>
      <w:pPr>
        <w:ind w:left="7191" w:hanging="180"/>
      </w:pPr>
    </w:lvl>
  </w:abstractNum>
  <w:abstractNum w:abstractNumId="38" w15:restartNumberingAfterBreak="0">
    <w:nsid w:val="5AB9479C"/>
    <w:multiLevelType w:val="hybridMultilevel"/>
    <w:tmpl w:val="04C0A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F3A0A66"/>
    <w:multiLevelType w:val="hybridMultilevel"/>
    <w:tmpl w:val="15F6C108"/>
    <w:lvl w:ilvl="0" w:tplc="4052D716">
      <w:numFmt w:val="bullet"/>
      <w:lvlText w:val=""/>
      <w:lvlJc w:val="left"/>
      <w:pPr>
        <w:ind w:left="495" w:hanging="360"/>
      </w:pPr>
      <w:rPr>
        <w:rFonts w:ascii="Wingdings" w:eastAsia="Times New Roman" w:hAnsi="Wingdings" w:cs="Arial" w:hint="default"/>
        <w:b/>
        <w:sz w:val="28"/>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40" w15:restartNumberingAfterBreak="0">
    <w:nsid w:val="60527A92"/>
    <w:multiLevelType w:val="hybridMultilevel"/>
    <w:tmpl w:val="2D6C03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5E42DD"/>
    <w:multiLevelType w:val="multilevel"/>
    <w:tmpl w:val="DB54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BB1D3C"/>
    <w:multiLevelType w:val="hybridMultilevel"/>
    <w:tmpl w:val="8918F64C"/>
    <w:lvl w:ilvl="0" w:tplc="5DAE7676">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42D3544"/>
    <w:multiLevelType w:val="hybridMultilevel"/>
    <w:tmpl w:val="40A8D6BC"/>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4" w15:restartNumberingAfterBreak="0">
    <w:nsid w:val="743D2331"/>
    <w:multiLevelType w:val="hybridMultilevel"/>
    <w:tmpl w:val="872E72C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15:restartNumberingAfterBreak="0">
    <w:nsid w:val="747B6C4C"/>
    <w:multiLevelType w:val="hybridMultilevel"/>
    <w:tmpl w:val="23EC6D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4BE5C84"/>
    <w:multiLevelType w:val="multilevel"/>
    <w:tmpl w:val="DAC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BF3DF9"/>
    <w:multiLevelType w:val="hybridMultilevel"/>
    <w:tmpl w:val="64B8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A1899"/>
    <w:multiLevelType w:val="multilevel"/>
    <w:tmpl w:val="9E2455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BC462F7"/>
    <w:multiLevelType w:val="hybridMultilevel"/>
    <w:tmpl w:val="C39007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7288010">
    <w:abstractNumId w:val="0"/>
  </w:num>
  <w:num w:numId="2" w16cid:durableId="1687632894">
    <w:abstractNumId w:val="1"/>
  </w:num>
  <w:num w:numId="3" w16cid:durableId="567963090">
    <w:abstractNumId w:val="2"/>
  </w:num>
  <w:num w:numId="4" w16cid:durableId="1976638392">
    <w:abstractNumId w:val="3"/>
  </w:num>
  <w:num w:numId="5" w16cid:durableId="1985037825">
    <w:abstractNumId w:val="4"/>
  </w:num>
  <w:num w:numId="6" w16cid:durableId="1734084888">
    <w:abstractNumId w:val="5"/>
  </w:num>
  <w:num w:numId="7" w16cid:durableId="651251298">
    <w:abstractNumId w:val="6"/>
  </w:num>
  <w:num w:numId="8" w16cid:durableId="2129545542">
    <w:abstractNumId w:val="7"/>
  </w:num>
  <w:num w:numId="9" w16cid:durableId="619530211">
    <w:abstractNumId w:val="8"/>
  </w:num>
  <w:num w:numId="10" w16cid:durableId="482433576">
    <w:abstractNumId w:val="39"/>
  </w:num>
  <w:num w:numId="11" w16cid:durableId="1038507303">
    <w:abstractNumId w:val="34"/>
  </w:num>
  <w:num w:numId="12" w16cid:durableId="723331192">
    <w:abstractNumId w:val="43"/>
  </w:num>
  <w:num w:numId="13" w16cid:durableId="1672753250">
    <w:abstractNumId w:val="44"/>
  </w:num>
  <w:num w:numId="14" w16cid:durableId="1313369414">
    <w:abstractNumId w:val="5"/>
    <w:lvlOverride w:ilvl="0">
      <w:startOverride w:val="2"/>
    </w:lvlOverride>
  </w:num>
  <w:num w:numId="15" w16cid:durableId="15277142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566674">
    <w:abstractNumId w:val="32"/>
  </w:num>
  <w:num w:numId="17" w16cid:durableId="10742040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104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22342">
    <w:abstractNumId w:val="18"/>
  </w:num>
  <w:num w:numId="20" w16cid:durableId="1543521573">
    <w:abstractNumId w:val="33"/>
  </w:num>
  <w:num w:numId="21" w16cid:durableId="50539045">
    <w:abstractNumId w:val="41"/>
  </w:num>
  <w:num w:numId="22" w16cid:durableId="1896964541">
    <w:abstractNumId w:val="48"/>
  </w:num>
  <w:num w:numId="23" w16cid:durableId="1238827695">
    <w:abstractNumId w:val="36"/>
  </w:num>
  <w:num w:numId="24" w16cid:durableId="1007320375">
    <w:abstractNumId w:val="22"/>
  </w:num>
  <w:num w:numId="25" w16cid:durableId="2128816336">
    <w:abstractNumId w:val="29"/>
  </w:num>
  <w:num w:numId="26" w16cid:durableId="88547161">
    <w:abstractNumId w:val="46"/>
  </w:num>
  <w:num w:numId="27" w16cid:durableId="627929394">
    <w:abstractNumId w:val="47"/>
  </w:num>
  <w:num w:numId="28" w16cid:durableId="1038121293">
    <w:abstractNumId w:val="23"/>
  </w:num>
  <w:num w:numId="29" w16cid:durableId="2026205058">
    <w:abstractNumId w:val="25"/>
  </w:num>
  <w:num w:numId="30" w16cid:durableId="148137749">
    <w:abstractNumId w:val="9"/>
  </w:num>
  <w:num w:numId="31" w16cid:durableId="789250595">
    <w:abstractNumId w:val="13"/>
  </w:num>
  <w:num w:numId="32" w16cid:durableId="1750421812">
    <w:abstractNumId w:val="37"/>
  </w:num>
  <w:num w:numId="33" w16cid:durableId="212038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54227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1002528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3161183">
    <w:abstractNumId w:val="20"/>
  </w:num>
  <w:num w:numId="37" w16cid:durableId="1594321942">
    <w:abstractNumId w:val="19"/>
  </w:num>
  <w:num w:numId="38" w16cid:durableId="1689022376">
    <w:abstractNumId w:val="10"/>
  </w:num>
  <w:num w:numId="39" w16cid:durableId="1547765246">
    <w:abstractNumId w:val="45"/>
  </w:num>
  <w:num w:numId="40" w16cid:durableId="234046792">
    <w:abstractNumId w:val="17"/>
  </w:num>
  <w:num w:numId="41" w16cid:durableId="317074682">
    <w:abstractNumId w:val="14"/>
  </w:num>
  <w:num w:numId="42" w16cid:durableId="1761441877">
    <w:abstractNumId w:val="40"/>
  </w:num>
  <w:num w:numId="43" w16cid:durableId="1479108193">
    <w:abstractNumId w:val="26"/>
  </w:num>
  <w:num w:numId="44" w16cid:durableId="328290062">
    <w:abstractNumId w:val="15"/>
  </w:num>
  <w:num w:numId="45" w16cid:durableId="1014724506">
    <w:abstractNumId w:val="30"/>
  </w:num>
  <w:num w:numId="46" w16cid:durableId="1795631616">
    <w:abstractNumId w:val="28"/>
  </w:num>
  <w:num w:numId="47" w16cid:durableId="797920347">
    <w:abstractNumId w:val="12"/>
  </w:num>
  <w:num w:numId="48" w16cid:durableId="217017455">
    <w:abstractNumId w:val="31"/>
  </w:num>
  <w:num w:numId="49" w16cid:durableId="504243411">
    <w:abstractNumId w:val="38"/>
  </w:num>
  <w:num w:numId="50" w16cid:durableId="1438021234">
    <w:abstractNumId w:val="16"/>
  </w:num>
  <w:num w:numId="51" w16cid:durableId="262615824">
    <w:abstractNumId w:val="27"/>
  </w:num>
  <w:num w:numId="52" w16cid:durableId="102530399">
    <w:abstractNumId w:val="42"/>
  </w:num>
  <w:num w:numId="53" w16cid:durableId="729351886">
    <w:abstractNumId w:val="35"/>
  </w:num>
  <w:num w:numId="54" w16cid:durableId="1721588010">
    <w:abstractNumId w:val="49"/>
  </w:num>
  <w:num w:numId="55" w16cid:durableId="1277445059">
    <w:abstractNumId w:val="21"/>
  </w:num>
  <w:num w:numId="56" w16cid:durableId="665212265">
    <w:abstractNumId w:val="11"/>
  </w:num>
  <w:num w:numId="57" w16cid:durableId="3151082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7E"/>
    <w:rsid w:val="00003993"/>
    <w:rsid w:val="00003E2F"/>
    <w:rsid w:val="00004634"/>
    <w:rsid w:val="00005F14"/>
    <w:rsid w:val="000116E9"/>
    <w:rsid w:val="00013973"/>
    <w:rsid w:val="000140D8"/>
    <w:rsid w:val="00017AAC"/>
    <w:rsid w:val="00020897"/>
    <w:rsid w:val="000212CA"/>
    <w:rsid w:val="00023692"/>
    <w:rsid w:val="00024EA0"/>
    <w:rsid w:val="00030F78"/>
    <w:rsid w:val="000314FD"/>
    <w:rsid w:val="00031AF1"/>
    <w:rsid w:val="00032206"/>
    <w:rsid w:val="000373E0"/>
    <w:rsid w:val="00041D90"/>
    <w:rsid w:val="0004463A"/>
    <w:rsid w:val="00050DE8"/>
    <w:rsid w:val="00051501"/>
    <w:rsid w:val="0005172B"/>
    <w:rsid w:val="00053B2B"/>
    <w:rsid w:val="00066D40"/>
    <w:rsid w:val="000703CE"/>
    <w:rsid w:val="00072127"/>
    <w:rsid w:val="000748EB"/>
    <w:rsid w:val="0007583B"/>
    <w:rsid w:val="00075B65"/>
    <w:rsid w:val="000767EC"/>
    <w:rsid w:val="0008707E"/>
    <w:rsid w:val="00091515"/>
    <w:rsid w:val="000A5048"/>
    <w:rsid w:val="000B35A2"/>
    <w:rsid w:val="000B3BC8"/>
    <w:rsid w:val="000B3DEC"/>
    <w:rsid w:val="000B48AD"/>
    <w:rsid w:val="000C18C0"/>
    <w:rsid w:val="000C1E98"/>
    <w:rsid w:val="000C7E44"/>
    <w:rsid w:val="000D0A5C"/>
    <w:rsid w:val="000D444A"/>
    <w:rsid w:val="000D53C7"/>
    <w:rsid w:val="000D7221"/>
    <w:rsid w:val="000E4181"/>
    <w:rsid w:val="000E7A49"/>
    <w:rsid w:val="000F28E4"/>
    <w:rsid w:val="000F310F"/>
    <w:rsid w:val="000F4E53"/>
    <w:rsid w:val="000F6923"/>
    <w:rsid w:val="00101D03"/>
    <w:rsid w:val="001054FD"/>
    <w:rsid w:val="00105DA0"/>
    <w:rsid w:val="001076BE"/>
    <w:rsid w:val="00111101"/>
    <w:rsid w:val="0011165B"/>
    <w:rsid w:val="001159DC"/>
    <w:rsid w:val="001176EB"/>
    <w:rsid w:val="001218BA"/>
    <w:rsid w:val="0012684F"/>
    <w:rsid w:val="001269BA"/>
    <w:rsid w:val="00127E91"/>
    <w:rsid w:val="00132163"/>
    <w:rsid w:val="00132D30"/>
    <w:rsid w:val="00140A2D"/>
    <w:rsid w:val="001426D0"/>
    <w:rsid w:val="001437F2"/>
    <w:rsid w:val="0014426B"/>
    <w:rsid w:val="00153C90"/>
    <w:rsid w:val="00155907"/>
    <w:rsid w:val="00155C18"/>
    <w:rsid w:val="00162B26"/>
    <w:rsid w:val="00162B57"/>
    <w:rsid w:val="0016648C"/>
    <w:rsid w:val="00166E88"/>
    <w:rsid w:val="001756FA"/>
    <w:rsid w:val="00176295"/>
    <w:rsid w:val="00180F25"/>
    <w:rsid w:val="00182590"/>
    <w:rsid w:val="001858B2"/>
    <w:rsid w:val="0018723E"/>
    <w:rsid w:val="001913C5"/>
    <w:rsid w:val="001917DF"/>
    <w:rsid w:val="00194BBF"/>
    <w:rsid w:val="00197544"/>
    <w:rsid w:val="001A221D"/>
    <w:rsid w:val="001A6197"/>
    <w:rsid w:val="001A7C00"/>
    <w:rsid w:val="001B0C74"/>
    <w:rsid w:val="001B129B"/>
    <w:rsid w:val="001B2C26"/>
    <w:rsid w:val="001B66DE"/>
    <w:rsid w:val="001B7C7F"/>
    <w:rsid w:val="001C35D7"/>
    <w:rsid w:val="001D0FBB"/>
    <w:rsid w:val="001D54D6"/>
    <w:rsid w:val="001D796E"/>
    <w:rsid w:val="001D7ECC"/>
    <w:rsid w:val="001E2E9C"/>
    <w:rsid w:val="001E30C5"/>
    <w:rsid w:val="00200157"/>
    <w:rsid w:val="002028B1"/>
    <w:rsid w:val="00206864"/>
    <w:rsid w:val="00207AD3"/>
    <w:rsid w:val="00212443"/>
    <w:rsid w:val="0021443C"/>
    <w:rsid w:val="002151C2"/>
    <w:rsid w:val="00220A05"/>
    <w:rsid w:val="00226DD9"/>
    <w:rsid w:val="00230E87"/>
    <w:rsid w:val="00233DBB"/>
    <w:rsid w:val="0023500C"/>
    <w:rsid w:val="002369CF"/>
    <w:rsid w:val="00241682"/>
    <w:rsid w:val="00251E51"/>
    <w:rsid w:val="00255429"/>
    <w:rsid w:val="00255475"/>
    <w:rsid w:val="002603C3"/>
    <w:rsid w:val="002617F2"/>
    <w:rsid w:val="00262478"/>
    <w:rsid w:val="00263E2A"/>
    <w:rsid w:val="00274D8C"/>
    <w:rsid w:val="00282389"/>
    <w:rsid w:val="002831A7"/>
    <w:rsid w:val="0028693A"/>
    <w:rsid w:val="00291EED"/>
    <w:rsid w:val="002A21CE"/>
    <w:rsid w:val="002A2DFA"/>
    <w:rsid w:val="002A30D7"/>
    <w:rsid w:val="002A383C"/>
    <w:rsid w:val="002C4012"/>
    <w:rsid w:val="002D0BA3"/>
    <w:rsid w:val="002D1BEB"/>
    <w:rsid w:val="002D4FD7"/>
    <w:rsid w:val="002E0DF1"/>
    <w:rsid w:val="002E3AA5"/>
    <w:rsid w:val="002F52A6"/>
    <w:rsid w:val="002F52F7"/>
    <w:rsid w:val="00304FBB"/>
    <w:rsid w:val="0030594B"/>
    <w:rsid w:val="00314B86"/>
    <w:rsid w:val="00320B9B"/>
    <w:rsid w:val="00324B10"/>
    <w:rsid w:val="00346913"/>
    <w:rsid w:val="00346D11"/>
    <w:rsid w:val="003470DA"/>
    <w:rsid w:val="00355A83"/>
    <w:rsid w:val="00357D14"/>
    <w:rsid w:val="00362858"/>
    <w:rsid w:val="00363D3D"/>
    <w:rsid w:val="003642BB"/>
    <w:rsid w:val="00365CC7"/>
    <w:rsid w:val="003709CA"/>
    <w:rsid w:val="00373E01"/>
    <w:rsid w:val="003836EE"/>
    <w:rsid w:val="003874D4"/>
    <w:rsid w:val="00387F00"/>
    <w:rsid w:val="0039410A"/>
    <w:rsid w:val="003947A8"/>
    <w:rsid w:val="003A1020"/>
    <w:rsid w:val="003B293E"/>
    <w:rsid w:val="003B4A85"/>
    <w:rsid w:val="003B5F12"/>
    <w:rsid w:val="003B6BDC"/>
    <w:rsid w:val="003C1617"/>
    <w:rsid w:val="003C1B8B"/>
    <w:rsid w:val="003C211C"/>
    <w:rsid w:val="003C29E5"/>
    <w:rsid w:val="003C6C84"/>
    <w:rsid w:val="003D23FD"/>
    <w:rsid w:val="003D3BCE"/>
    <w:rsid w:val="003E0162"/>
    <w:rsid w:val="003E2B23"/>
    <w:rsid w:val="003E3734"/>
    <w:rsid w:val="003E5562"/>
    <w:rsid w:val="003E692F"/>
    <w:rsid w:val="003F31AD"/>
    <w:rsid w:val="003F5B08"/>
    <w:rsid w:val="003F711F"/>
    <w:rsid w:val="00401264"/>
    <w:rsid w:val="0040226B"/>
    <w:rsid w:val="004072D5"/>
    <w:rsid w:val="004124BB"/>
    <w:rsid w:val="004137F3"/>
    <w:rsid w:val="00413E55"/>
    <w:rsid w:val="004144B8"/>
    <w:rsid w:val="004168E5"/>
    <w:rsid w:val="00416A63"/>
    <w:rsid w:val="0042033A"/>
    <w:rsid w:val="00423732"/>
    <w:rsid w:val="00425113"/>
    <w:rsid w:val="004321FB"/>
    <w:rsid w:val="00437412"/>
    <w:rsid w:val="0044079D"/>
    <w:rsid w:val="004478DA"/>
    <w:rsid w:val="00447BCA"/>
    <w:rsid w:val="004522BD"/>
    <w:rsid w:val="00454567"/>
    <w:rsid w:val="004560BA"/>
    <w:rsid w:val="00457BCB"/>
    <w:rsid w:val="00457C6A"/>
    <w:rsid w:val="00460CCA"/>
    <w:rsid w:val="004620D1"/>
    <w:rsid w:val="0046226C"/>
    <w:rsid w:val="00471DB2"/>
    <w:rsid w:val="0047340E"/>
    <w:rsid w:val="004767D1"/>
    <w:rsid w:val="00476A48"/>
    <w:rsid w:val="00476AD8"/>
    <w:rsid w:val="00492F0A"/>
    <w:rsid w:val="00497EB1"/>
    <w:rsid w:val="004A2572"/>
    <w:rsid w:val="004A25A7"/>
    <w:rsid w:val="004A4D84"/>
    <w:rsid w:val="004A5779"/>
    <w:rsid w:val="004A61CA"/>
    <w:rsid w:val="004A6D4F"/>
    <w:rsid w:val="004A78FD"/>
    <w:rsid w:val="004B1DE2"/>
    <w:rsid w:val="004B4A75"/>
    <w:rsid w:val="004C2CE8"/>
    <w:rsid w:val="004C30FA"/>
    <w:rsid w:val="004C7E1C"/>
    <w:rsid w:val="004D22F3"/>
    <w:rsid w:val="004D32FF"/>
    <w:rsid w:val="004D6C41"/>
    <w:rsid w:val="004E0752"/>
    <w:rsid w:val="004E5BF9"/>
    <w:rsid w:val="004F51F7"/>
    <w:rsid w:val="0050021C"/>
    <w:rsid w:val="0050050F"/>
    <w:rsid w:val="00501BBE"/>
    <w:rsid w:val="00502D84"/>
    <w:rsid w:val="00503A13"/>
    <w:rsid w:val="005041A8"/>
    <w:rsid w:val="005105C2"/>
    <w:rsid w:val="005119E6"/>
    <w:rsid w:val="00514FAD"/>
    <w:rsid w:val="005251DC"/>
    <w:rsid w:val="00525CD3"/>
    <w:rsid w:val="00530CAE"/>
    <w:rsid w:val="00530E44"/>
    <w:rsid w:val="00531359"/>
    <w:rsid w:val="0053333E"/>
    <w:rsid w:val="00534D84"/>
    <w:rsid w:val="00536819"/>
    <w:rsid w:val="005465B6"/>
    <w:rsid w:val="00547356"/>
    <w:rsid w:val="00553095"/>
    <w:rsid w:val="00555136"/>
    <w:rsid w:val="0055771D"/>
    <w:rsid w:val="00564411"/>
    <w:rsid w:val="0056622D"/>
    <w:rsid w:val="00571CF4"/>
    <w:rsid w:val="0057286A"/>
    <w:rsid w:val="00573599"/>
    <w:rsid w:val="005761DB"/>
    <w:rsid w:val="00577678"/>
    <w:rsid w:val="005812B6"/>
    <w:rsid w:val="005850B3"/>
    <w:rsid w:val="005868B0"/>
    <w:rsid w:val="00590ACB"/>
    <w:rsid w:val="005919E1"/>
    <w:rsid w:val="00594A5F"/>
    <w:rsid w:val="005A53DE"/>
    <w:rsid w:val="005A5669"/>
    <w:rsid w:val="005B2C11"/>
    <w:rsid w:val="005B31D6"/>
    <w:rsid w:val="005B5CC0"/>
    <w:rsid w:val="005C0825"/>
    <w:rsid w:val="005C0FB0"/>
    <w:rsid w:val="005C352A"/>
    <w:rsid w:val="005C4546"/>
    <w:rsid w:val="005D0A15"/>
    <w:rsid w:val="005D3E29"/>
    <w:rsid w:val="005D6D40"/>
    <w:rsid w:val="005E3CAF"/>
    <w:rsid w:val="005F49D2"/>
    <w:rsid w:val="005F5D38"/>
    <w:rsid w:val="00602494"/>
    <w:rsid w:val="00603BC2"/>
    <w:rsid w:val="00604284"/>
    <w:rsid w:val="00606754"/>
    <w:rsid w:val="00613558"/>
    <w:rsid w:val="006174FA"/>
    <w:rsid w:val="00621856"/>
    <w:rsid w:val="006221A2"/>
    <w:rsid w:val="006239A0"/>
    <w:rsid w:val="0062643A"/>
    <w:rsid w:val="00635C51"/>
    <w:rsid w:val="00641066"/>
    <w:rsid w:val="0064219B"/>
    <w:rsid w:val="00645330"/>
    <w:rsid w:val="00651B78"/>
    <w:rsid w:val="00653996"/>
    <w:rsid w:val="006554B2"/>
    <w:rsid w:val="006560B5"/>
    <w:rsid w:val="00666CA3"/>
    <w:rsid w:val="00666DF6"/>
    <w:rsid w:val="0066769E"/>
    <w:rsid w:val="006704C3"/>
    <w:rsid w:val="00674157"/>
    <w:rsid w:val="00676EA8"/>
    <w:rsid w:val="00680B4D"/>
    <w:rsid w:val="00680D12"/>
    <w:rsid w:val="00682A89"/>
    <w:rsid w:val="00683C95"/>
    <w:rsid w:val="0068542F"/>
    <w:rsid w:val="006950F0"/>
    <w:rsid w:val="006A081D"/>
    <w:rsid w:val="006A51B8"/>
    <w:rsid w:val="006A613A"/>
    <w:rsid w:val="006B6F71"/>
    <w:rsid w:val="006C0946"/>
    <w:rsid w:val="006C40B2"/>
    <w:rsid w:val="006C5FA6"/>
    <w:rsid w:val="006D4D15"/>
    <w:rsid w:val="006D7D9C"/>
    <w:rsid w:val="006E4295"/>
    <w:rsid w:val="006E495D"/>
    <w:rsid w:val="006F058A"/>
    <w:rsid w:val="006F2E75"/>
    <w:rsid w:val="006F5B0E"/>
    <w:rsid w:val="006F5EDB"/>
    <w:rsid w:val="006F6EC8"/>
    <w:rsid w:val="00705C62"/>
    <w:rsid w:val="007112CB"/>
    <w:rsid w:val="007114DA"/>
    <w:rsid w:val="00712FC6"/>
    <w:rsid w:val="00713F35"/>
    <w:rsid w:val="007140B1"/>
    <w:rsid w:val="00723988"/>
    <w:rsid w:val="00724BE6"/>
    <w:rsid w:val="00725401"/>
    <w:rsid w:val="007259EB"/>
    <w:rsid w:val="0073066B"/>
    <w:rsid w:val="007317DA"/>
    <w:rsid w:val="00732AD1"/>
    <w:rsid w:val="00740C07"/>
    <w:rsid w:val="00741C33"/>
    <w:rsid w:val="00747772"/>
    <w:rsid w:val="007532F4"/>
    <w:rsid w:val="007571E1"/>
    <w:rsid w:val="00757A81"/>
    <w:rsid w:val="00767668"/>
    <w:rsid w:val="007703CB"/>
    <w:rsid w:val="00771A2B"/>
    <w:rsid w:val="0077291D"/>
    <w:rsid w:val="007767EF"/>
    <w:rsid w:val="00777950"/>
    <w:rsid w:val="00780B89"/>
    <w:rsid w:val="007902A6"/>
    <w:rsid w:val="00792645"/>
    <w:rsid w:val="00793631"/>
    <w:rsid w:val="0079722A"/>
    <w:rsid w:val="00797887"/>
    <w:rsid w:val="00797D05"/>
    <w:rsid w:val="00797F65"/>
    <w:rsid w:val="007A09BE"/>
    <w:rsid w:val="007A7C00"/>
    <w:rsid w:val="007B25B8"/>
    <w:rsid w:val="007B2664"/>
    <w:rsid w:val="007B2972"/>
    <w:rsid w:val="007B2B69"/>
    <w:rsid w:val="007B779B"/>
    <w:rsid w:val="007C2B98"/>
    <w:rsid w:val="007C3206"/>
    <w:rsid w:val="007C379B"/>
    <w:rsid w:val="007C4DE3"/>
    <w:rsid w:val="007C63A4"/>
    <w:rsid w:val="007D075B"/>
    <w:rsid w:val="007D7117"/>
    <w:rsid w:val="007E2D5B"/>
    <w:rsid w:val="007E3F19"/>
    <w:rsid w:val="007E46E9"/>
    <w:rsid w:val="007E51E1"/>
    <w:rsid w:val="007F2239"/>
    <w:rsid w:val="007F5650"/>
    <w:rsid w:val="007F5DFC"/>
    <w:rsid w:val="007F6A56"/>
    <w:rsid w:val="0080143D"/>
    <w:rsid w:val="0080314B"/>
    <w:rsid w:val="00807011"/>
    <w:rsid w:val="008107A6"/>
    <w:rsid w:val="00810EBA"/>
    <w:rsid w:val="00816166"/>
    <w:rsid w:val="00817F57"/>
    <w:rsid w:val="008231B3"/>
    <w:rsid w:val="0083203B"/>
    <w:rsid w:val="00841F96"/>
    <w:rsid w:val="00844578"/>
    <w:rsid w:val="008510A1"/>
    <w:rsid w:val="00852E89"/>
    <w:rsid w:val="00854EC9"/>
    <w:rsid w:val="008556E0"/>
    <w:rsid w:val="00863C9E"/>
    <w:rsid w:val="00871578"/>
    <w:rsid w:val="00871E9A"/>
    <w:rsid w:val="008875BB"/>
    <w:rsid w:val="008876CA"/>
    <w:rsid w:val="008876DC"/>
    <w:rsid w:val="00887E98"/>
    <w:rsid w:val="00891E85"/>
    <w:rsid w:val="00894604"/>
    <w:rsid w:val="008949C4"/>
    <w:rsid w:val="00895657"/>
    <w:rsid w:val="00897C63"/>
    <w:rsid w:val="008A54A4"/>
    <w:rsid w:val="008A71B7"/>
    <w:rsid w:val="008C2104"/>
    <w:rsid w:val="008C4CB6"/>
    <w:rsid w:val="008C5F3A"/>
    <w:rsid w:val="008C6FB7"/>
    <w:rsid w:val="008C7676"/>
    <w:rsid w:val="008D37A9"/>
    <w:rsid w:val="008D459B"/>
    <w:rsid w:val="008D54A7"/>
    <w:rsid w:val="008D5D24"/>
    <w:rsid w:val="008D7438"/>
    <w:rsid w:val="008D7CEB"/>
    <w:rsid w:val="008E2A08"/>
    <w:rsid w:val="008E388F"/>
    <w:rsid w:val="008F43C2"/>
    <w:rsid w:val="008F77DE"/>
    <w:rsid w:val="00902D3A"/>
    <w:rsid w:val="009062E6"/>
    <w:rsid w:val="00911663"/>
    <w:rsid w:val="00911B60"/>
    <w:rsid w:val="009222F7"/>
    <w:rsid w:val="00926ED1"/>
    <w:rsid w:val="00930E11"/>
    <w:rsid w:val="00934ED6"/>
    <w:rsid w:val="0093601D"/>
    <w:rsid w:val="009409FB"/>
    <w:rsid w:val="009462F6"/>
    <w:rsid w:val="00951484"/>
    <w:rsid w:val="0095210F"/>
    <w:rsid w:val="0095459D"/>
    <w:rsid w:val="009561FA"/>
    <w:rsid w:val="0096214F"/>
    <w:rsid w:val="00967F27"/>
    <w:rsid w:val="009802E8"/>
    <w:rsid w:val="00985D23"/>
    <w:rsid w:val="009909B3"/>
    <w:rsid w:val="00992D1C"/>
    <w:rsid w:val="009952C0"/>
    <w:rsid w:val="009A0610"/>
    <w:rsid w:val="009A0807"/>
    <w:rsid w:val="009A0BF7"/>
    <w:rsid w:val="009A2ADE"/>
    <w:rsid w:val="009A676A"/>
    <w:rsid w:val="009A6929"/>
    <w:rsid w:val="009B001D"/>
    <w:rsid w:val="009B2213"/>
    <w:rsid w:val="009B25C9"/>
    <w:rsid w:val="009B3FD7"/>
    <w:rsid w:val="009C0920"/>
    <w:rsid w:val="009D14D9"/>
    <w:rsid w:val="009D18FF"/>
    <w:rsid w:val="009D26E8"/>
    <w:rsid w:val="009E449C"/>
    <w:rsid w:val="009E65D6"/>
    <w:rsid w:val="009E7A3A"/>
    <w:rsid w:val="009E7FE3"/>
    <w:rsid w:val="009F574A"/>
    <w:rsid w:val="009F7282"/>
    <w:rsid w:val="00A0534D"/>
    <w:rsid w:val="00A06736"/>
    <w:rsid w:val="00A06A29"/>
    <w:rsid w:val="00A10BEA"/>
    <w:rsid w:val="00A1110A"/>
    <w:rsid w:val="00A11320"/>
    <w:rsid w:val="00A12DE9"/>
    <w:rsid w:val="00A13D09"/>
    <w:rsid w:val="00A204C7"/>
    <w:rsid w:val="00A246F5"/>
    <w:rsid w:val="00A32042"/>
    <w:rsid w:val="00A34C8B"/>
    <w:rsid w:val="00A35B66"/>
    <w:rsid w:val="00A37E27"/>
    <w:rsid w:val="00A46518"/>
    <w:rsid w:val="00A474F5"/>
    <w:rsid w:val="00A514B3"/>
    <w:rsid w:val="00A5433A"/>
    <w:rsid w:val="00A550EB"/>
    <w:rsid w:val="00A56405"/>
    <w:rsid w:val="00A64A2D"/>
    <w:rsid w:val="00A64DE5"/>
    <w:rsid w:val="00A66329"/>
    <w:rsid w:val="00A668EF"/>
    <w:rsid w:val="00A713C3"/>
    <w:rsid w:val="00A71A06"/>
    <w:rsid w:val="00A7567C"/>
    <w:rsid w:val="00A77A40"/>
    <w:rsid w:val="00A90586"/>
    <w:rsid w:val="00A921A1"/>
    <w:rsid w:val="00A94CC7"/>
    <w:rsid w:val="00AA4585"/>
    <w:rsid w:val="00AA5C1D"/>
    <w:rsid w:val="00AA5FCB"/>
    <w:rsid w:val="00AA66D9"/>
    <w:rsid w:val="00AA723A"/>
    <w:rsid w:val="00AB02CE"/>
    <w:rsid w:val="00AB277A"/>
    <w:rsid w:val="00AB7E59"/>
    <w:rsid w:val="00AC0B68"/>
    <w:rsid w:val="00AC6CF0"/>
    <w:rsid w:val="00AD0794"/>
    <w:rsid w:val="00AD1A3D"/>
    <w:rsid w:val="00AD4BF2"/>
    <w:rsid w:val="00AD7CD7"/>
    <w:rsid w:val="00AE2DEF"/>
    <w:rsid w:val="00AE481E"/>
    <w:rsid w:val="00AF6B2D"/>
    <w:rsid w:val="00AF717B"/>
    <w:rsid w:val="00B00E88"/>
    <w:rsid w:val="00B106A2"/>
    <w:rsid w:val="00B12043"/>
    <w:rsid w:val="00B14272"/>
    <w:rsid w:val="00B2147C"/>
    <w:rsid w:val="00B22229"/>
    <w:rsid w:val="00B24149"/>
    <w:rsid w:val="00B252EC"/>
    <w:rsid w:val="00B256BE"/>
    <w:rsid w:val="00B30DA0"/>
    <w:rsid w:val="00B32DBD"/>
    <w:rsid w:val="00B34872"/>
    <w:rsid w:val="00B35CD9"/>
    <w:rsid w:val="00B41DD7"/>
    <w:rsid w:val="00B45CDB"/>
    <w:rsid w:val="00B5520A"/>
    <w:rsid w:val="00B561DB"/>
    <w:rsid w:val="00B570FF"/>
    <w:rsid w:val="00B602E9"/>
    <w:rsid w:val="00B60378"/>
    <w:rsid w:val="00B60778"/>
    <w:rsid w:val="00B60A1B"/>
    <w:rsid w:val="00B6271B"/>
    <w:rsid w:val="00B63A62"/>
    <w:rsid w:val="00B7268C"/>
    <w:rsid w:val="00B737E4"/>
    <w:rsid w:val="00B74098"/>
    <w:rsid w:val="00B74CD4"/>
    <w:rsid w:val="00B80E4E"/>
    <w:rsid w:val="00B86FB7"/>
    <w:rsid w:val="00B91D86"/>
    <w:rsid w:val="00B92014"/>
    <w:rsid w:val="00B9226C"/>
    <w:rsid w:val="00B947D5"/>
    <w:rsid w:val="00B94A6E"/>
    <w:rsid w:val="00B97632"/>
    <w:rsid w:val="00BA4AFE"/>
    <w:rsid w:val="00BA6936"/>
    <w:rsid w:val="00BB60C6"/>
    <w:rsid w:val="00BC1481"/>
    <w:rsid w:val="00BD1722"/>
    <w:rsid w:val="00BD1C65"/>
    <w:rsid w:val="00BD2B8F"/>
    <w:rsid w:val="00BD3BC5"/>
    <w:rsid w:val="00BD7813"/>
    <w:rsid w:val="00BD7CDF"/>
    <w:rsid w:val="00BE019F"/>
    <w:rsid w:val="00BE4F71"/>
    <w:rsid w:val="00BE6C35"/>
    <w:rsid w:val="00BE7CED"/>
    <w:rsid w:val="00BE7F92"/>
    <w:rsid w:val="00BF2BB7"/>
    <w:rsid w:val="00BF6A90"/>
    <w:rsid w:val="00C106B9"/>
    <w:rsid w:val="00C11E4D"/>
    <w:rsid w:val="00C205F8"/>
    <w:rsid w:val="00C20B45"/>
    <w:rsid w:val="00C214D0"/>
    <w:rsid w:val="00C308C0"/>
    <w:rsid w:val="00C319B3"/>
    <w:rsid w:val="00C33D6B"/>
    <w:rsid w:val="00C342BD"/>
    <w:rsid w:val="00C378F0"/>
    <w:rsid w:val="00C461C8"/>
    <w:rsid w:val="00C46FE3"/>
    <w:rsid w:val="00C50BA7"/>
    <w:rsid w:val="00C5155D"/>
    <w:rsid w:val="00C62726"/>
    <w:rsid w:val="00C65BAC"/>
    <w:rsid w:val="00C74DE1"/>
    <w:rsid w:val="00C75DA4"/>
    <w:rsid w:val="00C8525D"/>
    <w:rsid w:val="00C95F7E"/>
    <w:rsid w:val="00C96804"/>
    <w:rsid w:val="00C97AB5"/>
    <w:rsid w:val="00CA07FC"/>
    <w:rsid w:val="00CA1430"/>
    <w:rsid w:val="00CA19C5"/>
    <w:rsid w:val="00CB2BD4"/>
    <w:rsid w:val="00CB7351"/>
    <w:rsid w:val="00CC49EB"/>
    <w:rsid w:val="00CC69A2"/>
    <w:rsid w:val="00CD5E93"/>
    <w:rsid w:val="00CE05FD"/>
    <w:rsid w:val="00CE7E93"/>
    <w:rsid w:val="00CF7ACD"/>
    <w:rsid w:val="00D03ED0"/>
    <w:rsid w:val="00D05983"/>
    <w:rsid w:val="00D11415"/>
    <w:rsid w:val="00D1500A"/>
    <w:rsid w:val="00D22927"/>
    <w:rsid w:val="00D262DB"/>
    <w:rsid w:val="00D347DA"/>
    <w:rsid w:val="00D42C0E"/>
    <w:rsid w:val="00D43374"/>
    <w:rsid w:val="00D45948"/>
    <w:rsid w:val="00D462B1"/>
    <w:rsid w:val="00D53313"/>
    <w:rsid w:val="00D567CA"/>
    <w:rsid w:val="00D602A3"/>
    <w:rsid w:val="00D61FCA"/>
    <w:rsid w:val="00D6589B"/>
    <w:rsid w:val="00D72073"/>
    <w:rsid w:val="00D727BE"/>
    <w:rsid w:val="00D824C7"/>
    <w:rsid w:val="00D93215"/>
    <w:rsid w:val="00D9428C"/>
    <w:rsid w:val="00D94C6D"/>
    <w:rsid w:val="00D9700B"/>
    <w:rsid w:val="00DA0482"/>
    <w:rsid w:val="00DA4447"/>
    <w:rsid w:val="00DA6503"/>
    <w:rsid w:val="00DA761C"/>
    <w:rsid w:val="00DC1CCE"/>
    <w:rsid w:val="00DC6E97"/>
    <w:rsid w:val="00DC77E1"/>
    <w:rsid w:val="00DD7B81"/>
    <w:rsid w:val="00DE1FA3"/>
    <w:rsid w:val="00DE2722"/>
    <w:rsid w:val="00DE28E4"/>
    <w:rsid w:val="00DE2C3A"/>
    <w:rsid w:val="00DE33EB"/>
    <w:rsid w:val="00DE5039"/>
    <w:rsid w:val="00DE7D41"/>
    <w:rsid w:val="00DE7E81"/>
    <w:rsid w:val="00DF212C"/>
    <w:rsid w:val="00DF295F"/>
    <w:rsid w:val="00DF5A71"/>
    <w:rsid w:val="00DF7B1E"/>
    <w:rsid w:val="00E010B7"/>
    <w:rsid w:val="00E05568"/>
    <w:rsid w:val="00E07A07"/>
    <w:rsid w:val="00E111E5"/>
    <w:rsid w:val="00E1418D"/>
    <w:rsid w:val="00E215F9"/>
    <w:rsid w:val="00E27DAC"/>
    <w:rsid w:val="00E36D31"/>
    <w:rsid w:val="00E37C73"/>
    <w:rsid w:val="00E401FA"/>
    <w:rsid w:val="00E42D43"/>
    <w:rsid w:val="00E45BE8"/>
    <w:rsid w:val="00E46CD2"/>
    <w:rsid w:val="00E501E2"/>
    <w:rsid w:val="00E554C6"/>
    <w:rsid w:val="00E55C76"/>
    <w:rsid w:val="00E60FBD"/>
    <w:rsid w:val="00E650A6"/>
    <w:rsid w:val="00E70BAF"/>
    <w:rsid w:val="00E7334E"/>
    <w:rsid w:val="00E81A02"/>
    <w:rsid w:val="00E82CE4"/>
    <w:rsid w:val="00E86D94"/>
    <w:rsid w:val="00E919D6"/>
    <w:rsid w:val="00E93658"/>
    <w:rsid w:val="00E94B11"/>
    <w:rsid w:val="00EA06E3"/>
    <w:rsid w:val="00EA06E9"/>
    <w:rsid w:val="00EA531B"/>
    <w:rsid w:val="00EB112A"/>
    <w:rsid w:val="00EB2C31"/>
    <w:rsid w:val="00EC31EC"/>
    <w:rsid w:val="00EC5033"/>
    <w:rsid w:val="00EC6545"/>
    <w:rsid w:val="00EC7CAF"/>
    <w:rsid w:val="00ED15F0"/>
    <w:rsid w:val="00ED2E70"/>
    <w:rsid w:val="00ED62ED"/>
    <w:rsid w:val="00EE6E7A"/>
    <w:rsid w:val="00EF03E1"/>
    <w:rsid w:val="00EF1411"/>
    <w:rsid w:val="00EF3962"/>
    <w:rsid w:val="00EF3F66"/>
    <w:rsid w:val="00F0253F"/>
    <w:rsid w:val="00F06F6D"/>
    <w:rsid w:val="00F07A56"/>
    <w:rsid w:val="00F1158B"/>
    <w:rsid w:val="00F13F11"/>
    <w:rsid w:val="00F20275"/>
    <w:rsid w:val="00F20937"/>
    <w:rsid w:val="00F212D3"/>
    <w:rsid w:val="00F2352B"/>
    <w:rsid w:val="00F31DD2"/>
    <w:rsid w:val="00F32664"/>
    <w:rsid w:val="00F371E8"/>
    <w:rsid w:val="00F42BA6"/>
    <w:rsid w:val="00F43785"/>
    <w:rsid w:val="00F44BB1"/>
    <w:rsid w:val="00F45EB9"/>
    <w:rsid w:val="00F5230A"/>
    <w:rsid w:val="00F57A09"/>
    <w:rsid w:val="00F6357F"/>
    <w:rsid w:val="00F66BA6"/>
    <w:rsid w:val="00F70FC1"/>
    <w:rsid w:val="00F72610"/>
    <w:rsid w:val="00F84870"/>
    <w:rsid w:val="00F858D2"/>
    <w:rsid w:val="00F85DD1"/>
    <w:rsid w:val="00F87EA7"/>
    <w:rsid w:val="00F90FD4"/>
    <w:rsid w:val="00F934E2"/>
    <w:rsid w:val="00F93EDC"/>
    <w:rsid w:val="00FA0B76"/>
    <w:rsid w:val="00FA0DBA"/>
    <w:rsid w:val="00FA2059"/>
    <w:rsid w:val="00FA5168"/>
    <w:rsid w:val="00FB4BF5"/>
    <w:rsid w:val="00FB6777"/>
    <w:rsid w:val="00FC79D1"/>
    <w:rsid w:val="00FD4C76"/>
    <w:rsid w:val="00FD763E"/>
    <w:rsid w:val="00FE0C0C"/>
    <w:rsid w:val="00FE2CE6"/>
    <w:rsid w:val="00FE43BC"/>
    <w:rsid w:val="00FF7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44D1C8"/>
  <w15:chartTrackingRefBased/>
  <w15:docId w15:val="{8D031ED3-DDEB-42B0-8E57-6D412191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4E"/>
    <w:pPr>
      <w:suppressAutoHyphens/>
      <w:spacing w:after="200" w:line="276" w:lineRule="auto"/>
    </w:pPr>
    <w:rPr>
      <w:rFonts w:ascii="Bahnschrift" w:eastAsia="Calibri" w:hAnsi="Bahnschrift"/>
      <w:color w:val="002060"/>
      <w:sz w:val="22"/>
      <w:szCs w:val="22"/>
      <w:lang w:eastAsia="zh-CN"/>
    </w:rPr>
  </w:style>
  <w:style w:type="paragraph" w:styleId="Heading1">
    <w:name w:val="heading 1"/>
    <w:basedOn w:val="Normal"/>
    <w:next w:val="Normal"/>
    <w:link w:val="Heading1Char"/>
    <w:uiPriority w:val="9"/>
    <w:qFormat/>
    <w:pPr>
      <w:keepNext/>
      <w:spacing w:after="0" w:line="200" w:lineRule="atLeast"/>
      <w:jc w:val="both"/>
      <w:outlineLvl w:val="0"/>
    </w:pPr>
    <w:rPr>
      <w:rFonts w:ascii="Arial" w:eastAsia="Times New Roman" w:hAnsi="Arial" w:cs="Arial"/>
      <w:b/>
      <w:sz w:val="28"/>
      <w:szCs w:val="20"/>
      <w:lang w:val="es-ES"/>
    </w:rPr>
  </w:style>
  <w:style w:type="paragraph" w:styleId="Heading2">
    <w:name w:val="heading 2"/>
    <w:basedOn w:val="Normal"/>
    <w:next w:val="Normal"/>
    <w:link w:val="Heading2Char"/>
    <w:qFormat/>
    <w:pPr>
      <w:keepNext/>
      <w:spacing w:after="0" w:line="240" w:lineRule="exact"/>
      <w:jc w:val="both"/>
      <w:outlineLvl w:val="1"/>
    </w:pPr>
    <w:rPr>
      <w:rFonts w:ascii="Arial" w:eastAsia="Times New Roman" w:hAnsi="Arial" w:cs="Arial"/>
      <w:b/>
      <w:sz w:val="24"/>
      <w:szCs w:val="20"/>
      <w:lang w:val="x-none"/>
    </w:rPr>
  </w:style>
  <w:style w:type="paragraph" w:styleId="Heading3">
    <w:name w:val="heading 3"/>
    <w:basedOn w:val="Normal"/>
    <w:next w:val="Normal"/>
    <w:qFormat/>
    <w:pPr>
      <w:keepNext/>
      <w:tabs>
        <w:tab w:val="num" w:pos="360"/>
      </w:tabs>
      <w:spacing w:after="0" w:line="200" w:lineRule="atLeast"/>
      <w:ind w:left="360" w:hanging="360"/>
      <w:jc w:val="both"/>
      <w:outlineLvl w:val="2"/>
    </w:pPr>
    <w:rPr>
      <w:rFonts w:ascii="Arial" w:eastAsia="Times New Roman" w:hAnsi="Arial" w:cs="Arial"/>
      <w:b/>
      <w:sz w:val="28"/>
      <w:szCs w:val="20"/>
      <w:lang w:val="es-ES"/>
    </w:rPr>
  </w:style>
  <w:style w:type="paragraph" w:styleId="Heading4">
    <w:name w:val="heading 4"/>
    <w:basedOn w:val="Normal"/>
    <w:next w:val="Normal"/>
    <w:qFormat/>
    <w:pPr>
      <w:keepNext/>
      <w:spacing w:after="0" w:line="240" w:lineRule="auto"/>
      <w:outlineLvl w:val="3"/>
    </w:pPr>
    <w:rPr>
      <w:rFonts w:ascii="Arial" w:eastAsia="Times New Roman" w:hAnsi="Arial" w:cs="Arial"/>
      <w:sz w:val="24"/>
      <w:szCs w:val="20"/>
      <w:lang w:val="es-ES"/>
    </w:rPr>
  </w:style>
  <w:style w:type="paragraph" w:styleId="Heading5">
    <w:name w:val="heading 5"/>
    <w:basedOn w:val="Normal"/>
    <w:next w:val="Normal"/>
    <w:qFormat/>
    <w:pPr>
      <w:keepNext/>
      <w:pBdr>
        <w:top w:val="dotted" w:sz="4" w:space="1" w:color="000000" w:shadow="1"/>
        <w:left w:val="dotted" w:sz="4" w:space="15" w:color="000000" w:shadow="1"/>
        <w:bottom w:val="dotted" w:sz="4" w:space="1" w:color="000000" w:shadow="1"/>
        <w:right w:val="dotted" w:sz="4" w:space="4" w:color="000000" w:shadow="1"/>
      </w:pBdr>
      <w:spacing w:after="0" w:line="200" w:lineRule="atLeast"/>
      <w:ind w:left="360"/>
      <w:jc w:val="both"/>
      <w:outlineLvl w:val="4"/>
    </w:pPr>
    <w:rPr>
      <w:rFonts w:ascii="Arial" w:eastAsia="Times New Roman" w:hAnsi="Arial" w:cs="Arial"/>
      <w:b/>
      <w:sz w:val="24"/>
      <w:szCs w:val="20"/>
      <w:lang w:val="es-ES"/>
    </w:rPr>
  </w:style>
  <w:style w:type="paragraph" w:styleId="Heading6">
    <w:name w:val="heading 6"/>
    <w:basedOn w:val="Normal"/>
    <w:next w:val="Normal"/>
    <w:qFormat/>
    <w:pPr>
      <w:keepNext/>
      <w:spacing w:after="0" w:line="240" w:lineRule="auto"/>
      <w:jc w:val="both"/>
      <w:outlineLvl w:val="5"/>
    </w:pPr>
    <w:rPr>
      <w:rFonts w:ascii="Arial" w:eastAsia="Times New Roman" w:hAnsi="Arial" w:cs="Arial"/>
      <w:b/>
      <w:sz w:val="32"/>
      <w:szCs w:val="20"/>
      <w:lang w:val="es-ES"/>
    </w:rPr>
  </w:style>
  <w:style w:type="paragraph" w:styleId="Heading7">
    <w:name w:val="heading 7"/>
    <w:basedOn w:val="Normal"/>
    <w:next w:val="Normal"/>
    <w:qFormat/>
    <w:pPr>
      <w:tabs>
        <w:tab w:val="num" w:pos="720"/>
      </w:tabs>
      <w:spacing w:before="240" w:after="60" w:line="240" w:lineRule="auto"/>
      <w:ind w:left="454" w:hanging="454"/>
      <w:jc w:val="both"/>
      <w:outlineLvl w:val="6"/>
    </w:pPr>
    <w:rPr>
      <w:rFonts w:ascii="Arial" w:eastAsia="Times New Roman" w:hAnsi="Arial" w:cs="Arial"/>
      <w:sz w:val="24"/>
      <w:szCs w:val="20"/>
      <w:lang w:val="es-ES"/>
    </w:rPr>
  </w:style>
  <w:style w:type="paragraph" w:styleId="Heading8">
    <w:name w:val="heading 8"/>
    <w:basedOn w:val="Normal"/>
    <w:next w:val="Normal"/>
    <w:qFormat/>
    <w:pPr>
      <w:keepNext/>
      <w:pBdr>
        <w:top w:val="dotted" w:sz="4" w:space="1" w:color="000000" w:shadow="1"/>
        <w:left w:val="dotted" w:sz="4" w:space="4" w:color="000000" w:shadow="1"/>
        <w:bottom w:val="dotted" w:sz="4" w:space="1" w:color="000000" w:shadow="1"/>
        <w:right w:val="dotted" w:sz="4" w:space="4" w:color="000000" w:shadow="1"/>
      </w:pBdr>
      <w:spacing w:after="0" w:line="240" w:lineRule="auto"/>
      <w:jc w:val="both"/>
      <w:outlineLvl w:val="7"/>
    </w:pPr>
    <w:rPr>
      <w:rFonts w:ascii="Arial" w:eastAsia="Times New Roman" w:hAnsi="Arial" w:cs="Arial"/>
      <w:b/>
      <w:sz w:val="24"/>
      <w:szCs w:val="20"/>
      <w:lang w:val="es-ES"/>
    </w:rPr>
  </w:style>
  <w:style w:type="paragraph" w:styleId="Heading9">
    <w:name w:val="heading 9"/>
    <w:basedOn w:val="Normal"/>
    <w:next w:val="Normal"/>
    <w:qFormat/>
    <w:pPr>
      <w:keepNext/>
      <w:widowControl w:val="0"/>
      <w:spacing w:after="0" w:line="240" w:lineRule="auto"/>
      <w:ind w:firstLine="709"/>
      <w:jc w:val="both"/>
      <w:outlineLvl w:val="8"/>
    </w:pPr>
    <w:rPr>
      <w:rFonts w:ascii="Arial" w:eastAsia="Times New Roman" w:hAnsi="Arial" w:cs="Arial"/>
      <w:b/>
      <w:sz w:val="24"/>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i w:val="0"/>
      <w:sz w:val="24"/>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1z0">
    <w:name w:val="WW8Num11z0"/>
    <w:rPr>
      <w:rFonts w:ascii="Arial" w:eastAsia="Times New Roman" w:hAnsi="Arial" w:cs="Aria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Times New Roman" w:hAnsi="Times New Roman" w:cs="Times New Roman"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8z0">
    <w:name w:val="WW8Num18z0"/>
    <w:rPr>
      <w:rFonts w:ascii="Times New Roman" w:hAnsi="Times New Roman" w:cs="Times New Roman"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rPr>
      <w:rFonts w:ascii="Symbol" w:hAnsi="Symbol" w:cs="Symbol" w:hint="default"/>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Times New Roman" w:hAnsi="Times New Roman" w:cs="Times New Roman"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rPr>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9z0">
    <w:name w:val="WW8Num29z0"/>
  </w:style>
  <w:style w:type="character" w:customStyle="1" w:styleId="WW8Num30z0">
    <w:name w:val="WW8Num30z0"/>
    <w:rPr>
      <w:rFonts w:ascii="Arial" w:hAnsi="Arial" w:cs="Arial" w:hint="default"/>
      <w:b/>
      <w:i w:val="0"/>
      <w:sz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hAnsi="Times New Roman" w:cs="Times New Roman" w:hint="default"/>
    </w:rPr>
  </w:style>
  <w:style w:type="character" w:customStyle="1" w:styleId="WW8Num34z0">
    <w:name w:val="WW8Num34z0"/>
    <w:rPr>
      <w:rFonts w:ascii="Times New Roman" w:hAnsi="Times New Roman" w:cs="Times New Roman" w:hint="default"/>
    </w:rPr>
  </w:style>
  <w:style w:type="character" w:customStyle="1" w:styleId="WW8Num35z0">
    <w:name w:val="WW8Num35z0"/>
    <w:rPr>
      <w:rFonts w:ascii="Times New Roman" w:hAnsi="Times New Roman" w:cs="Times New Roman" w:hint="default"/>
    </w:rPr>
  </w:style>
  <w:style w:type="character" w:customStyle="1" w:styleId="WW8Num36z0">
    <w:name w:val="WW8Num36z0"/>
    <w:rPr>
      <w:rFonts w:ascii="Arial" w:hAnsi="Arial" w:cs="Arial" w:hint="default"/>
      <w:b/>
      <w:i w:val="0"/>
      <w:caps w:val="0"/>
      <w:smallCaps w:val="0"/>
      <w:sz w:val="24"/>
    </w:rPr>
  </w:style>
  <w:style w:type="character" w:customStyle="1" w:styleId="WW8Num36z1">
    <w:name w:val="WW8Num36z1"/>
    <w:rPr>
      <w:rFonts w:hint="default"/>
    </w:rPr>
  </w:style>
  <w:style w:type="character" w:customStyle="1" w:styleId="WW8Num36z2">
    <w:name w:val="WW8Num36z2"/>
    <w:rPr>
      <w:rFonts w:ascii="Times New Roman" w:hAnsi="Times New Roman" w:cs="Times New Roman" w:hint="default"/>
      <w:b w:val="0"/>
      <w:i w:val="0"/>
      <w:sz w:val="24"/>
    </w:rPr>
  </w:style>
  <w:style w:type="character" w:customStyle="1" w:styleId="WW8Num36z3">
    <w:name w:val="WW8Num36z3"/>
    <w:rPr>
      <w:rFonts w:ascii="Arial" w:hAnsi="Arial" w:cs="Arial" w:hint="default"/>
      <w:b w:val="0"/>
      <w:i w:val="0"/>
      <w:sz w:val="24"/>
    </w:rPr>
  </w:style>
  <w:style w:type="character" w:customStyle="1" w:styleId="WW8Num37z0">
    <w:name w:val="WW8Num37z0"/>
    <w:rPr>
      <w:rFonts w:ascii="Symbol" w:hAnsi="Symbol" w:cs="Symbol" w:hint="default"/>
    </w:rPr>
  </w:style>
  <w:style w:type="character" w:customStyle="1" w:styleId="WW8Num37z1">
    <w:name w:val="WW8Num37z1"/>
    <w:rPr>
      <w:rFonts w:ascii="Arial" w:hAnsi="Arial" w:cs="Arial" w:hint="default"/>
      <w:color w:val="auto"/>
    </w:rPr>
  </w:style>
  <w:style w:type="character" w:customStyle="1" w:styleId="WW8Num37z2">
    <w:name w:val="WW8Num37z2"/>
    <w:rPr>
      <w:rFonts w:ascii="Wingdings" w:hAnsi="Wingdings" w:cs="Wingdings" w:hint="default"/>
    </w:rPr>
  </w:style>
  <w:style w:type="character" w:customStyle="1" w:styleId="WW8Num37z4">
    <w:name w:val="WW8Num37z4"/>
    <w:rPr>
      <w:rFonts w:ascii="Courier New" w:hAnsi="Courier New" w:cs="Courier New"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Times New Roman" w:hAnsi="Times New Roman" w:cs="Times New Roman" w:hint="default"/>
    </w:rPr>
  </w:style>
  <w:style w:type="character" w:customStyle="1" w:styleId="WW8Num41z0">
    <w:name w:val="WW8Num41z0"/>
    <w:rPr>
      <w:rFonts w:hint="default"/>
    </w:rPr>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Times New Roman" w:hAnsi="Times New Roman" w:cs="Times New Roman" w:hint="default"/>
    </w:rPr>
  </w:style>
  <w:style w:type="character" w:customStyle="1" w:styleId="WW8Num47z0">
    <w:name w:val="WW8Num47z0"/>
    <w:rPr>
      <w:rFonts w:ascii="Times New Roman" w:hAnsi="Times New Roman" w:cs="Times New Roman"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Fuentedeprrafopredeter1">
    <w:name w:val="Fuente de párrafo predeter.1"/>
  </w:style>
  <w:style w:type="character" w:customStyle="1" w:styleId="Ttulo1Car">
    <w:name w:val="Título 1 Car"/>
    <w:rPr>
      <w:rFonts w:ascii="Arial" w:eastAsia="Times New Roman" w:hAnsi="Arial" w:cs="Times New Roman"/>
      <w:b/>
      <w:sz w:val="28"/>
      <w:szCs w:val="20"/>
      <w:lang w:val="es-ES"/>
    </w:rPr>
  </w:style>
  <w:style w:type="character" w:customStyle="1" w:styleId="Ttulo2Car">
    <w:name w:val="Título 2 Car"/>
    <w:rPr>
      <w:rFonts w:ascii="Arial" w:eastAsia="Times New Roman" w:hAnsi="Arial" w:cs="Times New Roman"/>
      <w:b/>
      <w:sz w:val="24"/>
      <w:szCs w:val="20"/>
    </w:rPr>
  </w:style>
  <w:style w:type="character" w:customStyle="1" w:styleId="Ttulo3Car">
    <w:name w:val="Título 3 Car"/>
    <w:rPr>
      <w:rFonts w:ascii="Arial" w:eastAsia="Times New Roman" w:hAnsi="Arial" w:cs="Times New Roman"/>
      <w:b/>
      <w:sz w:val="28"/>
      <w:szCs w:val="20"/>
      <w:lang w:val="es-ES"/>
    </w:rPr>
  </w:style>
  <w:style w:type="character" w:customStyle="1" w:styleId="Ttulo4Car">
    <w:name w:val="Título 4 Car"/>
    <w:rPr>
      <w:rFonts w:ascii="Arial" w:eastAsia="Times New Roman" w:hAnsi="Arial" w:cs="Times New Roman"/>
      <w:sz w:val="24"/>
      <w:szCs w:val="20"/>
      <w:lang w:val="es-ES"/>
    </w:rPr>
  </w:style>
  <w:style w:type="character" w:customStyle="1" w:styleId="Ttulo5Car">
    <w:name w:val="Título 5 Car"/>
    <w:rPr>
      <w:rFonts w:ascii="Arial" w:eastAsia="Times New Roman" w:hAnsi="Arial" w:cs="Times New Roman"/>
      <w:b/>
      <w:sz w:val="24"/>
      <w:szCs w:val="20"/>
      <w:lang w:val="es-ES"/>
    </w:rPr>
  </w:style>
  <w:style w:type="character" w:customStyle="1" w:styleId="Ttulo6Car">
    <w:name w:val="Título 6 Car"/>
    <w:rPr>
      <w:rFonts w:ascii="Arial" w:eastAsia="Times New Roman" w:hAnsi="Arial" w:cs="Times New Roman"/>
      <w:b/>
      <w:sz w:val="32"/>
      <w:szCs w:val="20"/>
      <w:lang w:val="es-ES"/>
    </w:rPr>
  </w:style>
  <w:style w:type="character" w:customStyle="1" w:styleId="Ttulo7Car">
    <w:name w:val="Título 7 Car"/>
    <w:rPr>
      <w:rFonts w:ascii="Arial" w:eastAsia="Times New Roman" w:hAnsi="Arial" w:cs="Times New Roman"/>
      <w:sz w:val="24"/>
      <w:szCs w:val="20"/>
      <w:lang w:val="es-ES"/>
    </w:rPr>
  </w:style>
  <w:style w:type="character" w:customStyle="1" w:styleId="Ttulo8Car">
    <w:name w:val="Título 8 Car"/>
    <w:rPr>
      <w:rFonts w:ascii="Arial" w:eastAsia="Times New Roman" w:hAnsi="Arial" w:cs="Times New Roman"/>
      <w:b/>
      <w:sz w:val="24"/>
      <w:szCs w:val="20"/>
      <w:lang w:val="es-ES"/>
    </w:rPr>
  </w:style>
  <w:style w:type="character" w:customStyle="1" w:styleId="Ttulo9Car">
    <w:name w:val="Título 9 Car"/>
    <w:rPr>
      <w:rFonts w:ascii="Arial" w:eastAsia="Times New Roman" w:hAnsi="Arial" w:cs="Times New Roman"/>
      <w:b/>
      <w:sz w:val="24"/>
      <w:szCs w:val="20"/>
      <w:lang w:val="es-ES"/>
    </w:rPr>
  </w:style>
  <w:style w:type="character" w:customStyle="1" w:styleId="TextoindependienteCar">
    <w:name w:val="Texto independiente Car"/>
    <w:rPr>
      <w:rFonts w:ascii="Arial" w:eastAsia="Times New Roman" w:hAnsi="Arial" w:cs="Times New Roman"/>
      <w:b/>
      <w:sz w:val="40"/>
      <w:szCs w:val="20"/>
      <w:lang w:val="es-MX"/>
    </w:rPr>
  </w:style>
  <w:style w:type="character" w:customStyle="1" w:styleId="Textoindependiente2Car">
    <w:name w:val="Texto independiente 2 Car"/>
    <w:rPr>
      <w:rFonts w:ascii="Arial" w:eastAsia="Times New Roman" w:hAnsi="Arial" w:cs="Times New Roman"/>
      <w:b/>
      <w:sz w:val="36"/>
      <w:szCs w:val="20"/>
      <w:lang w:val="es-MX"/>
    </w:rPr>
  </w:style>
  <w:style w:type="character" w:customStyle="1" w:styleId="Textoindependiente3Car">
    <w:name w:val="Texto independiente 3 Car"/>
    <w:rPr>
      <w:rFonts w:ascii="Arial" w:eastAsia="Times New Roman" w:hAnsi="Arial" w:cs="Times New Roman"/>
      <w:color w:val="000000"/>
      <w:sz w:val="24"/>
      <w:szCs w:val="20"/>
    </w:rPr>
  </w:style>
  <w:style w:type="character" w:customStyle="1" w:styleId="SangradetextonormalCar">
    <w:name w:val="Sangría de texto normal Car"/>
    <w:rPr>
      <w:rFonts w:ascii="Arial" w:eastAsia="Times New Roman" w:hAnsi="Arial" w:cs="Times New Roman"/>
      <w:color w:val="000000"/>
      <w:sz w:val="24"/>
      <w:szCs w:val="20"/>
    </w:rPr>
  </w:style>
  <w:style w:type="character" w:customStyle="1" w:styleId="EncabezadoCar">
    <w:name w:val="Encabezado Car"/>
    <w:rPr>
      <w:rFonts w:ascii="Times New Roman" w:eastAsia="Times New Roman" w:hAnsi="Times New Roman" w:cs="Times New Roman"/>
      <w:sz w:val="20"/>
      <w:szCs w:val="20"/>
      <w:lang w:val="es-ES"/>
    </w:rPr>
  </w:style>
  <w:style w:type="character" w:customStyle="1" w:styleId="PiedepginaCar">
    <w:name w:val="Pie de página Car"/>
    <w:uiPriority w:val="99"/>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1"/>
  </w:style>
  <w:style w:type="character" w:customStyle="1" w:styleId="TextosinformatoCar">
    <w:name w:val="Texto sin formato Car"/>
    <w:rPr>
      <w:rFonts w:ascii="Courier New" w:eastAsia="Times New Roman" w:hAnsi="Courier New" w:cs="Times New Roman"/>
      <w:sz w:val="20"/>
      <w:szCs w:val="20"/>
      <w:lang w:val="es-ES"/>
    </w:rPr>
  </w:style>
  <w:style w:type="character" w:customStyle="1" w:styleId="Sangra3detindependienteCar">
    <w:name w:val="Sangría 3 de t. independiente Car"/>
    <w:rPr>
      <w:rFonts w:ascii="Arial" w:eastAsia="Times New Roman" w:hAnsi="Arial" w:cs="Times New Roman"/>
      <w:b/>
      <w:color w:val="000000"/>
      <w:sz w:val="24"/>
      <w:szCs w:val="20"/>
      <w:lang w:val="es-ES_tradnl"/>
    </w:rPr>
  </w:style>
  <w:style w:type="character" w:styleId="PageNumber">
    <w:name w:val="page number"/>
    <w:basedOn w:val="Fuentedeprrafopredeter1"/>
  </w:style>
  <w:style w:type="character" w:customStyle="1" w:styleId="Refdecomentario1">
    <w:name w:val="Ref. de comentario1"/>
    <w:rPr>
      <w:sz w:val="16"/>
    </w:rPr>
  </w:style>
  <w:style w:type="character" w:customStyle="1" w:styleId="TextocomentarioCar">
    <w:name w:val="Texto comentario Car"/>
    <w:rPr>
      <w:rFonts w:ascii="Arial" w:eastAsia="Times New Roman" w:hAnsi="Arial" w:cs="Times New Roman"/>
      <w:sz w:val="20"/>
      <w:szCs w:val="20"/>
      <w:lang w:val="es-ES"/>
    </w:rPr>
  </w:style>
  <w:style w:type="character" w:customStyle="1" w:styleId="TtuloCar">
    <w:name w:val="Título Car"/>
    <w:rPr>
      <w:rFonts w:ascii="Arial" w:eastAsia="Times New Roman" w:hAnsi="Arial" w:cs="Times New Roman"/>
      <w:b/>
      <w:spacing w:val="12"/>
      <w:sz w:val="24"/>
      <w:szCs w:val="20"/>
      <w:lang w:val="es-MX"/>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Estilo12ptCar">
    <w:name w:val="Estilo 12 pt Car"/>
    <w:rPr>
      <w:rFonts w:ascii="Arial" w:hAnsi="Arial" w:cs="Arial"/>
      <w:spacing w:val="12"/>
      <w:lang w:val="es-ES_tradnl" w:bidi="ar-SA"/>
    </w:rPr>
  </w:style>
  <w:style w:type="character" w:customStyle="1" w:styleId="stdtext1">
    <w:name w:val="stdtext1"/>
    <w:rPr>
      <w:rFonts w:ascii="Times New Roman" w:hAnsi="Times New Roman" w:cs="Times New Roman" w:hint="default"/>
      <w:b w:val="0"/>
      <w:bCs w:val="0"/>
      <w:color w:val="000000"/>
      <w:sz w:val="22"/>
      <w:szCs w:val="22"/>
    </w:rPr>
  </w:style>
  <w:style w:type="character" w:customStyle="1" w:styleId="TextodegloboCar">
    <w:name w:val="Texto de globo Car"/>
    <w:rPr>
      <w:rFonts w:ascii="Tahoma" w:eastAsia="Times New Roman" w:hAnsi="Tahoma" w:cs="Tahoma"/>
      <w:sz w:val="16"/>
      <w:szCs w:val="16"/>
      <w:lang w:val="es-ES"/>
    </w:rPr>
  </w:style>
  <w:style w:type="character" w:customStyle="1" w:styleId="Textoindependienteprimerasangra2Car">
    <w:name w:val="Texto independiente primera sangría 2 Car"/>
    <w:rPr>
      <w:rFonts w:ascii="Times New Roman" w:eastAsia="Times New Roman" w:hAnsi="Times New Roman" w:cs="Times New Roman"/>
      <w:color w:val="000000"/>
      <w:sz w:val="24"/>
      <w:szCs w:val="24"/>
      <w:lang w:val="es-ES"/>
    </w:rPr>
  </w:style>
  <w:style w:type="character" w:styleId="Strong">
    <w:name w:val="Strong"/>
    <w:qFormat/>
    <w:rPr>
      <w:b/>
      <w:bCs/>
    </w:rPr>
  </w:style>
  <w:style w:type="character" w:customStyle="1" w:styleId="SubttuloCar">
    <w:name w:val="Subtítulo Car"/>
    <w:rPr>
      <w:rFonts w:ascii="Cambria" w:eastAsia="Times New Roman" w:hAnsi="Cambria" w:cs="Times New Roman"/>
      <w:sz w:val="24"/>
      <w:szCs w:val="24"/>
      <w:lang w:val="es-ES"/>
    </w:rPr>
  </w:style>
  <w:style w:type="character" w:customStyle="1" w:styleId="Sangra2detindependienteCar1">
    <w:name w:val="Sangría 2 de t. independiente Car1"/>
    <w:rPr>
      <w:rFonts w:ascii="Arial" w:eastAsia="Times New Roman" w:hAnsi="Arial" w:cs="Times New Roman"/>
      <w:spacing w:val="12"/>
      <w:sz w:val="20"/>
      <w:szCs w:val="20"/>
      <w:lang w:val="es-ES_tradnl"/>
    </w:rPr>
  </w:style>
  <w:style w:type="paragraph" w:customStyle="1" w:styleId="Ttulo1">
    <w:name w:val="Título1"/>
    <w:basedOn w:val="Normal"/>
    <w:next w:val="BodyText"/>
    <w:pPr>
      <w:spacing w:after="0" w:line="240" w:lineRule="auto"/>
      <w:jc w:val="center"/>
    </w:pPr>
    <w:rPr>
      <w:rFonts w:ascii="Arial" w:eastAsia="Times New Roman" w:hAnsi="Arial" w:cs="Arial"/>
      <w:b/>
      <w:spacing w:val="12"/>
      <w:sz w:val="24"/>
      <w:szCs w:val="20"/>
      <w:lang w:val="es-MX"/>
    </w:rPr>
  </w:style>
  <w:style w:type="paragraph" w:styleId="BodyText">
    <w:name w:val="Body Text"/>
    <w:basedOn w:val="Normal"/>
    <w:pPr>
      <w:spacing w:after="0" w:line="240" w:lineRule="auto"/>
    </w:pPr>
    <w:rPr>
      <w:rFonts w:ascii="Arial" w:eastAsia="Times New Roman" w:hAnsi="Arial" w:cs="Arial"/>
      <w:b/>
      <w:sz w:val="40"/>
      <w:szCs w:val="20"/>
      <w:lang w:val="es-MX"/>
    </w:rPr>
  </w:style>
  <w:style w:type="paragraph" w:styleId="List">
    <w:name w:val="List"/>
    <w:basedOn w:val="Normal"/>
    <w:pPr>
      <w:spacing w:after="0" w:line="240" w:lineRule="auto"/>
      <w:ind w:left="283" w:hanging="283"/>
    </w:pPr>
    <w:rPr>
      <w:rFonts w:ascii="Times New Roman" w:eastAsia="Times New Roman" w:hAnsi="Times New Roman"/>
      <w:sz w:val="20"/>
      <w:szCs w:val="20"/>
      <w:lang w:val="es-ES"/>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customStyle="1" w:styleId="Textoindependiente22">
    <w:name w:val="Texto independiente 22"/>
    <w:basedOn w:val="Normal"/>
    <w:pPr>
      <w:spacing w:after="0" w:line="240" w:lineRule="auto"/>
    </w:pPr>
    <w:rPr>
      <w:rFonts w:ascii="Arial" w:eastAsia="Times New Roman" w:hAnsi="Arial" w:cs="Arial"/>
      <w:b/>
      <w:sz w:val="36"/>
      <w:szCs w:val="20"/>
      <w:lang w:val="es-MX"/>
    </w:rPr>
  </w:style>
  <w:style w:type="paragraph" w:customStyle="1" w:styleId="Listaconvietas1">
    <w:name w:val="Lista con viñetas1"/>
    <w:basedOn w:val="Normal"/>
    <w:pPr>
      <w:spacing w:after="0" w:line="240" w:lineRule="auto"/>
      <w:ind w:left="360" w:hanging="360"/>
      <w:jc w:val="both"/>
    </w:pPr>
    <w:rPr>
      <w:rFonts w:ascii="Arial" w:eastAsia="Times New Roman" w:hAnsi="Arial"/>
      <w:sz w:val="24"/>
      <w:szCs w:val="20"/>
    </w:rPr>
  </w:style>
  <w:style w:type="paragraph" w:customStyle="1" w:styleId="Listaconvietas21">
    <w:name w:val="Lista con viñetas 21"/>
    <w:basedOn w:val="Normal"/>
    <w:pPr>
      <w:spacing w:after="0" w:line="240" w:lineRule="auto"/>
      <w:ind w:left="643" w:hanging="360"/>
      <w:jc w:val="both"/>
    </w:pPr>
    <w:rPr>
      <w:rFonts w:ascii="Arial" w:eastAsia="Times New Roman" w:hAnsi="Arial"/>
      <w:sz w:val="24"/>
      <w:szCs w:val="20"/>
    </w:rPr>
  </w:style>
  <w:style w:type="paragraph" w:customStyle="1" w:styleId="Textoindependiente32">
    <w:name w:val="Texto independiente 32"/>
    <w:basedOn w:val="Normal"/>
    <w:pPr>
      <w:spacing w:after="0" w:line="300" w:lineRule="exact"/>
      <w:jc w:val="both"/>
    </w:pPr>
    <w:rPr>
      <w:rFonts w:ascii="Arial" w:eastAsia="Times New Roman" w:hAnsi="Arial" w:cs="Arial"/>
      <w:color w:val="000000"/>
      <w:sz w:val="24"/>
      <w:szCs w:val="20"/>
      <w:lang w:val="x-none"/>
    </w:rPr>
  </w:style>
  <w:style w:type="paragraph" w:styleId="BodyTextIndent">
    <w:name w:val="Body Text Indent"/>
    <w:basedOn w:val="Normal"/>
    <w:pPr>
      <w:spacing w:after="0" w:line="300" w:lineRule="exact"/>
      <w:ind w:left="567"/>
      <w:jc w:val="both"/>
    </w:pPr>
    <w:rPr>
      <w:rFonts w:ascii="Arial" w:eastAsia="Times New Roman" w:hAnsi="Arial" w:cs="Arial"/>
      <w:color w:val="000000"/>
      <w:sz w:val="24"/>
      <w:szCs w:val="20"/>
      <w:lang w:val="x-none"/>
    </w:rPr>
  </w:style>
  <w:style w:type="paragraph" w:styleId="Header">
    <w:name w:val="header"/>
    <w:basedOn w:val="Normal"/>
    <w:pPr>
      <w:spacing w:after="0" w:line="240" w:lineRule="auto"/>
    </w:pPr>
    <w:rPr>
      <w:rFonts w:ascii="Times New Roman" w:eastAsia="Times New Roman" w:hAnsi="Times New Roman"/>
      <w:sz w:val="20"/>
      <w:szCs w:val="20"/>
      <w:lang w:val="es-ES"/>
    </w:rPr>
  </w:style>
  <w:style w:type="paragraph" w:styleId="Footer">
    <w:name w:val="footer"/>
    <w:basedOn w:val="Normal"/>
    <w:uiPriority w:val="99"/>
    <w:pPr>
      <w:spacing w:after="0" w:line="240" w:lineRule="auto"/>
    </w:pPr>
    <w:rPr>
      <w:rFonts w:ascii="Times New Roman" w:eastAsia="Times New Roman" w:hAnsi="Times New Roman"/>
      <w:sz w:val="20"/>
      <w:szCs w:val="20"/>
      <w:lang w:val="es-ES"/>
    </w:rPr>
  </w:style>
  <w:style w:type="paragraph" w:customStyle="1" w:styleId="Sangra2detindependiente2">
    <w:name w:val="Sangría 2 de t. independiente2"/>
    <w:basedOn w:val="Normal"/>
    <w:pPr>
      <w:spacing w:after="0" w:line="240" w:lineRule="auto"/>
      <w:ind w:left="300"/>
      <w:jc w:val="both"/>
    </w:pPr>
    <w:rPr>
      <w:rFonts w:ascii="Arial" w:eastAsia="Times New Roman" w:hAnsi="Arial" w:cs="Arial"/>
      <w:spacing w:val="12"/>
      <w:sz w:val="20"/>
      <w:szCs w:val="20"/>
      <w:lang w:val="es-ES_tradnl"/>
    </w:rPr>
  </w:style>
  <w:style w:type="paragraph" w:customStyle="1" w:styleId="Textosinformato1">
    <w:name w:val="Texto sin formato1"/>
    <w:basedOn w:val="Normal"/>
    <w:pPr>
      <w:spacing w:after="0" w:line="240" w:lineRule="auto"/>
    </w:pPr>
    <w:rPr>
      <w:rFonts w:ascii="Courier New" w:eastAsia="Times New Roman" w:hAnsi="Courier New" w:cs="Courier New"/>
      <w:sz w:val="20"/>
      <w:szCs w:val="20"/>
      <w:lang w:val="es-ES"/>
    </w:rPr>
  </w:style>
  <w:style w:type="paragraph" w:customStyle="1" w:styleId="Sangra3detindependiente2">
    <w:name w:val="Sangría 3 de t. independiente2"/>
    <w:basedOn w:val="Normal"/>
    <w:pPr>
      <w:spacing w:before="60" w:after="60" w:line="240" w:lineRule="auto"/>
      <w:ind w:firstLine="709"/>
      <w:jc w:val="both"/>
    </w:pPr>
    <w:rPr>
      <w:rFonts w:ascii="Arial" w:eastAsia="Times New Roman" w:hAnsi="Arial" w:cs="Arial"/>
      <w:b/>
      <w:color w:val="000000"/>
      <w:sz w:val="24"/>
      <w:szCs w:val="20"/>
      <w:lang w:val="es-ES_tradnl"/>
    </w:rPr>
  </w:style>
  <w:style w:type="paragraph" w:customStyle="1" w:styleId="Textodenotaalfinal">
    <w:name w:val="Texto de nota al final"/>
    <w:basedOn w:val="Normal"/>
    <w:pPr>
      <w:widowControl w:val="0"/>
      <w:spacing w:after="0" w:line="240" w:lineRule="auto"/>
      <w:jc w:val="both"/>
    </w:pPr>
    <w:rPr>
      <w:rFonts w:ascii="Courier New" w:eastAsia="Times New Roman" w:hAnsi="Courier New"/>
      <w:sz w:val="24"/>
      <w:szCs w:val="20"/>
      <w:lang w:val="es-ES"/>
    </w:rPr>
  </w:style>
  <w:style w:type="paragraph" w:customStyle="1" w:styleId="Textocomentario1">
    <w:name w:val="Texto comentario1"/>
    <w:basedOn w:val="Normal"/>
    <w:pPr>
      <w:spacing w:after="0" w:line="240" w:lineRule="auto"/>
    </w:pPr>
    <w:rPr>
      <w:rFonts w:ascii="Arial" w:eastAsia="Times New Roman" w:hAnsi="Arial" w:cs="Arial"/>
      <w:sz w:val="20"/>
      <w:szCs w:val="20"/>
      <w:lang w:val="es-ES"/>
    </w:rPr>
  </w:style>
  <w:style w:type="paragraph" w:customStyle="1" w:styleId="Ttulomo">
    <w:name w:val="Título mío"/>
    <w:basedOn w:val="Heading5"/>
    <w:pPr>
      <w:keepLines/>
      <w:pBdr>
        <w:top w:val="none" w:sz="0" w:space="0" w:color="000000"/>
        <w:left w:val="none" w:sz="0" w:space="0" w:color="000000"/>
        <w:bottom w:val="none" w:sz="0" w:space="0" w:color="000000"/>
        <w:right w:val="none" w:sz="0" w:space="0" w:color="000000"/>
      </w:pBdr>
      <w:tabs>
        <w:tab w:val="num" w:pos="360"/>
      </w:tabs>
      <w:spacing w:after="360" w:line="240" w:lineRule="auto"/>
      <w:ind w:hanging="360"/>
      <w:jc w:val="left"/>
    </w:pPr>
    <w:rPr>
      <w:rFonts w:ascii="Comic Sans MS" w:hAnsi="Comic Sans MS" w:cs="Comic Sans MS"/>
      <w:i/>
      <w:color w:val="0000FF"/>
      <w:u w:val="double"/>
      <w:lang w:val="es-AR" w:eastAsia="es-AR"/>
    </w:rPr>
  </w:style>
  <w:style w:type="paragraph" w:styleId="NormalWeb">
    <w:name w:val="Normal (Web)"/>
    <w:basedOn w:val="Normal"/>
    <w:uiPriority w:val="99"/>
    <w:pPr>
      <w:spacing w:before="100" w:after="100" w:line="240" w:lineRule="auto"/>
    </w:pPr>
    <w:rPr>
      <w:rFonts w:ascii="Arial Unicode MS" w:eastAsia="Arial Unicode MS" w:hAnsi="Arial Unicode MS"/>
      <w:sz w:val="24"/>
      <w:szCs w:val="20"/>
      <w:lang w:val="es-ES"/>
    </w:rPr>
  </w:style>
  <w:style w:type="paragraph" w:customStyle="1" w:styleId="Estilo12pt">
    <w:name w:val="Estilo 12 pt"/>
    <w:basedOn w:val="Sangra2detindependiente2"/>
    <w:pPr>
      <w:ind w:left="0" w:firstLine="709"/>
    </w:pPr>
    <w:rPr>
      <w:rFonts w:ascii="Times New Roman" w:hAnsi="Times New Roman" w:cs="Times New Roman"/>
    </w:rPr>
  </w:style>
  <w:style w:type="paragraph" w:customStyle="1" w:styleId="2">
    <w:name w:val="2"/>
    <w:basedOn w:val="Normal"/>
    <w:next w:val="BodyTextIndent"/>
    <w:pPr>
      <w:spacing w:after="0" w:line="300" w:lineRule="exact"/>
      <w:ind w:left="567"/>
      <w:jc w:val="both"/>
    </w:pPr>
    <w:rPr>
      <w:rFonts w:ascii="Arial" w:eastAsia="Times New Roman" w:hAnsi="Arial"/>
      <w:color w:val="000000"/>
      <w:sz w:val="24"/>
      <w:szCs w:val="20"/>
    </w:rPr>
  </w:style>
  <w:style w:type="paragraph" w:customStyle="1" w:styleId="1">
    <w:name w:val="1"/>
    <w:basedOn w:val="Normal"/>
    <w:next w:val="BodyTextIndent"/>
    <w:pPr>
      <w:spacing w:after="0" w:line="300" w:lineRule="exact"/>
      <w:ind w:left="567"/>
      <w:jc w:val="both"/>
    </w:pPr>
    <w:rPr>
      <w:rFonts w:ascii="Arial" w:eastAsia="Times New Roman" w:hAnsi="Arial"/>
      <w:color w:val="000000"/>
      <w:sz w:val="24"/>
      <w:szCs w:val="20"/>
    </w:rPr>
  </w:style>
  <w:style w:type="paragraph" w:customStyle="1" w:styleId="Estilo1">
    <w:name w:val="Estilo1"/>
    <w:basedOn w:val="BodyText"/>
    <w:pPr>
      <w:jc w:val="both"/>
    </w:pPr>
    <w:rPr>
      <w:color w:val="33CCCC"/>
      <w:sz w:val="24"/>
    </w:rPr>
  </w:style>
  <w:style w:type="paragraph" w:customStyle="1" w:styleId="sous-paragraphe">
    <w:name w:val="sous-paragraphe"/>
    <w:basedOn w:val="Normal"/>
    <w:pPr>
      <w:spacing w:after="0" w:line="240" w:lineRule="auto"/>
      <w:ind w:left="567"/>
      <w:jc w:val="both"/>
    </w:pPr>
    <w:rPr>
      <w:rFonts w:ascii="Helv" w:eastAsia="Times New Roman" w:hAnsi="Helv"/>
      <w:b/>
      <w:sz w:val="20"/>
      <w:szCs w:val="20"/>
      <w:lang w:val="fr-FR"/>
    </w:rPr>
  </w:style>
  <w:style w:type="paragraph" w:styleId="TOC1">
    <w:name w:val="toc 1"/>
    <w:basedOn w:val="Normal"/>
    <w:next w:val="Normal"/>
    <w:pPr>
      <w:spacing w:after="0" w:line="240" w:lineRule="auto"/>
      <w:jc w:val="both"/>
    </w:pPr>
    <w:rPr>
      <w:rFonts w:ascii="Arial" w:eastAsia="Times New Roman" w:hAnsi="Arial"/>
      <w:sz w:val="24"/>
      <w:szCs w:val="20"/>
      <w:lang w:val="es-ES"/>
    </w:rPr>
  </w:style>
  <w:style w:type="paragraph" w:customStyle="1" w:styleId="Especificacin">
    <w:name w:val="Especificación"/>
    <w:basedOn w:val="Normal"/>
    <w:pPr>
      <w:spacing w:after="0" w:line="240" w:lineRule="auto"/>
      <w:ind w:left="567"/>
      <w:jc w:val="both"/>
    </w:pPr>
    <w:rPr>
      <w:rFonts w:ascii="Arial" w:eastAsia="Times New Roman" w:hAnsi="Arial"/>
      <w:spacing w:val="-3"/>
      <w:szCs w:val="20"/>
      <w:lang w:val="es-ES_tradnl"/>
    </w:rPr>
  </w:style>
  <w:style w:type="paragraph" w:styleId="ListBullet2">
    <w:name w:val="List Bullet 2"/>
    <w:basedOn w:val="Normal"/>
    <w:pPr>
      <w:spacing w:after="0" w:line="240" w:lineRule="auto"/>
      <w:ind w:left="566" w:hanging="283"/>
    </w:pPr>
    <w:rPr>
      <w:rFonts w:ascii="Times New Roman" w:eastAsia="Times New Roman" w:hAnsi="Times New Roman"/>
      <w:sz w:val="20"/>
      <w:szCs w:val="20"/>
      <w:lang w:val="es-ES"/>
    </w:rPr>
  </w:style>
  <w:style w:type="paragraph" w:customStyle="1" w:styleId="Continuarlista1">
    <w:name w:val="Continuar lista1"/>
    <w:basedOn w:val="Normal"/>
    <w:pPr>
      <w:spacing w:after="120" w:line="240" w:lineRule="auto"/>
      <w:ind w:left="283"/>
    </w:pPr>
    <w:rPr>
      <w:rFonts w:ascii="Times New Roman" w:eastAsia="Times New Roman" w:hAnsi="Times New Roman"/>
      <w:sz w:val="20"/>
      <w:szCs w:val="20"/>
      <w:lang w:val="es-ES"/>
    </w:rPr>
  </w:style>
  <w:style w:type="paragraph" w:customStyle="1" w:styleId="Continuarlista21">
    <w:name w:val="Continuar lista 21"/>
    <w:basedOn w:val="Normal"/>
    <w:pPr>
      <w:spacing w:after="120" w:line="240" w:lineRule="auto"/>
      <w:ind w:left="566"/>
    </w:pPr>
    <w:rPr>
      <w:rFonts w:ascii="Times New Roman" w:eastAsia="Times New Roman" w:hAnsi="Times New Roman"/>
      <w:sz w:val="20"/>
      <w:szCs w:val="20"/>
      <w:lang w:val="es-ES"/>
    </w:rPr>
  </w:style>
  <w:style w:type="paragraph" w:customStyle="1" w:styleId="Textodebloque1">
    <w:name w:val="Texto de bloque1"/>
    <w:basedOn w:val="Normal"/>
    <w:pPr>
      <w:widowControl w:val="0"/>
      <w:spacing w:after="0" w:line="360" w:lineRule="exact"/>
      <w:ind w:left="3800" w:right="2794"/>
      <w:jc w:val="center"/>
    </w:pPr>
    <w:rPr>
      <w:rFonts w:ascii="Arial" w:eastAsia="Times New Roman" w:hAnsi="Arial"/>
      <w:sz w:val="16"/>
      <w:szCs w:val="20"/>
      <w:lang w:val="es-ES_tradnl"/>
    </w:rPr>
  </w:style>
  <w:style w:type="paragraph" w:styleId="BalloonText">
    <w:name w:val="Balloon Text"/>
    <w:basedOn w:val="Normal"/>
    <w:pPr>
      <w:spacing w:after="0" w:line="240" w:lineRule="auto"/>
    </w:pPr>
    <w:rPr>
      <w:rFonts w:ascii="Tahoma" w:eastAsia="Times New Roman" w:hAnsi="Tahoma" w:cs="Tahoma"/>
      <w:sz w:val="16"/>
      <w:szCs w:val="16"/>
      <w:lang w:val="es-ES"/>
    </w:rPr>
  </w:style>
  <w:style w:type="paragraph" w:customStyle="1" w:styleId="Heading">
    <w:name w:val="Heading"/>
    <w:pPr>
      <w:tabs>
        <w:tab w:val="center" w:pos="4680"/>
      </w:tabs>
      <w:suppressAutoHyphens/>
    </w:pPr>
    <w:rPr>
      <w:rFonts w:ascii="Courier New" w:hAnsi="Courier New" w:cs="Courier New"/>
      <w:b/>
      <w:sz w:val="24"/>
      <w:lang w:val="en-US" w:eastAsia="zh-CN"/>
    </w:rPr>
  </w:style>
  <w:style w:type="paragraph" w:customStyle="1" w:styleId="3">
    <w:name w:val="3"/>
    <w:basedOn w:val="Normal"/>
    <w:next w:val="BodyTextIndent"/>
    <w:pPr>
      <w:spacing w:after="0" w:line="240" w:lineRule="auto"/>
      <w:ind w:firstLine="709"/>
    </w:pPr>
    <w:rPr>
      <w:rFonts w:ascii="Arial" w:eastAsia="Times New Roman" w:hAnsi="Arial"/>
      <w:sz w:val="24"/>
      <w:szCs w:val="20"/>
      <w:lang w:val="es-ES_tradnl"/>
    </w:rPr>
  </w:style>
  <w:style w:type="paragraph" w:styleId="ListBullet3">
    <w:name w:val="List Bullet 3"/>
    <w:basedOn w:val="Normal"/>
    <w:pPr>
      <w:spacing w:after="0" w:line="240" w:lineRule="auto"/>
      <w:ind w:left="849" w:hanging="283"/>
    </w:pPr>
    <w:rPr>
      <w:rFonts w:ascii="Times New Roman" w:eastAsia="Times New Roman" w:hAnsi="Times New Roman"/>
      <w:sz w:val="24"/>
      <w:szCs w:val="24"/>
      <w:lang w:val="es-ES"/>
    </w:rPr>
  </w:style>
  <w:style w:type="paragraph" w:customStyle="1" w:styleId="Textoindependienteprimerasangra21">
    <w:name w:val="Texto independiente primera sangría 21"/>
    <w:basedOn w:val="BodyTextIndent"/>
    <w:pPr>
      <w:spacing w:after="120" w:line="240" w:lineRule="auto"/>
      <w:ind w:left="283" w:firstLine="210"/>
      <w:jc w:val="left"/>
    </w:pPr>
    <w:rPr>
      <w:rFonts w:ascii="Times New Roman" w:hAnsi="Times New Roman" w:cs="Times New Roman"/>
      <w:szCs w:val="24"/>
      <w:lang w:val="es-ES"/>
    </w:rPr>
  </w:style>
  <w:style w:type="paragraph" w:customStyle="1" w:styleId="Textoindependiente21">
    <w:name w:val="Texto independiente 21"/>
    <w:basedOn w:val="Normal"/>
    <w:pPr>
      <w:spacing w:after="0" w:line="240" w:lineRule="auto"/>
    </w:pPr>
    <w:rPr>
      <w:rFonts w:ascii="Arial" w:eastAsia="Times New Roman" w:hAnsi="Arial"/>
      <w:b/>
      <w:sz w:val="36"/>
      <w:szCs w:val="20"/>
      <w:lang w:val="es-MX"/>
    </w:rPr>
  </w:style>
  <w:style w:type="paragraph" w:customStyle="1" w:styleId="Textoindependiente31">
    <w:name w:val="Texto independiente 31"/>
    <w:basedOn w:val="Normal"/>
    <w:pPr>
      <w:spacing w:after="0" w:line="300" w:lineRule="exact"/>
      <w:jc w:val="both"/>
    </w:pPr>
    <w:rPr>
      <w:rFonts w:ascii="Arial" w:eastAsia="Times New Roman" w:hAnsi="Arial"/>
      <w:color w:val="000000"/>
      <w:sz w:val="24"/>
      <w:szCs w:val="20"/>
    </w:rPr>
  </w:style>
  <w:style w:type="paragraph" w:customStyle="1" w:styleId="Sangra2detindependiente1">
    <w:name w:val="Sangría 2 de t. independiente1"/>
    <w:basedOn w:val="Normal"/>
    <w:pPr>
      <w:spacing w:after="0" w:line="240" w:lineRule="auto"/>
      <w:ind w:left="300"/>
      <w:jc w:val="both"/>
    </w:pPr>
    <w:rPr>
      <w:rFonts w:ascii="Arial" w:eastAsia="Times New Roman" w:hAnsi="Arial"/>
      <w:spacing w:val="12"/>
      <w:sz w:val="20"/>
      <w:szCs w:val="20"/>
      <w:lang w:val="es-ES_tradnl"/>
    </w:rPr>
  </w:style>
  <w:style w:type="paragraph" w:customStyle="1" w:styleId="Sangra3detindependiente1">
    <w:name w:val="Sangría 3 de t. independiente1"/>
    <w:basedOn w:val="Normal"/>
    <w:pPr>
      <w:spacing w:before="60" w:after="60" w:line="240" w:lineRule="auto"/>
      <w:ind w:firstLine="709"/>
      <w:jc w:val="both"/>
    </w:pPr>
    <w:rPr>
      <w:rFonts w:ascii="Arial" w:eastAsia="Times New Roman" w:hAnsi="Arial"/>
      <w:b/>
      <w:color w:val="000000"/>
      <w:sz w:val="24"/>
      <w:szCs w:val="20"/>
      <w:lang w:val="es-ES_tradnl"/>
    </w:rPr>
  </w:style>
  <w:style w:type="paragraph" w:styleId="Subtitle">
    <w:name w:val="Subtitle"/>
    <w:basedOn w:val="Normal"/>
    <w:next w:val="Normal"/>
    <w:qFormat/>
    <w:pPr>
      <w:spacing w:after="60" w:line="240" w:lineRule="auto"/>
      <w:jc w:val="center"/>
    </w:pPr>
    <w:rPr>
      <w:rFonts w:ascii="Cambria" w:eastAsia="Times New Roman" w:hAnsi="Cambria" w:cs="Cambria"/>
      <w:sz w:val="24"/>
      <w:szCs w:val="24"/>
      <w:lang w:val="es-ES"/>
    </w:rPr>
  </w:style>
  <w:style w:type="paragraph" w:customStyle="1" w:styleId="texto1">
    <w:name w:val="texto1"/>
    <w:basedOn w:val="Normal"/>
    <w:pPr>
      <w:spacing w:before="280" w:after="280" w:line="255" w:lineRule="atLeast"/>
    </w:pPr>
    <w:rPr>
      <w:rFonts w:ascii="Arial" w:eastAsia="Times New Roman" w:hAnsi="Arial" w:cs="Arial"/>
      <w:color w:val="333333"/>
      <w:sz w:val="18"/>
      <w:szCs w:val="18"/>
      <w:lang w:val="es-ES_tradnl"/>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eGrid">
    <w:name w:val="Table Grid"/>
    <w:basedOn w:val="TableNormal"/>
    <w:uiPriority w:val="59"/>
    <w:rsid w:val="00E50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098"/>
    <w:pPr>
      <w:ind w:left="720"/>
      <w:contextualSpacing/>
    </w:pPr>
  </w:style>
  <w:style w:type="paragraph" w:styleId="EndnoteText">
    <w:name w:val="endnote text"/>
    <w:basedOn w:val="Normal"/>
    <w:link w:val="EndnoteTextChar"/>
    <w:uiPriority w:val="99"/>
    <w:semiHidden/>
    <w:unhideWhenUsed/>
    <w:rsid w:val="000F69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6923"/>
    <w:rPr>
      <w:rFonts w:ascii="Calibri" w:eastAsia="Calibri" w:hAnsi="Calibri"/>
      <w:lang w:eastAsia="zh-CN"/>
    </w:rPr>
  </w:style>
  <w:style w:type="character" w:styleId="EndnoteReference">
    <w:name w:val="endnote reference"/>
    <w:basedOn w:val="DefaultParagraphFont"/>
    <w:uiPriority w:val="99"/>
    <w:semiHidden/>
    <w:unhideWhenUsed/>
    <w:rsid w:val="000F6923"/>
    <w:rPr>
      <w:vertAlign w:val="superscript"/>
    </w:rPr>
  </w:style>
  <w:style w:type="paragraph" w:styleId="FootnoteText">
    <w:name w:val="footnote text"/>
    <w:basedOn w:val="Normal"/>
    <w:link w:val="FootnoteTextChar"/>
    <w:uiPriority w:val="99"/>
    <w:semiHidden/>
    <w:unhideWhenUsed/>
    <w:rsid w:val="000F6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923"/>
    <w:rPr>
      <w:rFonts w:ascii="Calibri" w:eastAsia="Calibri" w:hAnsi="Calibri"/>
      <w:lang w:eastAsia="zh-CN"/>
    </w:rPr>
  </w:style>
  <w:style w:type="character" w:styleId="FootnoteReference">
    <w:name w:val="footnote reference"/>
    <w:basedOn w:val="DefaultParagraphFont"/>
    <w:uiPriority w:val="99"/>
    <w:semiHidden/>
    <w:unhideWhenUsed/>
    <w:rsid w:val="000F6923"/>
    <w:rPr>
      <w:vertAlign w:val="superscript"/>
    </w:rPr>
  </w:style>
  <w:style w:type="paragraph" w:styleId="TableofFigures">
    <w:name w:val="table of figures"/>
    <w:basedOn w:val="Normal"/>
    <w:next w:val="Normal"/>
    <w:uiPriority w:val="99"/>
    <w:unhideWhenUsed/>
    <w:rsid w:val="00132163"/>
    <w:pPr>
      <w:spacing w:after="0"/>
    </w:pPr>
  </w:style>
  <w:style w:type="paragraph" w:styleId="NoSpacing">
    <w:name w:val="No Spacing"/>
    <w:uiPriority w:val="1"/>
    <w:qFormat/>
    <w:rsid w:val="00713F35"/>
    <w:rPr>
      <w:rFonts w:asciiTheme="minorHAnsi" w:eastAsiaTheme="minorHAnsi" w:hAnsiTheme="minorHAnsi" w:cstheme="minorBidi"/>
      <w:color w:val="44546A" w:themeColor="text2"/>
      <w:lang w:val="en-US" w:eastAsia="en-US"/>
    </w:rPr>
  </w:style>
  <w:style w:type="paragraph" w:customStyle="1" w:styleId="SUBTITILO">
    <w:name w:val="SUBTITILO"/>
    <w:basedOn w:val="Normal"/>
    <w:link w:val="SUBTITILOChar"/>
    <w:qFormat/>
    <w:rsid w:val="00713F35"/>
    <w:rPr>
      <w:rFonts w:cstheme="minorHAnsi"/>
      <w:b/>
    </w:rPr>
  </w:style>
  <w:style w:type="character" w:customStyle="1" w:styleId="SUBTITILOChar">
    <w:name w:val="SUBTITILO Char"/>
    <w:basedOn w:val="DefaultParagraphFont"/>
    <w:link w:val="SUBTITILO"/>
    <w:rsid w:val="00713F35"/>
    <w:rPr>
      <w:rFonts w:ascii="Bahnschrift" w:eastAsia="Calibri" w:hAnsi="Bahnschrift" w:cstheme="minorHAnsi"/>
      <w:b/>
      <w:color w:val="002060"/>
      <w:sz w:val="22"/>
      <w:szCs w:val="22"/>
      <w:lang w:eastAsia="zh-CN"/>
    </w:rPr>
  </w:style>
  <w:style w:type="character" w:styleId="IntenseEmphasis">
    <w:name w:val="Intense Emphasis"/>
    <w:basedOn w:val="DefaultParagraphFont"/>
    <w:uiPriority w:val="21"/>
    <w:qFormat/>
    <w:rsid w:val="00EE6E7A"/>
    <w:rPr>
      <w:i/>
      <w:iCs/>
      <w:color w:val="5B9BD5" w:themeColor="accent1"/>
    </w:rPr>
  </w:style>
  <w:style w:type="character" w:styleId="PlaceholderText">
    <w:name w:val="Placeholder Text"/>
    <w:basedOn w:val="DefaultParagraphFont"/>
    <w:uiPriority w:val="99"/>
    <w:semiHidden/>
    <w:rsid w:val="005812B6"/>
    <w:rPr>
      <w:color w:val="808080"/>
    </w:rPr>
  </w:style>
  <w:style w:type="paragraph" w:styleId="TOCHeading">
    <w:name w:val="TOC Heading"/>
    <w:basedOn w:val="Heading1"/>
    <w:next w:val="Normal"/>
    <w:link w:val="TOCHeadingChar"/>
    <w:uiPriority w:val="39"/>
    <w:unhideWhenUsed/>
    <w:qFormat/>
    <w:rsid w:val="00E7334E"/>
    <w:pPr>
      <w:keepLines/>
      <w:suppressAutoHyphens w:val="0"/>
      <w:spacing w:before="240" w:line="259" w:lineRule="auto"/>
      <w:jc w:val="left"/>
      <w:outlineLvl w:val="9"/>
    </w:pPr>
    <w:rPr>
      <w:rFonts w:ascii="Bahnschrift" w:eastAsiaTheme="majorEastAsia" w:hAnsi="Bahnschrift" w:cstheme="majorBidi"/>
      <w:sz w:val="32"/>
      <w:szCs w:val="32"/>
      <w:lang w:val="en-US" w:eastAsia="en-US"/>
    </w:rPr>
  </w:style>
  <w:style w:type="paragraph" w:customStyle="1" w:styleId="TOCSubHeading">
    <w:name w:val="TOC SubHeading"/>
    <w:basedOn w:val="TOCHeading"/>
    <w:link w:val="TOCSubHeadingChar"/>
    <w:qFormat/>
    <w:rsid w:val="00E7334E"/>
    <w:rPr>
      <w:i/>
      <w:sz w:val="24"/>
    </w:rPr>
  </w:style>
  <w:style w:type="character" w:customStyle="1" w:styleId="Heading1Char">
    <w:name w:val="Heading 1 Char"/>
    <w:basedOn w:val="DefaultParagraphFont"/>
    <w:link w:val="Heading1"/>
    <w:uiPriority w:val="9"/>
    <w:rsid w:val="00E7334E"/>
    <w:rPr>
      <w:rFonts w:ascii="Arial" w:hAnsi="Arial" w:cs="Arial"/>
      <w:b/>
      <w:sz w:val="28"/>
      <w:lang w:val="es-ES" w:eastAsia="zh-CN"/>
    </w:rPr>
  </w:style>
  <w:style w:type="character" w:customStyle="1" w:styleId="TOCHeadingChar">
    <w:name w:val="TOC Heading Char"/>
    <w:basedOn w:val="Heading1Char"/>
    <w:link w:val="TOCHeading"/>
    <w:uiPriority w:val="39"/>
    <w:rsid w:val="00E7334E"/>
    <w:rPr>
      <w:rFonts w:ascii="Bahnschrift" w:eastAsiaTheme="majorEastAsia" w:hAnsi="Bahnschrift" w:cstheme="majorBidi"/>
      <w:b/>
      <w:color w:val="002060"/>
      <w:sz w:val="32"/>
      <w:szCs w:val="32"/>
      <w:lang w:val="en-US" w:eastAsia="en-US"/>
    </w:rPr>
  </w:style>
  <w:style w:type="character" w:customStyle="1" w:styleId="TOCSubHeadingChar">
    <w:name w:val="TOC SubHeading Char"/>
    <w:basedOn w:val="TOCHeadingChar"/>
    <w:link w:val="TOCSubHeading"/>
    <w:rsid w:val="00E7334E"/>
    <w:rPr>
      <w:rFonts w:ascii="Bahnschrift" w:eastAsiaTheme="majorEastAsia" w:hAnsi="Bahnschrift" w:cstheme="majorBidi"/>
      <w:b/>
      <w:i/>
      <w:color w:val="002060"/>
      <w:sz w:val="24"/>
      <w:szCs w:val="32"/>
      <w:lang w:val="en-US" w:eastAsia="en-US"/>
    </w:rPr>
  </w:style>
  <w:style w:type="paragraph" w:styleId="Bibliography">
    <w:name w:val="Bibliography"/>
    <w:basedOn w:val="Normal"/>
    <w:next w:val="Normal"/>
    <w:uiPriority w:val="37"/>
    <w:unhideWhenUsed/>
    <w:rsid w:val="00705C62"/>
  </w:style>
  <w:style w:type="character" w:styleId="UnresolvedMention">
    <w:name w:val="Unresolved Mention"/>
    <w:basedOn w:val="DefaultParagraphFont"/>
    <w:uiPriority w:val="99"/>
    <w:semiHidden/>
    <w:unhideWhenUsed/>
    <w:rsid w:val="00816166"/>
    <w:rPr>
      <w:color w:val="605E5C"/>
      <w:shd w:val="clear" w:color="auto" w:fill="E1DFDD"/>
    </w:rPr>
  </w:style>
  <w:style w:type="character" w:customStyle="1" w:styleId="fontstyle01">
    <w:name w:val="fontstyle01"/>
    <w:basedOn w:val="DefaultParagraphFont"/>
    <w:rsid w:val="00362858"/>
    <w:rPr>
      <w:rFonts w:ascii="Calibri" w:hAnsi="Calibri" w:cs="Calibri" w:hint="default"/>
      <w:b w:val="0"/>
      <w:bCs w:val="0"/>
      <w:i w:val="0"/>
      <w:iCs w:val="0"/>
      <w:color w:val="000000"/>
      <w:sz w:val="56"/>
      <w:szCs w:val="56"/>
    </w:rPr>
  </w:style>
  <w:style w:type="character" w:customStyle="1" w:styleId="Heading2Char">
    <w:name w:val="Heading 2 Char"/>
    <w:basedOn w:val="DefaultParagraphFont"/>
    <w:link w:val="Heading2"/>
    <w:rsid w:val="0079722A"/>
    <w:rPr>
      <w:rFonts w:ascii="Arial" w:hAnsi="Arial" w:cs="Arial"/>
      <w:b/>
      <w:color w:val="002060"/>
      <w:sz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381">
      <w:bodyDiv w:val="1"/>
      <w:marLeft w:val="0"/>
      <w:marRight w:val="0"/>
      <w:marTop w:val="0"/>
      <w:marBottom w:val="0"/>
      <w:divBdr>
        <w:top w:val="none" w:sz="0" w:space="0" w:color="auto"/>
        <w:left w:val="none" w:sz="0" w:space="0" w:color="auto"/>
        <w:bottom w:val="none" w:sz="0" w:space="0" w:color="auto"/>
        <w:right w:val="none" w:sz="0" w:space="0" w:color="auto"/>
      </w:divBdr>
    </w:div>
    <w:div w:id="14425012">
      <w:bodyDiv w:val="1"/>
      <w:marLeft w:val="0"/>
      <w:marRight w:val="0"/>
      <w:marTop w:val="0"/>
      <w:marBottom w:val="0"/>
      <w:divBdr>
        <w:top w:val="none" w:sz="0" w:space="0" w:color="auto"/>
        <w:left w:val="none" w:sz="0" w:space="0" w:color="auto"/>
        <w:bottom w:val="none" w:sz="0" w:space="0" w:color="auto"/>
        <w:right w:val="none" w:sz="0" w:space="0" w:color="auto"/>
      </w:divBdr>
    </w:div>
    <w:div w:id="15623713">
      <w:bodyDiv w:val="1"/>
      <w:marLeft w:val="0"/>
      <w:marRight w:val="0"/>
      <w:marTop w:val="0"/>
      <w:marBottom w:val="0"/>
      <w:divBdr>
        <w:top w:val="none" w:sz="0" w:space="0" w:color="auto"/>
        <w:left w:val="none" w:sz="0" w:space="0" w:color="auto"/>
        <w:bottom w:val="none" w:sz="0" w:space="0" w:color="auto"/>
        <w:right w:val="none" w:sz="0" w:space="0" w:color="auto"/>
      </w:divBdr>
    </w:div>
    <w:div w:id="45297805">
      <w:bodyDiv w:val="1"/>
      <w:marLeft w:val="0"/>
      <w:marRight w:val="0"/>
      <w:marTop w:val="0"/>
      <w:marBottom w:val="0"/>
      <w:divBdr>
        <w:top w:val="none" w:sz="0" w:space="0" w:color="auto"/>
        <w:left w:val="none" w:sz="0" w:space="0" w:color="auto"/>
        <w:bottom w:val="none" w:sz="0" w:space="0" w:color="auto"/>
        <w:right w:val="none" w:sz="0" w:space="0" w:color="auto"/>
      </w:divBdr>
    </w:div>
    <w:div w:id="72552597">
      <w:bodyDiv w:val="1"/>
      <w:marLeft w:val="0"/>
      <w:marRight w:val="0"/>
      <w:marTop w:val="0"/>
      <w:marBottom w:val="0"/>
      <w:divBdr>
        <w:top w:val="none" w:sz="0" w:space="0" w:color="auto"/>
        <w:left w:val="none" w:sz="0" w:space="0" w:color="auto"/>
        <w:bottom w:val="none" w:sz="0" w:space="0" w:color="auto"/>
        <w:right w:val="none" w:sz="0" w:space="0" w:color="auto"/>
      </w:divBdr>
    </w:div>
    <w:div w:id="77144612">
      <w:bodyDiv w:val="1"/>
      <w:marLeft w:val="0"/>
      <w:marRight w:val="0"/>
      <w:marTop w:val="0"/>
      <w:marBottom w:val="0"/>
      <w:divBdr>
        <w:top w:val="none" w:sz="0" w:space="0" w:color="auto"/>
        <w:left w:val="none" w:sz="0" w:space="0" w:color="auto"/>
        <w:bottom w:val="none" w:sz="0" w:space="0" w:color="auto"/>
        <w:right w:val="none" w:sz="0" w:space="0" w:color="auto"/>
      </w:divBdr>
    </w:div>
    <w:div w:id="89742314">
      <w:bodyDiv w:val="1"/>
      <w:marLeft w:val="0"/>
      <w:marRight w:val="0"/>
      <w:marTop w:val="0"/>
      <w:marBottom w:val="0"/>
      <w:divBdr>
        <w:top w:val="none" w:sz="0" w:space="0" w:color="auto"/>
        <w:left w:val="none" w:sz="0" w:space="0" w:color="auto"/>
        <w:bottom w:val="none" w:sz="0" w:space="0" w:color="auto"/>
        <w:right w:val="none" w:sz="0" w:space="0" w:color="auto"/>
      </w:divBdr>
    </w:div>
    <w:div w:id="93332157">
      <w:bodyDiv w:val="1"/>
      <w:marLeft w:val="0"/>
      <w:marRight w:val="0"/>
      <w:marTop w:val="0"/>
      <w:marBottom w:val="0"/>
      <w:divBdr>
        <w:top w:val="none" w:sz="0" w:space="0" w:color="auto"/>
        <w:left w:val="none" w:sz="0" w:space="0" w:color="auto"/>
        <w:bottom w:val="none" w:sz="0" w:space="0" w:color="auto"/>
        <w:right w:val="none" w:sz="0" w:space="0" w:color="auto"/>
      </w:divBdr>
    </w:div>
    <w:div w:id="95253339">
      <w:bodyDiv w:val="1"/>
      <w:marLeft w:val="0"/>
      <w:marRight w:val="0"/>
      <w:marTop w:val="0"/>
      <w:marBottom w:val="0"/>
      <w:divBdr>
        <w:top w:val="none" w:sz="0" w:space="0" w:color="auto"/>
        <w:left w:val="none" w:sz="0" w:space="0" w:color="auto"/>
        <w:bottom w:val="none" w:sz="0" w:space="0" w:color="auto"/>
        <w:right w:val="none" w:sz="0" w:space="0" w:color="auto"/>
      </w:divBdr>
    </w:div>
    <w:div w:id="104279608">
      <w:bodyDiv w:val="1"/>
      <w:marLeft w:val="0"/>
      <w:marRight w:val="0"/>
      <w:marTop w:val="0"/>
      <w:marBottom w:val="0"/>
      <w:divBdr>
        <w:top w:val="none" w:sz="0" w:space="0" w:color="auto"/>
        <w:left w:val="none" w:sz="0" w:space="0" w:color="auto"/>
        <w:bottom w:val="none" w:sz="0" w:space="0" w:color="auto"/>
        <w:right w:val="none" w:sz="0" w:space="0" w:color="auto"/>
      </w:divBdr>
    </w:div>
    <w:div w:id="110170180">
      <w:bodyDiv w:val="1"/>
      <w:marLeft w:val="0"/>
      <w:marRight w:val="0"/>
      <w:marTop w:val="0"/>
      <w:marBottom w:val="0"/>
      <w:divBdr>
        <w:top w:val="none" w:sz="0" w:space="0" w:color="auto"/>
        <w:left w:val="none" w:sz="0" w:space="0" w:color="auto"/>
        <w:bottom w:val="none" w:sz="0" w:space="0" w:color="auto"/>
        <w:right w:val="none" w:sz="0" w:space="0" w:color="auto"/>
      </w:divBdr>
    </w:div>
    <w:div w:id="118455276">
      <w:bodyDiv w:val="1"/>
      <w:marLeft w:val="0"/>
      <w:marRight w:val="0"/>
      <w:marTop w:val="0"/>
      <w:marBottom w:val="0"/>
      <w:divBdr>
        <w:top w:val="none" w:sz="0" w:space="0" w:color="auto"/>
        <w:left w:val="none" w:sz="0" w:space="0" w:color="auto"/>
        <w:bottom w:val="none" w:sz="0" w:space="0" w:color="auto"/>
        <w:right w:val="none" w:sz="0" w:space="0" w:color="auto"/>
      </w:divBdr>
    </w:div>
    <w:div w:id="126513700">
      <w:bodyDiv w:val="1"/>
      <w:marLeft w:val="0"/>
      <w:marRight w:val="0"/>
      <w:marTop w:val="0"/>
      <w:marBottom w:val="0"/>
      <w:divBdr>
        <w:top w:val="none" w:sz="0" w:space="0" w:color="auto"/>
        <w:left w:val="none" w:sz="0" w:space="0" w:color="auto"/>
        <w:bottom w:val="none" w:sz="0" w:space="0" w:color="auto"/>
        <w:right w:val="none" w:sz="0" w:space="0" w:color="auto"/>
      </w:divBdr>
    </w:div>
    <w:div w:id="130682984">
      <w:bodyDiv w:val="1"/>
      <w:marLeft w:val="0"/>
      <w:marRight w:val="0"/>
      <w:marTop w:val="0"/>
      <w:marBottom w:val="0"/>
      <w:divBdr>
        <w:top w:val="none" w:sz="0" w:space="0" w:color="auto"/>
        <w:left w:val="none" w:sz="0" w:space="0" w:color="auto"/>
        <w:bottom w:val="none" w:sz="0" w:space="0" w:color="auto"/>
        <w:right w:val="none" w:sz="0" w:space="0" w:color="auto"/>
      </w:divBdr>
    </w:div>
    <w:div w:id="131559061">
      <w:bodyDiv w:val="1"/>
      <w:marLeft w:val="0"/>
      <w:marRight w:val="0"/>
      <w:marTop w:val="0"/>
      <w:marBottom w:val="0"/>
      <w:divBdr>
        <w:top w:val="none" w:sz="0" w:space="0" w:color="auto"/>
        <w:left w:val="none" w:sz="0" w:space="0" w:color="auto"/>
        <w:bottom w:val="none" w:sz="0" w:space="0" w:color="auto"/>
        <w:right w:val="none" w:sz="0" w:space="0" w:color="auto"/>
      </w:divBdr>
    </w:div>
    <w:div w:id="146938567">
      <w:bodyDiv w:val="1"/>
      <w:marLeft w:val="0"/>
      <w:marRight w:val="0"/>
      <w:marTop w:val="0"/>
      <w:marBottom w:val="0"/>
      <w:divBdr>
        <w:top w:val="none" w:sz="0" w:space="0" w:color="auto"/>
        <w:left w:val="none" w:sz="0" w:space="0" w:color="auto"/>
        <w:bottom w:val="none" w:sz="0" w:space="0" w:color="auto"/>
        <w:right w:val="none" w:sz="0" w:space="0" w:color="auto"/>
      </w:divBdr>
    </w:div>
    <w:div w:id="157036977">
      <w:bodyDiv w:val="1"/>
      <w:marLeft w:val="0"/>
      <w:marRight w:val="0"/>
      <w:marTop w:val="0"/>
      <w:marBottom w:val="0"/>
      <w:divBdr>
        <w:top w:val="none" w:sz="0" w:space="0" w:color="auto"/>
        <w:left w:val="none" w:sz="0" w:space="0" w:color="auto"/>
        <w:bottom w:val="none" w:sz="0" w:space="0" w:color="auto"/>
        <w:right w:val="none" w:sz="0" w:space="0" w:color="auto"/>
      </w:divBdr>
    </w:div>
    <w:div w:id="180895073">
      <w:bodyDiv w:val="1"/>
      <w:marLeft w:val="0"/>
      <w:marRight w:val="0"/>
      <w:marTop w:val="0"/>
      <w:marBottom w:val="0"/>
      <w:divBdr>
        <w:top w:val="none" w:sz="0" w:space="0" w:color="auto"/>
        <w:left w:val="none" w:sz="0" w:space="0" w:color="auto"/>
        <w:bottom w:val="none" w:sz="0" w:space="0" w:color="auto"/>
        <w:right w:val="none" w:sz="0" w:space="0" w:color="auto"/>
      </w:divBdr>
    </w:div>
    <w:div w:id="225336192">
      <w:bodyDiv w:val="1"/>
      <w:marLeft w:val="0"/>
      <w:marRight w:val="0"/>
      <w:marTop w:val="0"/>
      <w:marBottom w:val="0"/>
      <w:divBdr>
        <w:top w:val="none" w:sz="0" w:space="0" w:color="auto"/>
        <w:left w:val="none" w:sz="0" w:space="0" w:color="auto"/>
        <w:bottom w:val="none" w:sz="0" w:space="0" w:color="auto"/>
        <w:right w:val="none" w:sz="0" w:space="0" w:color="auto"/>
      </w:divBdr>
    </w:div>
    <w:div w:id="236552076">
      <w:bodyDiv w:val="1"/>
      <w:marLeft w:val="0"/>
      <w:marRight w:val="0"/>
      <w:marTop w:val="0"/>
      <w:marBottom w:val="0"/>
      <w:divBdr>
        <w:top w:val="none" w:sz="0" w:space="0" w:color="auto"/>
        <w:left w:val="none" w:sz="0" w:space="0" w:color="auto"/>
        <w:bottom w:val="none" w:sz="0" w:space="0" w:color="auto"/>
        <w:right w:val="none" w:sz="0" w:space="0" w:color="auto"/>
      </w:divBdr>
    </w:div>
    <w:div w:id="239025731">
      <w:bodyDiv w:val="1"/>
      <w:marLeft w:val="0"/>
      <w:marRight w:val="0"/>
      <w:marTop w:val="0"/>
      <w:marBottom w:val="0"/>
      <w:divBdr>
        <w:top w:val="none" w:sz="0" w:space="0" w:color="auto"/>
        <w:left w:val="none" w:sz="0" w:space="0" w:color="auto"/>
        <w:bottom w:val="none" w:sz="0" w:space="0" w:color="auto"/>
        <w:right w:val="none" w:sz="0" w:space="0" w:color="auto"/>
      </w:divBdr>
    </w:div>
    <w:div w:id="244387038">
      <w:bodyDiv w:val="1"/>
      <w:marLeft w:val="0"/>
      <w:marRight w:val="0"/>
      <w:marTop w:val="0"/>
      <w:marBottom w:val="0"/>
      <w:divBdr>
        <w:top w:val="none" w:sz="0" w:space="0" w:color="auto"/>
        <w:left w:val="none" w:sz="0" w:space="0" w:color="auto"/>
        <w:bottom w:val="none" w:sz="0" w:space="0" w:color="auto"/>
        <w:right w:val="none" w:sz="0" w:space="0" w:color="auto"/>
      </w:divBdr>
    </w:div>
    <w:div w:id="245647822">
      <w:bodyDiv w:val="1"/>
      <w:marLeft w:val="0"/>
      <w:marRight w:val="0"/>
      <w:marTop w:val="0"/>
      <w:marBottom w:val="0"/>
      <w:divBdr>
        <w:top w:val="none" w:sz="0" w:space="0" w:color="auto"/>
        <w:left w:val="none" w:sz="0" w:space="0" w:color="auto"/>
        <w:bottom w:val="none" w:sz="0" w:space="0" w:color="auto"/>
        <w:right w:val="none" w:sz="0" w:space="0" w:color="auto"/>
      </w:divBdr>
    </w:div>
    <w:div w:id="271472163">
      <w:bodyDiv w:val="1"/>
      <w:marLeft w:val="0"/>
      <w:marRight w:val="0"/>
      <w:marTop w:val="0"/>
      <w:marBottom w:val="0"/>
      <w:divBdr>
        <w:top w:val="none" w:sz="0" w:space="0" w:color="auto"/>
        <w:left w:val="none" w:sz="0" w:space="0" w:color="auto"/>
        <w:bottom w:val="none" w:sz="0" w:space="0" w:color="auto"/>
        <w:right w:val="none" w:sz="0" w:space="0" w:color="auto"/>
      </w:divBdr>
    </w:div>
    <w:div w:id="284577387">
      <w:bodyDiv w:val="1"/>
      <w:marLeft w:val="0"/>
      <w:marRight w:val="0"/>
      <w:marTop w:val="0"/>
      <w:marBottom w:val="0"/>
      <w:divBdr>
        <w:top w:val="none" w:sz="0" w:space="0" w:color="auto"/>
        <w:left w:val="none" w:sz="0" w:space="0" w:color="auto"/>
        <w:bottom w:val="none" w:sz="0" w:space="0" w:color="auto"/>
        <w:right w:val="none" w:sz="0" w:space="0" w:color="auto"/>
      </w:divBdr>
    </w:div>
    <w:div w:id="286858448">
      <w:bodyDiv w:val="1"/>
      <w:marLeft w:val="0"/>
      <w:marRight w:val="0"/>
      <w:marTop w:val="0"/>
      <w:marBottom w:val="0"/>
      <w:divBdr>
        <w:top w:val="none" w:sz="0" w:space="0" w:color="auto"/>
        <w:left w:val="none" w:sz="0" w:space="0" w:color="auto"/>
        <w:bottom w:val="none" w:sz="0" w:space="0" w:color="auto"/>
        <w:right w:val="none" w:sz="0" w:space="0" w:color="auto"/>
      </w:divBdr>
    </w:div>
    <w:div w:id="293874952">
      <w:bodyDiv w:val="1"/>
      <w:marLeft w:val="0"/>
      <w:marRight w:val="0"/>
      <w:marTop w:val="0"/>
      <w:marBottom w:val="0"/>
      <w:divBdr>
        <w:top w:val="none" w:sz="0" w:space="0" w:color="auto"/>
        <w:left w:val="none" w:sz="0" w:space="0" w:color="auto"/>
        <w:bottom w:val="none" w:sz="0" w:space="0" w:color="auto"/>
        <w:right w:val="none" w:sz="0" w:space="0" w:color="auto"/>
      </w:divBdr>
    </w:div>
    <w:div w:id="305860957">
      <w:bodyDiv w:val="1"/>
      <w:marLeft w:val="0"/>
      <w:marRight w:val="0"/>
      <w:marTop w:val="0"/>
      <w:marBottom w:val="0"/>
      <w:divBdr>
        <w:top w:val="none" w:sz="0" w:space="0" w:color="auto"/>
        <w:left w:val="none" w:sz="0" w:space="0" w:color="auto"/>
        <w:bottom w:val="none" w:sz="0" w:space="0" w:color="auto"/>
        <w:right w:val="none" w:sz="0" w:space="0" w:color="auto"/>
      </w:divBdr>
    </w:div>
    <w:div w:id="313753084">
      <w:bodyDiv w:val="1"/>
      <w:marLeft w:val="0"/>
      <w:marRight w:val="0"/>
      <w:marTop w:val="0"/>
      <w:marBottom w:val="0"/>
      <w:divBdr>
        <w:top w:val="none" w:sz="0" w:space="0" w:color="auto"/>
        <w:left w:val="none" w:sz="0" w:space="0" w:color="auto"/>
        <w:bottom w:val="none" w:sz="0" w:space="0" w:color="auto"/>
        <w:right w:val="none" w:sz="0" w:space="0" w:color="auto"/>
      </w:divBdr>
    </w:div>
    <w:div w:id="326369710">
      <w:bodyDiv w:val="1"/>
      <w:marLeft w:val="0"/>
      <w:marRight w:val="0"/>
      <w:marTop w:val="0"/>
      <w:marBottom w:val="0"/>
      <w:divBdr>
        <w:top w:val="none" w:sz="0" w:space="0" w:color="auto"/>
        <w:left w:val="none" w:sz="0" w:space="0" w:color="auto"/>
        <w:bottom w:val="none" w:sz="0" w:space="0" w:color="auto"/>
        <w:right w:val="none" w:sz="0" w:space="0" w:color="auto"/>
      </w:divBdr>
    </w:div>
    <w:div w:id="329019428">
      <w:bodyDiv w:val="1"/>
      <w:marLeft w:val="0"/>
      <w:marRight w:val="0"/>
      <w:marTop w:val="0"/>
      <w:marBottom w:val="0"/>
      <w:divBdr>
        <w:top w:val="none" w:sz="0" w:space="0" w:color="auto"/>
        <w:left w:val="none" w:sz="0" w:space="0" w:color="auto"/>
        <w:bottom w:val="none" w:sz="0" w:space="0" w:color="auto"/>
        <w:right w:val="none" w:sz="0" w:space="0" w:color="auto"/>
      </w:divBdr>
    </w:div>
    <w:div w:id="332027397">
      <w:bodyDiv w:val="1"/>
      <w:marLeft w:val="0"/>
      <w:marRight w:val="0"/>
      <w:marTop w:val="0"/>
      <w:marBottom w:val="0"/>
      <w:divBdr>
        <w:top w:val="none" w:sz="0" w:space="0" w:color="auto"/>
        <w:left w:val="none" w:sz="0" w:space="0" w:color="auto"/>
        <w:bottom w:val="none" w:sz="0" w:space="0" w:color="auto"/>
        <w:right w:val="none" w:sz="0" w:space="0" w:color="auto"/>
      </w:divBdr>
    </w:div>
    <w:div w:id="339041895">
      <w:bodyDiv w:val="1"/>
      <w:marLeft w:val="0"/>
      <w:marRight w:val="0"/>
      <w:marTop w:val="0"/>
      <w:marBottom w:val="0"/>
      <w:divBdr>
        <w:top w:val="none" w:sz="0" w:space="0" w:color="auto"/>
        <w:left w:val="none" w:sz="0" w:space="0" w:color="auto"/>
        <w:bottom w:val="none" w:sz="0" w:space="0" w:color="auto"/>
        <w:right w:val="none" w:sz="0" w:space="0" w:color="auto"/>
      </w:divBdr>
    </w:div>
    <w:div w:id="341513049">
      <w:bodyDiv w:val="1"/>
      <w:marLeft w:val="0"/>
      <w:marRight w:val="0"/>
      <w:marTop w:val="0"/>
      <w:marBottom w:val="0"/>
      <w:divBdr>
        <w:top w:val="none" w:sz="0" w:space="0" w:color="auto"/>
        <w:left w:val="none" w:sz="0" w:space="0" w:color="auto"/>
        <w:bottom w:val="none" w:sz="0" w:space="0" w:color="auto"/>
        <w:right w:val="none" w:sz="0" w:space="0" w:color="auto"/>
      </w:divBdr>
    </w:div>
    <w:div w:id="362219276">
      <w:bodyDiv w:val="1"/>
      <w:marLeft w:val="0"/>
      <w:marRight w:val="0"/>
      <w:marTop w:val="0"/>
      <w:marBottom w:val="0"/>
      <w:divBdr>
        <w:top w:val="none" w:sz="0" w:space="0" w:color="auto"/>
        <w:left w:val="none" w:sz="0" w:space="0" w:color="auto"/>
        <w:bottom w:val="none" w:sz="0" w:space="0" w:color="auto"/>
        <w:right w:val="none" w:sz="0" w:space="0" w:color="auto"/>
      </w:divBdr>
    </w:div>
    <w:div w:id="362245380">
      <w:bodyDiv w:val="1"/>
      <w:marLeft w:val="0"/>
      <w:marRight w:val="0"/>
      <w:marTop w:val="0"/>
      <w:marBottom w:val="0"/>
      <w:divBdr>
        <w:top w:val="none" w:sz="0" w:space="0" w:color="auto"/>
        <w:left w:val="none" w:sz="0" w:space="0" w:color="auto"/>
        <w:bottom w:val="none" w:sz="0" w:space="0" w:color="auto"/>
        <w:right w:val="none" w:sz="0" w:space="0" w:color="auto"/>
      </w:divBdr>
    </w:div>
    <w:div w:id="376197158">
      <w:bodyDiv w:val="1"/>
      <w:marLeft w:val="0"/>
      <w:marRight w:val="0"/>
      <w:marTop w:val="0"/>
      <w:marBottom w:val="0"/>
      <w:divBdr>
        <w:top w:val="none" w:sz="0" w:space="0" w:color="auto"/>
        <w:left w:val="none" w:sz="0" w:space="0" w:color="auto"/>
        <w:bottom w:val="none" w:sz="0" w:space="0" w:color="auto"/>
        <w:right w:val="none" w:sz="0" w:space="0" w:color="auto"/>
      </w:divBdr>
    </w:div>
    <w:div w:id="397170334">
      <w:bodyDiv w:val="1"/>
      <w:marLeft w:val="0"/>
      <w:marRight w:val="0"/>
      <w:marTop w:val="0"/>
      <w:marBottom w:val="0"/>
      <w:divBdr>
        <w:top w:val="none" w:sz="0" w:space="0" w:color="auto"/>
        <w:left w:val="none" w:sz="0" w:space="0" w:color="auto"/>
        <w:bottom w:val="none" w:sz="0" w:space="0" w:color="auto"/>
        <w:right w:val="none" w:sz="0" w:space="0" w:color="auto"/>
      </w:divBdr>
    </w:div>
    <w:div w:id="404574203">
      <w:bodyDiv w:val="1"/>
      <w:marLeft w:val="0"/>
      <w:marRight w:val="0"/>
      <w:marTop w:val="0"/>
      <w:marBottom w:val="0"/>
      <w:divBdr>
        <w:top w:val="none" w:sz="0" w:space="0" w:color="auto"/>
        <w:left w:val="none" w:sz="0" w:space="0" w:color="auto"/>
        <w:bottom w:val="none" w:sz="0" w:space="0" w:color="auto"/>
        <w:right w:val="none" w:sz="0" w:space="0" w:color="auto"/>
      </w:divBdr>
    </w:div>
    <w:div w:id="404842745">
      <w:bodyDiv w:val="1"/>
      <w:marLeft w:val="0"/>
      <w:marRight w:val="0"/>
      <w:marTop w:val="0"/>
      <w:marBottom w:val="0"/>
      <w:divBdr>
        <w:top w:val="none" w:sz="0" w:space="0" w:color="auto"/>
        <w:left w:val="none" w:sz="0" w:space="0" w:color="auto"/>
        <w:bottom w:val="none" w:sz="0" w:space="0" w:color="auto"/>
        <w:right w:val="none" w:sz="0" w:space="0" w:color="auto"/>
      </w:divBdr>
      <w:divsChild>
        <w:div w:id="2054649855">
          <w:marLeft w:val="0"/>
          <w:marRight w:val="0"/>
          <w:marTop w:val="0"/>
          <w:marBottom w:val="225"/>
          <w:divBdr>
            <w:top w:val="none" w:sz="0" w:space="0" w:color="auto"/>
            <w:left w:val="none" w:sz="0" w:space="0" w:color="auto"/>
            <w:bottom w:val="none" w:sz="0" w:space="0" w:color="auto"/>
            <w:right w:val="none" w:sz="0" w:space="0" w:color="auto"/>
          </w:divBdr>
          <w:divsChild>
            <w:div w:id="1405420904">
              <w:marLeft w:val="-225"/>
              <w:marRight w:val="-225"/>
              <w:marTop w:val="0"/>
              <w:marBottom w:val="0"/>
              <w:divBdr>
                <w:top w:val="none" w:sz="0" w:space="0" w:color="auto"/>
                <w:left w:val="none" w:sz="0" w:space="0" w:color="auto"/>
                <w:bottom w:val="none" w:sz="0" w:space="0" w:color="auto"/>
                <w:right w:val="none" w:sz="0" w:space="0" w:color="auto"/>
              </w:divBdr>
              <w:divsChild>
                <w:div w:id="1777167316">
                  <w:marLeft w:val="0"/>
                  <w:marRight w:val="0"/>
                  <w:marTop w:val="0"/>
                  <w:marBottom w:val="0"/>
                  <w:divBdr>
                    <w:top w:val="none" w:sz="0" w:space="0" w:color="auto"/>
                    <w:left w:val="none" w:sz="0" w:space="0" w:color="auto"/>
                    <w:bottom w:val="none" w:sz="0" w:space="0" w:color="auto"/>
                    <w:right w:val="none" w:sz="0" w:space="0" w:color="auto"/>
                  </w:divBdr>
                  <w:divsChild>
                    <w:div w:id="1175651034">
                      <w:marLeft w:val="-225"/>
                      <w:marRight w:val="-225"/>
                      <w:marTop w:val="0"/>
                      <w:marBottom w:val="0"/>
                      <w:divBdr>
                        <w:top w:val="none" w:sz="0" w:space="0" w:color="auto"/>
                        <w:left w:val="none" w:sz="0" w:space="0" w:color="auto"/>
                        <w:bottom w:val="none" w:sz="0" w:space="0" w:color="auto"/>
                        <w:right w:val="none" w:sz="0" w:space="0" w:color="auto"/>
                      </w:divBdr>
                      <w:divsChild>
                        <w:div w:id="1172643974">
                          <w:marLeft w:val="0"/>
                          <w:marRight w:val="0"/>
                          <w:marTop w:val="0"/>
                          <w:marBottom w:val="0"/>
                          <w:divBdr>
                            <w:top w:val="none" w:sz="0" w:space="0" w:color="auto"/>
                            <w:left w:val="none" w:sz="0" w:space="0" w:color="auto"/>
                            <w:bottom w:val="none" w:sz="0" w:space="0" w:color="auto"/>
                            <w:right w:val="none" w:sz="0" w:space="0" w:color="auto"/>
                          </w:divBdr>
                          <w:divsChild>
                            <w:div w:id="1538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6276">
      <w:bodyDiv w:val="1"/>
      <w:marLeft w:val="0"/>
      <w:marRight w:val="0"/>
      <w:marTop w:val="0"/>
      <w:marBottom w:val="0"/>
      <w:divBdr>
        <w:top w:val="none" w:sz="0" w:space="0" w:color="auto"/>
        <w:left w:val="none" w:sz="0" w:space="0" w:color="auto"/>
        <w:bottom w:val="none" w:sz="0" w:space="0" w:color="auto"/>
        <w:right w:val="none" w:sz="0" w:space="0" w:color="auto"/>
      </w:divBdr>
    </w:div>
    <w:div w:id="422336440">
      <w:bodyDiv w:val="1"/>
      <w:marLeft w:val="0"/>
      <w:marRight w:val="0"/>
      <w:marTop w:val="0"/>
      <w:marBottom w:val="0"/>
      <w:divBdr>
        <w:top w:val="none" w:sz="0" w:space="0" w:color="auto"/>
        <w:left w:val="none" w:sz="0" w:space="0" w:color="auto"/>
        <w:bottom w:val="none" w:sz="0" w:space="0" w:color="auto"/>
        <w:right w:val="none" w:sz="0" w:space="0" w:color="auto"/>
      </w:divBdr>
    </w:div>
    <w:div w:id="453863952">
      <w:bodyDiv w:val="1"/>
      <w:marLeft w:val="0"/>
      <w:marRight w:val="0"/>
      <w:marTop w:val="0"/>
      <w:marBottom w:val="0"/>
      <w:divBdr>
        <w:top w:val="none" w:sz="0" w:space="0" w:color="auto"/>
        <w:left w:val="none" w:sz="0" w:space="0" w:color="auto"/>
        <w:bottom w:val="none" w:sz="0" w:space="0" w:color="auto"/>
        <w:right w:val="none" w:sz="0" w:space="0" w:color="auto"/>
      </w:divBdr>
    </w:div>
    <w:div w:id="509763503">
      <w:bodyDiv w:val="1"/>
      <w:marLeft w:val="0"/>
      <w:marRight w:val="0"/>
      <w:marTop w:val="0"/>
      <w:marBottom w:val="0"/>
      <w:divBdr>
        <w:top w:val="none" w:sz="0" w:space="0" w:color="auto"/>
        <w:left w:val="none" w:sz="0" w:space="0" w:color="auto"/>
        <w:bottom w:val="none" w:sz="0" w:space="0" w:color="auto"/>
        <w:right w:val="none" w:sz="0" w:space="0" w:color="auto"/>
      </w:divBdr>
    </w:div>
    <w:div w:id="514420519">
      <w:bodyDiv w:val="1"/>
      <w:marLeft w:val="0"/>
      <w:marRight w:val="0"/>
      <w:marTop w:val="0"/>
      <w:marBottom w:val="0"/>
      <w:divBdr>
        <w:top w:val="none" w:sz="0" w:space="0" w:color="auto"/>
        <w:left w:val="none" w:sz="0" w:space="0" w:color="auto"/>
        <w:bottom w:val="none" w:sz="0" w:space="0" w:color="auto"/>
        <w:right w:val="none" w:sz="0" w:space="0" w:color="auto"/>
      </w:divBdr>
    </w:div>
    <w:div w:id="516500913">
      <w:bodyDiv w:val="1"/>
      <w:marLeft w:val="0"/>
      <w:marRight w:val="0"/>
      <w:marTop w:val="0"/>
      <w:marBottom w:val="0"/>
      <w:divBdr>
        <w:top w:val="none" w:sz="0" w:space="0" w:color="auto"/>
        <w:left w:val="none" w:sz="0" w:space="0" w:color="auto"/>
        <w:bottom w:val="none" w:sz="0" w:space="0" w:color="auto"/>
        <w:right w:val="none" w:sz="0" w:space="0" w:color="auto"/>
      </w:divBdr>
    </w:div>
    <w:div w:id="526673815">
      <w:bodyDiv w:val="1"/>
      <w:marLeft w:val="0"/>
      <w:marRight w:val="0"/>
      <w:marTop w:val="0"/>
      <w:marBottom w:val="0"/>
      <w:divBdr>
        <w:top w:val="none" w:sz="0" w:space="0" w:color="auto"/>
        <w:left w:val="none" w:sz="0" w:space="0" w:color="auto"/>
        <w:bottom w:val="none" w:sz="0" w:space="0" w:color="auto"/>
        <w:right w:val="none" w:sz="0" w:space="0" w:color="auto"/>
      </w:divBdr>
    </w:div>
    <w:div w:id="570968722">
      <w:bodyDiv w:val="1"/>
      <w:marLeft w:val="0"/>
      <w:marRight w:val="0"/>
      <w:marTop w:val="0"/>
      <w:marBottom w:val="0"/>
      <w:divBdr>
        <w:top w:val="none" w:sz="0" w:space="0" w:color="auto"/>
        <w:left w:val="none" w:sz="0" w:space="0" w:color="auto"/>
        <w:bottom w:val="none" w:sz="0" w:space="0" w:color="auto"/>
        <w:right w:val="none" w:sz="0" w:space="0" w:color="auto"/>
      </w:divBdr>
    </w:div>
    <w:div w:id="572591329">
      <w:bodyDiv w:val="1"/>
      <w:marLeft w:val="0"/>
      <w:marRight w:val="0"/>
      <w:marTop w:val="0"/>
      <w:marBottom w:val="0"/>
      <w:divBdr>
        <w:top w:val="none" w:sz="0" w:space="0" w:color="auto"/>
        <w:left w:val="none" w:sz="0" w:space="0" w:color="auto"/>
        <w:bottom w:val="none" w:sz="0" w:space="0" w:color="auto"/>
        <w:right w:val="none" w:sz="0" w:space="0" w:color="auto"/>
      </w:divBdr>
    </w:div>
    <w:div w:id="577323525">
      <w:bodyDiv w:val="1"/>
      <w:marLeft w:val="0"/>
      <w:marRight w:val="0"/>
      <w:marTop w:val="0"/>
      <w:marBottom w:val="0"/>
      <w:divBdr>
        <w:top w:val="none" w:sz="0" w:space="0" w:color="auto"/>
        <w:left w:val="none" w:sz="0" w:space="0" w:color="auto"/>
        <w:bottom w:val="none" w:sz="0" w:space="0" w:color="auto"/>
        <w:right w:val="none" w:sz="0" w:space="0" w:color="auto"/>
      </w:divBdr>
    </w:div>
    <w:div w:id="581571045">
      <w:bodyDiv w:val="1"/>
      <w:marLeft w:val="0"/>
      <w:marRight w:val="0"/>
      <w:marTop w:val="0"/>
      <w:marBottom w:val="0"/>
      <w:divBdr>
        <w:top w:val="none" w:sz="0" w:space="0" w:color="auto"/>
        <w:left w:val="none" w:sz="0" w:space="0" w:color="auto"/>
        <w:bottom w:val="none" w:sz="0" w:space="0" w:color="auto"/>
        <w:right w:val="none" w:sz="0" w:space="0" w:color="auto"/>
      </w:divBdr>
    </w:div>
    <w:div w:id="582374421">
      <w:bodyDiv w:val="1"/>
      <w:marLeft w:val="0"/>
      <w:marRight w:val="0"/>
      <w:marTop w:val="0"/>
      <w:marBottom w:val="0"/>
      <w:divBdr>
        <w:top w:val="none" w:sz="0" w:space="0" w:color="auto"/>
        <w:left w:val="none" w:sz="0" w:space="0" w:color="auto"/>
        <w:bottom w:val="none" w:sz="0" w:space="0" w:color="auto"/>
        <w:right w:val="none" w:sz="0" w:space="0" w:color="auto"/>
      </w:divBdr>
    </w:div>
    <w:div w:id="598946961">
      <w:bodyDiv w:val="1"/>
      <w:marLeft w:val="0"/>
      <w:marRight w:val="0"/>
      <w:marTop w:val="0"/>
      <w:marBottom w:val="0"/>
      <w:divBdr>
        <w:top w:val="none" w:sz="0" w:space="0" w:color="auto"/>
        <w:left w:val="none" w:sz="0" w:space="0" w:color="auto"/>
        <w:bottom w:val="none" w:sz="0" w:space="0" w:color="auto"/>
        <w:right w:val="none" w:sz="0" w:space="0" w:color="auto"/>
      </w:divBdr>
    </w:div>
    <w:div w:id="599293288">
      <w:bodyDiv w:val="1"/>
      <w:marLeft w:val="0"/>
      <w:marRight w:val="0"/>
      <w:marTop w:val="0"/>
      <w:marBottom w:val="0"/>
      <w:divBdr>
        <w:top w:val="none" w:sz="0" w:space="0" w:color="auto"/>
        <w:left w:val="none" w:sz="0" w:space="0" w:color="auto"/>
        <w:bottom w:val="none" w:sz="0" w:space="0" w:color="auto"/>
        <w:right w:val="none" w:sz="0" w:space="0" w:color="auto"/>
      </w:divBdr>
    </w:div>
    <w:div w:id="608662012">
      <w:bodyDiv w:val="1"/>
      <w:marLeft w:val="0"/>
      <w:marRight w:val="0"/>
      <w:marTop w:val="0"/>
      <w:marBottom w:val="0"/>
      <w:divBdr>
        <w:top w:val="none" w:sz="0" w:space="0" w:color="auto"/>
        <w:left w:val="none" w:sz="0" w:space="0" w:color="auto"/>
        <w:bottom w:val="none" w:sz="0" w:space="0" w:color="auto"/>
        <w:right w:val="none" w:sz="0" w:space="0" w:color="auto"/>
      </w:divBdr>
    </w:div>
    <w:div w:id="623388899">
      <w:bodyDiv w:val="1"/>
      <w:marLeft w:val="0"/>
      <w:marRight w:val="0"/>
      <w:marTop w:val="0"/>
      <w:marBottom w:val="0"/>
      <w:divBdr>
        <w:top w:val="none" w:sz="0" w:space="0" w:color="auto"/>
        <w:left w:val="none" w:sz="0" w:space="0" w:color="auto"/>
        <w:bottom w:val="none" w:sz="0" w:space="0" w:color="auto"/>
        <w:right w:val="none" w:sz="0" w:space="0" w:color="auto"/>
      </w:divBdr>
    </w:div>
    <w:div w:id="631061805">
      <w:bodyDiv w:val="1"/>
      <w:marLeft w:val="0"/>
      <w:marRight w:val="0"/>
      <w:marTop w:val="0"/>
      <w:marBottom w:val="0"/>
      <w:divBdr>
        <w:top w:val="none" w:sz="0" w:space="0" w:color="auto"/>
        <w:left w:val="none" w:sz="0" w:space="0" w:color="auto"/>
        <w:bottom w:val="none" w:sz="0" w:space="0" w:color="auto"/>
        <w:right w:val="none" w:sz="0" w:space="0" w:color="auto"/>
      </w:divBdr>
    </w:div>
    <w:div w:id="650981039">
      <w:bodyDiv w:val="1"/>
      <w:marLeft w:val="0"/>
      <w:marRight w:val="0"/>
      <w:marTop w:val="0"/>
      <w:marBottom w:val="0"/>
      <w:divBdr>
        <w:top w:val="none" w:sz="0" w:space="0" w:color="auto"/>
        <w:left w:val="none" w:sz="0" w:space="0" w:color="auto"/>
        <w:bottom w:val="none" w:sz="0" w:space="0" w:color="auto"/>
        <w:right w:val="none" w:sz="0" w:space="0" w:color="auto"/>
      </w:divBdr>
    </w:div>
    <w:div w:id="659189166">
      <w:bodyDiv w:val="1"/>
      <w:marLeft w:val="0"/>
      <w:marRight w:val="0"/>
      <w:marTop w:val="0"/>
      <w:marBottom w:val="0"/>
      <w:divBdr>
        <w:top w:val="none" w:sz="0" w:space="0" w:color="auto"/>
        <w:left w:val="none" w:sz="0" w:space="0" w:color="auto"/>
        <w:bottom w:val="none" w:sz="0" w:space="0" w:color="auto"/>
        <w:right w:val="none" w:sz="0" w:space="0" w:color="auto"/>
      </w:divBdr>
    </w:div>
    <w:div w:id="664089470">
      <w:bodyDiv w:val="1"/>
      <w:marLeft w:val="0"/>
      <w:marRight w:val="0"/>
      <w:marTop w:val="0"/>
      <w:marBottom w:val="0"/>
      <w:divBdr>
        <w:top w:val="none" w:sz="0" w:space="0" w:color="auto"/>
        <w:left w:val="none" w:sz="0" w:space="0" w:color="auto"/>
        <w:bottom w:val="none" w:sz="0" w:space="0" w:color="auto"/>
        <w:right w:val="none" w:sz="0" w:space="0" w:color="auto"/>
      </w:divBdr>
    </w:div>
    <w:div w:id="677776659">
      <w:bodyDiv w:val="1"/>
      <w:marLeft w:val="0"/>
      <w:marRight w:val="0"/>
      <w:marTop w:val="0"/>
      <w:marBottom w:val="0"/>
      <w:divBdr>
        <w:top w:val="none" w:sz="0" w:space="0" w:color="auto"/>
        <w:left w:val="none" w:sz="0" w:space="0" w:color="auto"/>
        <w:bottom w:val="none" w:sz="0" w:space="0" w:color="auto"/>
        <w:right w:val="none" w:sz="0" w:space="0" w:color="auto"/>
      </w:divBdr>
    </w:div>
    <w:div w:id="679310987">
      <w:bodyDiv w:val="1"/>
      <w:marLeft w:val="0"/>
      <w:marRight w:val="0"/>
      <w:marTop w:val="0"/>
      <w:marBottom w:val="0"/>
      <w:divBdr>
        <w:top w:val="none" w:sz="0" w:space="0" w:color="auto"/>
        <w:left w:val="none" w:sz="0" w:space="0" w:color="auto"/>
        <w:bottom w:val="none" w:sz="0" w:space="0" w:color="auto"/>
        <w:right w:val="none" w:sz="0" w:space="0" w:color="auto"/>
      </w:divBdr>
    </w:div>
    <w:div w:id="680472012">
      <w:bodyDiv w:val="1"/>
      <w:marLeft w:val="0"/>
      <w:marRight w:val="0"/>
      <w:marTop w:val="0"/>
      <w:marBottom w:val="0"/>
      <w:divBdr>
        <w:top w:val="none" w:sz="0" w:space="0" w:color="auto"/>
        <w:left w:val="none" w:sz="0" w:space="0" w:color="auto"/>
        <w:bottom w:val="none" w:sz="0" w:space="0" w:color="auto"/>
        <w:right w:val="none" w:sz="0" w:space="0" w:color="auto"/>
      </w:divBdr>
    </w:div>
    <w:div w:id="697706327">
      <w:bodyDiv w:val="1"/>
      <w:marLeft w:val="0"/>
      <w:marRight w:val="0"/>
      <w:marTop w:val="0"/>
      <w:marBottom w:val="0"/>
      <w:divBdr>
        <w:top w:val="none" w:sz="0" w:space="0" w:color="auto"/>
        <w:left w:val="none" w:sz="0" w:space="0" w:color="auto"/>
        <w:bottom w:val="none" w:sz="0" w:space="0" w:color="auto"/>
        <w:right w:val="none" w:sz="0" w:space="0" w:color="auto"/>
      </w:divBdr>
    </w:div>
    <w:div w:id="706104487">
      <w:bodyDiv w:val="1"/>
      <w:marLeft w:val="0"/>
      <w:marRight w:val="0"/>
      <w:marTop w:val="0"/>
      <w:marBottom w:val="0"/>
      <w:divBdr>
        <w:top w:val="none" w:sz="0" w:space="0" w:color="auto"/>
        <w:left w:val="none" w:sz="0" w:space="0" w:color="auto"/>
        <w:bottom w:val="none" w:sz="0" w:space="0" w:color="auto"/>
        <w:right w:val="none" w:sz="0" w:space="0" w:color="auto"/>
      </w:divBdr>
    </w:div>
    <w:div w:id="722220002">
      <w:bodyDiv w:val="1"/>
      <w:marLeft w:val="0"/>
      <w:marRight w:val="0"/>
      <w:marTop w:val="0"/>
      <w:marBottom w:val="0"/>
      <w:divBdr>
        <w:top w:val="none" w:sz="0" w:space="0" w:color="auto"/>
        <w:left w:val="none" w:sz="0" w:space="0" w:color="auto"/>
        <w:bottom w:val="none" w:sz="0" w:space="0" w:color="auto"/>
        <w:right w:val="none" w:sz="0" w:space="0" w:color="auto"/>
      </w:divBdr>
    </w:div>
    <w:div w:id="732772785">
      <w:bodyDiv w:val="1"/>
      <w:marLeft w:val="0"/>
      <w:marRight w:val="0"/>
      <w:marTop w:val="0"/>
      <w:marBottom w:val="0"/>
      <w:divBdr>
        <w:top w:val="none" w:sz="0" w:space="0" w:color="auto"/>
        <w:left w:val="none" w:sz="0" w:space="0" w:color="auto"/>
        <w:bottom w:val="none" w:sz="0" w:space="0" w:color="auto"/>
        <w:right w:val="none" w:sz="0" w:space="0" w:color="auto"/>
      </w:divBdr>
      <w:divsChild>
        <w:div w:id="540942661">
          <w:marLeft w:val="0"/>
          <w:marRight w:val="0"/>
          <w:marTop w:val="0"/>
          <w:marBottom w:val="0"/>
          <w:divBdr>
            <w:top w:val="none" w:sz="0" w:space="0" w:color="auto"/>
            <w:left w:val="none" w:sz="0" w:space="0" w:color="auto"/>
            <w:bottom w:val="none" w:sz="0" w:space="0" w:color="auto"/>
            <w:right w:val="none" w:sz="0" w:space="0" w:color="auto"/>
          </w:divBdr>
          <w:divsChild>
            <w:div w:id="1568566584">
              <w:marLeft w:val="0"/>
              <w:marRight w:val="0"/>
              <w:marTop w:val="0"/>
              <w:marBottom w:val="0"/>
              <w:divBdr>
                <w:top w:val="none" w:sz="0" w:space="0" w:color="auto"/>
                <w:left w:val="none" w:sz="0" w:space="0" w:color="auto"/>
                <w:bottom w:val="none" w:sz="0" w:space="0" w:color="auto"/>
                <w:right w:val="none" w:sz="0" w:space="0" w:color="auto"/>
              </w:divBdr>
              <w:divsChild>
                <w:div w:id="20023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304">
          <w:marLeft w:val="0"/>
          <w:marRight w:val="0"/>
          <w:marTop w:val="0"/>
          <w:marBottom w:val="0"/>
          <w:divBdr>
            <w:top w:val="none" w:sz="0" w:space="0" w:color="auto"/>
            <w:left w:val="none" w:sz="0" w:space="0" w:color="auto"/>
            <w:bottom w:val="none" w:sz="0" w:space="0" w:color="auto"/>
            <w:right w:val="none" w:sz="0" w:space="0" w:color="auto"/>
          </w:divBdr>
          <w:divsChild>
            <w:div w:id="525216723">
              <w:marLeft w:val="0"/>
              <w:marRight w:val="0"/>
              <w:marTop w:val="0"/>
              <w:marBottom w:val="0"/>
              <w:divBdr>
                <w:top w:val="none" w:sz="0" w:space="0" w:color="auto"/>
                <w:left w:val="none" w:sz="0" w:space="0" w:color="auto"/>
                <w:bottom w:val="none" w:sz="0" w:space="0" w:color="auto"/>
                <w:right w:val="none" w:sz="0" w:space="0" w:color="auto"/>
              </w:divBdr>
              <w:divsChild>
                <w:div w:id="19237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2826">
      <w:bodyDiv w:val="1"/>
      <w:marLeft w:val="0"/>
      <w:marRight w:val="0"/>
      <w:marTop w:val="0"/>
      <w:marBottom w:val="0"/>
      <w:divBdr>
        <w:top w:val="none" w:sz="0" w:space="0" w:color="auto"/>
        <w:left w:val="none" w:sz="0" w:space="0" w:color="auto"/>
        <w:bottom w:val="none" w:sz="0" w:space="0" w:color="auto"/>
        <w:right w:val="none" w:sz="0" w:space="0" w:color="auto"/>
      </w:divBdr>
    </w:div>
    <w:div w:id="738359190">
      <w:bodyDiv w:val="1"/>
      <w:marLeft w:val="0"/>
      <w:marRight w:val="0"/>
      <w:marTop w:val="0"/>
      <w:marBottom w:val="0"/>
      <w:divBdr>
        <w:top w:val="none" w:sz="0" w:space="0" w:color="auto"/>
        <w:left w:val="none" w:sz="0" w:space="0" w:color="auto"/>
        <w:bottom w:val="none" w:sz="0" w:space="0" w:color="auto"/>
        <w:right w:val="none" w:sz="0" w:space="0" w:color="auto"/>
      </w:divBdr>
    </w:div>
    <w:div w:id="742802635">
      <w:bodyDiv w:val="1"/>
      <w:marLeft w:val="0"/>
      <w:marRight w:val="0"/>
      <w:marTop w:val="0"/>
      <w:marBottom w:val="0"/>
      <w:divBdr>
        <w:top w:val="none" w:sz="0" w:space="0" w:color="auto"/>
        <w:left w:val="none" w:sz="0" w:space="0" w:color="auto"/>
        <w:bottom w:val="none" w:sz="0" w:space="0" w:color="auto"/>
        <w:right w:val="none" w:sz="0" w:space="0" w:color="auto"/>
      </w:divBdr>
    </w:div>
    <w:div w:id="763458409">
      <w:bodyDiv w:val="1"/>
      <w:marLeft w:val="0"/>
      <w:marRight w:val="0"/>
      <w:marTop w:val="0"/>
      <w:marBottom w:val="0"/>
      <w:divBdr>
        <w:top w:val="none" w:sz="0" w:space="0" w:color="auto"/>
        <w:left w:val="none" w:sz="0" w:space="0" w:color="auto"/>
        <w:bottom w:val="none" w:sz="0" w:space="0" w:color="auto"/>
        <w:right w:val="none" w:sz="0" w:space="0" w:color="auto"/>
      </w:divBdr>
    </w:div>
    <w:div w:id="774518031">
      <w:bodyDiv w:val="1"/>
      <w:marLeft w:val="0"/>
      <w:marRight w:val="0"/>
      <w:marTop w:val="0"/>
      <w:marBottom w:val="0"/>
      <w:divBdr>
        <w:top w:val="none" w:sz="0" w:space="0" w:color="auto"/>
        <w:left w:val="none" w:sz="0" w:space="0" w:color="auto"/>
        <w:bottom w:val="none" w:sz="0" w:space="0" w:color="auto"/>
        <w:right w:val="none" w:sz="0" w:space="0" w:color="auto"/>
      </w:divBdr>
      <w:divsChild>
        <w:div w:id="1672684374">
          <w:marLeft w:val="0"/>
          <w:marRight w:val="0"/>
          <w:marTop w:val="0"/>
          <w:marBottom w:val="0"/>
          <w:divBdr>
            <w:top w:val="none" w:sz="0" w:space="0" w:color="auto"/>
            <w:left w:val="none" w:sz="0" w:space="0" w:color="auto"/>
            <w:bottom w:val="none" w:sz="0" w:space="0" w:color="auto"/>
            <w:right w:val="none" w:sz="0" w:space="0" w:color="auto"/>
          </w:divBdr>
          <w:divsChild>
            <w:div w:id="702095428">
              <w:marLeft w:val="0"/>
              <w:marRight w:val="0"/>
              <w:marTop w:val="0"/>
              <w:marBottom w:val="0"/>
              <w:divBdr>
                <w:top w:val="none" w:sz="0" w:space="0" w:color="auto"/>
                <w:left w:val="none" w:sz="0" w:space="0" w:color="auto"/>
                <w:bottom w:val="none" w:sz="0" w:space="0" w:color="auto"/>
                <w:right w:val="none" w:sz="0" w:space="0" w:color="auto"/>
              </w:divBdr>
              <w:divsChild>
                <w:div w:id="1197617266">
                  <w:marLeft w:val="0"/>
                  <w:marRight w:val="0"/>
                  <w:marTop w:val="0"/>
                  <w:marBottom w:val="0"/>
                  <w:divBdr>
                    <w:top w:val="none" w:sz="0" w:space="0" w:color="auto"/>
                    <w:left w:val="none" w:sz="0" w:space="0" w:color="auto"/>
                    <w:bottom w:val="none" w:sz="0" w:space="0" w:color="auto"/>
                    <w:right w:val="none" w:sz="0" w:space="0" w:color="auto"/>
                  </w:divBdr>
                  <w:divsChild>
                    <w:div w:id="76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7575">
      <w:bodyDiv w:val="1"/>
      <w:marLeft w:val="0"/>
      <w:marRight w:val="0"/>
      <w:marTop w:val="0"/>
      <w:marBottom w:val="0"/>
      <w:divBdr>
        <w:top w:val="none" w:sz="0" w:space="0" w:color="auto"/>
        <w:left w:val="none" w:sz="0" w:space="0" w:color="auto"/>
        <w:bottom w:val="none" w:sz="0" w:space="0" w:color="auto"/>
        <w:right w:val="none" w:sz="0" w:space="0" w:color="auto"/>
      </w:divBdr>
    </w:div>
    <w:div w:id="796798486">
      <w:bodyDiv w:val="1"/>
      <w:marLeft w:val="0"/>
      <w:marRight w:val="0"/>
      <w:marTop w:val="0"/>
      <w:marBottom w:val="0"/>
      <w:divBdr>
        <w:top w:val="none" w:sz="0" w:space="0" w:color="auto"/>
        <w:left w:val="none" w:sz="0" w:space="0" w:color="auto"/>
        <w:bottom w:val="none" w:sz="0" w:space="0" w:color="auto"/>
        <w:right w:val="none" w:sz="0" w:space="0" w:color="auto"/>
      </w:divBdr>
    </w:div>
    <w:div w:id="814680996">
      <w:bodyDiv w:val="1"/>
      <w:marLeft w:val="0"/>
      <w:marRight w:val="0"/>
      <w:marTop w:val="0"/>
      <w:marBottom w:val="0"/>
      <w:divBdr>
        <w:top w:val="none" w:sz="0" w:space="0" w:color="auto"/>
        <w:left w:val="none" w:sz="0" w:space="0" w:color="auto"/>
        <w:bottom w:val="none" w:sz="0" w:space="0" w:color="auto"/>
        <w:right w:val="none" w:sz="0" w:space="0" w:color="auto"/>
      </w:divBdr>
    </w:div>
    <w:div w:id="818693939">
      <w:bodyDiv w:val="1"/>
      <w:marLeft w:val="0"/>
      <w:marRight w:val="0"/>
      <w:marTop w:val="0"/>
      <w:marBottom w:val="0"/>
      <w:divBdr>
        <w:top w:val="none" w:sz="0" w:space="0" w:color="auto"/>
        <w:left w:val="none" w:sz="0" w:space="0" w:color="auto"/>
        <w:bottom w:val="none" w:sz="0" w:space="0" w:color="auto"/>
        <w:right w:val="none" w:sz="0" w:space="0" w:color="auto"/>
      </w:divBdr>
    </w:div>
    <w:div w:id="857934157">
      <w:bodyDiv w:val="1"/>
      <w:marLeft w:val="0"/>
      <w:marRight w:val="0"/>
      <w:marTop w:val="0"/>
      <w:marBottom w:val="0"/>
      <w:divBdr>
        <w:top w:val="none" w:sz="0" w:space="0" w:color="auto"/>
        <w:left w:val="none" w:sz="0" w:space="0" w:color="auto"/>
        <w:bottom w:val="none" w:sz="0" w:space="0" w:color="auto"/>
        <w:right w:val="none" w:sz="0" w:space="0" w:color="auto"/>
      </w:divBdr>
    </w:div>
    <w:div w:id="859202748">
      <w:bodyDiv w:val="1"/>
      <w:marLeft w:val="0"/>
      <w:marRight w:val="0"/>
      <w:marTop w:val="0"/>
      <w:marBottom w:val="0"/>
      <w:divBdr>
        <w:top w:val="none" w:sz="0" w:space="0" w:color="auto"/>
        <w:left w:val="none" w:sz="0" w:space="0" w:color="auto"/>
        <w:bottom w:val="none" w:sz="0" w:space="0" w:color="auto"/>
        <w:right w:val="none" w:sz="0" w:space="0" w:color="auto"/>
      </w:divBdr>
    </w:div>
    <w:div w:id="943538419">
      <w:bodyDiv w:val="1"/>
      <w:marLeft w:val="0"/>
      <w:marRight w:val="0"/>
      <w:marTop w:val="0"/>
      <w:marBottom w:val="0"/>
      <w:divBdr>
        <w:top w:val="none" w:sz="0" w:space="0" w:color="auto"/>
        <w:left w:val="none" w:sz="0" w:space="0" w:color="auto"/>
        <w:bottom w:val="none" w:sz="0" w:space="0" w:color="auto"/>
        <w:right w:val="none" w:sz="0" w:space="0" w:color="auto"/>
      </w:divBdr>
    </w:div>
    <w:div w:id="947926447">
      <w:bodyDiv w:val="1"/>
      <w:marLeft w:val="0"/>
      <w:marRight w:val="0"/>
      <w:marTop w:val="0"/>
      <w:marBottom w:val="0"/>
      <w:divBdr>
        <w:top w:val="none" w:sz="0" w:space="0" w:color="auto"/>
        <w:left w:val="none" w:sz="0" w:space="0" w:color="auto"/>
        <w:bottom w:val="none" w:sz="0" w:space="0" w:color="auto"/>
        <w:right w:val="none" w:sz="0" w:space="0" w:color="auto"/>
      </w:divBdr>
    </w:div>
    <w:div w:id="1019625505">
      <w:bodyDiv w:val="1"/>
      <w:marLeft w:val="0"/>
      <w:marRight w:val="0"/>
      <w:marTop w:val="0"/>
      <w:marBottom w:val="0"/>
      <w:divBdr>
        <w:top w:val="none" w:sz="0" w:space="0" w:color="auto"/>
        <w:left w:val="none" w:sz="0" w:space="0" w:color="auto"/>
        <w:bottom w:val="none" w:sz="0" w:space="0" w:color="auto"/>
        <w:right w:val="none" w:sz="0" w:space="0" w:color="auto"/>
      </w:divBdr>
    </w:div>
    <w:div w:id="1022167484">
      <w:bodyDiv w:val="1"/>
      <w:marLeft w:val="0"/>
      <w:marRight w:val="0"/>
      <w:marTop w:val="0"/>
      <w:marBottom w:val="0"/>
      <w:divBdr>
        <w:top w:val="none" w:sz="0" w:space="0" w:color="auto"/>
        <w:left w:val="none" w:sz="0" w:space="0" w:color="auto"/>
        <w:bottom w:val="none" w:sz="0" w:space="0" w:color="auto"/>
        <w:right w:val="none" w:sz="0" w:space="0" w:color="auto"/>
      </w:divBdr>
    </w:div>
    <w:div w:id="1042091376">
      <w:bodyDiv w:val="1"/>
      <w:marLeft w:val="0"/>
      <w:marRight w:val="0"/>
      <w:marTop w:val="0"/>
      <w:marBottom w:val="0"/>
      <w:divBdr>
        <w:top w:val="none" w:sz="0" w:space="0" w:color="auto"/>
        <w:left w:val="none" w:sz="0" w:space="0" w:color="auto"/>
        <w:bottom w:val="none" w:sz="0" w:space="0" w:color="auto"/>
        <w:right w:val="none" w:sz="0" w:space="0" w:color="auto"/>
      </w:divBdr>
    </w:div>
    <w:div w:id="1042559072">
      <w:bodyDiv w:val="1"/>
      <w:marLeft w:val="0"/>
      <w:marRight w:val="0"/>
      <w:marTop w:val="0"/>
      <w:marBottom w:val="0"/>
      <w:divBdr>
        <w:top w:val="none" w:sz="0" w:space="0" w:color="auto"/>
        <w:left w:val="none" w:sz="0" w:space="0" w:color="auto"/>
        <w:bottom w:val="none" w:sz="0" w:space="0" w:color="auto"/>
        <w:right w:val="none" w:sz="0" w:space="0" w:color="auto"/>
      </w:divBdr>
    </w:div>
    <w:div w:id="1071463076">
      <w:bodyDiv w:val="1"/>
      <w:marLeft w:val="0"/>
      <w:marRight w:val="0"/>
      <w:marTop w:val="0"/>
      <w:marBottom w:val="0"/>
      <w:divBdr>
        <w:top w:val="none" w:sz="0" w:space="0" w:color="auto"/>
        <w:left w:val="none" w:sz="0" w:space="0" w:color="auto"/>
        <w:bottom w:val="none" w:sz="0" w:space="0" w:color="auto"/>
        <w:right w:val="none" w:sz="0" w:space="0" w:color="auto"/>
      </w:divBdr>
      <w:divsChild>
        <w:div w:id="280573410">
          <w:marLeft w:val="0"/>
          <w:marRight w:val="0"/>
          <w:marTop w:val="0"/>
          <w:marBottom w:val="675"/>
          <w:divBdr>
            <w:top w:val="none" w:sz="0" w:space="0" w:color="auto"/>
            <w:left w:val="none" w:sz="0" w:space="0" w:color="auto"/>
            <w:bottom w:val="none" w:sz="0" w:space="0" w:color="auto"/>
            <w:right w:val="none" w:sz="0" w:space="0" w:color="auto"/>
          </w:divBdr>
        </w:div>
      </w:divsChild>
    </w:div>
    <w:div w:id="1085154028">
      <w:bodyDiv w:val="1"/>
      <w:marLeft w:val="0"/>
      <w:marRight w:val="0"/>
      <w:marTop w:val="0"/>
      <w:marBottom w:val="0"/>
      <w:divBdr>
        <w:top w:val="none" w:sz="0" w:space="0" w:color="auto"/>
        <w:left w:val="none" w:sz="0" w:space="0" w:color="auto"/>
        <w:bottom w:val="none" w:sz="0" w:space="0" w:color="auto"/>
        <w:right w:val="none" w:sz="0" w:space="0" w:color="auto"/>
      </w:divBdr>
    </w:div>
    <w:div w:id="1091002667">
      <w:bodyDiv w:val="1"/>
      <w:marLeft w:val="0"/>
      <w:marRight w:val="0"/>
      <w:marTop w:val="0"/>
      <w:marBottom w:val="0"/>
      <w:divBdr>
        <w:top w:val="none" w:sz="0" w:space="0" w:color="auto"/>
        <w:left w:val="none" w:sz="0" w:space="0" w:color="auto"/>
        <w:bottom w:val="none" w:sz="0" w:space="0" w:color="auto"/>
        <w:right w:val="none" w:sz="0" w:space="0" w:color="auto"/>
      </w:divBdr>
    </w:div>
    <w:div w:id="1097487023">
      <w:bodyDiv w:val="1"/>
      <w:marLeft w:val="0"/>
      <w:marRight w:val="0"/>
      <w:marTop w:val="0"/>
      <w:marBottom w:val="0"/>
      <w:divBdr>
        <w:top w:val="none" w:sz="0" w:space="0" w:color="auto"/>
        <w:left w:val="none" w:sz="0" w:space="0" w:color="auto"/>
        <w:bottom w:val="none" w:sz="0" w:space="0" w:color="auto"/>
        <w:right w:val="none" w:sz="0" w:space="0" w:color="auto"/>
      </w:divBdr>
    </w:div>
    <w:div w:id="1102604072">
      <w:bodyDiv w:val="1"/>
      <w:marLeft w:val="0"/>
      <w:marRight w:val="0"/>
      <w:marTop w:val="0"/>
      <w:marBottom w:val="0"/>
      <w:divBdr>
        <w:top w:val="none" w:sz="0" w:space="0" w:color="auto"/>
        <w:left w:val="none" w:sz="0" w:space="0" w:color="auto"/>
        <w:bottom w:val="none" w:sz="0" w:space="0" w:color="auto"/>
        <w:right w:val="none" w:sz="0" w:space="0" w:color="auto"/>
      </w:divBdr>
    </w:div>
    <w:div w:id="1107385900">
      <w:bodyDiv w:val="1"/>
      <w:marLeft w:val="0"/>
      <w:marRight w:val="0"/>
      <w:marTop w:val="0"/>
      <w:marBottom w:val="0"/>
      <w:divBdr>
        <w:top w:val="none" w:sz="0" w:space="0" w:color="auto"/>
        <w:left w:val="none" w:sz="0" w:space="0" w:color="auto"/>
        <w:bottom w:val="none" w:sz="0" w:space="0" w:color="auto"/>
        <w:right w:val="none" w:sz="0" w:space="0" w:color="auto"/>
      </w:divBdr>
    </w:div>
    <w:div w:id="1109203866">
      <w:bodyDiv w:val="1"/>
      <w:marLeft w:val="0"/>
      <w:marRight w:val="0"/>
      <w:marTop w:val="0"/>
      <w:marBottom w:val="0"/>
      <w:divBdr>
        <w:top w:val="none" w:sz="0" w:space="0" w:color="auto"/>
        <w:left w:val="none" w:sz="0" w:space="0" w:color="auto"/>
        <w:bottom w:val="none" w:sz="0" w:space="0" w:color="auto"/>
        <w:right w:val="none" w:sz="0" w:space="0" w:color="auto"/>
      </w:divBdr>
    </w:div>
    <w:div w:id="1109933678">
      <w:bodyDiv w:val="1"/>
      <w:marLeft w:val="0"/>
      <w:marRight w:val="0"/>
      <w:marTop w:val="0"/>
      <w:marBottom w:val="0"/>
      <w:divBdr>
        <w:top w:val="none" w:sz="0" w:space="0" w:color="auto"/>
        <w:left w:val="none" w:sz="0" w:space="0" w:color="auto"/>
        <w:bottom w:val="none" w:sz="0" w:space="0" w:color="auto"/>
        <w:right w:val="none" w:sz="0" w:space="0" w:color="auto"/>
      </w:divBdr>
    </w:div>
    <w:div w:id="1110660880">
      <w:bodyDiv w:val="1"/>
      <w:marLeft w:val="0"/>
      <w:marRight w:val="0"/>
      <w:marTop w:val="0"/>
      <w:marBottom w:val="0"/>
      <w:divBdr>
        <w:top w:val="none" w:sz="0" w:space="0" w:color="auto"/>
        <w:left w:val="none" w:sz="0" w:space="0" w:color="auto"/>
        <w:bottom w:val="none" w:sz="0" w:space="0" w:color="auto"/>
        <w:right w:val="none" w:sz="0" w:space="0" w:color="auto"/>
      </w:divBdr>
    </w:div>
    <w:div w:id="1119567941">
      <w:bodyDiv w:val="1"/>
      <w:marLeft w:val="0"/>
      <w:marRight w:val="0"/>
      <w:marTop w:val="0"/>
      <w:marBottom w:val="0"/>
      <w:divBdr>
        <w:top w:val="none" w:sz="0" w:space="0" w:color="auto"/>
        <w:left w:val="none" w:sz="0" w:space="0" w:color="auto"/>
        <w:bottom w:val="none" w:sz="0" w:space="0" w:color="auto"/>
        <w:right w:val="none" w:sz="0" w:space="0" w:color="auto"/>
      </w:divBdr>
    </w:div>
    <w:div w:id="1125852580">
      <w:bodyDiv w:val="1"/>
      <w:marLeft w:val="0"/>
      <w:marRight w:val="0"/>
      <w:marTop w:val="0"/>
      <w:marBottom w:val="0"/>
      <w:divBdr>
        <w:top w:val="none" w:sz="0" w:space="0" w:color="auto"/>
        <w:left w:val="none" w:sz="0" w:space="0" w:color="auto"/>
        <w:bottom w:val="none" w:sz="0" w:space="0" w:color="auto"/>
        <w:right w:val="none" w:sz="0" w:space="0" w:color="auto"/>
      </w:divBdr>
    </w:div>
    <w:div w:id="1163011940">
      <w:bodyDiv w:val="1"/>
      <w:marLeft w:val="0"/>
      <w:marRight w:val="0"/>
      <w:marTop w:val="0"/>
      <w:marBottom w:val="0"/>
      <w:divBdr>
        <w:top w:val="none" w:sz="0" w:space="0" w:color="auto"/>
        <w:left w:val="none" w:sz="0" w:space="0" w:color="auto"/>
        <w:bottom w:val="none" w:sz="0" w:space="0" w:color="auto"/>
        <w:right w:val="none" w:sz="0" w:space="0" w:color="auto"/>
      </w:divBdr>
    </w:div>
    <w:div w:id="1180896401">
      <w:bodyDiv w:val="1"/>
      <w:marLeft w:val="0"/>
      <w:marRight w:val="0"/>
      <w:marTop w:val="0"/>
      <w:marBottom w:val="0"/>
      <w:divBdr>
        <w:top w:val="none" w:sz="0" w:space="0" w:color="auto"/>
        <w:left w:val="none" w:sz="0" w:space="0" w:color="auto"/>
        <w:bottom w:val="none" w:sz="0" w:space="0" w:color="auto"/>
        <w:right w:val="none" w:sz="0" w:space="0" w:color="auto"/>
      </w:divBdr>
    </w:div>
    <w:div w:id="1186090597">
      <w:bodyDiv w:val="1"/>
      <w:marLeft w:val="0"/>
      <w:marRight w:val="0"/>
      <w:marTop w:val="0"/>
      <w:marBottom w:val="0"/>
      <w:divBdr>
        <w:top w:val="none" w:sz="0" w:space="0" w:color="auto"/>
        <w:left w:val="none" w:sz="0" w:space="0" w:color="auto"/>
        <w:bottom w:val="none" w:sz="0" w:space="0" w:color="auto"/>
        <w:right w:val="none" w:sz="0" w:space="0" w:color="auto"/>
      </w:divBdr>
    </w:div>
    <w:div w:id="1205412623">
      <w:bodyDiv w:val="1"/>
      <w:marLeft w:val="0"/>
      <w:marRight w:val="0"/>
      <w:marTop w:val="0"/>
      <w:marBottom w:val="0"/>
      <w:divBdr>
        <w:top w:val="none" w:sz="0" w:space="0" w:color="auto"/>
        <w:left w:val="none" w:sz="0" w:space="0" w:color="auto"/>
        <w:bottom w:val="none" w:sz="0" w:space="0" w:color="auto"/>
        <w:right w:val="none" w:sz="0" w:space="0" w:color="auto"/>
      </w:divBdr>
    </w:div>
    <w:div w:id="1211726514">
      <w:bodyDiv w:val="1"/>
      <w:marLeft w:val="0"/>
      <w:marRight w:val="0"/>
      <w:marTop w:val="0"/>
      <w:marBottom w:val="0"/>
      <w:divBdr>
        <w:top w:val="none" w:sz="0" w:space="0" w:color="auto"/>
        <w:left w:val="none" w:sz="0" w:space="0" w:color="auto"/>
        <w:bottom w:val="none" w:sz="0" w:space="0" w:color="auto"/>
        <w:right w:val="none" w:sz="0" w:space="0" w:color="auto"/>
      </w:divBdr>
    </w:div>
    <w:div w:id="1250045540">
      <w:bodyDiv w:val="1"/>
      <w:marLeft w:val="0"/>
      <w:marRight w:val="0"/>
      <w:marTop w:val="0"/>
      <w:marBottom w:val="0"/>
      <w:divBdr>
        <w:top w:val="none" w:sz="0" w:space="0" w:color="auto"/>
        <w:left w:val="none" w:sz="0" w:space="0" w:color="auto"/>
        <w:bottom w:val="none" w:sz="0" w:space="0" w:color="auto"/>
        <w:right w:val="none" w:sz="0" w:space="0" w:color="auto"/>
      </w:divBdr>
    </w:div>
    <w:div w:id="1256665704">
      <w:bodyDiv w:val="1"/>
      <w:marLeft w:val="0"/>
      <w:marRight w:val="0"/>
      <w:marTop w:val="0"/>
      <w:marBottom w:val="0"/>
      <w:divBdr>
        <w:top w:val="none" w:sz="0" w:space="0" w:color="auto"/>
        <w:left w:val="none" w:sz="0" w:space="0" w:color="auto"/>
        <w:bottom w:val="none" w:sz="0" w:space="0" w:color="auto"/>
        <w:right w:val="none" w:sz="0" w:space="0" w:color="auto"/>
      </w:divBdr>
    </w:div>
    <w:div w:id="1274896588">
      <w:bodyDiv w:val="1"/>
      <w:marLeft w:val="0"/>
      <w:marRight w:val="0"/>
      <w:marTop w:val="0"/>
      <w:marBottom w:val="0"/>
      <w:divBdr>
        <w:top w:val="none" w:sz="0" w:space="0" w:color="auto"/>
        <w:left w:val="none" w:sz="0" w:space="0" w:color="auto"/>
        <w:bottom w:val="none" w:sz="0" w:space="0" w:color="auto"/>
        <w:right w:val="none" w:sz="0" w:space="0" w:color="auto"/>
      </w:divBdr>
    </w:div>
    <w:div w:id="1280794778">
      <w:bodyDiv w:val="1"/>
      <w:marLeft w:val="0"/>
      <w:marRight w:val="0"/>
      <w:marTop w:val="0"/>
      <w:marBottom w:val="0"/>
      <w:divBdr>
        <w:top w:val="none" w:sz="0" w:space="0" w:color="auto"/>
        <w:left w:val="none" w:sz="0" w:space="0" w:color="auto"/>
        <w:bottom w:val="none" w:sz="0" w:space="0" w:color="auto"/>
        <w:right w:val="none" w:sz="0" w:space="0" w:color="auto"/>
      </w:divBdr>
    </w:div>
    <w:div w:id="1306541964">
      <w:bodyDiv w:val="1"/>
      <w:marLeft w:val="0"/>
      <w:marRight w:val="0"/>
      <w:marTop w:val="0"/>
      <w:marBottom w:val="0"/>
      <w:divBdr>
        <w:top w:val="none" w:sz="0" w:space="0" w:color="auto"/>
        <w:left w:val="none" w:sz="0" w:space="0" w:color="auto"/>
        <w:bottom w:val="none" w:sz="0" w:space="0" w:color="auto"/>
        <w:right w:val="none" w:sz="0" w:space="0" w:color="auto"/>
      </w:divBdr>
    </w:div>
    <w:div w:id="1313632615">
      <w:bodyDiv w:val="1"/>
      <w:marLeft w:val="0"/>
      <w:marRight w:val="0"/>
      <w:marTop w:val="0"/>
      <w:marBottom w:val="0"/>
      <w:divBdr>
        <w:top w:val="none" w:sz="0" w:space="0" w:color="auto"/>
        <w:left w:val="none" w:sz="0" w:space="0" w:color="auto"/>
        <w:bottom w:val="none" w:sz="0" w:space="0" w:color="auto"/>
        <w:right w:val="none" w:sz="0" w:space="0" w:color="auto"/>
      </w:divBdr>
    </w:div>
    <w:div w:id="1323436251">
      <w:bodyDiv w:val="1"/>
      <w:marLeft w:val="0"/>
      <w:marRight w:val="0"/>
      <w:marTop w:val="0"/>
      <w:marBottom w:val="0"/>
      <w:divBdr>
        <w:top w:val="none" w:sz="0" w:space="0" w:color="auto"/>
        <w:left w:val="none" w:sz="0" w:space="0" w:color="auto"/>
        <w:bottom w:val="none" w:sz="0" w:space="0" w:color="auto"/>
        <w:right w:val="none" w:sz="0" w:space="0" w:color="auto"/>
      </w:divBdr>
    </w:div>
    <w:div w:id="1323703551">
      <w:bodyDiv w:val="1"/>
      <w:marLeft w:val="0"/>
      <w:marRight w:val="0"/>
      <w:marTop w:val="0"/>
      <w:marBottom w:val="0"/>
      <w:divBdr>
        <w:top w:val="none" w:sz="0" w:space="0" w:color="auto"/>
        <w:left w:val="none" w:sz="0" w:space="0" w:color="auto"/>
        <w:bottom w:val="none" w:sz="0" w:space="0" w:color="auto"/>
        <w:right w:val="none" w:sz="0" w:space="0" w:color="auto"/>
      </w:divBdr>
    </w:div>
    <w:div w:id="1341808395">
      <w:bodyDiv w:val="1"/>
      <w:marLeft w:val="0"/>
      <w:marRight w:val="0"/>
      <w:marTop w:val="0"/>
      <w:marBottom w:val="0"/>
      <w:divBdr>
        <w:top w:val="none" w:sz="0" w:space="0" w:color="auto"/>
        <w:left w:val="none" w:sz="0" w:space="0" w:color="auto"/>
        <w:bottom w:val="none" w:sz="0" w:space="0" w:color="auto"/>
        <w:right w:val="none" w:sz="0" w:space="0" w:color="auto"/>
      </w:divBdr>
    </w:div>
    <w:div w:id="1348480184">
      <w:bodyDiv w:val="1"/>
      <w:marLeft w:val="0"/>
      <w:marRight w:val="0"/>
      <w:marTop w:val="0"/>
      <w:marBottom w:val="0"/>
      <w:divBdr>
        <w:top w:val="none" w:sz="0" w:space="0" w:color="auto"/>
        <w:left w:val="none" w:sz="0" w:space="0" w:color="auto"/>
        <w:bottom w:val="none" w:sz="0" w:space="0" w:color="auto"/>
        <w:right w:val="none" w:sz="0" w:space="0" w:color="auto"/>
      </w:divBdr>
    </w:div>
    <w:div w:id="1371804351">
      <w:bodyDiv w:val="1"/>
      <w:marLeft w:val="0"/>
      <w:marRight w:val="0"/>
      <w:marTop w:val="0"/>
      <w:marBottom w:val="0"/>
      <w:divBdr>
        <w:top w:val="none" w:sz="0" w:space="0" w:color="auto"/>
        <w:left w:val="none" w:sz="0" w:space="0" w:color="auto"/>
        <w:bottom w:val="none" w:sz="0" w:space="0" w:color="auto"/>
        <w:right w:val="none" w:sz="0" w:space="0" w:color="auto"/>
      </w:divBdr>
    </w:div>
    <w:div w:id="1376781175">
      <w:bodyDiv w:val="1"/>
      <w:marLeft w:val="0"/>
      <w:marRight w:val="0"/>
      <w:marTop w:val="0"/>
      <w:marBottom w:val="0"/>
      <w:divBdr>
        <w:top w:val="none" w:sz="0" w:space="0" w:color="auto"/>
        <w:left w:val="none" w:sz="0" w:space="0" w:color="auto"/>
        <w:bottom w:val="none" w:sz="0" w:space="0" w:color="auto"/>
        <w:right w:val="none" w:sz="0" w:space="0" w:color="auto"/>
      </w:divBdr>
    </w:div>
    <w:div w:id="1382242945">
      <w:bodyDiv w:val="1"/>
      <w:marLeft w:val="0"/>
      <w:marRight w:val="0"/>
      <w:marTop w:val="0"/>
      <w:marBottom w:val="0"/>
      <w:divBdr>
        <w:top w:val="none" w:sz="0" w:space="0" w:color="auto"/>
        <w:left w:val="none" w:sz="0" w:space="0" w:color="auto"/>
        <w:bottom w:val="none" w:sz="0" w:space="0" w:color="auto"/>
        <w:right w:val="none" w:sz="0" w:space="0" w:color="auto"/>
      </w:divBdr>
    </w:div>
    <w:div w:id="1401634029">
      <w:bodyDiv w:val="1"/>
      <w:marLeft w:val="0"/>
      <w:marRight w:val="0"/>
      <w:marTop w:val="0"/>
      <w:marBottom w:val="0"/>
      <w:divBdr>
        <w:top w:val="none" w:sz="0" w:space="0" w:color="auto"/>
        <w:left w:val="none" w:sz="0" w:space="0" w:color="auto"/>
        <w:bottom w:val="none" w:sz="0" w:space="0" w:color="auto"/>
        <w:right w:val="none" w:sz="0" w:space="0" w:color="auto"/>
      </w:divBdr>
    </w:div>
    <w:div w:id="1406029529">
      <w:bodyDiv w:val="1"/>
      <w:marLeft w:val="0"/>
      <w:marRight w:val="0"/>
      <w:marTop w:val="0"/>
      <w:marBottom w:val="0"/>
      <w:divBdr>
        <w:top w:val="none" w:sz="0" w:space="0" w:color="auto"/>
        <w:left w:val="none" w:sz="0" w:space="0" w:color="auto"/>
        <w:bottom w:val="none" w:sz="0" w:space="0" w:color="auto"/>
        <w:right w:val="none" w:sz="0" w:space="0" w:color="auto"/>
      </w:divBdr>
    </w:div>
    <w:div w:id="1409426729">
      <w:bodyDiv w:val="1"/>
      <w:marLeft w:val="0"/>
      <w:marRight w:val="0"/>
      <w:marTop w:val="0"/>
      <w:marBottom w:val="0"/>
      <w:divBdr>
        <w:top w:val="none" w:sz="0" w:space="0" w:color="auto"/>
        <w:left w:val="none" w:sz="0" w:space="0" w:color="auto"/>
        <w:bottom w:val="none" w:sz="0" w:space="0" w:color="auto"/>
        <w:right w:val="none" w:sz="0" w:space="0" w:color="auto"/>
      </w:divBdr>
    </w:div>
    <w:div w:id="1414858281">
      <w:bodyDiv w:val="1"/>
      <w:marLeft w:val="0"/>
      <w:marRight w:val="0"/>
      <w:marTop w:val="0"/>
      <w:marBottom w:val="0"/>
      <w:divBdr>
        <w:top w:val="none" w:sz="0" w:space="0" w:color="auto"/>
        <w:left w:val="none" w:sz="0" w:space="0" w:color="auto"/>
        <w:bottom w:val="none" w:sz="0" w:space="0" w:color="auto"/>
        <w:right w:val="none" w:sz="0" w:space="0" w:color="auto"/>
      </w:divBdr>
    </w:div>
    <w:div w:id="1438718969">
      <w:bodyDiv w:val="1"/>
      <w:marLeft w:val="0"/>
      <w:marRight w:val="0"/>
      <w:marTop w:val="0"/>
      <w:marBottom w:val="0"/>
      <w:divBdr>
        <w:top w:val="none" w:sz="0" w:space="0" w:color="auto"/>
        <w:left w:val="none" w:sz="0" w:space="0" w:color="auto"/>
        <w:bottom w:val="none" w:sz="0" w:space="0" w:color="auto"/>
        <w:right w:val="none" w:sz="0" w:space="0" w:color="auto"/>
      </w:divBdr>
    </w:div>
    <w:div w:id="1442409590">
      <w:bodyDiv w:val="1"/>
      <w:marLeft w:val="0"/>
      <w:marRight w:val="0"/>
      <w:marTop w:val="0"/>
      <w:marBottom w:val="0"/>
      <w:divBdr>
        <w:top w:val="none" w:sz="0" w:space="0" w:color="auto"/>
        <w:left w:val="none" w:sz="0" w:space="0" w:color="auto"/>
        <w:bottom w:val="none" w:sz="0" w:space="0" w:color="auto"/>
        <w:right w:val="none" w:sz="0" w:space="0" w:color="auto"/>
      </w:divBdr>
    </w:div>
    <w:div w:id="1448695069">
      <w:bodyDiv w:val="1"/>
      <w:marLeft w:val="0"/>
      <w:marRight w:val="0"/>
      <w:marTop w:val="0"/>
      <w:marBottom w:val="0"/>
      <w:divBdr>
        <w:top w:val="none" w:sz="0" w:space="0" w:color="auto"/>
        <w:left w:val="none" w:sz="0" w:space="0" w:color="auto"/>
        <w:bottom w:val="none" w:sz="0" w:space="0" w:color="auto"/>
        <w:right w:val="none" w:sz="0" w:space="0" w:color="auto"/>
      </w:divBdr>
    </w:div>
    <w:div w:id="1476799296">
      <w:bodyDiv w:val="1"/>
      <w:marLeft w:val="0"/>
      <w:marRight w:val="0"/>
      <w:marTop w:val="0"/>
      <w:marBottom w:val="0"/>
      <w:divBdr>
        <w:top w:val="none" w:sz="0" w:space="0" w:color="auto"/>
        <w:left w:val="none" w:sz="0" w:space="0" w:color="auto"/>
        <w:bottom w:val="none" w:sz="0" w:space="0" w:color="auto"/>
        <w:right w:val="none" w:sz="0" w:space="0" w:color="auto"/>
      </w:divBdr>
    </w:div>
    <w:div w:id="1510869117">
      <w:bodyDiv w:val="1"/>
      <w:marLeft w:val="0"/>
      <w:marRight w:val="0"/>
      <w:marTop w:val="0"/>
      <w:marBottom w:val="0"/>
      <w:divBdr>
        <w:top w:val="none" w:sz="0" w:space="0" w:color="auto"/>
        <w:left w:val="none" w:sz="0" w:space="0" w:color="auto"/>
        <w:bottom w:val="none" w:sz="0" w:space="0" w:color="auto"/>
        <w:right w:val="none" w:sz="0" w:space="0" w:color="auto"/>
      </w:divBdr>
    </w:div>
    <w:div w:id="1540779815">
      <w:bodyDiv w:val="1"/>
      <w:marLeft w:val="0"/>
      <w:marRight w:val="0"/>
      <w:marTop w:val="0"/>
      <w:marBottom w:val="0"/>
      <w:divBdr>
        <w:top w:val="none" w:sz="0" w:space="0" w:color="auto"/>
        <w:left w:val="none" w:sz="0" w:space="0" w:color="auto"/>
        <w:bottom w:val="none" w:sz="0" w:space="0" w:color="auto"/>
        <w:right w:val="none" w:sz="0" w:space="0" w:color="auto"/>
      </w:divBdr>
    </w:div>
    <w:div w:id="1556620479">
      <w:bodyDiv w:val="1"/>
      <w:marLeft w:val="0"/>
      <w:marRight w:val="0"/>
      <w:marTop w:val="0"/>
      <w:marBottom w:val="0"/>
      <w:divBdr>
        <w:top w:val="none" w:sz="0" w:space="0" w:color="auto"/>
        <w:left w:val="none" w:sz="0" w:space="0" w:color="auto"/>
        <w:bottom w:val="none" w:sz="0" w:space="0" w:color="auto"/>
        <w:right w:val="none" w:sz="0" w:space="0" w:color="auto"/>
      </w:divBdr>
    </w:div>
    <w:div w:id="1569530895">
      <w:bodyDiv w:val="1"/>
      <w:marLeft w:val="0"/>
      <w:marRight w:val="0"/>
      <w:marTop w:val="0"/>
      <w:marBottom w:val="0"/>
      <w:divBdr>
        <w:top w:val="none" w:sz="0" w:space="0" w:color="auto"/>
        <w:left w:val="none" w:sz="0" w:space="0" w:color="auto"/>
        <w:bottom w:val="none" w:sz="0" w:space="0" w:color="auto"/>
        <w:right w:val="none" w:sz="0" w:space="0" w:color="auto"/>
      </w:divBdr>
    </w:div>
    <w:div w:id="1575967916">
      <w:bodyDiv w:val="1"/>
      <w:marLeft w:val="0"/>
      <w:marRight w:val="0"/>
      <w:marTop w:val="0"/>
      <w:marBottom w:val="0"/>
      <w:divBdr>
        <w:top w:val="none" w:sz="0" w:space="0" w:color="auto"/>
        <w:left w:val="none" w:sz="0" w:space="0" w:color="auto"/>
        <w:bottom w:val="none" w:sz="0" w:space="0" w:color="auto"/>
        <w:right w:val="none" w:sz="0" w:space="0" w:color="auto"/>
      </w:divBdr>
    </w:div>
    <w:div w:id="1579704306">
      <w:bodyDiv w:val="1"/>
      <w:marLeft w:val="0"/>
      <w:marRight w:val="0"/>
      <w:marTop w:val="0"/>
      <w:marBottom w:val="0"/>
      <w:divBdr>
        <w:top w:val="none" w:sz="0" w:space="0" w:color="auto"/>
        <w:left w:val="none" w:sz="0" w:space="0" w:color="auto"/>
        <w:bottom w:val="none" w:sz="0" w:space="0" w:color="auto"/>
        <w:right w:val="none" w:sz="0" w:space="0" w:color="auto"/>
      </w:divBdr>
    </w:div>
    <w:div w:id="1593128528">
      <w:bodyDiv w:val="1"/>
      <w:marLeft w:val="0"/>
      <w:marRight w:val="0"/>
      <w:marTop w:val="0"/>
      <w:marBottom w:val="0"/>
      <w:divBdr>
        <w:top w:val="none" w:sz="0" w:space="0" w:color="auto"/>
        <w:left w:val="none" w:sz="0" w:space="0" w:color="auto"/>
        <w:bottom w:val="none" w:sz="0" w:space="0" w:color="auto"/>
        <w:right w:val="none" w:sz="0" w:space="0" w:color="auto"/>
      </w:divBdr>
    </w:div>
    <w:div w:id="1594167463">
      <w:bodyDiv w:val="1"/>
      <w:marLeft w:val="0"/>
      <w:marRight w:val="0"/>
      <w:marTop w:val="0"/>
      <w:marBottom w:val="0"/>
      <w:divBdr>
        <w:top w:val="none" w:sz="0" w:space="0" w:color="auto"/>
        <w:left w:val="none" w:sz="0" w:space="0" w:color="auto"/>
        <w:bottom w:val="none" w:sz="0" w:space="0" w:color="auto"/>
        <w:right w:val="none" w:sz="0" w:space="0" w:color="auto"/>
      </w:divBdr>
    </w:div>
    <w:div w:id="1605770147">
      <w:bodyDiv w:val="1"/>
      <w:marLeft w:val="0"/>
      <w:marRight w:val="0"/>
      <w:marTop w:val="0"/>
      <w:marBottom w:val="0"/>
      <w:divBdr>
        <w:top w:val="none" w:sz="0" w:space="0" w:color="auto"/>
        <w:left w:val="none" w:sz="0" w:space="0" w:color="auto"/>
        <w:bottom w:val="none" w:sz="0" w:space="0" w:color="auto"/>
        <w:right w:val="none" w:sz="0" w:space="0" w:color="auto"/>
      </w:divBdr>
    </w:div>
    <w:div w:id="1630237788">
      <w:bodyDiv w:val="1"/>
      <w:marLeft w:val="0"/>
      <w:marRight w:val="0"/>
      <w:marTop w:val="0"/>
      <w:marBottom w:val="0"/>
      <w:divBdr>
        <w:top w:val="none" w:sz="0" w:space="0" w:color="auto"/>
        <w:left w:val="none" w:sz="0" w:space="0" w:color="auto"/>
        <w:bottom w:val="none" w:sz="0" w:space="0" w:color="auto"/>
        <w:right w:val="none" w:sz="0" w:space="0" w:color="auto"/>
      </w:divBdr>
    </w:div>
    <w:div w:id="1637830968">
      <w:bodyDiv w:val="1"/>
      <w:marLeft w:val="0"/>
      <w:marRight w:val="0"/>
      <w:marTop w:val="0"/>
      <w:marBottom w:val="0"/>
      <w:divBdr>
        <w:top w:val="none" w:sz="0" w:space="0" w:color="auto"/>
        <w:left w:val="none" w:sz="0" w:space="0" w:color="auto"/>
        <w:bottom w:val="none" w:sz="0" w:space="0" w:color="auto"/>
        <w:right w:val="none" w:sz="0" w:space="0" w:color="auto"/>
      </w:divBdr>
    </w:div>
    <w:div w:id="1671910051">
      <w:bodyDiv w:val="1"/>
      <w:marLeft w:val="0"/>
      <w:marRight w:val="0"/>
      <w:marTop w:val="0"/>
      <w:marBottom w:val="0"/>
      <w:divBdr>
        <w:top w:val="none" w:sz="0" w:space="0" w:color="auto"/>
        <w:left w:val="none" w:sz="0" w:space="0" w:color="auto"/>
        <w:bottom w:val="none" w:sz="0" w:space="0" w:color="auto"/>
        <w:right w:val="none" w:sz="0" w:space="0" w:color="auto"/>
      </w:divBdr>
    </w:div>
    <w:div w:id="1681007302">
      <w:bodyDiv w:val="1"/>
      <w:marLeft w:val="0"/>
      <w:marRight w:val="0"/>
      <w:marTop w:val="0"/>
      <w:marBottom w:val="0"/>
      <w:divBdr>
        <w:top w:val="none" w:sz="0" w:space="0" w:color="auto"/>
        <w:left w:val="none" w:sz="0" w:space="0" w:color="auto"/>
        <w:bottom w:val="none" w:sz="0" w:space="0" w:color="auto"/>
        <w:right w:val="none" w:sz="0" w:space="0" w:color="auto"/>
      </w:divBdr>
    </w:div>
    <w:div w:id="1682467993">
      <w:bodyDiv w:val="1"/>
      <w:marLeft w:val="0"/>
      <w:marRight w:val="0"/>
      <w:marTop w:val="0"/>
      <w:marBottom w:val="0"/>
      <w:divBdr>
        <w:top w:val="none" w:sz="0" w:space="0" w:color="auto"/>
        <w:left w:val="none" w:sz="0" w:space="0" w:color="auto"/>
        <w:bottom w:val="none" w:sz="0" w:space="0" w:color="auto"/>
        <w:right w:val="none" w:sz="0" w:space="0" w:color="auto"/>
      </w:divBdr>
    </w:div>
    <w:div w:id="1684553269">
      <w:bodyDiv w:val="1"/>
      <w:marLeft w:val="0"/>
      <w:marRight w:val="0"/>
      <w:marTop w:val="0"/>
      <w:marBottom w:val="0"/>
      <w:divBdr>
        <w:top w:val="none" w:sz="0" w:space="0" w:color="auto"/>
        <w:left w:val="none" w:sz="0" w:space="0" w:color="auto"/>
        <w:bottom w:val="none" w:sz="0" w:space="0" w:color="auto"/>
        <w:right w:val="none" w:sz="0" w:space="0" w:color="auto"/>
      </w:divBdr>
    </w:div>
    <w:div w:id="1686056272">
      <w:bodyDiv w:val="1"/>
      <w:marLeft w:val="0"/>
      <w:marRight w:val="0"/>
      <w:marTop w:val="0"/>
      <w:marBottom w:val="0"/>
      <w:divBdr>
        <w:top w:val="none" w:sz="0" w:space="0" w:color="auto"/>
        <w:left w:val="none" w:sz="0" w:space="0" w:color="auto"/>
        <w:bottom w:val="none" w:sz="0" w:space="0" w:color="auto"/>
        <w:right w:val="none" w:sz="0" w:space="0" w:color="auto"/>
      </w:divBdr>
    </w:div>
    <w:div w:id="1688288094">
      <w:bodyDiv w:val="1"/>
      <w:marLeft w:val="0"/>
      <w:marRight w:val="0"/>
      <w:marTop w:val="0"/>
      <w:marBottom w:val="0"/>
      <w:divBdr>
        <w:top w:val="none" w:sz="0" w:space="0" w:color="auto"/>
        <w:left w:val="none" w:sz="0" w:space="0" w:color="auto"/>
        <w:bottom w:val="none" w:sz="0" w:space="0" w:color="auto"/>
        <w:right w:val="none" w:sz="0" w:space="0" w:color="auto"/>
      </w:divBdr>
    </w:div>
    <w:div w:id="1700205527">
      <w:bodyDiv w:val="1"/>
      <w:marLeft w:val="0"/>
      <w:marRight w:val="0"/>
      <w:marTop w:val="0"/>
      <w:marBottom w:val="0"/>
      <w:divBdr>
        <w:top w:val="none" w:sz="0" w:space="0" w:color="auto"/>
        <w:left w:val="none" w:sz="0" w:space="0" w:color="auto"/>
        <w:bottom w:val="none" w:sz="0" w:space="0" w:color="auto"/>
        <w:right w:val="none" w:sz="0" w:space="0" w:color="auto"/>
      </w:divBdr>
    </w:div>
    <w:div w:id="1714573445">
      <w:bodyDiv w:val="1"/>
      <w:marLeft w:val="0"/>
      <w:marRight w:val="0"/>
      <w:marTop w:val="0"/>
      <w:marBottom w:val="0"/>
      <w:divBdr>
        <w:top w:val="none" w:sz="0" w:space="0" w:color="auto"/>
        <w:left w:val="none" w:sz="0" w:space="0" w:color="auto"/>
        <w:bottom w:val="none" w:sz="0" w:space="0" w:color="auto"/>
        <w:right w:val="none" w:sz="0" w:space="0" w:color="auto"/>
      </w:divBdr>
    </w:div>
    <w:div w:id="1722097788">
      <w:bodyDiv w:val="1"/>
      <w:marLeft w:val="0"/>
      <w:marRight w:val="0"/>
      <w:marTop w:val="0"/>
      <w:marBottom w:val="0"/>
      <w:divBdr>
        <w:top w:val="none" w:sz="0" w:space="0" w:color="auto"/>
        <w:left w:val="none" w:sz="0" w:space="0" w:color="auto"/>
        <w:bottom w:val="none" w:sz="0" w:space="0" w:color="auto"/>
        <w:right w:val="none" w:sz="0" w:space="0" w:color="auto"/>
      </w:divBdr>
    </w:div>
    <w:div w:id="1744255200">
      <w:bodyDiv w:val="1"/>
      <w:marLeft w:val="0"/>
      <w:marRight w:val="0"/>
      <w:marTop w:val="0"/>
      <w:marBottom w:val="0"/>
      <w:divBdr>
        <w:top w:val="none" w:sz="0" w:space="0" w:color="auto"/>
        <w:left w:val="none" w:sz="0" w:space="0" w:color="auto"/>
        <w:bottom w:val="none" w:sz="0" w:space="0" w:color="auto"/>
        <w:right w:val="none" w:sz="0" w:space="0" w:color="auto"/>
      </w:divBdr>
    </w:div>
    <w:div w:id="1751081502">
      <w:bodyDiv w:val="1"/>
      <w:marLeft w:val="0"/>
      <w:marRight w:val="0"/>
      <w:marTop w:val="0"/>
      <w:marBottom w:val="0"/>
      <w:divBdr>
        <w:top w:val="none" w:sz="0" w:space="0" w:color="auto"/>
        <w:left w:val="none" w:sz="0" w:space="0" w:color="auto"/>
        <w:bottom w:val="none" w:sz="0" w:space="0" w:color="auto"/>
        <w:right w:val="none" w:sz="0" w:space="0" w:color="auto"/>
      </w:divBdr>
    </w:div>
    <w:div w:id="1781679433">
      <w:bodyDiv w:val="1"/>
      <w:marLeft w:val="0"/>
      <w:marRight w:val="0"/>
      <w:marTop w:val="0"/>
      <w:marBottom w:val="0"/>
      <w:divBdr>
        <w:top w:val="none" w:sz="0" w:space="0" w:color="auto"/>
        <w:left w:val="none" w:sz="0" w:space="0" w:color="auto"/>
        <w:bottom w:val="none" w:sz="0" w:space="0" w:color="auto"/>
        <w:right w:val="none" w:sz="0" w:space="0" w:color="auto"/>
      </w:divBdr>
    </w:div>
    <w:div w:id="1783721301">
      <w:bodyDiv w:val="1"/>
      <w:marLeft w:val="0"/>
      <w:marRight w:val="0"/>
      <w:marTop w:val="0"/>
      <w:marBottom w:val="0"/>
      <w:divBdr>
        <w:top w:val="none" w:sz="0" w:space="0" w:color="auto"/>
        <w:left w:val="none" w:sz="0" w:space="0" w:color="auto"/>
        <w:bottom w:val="none" w:sz="0" w:space="0" w:color="auto"/>
        <w:right w:val="none" w:sz="0" w:space="0" w:color="auto"/>
      </w:divBdr>
    </w:div>
    <w:div w:id="1784887539">
      <w:bodyDiv w:val="1"/>
      <w:marLeft w:val="0"/>
      <w:marRight w:val="0"/>
      <w:marTop w:val="0"/>
      <w:marBottom w:val="0"/>
      <w:divBdr>
        <w:top w:val="none" w:sz="0" w:space="0" w:color="auto"/>
        <w:left w:val="none" w:sz="0" w:space="0" w:color="auto"/>
        <w:bottom w:val="none" w:sz="0" w:space="0" w:color="auto"/>
        <w:right w:val="none" w:sz="0" w:space="0" w:color="auto"/>
      </w:divBdr>
    </w:div>
    <w:div w:id="1796633757">
      <w:bodyDiv w:val="1"/>
      <w:marLeft w:val="0"/>
      <w:marRight w:val="0"/>
      <w:marTop w:val="0"/>
      <w:marBottom w:val="0"/>
      <w:divBdr>
        <w:top w:val="none" w:sz="0" w:space="0" w:color="auto"/>
        <w:left w:val="none" w:sz="0" w:space="0" w:color="auto"/>
        <w:bottom w:val="none" w:sz="0" w:space="0" w:color="auto"/>
        <w:right w:val="none" w:sz="0" w:space="0" w:color="auto"/>
      </w:divBdr>
    </w:div>
    <w:div w:id="1814834219">
      <w:bodyDiv w:val="1"/>
      <w:marLeft w:val="0"/>
      <w:marRight w:val="0"/>
      <w:marTop w:val="0"/>
      <w:marBottom w:val="0"/>
      <w:divBdr>
        <w:top w:val="none" w:sz="0" w:space="0" w:color="auto"/>
        <w:left w:val="none" w:sz="0" w:space="0" w:color="auto"/>
        <w:bottom w:val="none" w:sz="0" w:space="0" w:color="auto"/>
        <w:right w:val="none" w:sz="0" w:space="0" w:color="auto"/>
      </w:divBdr>
    </w:div>
    <w:div w:id="1817605881">
      <w:bodyDiv w:val="1"/>
      <w:marLeft w:val="0"/>
      <w:marRight w:val="0"/>
      <w:marTop w:val="0"/>
      <w:marBottom w:val="0"/>
      <w:divBdr>
        <w:top w:val="none" w:sz="0" w:space="0" w:color="auto"/>
        <w:left w:val="none" w:sz="0" w:space="0" w:color="auto"/>
        <w:bottom w:val="none" w:sz="0" w:space="0" w:color="auto"/>
        <w:right w:val="none" w:sz="0" w:space="0" w:color="auto"/>
      </w:divBdr>
    </w:div>
    <w:div w:id="1824809810">
      <w:bodyDiv w:val="1"/>
      <w:marLeft w:val="0"/>
      <w:marRight w:val="0"/>
      <w:marTop w:val="0"/>
      <w:marBottom w:val="0"/>
      <w:divBdr>
        <w:top w:val="none" w:sz="0" w:space="0" w:color="auto"/>
        <w:left w:val="none" w:sz="0" w:space="0" w:color="auto"/>
        <w:bottom w:val="none" w:sz="0" w:space="0" w:color="auto"/>
        <w:right w:val="none" w:sz="0" w:space="0" w:color="auto"/>
      </w:divBdr>
    </w:div>
    <w:div w:id="1825005142">
      <w:bodyDiv w:val="1"/>
      <w:marLeft w:val="0"/>
      <w:marRight w:val="0"/>
      <w:marTop w:val="0"/>
      <w:marBottom w:val="0"/>
      <w:divBdr>
        <w:top w:val="none" w:sz="0" w:space="0" w:color="auto"/>
        <w:left w:val="none" w:sz="0" w:space="0" w:color="auto"/>
        <w:bottom w:val="none" w:sz="0" w:space="0" w:color="auto"/>
        <w:right w:val="none" w:sz="0" w:space="0" w:color="auto"/>
      </w:divBdr>
    </w:div>
    <w:div w:id="1826819841">
      <w:bodyDiv w:val="1"/>
      <w:marLeft w:val="0"/>
      <w:marRight w:val="0"/>
      <w:marTop w:val="0"/>
      <w:marBottom w:val="0"/>
      <w:divBdr>
        <w:top w:val="none" w:sz="0" w:space="0" w:color="auto"/>
        <w:left w:val="none" w:sz="0" w:space="0" w:color="auto"/>
        <w:bottom w:val="none" w:sz="0" w:space="0" w:color="auto"/>
        <w:right w:val="none" w:sz="0" w:space="0" w:color="auto"/>
      </w:divBdr>
    </w:div>
    <w:div w:id="1851019339">
      <w:bodyDiv w:val="1"/>
      <w:marLeft w:val="0"/>
      <w:marRight w:val="0"/>
      <w:marTop w:val="0"/>
      <w:marBottom w:val="0"/>
      <w:divBdr>
        <w:top w:val="none" w:sz="0" w:space="0" w:color="auto"/>
        <w:left w:val="none" w:sz="0" w:space="0" w:color="auto"/>
        <w:bottom w:val="none" w:sz="0" w:space="0" w:color="auto"/>
        <w:right w:val="none" w:sz="0" w:space="0" w:color="auto"/>
      </w:divBdr>
    </w:div>
    <w:div w:id="1854563176">
      <w:bodyDiv w:val="1"/>
      <w:marLeft w:val="0"/>
      <w:marRight w:val="0"/>
      <w:marTop w:val="0"/>
      <w:marBottom w:val="0"/>
      <w:divBdr>
        <w:top w:val="none" w:sz="0" w:space="0" w:color="auto"/>
        <w:left w:val="none" w:sz="0" w:space="0" w:color="auto"/>
        <w:bottom w:val="none" w:sz="0" w:space="0" w:color="auto"/>
        <w:right w:val="none" w:sz="0" w:space="0" w:color="auto"/>
      </w:divBdr>
    </w:div>
    <w:div w:id="1859662492">
      <w:bodyDiv w:val="1"/>
      <w:marLeft w:val="0"/>
      <w:marRight w:val="0"/>
      <w:marTop w:val="0"/>
      <w:marBottom w:val="0"/>
      <w:divBdr>
        <w:top w:val="none" w:sz="0" w:space="0" w:color="auto"/>
        <w:left w:val="none" w:sz="0" w:space="0" w:color="auto"/>
        <w:bottom w:val="none" w:sz="0" w:space="0" w:color="auto"/>
        <w:right w:val="none" w:sz="0" w:space="0" w:color="auto"/>
      </w:divBdr>
    </w:div>
    <w:div w:id="1876457195">
      <w:bodyDiv w:val="1"/>
      <w:marLeft w:val="0"/>
      <w:marRight w:val="0"/>
      <w:marTop w:val="0"/>
      <w:marBottom w:val="0"/>
      <w:divBdr>
        <w:top w:val="none" w:sz="0" w:space="0" w:color="auto"/>
        <w:left w:val="none" w:sz="0" w:space="0" w:color="auto"/>
        <w:bottom w:val="none" w:sz="0" w:space="0" w:color="auto"/>
        <w:right w:val="none" w:sz="0" w:space="0" w:color="auto"/>
      </w:divBdr>
    </w:div>
    <w:div w:id="1884516014">
      <w:bodyDiv w:val="1"/>
      <w:marLeft w:val="0"/>
      <w:marRight w:val="0"/>
      <w:marTop w:val="0"/>
      <w:marBottom w:val="0"/>
      <w:divBdr>
        <w:top w:val="none" w:sz="0" w:space="0" w:color="auto"/>
        <w:left w:val="none" w:sz="0" w:space="0" w:color="auto"/>
        <w:bottom w:val="none" w:sz="0" w:space="0" w:color="auto"/>
        <w:right w:val="none" w:sz="0" w:space="0" w:color="auto"/>
      </w:divBdr>
    </w:div>
    <w:div w:id="1890798615">
      <w:bodyDiv w:val="1"/>
      <w:marLeft w:val="0"/>
      <w:marRight w:val="0"/>
      <w:marTop w:val="0"/>
      <w:marBottom w:val="0"/>
      <w:divBdr>
        <w:top w:val="none" w:sz="0" w:space="0" w:color="auto"/>
        <w:left w:val="none" w:sz="0" w:space="0" w:color="auto"/>
        <w:bottom w:val="none" w:sz="0" w:space="0" w:color="auto"/>
        <w:right w:val="none" w:sz="0" w:space="0" w:color="auto"/>
      </w:divBdr>
    </w:div>
    <w:div w:id="1896965522">
      <w:bodyDiv w:val="1"/>
      <w:marLeft w:val="0"/>
      <w:marRight w:val="0"/>
      <w:marTop w:val="0"/>
      <w:marBottom w:val="0"/>
      <w:divBdr>
        <w:top w:val="none" w:sz="0" w:space="0" w:color="auto"/>
        <w:left w:val="none" w:sz="0" w:space="0" w:color="auto"/>
        <w:bottom w:val="none" w:sz="0" w:space="0" w:color="auto"/>
        <w:right w:val="none" w:sz="0" w:space="0" w:color="auto"/>
      </w:divBdr>
    </w:div>
    <w:div w:id="1903517213">
      <w:bodyDiv w:val="1"/>
      <w:marLeft w:val="0"/>
      <w:marRight w:val="0"/>
      <w:marTop w:val="0"/>
      <w:marBottom w:val="0"/>
      <w:divBdr>
        <w:top w:val="none" w:sz="0" w:space="0" w:color="auto"/>
        <w:left w:val="none" w:sz="0" w:space="0" w:color="auto"/>
        <w:bottom w:val="none" w:sz="0" w:space="0" w:color="auto"/>
        <w:right w:val="none" w:sz="0" w:space="0" w:color="auto"/>
      </w:divBdr>
    </w:div>
    <w:div w:id="1949851337">
      <w:bodyDiv w:val="1"/>
      <w:marLeft w:val="0"/>
      <w:marRight w:val="0"/>
      <w:marTop w:val="0"/>
      <w:marBottom w:val="0"/>
      <w:divBdr>
        <w:top w:val="none" w:sz="0" w:space="0" w:color="auto"/>
        <w:left w:val="none" w:sz="0" w:space="0" w:color="auto"/>
        <w:bottom w:val="none" w:sz="0" w:space="0" w:color="auto"/>
        <w:right w:val="none" w:sz="0" w:space="0" w:color="auto"/>
      </w:divBdr>
    </w:div>
    <w:div w:id="1955284069">
      <w:bodyDiv w:val="1"/>
      <w:marLeft w:val="0"/>
      <w:marRight w:val="0"/>
      <w:marTop w:val="0"/>
      <w:marBottom w:val="0"/>
      <w:divBdr>
        <w:top w:val="none" w:sz="0" w:space="0" w:color="auto"/>
        <w:left w:val="none" w:sz="0" w:space="0" w:color="auto"/>
        <w:bottom w:val="none" w:sz="0" w:space="0" w:color="auto"/>
        <w:right w:val="none" w:sz="0" w:space="0" w:color="auto"/>
      </w:divBdr>
    </w:div>
    <w:div w:id="1991471723">
      <w:bodyDiv w:val="1"/>
      <w:marLeft w:val="0"/>
      <w:marRight w:val="0"/>
      <w:marTop w:val="0"/>
      <w:marBottom w:val="0"/>
      <w:divBdr>
        <w:top w:val="none" w:sz="0" w:space="0" w:color="auto"/>
        <w:left w:val="none" w:sz="0" w:space="0" w:color="auto"/>
        <w:bottom w:val="none" w:sz="0" w:space="0" w:color="auto"/>
        <w:right w:val="none" w:sz="0" w:space="0" w:color="auto"/>
      </w:divBdr>
    </w:div>
    <w:div w:id="1992556910">
      <w:bodyDiv w:val="1"/>
      <w:marLeft w:val="0"/>
      <w:marRight w:val="0"/>
      <w:marTop w:val="0"/>
      <w:marBottom w:val="0"/>
      <w:divBdr>
        <w:top w:val="none" w:sz="0" w:space="0" w:color="auto"/>
        <w:left w:val="none" w:sz="0" w:space="0" w:color="auto"/>
        <w:bottom w:val="none" w:sz="0" w:space="0" w:color="auto"/>
        <w:right w:val="none" w:sz="0" w:space="0" w:color="auto"/>
      </w:divBdr>
    </w:div>
    <w:div w:id="1992558047">
      <w:bodyDiv w:val="1"/>
      <w:marLeft w:val="0"/>
      <w:marRight w:val="0"/>
      <w:marTop w:val="0"/>
      <w:marBottom w:val="0"/>
      <w:divBdr>
        <w:top w:val="none" w:sz="0" w:space="0" w:color="auto"/>
        <w:left w:val="none" w:sz="0" w:space="0" w:color="auto"/>
        <w:bottom w:val="none" w:sz="0" w:space="0" w:color="auto"/>
        <w:right w:val="none" w:sz="0" w:space="0" w:color="auto"/>
      </w:divBdr>
    </w:div>
    <w:div w:id="1993827375">
      <w:bodyDiv w:val="1"/>
      <w:marLeft w:val="0"/>
      <w:marRight w:val="0"/>
      <w:marTop w:val="0"/>
      <w:marBottom w:val="0"/>
      <w:divBdr>
        <w:top w:val="none" w:sz="0" w:space="0" w:color="auto"/>
        <w:left w:val="none" w:sz="0" w:space="0" w:color="auto"/>
        <w:bottom w:val="none" w:sz="0" w:space="0" w:color="auto"/>
        <w:right w:val="none" w:sz="0" w:space="0" w:color="auto"/>
      </w:divBdr>
    </w:div>
    <w:div w:id="2001233346">
      <w:bodyDiv w:val="1"/>
      <w:marLeft w:val="0"/>
      <w:marRight w:val="0"/>
      <w:marTop w:val="0"/>
      <w:marBottom w:val="0"/>
      <w:divBdr>
        <w:top w:val="none" w:sz="0" w:space="0" w:color="auto"/>
        <w:left w:val="none" w:sz="0" w:space="0" w:color="auto"/>
        <w:bottom w:val="none" w:sz="0" w:space="0" w:color="auto"/>
        <w:right w:val="none" w:sz="0" w:space="0" w:color="auto"/>
      </w:divBdr>
    </w:div>
    <w:div w:id="2005860744">
      <w:bodyDiv w:val="1"/>
      <w:marLeft w:val="0"/>
      <w:marRight w:val="0"/>
      <w:marTop w:val="0"/>
      <w:marBottom w:val="0"/>
      <w:divBdr>
        <w:top w:val="none" w:sz="0" w:space="0" w:color="auto"/>
        <w:left w:val="none" w:sz="0" w:space="0" w:color="auto"/>
        <w:bottom w:val="none" w:sz="0" w:space="0" w:color="auto"/>
        <w:right w:val="none" w:sz="0" w:space="0" w:color="auto"/>
      </w:divBdr>
    </w:div>
    <w:div w:id="2010985080">
      <w:bodyDiv w:val="1"/>
      <w:marLeft w:val="0"/>
      <w:marRight w:val="0"/>
      <w:marTop w:val="0"/>
      <w:marBottom w:val="0"/>
      <w:divBdr>
        <w:top w:val="none" w:sz="0" w:space="0" w:color="auto"/>
        <w:left w:val="none" w:sz="0" w:space="0" w:color="auto"/>
        <w:bottom w:val="none" w:sz="0" w:space="0" w:color="auto"/>
        <w:right w:val="none" w:sz="0" w:space="0" w:color="auto"/>
      </w:divBdr>
    </w:div>
    <w:div w:id="2024698412">
      <w:bodyDiv w:val="1"/>
      <w:marLeft w:val="0"/>
      <w:marRight w:val="0"/>
      <w:marTop w:val="0"/>
      <w:marBottom w:val="0"/>
      <w:divBdr>
        <w:top w:val="none" w:sz="0" w:space="0" w:color="auto"/>
        <w:left w:val="none" w:sz="0" w:space="0" w:color="auto"/>
        <w:bottom w:val="none" w:sz="0" w:space="0" w:color="auto"/>
        <w:right w:val="none" w:sz="0" w:space="0" w:color="auto"/>
      </w:divBdr>
    </w:div>
    <w:div w:id="2028366897">
      <w:bodyDiv w:val="1"/>
      <w:marLeft w:val="0"/>
      <w:marRight w:val="0"/>
      <w:marTop w:val="0"/>
      <w:marBottom w:val="0"/>
      <w:divBdr>
        <w:top w:val="none" w:sz="0" w:space="0" w:color="auto"/>
        <w:left w:val="none" w:sz="0" w:space="0" w:color="auto"/>
        <w:bottom w:val="none" w:sz="0" w:space="0" w:color="auto"/>
        <w:right w:val="none" w:sz="0" w:space="0" w:color="auto"/>
      </w:divBdr>
    </w:div>
    <w:div w:id="2067025979">
      <w:bodyDiv w:val="1"/>
      <w:marLeft w:val="0"/>
      <w:marRight w:val="0"/>
      <w:marTop w:val="0"/>
      <w:marBottom w:val="0"/>
      <w:divBdr>
        <w:top w:val="none" w:sz="0" w:space="0" w:color="auto"/>
        <w:left w:val="none" w:sz="0" w:space="0" w:color="auto"/>
        <w:bottom w:val="none" w:sz="0" w:space="0" w:color="auto"/>
        <w:right w:val="none" w:sz="0" w:space="0" w:color="auto"/>
      </w:divBdr>
    </w:div>
    <w:div w:id="2076318134">
      <w:bodyDiv w:val="1"/>
      <w:marLeft w:val="0"/>
      <w:marRight w:val="0"/>
      <w:marTop w:val="0"/>
      <w:marBottom w:val="0"/>
      <w:divBdr>
        <w:top w:val="none" w:sz="0" w:space="0" w:color="auto"/>
        <w:left w:val="none" w:sz="0" w:space="0" w:color="auto"/>
        <w:bottom w:val="none" w:sz="0" w:space="0" w:color="auto"/>
        <w:right w:val="none" w:sz="0" w:space="0" w:color="auto"/>
      </w:divBdr>
    </w:div>
    <w:div w:id="2078936499">
      <w:bodyDiv w:val="1"/>
      <w:marLeft w:val="0"/>
      <w:marRight w:val="0"/>
      <w:marTop w:val="0"/>
      <w:marBottom w:val="0"/>
      <w:divBdr>
        <w:top w:val="none" w:sz="0" w:space="0" w:color="auto"/>
        <w:left w:val="none" w:sz="0" w:space="0" w:color="auto"/>
        <w:bottom w:val="none" w:sz="0" w:space="0" w:color="auto"/>
        <w:right w:val="none" w:sz="0" w:space="0" w:color="auto"/>
      </w:divBdr>
    </w:div>
    <w:div w:id="2090299149">
      <w:bodyDiv w:val="1"/>
      <w:marLeft w:val="0"/>
      <w:marRight w:val="0"/>
      <w:marTop w:val="0"/>
      <w:marBottom w:val="0"/>
      <w:divBdr>
        <w:top w:val="none" w:sz="0" w:space="0" w:color="auto"/>
        <w:left w:val="none" w:sz="0" w:space="0" w:color="auto"/>
        <w:bottom w:val="none" w:sz="0" w:space="0" w:color="auto"/>
        <w:right w:val="none" w:sz="0" w:space="0" w:color="auto"/>
      </w:divBdr>
    </w:div>
    <w:div w:id="2097285175">
      <w:bodyDiv w:val="1"/>
      <w:marLeft w:val="0"/>
      <w:marRight w:val="0"/>
      <w:marTop w:val="0"/>
      <w:marBottom w:val="0"/>
      <w:divBdr>
        <w:top w:val="none" w:sz="0" w:space="0" w:color="auto"/>
        <w:left w:val="none" w:sz="0" w:space="0" w:color="auto"/>
        <w:bottom w:val="none" w:sz="0" w:space="0" w:color="auto"/>
        <w:right w:val="none" w:sz="0" w:space="0" w:color="auto"/>
      </w:divBdr>
    </w:div>
    <w:div w:id="2103182349">
      <w:bodyDiv w:val="1"/>
      <w:marLeft w:val="0"/>
      <w:marRight w:val="0"/>
      <w:marTop w:val="0"/>
      <w:marBottom w:val="0"/>
      <w:divBdr>
        <w:top w:val="none" w:sz="0" w:space="0" w:color="auto"/>
        <w:left w:val="none" w:sz="0" w:space="0" w:color="auto"/>
        <w:bottom w:val="none" w:sz="0" w:space="0" w:color="auto"/>
        <w:right w:val="none" w:sz="0" w:space="0" w:color="auto"/>
      </w:divBdr>
    </w:div>
    <w:div w:id="2106806270">
      <w:bodyDiv w:val="1"/>
      <w:marLeft w:val="0"/>
      <w:marRight w:val="0"/>
      <w:marTop w:val="0"/>
      <w:marBottom w:val="0"/>
      <w:divBdr>
        <w:top w:val="none" w:sz="0" w:space="0" w:color="auto"/>
        <w:left w:val="none" w:sz="0" w:space="0" w:color="auto"/>
        <w:bottom w:val="none" w:sz="0" w:space="0" w:color="auto"/>
        <w:right w:val="none" w:sz="0" w:space="0" w:color="auto"/>
      </w:divBdr>
    </w:div>
    <w:div w:id="2123568071">
      <w:bodyDiv w:val="1"/>
      <w:marLeft w:val="0"/>
      <w:marRight w:val="0"/>
      <w:marTop w:val="0"/>
      <w:marBottom w:val="0"/>
      <w:divBdr>
        <w:top w:val="none" w:sz="0" w:space="0" w:color="auto"/>
        <w:left w:val="none" w:sz="0" w:space="0" w:color="auto"/>
        <w:bottom w:val="none" w:sz="0" w:space="0" w:color="auto"/>
        <w:right w:val="none" w:sz="0" w:space="0" w:color="auto"/>
      </w:divBdr>
    </w:div>
    <w:div w:id="2136942198">
      <w:bodyDiv w:val="1"/>
      <w:marLeft w:val="0"/>
      <w:marRight w:val="0"/>
      <w:marTop w:val="0"/>
      <w:marBottom w:val="0"/>
      <w:divBdr>
        <w:top w:val="none" w:sz="0" w:space="0" w:color="auto"/>
        <w:left w:val="none" w:sz="0" w:space="0" w:color="auto"/>
        <w:bottom w:val="none" w:sz="0" w:space="0" w:color="auto"/>
        <w:right w:val="none" w:sz="0" w:space="0" w:color="auto"/>
      </w:divBdr>
    </w:div>
    <w:div w:id="2143578107">
      <w:bodyDiv w:val="1"/>
      <w:marLeft w:val="0"/>
      <w:marRight w:val="0"/>
      <w:marTop w:val="0"/>
      <w:marBottom w:val="0"/>
      <w:divBdr>
        <w:top w:val="none" w:sz="0" w:space="0" w:color="auto"/>
        <w:left w:val="none" w:sz="0" w:space="0" w:color="auto"/>
        <w:bottom w:val="none" w:sz="0" w:space="0" w:color="auto"/>
        <w:right w:val="none" w:sz="0" w:space="0" w:color="auto"/>
      </w:divBdr>
    </w:div>
    <w:div w:id="2145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atam.indec.gob.ar/argbin/RpWebEngine.exe/PortalAction?BASE=CPV2001A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redatam.indec.gob.ar/argbin/RpWebEngine.exe/PortalAction?BASE=CPV2010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0A07A5415146A6844AE0F75F4910B7"/>
        <w:category>
          <w:name w:val="General"/>
          <w:gallery w:val="placeholder"/>
        </w:category>
        <w:types>
          <w:type w:val="bbPlcHdr"/>
        </w:types>
        <w:behaviors>
          <w:behavior w:val="content"/>
        </w:behaviors>
        <w:guid w:val="{1912DD12-151D-4D68-B2AC-DD2DC3FB4B45}"/>
      </w:docPartPr>
      <w:docPartBody>
        <w:p w:rsidR="00EC1C84" w:rsidRDefault="00EF2D57" w:rsidP="00EF2D57">
          <w:pPr>
            <w:pStyle w:val="CE0A07A5415146A6844AE0F75F4910B7"/>
          </w:pPr>
          <w:r>
            <w:rPr>
              <w:color w:val="FFFFFF" w:themeColor="background1"/>
            </w:rPr>
            <w:t>[Author name]</w:t>
          </w:r>
        </w:p>
      </w:docPartBody>
    </w:docPart>
    <w:docPart>
      <w:docPartPr>
        <w:name w:val="8B167950F1094B7B8905A30AF6F12C3B"/>
        <w:category>
          <w:name w:val="General"/>
          <w:gallery w:val="placeholder"/>
        </w:category>
        <w:types>
          <w:type w:val="bbPlcHdr"/>
        </w:types>
        <w:behaviors>
          <w:behavior w:val="content"/>
        </w:behaviors>
        <w:guid w:val="{9CC9530F-8D54-4331-8248-D29874947E56}"/>
      </w:docPartPr>
      <w:docPartBody>
        <w:p w:rsidR="00EC1C84" w:rsidRDefault="00EF2D57" w:rsidP="00EF2D57">
          <w:pPr>
            <w:pStyle w:val="8B167950F1094B7B8905A30AF6F12C3B"/>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altName w:val="Segoe UI"/>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57"/>
    <w:rsid w:val="0002028E"/>
    <w:rsid w:val="00032F30"/>
    <w:rsid w:val="001E06BE"/>
    <w:rsid w:val="001F463A"/>
    <w:rsid w:val="00241F7B"/>
    <w:rsid w:val="00255AEB"/>
    <w:rsid w:val="00284F14"/>
    <w:rsid w:val="00306EA0"/>
    <w:rsid w:val="0036729E"/>
    <w:rsid w:val="00384459"/>
    <w:rsid w:val="00496C44"/>
    <w:rsid w:val="004A5F47"/>
    <w:rsid w:val="004E063F"/>
    <w:rsid w:val="0051464A"/>
    <w:rsid w:val="005F604F"/>
    <w:rsid w:val="00647380"/>
    <w:rsid w:val="00673458"/>
    <w:rsid w:val="00711226"/>
    <w:rsid w:val="00755D7B"/>
    <w:rsid w:val="007A4EAD"/>
    <w:rsid w:val="008602D5"/>
    <w:rsid w:val="0086340A"/>
    <w:rsid w:val="00997555"/>
    <w:rsid w:val="00B01098"/>
    <w:rsid w:val="00B20F84"/>
    <w:rsid w:val="00BA7DDA"/>
    <w:rsid w:val="00BB07A1"/>
    <w:rsid w:val="00C50475"/>
    <w:rsid w:val="00D17FD5"/>
    <w:rsid w:val="00D71322"/>
    <w:rsid w:val="00D80A4B"/>
    <w:rsid w:val="00D96DA9"/>
    <w:rsid w:val="00DA1649"/>
    <w:rsid w:val="00DB6B6C"/>
    <w:rsid w:val="00E552A5"/>
    <w:rsid w:val="00E911BC"/>
    <w:rsid w:val="00E931D1"/>
    <w:rsid w:val="00EC1C84"/>
    <w:rsid w:val="00EF2D57"/>
    <w:rsid w:val="00F30681"/>
    <w:rsid w:val="00F50ECF"/>
    <w:rsid w:val="00F5494D"/>
    <w:rsid w:val="00F77713"/>
    <w:rsid w:val="00F85765"/>
    <w:rsid w:val="00FB70E8"/>
    <w:rsid w:val="00FF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0A07A5415146A6844AE0F75F4910B7">
    <w:name w:val="CE0A07A5415146A6844AE0F75F4910B7"/>
    <w:rsid w:val="00EF2D57"/>
  </w:style>
  <w:style w:type="paragraph" w:customStyle="1" w:styleId="8B167950F1094B7B8905A30AF6F12C3B">
    <w:name w:val="8B167950F1094B7B8905A30AF6F12C3B"/>
    <w:rsid w:val="00EF2D57"/>
  </w:style>
  <w:style w:type="character" w:styleId="PlaceholderText">
    <w:name w:val="Placeholder Text"/>
    <w:basedOn w:val="DefaultParagraphFont"/>
    <w:uiPriority w:val="99"/>
    <w:semiHidden/>
    <w:rsid w:val="00F54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SourceType>Book</b:SourceType>
    <b:Title>Proyecciones provinciales de población por sexo y grupo de edad 2010-2014. - Instituto Nacional de Estadística y Censos - INDEC, 2013.
E-Book.</b:Title>
    <b:Year>2013</b:Year>
    <b:StandardNumber>978-950-896-433-5</b:StandardNumber>
    <b:JournalName>N°38 Serie análisis demográfico</b:JournalName>
    <b:Volume> 1a ed.</b:Volume>
    <b:Author>
      <b:Author>
        <b:NameList>
          <b:Person>
            <b:First/>
            <b:Last>Instituto Nacional de Estadística y Censos - INDEC</b:Last>
          </b:Person>
        </b:NameList>
      </b:Author>
      <b:Editor>
        <b:NameList>
				</b:NameList>
      </b:Editor>
    </b:Author>
    <b:Tag>proyecciones-provinciales-de-población-por-sexo-y-grupo-de-edad-2010-2014.---instituto-nacional-de-estadística-y-censos---indec,-2013.-e-book.</b:Tag>
    <b:RefOrder>1</b:RefOrder>
  </b:Source>
  <b:Source>
    <b:SourceType>Book</b:SourceType>
    <b:Title>Estimaciones de población por sexo, departamento y año calendario 2010-2025.</b:Title>
    <b:Year>2015</b:Year>
    <b:Author>
      <b:Author>
        <b:NameList>
          <b:Person>
            <b:First/>
            <b:Last>Instituto Nacional de Estadística y Censos - INDEC</b:Last>
          </b:Person>
        </b:NameList>
      </b:Author>
      <b:Editor>
        <b:NameList>
				</b:NameList>
      </b:Editor>
    </b:Author>
    <b:Edition>1 ed.</b:Edition>
    <b:Tag>estimaciones-de-población-por-sexo,-departamento-y-año-calendario-2010-2025.</b:Tag>
    <b:RefOrder>3</b:RefOrder>
  </b:Source>
  <b:Source>
    <b:SourceType>Book</b:SourceType>
    <b:Title>Estimación de población en áreas menores mediante variables sintomáticas : una aplicación para los departamentos de la República Argentina (1991 y 1996)</b:Title>
    <b:Year>2001</b:Year>
    <b:StandardNumber>9213217749</b:StandardNumber>
    <b:Publisher>Naciones Unidas, CEPAL/ECLAC</b:Publisher>
    <b:Pages>36</b:Pages>
    <b:Author>
      <b:Author>
        <b:NameList>
          <b:Person>
            <b:First>Gustavo.</b:First>
            <b:Last>Álvarez</b:Last>
          </b:Person>
          <b:Person>
            <b:First/>
            <b:Last>United Nations. Economic Commission for Latin America and the Caribbean.</b:Last>
          </b:Person>
          <b:Person>
            <b:First/>
            <b:Last>CELADE (Organization). División de Población.</b:Last>
          </b:Person>
        </b:NameList>
      </b:Author>
      <b:Editor>
        <b:NameList>
				</b:NameList>
      </b:Editor>
    </b:Author>
    <b:Tag>estimación-de-población-en-áreas-menores-mediante-variables-sintomáticas-:-una-aplicación-para-los-departamentos-de-la-república-argentina-(1991-y-1996)</b:Tag>
    <b:RefOrder>2</b:RefOrder>
  </b:Source>
  <b:Source>
    <b:SourceType>web_page</b:SourceType>
    <b:Title>https://www.censo.gob.ar/index.php/datos_provisionales/</b:Title>
    <b:Author>
      <b:Author>
        <b:NameList>
          <b:Person>
            <b:First/>
            <b:Last>INDEC</b:Last>
          </b:Person>
        </b:NameList>
      </b:Author>
      <b:Editor>
        <b:NameList>
				</b:NameList>
      </b:Editor>
    </b:Author>
    <b:Tag>https://www.censo.gob.ar/index.php/datos_provisionales/</b:Tag>
    <b:RefOrder>7</b:RefOrder>
  </b:Source>
  <b:Source>
    <b:SourceType>Journal Article</b:SourceType>
    <b:Title>Exploring New Models for Population Prediction in Detecting Demographic Phase Change for Sparse Census Data</b:Title>
    <b:Year>2012</b:Year>
    <b:Author>
      <b:Author>
        <b:NameList>
          <b:Person>
            <b:First>Arindam</b:First>
            <b:Last>Gupta</b:Last>
          </b:Person>
          <b:Person>
            <b:First>Sabyasachi</b:First>
            <b:Last>Bhattacharya</b:Last>
          </b:Person>
          <b:Person>
            <b:First>Asis Kumar</b:First>
            <b:Last>Chattyopadhyay</b:Last>
          </b:Person>
        </b:NameList>
      </b:Author>
      <b:Editor>
        <b:NameList>
				</b:NameList>
      </b:Editor>
    </b:Author>
    <b:Tag>exploring-new-models-for-population-prediction-in-detecting-demographic-phase-change-for-sparse-census-data</b:Tag>
    <b:RefOrder>4</b:RefOrder>
  </b:Source>
  <b:Source>
    <b:SourceType>magazine_article</b:SourceType>
    <b:Title>Evaluation of small area population estimates produced by Housing Unit, Ratio-correlation, and Component Method II compared to 2000 Census counts</b:Title>
    <b:Year>2012</b:Year>
    <b:Pages>91-108</b:Pages>
    <b:JournalName>Canadian Studies in Population 39, No. 1–2</b:JournalName>
    <b:Author>
      <b:Author>
        <b:NameList>
          <b:Person>
            <b:First>Nazrul</b:First>
            <b:Last>Hoque</b:Last>
          </b:Person>
        </b:NameList>
      </b:Author>
      <b:Editor>
        <b:NameList>
				</b:NameList>
      </b:Editor>
    </b:Author>
    <b:Tag>evaluation-of-small-area-population-estimates-produced-by-housing-unit,-ratio-correlation,-and-component-method-ii-compared-to-2000-census-counts</b:Tag>
    <b:RefOrder>5</b:RefOrder>
  </b:Source>
  <b:Source>
    <b:SourceType>Conference Proceedings</b:SourceType>
    <b:Title>Demographic Progress Analysis of Census Data Using Data Mining</b:Title>
    <b:Year>2018</b:Year>
    <b:StandardNumber>978-1-5386-1974-2</b:StandardNumber>
    <b:Pages>1894-1897</b:Pages>
    <b:JournalName>2nd International Conference on Inventive Communication and Computational Technologies (ICICCT)</b:JournalName>
    <b:Author>
      <b:Author>
        <b:NameList>
          <b:Person>
            <b:First>Manan</b:First>
            <b:Last>Chawda</b:Last>
          </b:Person>
          <b:Person>
            <b:First>Rutuja</b:First>
            <b:Last>Rane</b:Last>
          </b:Person>
          <b:Person>
            <b:First>Skrinanth</b:First>
            <b:Last>Giri</b:Last>
          </b:Person>
        </b:NameList>
      </b:Author>
      <b:Editor>
        <b:NameList>
				</b:NameList>
      </b:Editor>
    </b:Author>
    <b:Tag>demographic-progress-analysis-of-census-data-using-data-mining</b:Tag>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1B949-499F-44F4-8475-D8E82415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3119</Words>
  <Characters>17155</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Fundamentos de Análisis de Datos</vt:lpstr>
    </vt:vector>
  </TitlesOfParts>
  <Company>.</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Entrega Trabajo Final de TALLER</dc:subject>
  <dc:creator>Fernando MESERI</dc:creator>
  <cp:keywords/>
  <cp:lastModifiedBy>Fer</cp:lastModifiedBy>
  <cp:revision>2</cp:revision>
  <cp:lastPrinted>2023-03-09T22:37:00Z</cp:lastPrinted>
  <dcterms:created xsi:type="dcterms:W3CDTF">2023-11-30T22:54:00Z</dcterms:created>
  <dcterms:modified xsi:type="dcterms:W3CDTF">2023-11-30T22:54:00Z</dcterms:modified>
</cp:coreProperties>
</file>