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D5692" w:rsidRPr="000239E9" w:rsidRDefault="002D5692" w:rsidP="002D5692">
      <w:pPr>
        <w:spacing w:line="240" w:lineRule="auto"/>
        <w:jc w:val="center"/>
        <w:rPr>
          <w:rFonts w:asciiTheme="majorHAnsi" w:eastAsia="Cambria" w:hAnsiTheme="majorHAnsi" w:cstheme="majorHAnsi"/>
          <w:color w:val="000000"/>
          <w:sz w:val="24"/>
          <w:szCs w:val="24"/>
        </w:rPr>
      </w:pPr>
      <w:bookmarkStart w:id="0" w:name="_GoBack"/>
      <w:bookmarkEnd w:id="0"/>
      <w:r>
        <w:rPr>
          <w:rFonts w:asciiTheme="majorHAnsi" w:eastAsia="Cambria" w:hAnsiTheme="majorHAnsi" w:cstheme="majorHAnsi"/>
          <w:color w:val="000000"/>
          <w:sz w:val="24"/>
          <w:szCs w:val="24"/>
        </w:rPr>
        <w:t>The ethics of compulsory notification of tuberculosis</w:t>
      </w:r>
    </w:p>
    <w:p w:rsidR="002D5692" w:rsidRPr="000239E9" w:rsidRDefault="002D5692" w:rsidP="002D5692">
      <w:pPr>
        <w:spacing w:after="0" w:line="240" w:lineRule="auto"/>
        <w:jc w:val="right"/>
        <w:rPr>
          <w:rFonts w:asciiTheme="majorHAnsi" w:eastAsia="Cambria" w:hAnsiTheme="majorHAnsi" w:cstheme="majorHAnsi"/>
          <w:color w:val="000000"/>
          <w:sz w:val="24"/>
          <w:szCs w:val="24"/>
        </w:rPr>
      </w:pPr>
      <w:r w:rsidRPr="000239E9">
        <w:rPr>
          <w:rFonts w:asciiTheme="majorHAnsi" w:eastAsia="Cambria" w:hAnsiTheme="majorHAnsi" w:cstheme="majorHAnsi"/>
          <w:color w:val="000000"/>
          <w:sz w:val="24"/>
          <w:szCs w:val="24"/>
        </w:rPr>
        <w:t>-</w:t>
      </w:r>
      <w:proofErr w:type="spellStart"/>
      <w:r w:rsidRPr="000239E9">
        <w:rPr>
          <w:rFonts w:asciiTheme="majorHAnsi" w:eastAsia="Cambria" w:hAnsiTheme="majorHAnsi" w:cstheme="majorHAnsi"/>
          <w:color w:val="000000"/>
          <w:sz w:val="24"/>
          <w:szCs w:val="24"/>
        </w:rPr>
        <w:t>Shaheen</w:t>
      </w:r>
      <w:proofErr w:type="spellEnd"/>
      <w:r w:rsidRPr="000239E9">
        <w:rPr>
          <w:rFonts w:asciiTheme="majorHAnsi" w:eastAsia="Cambria" w:hAnsiTheme="majorHAnsi" w:cstheme="majorHAnsi"/>
          <w:color w:val="000000"/>
          <w:sz w:val="24"/>
          <w:szCs w:val="24"/>
        </w:rPr>
        <w:t xml:space="preserve"> Chowdhury, Gajanan Phutke, Sushil Patil</w:t>
      </w:r>
    </w:p>
    <w:p w:rsidR="002D5692" w:rsidRPr="000239E9" w:rsidRDefault="002D5692" w:rsidP="002D5692">
      <w:pPr>
        <w:spacing w:line="240" w:lineRule="auto"/>
        <w:jc w:val="right"/>
        <w:rPr>
          <w:rFonts w:asciiTheme="majorHAnsi" w:eastAsia="Times New Roman" w:hAnsiTheme="majorHAnsi" w:cstheme="majorHAnsi"/>
          <w:sz w:val="24"/>
          <w:szCs w:val="24"/>
        </w:rPr>
      </w:pPr>
      <w:r w:rsidRPr="000239E9">
        <w:rPr>
          <w:rFonts w:asciiTheme="majorHAnsi" w:eastAsia="Cambria" w:hAnsiTheme="majorHAnsi" w:cstheme="majorHAnsi"/>
          <w:color w:val="000000"/>
          <w:sz w:val="24"/>
          <w:szCs w:val="24"/>
        </w:rPr>
        <w:t>Jan Swasthya Sahyog, Ganiyari.</w:t>
      </w:r>
    </w:p>
    <w:p w:rsidR="002D5692" w:rsidRPr="000239E9" w:rsidRDefault="002D5692" w:rsidP="002D5692">
      <w:pPr>
        <w:spacing w:after="0" w:line="240" w:lineRule="auto"/>
        <w:rPr>
          <w:rFonts w:asciiTheme="majorHAnsi" w:eastAsia="Times New Roman" w:hAnsiTheme="majorHAnsi" w:cstheme="majorHAnsi"/>
          <w:sz w:val="24"/>
          <w:szCs w:val="24"/>
        </w:rPr>
      </w:pPr>
    </w:p>
    <w:p w:rsidR="002D5692" w:rsidRPr="000239E9" w:rsidRDefault="002D5692" w:rsidP="002D5692">
      <w:pPr>
        <w:spacing w:line="240" w:lineRule="auto"/>
        <w:jc w:val="both"/>
        <w:rPr>
          <w:rFonts w:asciiTheme="majorHAnsi" w:eastAsia="Cambria" w:hAnsiTheme="majorHAnsi" w:cstheme="majorHAnsi"/>
          <w:color w:val="282828"/>
          <w:sz w:val="24"/>
          <w:szCs w:val="24"/>
          <w:shd w:val="clear" w:color="auto" w:fill="F5F5F5"/>
        </w:rPr>
      </w:pPr>
      <w:r w:rsidRPr="000239E9">
        <w:rPr>
          <w:rFonts w:asciiTheme="majorHAnsi" w:eastAsia="Cambria" w:hAnsiTheme="majorHAnsi" w:cstheme="majorHAnsi"/>
          <w:color w:val="282828"/>
          <w:sz w:val="24"/>
          <w:szCs w:val="24"/>
        </w:rPr>
        <w:t>The government of India recently passed a notification making the non-reporting</w:t>
      </w:r>
      <w:r w:rsidRPr="000239E9">
        <w:rPr>
          <w:rFonts w:asciiTheme="majorHAnsi" w:eastAsia="Cambria" w:hAnsiTheme="majorHAnsi" w:cstheme="majorHAnsi"/>
          <w:color w:val="282828"/>
          <w:sz w:val="24"/>
          <w:szCs w:val="24"/>
          <w:shd w:val="clear" w:color="auto" w:fill="F5F5F5"/>
        </w:rPr>
        <w:t xml:space="preserve"> </w:t>
      </w:r>
      <w:r w:rsidRPr="000239E9">
        <w:rPr>
          <w:rFonts w:asciiTheme="majorHAnsi" w:eastAsia="Cambria" w:hAnsiTheme="majorHAnsi" w:cstheme="majorHAnsi"/>
          <w:color w:val="282828"/>
          <w:sz w:val="24"/>
          <w:szCs w:val="24"/>
        </w:rPr>
        <w:t>of </w:t>
      </w:r>
      <w:r w:rsidRPr="000239E9">
        <w:rPr>
          <w:rFonts w:asciiTheme="majorHAnsi" w:eastAsia="Cambria" w:hAnsiTheme="majorHAnsi" w:cstheme="majorHAnsi"/>
          <w:color w:val="000000"/>
          <w:sz w:val="24"/>
          <w:szCs w:val="24"/>
        </w:rPr>
        <w:t xml:space="preserve">tuberculosis (T.B) cases by the clinical establishment, including private practitioners and pharmacists, </w:t>
      </w:r>
      <w:r w:rsidRPr="000239E9">
        <w:rPr>
          <w:rFonts w:asciiTheme="majorHAnsi" w:eastAsia="Cambria" w:hAnsiTheme="majorHAnsi" w:cstheme="majorHAnsi"/>
          <w:color w:val="282828"/>
          <w:sz w:val="24"/>
          <w:szCs w:val="24"/>
        </w:rPr>
        <w:t>a punishable offence. Under sections 269 and 270 of the Indian Penal Code, this may now be deemed either a – “</w:t>
      </w:r>
      <w:r w:rsidRPr="000239E9">
        <w:rPr>
          <w:rFonts w:asciiTheme="majorHAnsi" w:eastAsia="Cambria" w:hAnsiTheme="majorHAnsi" w:cstheme="majorHAnsi"/>
          <w:color w:val="000000"/>
          <w:sz w:val="24"/>
          <w:szCs w:val="24"/>
        </w:rPr>
        <w:t xml:space="preserve">Negligent act likely to spread infection of disease dangerous to life” or a “Malignant act likely to spread infection of disease dangerous to life.” This </w:t>
      </w:r>
      <w:r w:rsidRPr="000239E9">
        <w:rPr>
          <w:rFonts w:asciiTheme="majorHAnsi" w:eastAsia="Cambria" w:hAnsiTheme="majorHAnsi" w:cstheme="majorHAnsi"/>
          <w:color w:val="282828"/>
          <w:sz w:val="24"/>
          <w:szCs w:val="24"/>
        </w:rPr>
        <w:t>will be punishable with either a fine or a period of imprisonment of up to 6 months/2 years depending upon the section invoked.</w:t>
      </w:r>
      <w:r w:rsidR="00EF2AB5" w:rsidRPr="000239E9">
        <w:rPr>
          <w:rFonts w:asciiTheme="majorHAnsi" w:eastAsia="Cambria" w:hAnsiTheme="majorHAnsi" w:cstheme="majorHAnsi"/>
          <w:color w:val="282828"/>
          <w:sz w:val="24"/>
          <w:szCs w:val="24"/>
        </w:rPr>
        <w:fldChar w:fldCharType="begin" w:fldLock="1"/>
      </w:r>
      <w:r w:rsidRPr="000239E9">
        <w:rPr>
          <w:rFonts w:asciiTheme="majorHAnsi" w:eastAsia="Cambria" w:hAnsiTheme="majorHAnsi" w:cstheme="majorHAnsi"/>
          <w:color w:val="282828"/>
          <w:sz w:val="24"/>
          <w:szCs w:val="24"/>
        </w:rPr>
        <w:instrText>ADDIN CSL_CITATION {"citationItems":[{"id":"ITEM-1","itemData":{"id":"ITEM-1","issued":{"date-parts":[["0"]]},"title":"Gazette notification, mandarory reporting of TB","type":"article-journal"},"uris":["http://www.mendeley.com/documents/?uuid=35cc5214-a114-343a-985d-bfdc81e97dd6"]}],"mendeley":{"formattedCitation":"(1)","plainTextFormattedCitation":"(1)","previouslyFormattedCitation":"(1)"},"properties":{"noteIndex":0},"schema":"https://github.com/citation-style-language/schema/raw/master/csl-citation.json"}</w:instrText>
      </w:r>
      <w:r w:rsidR="00EF2AB5" w:rsidRPr="000239E9">
        <w:rPr>
          <w:rFonts w:asciiTheme="majorHAnsi" w:eastAsia="Cambria" w:hAnsiTheme="majorHAnsi" w:cstheme="majorHAnsi"/>
          <w:color w:val="282828"/>
          <w:sz w:val="24"/>
          <w:szCs w:val="24"/>
        </w:rPr>
        <w:fldChar w:fldCharType="separate"/>
      </w:r>
      <w:r w:rsidRPr="000239E9">
        <w:rPr>
          <w:rFonts w:asciiTheme="majorHAnsi" w:eastAsia="Cambria" w:hAnsiTheme="majorHAnsi" w:cstheme="majorHAnsi"/>
          <w:noProof/>
          <w:color w:val="282828"/>
          <w:sz w:val="24"/>
          <w:szCs w:val="24"/>
        </w:rPr>
        <w:t>(1)</w:t>
      </w:r>
      <w:r w:rsidR="00EF2AB5" w:rsidRPr="000239E9">
        <w:rPr>
          <w:rFonts w:asciiTheme="majorHAnsi" w:eastAsia="Cambria" w:hAnsiTheme="majorHAnsi" w:cstheme="majorHAnsi"/>
          <w:color w:val="282828"/>
          <w:sz w:val="24"/>
          <w:szCs w:val="24"/>
        </w:rPr>
        <w:fldChar w:fldCharType="end"/>
      </w:r>
      <w:r w:rsidRPr="000239E9">
        <w:rPr>
          <w:rFonts w:asciiTheme="majorHAnsi" w:eastAsia="Cambria" w:hAnsiTheme="majorHAnsi" w:cstheme="majorHAnsi"/>
          <w:color w:val="282828"/>
          <w:sz w:val="24"/>
          <w:szCs w:val="24"/>
          <w:shd w:val="clear" w:color="auto" w:fill="F5F5F5"/>
        </w:rPr>
        <w:t xml:space="preserve"> </w:t>
      </w:r>
    </w:p>
    <w:p w:rsidR="002D5692" w:rsidRPr="000239E9" w:rsidRDefault="002D5692" w:rsidP="002D5692">
      <w:pPr>
        <w:spacing w:line="240" w:lineRule="auto"/>
        <w:jc w:val="both"/>
        <w:rPr>
          <w:rFonts w:asciiTheme="majorHAnsi" w:eastAsia="Times New Roman" w:hAnsiTheme="majorHAnsi" w:cstheme="majorHAnsi"/>
          <w:sz w:val="24"/>
          <w:szCs w:val="24"/>
        </w:rPr>
      </w:pPr>
      <w:r w:rsidRPr="000239E9">
        <w:rPr>
          <w:rFonts w:asciiTheme="majorHAnsi" w:eastAsia="Cambria" w:hAnsiTheme="majorHAnsi" w:cstheme="majorHAnsi"/>
          <w:color w:val="282828"/>
          <w:sz w:val="24"/>
          <w:szCs w:val="24"/>
        </w:rPr>
        <w:t>It is entirely reasonable for a government which takes the responsibility to ensure treatment of everyone with a disease to collect data from all care providers about the said disease in order to establish its true burden and plan policy. And this is even more so in the case of a communicable disease where prevention is closely intertwined with early diagnosis and treatment and there is, in addition, the dimension of drug resistance to be dealt with.</w:t>
      </w:r>
      <w:r w:rsidR="00EF2AB5" w:rsidRPr="000239E9">
        <w:rPr>
          <w:rFonts w:asciiTheme="majorHAnsi" w:eastAsia="Cambria" w:hAnsiTheme="majorHAnsi" w:cstheme="majorHAnsi"/>
          <w:color w:val="282828"/>
          <w:sz w:val="24"/>
          <w:szCs w:val="24"/>
        </w:rPr>
        <w:fldChar w:fldCharType="begin" w:fldLock="1"/>
      </w:r>
      <w:r w:rsidRPr="000239E9">
        <w:rPr>
          <w:rFonts w:asciiTheme="majorHAnsi" w:eastAsia="Cambria" w:hAnsiTheme="majorHAnsi" w:cstheme="majorHAnsi"/>
          <w:color w:val="282828"/>
          <w:sz w:val="24"/>
          <w:szCs w:val="24"/>
        </w:rPr>
        <w:instrText>ADDIN CSL_CITATION {"citationItems":[{"id":"ITEM-1","itemData":{"DOI":"10.1183/13993003.00956-2016","ISSN":"1399-3003","PMID":"27824601","abstract":"Mandatory tuberculosis (TB) notification is an important policy under the End TB Strategy, but little is known about its enforcement especially in high TB incidence countries. We undertook a literature search for selected high-incidence countries, followed by a questionnaire-based survey among key informants in countries with high-, intermediate- and low-TB incidence. Published literature on TB notification in high-incidence countries was limited, but it did illustrate some of the current barriers to notification and the importance of electronic systems to facilitate reporting by private providers. Required survey data were successfully gathered from 40 out of 54 countries contacted. TB is notifiable in 11 out of 15 high-incidence countries, all 16 intermediate-incidence countries, and all nine low-incidence countries contacted. TB case notification by public sector facilities is generally systematised, but few high-incidence countries had systems and tools to facilitate notification from private care providers. In the context of the new End TB Strategy aimed at eventual TB elimination, all countries should have TB on their national list of notifiable diseases. Enhancing the ease of notification by private providers is essential for effective implementation. To that effect, investing in strengthening disease surveillance systems and introducing digital tools to simplify notification are logical ways forward.","author":[{"dropping-particle":"","family":"Uplekar","given":"Mukund","non-dropping-particle":"","parse-names":false,"suffix":""},{"dropping-particle":"","family":"Atre","given":"Sachin","non-dropping-particle":"","parse-names":false,"suffix":""},{"dropping-particle":"","family":"Wells","given":"William A","non-dropping-particle":"","parse-names":false,"suffix":""},{"dropping-particle":"","family":"Weil","given":"Diana","non-dropping-particle":"","parse-names":false,"suffix":""},{"dropping-particle":"","family":"Lopez","given":"Rafael","non-dropping-particle":"","parse-names":false,"suffix":""},{"dropping-particle":"","family":"Migliori","given":"Giovanni Battista","non-dropping-particle":"","parse-names":false,"suffix":""},{"dropping-particle":"","family":"Raviglione","given":"Mario","non-dropping-particle":"","parse-names":false,"suffix":""}],"container-title":"The European respiratory journal","id":"ITEM-1","issue":"6","issued":{"date-parts":[["2016"]]},"page":"1571-1581","publisher":"European Respiratory Society","title":"Mandatory tuberculosis case notification in high tuberculosis-incidence countries: policy and practice.","type":"article-journal","volume":"48"},"uris":["http://www.mendeley.com/documents/?uuid=b95b080c-04b6-3861-ac3b-438e377f167e"]}],"mendeley":{"formattedCitation":"(2)","plainTextFormattedCitation":"(2)","previouslyFormattedCitation":"(2)"},"properties":{"noteIndex":0},"schema":"https://github.com/citation-style-language/schema/raw/master/csl-citation.json"}</w:instrText>
      </w:r>
      <w:r w:rsidR="00EF2AB5" w:rsidRPr="000239E9">
        <w:rPr>
          <w:rFonts w:asciiTheme="majorHAnsi" w:eastAsia="Cambria" w:hAnsiTheme="majorHAnsi" w:cstheme="majorHAnsi"/>
          <w:color w:val="282828"/>
          <w:sz w:val="24"/>
          <w:szCs w:val="24"/>
        </w:rPr>
        <w:fldChar w:fldCharType="separate"/>
      </w:r>
      <w:r w:rsidRPr="000239E9">
        <w:rPr>
          <w:rFonts w:asciiTheme="majorHAnsi" w:eastAsia="Cambria" w:hAnsiTheme="majorHAnsi" w:cstheme="majorHAnsi"/>
          <w:noProof/>
          <w:color w:val="282828"/>
          <w:sz w:val="24"/>
          <w:szCs w:val="24"/>
        </w:rPr>
        <w:t>(2)</w:t>
      </w:r>
      <w:r w:rsidR="00EF2AB5" w:rsidRPr="000239E9">
        <w:rPr>
          <w:rFonts w:asciiTheme="majorHAnsi" w:eastAsia="Cambria" w:hAnsiTheme="majorHAnsi" w:cstheme="majorHAnsi"/>
          <w:color w:val="282828"/>
          <w:sz w:val="24"/>
          <w:szCs w:val="24"/>
        </w:rPr>
        <w:fldChar w:fldCharType="end"/>
      </w:r>
      <w:r w:rsidRPr="000239E9">
        <w:rPr>
          <w:rFonts w:asciiTheme="majorHAnsi" w:eastAsia="Cambria" w:hAnsiTheme="majorHAnsi" w:cstheme="majorHAnsi"/>
          <w:color w:val="282828"/>
          <w:sz w:val="24"/>
          <w:szCs w:val="24"/>
          <w:shd w:val="clear" w:color="auto" w:fill="F5F5F5"/>
        </w:rPr>
        <w:t xml:space="preserve">   </w:t>
      </w:r>
    </w:p>
    <w:p w:rsidR="002D5692" w:rsidRPr="000239E9" w:rsidRDefault="002D5692" w:rsidP="002D5692">
      <w:pPr>
        <w:spacing w:line="240" w:lineRule="auto"/>
        <w:jc w:val="both"/>
        <w:rPr>
          <w:rFonts w:asciiTheme="majorHAnsi" w:eastAsia="Times New Roman" w:hAnsiTheme="majorHAnsi" w:cstheme="majorHAnsi"/>
          <w:sz w:val="24"/>
          <w:szCs w:val="24"/>
        </w:rPr>
      </w:pPr>
      <w:r w:rsidRPr="000239E9">
        <w:rPr>
          <w:rFonts w:asciiTheme="majorHAnsi" w:eastAsia="Cambria" w:hAnsiTheme="majorHAnsi" w:cstheme="majorHAnsi"/>
          <w:color w:val="282828"/>
          <w:sz w:val="24"/>
          <w:szCs w:val="24"/>
        </w:rPr>
        <w:t>And to be clear, despite the furor that this notification has caused, mandatory reporting of tuberculosis is not new.  It had already been made compulsory by a gazette notification back in 2012.</w:t>
      </w:r>
      <w:r w:rsidR="00EF2AB5" w:rsidRPr="000239E9">
        <w:rPr>
          <w:rFonts w:asciiTheme="majorHAnsi" w:eastAsia="Cambria" w:hAnsiTheme="majorHAnsi" w:cstheme="majorHAnsi"/>
          <w:color w:val="282828"/>
          <w:sz w:val="24"/>
          <w:szCs w:val="24"/>
        </w:rPr>
        <w:fldChar w:fldCharType="begin" w:fldLock="1"/>
      </w:r>
      <w:r w:rsidRPr="000239E9">
        <w:rPr>
          <w:rFonts w:asciiTheme="majorHAnsi" w:eastAsia="Cambria" w:hAnsiTheme="majorHAnsi" w:cstheme="majorHAnsi"/>
          <w:color w:val="282828"/>
          <w:sz w:val="24"/>
          <w:szCs w:val="24"/>
        </w:rPr>
        <w:instrText>ADDIN CSL_CITATION {"citationItems":[{"id":"ITEM-1","itemData":{"URL":"https://tbcindia.gov.in/","accessed":{"date-parts":[["2018","4","22"]]},"id":"ITEM-1","issued":{"date-parts":[["0"]]},"title":"Gazette notification 2012","type":"webpage"},"uris":["http://www.mendeley.com/documents/?uuid=2fbfebce-1b15-3605-8453-8b9936bc6b61"]}],"mendeley":{"formattedCitation":"(3)","plainTextFormattedCitation":"(3)","previouslyFormattedCitation":"(3)"},"properties":{"noteIndex":0},"schema":"https://github.com/citation-style-language/schema/raw/master/csl-citation.json"}</w:instrText>
      </w:r>
      <w:r w:rsidR="00EF2AB5" w:rsidRPr="000239E9">
        <w:rPr>
          <w:rFonts w:asciiTheme="majorHAnsi" w:eastAsia="Cambria" w:hAnsiTheme="majorHAnsi" w:cstheme="majorHAnsi"/>
          <w:color w:val="282828"/>
          <w:sz w:val="24"/>
          <w:szCs w:val="24"/>
        </w:rPr>
        <w:fldChar w:fldCharType="separate"/>
      </w:r>
      <w:r w:rsidRPr="000239E9">
        <w:rPr>
          <w:rFonts w:asciiTheme="majorHAnsi" w:eastAsia="Cambria" w:hAnsiTheme="majorHAnsi" w:cstheme="majorHAnsi"/>
          <w:noProof/>
          <w:color w:val="282828"/>
          <w:sz w:val="24"/>
          <w:szCs w:val="24"/>
        </w:rPr>
        <w:t>(3)</w:t>
      </w:r>
      <w:r w:rsidR="00EF2AB5" w:rsidRPr="000239E9">
        <w:rPr>
          <w:rFonts w:asciiTheme="majorHAnsi" w:eastAsia="Cambria" w:hAnsiTheme="majorHAnsi" w:cstheme="majorHAnsi"/>
          <w:color w:val="282828"/>
          <w:sz w:val="24"/>
          <w:szCs w:val="24"/>
        </w:rPr>
        <w:fldChar w:fldCharType="end"/>
      </w:r>
      <w:r w:rsidRPr="000239E9">
        <w:rPr>
          <w:rFonts w:asciiTheme="majorHAnsi" w:eastAsia="Times New Roman" w:hAnsiTheme="majorHAnsi" w:cstheme="majorHAnsi"/>
          <w:sz w:val="24"/>
          <w:szCs w:val="24"/>
        </w:rPr>
        <w:t xml:space="preserve"> </w:t>
      </w:r>
    </w:p>
    <w:p w:rsidR="002D5692" w:rsidRPr="000239E9" w:rsidRDefault="002D5692" w:rsidP="002D5692">
      <w:pPr>
        <w:spacing w:line="240" w:lineRule="auto"/>
        <w:jc w:val="both"/>
        <w:rPr>
          <w:rFonts w:asciiTheme="majorHAnsi" w:eastAsia="Cambria" w:hAnsiTheme="majorHAnsi" w:cstheme="majorHAnsi"/>
          <w:color w:val="282828"/>
          <w:sz w:val="24"/>
          <w:szCs w:val="24"/>
        </w:rPr>
      </w:pPr>
      <w:r w:rsidRPr="000239E9">
        <w:rPr>
          <w:rFonts w:asciiTheme="majorHAnsi" w:eastAsia="Cambria" w:hAnsiTheme="majorHAnsi" w:cstheme="majorHAnsi"/>
          <w:color w:val="282828"/>
          <w:sz w:val="24"/>
          <w:szCs w:val="24"/>
        </w:rPr>
        <w:t xml:space="preserve">However making such notification a punishable offence is cause for serious concern and pathognomonic of the lack of foresight and tokenism that ails Indian health policy-making today. The concerns with this move can be discussed under the following broad categories – violation of patient privacy, poor cost-benefit ratio in terms of actionable data obtained, unintended harmful consequences of mandatory reporting, possible widening of the private vs. Government divide and lastly distraction away from the more urgent issues with the tuberculosis program today. </w:t>
      </w:r>
    </w:p>
    <w:p w:rsidR="002D5692" w:rsidRPr="000239E9" w:rsidRDefault="002D5692" w:rsidP="002D5692">
      <w:pPr>
        <w:spacing w:line="240" w:lineRule="auto"/>
        <w:jc w:val="both"/>
        <w:rPr>
          <w:rFonts w:asciiTheme="majorHAnsi" w:hAnsiTheme="majorHAnsi" w:cstheme="majorHAnsi"/>
          <w:sz w:val="24"/>
          <w:szCs w:val="24"/>
        </w:rPr>
      </w:pPr>
      <w:r w:rsidRPr="000239E9">
        <w:rPr>
          <w:rFonts w:asciiTheme="majorHAnsi" w:eastAsia="Cambria" w:hAnsiTheme="majorHAnsi" w:cstheme="majorHAnsi"/>
          <w:color w:val="282828"/>
          <w:sz w:val="24"/>
          <w:szCs w:val="24"/>
        </w:rPr>
        <w:t xml:space="preserve">The second principle of the Code of Ethics for Public Health states </w:t>
      </w:r>
      <w:r w:rsidRPr="000239E9">
        <w:rPr>
          <w:rFonts w:asciiTheme="majorHAnsi" w:hAnsiTheme="majorHAnsi" w:cstheme="majorHAnsi"/>
          <w:sz w:val="24"/>
          <w:szCs w:val="24"/>
        </w:rPr>
        <w:t>that community health should be achieved in a way that respects the rights of individuals in the community.</w:t>
      </w:r>
      <w:r w:rsidR="00EF2AB5" w:rsidRPr="000239E9">
        <w:rPr>
          <w:rFonts w:asciiTheme="majorHAnsi" w:hAnsiTheme="majorHAnsi" w:cstheme="majorHAnsi"/>
          <w:sz w:val="24"/>
          <w:szCs w:val="24"/>
        </w:rPr>
        <w:fldChar w:fldCharType="begin" w:fldLock="1"/>
      </w:r>
      <w:r w:rsidRPr="000239E9">
        <w:rPr>
          <w:rFonts w:asciiTheme="majorHAnsi" w:hAnsiTheme="majorHAnsi" w:cstheme="majorHAnsi"/>
          <w:sz w:val="24"/>
          <w:szCs w:val="24"/>
        </w:rPr>
        <w:instrText>ADDIN CSL_CITATION {"citationItems":[{"id":"ITEM-1","itemData":{"ISSN":"0090-0036","PMID":"12084677","author":[{"dropping-particle":"","family":"Thomas","given":"James C","non-dropping-particle":"","parse-names":false,"suffix":""},{"dropping-particle":"","family":"Sage","given":"Michael","non-dropping-particle":"","parse-names":false,"suffix":""},{"dropping-particle":"","family":"Dillenberg","given":"Jack","non-dropping-particle":"","parse-names":false,"suffix":""},{"dropping-particle":"","family":"Guillory","given":"V James","non-dropping-particle":"","parse-names":false,"suffix":""}],"container-title":"American journal of public health","id":"ITEM-1","issue":"7","issued":{"date-parts":[["2002","7"]]},"page":"1057-9","publisher":"American Public Health Association","title":"A code of ethics for public health.","type":"article-journal","volume":"92"},"uris":["http://www.mendeley.com/documents/?uuid=790ccb1e-f2bb-3084-846b-a7654f75ae3f"]}],"mendeley":{"formattedCitation":"(4)","plainTextFormattedCitation":"(4)","previouslyFormattedCitation":"(4)"},"properties":{"noteIndex":0},"schema":"https://github.com/citation-style-language/schema/raw/master/csl-citation.json"}</w:instrText>
      </w:r>
      <w:r w:rsidR="00EF2AB5" w:rsidRPr="000239E9">
        <w:rPr>
          <w:rFonts w:asciiTheme="majorHAnsi" w:hAnsiTheme="majorHAnsi" w:cstheme="majorHAnsi"/>
          <w:sz w:val="24"/>
          <w:szCs w:val="24"/>
        </w:rPr>
        <w:fldChar w:fldCharType="separate"/>
      </w:r>
      <w:r w:rsidRPr="000239E9">
        <w:rPr>
          <w:rFonts w:asciiTheme="majorHAnsi" w:hAnsiTheme="majorHAnsi" w:cstheme="majorHAnsi"/>
          <w:sz w:val="24"/>
          <w:szCs w:val="24"/>
        </w:rPr>
        <w:t>(4)</w:t>
      </w:r>
      <w:r w:rsidR="00EF2AB5" w:rsidRPr="000239E9">
        <w:rPr>
          <w:rFonts w:asciiTheme="majorHAnsi" w:hAnsiTheme="majorHAnsi" w:cstheme="majorHAnsi"/>
          <w:sz w:val="24"/>
          <w:szCs w:val="24"/>
        </w:rPr>
        <w:fldChar w:fldCharType="end"/>
      </w:r>
      <w:r w:rsidRPr="000239E9">
        <w:rPr>
          <w:rFonts w:asciiTheme="majorHAnsi" w:hAnsiTheme="majorHAnsi" w:cstheme="majorHAnsi"/>
          <w:sz w:val="24"/>
          <w:szCs w:val="24"/>
        </w:rPr>
        <w:t xml:space="preserve">  Without doubt, mandatory reporting infringes on the right of patients to confidentiality.</w:t>
      </w:r>
      <w:r w:rsidR="00EF2AB5" w:rsidRPr="000239E9">
        <w:rPr>
          <w:rFonts w:asciiTheme="majorHAnsi" w:hAnsiTheme="majorHAnsi" w:cstheme="majorHAnsi"/>
          <w:sz w:val="24"/>
          <w:szCs w:val="24"/>
        </w:rPr>
        <w:fldChar w:fldCharType="begin" w:fldLock="1"/>
      </w:r>
      <w:r w:rsidRPr="000239E9">
        <w:rPr>
          <w:rFonts w:asciiTheme="majorHAnsi" w:hAnsiTheme="majorHAnsi" w:cstheme="majorHAnsi"/>
          <w:sz w:val="24"/>
          <w:szCs w:val="24"/>
        </w:rPr>
        <w:instrText>ADDIN CSL_CITATION {"citationItems":[{"id":"ITEM-1","itemData":{"DOI":"10.1371/journal.pone.0123286","ISSN":"1932-6203","PMID":"25909330","abstract":"BACKGROUND Despite being a recognized standard of tuberculosis (TB) care internationally, mandatory TB case notification brings forth challenges from the private sector. Only three TB cases were notified in 2013 by private practitioners compared to 2000 TB cases notified yearly from the public sector in Alappuzha district. The study objective was to explore the knowledge, opinion and barriers regarding TB Notification among private practitioners offering TB services in Alappuzha, Kerala state, India. METHODS &amp; FINDINGS This was a mixed-methods study with quantitative (survey) and qualitative components conducted between December 2013 and July 2014. The survey, using a structured questionnaire, among 169 private practitioners revealed that 88% were aware of mandatory notification. All patient-related details requested in the notification form (except government-issued identification number) were perceived to be important and easy to provide by more than 80% of practitioners. While more than 95% felt that notification should be mandatory, punitive action in case of failure to notify was considered unnecessary by almost two third. General practitioners (98%) were more likely to be aware of notification than specialists (84 %). (P&lt;0.01). Qualitative purposive personal interviews (n=34) were carried out among private practitioners and public health providers. On thematic framework analysis of the responses, barriers to TB notification were grouped into three themes: 'private provider misconceptions about notification', 'patient confidentiality, and stigma and discrimination 'and 'lack of cohesion and coordination between public and private sector'. Private practitioners did not consider it necessary to notify TB cases treated with daily regimen. CONCLUSION Communication strategies like training, timely dissemination of information of policy changes and one-to-one dialogue with private practitioners to dispel misconceptions may enhance TB notification. Trust building strategies like providing feedback about referred cases from private sector, health personnel visit or a liaison private doctor may ensure compliance to public health activities.","author":[{"dropping-particle":"","family":"Philip","given":"Sairu","non-dropping-particle":"","parse-names":false,"suffix":""},{"dropping-particle":"","family":"Isaakidis","given":"Petros","non-dropping-particle":"","parse-names":false,"suffix":""},{"dropping-particle":"","family":"Sagili","given":"Karuna D","non-dropping-particle":"","parse-names":false,"suffix":""},{"dropping-particle":"","family":"Meharunnisa","given":"Asanarupillai","non-dropping-particle":"","parse-names":false,"suffix":""},{"dropping-particle":"","family":"Mrithyunjayan","given":"Sunilkumar","non-dropping-particle":"","parse-names":false,"suffix":""},{"dropping-particle":"V","family":"Kumar","given":"Ajay M","non-dropping-particle":"","parse-names":false,"suffix":""}],"container-title":"PloS one","id":"ITEM-1","issue":"4","issued":{"date-parts":[["2015"]]},"page":"e0123286","publisher":"Public Library of Science","title":"&amp;quot;They know, they agree, but they don't do&amp;quot;--the paradox of tuberculosis case notification by private practitioners in Alappuzha district, Kerala, India.","type":"article-journal","volume":"10"},"uris":["http://www.mendeley.com/documents/?uuid=830dd1ee-83f3-3c3a-9109-a8b2dd39ad97"]}],"mendeley":{"formattedCitation":"(5)","plainTextFormattedCitation":"(5)","previouslyFormattedCitation":"(5)"},"properties":{"noteIndex":0},"schema":"https://github.com/citation-style-language/schema/raw/master/csl-citation.json"}</w:instrText>
      </w:r>
      <w:r w:rsidR="00EF2AB5" w:rsidRPr="000239E9">
        <w:rPr>
          <w:rFonts w:asciiTheme="majorHAnsi" w:hAnsiTheme="majorHAnsi" w:cstheme="majorHAnsi"/>
          <w:sz w:val="24"/>
          <w:szCs w:val="24"/>
        </w:rPr>
        <w:fldChar w:fldCharType="separate"/>
      </w:r>
      <w:r w:rsidRPr="000239E9">
        <w:rPr>
          <w:rFonts w:asciiTheme="majorHAnsi" w:hAnsiTheme="majorHAnsi" w:cstheme="majorHAnsi"/>
          <w:sz w:val="24"/>
          <w:szCs w:val="24"/>
        </w:rPr>
        <w:t>(5)</w:t>
      </w:r>
      <w:r w:rsidR="00EF2AB5" w:rsidRPr="000239E9">
        <w:rPr>
          <w:rFonts w:asciiTheme="majorHAnsi" w:hAnsiTheme="majorHAnsi" w:cstheme="majorHAnsi"/>
          <w:sz w:val="24"/>
          <w:szCs w:val="24"/>
        </w:rPr>
        <w:fldChar w:fldCharType="end"/>
      </w:r>
      <w:r w:rsidRPr="000239E9">
        <w:rPr>
          <w:rFonts w:asciiTheme="majorHAnsi" w:hAnsiTheme="majorHAnsi" w:cstheme="majorHAnsi"/>
          <w:sz w:val="24"/>
          <w:szCs w:val="24"/>
        </w:rPr>
        <w:t xml:space="preserve">  This is especially concerning in a society where there is a lot stigma surrounding a diagnosis of tuberculosis.</w:t>
      </w:r>
      <w:r w:rsidR="00EF2AB5" w:rsidRPr="000239E9">
        <w:rPr>
          <w:rFonts w:asciiTheme="majorHAnsi" w:hAnsiTheme="majorHAnsi" w:cstheme="majorHAnsi"/>
          <w:sz w:val="24"/>
          <w:szCs w:val="24"/>
        </w:rPr>
        <w:fldChar w:fldCharType="begin" w:fldLock="1"/>
      </w:r>
      <w:r w:rsidRPr="000239E9">
        <w:rPr>
          <w:rFonts w:asciiTheme="majorHAnsi" w:hAnsiTheme="majorHAnsi" w:cstheme="majorHAnsi"/>
          <w:sz w:val="24"/>
          <w:szCs w:val="24"/>
        </w:rPr>
        <w:instrText>ADDIN CSL_CITATION {"citationItems":[{"id":"ITEM-1","itemData":{"DOI":"10.1016/j.ijtb.2017.08.032","ISSN":"00195707","PMID":"29579429","abstract":"BACKGROUND One major barrier to achieve goal of tuberculosis (TB) control program globally, is the stigma attached to the disease. Perceived stigma can delay sputum test in time. Delay will lead to spread of infection in the community. There is no scientific information available in India exactly looking into the association between delay in sputum examination and stigma. AIM We conducted a study in rural West Bengal among persons with cough for 2 weeks or more to assess their level of stigma, its influence on delay for sputum test and identify factors those shape the level of stigma. METHODS A community based cross sectional survey was conducted from February to June 2015 in West Bengal, India. We interviewed 135 persons of 15-60 years. Data were collected using a pretested structured questionnaire. Chi-square and logistic regression analysis were done using SPSS 23.0 statistical software. RESULTS Among the 'lower stigma' group (score 4-24), 'delay' (14-25 days) is found among 46.2% respondents and 'much delay' (26-120 days) among 53.8%. Among the 'higher stigma' (score 25-36) group, 'delay' is found among 20.5% respondents and 'much delay' among 79.5%. Persons with lower stigma are 0.17 times likely to delay than persons with higher stigma [adjusted odds ratio (AOR): 0.17 (0.044-0.668), p=0.011)]. Important influencers of stigma are caste [AOR: 5.90 (1.66-20.90), p=0.006], number of family members [AOR: 3.46 (1.08-11.06), p=0.009] and residence in urban or rural [AOR: 3.97 (1.03-15.27), p=0.045]. CONCLUSION Revised National Tuberculosis Control Program in India should de-stigmatize the community giving priorities to lower castes, big families and rural areas.","author":[{"dropping-particle":"","family":"Chakrabartty","given":"Arupkumar","non-dropping-particle":"","parse-names":false,"suffix":""},{"dropping-particle":"","family":"Basu","given":"Pampa","non-dropping-particle":"","parse-names":false,"suffix":""},{"dropping-particle":"","family":"Ali","given":"Kazi Monjur","non-dropping-particle":"","parse-names":false,"suffix":""},{"dropping-particle":"","family":"Sarkar","given":"Aditi Kishore","non-dropping-particle":"","parse-names":false,"suffix":""},{"dropping-particle":"","family":"Ghosh","given":"Debidas","non-dropping-particle":"","parse-names":false,"suffix":""}],"container-title":"Indian Journal of Tuberculosis","id":"ITEM-1","issue":"2","issued":{"date-parts":[["2018","4"]]},"page":"145-151","title":"Tuberculosis related stigma and its effect on the delay for sputum examination under the Revised National Tuberculosis Control Program in India","type":"article-journal","volume":"65"},"uris":["http://www.mendeley.com/documents/?uuid=e1938247-e5ef-3b43-85d6-07fce5df8838"]}],"mendeley":{"formattedCitation":"(6)","plainTextFormattedCitation":"(6)","previouslyFormattedCitation":"(6)"},"properties":{"noteIndex":0},"schema":"https://github.com/citation-style-language/schema/raw/master/csl-citation.json"}</w:instrText>
      </w:r>
      <w:r w:rsidR="00EF2AB5" w:rsidRPr="000239E9">
        <w:rPr>
          <w:rFonts w:asciiTheme="majorHAnsi" w:hAnsiTheme="majorHAnsi" w:cstheme="majorHAnsi"/>
          <w:sz w:val="24"/>
          <w:szCs w:val="24"/>
        </w:rPr>
        <w:fldChar w:fldCharType="separate"/>
      </w:r>
      <w:r w:rsidRPr="000239E9">
        <w:rPr>
          <w:rFonts w:asciiTheme="majorHAnsi" w:hAnsiTheme="majorHAnsi" w:cstheme="majorHAnsi"/>
          <w:sz w:val="24"/>
          <w:szCs w:val="24"/>
        </w:rPr>
        <w:t>(6)</w:t>
      </w:r>
      <w:r w:rsidR="00EF2AB5" w:rsidRPr="000239E9">
        <w:rPr>
          <w:rFonts w:asciiTheme="majorHAnsi" w:hAnsiTheme="majorHAnsi" w:cstheme="majorHAnsi"/>
          <w:sz w:val="24"/>
          <w:szCs w:val="24"/>
        </w:rPr>
        <w:fldChar w:fldCharType="end"/>
      </w:r>
      <w:r w:rsidRPr="000239E9">
        <w:rPr>
          <w:rFonts w:asciiTheme="majorHAnsi" w:hAnsiTheme="majorHAnsi" w:cstheme="majorHAnsi"/>
          <w:sz w:val="24"/>
          <w:szCs w:val="24"/>
        </w:rPr>
        <w:t xml:space="preserve"> There is also the question of a balance of the fiduciary duty of the doctor to the patient versus that to the government. While there might be situations where the benefit caused by a setting aside of these principles is justified in terms of public benefit accrued, our article takes the position that this new policy is not one of them. </w:t>
      </w:r>
    </w:p>
    <w:p w:rsidR="002D5692" w:rsidRPr="000239E9" w:rsidRDefault="002D5692" w:rsidP="002D5692">
      <w:pPr>
        <w:widowControl w:val="0"/>
        <w:spacing w:line="240" w:lineRule="auto"/>
        <w:jc w:val="both"/>
        <w:rPr>
          <w:rFonts w:asciiTheme="majorHAnsi" w:eastAsia="Cambria" w:hAnsiTheme="majorHAnsi" w:cstheme="majorHAnsi"/>
          <w:color w:val="282828"/>
          <w:sz w:val="24"/>
          <w:szCs w:val="24"/>
          <w:shd w:val="clear" w:color="auto" w:fill="F5F5F5"/>
        </w:rPr>
      </w:pPr>
      <w:r w:rsidRPr="000239E9">
        <w:rPr>
          <w:rFonts w:asciiTheme="majorHAnsi" w:eastAsia="Cambria" w:hAnsiTheme="majorHAnsi" w:cstheme="majorHAnsi"/>
          <w:color w:val="282828"/>
          <w:sz w:val="24"/>
          <w:szCs w:val="24"/>
        </w:rPr>
        <w:t xml:space="preserve">The public health goals that this notification seeks to achieve are unclear, which is unacceptable when one considers that (aside from ethical concerns) a significant amount of time, energy and money will be spent in pursuing of prosecutorial processes. If the goal is to have a more complete database on disease trends, it should be noted that for the purposes of planning a program, meta-data is of little use. Representative sample surveys provide high quality data with significantly less input required for data collection not to </w:t>
      </w:r>
      <w:r w:rsidRPr="000239E9">
        <w:rPr>
          <w:rFonts w:asciiTheme="majorHAnsi" w:eastAsia="Cambria" w:hAnsiTheme="majorHAnsi" w:cstheme="majorHAnsi"/>
          <w:color w:val="282828"/>
          <w:sz w:val="24"/>
          <w:szCs w:val="24"/>
        </w:rPr>
        <w:lastRenderedPageBreak/>
        <w:t>mention the fact that the confidentiality of patient data is maintained.  If the purpose is to ensure that all patients receive care as per Standards of T.B care then the pathway from notification to this care is unclear. There appears to be no established pathway to provide feedback on the quality of their care both regarding diagnosis and treatment to the private provider</w:t>
      </w:r>
      <w:r w:rsidR="00922113">
        <w:rPr>
          <w:rFonts w:asciiTheme="majorHAnsi" w:eastAsia="Cambria" w:hAnsiTheme="majorHAnsi" w:cstheme="majorHAnsi"/>
          <w:color w:val="282828"/>
          <w:sz w:val="24"/>
          <w:szCs w:val="24"/>
        </w:rPr>
        <w:t>s</w:t>
      </w:r>
      <w:r w:rsidRPr="000239E9">
        <w:rPr>
          <w:rFonts w:asciiTheme="majorHAnsi" w:eastAsia="Cambria" w:hAnsiTheme="majorHAnsi" w:cstheme="majorHAnsi"/>
          <w:color w:val="282828"/>
          <w:sz w:val="24"/>
          <w:szCs w:val="24"/>
        </w:rPr>
        <w:t xml:space="preserve"> of care.</w:t>
      </w:r>
      <w:r>
        <w:rPr>
          <w:rFonts w:asciiTheme="majorHAnsi" w:eastAsia="Cambria" w:hAnsiTheme="majorHAnsi" w:cstheme="majorHAnsi"/>
          <w:color w:val="282828"/>
          <w:sz w:val="24"/>
          <w:szCs w:val="24"/>
        </w:rPr>
        <w:t xml:space="preserve"> (1)</w:t>
      </w:r>
      <w:r w:rsidRPr="000239E9">
        <w:rPr>
          <w:rFonts w:asciiTheme="majorHAnsi" w:eastAsia="Cambria" w:hAnsiTheme="majorHAnsi" w:cstheme="majorHAnsi"/>
          <w:color w:val="282828"/>
          <w:sz w:val="24"/>
          <w:szCs w:val="24"/>
        </w:rPr>
        <w:t xml:space="preserve"> Nor indeed is there any safety mechanism for intervention in case of a patient who is being provided grossly inappropriate care, for example, with an inadequate drug regimen.  Will the government intervene in such a situation? And if not - what are the ethics of collecting information that is not being acted on for the patient’s immediate benefit?</w:t>
      </w:r>
    </w:p>
    <w:p w:rsidR="002D5692" w:rsidRPr="000239E9" w:rsidRDefault="002D5692" w:rsidP="002D5692">
      <w:pPr>
        <w:spacing w:line="240" w:lineRule="auto"/>
        <w:jc w:val="both"/>
        <w:rPr>
          <w:rFonts w:asciiTheme="majorHAnsi" w:hAnsiTheme="majorHAnsi" w:cstheme="majorHAnsi"/>
          <w:color w:val="000000"/>
          <w:sz w:val="24"/>
          <w:szCs w:val="24"/>
          <w:shd w:val="clear" w:color="auto" w:fill="F6F6F6"/>
        </w:rPr>
      </w:pPr>
      <w:r w:rsidRPr="000239E9">
        <w:rPr>
          <w:rFonts w:asciiTheme="majorHAnsi" w:eastAsia="Cambria" w:hAnsiTheme="majorHAnsi" w:cstheme="majorHAnsi"/>
          <w:color w:val="282828"/>
          <w:sz w:val="24"/>
          <w:szCs w:val="24"/>
        </w:rPr>
        <w:t>We envision the  enforcement may go one of two ways- the first possibility is that it will be ignored by the clinical establishment, like its predecessor.</w:t>
      </w:r>
      <w:r w:rsidR="00EF2AB5" w:rsidRPr="000239E9">
        <w:rPr>
          <w:rFonts w:asciiTheme="majorHAnsi" w:eastAsia="Cambria" w:hAnsiTheme="majorHAnsi" w:cstheme="majorHAnsi"/>
          <w:color w:val="282828"/>
          <w:sz w:val="24"/>
          <w:szCs w:val="24"/>
        </w:rPr>
        <w:fldChar w:fldCharType="begin" w:fldLock="1"/>
      </w:r>
      <w:r w:rsidRPr="000239E9">
        <w:rPr>
          <w:rFonts w:asciiTheme="majorHAnsi" w:eastAsia="Cambria" w:hAnsiTheme="majorHAnsi" w:cstheme="majorHAnsi"/>
          <w:color w:val="282828"/>
          <w:sz w:val="24"/>
          <w:szCs w:val="24"/>
        </w:rPr>
        <w:instrText>ADDIN CSL_CITATION {"citationItems":[{"id":"ITEM-1","itemData":{"URL":"http://www.thehindu.com/sci-tech/health/reaching-the-unreached/article23344422.ece","abstract":"Article to respond to","accessed":{"date-parts":[["2018","4","12"]]},"id":"ITEM-1","issued":{"date-parts":[["0"]]},"title":"Reaching the unreached - The Hindu","type":"webpage"},"uris":["http://www.mendeley.com/documents/?uuid=fbc59cb6-6326-309d-9cb2-a05beea0c3ab"]}],"mendeley":{"formattedCitation":"(7)","plainTextFormattedCitation":"(7)","previouslyFormattedCitation":"(7)"},"properties":{"noteIndex":0},"schema":"https://github.com/citation-style-language/schema/raw/master/csl-citation.json"}</w:instrText>
      </w:r>
      <w:r w:rsidR="00EF2AB5" w:rsidRPr="000239E9">
        <w:rPr>
          <w:rFonts w:asciiTheme="majorHAnsi" w:eastAsia="Cambria" w:hAnsiTheme="majorHAnsi" w:cstheme="majorHAnsi"/>
          <w:color w:val="282828"/>
          <w:sz w:val="24"/>
          <w:szCs w:val="24"/>
        </w:rPr>
        <w:fldChar w:fldCharType="separate"/>
      </w:r>
      <w:r w:rsidRPr="000239E9">
        <w:rPr>
          <w:rFonts w:asciiTheme="majorHAnsi" w:eastAsia="Cambria" w:hAnsiTheme="majorHAnsi" w:cstheme="majorHAnsi"/>
          <w:noProof/>
          <w:color w:val="282828"/>
          <w:sz w:val="24"/>
          <w:szCs w:val="24"/>
        </w:rPr>
        <w:t>(7)</w:t>
      </w:r>
      <w:r w:rsidR="00EF2AB5" w:rsidRPr="000239E9">
        <w:rPr>
          <w:rFonts w:asciiTheme="majorHAnsi" w:eastAsia="Cambria" w:hAnsiTheme="majorHAnsi" w:cstheme="majorHAnsi"/>
          <w:color w:val="282828"/>
          <w:sz w:val="24"/>
          <w:szCs w:val="24"/>
        </w:rPr>
        <w:fldChar w:fldCharType="end"/>
      </w:r>
      <w:r w:rsidRPr="000239E9">
        <w:rPr>
          <w:rFonts w:asciiTheme="majorHAnsi" w:eastAsia="Cambria" w:hAnsiTheme="majorHAnsi" w:cstheme="majorHAnsi"/>
          <w:color w:val="282828"/>
          <w:sz w:val="24"/>
          <w:szCs w:val="24"/>
        </w:rPr>
        <w:t xml:space="preserve">  And while this may not adversely affect the existing care of TB patients, laws that are not enforceable on account of their conceptual framework are counterproductive as they normalize a disregard for the law.</w:t>
      </w:r>
      <w:r w:rsidRPr="000239E9">
        <w:rPr>
          <w:rFonts w:asciiTheme="majorHAnsi" w:eastAsia="Times New Roman" w:hAnsiTheme="majorHAnsi" w:cstheme="majorHAnsi"/>
          <w:sz w:val="24"/>
          <w:szCs w:val="24"/>
        </w:rPr>
        <w:t xml:space="preserve"> </w:t>
      </w:r>
      <w:r w:rsidRPr="000239E9">
        <w:rPr>
          <w:rFonts w:asciiTheme="majorHAnsi" w:eastAsia="Cambria" w:hAnsiTheme="majorHAnsi" w:cstheme="majorHAnsi"/>
          <w:color w:val="282828"/>
          <w:sz w:val="24"/>
          <w:szCs w:val="24"/>
        </w:rPr>
        <w:t>If it is ever actually enforced (if only by means of a few high profile convictions) it may well cause harm to the status quo.  The private medical sector when faced with the option of “mandatory reporting” with its inevitable burden of  red tape and privacy concerns  vs. the option of “no treatment and referral”  may opt  (as it often does ,for example, in medico-legal cases )  for “no treatment”.</w:t>
      </w:r>
      <w:r w:rsidR="00EF2AB5" w:rsidRPr="000239E9">
        <w:rPr>
          <w:rFonts w:asciiTheme="majorHAnsi" w:eastAsia="Cambria" w:hAnsiTheme="majorHAnsi" w:cstheme="majorHAnsi"/>
          <w:color w:val="282828"/>
          <w:sz w:val="24"/>
          <w:szCs w:val="24"/>
        </w:rPr>
        <w:fldChar w:fldCharType="begin" w:fldLock="1"/>
      </w:r>
      <w:r w:rsidRPr="000239E9">
        <w:rPr>
          <w:rFonts w:asciiTheme="majorHAnsi" w:eastAsia="Cambria" w:hAnsiTheme="majorHAnsi" w:cstheme="majorHAnsi"/>
          <w:color w:val="282828"/>
          <w:sz w:val="24"/>
          <w:szCs w:val="24"/>
        </w:rPr>
        <w:instrText>ADDIN CSL_CITATION {"citationItems":[{"id":"ITEM-1","itemData":{"DOI":"10.4103/0019-5545.58298","ISSN":"1998-3794","PMID":"20048457","abstract":"The 2nd Indo-US Health Care Summit held in January 2009 was a forum to discuss collaboration between physicians in the US and India on medical education, health care services and research. Six specialties were represented including Mental Health (MH). Using Depression as the paradigmatic disorder, the following objectives were developed. Objective I - Leadership and Public Education: Linkage with like-minded agencies and organizations. The core message should be simple. Major Depression is a brain disorder. Depression is treatable. Timely treatment prevents disability and suicide. Objective II - Medical Education: To improve psychiatric education, it was proposed that (1) relations between US/UK and Indian mid-level institutions be established, (2) teaching methods such as tele-psychiatry and online courses be pursued, (3) use models of teaching excellence to arouse student interest, and (4) develop core curricula for other branches of medicine, and CME. Objective III - Reduce Complications of Depression (Suicide, Alcoholism): Goals include (1) decriminalizing attempted suicide, (2) improving reporting systems, and including depression, psychosis, alcoholism, and suicide in the national registry, (3) pilot studies in vulnerable groups on risk and interventions, and (4) education of colleagues on alcoholism as a link between psychiatric and medical disorders. Objective IV - Integrating MH Treatment&amp; Primary Health Care: The focus should be on training of general practitioners in psychiatry. Available training modules including long distance learning modules to be suitably modified for India. Collaborations and specific project designs are to be developed, implemented and monitored by each specialty group and reviewed in future summits.","author":[{"dropping-particle":"","family":"Pandurangi","given":"Anand K","non-dropping-particle":"","parse-names":false,"suffix":""},{"dropping-particle":"","family":"Desai","given":"Nimesh G","non-dropping-particle":"","parse-names":false,"suffix":""}],"container-title":"Indian journal of psychiatry","id":"ITEM-1","issue":"4","issued":{"date-parts":[["2009"]]},"page":"292-301","publisher":"Wolters Kluwer -- Medknow Publications","title":"Report of the Indo-US health care summit 2009 - Mental health section.","type":"article-journal","volume":"51"},"uris":["http://www.mendeley.com/documents/?uuid=af877684-9818-306a-9c90-d01f1335d225"]}],"mendeley":{"formattedCitation":"(8)","plainTextFormattedCitation":"(8)","previouslyFormattedCitation":"(8)"},"properties":{"noteIndex":0},"schema":"https://github.com/citation-style-language/schema/raw/master/csl-citation.json"}</w:instrText>
      </w:r>
      <w:r w:rsidR="00EF2AB5" w:rsidRPr="000239E9">
        <w:rPr>
          <w:rFonts w:asciiTheme="majorHAnsi" w:eastAsia="Cambria" w:hAnsiTheme="majorHAnsi" w:cstheme="majorHAnsi"/>
          <w:color w:val="282828"/>
          <w:sz w:val="24"/>
          <w:szCs w:val="24"/>
        </w:rPr>
        <w:fldChar w:fldCharType="separate"/>
      </w:r>
      <w:r w:rsidRPr="000239E9">
        <w:rPr>
          <w:rFonts w:asciiTheme="majorHAnsi" w:eastAsia="Cambria" w:hAnsiTheme="majorHAnsi" w:cstheme="majorHAnsi"/>
          <w:noProof/>
          <w:color w:val="282828"/>
          <w:sz w:val="24"/>
          <w:szCs w:val="24"/>
        </w:rPr>
        <w:t>(8)</w:t>
      </w:r>
      <w:r w:rsidR="00EF2AB5" w:rsidRPr="000239E9">
        <w:rPr>
          <w:rFonts w:asciiTheme="majorHAnsi" w:eastAsia="Cambria" w:hAnsiTheme="majorHAnsi" w:cstheme="majorHAnsi"/>
          <w:color w:val="282828"/>
          <w:sz w:val="24"/>
          <w:szCs w:val="24"/>
        </w:rPr>
        <w:fldChar w:fldCharType="end"/>
      </w:r>
      <w:r w:rsidRPr="000239E9">
        <w:rPr>
          <w:rFonts w:asciiTheme="majorHAnsi" w:eastAsia="Cambria" w:hAnsiTheme="majorHAnsi" w:cstheme="majorHAnsi"/>
          <w:color w:val="282828"/>
          <w:sz w:val="24"/>
          <w:szCs w:val="24"/>
        </w:rPr>
        <w:t xml:space="preserve"> Where does that leave about half of all TB patients who currently seek care in the private sector?</w:t>
      </w:r>
      <w:r w:rsidR="00EF2AB5" w:rsidRPr="000239E9">
        <w:rPr>
          <w:rFonts w:asciiTheme="majorHAnsi" w:eastAsia="Cambria" w:hAnsiTheme="majorHAnsi" w:cstheme="majorHAnsi"/>
          <w:color w:val="282828"/>
          <w:sz w:val="24"/>
          <w:szCs w:val="24"/>
        </w:rPr>
        <w:fldChar w:fldCharType="begin" w:fldLock="1"/>
      </w:r>
      <w:r w:rsidRPr="000239E9">
        <w:rPr>
          <w:rFonts w:asciiTheme="majorHAnsi" w:eastAsia="Cambria" w:hAnsiTheme="majorHAnsi" w:cstheme="majorHAnsi"/>
          <w:color w:val="282828"/>
          <w:sz w:val="24"/>
          <w:szCs w:val="24"/>
        </w:rPr>
        <w:instrText>ADDIN CSL_CITATION {"citationItems":[{"id":"ITEM-1","itemData":{"DOI":"10.1186/s12889-017-4627-7","abstract":"Background: India's Revised National Tuberculosis (TB) Control Programme (RNTCP) offers free TB diagnosis and treatment. But more than 50% of TB patients seek care from private practitioners (PPs), where TB is managed sub-optimally. In India, there is dearth of studies capturing experiences of TB patients when they navigate through health facilities to seek care. Also, there is less information available on how PPs make decisions to refer TB cases to RNTCP. We conducted this study to understand the factors influencing TB patient's therapeutic itineraries to RNTCP and PP's cross referral practices linked to RNTCP. Methods: We conducted in-depth interviews on a purposive sample of 33 TB patients and 38 PPs. Patients were categorised into three groups: those who reached RNTCP directly, those who were referred by PPs to RNTCP and patients who took DOT from PPs. We assessed patient's experiences in each category and documented their journey from initial symptoms until they reached RNTCP, where they were diagnosed and started on treatment. PPs were categorised into three groups based on their TB case referrals to RNTCP: actively-referring, minimally-referring and non-referring. Results: Patients had limited awareness about TB. Patients switched from one provider to the other, since their symptoms were not relieved. A first group of patients, self-medicated by purchasing get rid drugs from private chemists over the counter, before seeking care. A second group sought care from government facilities and had simple itineraries. A third group who sought care from PPs, switched concurrently and/or iteratively from public and private providers in search for relief of symptoms causing important diagnostic delays. Eventually all patients reached RNTCP, diagnosed and started on treatment. PP's cross-referral practices were influenced by patient's paying capacity, familiarity with RNTCP, kickbacks from private labs and chemists, and even to get rid of TB patients. These trade-offs by PPs complicated patient's itineraries to RNTCP. Conclusions: India aims to achieve universal health care for TB. Our study findings help RNTCP to develop initiatives to promote early detection of TB, by involving PPs and private chemists and establish effective referral systems from private sectors to RNTCP.","author":[{"dropping-particle":"","family":"Yellappa","given":"Vijayashree","non-dropping-particle":"","parse-names":false,"suffix":""},{"dropping-particle":"","family":"Lefèvre","given":"Pierre","non-dropping-particle":"","parse-names":false,"suffix":""},{"dropping-particle":"","family":"Battaglioli","given":"Tullia","non-dropping-particle":"","parse-names":false,"suffix":""},{"dropping-particle":"","family":"Devadasan","given":"Narayanan","non-dropping-particle":"","parse-names":false,"suffix":""},{"dropping-particle":"","family":"Stuyft","given":"Patrick","non-dropping-particle":"Van Der","parse-names":false,"suffix":""}],"container-title":"BMC Public Health","id":"ITEM-1","issued":{"date-parts":[["2017"]]},"title":"Patients pathways to tuberculosis diagnosis and treatment in a fragmented health system: a qualitative study from a south Indian district","type":"article-journal","volume":"17"},"uris":["http://www.mendeley.com/documents/?uuid=3d16ec4b-b96e-367f-b10c-353bb11f1618"]}],"mendeley":{"formattedCitation":"(9)","plainTextFormattedCitation":"(9)","previouslyFormattedCitation":"(9)"},"properties":{"noteIndex":0},"schema":"https://github.com/citation-style-language/schema/raw/master/csl-citation.json"}</w:instrText>
      </w:r>
      <w:r w:rsidR="00EF2AB5" w:rsidRPr="000239E9">
        <w:rPr>
          <w:rFonts w:asciiTheme="majorHAnsi" w:eastAsia="Cambria" w:hAnsiTheme="majorHAnsi" w:cstheme="majorHAnsi"/>
          <w:color w:val="282828"/>
          <w:sz w:val="24"/>
          <w:szCs w:val="24"/>
        </w:rPr>
        <w:fldChar w:fldCharType="separate"/>
      </w:r>
      <w:r w:rsidRPr="000239E9">
        <w:rPr>
          <w:rFonts w:asciiTheme="majorHAnsi" w:eastAsia="Cambria" w:hAnsiTheme="majorHAnsi" w:cstheme="majorHAnsi"/>
          <w:noProof/>
          <w:color w:val="282828"/>
          <w:sz w:val="24"/>
          <w:szCs w:val="24"/>
        </w:rPr>
        <w:t>(9)</w:t>
      </w:r>
      <w:r w:rsidR="00EF2AB5" w:rsidRPr="000239E9">
        <w:rPr>
          <w:rFonts w:asciiTheme="majorHAnsi" w:eastAsia="Cambria" w:hAnsiTheme="majorHAnsi" w:cstheme="majorHAnsi"/>
          <w:color w:val="282828"/>
          <w:sz w:val="24"/>
          <w:szCs w:val="24"/>
        </w:rPr>
        <w:fldChar w:fldCharType="end"/>
      </w:r>
      <w:r w:rsidRPr="000239E9">
        <w:rPr>
          <w:rFonts w:asciiTheme="majorHAnsi" w:eastAsia="Times New Roman" w:hAnsiTheme="majorHAnsi" w:cstheme="majorHAnsi"/>
          <w:sz w:val="24"/>
          <w:szCs w:val="24"/>
        </w:rPr>
        <w:t xml:space="preserve"> </w:t>
      </w:r>
      <w:r w:rsidRPr="000239E9">
        <w:rPr>
          <w:rFonts w:asciiTheme="majorHAnsi" w:eastAsia="Cambria" w:hAnsiTheme="majorHAnsi" w:cstheme="majorHAnsi"/>
          <w:color w:val="282828"/>
          <w:sz w:val="24"/>
          <w:szCs w:val="24"/>
        </w:rPr>
        <w:t>Lessons from other programs around the world that employ strictly enforced mandatory reporting like child abuse programs (where early interventions are far more critical) suggest that mandatory reporting is often a deterrent to patients accessing care.</w:t>
      </w:r>
      <w:r w:rsidR="00EF2AB5" w:rsidRPr="000239E9">
        <w:rPr>
          <w:rFonts w:asciiTheme="majorHAnsi" w:eastAsia="Cambria" w:hAnsiTheme="majorHAnsi" w:cstheme="majorHAnsi"/>
          <w:color w:val="282828"/>
          <w:sz w:val="24"/>
          <w:szCs w:val="24"/>
        </w:rPr>
        <w:fldChar w:fldCharType="begin" w:fldLock="1"/>
      </w:r>
      <w:r w:rsidRPr="000239E9">
        <w:rPr>
          <w:rFonts w:asciiTheme="majorHAnsi" w:eastAsia="Cambria" w:hAnsiTheme="majorHAnsi" w:cstheme="majorHAnsi"/>
          <w:color w:val="282828"/>
          <w:sz w:val="24"/>
          <w:szCs w:val="24"/>
        </w:rPr>
        <w:instrText>ADDIN CSL_CITATION {"citationItems":[{"id":"ITEM-1","itemData":{"DOI":"10.1542/peds.2016-3511","ISSN":"1098-4275","PMID":"28292874","abstract":"The Penn State child sex abuse case highlighted failures to act among numerous adults in positions of responsibility, as chilling details of football coach Gerald Sandusky’s sexual abuse of children over the course of decades came to light.1 Although it is unclear whether adults who chose to ignore ongoing child sexual abuse and rape would have acted differently had there been a legal requirement in place, it would have at least enabled their prosecution after the fact. In the aftermath, Pennsylvania adopted extensive new legislation to prevent and detect child abuse. In particular, Pennsylvania expanded its definitions of mandatory reporters, requiring child abuse awareness training for any licensed health care professional in the state and significantly expanding mandatory lay reporters to include essentially any individual in contact with children, rather than specifically those in contact with children by virtue of their profession. In Philadelphia, these new reporting requirements have flooded the reporting hotline, contributing to excessive waiting times, unanswered calls, spurious calls, and unnecessary reports, leading to the inability to pursue many of these reports.2 Although the Pennsylvania Department of Human Services has acted to address these flaws, few have questioned the wisdom of this expansion of mandatory reporting. There is no indication that the increase in reporting has improved the safety of Philadelphia’s children, and there is reason to believe it may detract. How is it possible that the expansion of mandatory reporting, a step designed to protect vulnerable children from harm, may have had the opposite effect?\n\nMandatory reporting of suspected child abuse and neglect has a history of … \n\nAddress correspondence to Mical Raz, MD, PhD, Robert Wood Johnson Clinical Scholars Program/Philadelphia VA Medical Center, 1310 Blockley Hall, 423 Guardian Dr, Perelman School of Medicine, University of Pennsylvania, Philadelphia, PA 19104, E-mail: micalraz{at}mail.med.upenn.edu","author":[{"dropping-particle":"","family":"Raz","given":"Mical","non-dropping-particle":"","parse-names":false,"suffix":""}],"container-title":"Pediatrics","id":"ITEM-1","issue":"4","issued":{"date-parts":[["2017","3"]]},"page":"e20163511","publisher":"American Academy of Pediatrics","title":"Unintended Consequences of Expanded Mandatory Reporting Laws.","type":"article-journal","volume":"139"},"uris":["http://www.mendeley.com/documents/?uuid=5f876ea2-f422-3874-9042-d61239e9a9c7","http://www.mendeley.com/documents/?uuid=7d4f9e79-4476-4924-bbb5-5d0cd1304374"]}],"mendeley":{"formattedCitation":"(10)","plainTextFormattedCitation":"(10)","previouslyFormattedCitation":"(10)"},"properties":{"noteIndex":0},"schema":"https://github.com/citation-style-language/schema/raw/master/csl-citation.json"}</w:instrText>
      </w:r>
      <w:r w:rsidR="00EF2AB5" w:rsidRPr="000239E9">
        <w:rPr>
          <w:rFonts w:asciiTheme="majorHAnsi" w:eastAsia="Cambria" w:hAnsiTheme="majorHAnsi" w:cstheme="majorHAnsi"/>
          <w:color w:val="282828"/>
          <w:sz w:val="24"/>
          <w:szCs w:val="24"/>
        </w:rPr>
        <w:fldChar w:fldCharType="separate"/>
      </w:r>
      <w:r w:rsidRPr="000239E9">
        <w:rPr>
          <w:rFonts w:asciiTheme="majorHAnsi" w:eastAsia="Cambria" w:hAnsiTheme="majorHAnsi" w:cstheme="majorHAnsi"/>
          <w:noProof/>
          <w:color w:val="282828"/>
          <w:sz w:val="24"/>
          <w:szCs w:val="24"/>
        </w:rPr>
        <w:t>(10)</w:t>
      </w:r>
      <w:r w:rsidR="00EF2AB5" w:rsidRPr="000239E9">
        <w:rPr>
          <w:rFonts w:asciiTheme="majorHAnsi" w:eastAsia="Cambria" w:hAnsiTheme="majorHAnsi" w:cstheme="majorHAnsi"/>
          <w:color w:val="282828"/>
          <w:sz w:val="24"/>
          <w:szCs w:val="24"/>
        </w:rPr>
        <w:fldChar w:fldCharType="end"/>
      </w:r>
    </w:p>
    <w:p w:rsidR="002D5692" w:rsidRPr="000239E9" w:rsidRDefault="002D5692" w:rsidP="002D5692">
      <w:pPr>
        <w:widowControl w:val="0"/>
        <w:spacing w:line="240" w:lineRule="auto"/>
        <w:jc w:val="both"/>
        <w:rPr>
          <w:rFonts w:asciiTheme="majorHAnsi" w:eastAsia="Cambria" w:hAnsiTheme="majorHAnsi" w:cstheme="majorHAnsi"/>
          <w:color w:val="282828"/>
          <w:sz w:val="24"/>
          <w:szCs w:val="24"/>
        </w:rPr>
      </w:pPr>
      <w:r w:rsidRPr="000239E9">
        <w:rPr>
          <w:rFonts w:asciiTheme="majorHAnsi" w:eastAsia="Cambria" w:hAnsiTheme="majorHAnsi" w:cstheme="majorHAnsi"/>
          <w:color w:val="282828"/>
          <w:sz w:val="24"/>
          <w:szCs w:val="24"/>
        </w:rPr>
        <w:t>This coercion may further alienate a private sector that already has a fair amount of distrust of the RNTCP (Revised National Tuberculosis Control Program) and the quality of care provided therein.  Distrust that is not entirely misplaced when one considers that the RNTCP stuck to policies like alternate day  drug treatment until recently when it was clear for long before that this is inappropriate and most private practitioners had switched over to daily treatment.</w:t>
      </w:r>
      <w:r w:rsidR="00EF2AB5" w:rsidRPr="000239E9">
        <w:rPr>
          <w:rFonts w:asciiTheme="majorHAnsi" w:eastAsia="Cambria" w:hAnsiTheme="majorHAnsi" w:cstheme="majorHAnsi"/>
          <w:color w:val="282828"/>
          <w:sz w:val="24"/>
          <w:szCs w:val="24"/>
        </w:rPr>
        <w:fldChar w:fldCharType="begin" w:fldLock="1"/>
      </w:r>
      <w:r w:rsidRPr="000239E9">
        <w:rPr>
          <w:rFonts w:asciiTheme="majorHAnsi" w:eastAsia="Cambria" w:hAnsiTheme="majorHAnsi" w:cstheme="majorHAnsi"/>
          <w:color w:val="282828"/>
          <w:sz w:val="24"/>
          <w:szCs w:val="24"/>
        </w:rPr>
        <w:instrText>ADDIN CSL_CITATION {"citationItems":[{"id":"ITEM-1","itemData":{"DOI":"10.1136/thx.2010.148585","ISSN":"0040-6376","PMID":"21169286","abstract":"Intermittent tuberculosis treatment regimens have been developed to facilitate treatment supervision. Their efficacy has been substantiated by clinical trials and tuberculosis control programmes, notwithstanding the lack of head-to-head comparison between daily and intermittent regimens. Recently, there has been opposing evidence from observational studies, pharmacokinetic-pharmacodynamic studies and animal models that intermittent treatment increases the risk of relapse, treatment failure or acquired rifamycin resistance, especially among HIV-infected patients. Systematic reviews have been conflicting. PubMed, Ovid MEDLINE and EMBASE were systematically searched for publications in English to evaluate the evidence about dosing schedules and treatment efficacy. Levels of evidence and grades of recommendation were assigned largely according to clinical evidence with reference to the Scottish Intercollegiate Guidelines Network guideline development handbook. A total of 32 articles were included after excluding 331 ineligible articles, 42 non-analytical studies, 22 narrative reviews or expert opinions and 44 articles embedded in systematic reviews. These included 9 systematic reviews, 8 controlled studies, 9 pharmacokinetic-pharmacodynamic studies, 5 mouse studies and 1 article about guinea pig experiments. Findings suggest high levels of evidence for using daily dosing schedules, especially during the initial phase in the presence of cavitation, isoniazid resistance and advanced HIV co-infection, to reduce the risk of treatment failure, recurrence and acquired drug resistance including acquired rifamycin resistance. This review justifies the use of daily schedules in standard tuberculosis treatment regimens (particularly in the initial phase), corroborates prevailing understanding of pharmacokinetics-pharmacodynamics and mycobacterial persisters, and supports exploration of rifapentine-containing regimens in higher dosages and frequency.","author":[{"dropping-particle":"","family":"Chang","given":"K. C.","non-dropping-particle":"","parse-names":false,"suffix":""},{"dropping-particle":"","family":"Leung","given":"C. C.","non-dropping-particle":"","parse-names":false,"suffix":""},{"dropping-particle":"","family":"Grosset","given":"J.","non-dropping-particle":"","parse-names":false,"suffix":""},{"dropping-particle":"","family":"Yew","given":"W. W.","non-dropping-particle":"","parse-names":false,"suffix":""}],"container-title":"Thorax","id":"ITEM-1","issue":"11","issued":{"date-parts":[["2011","11","1"]]},"page":"997-1007","title":"Treatment of tuberculosis and optimal dosing schedules","type":"article-journal","volume":"66"},"uris":["http://www.mendeley.com/documents/?uuid=d762f755-7a65-33fa-937d-533926a91bff"]}],"mendeley":{"formattedCitation":"(11)","plainTextFormattedCitation":"(11)","previouslyFormattedCitation":"(11)"},"properties":{"noteIndex":0},"schema":"https://github.com/citation-style-language/schema/raw/master/csl-citation.json"}</w:instrText>
      </w:r>
      <w:r w:rsidR="00EF2AB5" w:rsidRPr="000239E9">
        <w:rPr>
          <w:rFonts w:asciiTheme="majorHAnsi" w:eastAsia="Cambria" w:hAnsiTheme="majorHAnsi" w:cstheme="majorHAnsi"/>
          <w:color w:val="282828"/>
          <w:sz w:val="24"/>
          <w:szCs w:val="24"/>
        </w:rPr>
        <w:fldChar w:fldCharType="separate"/>
      </w:r>
      <w:r w:rsidRPr="000239E9">
        <w:rPr>
          <w:rFonts w:asciiTheme="majorHAnsi" w:eastAsia="Cambria" w:hAnsiTheme="majorHAnsi" w:cstheme="majorHAnsi"/>
          <w:noProof/>
          <w:color w:val="282828"/>
          <w:sz w:val="24"/>
          <w:szCs w:val="24"/>
        </w:rPr>
        <w:t>(11)</w:t>
      </w:r>
      <w:r w:rsidR="00EF2AB5" w:rsidRPr="000239E9">
        <w:rPr>
          <w:rFonts w:asciiTheme="majorHAnsi" w:eastAsia="Cambria" w:hAnsiTheme="majorHAnsi" w:cstheme="majorHAnsi"/>
          <w:color w:val="282828"/>
          <w:sz w:val="24"/>
          <w:szCs w:val="24"/>
        </w:rPr>
        <w:fldChar w:fldCharType="end"/>
      </w:r>
    </w:p>
    <w:p w:rsidR="002D5692" w:rsidRPr="000239E9" w:rsidRDefault="002D5692" w:rsidP="002D5692">
      <w:pPr>
        <w:spacing w:line="240" w:lineRule="auto"/>
        <w:jc w:val="both"/>
        <w:rPr>
          <w:rFonts w:asciiTheme="majorHAnsi" w:eastAsia="Cambria" w:hAnsiTheme="majorHAnsi" w:cstheme="majorHAnsi"/>
          <w:color w:val="282828"/>
          <w:sz w:val="24"/>
          <w:szCs w:val="24"/>
          <w:shd w:val="clear" w:color="auto" w:fill="F5F5F5"/>
        </w:rPr>
      </w:pPr>
      <w:r w:rsidRPr="000239E9">
        <w:rPr>
          <w:rFonts w:asciiTheme="majorHAnsi" w:eastAsia="Cambria" w:hAnsiTheme="majorHAnsi" w:cstheme="majorHAnsi"/>
          <w:color w:val="282828"/>
          <w:sz w:val="24"/>
          <w:szCs w:val="24"/>
        </w:rPr>
        <w:t>But perhaps the biggest problem with this notification is that it turns away the conversation from the real and burning challenges that face the national tuberculosis program today.  Like - how do we standardize extra-pulmonary TB diagnosis in both public and private sector? How do we upscale our DST (Drug and sensitivity testing) so it is available to all newly diagnosed patients when this is clearly the need of the hour? While the upscale is awaited how do we screen for INH (Isoniazid) mono-resistance? How do we work on nutrition in the face of overwhelming evidence that this is critical in successful treatment?</w:t>
      </w:r>
    </w:p>
    <w:p w:rsidR="002D5692" w:rsidRPr="000239E9" w:rsidRDefault="002D5692" w:rsidP="002D5692">
      <w:pPr>
        <w:spacing w:line="240" w:lineRule="auto"/>
        <w:jc w:val="both"/>
        <w:rPr>
          <w:rFonts w:asciiTheme="majorHAnsi" w:eastAsia="Times New Roman" w:hAnsiTheme="majorHAnsi" w:cstheme="majorHAnsi"/>
          <w:sz w:val="24"/>
          <w:szCs w:val="24"/>
        </w:rPr>
      </w:pPr>
      <w:r w:rsidRPr="000239E9">
        <w:rPr>
          <w:rFonts w:asciiTheme="majorHAnsi" w:eastAsia="Cambria" w:hAnsiTheme="majorHAnsi" w:cstheme="majorHAnsi"/>
          <w:color w:val="282828"/>
          <w:sz w:val="24"/>
          <w:szCs w:val="24"/>
        </w:rPr>
        <w:t>Perhaps the only critical piece of data that needs analysis for policy planning is - why are 50 % of TB patients seeking care in the private sector? </w:t>
      </w:r>
      <w:r w:rsidR="00EF2AB5" w:rsidRPr="000239E9">
        <w:rPr>
          <w:rFonts w:asciiTheme="majorHAnsi" w:eastAsia="Cambria" w:hAnsiTheme="majorHAnsi" w:cstheme="majorHAnsi"/>
          <w:color w:val="282828"/>
          <w:sz w:val="24"/>
          <w:szCs w:val="24"/>
        </w:rPr>
        <w:fldChar w:fldCharType="begin" w:fldLock="1"/>
      </w:r>
      <w:r w:rsidRPr="000239E9">
        <w:rPr>
          <w:rFonts w:asciiTheme="majorHAnsi" w:eastAsia="Cambria" w:hAnsiTheme="majorHAnsi" w:cstheme="majorHAnsi"/>
          <w:color w:val="282828"/>
          <w:sz w:val="24"/>
          <w:szCs w:val="24"/>
        </w:rPr>
        <w:instrText>ADDIN CSL_CITATION {"citationItems":[{"id":"ITEM-1","itemData":{"DOI":"10.1186/s12889-017-4627-7","abstract":"Background: India's Revised National Tuberculosis (TB) Control Programme (RNTCP) offers free TB diagnosis and treatment. But more than 50% of TB patients seek care from private practitioners (PPs), where TB is managed sub-optimally. In India, there is dearth of studies capturing experiences of TB patients when they navigate through health facilities to seek care. Also, there is less information available on how PPs make decisions to refer TB cases to RNTCP. We conducted this study to understand the factors influencing TB patient's therapeutic itineraries to RNTCP and PP's cross referral practices linked to RNTCP. Methods: We conducted in-depth interviews on a purposive sample of 33 TB patients and 38 PPs. Patients were categorised into three groups: those who reached RNTCP directly, those who were referred by PPs to RNTCP and patients who took DOT from PPs. We assessed patient's experiences in each category and documented their journey from initial symptoms until they reached RNTCP, where they were diagnosed and started on treatment. PPs were categorised into three groups based on their TB case referrals to RNTCP: actively-referring, minimally-referring and non-referring. Results: Patients had limited awareness about TB. Patients switched from one provider to the other, since their symptoms were not relieved. A first group of patients, self-medicated by purchasing get rid drugs from private chemists over the counter, before seeking care. A second group sought care from government facilities and had simple itineraries. A third group who sought care from PPs, switched concurrently and/or iteratively from public and private providers in search for relief of symptoms causing important diagnostic delays. Eventually all patients reached RNTCP, diagnosed and started on treatment. PP's cross-referral practices were influenced by patient's paying capacity, familiarity with RNTCP, kickbacks from private labs and chemists, and even to get rid of TB patients. These trade-offs by PPs complicated patient's itineraries to RNTCP. Conclusions: India aims to achieve universal health care for TB. Our study findings help RNTCP to develop initiatives to promote early detection of TB, by involving PPs and private chemists and establish effective referral systems from private sectors to RNTCP.","author":[{"dropping-particle":"","family":"Yellappa","given":"Vijayashree","non-dropping-particle":"","parse-names":false,"suffix":""},{"dropping-particle":"","family":"Lefèvre","given":"Pierre","non-dropping-particle":"","parse-names":false,"suffix":""},{"dropping-particle":"","family":"Battaglioli","given":"Tullia","non-dropping-particle":"","parse-names":false,"suffix":""},{"dropping-particle":"","family":"Devadasan","given":"Narayanan","non-dropping-particle":"","parse-names":false,"suffix":""},{"dropping-particle":"","family":"Stuyft","given":"Patrick","non-dropping-particle":"Van Der","parse-names":false,"suffix":""}],"container-title":"BMC Public Health","id":"ITEM-1","issued":{"date-parts":[["2017"]]},"title":"Patients pathways to tuberculosis diagnosis and treatment in a fragmented health system: a qualitative study from a south Indian district","type":"article-journal","volume":"17"},"uris":["http://www.mendeley.com/documents/?uuid=3d16ec4b-b96e-367f-b10c-353bb11f1618"]}],"mendeley":{"formattedCitation":"(9)","plainTextFormattedCitation":"(9)","previouslyFormattedCitation":"(9)"},"properties":{"noteIndex":0},"schema":"https://github.com/citation-style-language/schema/raw/master/csl-citation.json"}</w:instrText>
      </w:r>
      <w:r w:rsidR="00EF2AB5" w:rsidRPr="000239E9">
        <w:rPr>
          <w:rFonts w:asciiTheme="majorHAnsi" w:eastAsia="Cambria" w:hAnsiTheme="majorHAnsi" w:cstheme="majorHAnsi"/>
          <w:color w:val="282828"/>
          <w:sz w:val="24"/>
          <w:szCs w:val="24"/>
        </w:rPr>
        <w:fldChar w:fldCharType="separate"/>
      </w:r>
      <w:r w:rsidRPr="000239E9">
        <w:rPr>
          <w:rFonts w:asciiTheme="majorHAnsi" w:eastAsia="Cambria" w:hAnsiTheme="majorHAnsi" w:cstheme="majorHAnsi"/>
          <w:noProof/>
          <w:color w:val="282828"/>
          <w:sz w:val="24"/>
          <w:szCs w:val="24"/>
        </w:rPr>
        <w:t>(9)</w:t>
      </w:r>
      <w:r w:rsidR="00EF2AB5" w:rsidRPr="000239E9">
        <w:rPr>
          <w:rFonts w:asciiTheme="majorHAnsi" w:eastAsia="Cambria" w:hAnsiTheme="majorHAnsi" w:cstheme="majorHAnsi"/>
          <w:color w:val="282828"/>
          <w:sz w:val="24"/>
          <w:szCs w:val="24"/>
        </w:rPr>
        <w:fldChar w:fldCharType="end"/>
      </w:r>
      <w:r w:rsidRPr="000239E9">
        <w:rPr>
          <w:rFonts w:asciiTheme="majorHAnsi" w:eastAsia="Times New Roman" w:hAnsiTheme="majorHAnsi" w:cstheme="majorHAnsi"/>
          <w:sz w:val="24"/>
          <w:szCs w:val="24"/>
        </w:rPr>
        <w:t xml:space="preserve"> </w:t>
      </w:r>
      <w:r w:rsidRPr="000239E9">
        <w:rPr>
          <w:rFonts w:asciiTheme="majorHAnsi" w:eastAsia="Cambria" w:hAnsiTheme="majorHAnsi" w:cstheme="majorHAnsi"/>
          <w:color w:val="282828"/>
          <w:sz w:val="24"/>
          <w:szCs w:val="24"/>
        </w:rPr>
        <w:t xml:space="preserve">For a program that provides (or claims to provide) not only completely free treatment but also transport and nutrition allowances as well as  financial incentives ; why does one need any sort of notification at all? Why is there no queue outside the door? </w:t>
      </w:r>
      <w:r w:rsidRPr="000239E9">
        <w:rPr>
          <w:rFonts w:asciiTheme="majorHAnsi" w:eastAsia="Times New Roman" w:hAnsiTheme="majorHAnsi" w:cstheme="majorHAnsi"/>
          <w:sz w:val="24"/>
          <w:szCs w:val="24"/>
        </w:rPr>
        <w:t xml:space="preserve"> </w:t>
      </w:r>
      <w:r w:rsidRPr="000239E9">
        <w:rPr>
          <w:rFonts w:asciiTheme="majorHAnsi" w:eastAsia="Cambria" w:hAnsiTheme="majorHAnsi" w:cstheme="majorHAnsi"/>
          <w:color w:val="282828"/>
          <w:sz w:val="24"/>
          <w:szCs w:val="24"/>
        </w:rPr>
        <w:t xml:space="preserve">While the concerns about the private sector in health being unethical, substandard and responsible for gross errors in TB diagnosis and </w:t>
      </w:r>
      <w:r w:rsidRPr="000239E9">
        <w:rPr>
          <w:rFonts w:asciiTheme="majorHAnsi" w:eastAsia="Cambria" w:hAnsiTheme="majorHAnsi" w:cstheme="majorHAnsi"/>
          <w:color w:val="282828"/>
          <w:sz w:val="24"/>
          <w:szCs w:val="24"/>
        </w:rPr>
        <w:lastRenderedPageBreak/>
        <w:t>treatment may be justified, it is chilling to realize that 2.2 million TB patients still prefer to seek this care ( and pay for it) rather than access public health services.</w:t>
      </w:r>
      <w:r w:rsidR="00EF2AB5" w:rsidRPr="000239E9">
        <w:rPr>
          <w:rFonts w:asciiTheme="majorHAnsi" w:eastAsia="Cambria" w:hAnsiTheme="majorHAnsi" w:cstheme="majorHAnsi"/>
          <w:color w:val="282828"/>
          <w:sz w:val="24"/>
          <w:szCs w:val="24"/>
        </w:rPr>
        <w:fldChar w:fldCharType="begin" w:fldLock="1"/>
      </w:r>
      <w:r w:rsidRPr="000239E9">
        <w:rPr>
          <w:rFonts w:asciiTheme="majorHAnsi" w:eastAsia="Cambria" w:hAnsiTheme="majorHAnsi" w:cstheme="majorHAnsi"/>
          <w:color w:val="282828"/>
          <w:sz w:val="24"/>
          <w:szCs w:val="24"/>
        </w:rPr>
        <w:instrText>ADDIN CSL_CITATION {"citationItems":[{"id":"ITEM-1","itemData":{"DOI":"10.1016/S1473-3099(16)30259-6","ISSN":"1474-4457","PMID":"27568356","abstract":"BACKGROUND Understanding the amount of tuberculosis managed by the private sector in India is crucial to understanding the true burden of the disease in the country, and thus globally. In the absence of quality surveillance data on privately treated patients, commercial drug sales data offer an empirical foundation for disease burden estimation. METHODS We used a large, nationally representative commercial dataset on sales of 189 anti-tuberculosis products available in India to calculate the amount of anti-tuberculosis treatment in the private sector in 2013-14. We corrected estimates using validation studies that audited prescriptions against tuberculosis diagnosis, and estimated uncertainty using Monte Carlo simulation. To address implications for numbers of patients with tuberculosis, we explored varying assumptions for average duration of tuberculosis treatment and accuracy of private diagnosis. FINDINGS There were 17·793 million patient-months (95% credible interval 16·709 million to 19·841 million) of anti-tuberculosis treatment in the private sector in 2014, twice as many as the public sector. If 40-60% of private-sector tuberculosis diagnoses are correct, and if private-sector tuberculosis treatment lasts on average 2-6 months, this implies that 1·19-5·34 million tuberculosis cases were treated in the private sector in 2014 alone. The midpoint of these ranges yields an estimate of 2·2 million cases, two to three times higher than currently assumed. INTERPRETATION India's private sector is treating an enormous number of patients for tuberculosis, appreciably higher than has been previously recognised. Accordingly, there is a re-doubled need to address this burden and to strengthen surveillance. Tuberculosis burden estimates in India and worldwide require revision. FUNDING Bill &amp; Melinda Gates Foundation.","author":[{"dropping-particle":"","family":"Arinaminpathy","given":"Nimalan","non-dropping-particle":"","parse-names":false,"suffix":""},{"dropping-particle":"","family":"Batra","given":"Deepak","non-dropping-particle":"","parse-names":false,"suffix":""},{"dropping-particle":"","family":"Khaparde","given":"Sunil","non-dropping-particle":"","parse-names":false,"suffix":""},{"dropping-particle":"","family":"Vualnam","given":"Thongsuanmung","non-dropping-particle":"","parse-names":false,"suffix":""},{"dropping-particle":"","family":"Maheshwari","given":"Nilesh","non-dropping-particle":"","parse-names":false,"suffix":""},{"dropping-particle":"","family":"Sharma","given":"Lokesh","non-dropping-particle":"","parse-names":false,"suffix":""},{"dropping-particle":"","family":"Nair","given":"Sreenivas A","non-dropping-particle":"","parse-names":false,"suffix":""},{"dropping-particle":"","family":"Dewan","given":"Puneet","non-dropping-particle":"","parse-names":false,"suffix":""}],"container-title":"The Lancet. Infectious diseases","id":"ITEM-1","issue":"11","issued":{"date-parts":[["2016","11","1"]]},"page":"1255-1260","publisher":"Elsevier","title":"The number of privately treated tuberculosis cases in India: an estimation from drug sales data.","type":"article-journal","volume":"16"},"uris":["http://www.mendeley.com/documents/?uuid=e2662d2a-4b0e-3c32-b0e6-1ecd2c93275b"]}],"mendeley":{"formattedCitation":"(12)","plainTextFormattedCitation":"(12)","previouslyFormattedCitation":"(12)"},"properties":{"noteIndex":0},"schema":"https://github.com/citation-style-language/schema/raw/master/csl-citation.json"}</w:instrText>
      </w:r>
      <w:r w:rsidR="00EF2AB5" w:rsidRPr="000239E9">
        <w:rPr>
          <w:rFonts w:asciiTheme="majorHAnsi" w:eastAsia="Cambria" w:hAnsiTheme="majorHAnsi" w:cstheme="majorHAnsi"/>
          <w:color w:val="282828"/>
          <w:sz w:val="24"/>
          <w:szCs w:val="24"/>
        </w:rPr>
        <w:fldChar w:fldCharType="separate"/>
      </w:r>
      <w:r w:rsidRPr="000239E9">
        <w:rPr>
          <w:rFonts w:asciiTheme="majorHAnsi" w:eastAsia="Cambria" w:hAnsiTheme="majorHAnsi" w:cstheme="majorHAnsi"/>
          <w:noProof/>
          <w:color w:val="282828"/>
          <w:sz w:val="24"/>
          <w:szCs w:val="24"/>
        </w:rPr>
        <w:t>(12)</w:t>
      </w:r>
      <w:r w:rsidR="00EF2AB5" w:rsidRPr="000239E9">
        <w:rPr>
          <w:rFonts w:asciiTheme="majorHAnsi" w:eastAsia="Cambria" w:hAnsiTheme="majorHAnsi" w:cstheme="majorHAnsi"/>
          <w:color w:val="282828"/>
          <w:sz w:val="24"/>
          <w:szCs w:val="24"/>
        </w:rPr>
        <w:fldChar w:fldCharType="end"/>
      </w:r>
    </w:p>
    <w:p w:rsidR="002D5692" w:rsidRPr="000239E9" w:rsidRDefault="002D5692" w:rsidP="002D5692">
      <w:pPr>
        <w:pStyle w:val="NoSpacing"/>
        <w:rPr>
          <w:rFonts w:asciiTheme="majorHAnsi" w:hAnsiTheme="majorHAnsi" w:cstheme="majorHAnsi"/>
          <w:sz w:val="24"/>
          <w:szCs w:val="24"/>
        </w:rPr>
      </w:pPr>
      <w:r w:rsidRPr="000239E9">
        <w:rPr>
          <w:rFonts w:asciiTheme="majorHAnsi" w:hAnsiTheme="majorHAnsi" w:cstheme="majorHAnsi"/>
          <w:sz w:val="24"/>
          <w:szCs w:val="24"/>
        </w:rPr>
        <w:t>TB care in India, more than that of any other disease makes evident the fallacy of a policy trend that increasingly outsources the most critical job of the state i.e. health care to the private sector.  Examples of this outsourcing trend include insurance packages that incentivize private inpatient care under RSBY or the recent disturbing privatization of the Chhattisgarh community health centers.</w:t>
      </w:r>
      <w:r w:rsidR="00EF2AB5" w:rsidRPr="000239E9">
        <w:rPr>
          <w:rFonts w:asciiTheme="majorHAnsi" w:hAnsiTheme="majorHAnsi" w:cstheme="majorHAnsi"/>
          <w:sz w:val="24"/>
          <w:szCs w:val="24"/>
        </w:rPr>
        <w:fldChar w:fldCharType="begin" w:fldLock="1"/>
      </w:r>
      <w:r w:rsidRPr="000239E9">
        <w:rPr>
          <w:rFonts w:asciiTheme="majorHAnsi" w:hAnsiTheme="majorHAnsi" w:cstheme="majorHAnsi"/>
          <w:sz w:val="24"/>
          <w:szCs w:val="24"/>
        </w:rPr>
        <w:instrText>ADDIN CSL_CITATION {"citationItems":[{"id":"ITEM-1","itemData":{"URL":"http://www.rsby.gov.in/about_rsby.aspx","accessed":{"date-parts":[["2018","4","22"]]},"id":"ITEM-1","issued":{"date-parts":[["0"]]},"title":"RSBY","type":"webpage"},"uris":["http://www.mendeley.com/documents/?uuid=af083110-3ebf-3c14-aaa9-16859844b03b"]}],"mendeley":{"formattedCitation":"(13)","plainTextFormattedCitation":"(13)","previouslyFormattedCitation":"(13)"},"properties":{"noteIndex":0},"schema":"https://github.com/citation-style-language/schema/raw/master/csl-citation.json"}</w:instrText>
      </w:r>
      <w:r w:rsidR="00EF2AB5" w:rsidRPr="000239E9">
        <w:rPr>
          <w:rFonts w:asciiTheme="majorHAnsi" w:hAnsiTheme="majorHAnsi" w:cstheme="majorHAnsi"/>
          <w:sz w:val="24"/>
          <w:szCs w:val="24"/>
        </w:rPr>
        <w:fldChar w:fldCharType="separate"/>
      </w:r>
      <w:r w:rsidRPr="000239E9">
        <w:rPr>
          <w:rFonts w:asciiTheme="majorHAnsi" w:hAnsiTheme="majorHAnsi" w:cstheme="majorHAnsi"/>
          <w:noProof/>
          <w:sz w:val="24"/>
          <w:szCs w:val="24"/>
        </w:rPr>
        <w:t>(13)</w:t>
      </w:r>
      <w:r w:rsidR="00EF2AB5" w:rsidRPr="000239E9">
        <w:rPr>
          <w:rFonts w:asciiTheme="majorHAnsi" w:hAnsiTheme="majorHAnsi" w:cstheme="majorHAnsi"/>
          <w:sz w:val="24"/>
          <w:szCs w:val="24"/>
        </w:rPr>
        <w:fldChar w:fldCharType="end"/>
      </w:r>
      <w:r w:rsidR="00EF2AB5" w:rsidRPr="000239E9">
        <w:rPr>
          <w:rFonts w:asciiTheme="majorHAnsi" w:hAnsiTheme="majorHAnsi" w:cstheme="majorHAnsi"/>
          <w:sz w:val="24"/>
          <w:szCs w:val="24"/>
        </w:rPr>
        <w:fldChar w:fldCharType="begin" w:fldLock="1"/>
      </w:r>
      <w:r w:rsidRPr="000239E9">
        <w:rPr>
          <w:rFonts w:asciiTheme="majorHAnsi" w:hAnsiTheme="majorHAnsi" w:cstheme="majorHAnsi"/>
          <w:sz w:val="24"/>
          <w:szCs w:val="24"/>
        </w:rPr>
        <w:instrText>ADDIN CSL_CITATION {"citationItems":[{"id":"ITEM-1","itemData":{"URL":"https://timesofindia.indiatimes.com/city/raipur/chhattisgarh-to-hand-over-9-chcs-to-private-players-opposition-cries-foul/articleshow/63423269.cms","accessed":{"date-parts":[["2018","4","22"]]},"id":"ITEM-1","issued":{"date-parts":[["0"]]},"title":"community health centre: Chhattisgarh to hand over 9 CHCs to private players, opposition cries foul | Raipur News - Times of India","type":"webpage"},"uris":["http://www.mendeley.com/documents/?uuid=b24ebe84-03f3-3278-ae04-366663ca1355"]}],"mendeley":{"formattedCitation":"(14)","plainTextFormattedCitation":"(14)","previouslyFormattedCitation":"(14)"},"properties":{"noteIndex":0},"schema":"https://github.com/citation-style-language/schema/raw/master/csl-citation.json"}</w:instrText>
      </w:r>
      <w:r w:rsidR="00EF2AB5" w:rsidRPr="000239E9">
        <w:rPr>
          <w:rFonts w:asciiTheme="majorHAnsi" w:hAnsiTheme="majorHAnsi" w:cstheme="majorHAnsi"/>
          <w:sz w:val="24"/>
          <w:szCs w:val="24"/>
        </w:rPr>
        <w:fldChar w:fldCharType="separate"/>
      </w:r>
      <w:r w:rsidRPr="000239E9">
        <w:rPr>
          <w:rFonts w:asciiTheme="majorHAnsi" w:hAnsiTheme="majorHAnsi" w:cstheme="majorHAnsi"/>
          <w:noProof/>
          <w:sz w:val="24"/>
          <w:szCs w:val="24"/>
        </w:rPr>
        <w:t>(14)</w:t>
      </w:r>
      <w:r w:rsidR="00EF2AB5" w:rsidRPr="000239E9">
        <w:rPr>
          <w:rFonts w:asciiTheme="majorHAnsi" w:hAnsiTheme="majorHAnsi" w:cstheme="majorHAnsi"/>
          <w:sz w:val="24"/>
          <w:szCs w:val="24"/>
        </w:rPr>
        <w:fldChar w:fldCharType="end"/>
      </w:r>
      <w:r w:rsidRPr="000239E9">
        <w:rPr>
          <w:rFonts w:asciiTheme="majorHAnsi" w:eastAsia="Times New Roman" w:hAnsiTheme="majorHAnsi" w:cstheme="majorHAnsi"/>
          <w:sz w:val="24"/>
          <w:szCs w:val="24"/>
        </w:rPr>
        <w:t xml:space="preserve"> </w:t>
      </w:r>
      <w:r w:rsidRPr="000239E9">
        <w:rPr>
          <w:rFonts w:asciiTheme="majorHAnsi" w:hAnsiTheme="majorHAnsi" w:cstheme="majorHAnsi"/>
          <w:sz w:val="24"/>
          <w:szCs w:val="24"/>
        </w:rPr>
        <w:t>In the absence of a robust general primary and secondary care systems, a health program (even a vertical one) cannot sustainably survive; especially one where early diagnosis and appropriate treatment is key. </w:t>
      </w:r>
    </w:p>
    <w:p w:rsidR="002D5692" w:rsidRPr="000239E9" w:rsidRDefault="002D5692" w:rsidP="002D5692">
      <w:pPr>
        <w:pStyle w:val="NoSpacing"/>
        <w:rPr>
          <w:rFonts w:asciiTheme="majorHAnsi" w:hAnsiTheme="majorHAnsi" w:cstheme="majorHAnsi"/>
          <w:sz w:val="24"/>
          <w:szCs w:val="24"/>
        </w:rPr>
      </w:pPr>
    </w:p>
    <w:p w:rsidR="002D5692" w:rsidRPr="000239E9" w:rsidRDefault="002D5692" w:rsidP="002D5692">
      <w:pPr>
        <w:spacing w:line="240" w:lineRule="auto"/>
        <w:jc w:val="both"/>
        <w:rPr>
          <w:rFonts w:asciiTheme="majorHAnsi" w:eastAsia="Cambria" w:hAnsiTheme="majorHAnsi" w:cstheme="majorHAnsi"/>
          <w:sz w:val="24"/>
          <w:szCs w:val="24"/>
        </w:rPr>
      </w:pPr>
      <w:r w:rsidRPr="000239E9">
        <w:rPr>
          <w:rFonts w:asciiTheme="majorHAnsi" w:eastAsia="Cambria" w:hAnsiTheme="majorHAnsi" w:cstheme="majorHAnsi"/>
          <w:color w:val="282828"/>
          <w:sz w:val="24"/>
          <w:szCs w:val="24"/>
        </w:rPr>
        <w:t xml:space="preserve">It is time for all stakeholders in tuberculosis care to come together and take decisions that can have an actual impact on the state of affairs that exists.  With the </w:t>
      </w:r>
      <w:proofErr w:type="spellStart"/>
      <w:r w:rsidRPr="000239E9">
        <w:rPr>
          <w:rFonts w:asciiTheme="majorHAnsi" w:eastAsia="Cambria" w:hAnsiTheme="majorHAnsi" w:cstheme="majorHAnsi"/>
          <w:color w:val="282828"/>
          <w:sz w:val="24"/>
          <w:szCs w:val="24"/>
        </w:rPr>
        <w:t>spectre</w:t>
      </w:r>
      <w:proofErr w:type="spellEnd"/>
      <w:r w:rsidRPr="000239E9">
        <w:rPr>
          <w:rFonts w:asciiTheme="majorHAnsi" w:eastAsia="Cambria" w:hAnsiTheme="majorHAnsi" w:cstheme="majorHAnsi"/>
          <w:color w:val="282828"/>
          <w:sz w:val="24"/>
          <w:szCs w:val="24"/>
        </w:rPr>
        <w:t xml:space="preserve"> of drug resistant TB looming large over us, failure to do so even now would most certainly constitute a “</w:t>
      </w:r>
      <w:r w:rsidRPr="000239E9">
        <w:rPr>
          <w:rFonts w:asciiTheme="majorHAnsi" w:eastAsia="Cambria" w:hAnsiTheme="majorHAnsi" w:cstheme="majorHAnsi"/>
          <w:color w:val="000000"/>
          <w:sz w:val="24"/>
          <w:szCs w:val="24"/>
        </w:rPr>
        <w:t xml:space="preserve">negligent act likely to spread infection of disease dangerous to life”. </w:t>
      </w:r>
      <w:r w:rsidRPr="000239E9">
        <w:rPr>
          <w:rFonts w:asciiTheme="majorHAnsi" w:eastAsia="Cambria" w:hAnsiTheme="majorHAnsi" w:cstheme="majorHAnsi"/>
          <w:sz w:val="24"/>
          <w:szCs w:val="24"/>
        </w:rPr>
        <w:t>Can</w:t>
      </w:r>
      <w:r w:rsidRPr="000239E9">
        <w:rPr>
          <w:rFonts w:asciiTheme="majorHAnsi" w:eastAsia="Cambria" w:hAnsiTheme="majorHAnsi" w:cstheme="majorHAnsi"/>
          <w:color w:val="000000"/>
          <w:sz w:val="24"/>
          <w:szCs w:val="24"/>
        </w:rPr>
        <w:t xml:space="preserve"> the state be book</w:t>
      </w:r>
      <w:r w:rsidRPr="000239E9">
        <w:rPr>
          <w:rFonts w:asciiTheme="majorHAnsi" w:eastAsia="Cambria" w:hAnsiTheme="majorHAnsi" w:cstheme="majorHAnsi"/>
          <w:sz w:val="24"/>
          <w:szCs w:val="24"/>
        </w:rPr>
        <w:t>ed for being negligent and allowing spread of drug resistance and endangering other people?</w:t>
      </w:r>
    </w:p>
    <w:p w:rsidR="002D5692" w:rsidRPr="000239E9" w:rsidRDefault="002D5692" w:rsidP="002D5692">
      <w:pPr>
        <w:spacing w:line="240" w:lineRule="auto"/>
        <w:jc w:val="both"/>
        <w:rPr>
          <w:rFonts w:asciiTheme="majorHAnsi" w:eastAsia="Cambria" w:hAnsiTheme="majorHAnsi" w:cstheme="majorHAnsi"/>
          <w:b/>
          <w:bCs/>
          <w:sz w:val="24"/>
          <w:szCs w:val="24"/>
        </w:rPr>
      </w:pPr>
    </w:p>
    <w:p w:rsidR="002D5692" w:rsidRPr="000239E9" w:rsidRDefault="002D5692" w:rsidP="002D5692">
      <w:pPr>
        <w:spacing w:line="240" w:lineRule="auto"/>
        <w:jc w:val="both"/>
        <w:rPr>
          <w:rFonts w:asciiTheme="majorHAnsi" w:eastAsia="Cambria" w:hAnsiTheme="majorHAnsi" w:cstheme="majorHAnsi"/>
          <w:b/>
          <w:bCs/>
          <w:sz w:val="24"/>
          <w:szCs w:val="24"/>
        </w:rPr>
      </w:pPr>
      <w:r w:rsidRPr="000239E9">
        <w:rPr>
          <w:rFonts w:asciiTheme="majorHAnsi" w:eastAsia="Cambria" w:hAnsiTheme="majorHAnsi" w:cstheme="majorHAnsi"/>
          <w:b/>
          <w:bCs/>
          <w:sz w:val="24"/>
          <w:szCs w:val="24"/>
        </w:rPr>
        <w:t xml:space="preserve"> References </w:t>
      </w:r>
    </w:p>
    <w:p w:rsidR="002D5692" w:rsidRPr="000239E9" w:rsidRDefault="002D5692" w:rsidP="002D5692">
      <w:pPr>
        <w:spacing w:line="240" w:lineRule="auto"/>
        <w:jc w:val="both"/>
        <w:rPr>
          <w:rFonts w:asciiTheme="majorHAnsi" w:eastAsia="Cambria" w:hAnsiTheme="majorHAnsi" w:cstheme="majorHAnsi"/>
          <w:b/>
          <w:bCs/>
          <w:sz w:val="24"/>
          <w:szCs w:val="24"/>
        </w:rPr>
      </w:pPr>
    </w:p>
    <w:p w:rsidR="002D5692" w:rsidRPr="000239E9" w:rsidRDefault="00EF2AB5" w:rsidP="002D5692">
      <w:pPr>
        <w:widowControl w:val="0"/>
        <w:autoSpaceDE w:val="0"/>
        <w:autoSpaceDN w:val="0"/>
        <w:adjustRightInd w:val="0"/>
        <w:spacing w:line="240" w:lineRule="auto"/>
        <w:ind w:left="640" w:hanging="640"/>
        <w:rPr>
          <w:rFonts w:asciiTheme="majorHAnsi" w:hAnsiTheme="majorHAnsi" w:cstheme="majorHAnsi"/>
          <w:noProof/>
          <w:sz w:val="24"/>
          <w:szCs w:val="24"/>
        </w:rPr>
      </w:pPr>
      <w:r w:rsidRPr="000239E9">
        <w:rPr>
          <w:rFonts w:asciiTheme="majorHAnsi" w:eastAsia="Cambria" w:hAnsiTheme="majorHAnsi" w:cstheme="majorHAnsi"/>
          <w:b/>
          <w:bCs/>
          <w:sz w:val="24"/>
          <w:szCs w:val="24"/>
        </w:rPr>
        <w:fldChar w:fldCharType="begin" w:fldLock="1"/>
      </w:r>
      <w:r w:rsidR="002D5692" w:rsidRPr="000239E9">
        <w:rPr>
          <w:rFonts w:asciiTheme="majorHAnsi" w:eastAsia="Cambria" w:hAnsiTheme="majorHAnsi" w:cstheme="majorHAnsi"/>
          <w:b/>
          <w:bCs/>
          <w:sz w:val="24"/>
          <w:szCs w:val="24"/>
        </w:rPr>
        <w:instrText xml:space="preserve">ADDIN Mendeley Bibliography CSL_BIBLIOGRAPHY </w:instrText>
      </w:r>
      <w:r w:rsidRPr="000239E9">
        <w:rPr>
          <w:rFonts w:asciiTheme="majorHAnsi" w:eastAsia="Cambria" w:hAnsiTheme="majorHAnsi" w:cstheme="majorHAnsi"/>
          <w:b/>
          <w:bCs/>
          <w:sz w:val="24"/>
          <w:szCs w:val="24"/>
        </w:rPr>
        <w:fldChar w:fldCharType="separate"/>
      </w:r>
      <w:r w:rsidR="002D5692" w:rsidRPr="000239E9">
        <w:rPr>
          <w:rFonts w:asciiTheme="majorHAnsi" w:hAnsiTheme="majorHAnsi" w:cstheme="majorHAnsi"/>
          <w:noProof/>
          <w:sz w:val="24"/>
          <w:szCs w:val="24"/>
        </w:rPr>
        <w:t xml:space="preserve">1. </w:t>
      </w:r>
      <w:r w:rsidR="002D5692" w:rsidRPr="000239E9">
        <w:rPr>
          <w:rFonts w:asciiTheme="majorHAnsi" w:hAnsiTheme="majorHAnsi" w:cstheme="majorHAnsi"/>
          <w:noProof/>
          <w:sz w:val="24"/>
          <w:szCs w:val="24"/>
        </w:rPr>
        <w:tab/>
        <w:t>Gazette notification, mandarory reporting of TB. [cited 2018 Apr 22]; Available from: http://egazette.nic.in/WriteReadData/2018/183924.pdf</w:t>
      </w:r>
    </w:p>
    <w:p w:rsidR="002D5692" w:rsidRPr="000239E9" w:rsidRDefault="002D5692" w:rsidP="002D5692">
      <w:pPr>
        <w:widowControl w:val="0"/>
        <w:autoSpaceDE w:val="0"/>
        <w:autoSpaceDN w:val="0"/>
        <w:adjustRightInd w:val="0"/>
        <w:spacing w:line="240" w:lineRule="auto"/>
        <w:ind w:left="640" w:hanging="640"/>
        <w:rPr>
          <w:rFonts w:asciiTheme="majorHAnsi" w:hAnsiTheme="majorHAnsi" w:cstheme="majorHAnsi"/>
          <w:noProof/>
          <w:sz w:val="24"/>
          <w:szCs w:val="24"/>
        </w:rPr>
      </w:pPr>
      <w:r w:rsidRPr="000239E9">
        <w:rPr>
          <w:rFonts w:asciiTheme="majorHAnsi" w:hAnsiTheme="majorHAnsi" w:cstheme="majorHAnsi"/>
          <w:noProof/>
          <w:sz w:val="24"/>
          <w:szCs w:val="24"/>
        </w:rPr>
        <w:t xml:space="preserve">2. </w:t>
      </w:r>
      <w:r w:rsidRPr="000239E9">
        <w:rPr>
          <w:rFonts w:asciiTheme="majorHAnsi" w:hAnsiTheme="majorHAnsi" w:cstheme="majorHAnsi"/>
          <w:noProof/>
          <w:sz w:val="24"/>
          <w:szCs w:val="24"/>
        </w:rPr>
        <w:tab/>
        <w:t>Uplekar M, Atre S, Wells WA, Weil D, Lopez R, Migliori GB, et al. Mandatory tuberculosis case notification in high tuberculosis-incidence countries: policy and practice. Eur Respir J [Internet]. 2016 [cited 2018 Sep 25];48(6):1571–81. Available from: http://www.ncbi.nlm.nih.gov/pubmed/27824601</w:t>
      </w:r>
    </w:p>
    <w:p w:rsidR="002D5692" w:rsidRPr="000239E9" w:rsidRDefault="002D5692" w:rsidP="002D5692">
      <w:pPr>
        <w:widowControl w:val="0"/>
        <w:autoSpaceDE w:val="0"/>
        <w:autoSpaceDN w:val="0"/>
        <w:adjustRightInd w:val="0"/>
        <w:spacing w:line="240" w:lineRule="auto"/>
        <w:ind w:left="640" w:hanging="640"/>
        <w:rPr>
          <w:rFonts w:asciiTheme="majorHAnsi" w:hAnsiTheme="majorHAnsi" w:cstheme="majorHAnsi"/>
          <w:noProof/>
          <w:sz w:val="24"/>
          <w:szCs w:val="24"/>
        </w:rPr>
      </w:pPr>
      <w:r w:rsidRPr="000239E9">
        <w:rPr>
          <w:rFonts w:asciiTheme="majorHAnsi" w:hAnsiTheme="majorHAnsi" w:cstheme="majorHAnsi"/>
          <w:noProof/>
          <w:sz w:val="24"/>
          <w:szCs w:val="24"/>
        </w:rPr>
        <w:t xml:space="preserve">3. </w:t>
      </w:r>
      <w:r w:rsidRPr="000239E9">
        <w:rPr>
          <w:rFonts w:asciiTheme="majorHAnsi" w:hAnsiTheme="majorHAnsi" w:cstheme="majorHAnsi"/>
          <w:noProof/>
          <w:sz w:val="24"/>
          <w:szCs w:val="24"/>
        </w:rPr>
        <w:tab/>
        <w:t>Gazette notification 2012 [Internet]. [cited 2018 Apr 22]. Available from: https://tbcindia.gov.in/</w:t>
      </w:r>
    </w:p>
    <w:p w:rsidR="002D5692" w:rsidRPr="000239E9" w:rsidRDefault="002D5692" w:rsidP="002D5692">
      <w:pPr>
        <w:widowControl w:val="0"/>
        <w:autoSpaceDE w:val="0"/>
        <w:autoSpaceDN w:val="0"/>
        <w:adjustRightInd w:val="0"/>
        <w:spacing w:line="240" w:lineRule="auto"/>
        <w:ind w:left="640" w:hanging="640"/>
        <w:rPr>
          <w:rFonts w:asciiTheme="majorHAnsi" w:hAnsiTheme="majorHAnsi" w:cstheme="majorHAnsi"/>
          <w:noProof/>
          <w:sz w:val="24"/>
          <w:szCs w:val="24"/>
        </w:rPr>
      </w:pPr>
      <w:r w:rsidRPr="000239E9">
        <w:rPr>
          <w:rFonts w:asciiTheme="majorHAnsi" w:hAnsiTheme="majorHAnsi" w:cstheme="majorHAnsi"/>
          <w:noProof/>
          <w:sz w:val="24"/>
          <w:szCs w:val="24"/>
        </w:rPr>
        <w:t xml:space="preserve">4. </w:t>
      </w:r>
      <w:r w:rsidRPr="000239E9">
        <w:rPr>
          <w:rFonts w:asciiTheme="majorHAnsi" w:hAnsiTheme="majorHAnsi" w:cstheme="majorHAnsi"/>
          <w:noProof/>
          <w:sz w:val="24"/>
          <w:szCs w:val="24"/>
        </w:rPr>
        <w:tab/>
        <w:t>Thomas JC, Sage M, Dillenberg J, Guillory VJ. A code of ethics for public health. Am J Public Health [Internet]. 2002 Jul [cited 2018 Nov 15];92(7):1057–9. Available from: http://www.ncbi.nlm.nih.gov/pubmed/12084677</w:t>
      </w:r>
    </w:p>
    <w:p w:rsidR="002D5692" w:rsidRPr="000239E9" w:rsidRDefault="002D5692" w:rsidP="002D5692">
      <w:pPr>
        <w:widowControl w:val="0"/>
        <w:autoSpaceDE w:val="0"/>
        <w:autoSpaceDN w:val="0"/>
        <w:adjustRightInd w:val="0"/>
        <w:spacing w:line="240" w:lineRule="auto"/>
        <w:ind w:left="640" w:hanging="640"/>
        <w:rPr>
          <w:rFonts w:asciiTheme="majorHAnsi" w:hAnsiTheme="majorHAnsi" w:cstheme="majorHAnsi"/>
          <w:noProof/>
          <w:sz w:val="24"/>
          <w:szCs w:val="24"/>
        </w:rPr>
      </w:pPr>
      <w:r w:rsidRPr="000239E9">
        <w:rPr>
          <w:rFonts w:asciiTheme="majorHAnsi" w:hAnsiTheme="majorHAnsi" w:cstheme="majorHAnsi"/>
          <w:noProof/>
          <w:sz w:val="24"/>
          <w:szCs w:val="24"/>
        </w:rPr>
        <w:t xml:space="preserve">5. </w:t>
      </w:r>
      <w:r w:rsidRPr="000239E9">
        <w:rPr>
          <w:rFonts w:asciiTheme="majorHAnsi" w:hAnsiTheme="majorHAnsi" w:cstheme="majorHAnsi"/>
          <w:noProof/>
          <w:sz w:val="24"/>
          <w:szCs w:val="24"/>
        </w:rPr>
        <w:tab/>
        <w:t>Philip S, Isaakidis P, Sagili KD, Meharunnisa A, Mrithyunjayan S, Kumar AM V. &amp;quot;They know, they agree, but they don’t do&amp;quot;--the paradox of tuberculosis case notification by private practitioners in Alappuzha district, Kerala, India. PLoS One [Internet]. 2015 [cited 2018 Apr 12];10(4):e0123286. Available from: http://www.ncbi.nlm.nih.gov/pubmed/25909330</w:t>
      </w:r>
    </w:p>
    <w:p w:rsidR="002D5692" w:rsidRPr="000239E9" w:rsidRDefault="002D5692" w:rsidP="002D5692">
      <w:pPr>
        <w:widowControl w:val="0"/>
        <w:autoSpaceDE w:val="0"/>
        <w:autoSpaceDN w:val="0"/>
        <w:adjustRightInd w:val="0"/>
        <w:spacing w:line="240" w:lineRule="auto"/>
        <w:ind w:left="640" w:hanging="640"/>
        <w:rPr>
          <w:rFonts w:asciiTheme="majorHAnsi" w:hAnsiTheme="majorHAnsi" w:cstheme="majorHAnsi"/>
          <w:noProof/>
          <w:sz w:val="24"/>
          <w:szCs w:val="24"/>
        </w:rPr>
      </w:pPr>
      <w:r w:rsidRPr="000239E9">
        <w:rPr>
          <w:rFonts w:asciiTheme="majorHAnsi" w:hAnsiTheme="majorHAnsi" w:cstheme="majorHAnsi"/>
          <w:noProof/>
          <w:sz w:val="24"/>
          <w:szCs w:val="24"/>
        </w:rPr>
        <w:t xml:space="preserve">6. </w:t>
      </w:r>
      <w:r w:rsidRPr="000239E9">
        <w:rPr>
          <w:rFonts w:asciiTheme="majorHAnsi" w:hAnsiTheme="majorHAnsi" w:cstheme="majorHAnsi"/>
          <w:noProof/>
          <w:sz w:val="24"/>
          <w:szCs w:val="24"/>
        </w:rPr>
        <w:tab/>
        <w:t xml:space="preserve">Chakrabartty A, Basu P, Ali KM, Sarkar AK, Ghosh D. Tuberculosis related stigma and its effect on the delay for sputum examination under the Revised National </w:t>
      </w:r>
      <w:r w:rsidRPr="000239E9">
        <w:rPr>
          <w:rFonts w:asciiTheme="majorHAnsi" w:hAnsiTheme="majorHAnsi" w:cstheme="majorHAnsi"/>
          <w:noProof/>
          <w:sz w:val="24"/>
          <w:szCs w:val="24"/>
        </w:rPr>
        <w:lastRenderedPageBreak/>
        <w:t>Tuberculosis Control Program in India. Indian J Tuberc [Internet]. 2018 Apr [cited 2018 Nov 17];65(2):145–51. Available from: http://www.ncbi.nlm.nih.gov/pubmed/29579429</w:t>
      </w:r>
    </w:p>
    <w:p w:rsidR="002D5692" w:rsidRPr="000239E9" w:rsidRDefault="002D5692" w:rsidP="002D5692">
      <w:pPr>
        <w:widowControl w:val="0"/>
        <w:autoSpaceDE w:val="0"/>
        <w:autoSpaceDN w:val="0"/>
        <w:adjustRightInd w:val="0"/>
        <w:spacing w:line="240" w:lineRule="auto"/>
        <w:ind w:left="640" w:hanging="640"/>
        <w:rPr>
          <w:rFonts w:asciiTheme="majorHAnsi" w:hAnsiTheme="majorHAnsi" w:cstheme="majorHAnsi"/>
          <w:noProof/>
          <w:sz w:val="24"/>
          <w:szCs w:val="24"/>
        </w:rPr>
      </w:pPr>
      <w:r w:rsidRPr="000239E9">
        <w:rPr>
          <w:rFonts w:asciiTheme="majorHAnsi" w:hAnsiTheme="majorHAnsi" w:cstheme="majorHAnsi"/>
          <w:noProof/>
          <w:sz w:val="24"/>
          <w:szCs w:val="24"/>
        </w:rPr>
        <w:t xml:space="preserve">7. </w:t>
      </w:r>
      <w:r w:rsidRPr="000239E9">
        <w:rPr>
          <w:rFonts w:asciiTheme="majorHAnsi" w:hAnsiTheme="majorHAnsi" w:cstheme="majorHAnsi"/>
          <w:noProof/>
          <w:sz w:val="24"/>
          <w:szCs w:val="24"/>
        </w:rPr>
        <w:tab/>
        <w:t>Reaching the unreached - The Hindu [Internet]. [cited 2018 Apr 12]. Available from: http://www.thehindu.com/sci-tech/health/reaching-the-unreached/article23344422.ece</w:t>
      </w:r>
    </w:p>
    <w:p w:rsidR="002D5692" w:rsidRPr="000239E9" w:rsidRDefault="002D5692" w:rsidP="002D5692">
      <w:pPr>
        <w:widowControl w:val="0"/>
        <w:autoSpaceDE w:val="0"/>
        <w:autoSpaceDN w:val="0"/>
        <w:adjustRightInd w:val="0"/>
        <w:spacing w:line="240" w:lineRule="auto"/>
        <w:ind w:left="640" w:hanging="640"/>
        <w:rPr>
          <w:rFonts w:asciiTheme="majorHAnsi" w:hAnsiTheme="majorHAnsi" w:cstheme="majorHAnsi"/>
          <w:noProof/>
          <w:sz w:val="24"/>
          <w:szCs w:val="24"/>
        </w:rPr>
      </w:pPr>
      <w:r w:rsidRPr="000239E9">
        <w:rPr>
          <w:rFonts w:asciiTheme="majorHAnsi" w:hAnsiTheme="majorHAnsi" w:cstheme="majorHAnsi"/>
          <w:noProof/>
          <w:sz w:val="24"/>
          <w:szCs w:val="24"/>
        </w:rPr>
        <w:t xml:space="preserve">8. </w:t>
      </w:r>
      <w:r w:rsidRPr="000239E9">
        <w:rPr>
          <w:rFonts w:asciiTheme="majorHAnsi" w:hAnsiTheme="majorHAnsi" w:cstheme="majorHAnsi"/>
          <w:noProof/>
          <w:sz w:val="24"/>
          <w:szCs w:val="24"/>
        </w:rPr>
        <w:tab/>
        <w:t>Pandurangi AK, Desai NG. Report of the Indo-US health care summit 2009 - Mental health section. Indian J Psychiatry [Internet]. 2009 [cited 2018 Nov 24];51(4):292–301. Available from: http://www.ncbi.nlm.nih.gov/pubmed/20048457</w:t>
      </w:r>
    </w:p>
    <w:p w:rsidR="002D5692" w:rsidRPr="000239E9" w:rsidRDefault="002D5692" w:rsidP="002D5692">
      <w:pPr>
        <w:widowControl w:val="0"/>
        <w:autoSpaceDE w:val="0"/>
        <w:autoSpaceDN w:val="0"/>
        <w:adjustRightInd w:val="0"/>
        <w:spacing w:line="240" w:lineRule="auto"/>
        <w:ind w:left="640" w:hanging="640"/>
        <w:rPr>
          <w:rFonts w:asciiTheme="majorHAnsi" w:hAnsiTheme="majorHAnsi" w:cstheme="majorHAnsi"/>
          <w:noProof/>
          <w:sz w:val="24"/>
          <w:szCs w:val="24"/>
        </w:rPr>
      </w:pPr>
      <w:r w:rsidRPr="000239E9">
        <w:rPr>
          <w:rFonts w:asciiTheme="majorHAnsi" w:hAnsiTheme="majorHAnsi" w:cstheme="majorHAnsi"/>
          <w:noProof/>
          <w:sz w:val="24"/>
          <w:szCs w:val="24"/>
        </w:rPr>
        <w:t xml:space="preserve">9. </w:t>
      </w:r>
      <w:r w:rsidRPr="000239E9">
        <w:rPr>
          <w:rFonts w:asciiTheme="majorHAnsi" w:hAnsiTheme="majorHAnsi" w:cstheme="majorHAnsi"/>
          <w:noProof/>
          <w:sz w:val="24"/>
          <w:szCs w:val="24"/>
        </w:rPr>
        <w:tab/>
        <w:t>Yellappa V, Lefèvre P, Battaglioli T, Devadasan N, Van Der Stuyft P. Patients pathways to tuberculosis diagnosis and treatment in a fragmented health system: a qualitative study from a south Indian district. BMC Public Health [Internet]. 2017 [cited 2018 Apr 22];17. Available from: https://bmcpublichealth.biomedcentral.com/track/pdf/10.1186/s12889-017-4627-7?site=bmcpublichealth.biomedcentral.com</w:t>
      </w:r>
    </w:p>
    <w:p w:rsidR="002D5692" w:rsidRPr="000239E9" w:rsidRDefault="002D5692" w:rsidP="002D5692">
      <w:pPr>
        <w:widowControl w:val="0"/>
        <w:autoSpaceDE w:val="0"/>
        <w:autoSpaceDN w:val="0"/>
        <w:adjustRightInd w:val="0"/>
        <w:spacing w:line="240" w:lineRule="auto"/>
        <w:ind w:left="640" w:hanging="640"/>
        <w:rPr>
          <w:rFonts w:asciiTheme="majorHAnsi" w:hAnsiTheme="majorHAnsi" w:cstheme="majorHAnsi"/>
          <w:noProof/>
          <w:sz w:val="24"/>
          <w:szCs w:val="24"/>
        </w:rPr>
      </w:pPr>
      <w:r w:rsidRPr="000239E9">
        <w:rPr>
          <w:rFonts w:asciiTheme="majorHAnsi" w:hAnsiTheme="majorHAnsi" w:cstheme="majorHAnsi"/>
          <w:noProof/>
          <w:sz w:val="24"/>
          <w:szCs w:val="24"/>
        </w:rPr>
        <w:t xml:space="preserve">10. </w:t>
      </w:r>
      <w:r w:rsidRPr="000239E9">
        <w:rPr>
          <w:rFonts w:asciiTheme="majorHAnsi" w:hAnsiTheme="majorHAnsi" w:cstheme="majorHAnsi"/>
          <w:noProof/>
          <w:sz w:val="24"/>
          <w:szCs w:val="24"/>
        </w:rPr>
        <w:tab/>
        <w:t xml:space="preserve">Raz M. Unintended Consequences of Expanded Mandatory Reporting Laws. Pediatrics. 2017 Mar;139(4):e20163511. </w:t>
      </w:r>
    </w:p>
    <w:p w:rsidR="002D5692" w:rsidRPr="000239E9" w:rsidRDefault="002D5692" w:rsidP="002D5692">
      <w:pPr>
        <w:widowControl w:val="0"/>
        <w:autoSpaceDE w:val="0"/>
        <w:autoSpaceDN w:val="0"/>
        <w:adjustRightInd w:val="0"/>
        <w:spacing w:line="240" w:lineRule="auto"/>
        <w:ind w:left="640" w:hanging="640"/>
        <w:rPr>
          <w:rFonts w:asciiTheme="majorHAnsi" w:hAnsiTheme="majorHAnsi" w:cstheme="majorHAnsi"/>
          <w:noProof/>
          <w:sz w:val="24"/>
          <w:szCs w:val="24"/>
        </w:rPr>
      </w:pPr>
      <w:r w:rsidRPr="000239E9">
        <w:rPr>
          <w:rFonts w:asciiTheme="majorHAnsi" w:hAnsiTheme="majorHAnsi" w:cstheme="majorHAnsi"/>
          <w:noProof/>
          <w:sz w:val="24"/>
          <w:szCs w:val="24"/>
        </w:rPr>
        <w:t xml:space="preserve">11. </w:t>
      </w:r>
      <w:r w:rsidRPr="000239E9">
        <w:rPr>
          <w:rFonts w:asciiTheme="majorHAnsi" w:hAnsiTheme="majorHAnsi" w:cstheme="majorHAnsi"/>
          <w:noProof/>
          <w:sz w:val="24"/>
          <w:szCs w:val="24"/>
        </w:rPr>
        <w:tab/>
        <w:t>Chang KC, Leung CC, Grosset J, Yew WW. Treatment of tuberculosis and optimal dosing schedules. Thorax [Internet]. 2011 Nov 1 [cited 2018 Jul 3];66(11):997–1007. Available from: http://www.ncbi.nlm.nih.gov/pubmed/21169286</w:t>
      </w:r>
    </w:p>
    <w:p w:rsidR="002D5692" w:rsidRPr="000239E9" w:rsidRDefault="002D5692" w:rsidP="002D5692">
      <w:pPr>
        <w:widowControl w:val="0"/>
        <w:autoSpaceDE w:val="0"/>
        <w:autoSpaceDN w:val="0"/>
        <w:adjustRightInd w:val="0"/>
        <w:spacing w:line="240" w:lineRule="auto"/>
        <w:ind w:left="640" w:hanging="640"/>
        <w:rPr>
          <w:rFonts w:asciiTheme="majorHAnsi" w:hAnsiTheme="majorHAnsi" w:cstheme="majorHAnsi"/>
          <w:noProof/>
          <w:sz w:val="24"/>
          <w:szCs w:val="24"/>
        </w:rPr>
      </w:pPr>
      <w:r w:rsidRPr="000239E9">
        <w:rPr>
          <w:rFonts w:asciiTheme="majorHAnsi" w:hAnsiTheme="majorHAnsi" w:cstheme="majorHAnsi"/>
          <w:noProof/>
          <w:sz w:val="24"/>
          <w:szCs w:val="24"/>
        </w:rPr>
        <w:t xml:space="preserve">12. </w:t>
      </w:r>
      <w:r w:rsidRPr="000239E9">
        <w:rPr>
          <w:rFonts w:asciiTheme="majorHAnsi" w:hAnsiTheme="majorHAnsi" w:cstheme="majorHAnsi"/>
          <w:noProof/>
          <w:sz w:val="24"/>
          <w:szCs w:val="24"/>
        </w:rPr>
        <w:tab/>
        <w:t>Arinaminpathy N, Batra D, Khaparde S, Vualnam T, Maheshwari N, Sharma L, et al. The number of privately treated tuberculosis cases in India: an estimation from drug sales data. Lancet Infect Dis [Internet]. 2016 Nov 1 [cited 2018 Apr 22];16(11):1255–60. Available from: http://www.ncbi.nlm.nih.gov/pubmed/27568356</w:t>
      </w:r>
    </w:p>
    <w:p w:rsidR="002D5692" w:rsidRPr="000239E9" w:rsidRDefault="002D5692" w:rsidP="002D5692">
      <w:pPr>
        <w:widowControl w:val="0"/>
        <w:autoSpaceDE w:val="0"/>
        <w:autoSpaceDN w:val="0"/>
        <w:adjustRightInd w:val="0"/>
        <w:spacing w:line="240" w:lineRule="auto"/>
        <w:ind w:left="640" w:hanging="640"/>
        <w:rPr>
          <w:rFonts w:asciiTheme="majorHAnsi" w:hAnsiTheme="majorHAnsi" w:cstheme="majorHAnsi"/>
          <w:noProof/>
          <w:sz w:val="24"/>
          <w:szCs w:val="24"/>
        </w:rPr>
      </w:pPr>
      <w:r w:rsidRPr="000239E9">
        <w:rPr>
          <w:rFonts w:asciiTheme="majorHAnsi" w:hAnsiTheme="majorHAnsi" w:cstheme="majorHAnsi"/>
          <w:noProof/>
          <w:sz w:val="24"/>
          <w:szCs w:val="24"/>
        </w:rPr>
        <w:t xml:space="preserve">13. </w:t>
      </w:r>
      <w:r w:rsidRPr="000239E9">
        <w:rPr>
          <w:rFonts w:asciiTheme="majorHAnsi" w:hAnsiTheme="majorHAnsi" w:cstheme="majorHAnsi"/>
          <w:noProof/>
          <w:sz w:val="24"/>
          <w:szCs w:val="24"/>
        </w:rPr>
        <w:tab/>
        <w:t>RSBY [Internet]. [cited 2018 Apr 22]. Available from: http://www.rsby.gov.in/about_rsby.aspx</w:t>
      </w:r>
    </w:p>
    <w:p w:rsidR="002D5692" w:rsidRPr="000239E9" w:rsidRDefault="002D5692" w:rsidP="002D5692">
      <w:pPr>
        <w:widowControl w:val="0"/>
        <w:autoSpaceDE w:val="0"/>
        <w:autoSpaceDN w:val="0"/>
        <w:adjustRightInd w:val="0"/>
        <w:spacing w:line="240" w:lineRule="auto"/>
        <w:ind w:left="640" w:hanging="640"/>
        <w:rPr>
          <w:rFonts w:asciiTheme="majorHAnsi" w:hAnsiTheme="majorHAnsi" w:cstheme="majorHAnsi"/>
          <w:noProof/>
          <w:sz w:val="24"/>
        </w:rPr>
      </w:pPr>
      <w:r w:rsidRPr="000239E9">
        <w:rPr>
          <w:rFonts w:asciiTheme="majorHAnsi" w:hAnsiTheme="majorHAnsi" w:cstheme="majorHAnsi"/>
          <w:noProof/>
          <w:sz w:val="24"/>
          <w:szCs w:val="24"/>
        </w:rPr>
        <w:t xml:space="preserve">14. </w:t>
      </w:r>
      <w:r w:rsidRPr="000239E9">
        <w:rPr>
          <w:rFonts w:asciiTheme="majorHAnsi" w:hAnsiTheme="majorHAnsi" w:cstheme="majorHAnsi"/>
          <w:noProof/>
          <w:sz w:val="24"/>
          <w:szCs w:val="24"/>
        </w:rPr>
        <w:tab/>
        <w:t>community health centre: Chhattisgarh to hand over 9 CHCs to private players, opposition cries foul | Raipur News - Times of India [Internet]. [cited 2018 Apr 22]. Available from: https://timesofindia.indiatimes.com/city/raipur/chhattisgarh-to-hand-over-9-chcs-to-private-players-opposition-cries-foul/articleshow/63423269.cms</w:t>
      </w:r>
    </w:p>
    <w:p w:rsidR="002D5692" w:rsidRPr="000239E9" w:rsidRDefault="00EF2AB5" w:rsidP="002D5692">
      <w:pPr>
        <w:spacing w:line="240" w:lineRule="auto"/>
        <w:jc w:val="both"/>
        <w:rPr>
          <w:rFonts w:asciiTheme="majorHAnsi" w:eastAsia="Cambria" w:hAnsiTheme="majorHAnsi" w:cstheme="majorHAnsi"/>
          <w:b/>
          <w:bCs/>
          <w:sz w:val="24"/>
          <w:szCs w:val="24"/>
        </w:rPr>
      </w:pPr>
      <w:r w:rsidRPr="000239E9">
        <w:rPr>
          <w:rFonts w:asciiTheme="majorHAnsi" w:eastAsia="Cambria" w:hAnsiTheme="majorHAnsi" w:cstheme="majorHAnsi"/>
          <w:b/>
          <w:bCs/>
          <w:sz w:val="24"/>
          <w:szCs w:val="24"/>
        </w:rPr>
        <w:fldChar w:fldCharType="end"/>
      </w:r>
    </w:p>
    <w:p w:rsidR="002D5692" w:rsidRPr="000239E9" w:rsidRDefault="002D5692" w:rsidP="002D5692">
      <w:pPr>
        <w:widowControl w:val="0"/>
        <w:autoSpaceDE w:val="0"/>
        <w:autoSpaceDN w:val="0"/>
        <w:adjustRightInd w:val="0"/>
        <w:spacing w:line="240" w:lineRule="auto"/>
        <w:ind w:left="640" w:hanging="640"/>
        <w:rPr>
          <w:rFonts w:asciiTheme="majorHAnsi" w:hAnsiTheme="majorHAnsi" w:cstheme="majorHAnsi"/>
          <w:sz w:val="24"/>
          <w:szCs w:val="24"/>
        </w:rPr>
      </w:pPr>
      <w:bookmarkStart w:id="1" w:name="_gjdgxs" w:colFirst="0" w:colLast="0"/>
      <w:bookmarkEnd w:id="1"/>
    </w:p>
    <w:p w:rsidR="00CC6926" w:rsidRDefault="00F8055B"/>
    <w:sectPr w:rsidR="00CC6926" w:rsidSect="00DC07FF">
      <w:pgSz w:w="12240" w:h="15840"/>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5692"/>
    <w:rsid w:val="002D5692"/>
    <w:rsid w:val="005E578B"/>
    <w:rsid w:val="006E5C35"/>
    <w:rsid w:val="00922113"/>
    <w:rsid w:val="00E74B9A"/>
    <w:rsid w:val="00EF2AB5"/>
    <w:rsid w:val="00F8055B"/>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3BD8398-1908-4A2E-BBAC-D90B3AB1AC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2D5692"/>
    <w:rPr>
      <w:rFonts w:ascii="Calibri" w:eastAsia="Calibri" w:hAnsi="Calibri" w:cs="Calibr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D5692"/>
    <w:pPr>
      <w:spacing w:after="0" w:line="240" w:lineRule="auto"/>
    </w:pPr>
    <w:rPr>
      <w:rFonts w:ascii="Calibri" w:eastAsia="Calibri" w:hAnsi="Calibri" w:cs="Mang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6789</Words>
  <Characters>38703</Characters>
  <Application>Microsoft Office Word</Application>
  <DocSecurity>0</DocSecurity>
  <Lines>322</Lines>
  <Paragraphs>90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45402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2018-11-29T01:20:00Z</dcterms:created>
  <dcterms:modified xsi:type="dcterms:W3CDTF">2018-11-29T01:20:00Z</dcterms:modified>
</cp:coreProperties>
</file>