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54E81" w14:textId="03B13EB8" w:rsidR="00EC2858" w:rsidRPr="00B13EC7" w:rsidRDefault="00B13EC7" w:rsidP="00B13EC7">
      <w:pPr>
        <w:rPr>
          <w:rFonts w:ascii="Times New Roman" w:eastAsia="Times New Roman" w:hAnsi="Times New Roman" w:cs="Times New Roman"/>
          <w:b/>
        </w:rPr>
      </w:pPr>
      <w:r w:rsidRPr="00B13EC7">
        <w:rPr>
          <w:rFonts w:ascii="Times New Roman" w:eastAsia="Times New Roman" w:hAnsi="Times New Roman" w:cs="Times New Roman"/>
          <w:b/>
        </w:rPr>
        <w:t>Indian Journal of Medical Ethics</w:t>
      </w:r>
    </w:p>
    <w:p w14:paraId="20633B53" w14:textId="77777777" w:rsidR="009B1A81" w:rsidRPr="00B13EC7" w:rsidRDefault="009B1A81" w:rsidP="00B13EC7">
      <w:pPr>
        <w:rPr>
          <w:rFonts w:ascii="Times New Roman" w:eastAsiaTheme="minorHAnsi" w:hAnsi="Times New Roman" w:cs="Times New Roman"/>
          <w:b/>
        </w:rPr>
      </w:pPr>
    </w:p>
    <w:p w14:paraId="4F66B41F" w14:textId="162EB546" w:rsidR="008D039B" w:rsidRPr="00B13EC7" w:rsidRDefault="00EC2858" w:rsidP="00B13EC7">
      <w:pPr>
        <w:rPr>
          <w:rFonts w:ascii="Times New Roman" w:eastAsiaTheme="minorHAnsi" w:hAnsi="Times New Roman" w:cs="Times New Roman"/>
        </w:rPr>
      </w:pPr>
      <w:r w:rsidRPr="00B13EC7">
        <w:rPr>
          <w:rFonts w:ascii="Times New Roman" w:eastAsiaTheme="minorHAnsi" w:hAnsi="Times New Roman" w:cs="Times New Roman"/>
          <w:b/>
        </w:rPr>
        <w:t>Title</w:t>
      </w:r>
      <w:r w:rsidR="00B13EC7">
        <w:rPr>
          <w:rFonts w:ascii="Times New Roman" w:eastAsiaTheme="minorHAnsi" w:hAnsi="Times New Roman" w:cs="Times New Roman"/>
        </w:rPr>
        <w:t>:</w:t>
      </w:r>
      <w:r w:rsidR="00903934" w:rsidRPr="00B13EC7">
        <w:rPr>
          <w:rFonts w:ascii="Times New Roman" w:eastAsiaTheme="minorHAnsi" w:hAnsi="Times New Roman" w:cs="Times New Roman"/>
        </w:rPr>
        <w:t xml:space="preserve"> </w:t>
      </w:r>
      <w:bookmarkStart w:id="0" w:name="_GoBack"/>
      <w:r w:rsidR="00903934" w:rsidRPr="00B13EC7">
        <w:rPr>
          <w:rFonts w:ascii="Times New Roman" w:eastAsiaTheme="minorHAnsi" w:hAnsi="Times New Roman" w:cs="Times New Roman"/>
        </w:rPr>
        <w:t>Accuracy of the</w:t>
      </w:r>
      <w:r w:rsidR="00334B3B" w:rsidRPr="00B13EC7">
        <w:rPr>
          <w:rFonts w:ascii="Times New Roman" w:eastAsiaTheme="minorHAnsi" w:hAnsi="Times New Roman" w:cs="Times New Roman"/>
        </w:rPr>
        <w:t xml:space="preserve"> post-publication correction for </w:t>
      </w:r>
      <w:r w:rsidR="00903934" w:rsidRPr="00B13EC7">
        <w:rPr>
          <w:rFonts w:ascii="Times New Roman" w:eastAsiaTheme="minorHAnsi" w:hAnsi="Times New Roman" w:cs="Times New Roman"/>
        </w:rPr>
        <w:t>conflict of interest disclosure</w:t>
      </w:r>
      <w:r w:rsidR="008D039B" w:rsidRPr="00B13EC7">
        <w:rPr>
          <w:rFonts w:ascii="Times New Roman" w:eastAsiaTheme="minorHAnsi" w:hAnsi="Times New Roman" w:cs="Times New Roman"/>
        </w:rPr>
        <w:t xml:space="preserve"> </w:t>
      </w:r>
      <w:r w:rsidR="00334B3B" w:rsidRPr="00B13EC7">
        <w:rPr>
          <w:rFonts w:ascii="Times New Roman" w:eastAsiaTheme="minorHAnsi" w:hAnsi="Times New Roman" w:cs="Times New Roman"/>
        </w:rPr>
        <w:t xml:space="preserve">in </w:t>
      </w:r>
      <w:r w:rsidR="008D039B" w:rsidRPr="00B13EC7">
        <w:rPr>
          <w:rFonts w:ascii="Times New Roman" w:eastAsiaTheme="minorHAnsi" w:hAnsi="Times New Roman" w:cs="Times New Roman"/>
        </w:rPr>
        <w:t>the CREATE-X trial</w:t>
      </w:r>
      <w:r w:rsidR="00D479EB" w:rsidRPr="00B13EC7">
        <w:rPr>
          <w:rFonts w:ascii="Times New Roman" w:eastAsiaTheme="minorHAnsi" w:hAnsi="Times New Roman" w:cs="Times New Roman"/>
        </w:rPr>
        <w:t xml:space="preserve"> in the New England Journal of Medicine</w:t>
      </w:r>
    </w:p>
    <w:bookmarkEnd w:id="0"/>
    <w:p w14:paraId="7E1B078A" w14:textId="77777777" w:rsidR="00552E48" w:rsidRPr="00B13EC7" w:rsidRDefault="00552E48" w:rsidP="00B13EC7">
      <w:pPr>
        <w:rPr>
          <w:rFonts w:ascii="Times New Roman" w:hAnsi="Times New Roman" w:cs="Times New Roman"/>
          <w:i/>
        </w:rPr>
      </w:pPr>
    </w:p>
    <w:p w14:paraId="64DB5D4F" w14:textId="2E53EBB6" w:rsidR="00B13EC7" w:rsidRPr="00B13EC7" w:rsidRDefault="00B13EC7" w:rsidP="00B13EC7">
      <w:pPr>
        <w:rPr>
          <w:rFonts w:ascii="Times New Roman" w:hAnsi="Times New Roman" w:cs="Times New Roman"/>
          <w:b/>
        </w:rPr>
      </w:pPr>
      <w:r w:rsidRPr="00B13EC7">
        <w:rPr>
          <w:rFonts w:ascii="Times New Roman" w:hAnsi="Times New Roman" w:cs="Times New Roman" w:hint="eastAsia"/>
          <w:b/>
        </w:rPr>
        <w:t>Authors</w:t>
      </w:r>
      <w:r w:rsidRPr="00B13EC7">
        <w:rPr>
          <w:rFonts w:ascii="Times New Roman" w:hAnsi="Times New Roman" w:cs="Times New Roman"/>
        </w:rPr>
        <w:t>:</w:t>
      </w:r>
    </w:p>
    <w:p w14:paraId="4E979ABB" w14:textId="77777777" w:rsidR="00B13EC7" w:rsidRPr="00B13EC7" w:rsidRDefault="00B13EC7" w:rsidP="00B13EC7">
      <w:pPr>
        <w:numPr>
          <w:ilvl w:val="0"/>
          <w:numId w:val="2"/>
        </w:numPr>
        <w:rPr>
          <w:rFonts w:ascii="Times New Roman" w:eastAsia="MS Mincho" w:hAnsi="Times New Roman" w:cs="Times New Roman"/>
        </w:rPr>
      </w:pPr>
      <w:r w:rsidRPr="00B13EC7">
        <w:rPr>
          <w:rFonts w:ascii="Times New Roman" w:eastAsia="MS Mincho" w:hAnsi="Times New Roman" w:cs="Times New Roman"/>
        </w:rPr>
        <w:t>Akihiko Ozaki</w:t>
      </w:r>
    </w:p>
    <w:p w14:paraId="2917DB84" w14:textId="77777777" w:rsidR="00B13EC7" w:rsidRPr="00B13EC7" w:rsidRDefault="00B13EC7" w:rsidP="00B13EC7">
      <w:pPr>
        <w:ind w:left="360"/>
        <w:rPr>
          <w:rFonts w:ascii="Times New Roman" w:eastAsia="MS Mincho" w:hAnsi="Times New Roman" w:cs="Times New Roman"/>
        </w:rPr>
      </w:pPr>
      <w:proofErr w:type="spellStart"/>
      <w:r w:rsidRPr="00B13EC7">
        <w:rPr>
          <w:rFonts w:ascii="Times New Roman" w:eastAsia="MS Mincho" w:hAnsi="Times New Roman" w:cs="Times New Roman"/>
        </w:rPr>
        <w:t>Jyoban</w:t>
      </w:r>
      <w:proofErr w:type="spellEnd"/>
      <w:r w:rsidRPr="00B13EC7">
        <w:rPr>
          <w:rFonts w:ascii="Times New Roman" w:eastAsia="MS Mincho" w:hAnsi="Times New Roman" w:cs="Times New Roman"/>
        </w:rPr>
        <w:t xml:space="preserve"> Hospital of </w:t>
      </w:r>
      <w:proofErr w:type="spellStart"/>
      <w:r w:rsidRPr="00B13EC7">
        <w:rPr>
          <w:rFonts w:ascii="Times New Roman" w:eastAsia="MS Mincho" w:hAnsi="Times New Roman" w:cs="Times New Roman"/>
        </w:rPr>
        <w:t>Tokiwa</w:t>
      </w:r>
      <w:proofErr w:type="spellEnd"/>
      <w:r w:rsidRPr="00B13EC7">
        <w:rPr>
          <w:rFonts w:ascii="Times New Roman" w:eastAsia="MS Mincho" w:hAnsi="Times New Roman" w:cs="Times New Roman"/>
        </w:rPr>
        <w:t xml:space="preserve"> Foundation, Fukushima, Japan</w:t>
      </w:r>
    </w:p>
    <w:p w14:paraId="134D19CB" w14:textId="77777777" w:rsidR="00B13EC7" w:rsidRPr="00B13EC7" w:rsidRDefault="00B13EC7" w:rsidP="00B13EC7">
      <w:pPr>
        <w:ind w:left="360"/>
        <w:rPr>
          <w:rFonts w:ascii="Times New Roman" w:eastAsia="MS Mincho" w:hAnsi="Times New Roman" w:cs="Times New Roman"/>
        </w:rPr>
      </w:pPr>
      <w:r w:rsidRPr="00B13EC7">
        <w:rPr>
          <w:rFonts w:ascii="Times New Roman" w:eastAsia="MS Mincho" w:hAnsi="Times New Roman" w:cs="Times New Roman"/>
        </w:rPr>
        <w:t xml:space="preserve">Graduate School of Public Health, </w:t>
      </w:r>
      <w:proofErr w:type="spellStart"/>
      <w:r w:rsidRPr="00B13EC7">
        <w:rPr>
          <w:rFonts w:ascii="Times New Roman" w:eastAsia="MS Mincho" w:hAnsi="Times New Roman" w:cs="Times New Roman"/>
        </w:rPr>
        <w:t>Teikyo</w:t>
      </w:r>
      <w:proofErr w:type="spellEnd"/>
      <w:r w:rsidRPr="00B13EC7">
        <w:rPr>
          <w:rFonts w:ascii="Times New Roman" w:eastAsia="MS Mincho" w:hAnsi="Times New Roman" w:cs="Times New Roman"/>
        </w:rPr>
        <w:t xml:space="preserve"> University, Tokyo, Japan</w:t>
      </w:r>
    </w:p>
    <w:p w14:paraId="0FE33520" w14:textId="77777777" w:rsidR="00B13EC7" w:rsidRPr="00B13EC7" w:rsidRDefault="00B13EC7" w:rsidP="00B13EC7">
      <w:pPr>
        <w:ind w:left="360"/>
        <w:rPr>
          <w:rFonts w:ascii="Times New Roman" w:eastAsia="MS Mincho" w:hAnsi="Times New Roman" w:cs="Times New Roman"/>
        </w:rPr>
      </w:pPr>
      <w:r w:rsidRPr="00B13EC7">
        <w:rPr>
          <w:rFonts w:ascii="Times New Roman" w:eastAsia="MS Mincho" w:hAnsi="Times New Roman" w:cs="Times New Roman"/>
        </w:rPr>
        <w:t>ozakiakihiko@gmail.com</w:t>
      </w:r>
    </w:p>
    <w:p w14:paraId="1A79BED4" w14:textId="77777777" w:rsidR="00B13EC7" w:rsidRPr="00B13EC7" w:rsidRDefault="00B13EC7" w:rsidP="00B13EC7">
      <w:pPr>
        <w:rPr>
          <w:rFonts w:ascii="Times New Roman" w:eastAsia="MS Mincho" w:hAnsi="Times New Roman" w:cs="Times New Roman"/>
        </w:rPr>
      </w:pPr>
    </w:p>
    <w:p w14:paraId="4B9A9951" w14:textId="77777777" w:rsidR="00B13EC7" w:rsidRPr="00B13EC7" w:rsidRDefault="00B13EC7" w:rsidP="00B13EC7">
      <w:pPr>
        <w:numPr>
          <w:ilvl w:val="0"/>
          <w:numId w:val="2"/>
        </w:numPr>
        <w:rPr>
          <w:rFonts w:ascii="Times New Roman" w:eastAsia="MS Mincho" w:hAnsi="Times New Roman" w:cs="Times New Roman"/>
        </w:rPr>
      </w:pPr>
      <w:r w:rsidRPr="00B13EC7">
        <w:rPr>
          <w:rFonts w:ascii="Times New Roman" w:eastAsia="MS Mincho" w:hAnsi="Times New Roman" w:cs="Times New Roman"/>
        </w:rPr>
        <w:t>Hiroaki Saito</w:t>
      </w:r>
    </w:p>
    <w:p w14:paraId="04F88B27" w14:textId="77777777" w:rsidR="00B13EC7" w:rsidRPr="00B13EC7" w:rsidRDefault="00B13EC7" w:rsidP="00B13EC7">
      <w:pPr>
        <w:ind w:left="360"/>
        <w:rPr>
          <w:rFonts w:ascii="Times New Roman" w:eastAsia="MS Mincho" w:hAnsi="Times New Roman" w:cs="Times New Roman"/>
        </w:rPr>
      </w:pPr>
      <w:r w:rsidRPr="00B13EC7">
        <w:rPr>
          <w:rFonts w:ascii="Times New Roman" w:eastAsia="MS Mincho" w:hAnsi="Times New Roman" w:cs="Times New Roman"/>
        </w:rPr>
        <w:t>Sendai Kosei Hospital, Miyagi, Japan</w:t>
      </w:r>
    </w:p>
    <w:p w14:paraId="4DFEF8A9" w14:textId="77777777" w:rsidR="00B13EC7" w:rsidRPr="00B13EC7" w:rsidRDefault="00B13EC7" w:rsidP="00B13EC7">
      <w:pPr>
        <w:ind w:left="360"/>
        <w:rPr>
          <w:rFonts w:ascii="Times New Roman" w:eastAsia="MS Mincho" w:hAnsi="Times New Roman" w:cs="Times New Roman"/>
        </w:rPr>
      </w:pPr>
      <w:r w:rsidRPr="00B13EC7">
        <w:rPr>
          <w:rFonts w:ascii="Times New Roman" w:eastAsia="MS Mincho" w:hAnsi="Times New Roman" w:cs="Times New Roman"/>
        </w:rPr>
        <w:t>h.saito0515@gmail.com</w:t>
      </w:r>
    </w:p>
    <w:p w14:paraId="49964CA7" w14:textId="77777777" w:rsidR="00B13EC7" w:rsidRPr="00B13EC7" w:rsidRDefault="00B13EC7" w:rsidP="00B13EC7">
      <w:pPr>
        <w:rPr>
          <w:rFonts w:ascii="Times New Roman" w:eastAsia="MS Mincho" w:hAnsi="Times New Roman" w:cs="Times New Roman"/>
        </w:rPr>
      </w:pPr>
    </w:p>
    <w:p w14:paraId="260773AB" w14:textId="77777777" w:rsidR="00B13EC7" w:rsidRPr="00B13EC7" w:rsidRDefault="00B13EC7" w:rsidP="00B13EC7">
      <w:pPr>
        <w:numPr>
          <w:ilvl w:val="0"/>
          <w:numId w:val="2"/>
        </w:numPr>
        <w:rPr>
          <w:rFonts w:ascii="Times New Roman" w:eastAsia="MS Mincho" w:hAnsi="Times New Roman" w:cs="Times New Roman"/>
        </w:rPr>
      </w:pPr>
      <w:r w:rsidRPr="00B13EC7">
        <w:rPr>
          <w:rFonts w:ascii="Times New Roman" w:eastAsia="MS Mincho" w:hAnsi="Times New Roman" w:cs="Times New Roman" w:hint="eastAsia"/>
        </w:rPr>
        <w:t xml:space="preserve">Tetsuya </w:t>
      </w:r>
      <w:proofErr w:type="spellStart"/>
      <w:r w:rsidRPr="00B13EC7">
        <w:rPr>
          <w:rFonts w:ascii="Times New Roman" w:eastAsia="MS Mincho" w:hAnsi="Times New Roman" w:cs="Times New Roman"/>
        </w:rPr>
        <w:t>Tanimoto</w:t>
      </w:r>
      <w:proofErr w:type="spellEnd"/>
    </w:p>
    <w:p w14:paraId="06ED282A" w14:textId="77777777" w:rsidR="00B13EC7" w:rsidRPr="00B13EC7" w:rsidRDefault="00B13EC7" w:rsidP="00B13EC7">
      <w:pPr>
        <w:ind w:left="360"/>
        <w:rPr>
          <w:rFonts w:ascii="Times New Roman" w:eastAsia="MS Mincho" w:hAnsi="Times New Roman" w:cs="Times New Roman"/>
        </w:rPr>
      </w:pPr>
      <w:proofErr w:type="spellStart"/>
      <w:r w:rsidRPr="00B13EC7">
        <w:rPr>
          <w:rFonts w:ascii="Times New Roman" w:eastAsia="MS Mincho" w:hAnsi="Times New Roman" w:cs="Times New Roman"/>
        </w:rPr>
        <w:t>Jyoban</w:t>
      </w:r>
      <w:proofErr w:type="spellEnd"/>
      <w:r w:rsidRPr="00B13EC7">
        <w:rPr>
          <w:rFonts w:ascii="Times New Roman" w:eastAsia="MS Mincho" w:hAnsi="Times New Roman" w:cs="Times New Roman"/>
        </w:rPr>
        <w:t xml:space="preserve"> Hospital of </w:t>
      </w:r>
      <w:proofErr w:type="spellStart"/>
      <w:r w:rsidRPr="00B13EC7">
        <w:rPr>
          <w:rFonts w:ascii="Times New Roman" w:eastAsia="MS Mincho" w:hAnsi="Times New Roman" w:cs="Times New Roman"/>
        </w:rPr>
        <w:t>Tokiwa</w:t>
      </w:r>
      <w:proofErr w:type="spellEnd"/>
      <w:r w:rsidRPr="00B13EC7">
        <w:rPr>
          <w:rFonts w:ascii="Times New Roman" w:eastAsia="MS Mincho" w:hAnsi="Times New Roman" w:cs="Times New Roman"/>
        </w:rPr>
        <w:t xml:space="preserve"> Foundation, Fukushima, Japan</w:t>
      </w:r>
    </w:p>
    <w:p w14:paraId="532A79D8" w14:textId="77777777" w:rsidR="00B13EC7" w:rsidRPr="00B13EC7" w:rsidRDefault="00B13EC7" w:rsidP="00B13EC7">
      <w:pPr>
        <w:ind w:left="360"/>
        <w:rPr>
          <w:rFonts w:ascii="Times New Roman" w:eastAsia="MS Mincho" w:hAnsi="Times New Roman" w:cs="Times New Roman"/>
        </w:rPr>
      </w:pPr>
      <w:r w:rsidRPr="00B13EC7">
        <w:rPr>
          <w:rFonts w:ascii="Times New Roman" w:eastAsia="MS Mincho" w:hAnsi="Times New Roman" w:cs="Times New Roman"/>
        </w:rPr>
        <w:t>tetanimot@yahoo.co.jp</w:t>
      </w:r>
    </w:p>
    <w:p w14:paraId="0E5C8A90" w14:textId="77777777" w:rsidR="00552E48" w:rsidRPr="00B13EC7" w:rsidRDefault="00552E48" w:rsidP="00B13EC7">
      <w:pPr>
        <w:rPr>
          <w:rFonts w:ascii="Times New Roman" w:hAnsi="Times New Roman" w:cs="Times New Roman"/>
        </w:rPr>
      </w:pPr>
    </w:p>
    <w:p w14:paraId="0F3C758E" w14:textId="77777777" w:rsidR="00552E48" w:rsidRPr="00B13EC7" w:rsidRDefault="00552E48" w:rsidP="00B13EC7">
      <w:pPr>
        <w:rPr>
          <w:rFonts w:ascii="Times New Roman" w:hAnsi="Times New Roman" w:cs="Times New Roman"/>
        </w:rPr>
      </w:pPr>
      <w:r w:rsidRPr="00B13EC7">
        <w:rPr>
          <w:rFonts w:ascii="Times New Roman" w:hAnsi="Times New Roman" w:cs="Times New Roman"/>
          <w:b/>
        </w:rPr>
        <w:t>Corresponding Author</w:t>
      </w:r>
      <w:r w:rsidRPr="00B13EC7">
        <w:rPr>
          <w:rFonts w:ascii="Times New Roman" w:hAnsi="Times New Roman" w:cs="Times New Roman"/>
        </w:rPr>
        <w:t>:</w:t>
      </w:r>
      <w:r w:rsidRPr="00B13EC7">
        <w:rPr>
          <w:rFonts w:ascii="Times New Roman" w:hAnsi="Times New Roman" w:cs="Times New Roman"/>
          <w:i/>
        </w:rPr>
        <w:t xml:space="preserve"> </w:t>
      </w:r>
      <w:r w:rsidRPr="00B13EC7">
        <w:rPr>
          <w:rFonts w:ascii="Times New Roman" w:hAnsi="Times New Roman" w:cs="Times New Roman"/>
        </w:rPr>
        <w:t xml:space="preserve">Akihiko Ozaki, MD, Department of Surgery, </w:t>
      </w:r>
      <w:proofErr w:type="spellStart"/>
      <w:r w:rsidRPr="00B13EC7">
        <w:rPr>
          <w:rFonts w:ascii="Times New Roman" w:hAnsi="Times New Roman" w:cs="Times New Roman"/>
        </w:rPr>
        <w:t>Jyoban</w:t>
      </w:r>
      <w:proofErr w:type="spellEnd"/>
      <w:r w:rsidRPr="00B13EC7">
        <w:rPr>
          <w:rFonts w:ascii="Times New Roman" w:hAnsi="Times New Roman" w:cs="Times New Roman"/>
        </w:rPr>
        <w:t xml:space="preserve"> Hospital of </w:t>
      </w:r>
      <w:proofErr w:type="spellStart"/>
      <w:r w:rsidRPr="00B13EC7">
        <w:rPr>
          <w:rFonts w:ascii="Times New Roman" w:hAnsi="Times New Roman" w:cs="Times New Roman"/>
        </w:rPr>
        <w:t>Tokiwa</w:t>
      </w:r>
      <w:proofErr w:type="spellEnd"/>
      <w:r w:rsidRPr="00B13EC7">
        <w:rPr>
          <w:rFonts w:ascii="Times New Roman" w:hAnsi="Times New Roman" w:cs="Times New Roman"/>
        </w:rPr>
        <w:t xml:space="preserve"> Foundation, Iwaki, Fukushima, 9728322 Japan. </w:t>
      </w:r>
    </w:p>
    <w:p w14:paraId="49FB0D0B" w14:textId="2818B445" w:rsidR="00552E48" w:rsidRPr="00B13EC7" w:rsidRDefault="00552E48" w:rsidP="00B13EC7">
      <w:pPr>
        <w:rPr>
          <w:rFonts w:ascii="Times New Roman" w:hAnsi="Times New Roman" w:cs="Times New Roman"/>
        </w:rPr>
      </w:pPr>
      <w:r w:rsidRPr="00B13EC7">
        <w:rPr>
          <w:rFonts w:ascii="Times New Roman" w:hAnsi="Times New Roman" w:cs="Times New Roman"/>
        </w:rPr>
        <w:t>Email address: aozaki-tky@umin.ac.jp.</w:t>
      </w:r>
    </w:p>
    <w:p w14:paraId="6742AF4F" w14:textId="77777777" w:rsidR="00552E48" w:rsidRPr="00B13EC7" w:rsidRDefault="00552E48" w:rsidP="00B13EC7">
      <w:pPr>
        <w:rPr>
          <w:rFonts w:ascii="Times New Roman" w:hAnsi="Times New Roman" w:cs="Times New Roman"/>
        </w:rPr>
      </w:pPr>
      <w:r w:rsidRPr="00B13EC7">
        <w:rPr>
          <w:rFonts w:ascii="Times New Roman" w:hAnsi="Times New Roman" w:cs="Times New Roman"/>
        </w:rPr>
        <w:t>Telephone: 81-246-43-4175</w:t>
      </w:r>
    </w:p>
    <w:p w14:paraId="044C4C62" w14:textId="77777777" w:rsidR="00552E48" w:rsidRPr="00B13EC7" w:rsidRDefault="00552E48" w:rsidP="00B13EC7">
      <w:pPr>
        <w:rPr>
          <w:rFonts w:ascii="Times New Roman" w:hAnsi="Times New Roman" w:cs="Times New Roman"/>
        </w:rPr>
      </w:pPr>
      <w:r w:rsidRPr="00B13EC7">
        <w:rPr>
          <w:rFonts w:ascii="Times New Roman" w:hAnsi="Times New Roman" w:cs="Times New Roman"/>
        </w:rPr>
        <w:t>FAX: 81-246-42-3153</w:t>
      </w:r>
    </w:p>
    <w:p w14:paraId="2B783AE0" w14:textId="77777777" w:rsidR="00275840" w:rsidRPr="00B13EC7" w:rsidRDefault="00275840" w:rsidP="00B13EC7">
      <w:pPr>
        <w:rPr>
          <w:rFonts w:ascii="Times New Roman" w:eastAsiaTheme="minorHAnsi" w:hAnsi="Times New Roman" w:cs="Times New Roman"/>
        </w:rPr>
      </w:pPr>
    </w:p>
    <w:p w14:paraId="6D93FCF4" w14:textId="46421598" w:rsidR="00B13EC7" w:rsidRDefault="00B13EC7" w:rsidP="00B13EC7">
      <w:pPr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 w:hint="eastAsia"/>
          <w:b/>
        </w:rPr>
        <w:t>A statement of comp</w:t>
      </w:r>
      <w:r>
        <w:rPr>
          <w:rFonts w:ascii="Times New Roman" w:eastAsiaTheme="minorHAnsi" w:hAnsi="Times New Roman" w:cs="Times New Roman"/>
          <w:b/>
        </w:rPr>
        <w:t>eting interests and funding support</w:t>
      </w:r>
      <w:r>
        <w:rPr>
          <w:rFonts w:ascii="Times New Roman" w:eastAsiaTheme="minorHAnsi" w:hAnsi="Times New Roman" w:cs="Times New Roman"/>
        </w:rPr>
        <w:t>:</w:t>
      </w:r>
    </w:p>
    <w:p w14:paraId="156A8CE5" w14:textId="7E2BABFE" w:rsidR="00B13EC7" w:rsidRPr="00B13EC7" w:rsidRDefault="00B13EC7" w:rsidP="00B13EC7">
      <w:pPr>
        <w:rPr>
          <w:rFonts w:ascii="Times New Roman" w:eastAsiaTheme="minorHAnsi" w:hAnsi="Times New Roman" w:cs="Times New Roman"/>
        </w:rPr>
      </w:pPr>
      <w:r w:rsidRPr="00B13EC7">
        <w:rPr>
          <w:rFonts w:ascii="Times New Roman" w:eastAsiaTheme="minorHAnsi" w:hAnsi="Times New Roman" w:cs="Times New Roman"/>
        </w:rPr>
        <w:t xml:space="preserve">Drs. Ozaki and </w:t>
      </w:r>
      <w:proofErr w:type="spellStart"/>
      <w:r w:rsidRPr="00B13EC7">
        <w:rPr>
          <w:rFonts w:ascii="Times New Roman" w:eastAsiaTheme="minorHAnsi" w:hAnsi="Times New Roman" w:cs="Times New Roman"/>
        </w:rPr>
        <w:t>Tanimoto</w:t>
      </w:r>
      <w:proofErr w:type="spellEnd"/>
      <w:r w:rsidRPr="00B13EC7">
        <w:rPr>
          <w:rFonts w:ascii="Times New Roman" w:eastAsiaTheme="minorHAnsi" w:hAnsi="Times New Roman" w:cs="Times New Roman"/>
        </w:rPr>
        <w:t xml:space="preserve"> receive personal fees from MNES </w:t>
      </w:r>
      <w:proofErr w:type="spellStart"/>
      <w:r w:rsidRPr="00B13EC7">
        <w:rPr>
          <w:rFonts w:ascii="Times New Roman" w:eastAsiaTheme="minorHAnsi" w:hAnsi="Times New Roman" w:cs="Times New Roman"/>
        </w:rPr>
        <w:t>inc.</w:t>
      </w:r>
      <w:proofErr w:type="spellEnd"/>
      <w:r w:rsidRPr="00B13EC7">
        <w:rPr>
          <w:rFonts w:ascii="Times New Roman" w:eastAsiaTheme="minorHAnsi" w:hAnsi="Times New Roman" w:cs="Times New Roman"/>
        </w:rPr>
        <w:t>, outside the submitted work.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B13EC7">
        <w:rPr>
          <w:rFonts w:ascii="Times New Roman" w:eastAsiaTheme="minorHAnsi" w:hAnsi="Times New Roman" w:cs="Times New Roman"/>
        </w:rPr>
        <w:t xml:space="preserve">This work was supported by Medical Governance Research Institute and </w:t>
      </w:r>
      <w:proofErr w:type="spellStart"/>
      <w:r w:rsidRPr="00B13EC7">
        <w:rPr>
          <w:rFonts w:ascii="Times New Roman" w:eastAsiaTheme="minorHAnsi" w:hAnsi="Times New Roman" w:cs="Times New Roman"/>
        </w:rPr>
        <w:t>Waseda</w:t>
      </w:r>
      <w:proofErr w:type="spellEnd"/>
      <w:r w:rsidRPr="00B13EC7">
        <w:rPr>
          <w:rFonts w:ascii="Times New Roman" w:eastAsiaTheme="minorHAnsi" w:hAnsi="Times New Roman" w:cs="Times New Roman"/>
        </w:rPr>
        <w:t xml:space="preserve"> Chronicle.</w:t>
      </w:r>
    </w:p>
    <w:p w14:paraId="33ABEDEE" w14:textId="77777777" w:rsidR="00B13EC7" w:rsidRPr="00B13EC7" w:rsidRDefault="00B13EC7" w:rsidP="00B13EC7">
      <w:pPr>
        <w:rPr>
          <w:rFonts w:ascii="Times New Roman" w:eastAsiaTheme="minorHAnsi" w:hAnsi="Times New Roman" w:cs="Times New Roman"/>
        </w:rPr>
      </w:pPr>
    </w:p>
    <w:p w14:paraId="3A608E2B" w14:textId="77777777" w:rsidR="008D79C3" w:rsidRPr="008D79C3" w:rsidRDefault="008D79C3" w:rsidP="008D79C3">
      <w:pPr>
        <w:widowControl w:val="0"/>
        <w:jc w:val="both"/>
        <w:rPr>
          <w:rFonts w:ascii="Times New Roman" w:eastAsiaTheme="minorHAnsi" w:hAnsi="Times New Roman" w:cs="Times New Roman"/>
          <w:b/>
        </w:rPr>
      </w:pPr>
      <w:r w:rsidRPr="008D79C3">
        <w:rPr>
          <w:rFonts w:ascii="Times New Roman" w:eastAsiaTheme="minorHAnsi" w:hAnsi="Times New Roman" w:cs="Times New Roman"/>
          <w:b/>
        </w:rPr>
        <w:t>A statement of any submissions of very similar work, with references to the previous submission if applicable.</w:t>
      </w:r>
    </w:p>
    <w:p w14:paraId="29E8D80F" w14:textId="6D7C91F7" w:rsidR="008D79C3" w:rsidRDefault="008D79C3" w:rsidP="00B13EC7">
      <w:pPr>
        <w:rPr>
          <w:rFonts w:ascii="Times New Roman" w:eastAsiaTheme="minorHAnsi" w:hAnsi="Times New Roman" w:cs="Times New Roman"/>
        </w:rPr>
      </w:pPr>
      <w:r w:rsidRPr="008D79C3">
        <w:rPr>
          <w:rFonts w:ascii="Times New Roman" w:eastAsiaTheme="minorHAnsi" w:hAnsi="Times New Roman" w:cs="Times New Roman"/>
        </w:rPr>
        <w:t xml:space="preserve">Ozaki A. Conflict of Interest and the CREATE-X Trial in the New England Journal of Medicine. Sci </w:t>
      </w:r>
      <w:proofErr w:type="spellStart"/>
      <w:r w:rsidRPr="008D79C3">
        <w:rPr>
          <w:rFonts w:ascii="Times New Roman" w:eastAsiaTheme="minorHAnsi" w:hAnsi="Times New Roman" w:cs="Times New Roman"/>
        </w:rPr>
        <w:t>Eng</w:t>
      </w:r>
      <w:proofErr w:type="spellEnd"/>
      <w:r w:rsidRPr="008D79C3">
        <w:rPr>
          <w:rFonts w:ascii="Times New Roman" w:eastAsiaTheme="minorHAnsi" w:hAnsi="Times New Roman" w:cs="Times New Roman"/>
        </w:rPr>
        <w:t xml:space="preserve"> Ethics. 2017.</w:t>
      </w:r>
    </w:p>
    <w:p w14:paraId="5EF8A0D2" w14:textId="77777777" w:rsidR="008D79C3" w:rsidRPr="008D79C3" w:rsidRDefault="008D79C3" w:rsidP="00B13EC7">
      <w:pPr>
        <w:rPr>
          <w:rFonts w:ascii="Times New Roman" w:eastAsiaTheme="minorHAnsi" w:hAnsi="Times New Roman" w:cs="Times New Roman"/>
        </w:rPr>
      </w:pPr>
    </w:p>
    <w:p w14:paraId="68F4E72C" w14:textId="77777777" w:rsidR="008D79C3" w:rsidRPr="008D79C3" w:rsidRDefault="008D79C3" w:rsidP="00B13EC7">
      <w:pPr>
        <w:rPr>
          <w:rFonts w:ascii="Times New Roman" w:hAnsi="Times New Roman" w:cs="Times New Roman"/>
          <w:b/>
          <w:color w:val="2B2B2B"/>
        </w:rPr>
      </w:pPr>
      <w:r w:rsidRPr="008D79C3">
        <w:rPr>
          <w:rFonts w:ascii="Times New Roman" w:hAnsi="Times New Roman" w:cs="Times New Roman"/>
          <w:b/>
          <w:color w:val="2B2B2B"/>
        </w:rPr>
        <w:t>Abstract</w:t>
      </w:r>
    </w:p>
    <w:p w14:paraId="7BEB079A" w14:textId="13A60FF7" w:rsidR="008E2547" w:rsidRPr="00B13EC7" w:rsidRDefault="00080BD9" w:rsidP="00B13EC7">
      <w:pPr>
        <w:rPr>
          <w:rFonts w:ascii="Times New Roman" w:eastAsiaTheme="minorHAnsi" w:hAnsi="Times New Roman" w:cs="Times New Roman"/>
        </w:rPr>
      </w:pPr>
      <w:r w:rsidRPr="00B13EC7">
        <w:rPr>
          <w:rFonts w:ascii="Times New Roman" w:eastAsiaTheme="minorHAnsi" w:hAnsi="Times New Roman" w:cs="Times New Roman"/>
        </w:rPr>
        <w:lastRenderedPageBreak/>
        <w:t>In June 2017, the Capecitabine for Residual Cancer as Adjuvant Therapy (CREATE)-X trial was published in the New England Journal of Medicine. Despite multiple criticisms on its financial aspects</w:t>
      </w:r>
      <w:r w:rsidR="008C54BB" w:rsidRPr="00B13EC7">
        <w:rPr>
          <w:rFonts w:ascii="Times New Roman" w:eastAsiaTheme="minorHAnsi" w:hAnsi="Times New Roman" w:cs="Times New Roman"/>
        </w:rPr>
        <w:t xml:space="preserve"> and subsequent correction</w:t>
      </w:r>
      <w:r w:rsidR="009E2133" w:rsidRPr="00B13EC7">
        <w:rPr>
          <w:rFonts w:ascii="Times New Roman" w:eastAsiaTheme="minorHAnsi" w:hAnsi="Times New Roman" w:cs="Times New Roman"/>
        </w:rPr>
        <w:t xml:space="preserve"> of conflict of interest</w:t>
      </w:r>
      <w:r w:rsidR="00E7783F" w:rsidRPr="00B13EC7">
        <w:rPr>
          <w:rFonts w:ascii="Times New Roman" w:eastAsiaTheme="minorHAnsi" w:hAnsi="Times New Roman" w:cs="Times New Roman"/>
        </w:rPr>
        <w:t xml:space="preserve"> (COI)</w:t>
      </w:r>
      <w:r w:rsidR="00872904" w:rsidRPr="00B13EC7">
        <w:rPr>
          <w:rFonts w:ascii="Times New Roman" w:eastAsiaTheme="minorHAnsi" w:hAnsi="Times New Roman" w:cs="Times New Roman"/>
        </w:rPr>
        <w:t xml:space="preserve"> disclosure</w:t>
      </w:r>
      <w:r w:rsidRPr="00B13EC7">
        <w:rPr>
          <w:rFonts w:ascii="Times New Roman" w:eastAsiaTheme="minorHAnsi" w:hAnsi="Times New Roman" w:cs="Times New Roman" w:hint="eastAsia"/>
        </w:rPr>
        <w:t>,</w:t>
      </w:r>
      <w:r w:rsidRPr="00B13EC7">
        <w:rPr>
          <w:rFonts w:ascii="Times New Roman" w:eastAsiaTheme="minorHAnsi" w:hAnsi="Times New Roman" w:cs="Times New Roman"/>
        </w:rPr>
        <w:t xml:space="preserve"> little is known about </w:t>
      </w:r>
      <w:r w:rsidR="00872904" w:rsidRPr="00B13EC7">
        <w:rPr>
          <w:rFonts w:ascii="Times New Roman" w:eastAsiaTheme="minorHAnsi" w:hAnsi="Times New Roman" w:cs="Times New Roman"/>
        </w:rPr>
        <w:t xml:space="preserve">the </w:t>
      </w:r>
      <w:r w:rsidRPr="00B13EC7">
        <w:rPr>
          <w:rFonts w:ascii="Times New Roman" w:eastAsiaTheme="minorHAnsi" w:hAnsi="Times New Roman" w:cs="Times New Roman"/>
        </w:rPr>
        <w:t>accuracy</w:t>
      </w:r>
      <w:r w:rsidR="00872904" w:rsidRPr="00B13EC7">
        <w:rPr>
          <w:rFonts w:ascii="Times New Roman" w:eastAsiaTheme="minorHAnsi" w:hAnsi="Times New Roman" w:cs="Times New Roman"/>
        </w:rPr>
        <w:t xml:space="preserve"> of this correction on the individual basis</w:t>
      </w:r>
      <w:r w:rsidRPr="00B13EC7">
        <w:rPr>
          <w:rFonts w:ascii="Times New Roman" w:eastAsiaTheme="minorHAnsi" w:hAnsi="Times New Roman" w:cs="Times New Roman"/>
        </w:rPr>
        <w:t xml:space="preserve">. We </w:t>
      </w:r>
      <w:r w:rsidR="008E2547" w:rsidRPr="00B13EC7">
        <w:rPr>
          <w:rFonts w:ascii="Times New Roman" w:eastAsiaTheme="minorHAnsi" w:hAnsi="Times New Roman" w:cs="Times New Roman"/>
        </w:rPr>
        <w:t>extracted</w:t>
      </w:r>
      <w:r w:rsidR="00AF6379" w:rsidRPr="00B13EC7">
        <w:rPr>
          <w:rFonts w:ascii="Times New Roman" w:eastAsiaTheme="minorHAnsi" w:hAnsi="Times New Roman" w:cs="Times New Roman"/>
        </w:rPr>
        <w:t xml:space="preserve"> </w:t>
      </w:r>
      <w:r w:rsidRPr="00B13EC7">
        <w:rPr>
          <w:rFonts w:ascii="Times New Roman" w:eastAsiaTheme="minorHAnsi" w:hAnsi="Times New Roman" w:cs="Times New Roman"/>
        </w:rPr>
        <w:t xml:space="preserve">publicly available </w:t>
      </w:r>
      <w:r w:rsidR="00697A9B" w:rsidRPr="00B13EC7">
        <w:rPr>
          <w:rFonts w:ascii="Times New Roman" w:eastAsiaTheme="minorHAnsi" w:hAnsi="Times New Roman" w:cs="Times New Roman"/>
        </w:rPr>
        <w:t>payment data in 2016 among 71 pharmaceutical companies</w:t>
      </w:r>
      <w:r w:rsidR="008E2547" w:rsidRPr="00B13EC7">
        <w:rPr>
          <w:rFonts w:ascii="Times New Roman" w:eastAsiaTheme="minorHAnsi" w:hAnsi="Times New Roman" w:cs="Times New Roman"/>
        </w:rPr>
        <w:t xml:space="preserve"> in Japan</w:t>
      </w:r>
      <w:r w:rsidR="008D79C3">
        <w:rPr>
          <w:rFonts w:ascii="Times New Roman" w:eastAsiaTheme="minorHAnsi" w:hAnsi="Times New Roman" w:cs="Times New Roman"/>
        </w:rPr>
        <w:t>.</w:t>
      </w:r>
      <w:r w:rsidR="00AF6379" w:rsidRPr="00B13EC7">
        <w:rPr>
          <w:rFonts w:ascii="Times New Roman" w:eastAsiaTheme="minorHAnsi" w:hAnsi="Times New Roman" w:cs="Times New Roman"/>
        </w:rPr>
        <w:t xml:space="preserve"> We assessed the accuracy of the authors’ COI disclosure by c</w:t>
      </w:r>
      <w:r w:rsidR="008E2547" w:rsidRPr="00B13EC7">
        <w:rPr>
          <w:rFonts w:ascii="Times New Roman" w:eastAsiaTheme="minorHAnsi" w:hAnsi="Times New Roman" w:cs="Times New Roman"/>
        </w:rPr>
        <w:t>omparing it with this payment data. Among the 12 Japanese authors, 9 (75%) rec</w:t>
      </w:r>
      <w:r w:rsidR="00E7783F" w:rsidRPr="00B13EC7">
        <w:rPr>
          <w:rFonts w:ascii="Times New Roman" w:eastAsiaTheme="minorHAnsi" w:hAnsi="Times New Roman" w:cs="Times New Roman"/>
        </w:rPr>
        <w:t>eived the payment from the Chugai Pharmaceutical Company (CPC), which manufactured the study drug</w:t>
      </w:r>
      <w:r w:rsidR="008E2547" w:rsidRPr="00B13EC7">
        <w:rPr>
          <w:rFonts w:ascii="Times New Roman" w:eastAsiaTheme="minorHAnsi" w:hAnsi="Times New Roman" w:cs="Times New Roman"/>
        </w:rPr>
        <w:t xml:space="preserve">. However, only 3 (33.3%) and 6 (66.7%) correctly disclosed the COI related to the CPC in the original and revised COI statement, respectively. </w:t>
      </w:r>
      <w:r w:rsidR="00E04C9C" w:rsidRPr="00B13EC7">
        <w:rPr>
          <w:rFonts w:ascii="Times New Roman" w:eastAsiaTheme="minorHAnsi" w:hAnsi="Times New Roman" w:cs="Times New Roman"/>
        </w:rPr>
        <w:t>In conclusion</w:t>
      </w:r>
      <w:r w:rsidR="00E7783F" w:rsidRPr="00B13EC7">
        <w:rPr>
          <w:rFonts w:ascii="Times New Roman" w:eastAsiaTheme="minorHAnsi" w:hAnsi="Times New Roman" w:cs="Times New Roman"/>
        </w:rPr>
        <w:t>, the relevant industry payment was not completely disclosed among the CREATE-X trial authors even after the post-publication correction.</w:t>
      </w:r>
    </w:p>
    <w:p w14:paraId="52A73DCF" w14:textId="77777777" w:rsidR="00872904" w:rsidRPr="00B13EC7" w:rsidRDefault="00872904" w:rsidP="00B13EC7">
      <w:pPr>
        <w:rPr>
          <w:rFonts w:ascii="Times New Roman" w:eastAsiaTheme="minorHAnsi" w:hAnsi="Times New Roman" w:cs="Times New Roman"/>
        </w:rPr>
      </w:pPr>
    </w:p>
    <w:p w14:paraId="19ACEA6D" w14:textId="77777777" w:rsidR="00D638F9" w:rsidRPr="00B13EC7" w:rsidRDefault="00D638F9" w:rsidP="00B13EC7">
      <w:pPr>
        <w:rPr>
          <w:rFonts w:ascii="Times New Roman" w:eastAsiaTheme="minorHAnsi" w:hAnsi="Times New Roman" w:cs="Times New Roman"/>
          <w:b/>
        </w:rPr>
      </w:pPr>
      <w:r w:rsidRPr="00B13EC7">
        <w:rPr>
          <w:rFonts w:ascii="Times New Roman" w:eastAsiaTheme="minorHAnsi" w:hAnsi="Times New Roman" w:cs="Times New Roman"/>
          <w:b/>
        </w:rPr>
        <w:br w:type="page"/>
      </w:r>
    </w:p>
    <w:p w14:paraId="01AD3886" w14:textId="4D3231CA" w:rsidR="001849CB" w:rsidRPr="00B13EC7" w:rsidRDefault="001849CB" w:rsidP="00B13EC7">
      <w:pPr>
        <w:rPr>
          <w:rFonts w:ascii="Times New Roman" w:eastAsiaTheme="minorHAnsi" w:hAnsi="Times New Roman" w:cs="Times New Roman"/>
        </w:rPr>
      </w:pPr>
      <w:r w:rsidRPr="00B13EC7">
        <w:rPr>
          <w:rFonts w:ascii="Times New Roman" w:eastAsiaTheme="minorHAnsi" w:hAnsi="Times New Roman" w:cs="Times New Roman"/>
          <w:b/>
        </w:rPr>
        <w:t>Text</w:t>
      </w:r>
      <w:r w:rsidRPr="00B13EC7">
        <w:rPr>
          <w:rFonts w:ascii="Times New Roman" w:eastAsiaTheme="minorHAnsi" w:hAnsi="Times New Roman" w:cs="Times New Roman"/>
        </w:rPr>
        <w:t>:</w:t>
      </w:r>
    </w:p>
    <w:p w14:paraId="349E9DC5" w14:textId="441753BA" w:rsidR="00334B3B" w:rsidRPr="00B13EC7" w:rsidRDefault="00334B3B" w:rsidP="00B13EC7">
      <w:pPr>
        <w:rPr>
          <w:rFonts w:ascii="Times New Roman" w:eastAsiaTheme="minorHAnsi" w:hAnsi="Times New Roman" w:cs="Times New Roman"/>
          <w:b/>
        </w:rPr>
      </w:pPr>
      <w:r w:rsidRPr="00B13EC7">
        <w:rPr>
          <w:rFonts w:ascii="Times New Roman" w:eastAsiaTheme="minorHAnsi" w:hAnsi="Times New Roman" w:cs="Times New Roman"/>
          <w:b/>
        </w:rPr>
        <w:t>Introduction</w:t>
      </w:r>
    </w:p>
    <w:p w14:paraId="6D5E2207" w14:textId="60E49669" w:rsidR="00C941E5" w:rsidRPr="00B13EC7" w:rsidRDefault="007B3F8F" w:rsidP="00B13EC7">
      <w:pPr>
        <w:rPr>
          <w:rFonts w:ascii="Times New Roman" w:eastAsiaTheme="minorHAnsi" w:hAnsi="Times New Roman" w:cs="Times New Roman"/>
        </w:rPr>
      </w:pPr>
      <w:r w:rsidRPr="00B13EC7">
        <w:rPr>
          <w:rFonts w:ascii="Times New Roman" w:eastAsiaTheme="minorHAnsi" w:hAnsi="Times New Roman" w:cs="Times New Roman"/>
        </w:rPr>
        <w:t xml:space="preserve">In June 2017, the Capecitabine for Residual </w:t>
      </w:r>
      <w:r w:rsidR="00420F8C" w:rsidRPr="00B13EC7">
        <w:rPr>
          <w:rFonts w:ascii="Times New Roman" w:eastAsiaTheme="minorHAnsi" w:hAnsi="Times New Roman" w:cs="Times New Roman"/>
        </w:rPr>
        <w:t xml:space="preserve">Cancer as Adjuvant Therapy (CREATE)-X trial was published in the </w:t>
      </w:r>
      <w:r w:rsidR="008D039B" w:rsidRPr="00B13EC7">
        <w:rPr>
          <w:rFonts w:ascii="Times New Roman" w:eastAsiaTheme="minorHAnsi" w:hAnsi="Times New Roman" w:cs="Times New Roman"/>
        </w:rPr>
        <w:t>New England Journal of Medicine</w:t>
      </w:r>
      <w:r w:rsidR="008D79C3">
        <w:rPr>
          <w:rFonts w:ascii="Times New Roman" w:eastAsiaTheme="minorHAnsi" w:hAnsi="Times New Roman" w:cs="Times New Roman"/>
        </w:rPr>
        <w:t>.</w:t>
      </w:r>
      <w:r w:rsidR="008D039B" w:rsidRPr="00B13EC7">
        <w:rPr>
          <w:rFonts w:ascii="Times New Roman" w:eastAsiaTheme="minorHAnsi" w:hAnsi="Times New Roman" w:cs="Times New Roman"/>
        </w:rPr>
        <w:fldChar w:fldCharType="begin">
          <w:fldData xml:space="preserve">PEVuZE5vdGU+PENpdGU+PEF1dGhvcj5NYXN1ZGE8L0F1dGhvcj48WWVhcj4yMDE3PC9ZZWFyPjxS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==
</w:fldData>
        </w:fldChar>
      </w:r>
      <w:r w:rsidR="008D79C3">
        <w:rPr>
          <w:rFonts w:ascii="Times New Roman" w:eastAsiaTheme="minorHAnsi" w:hAnsi="Times New Roman" w:cs="Times New Roman"/>
        </w:rPr>
        <w:instrText xml:space="preserve"> ADDIN EN.CITE </w:instrText>
      </w:r>
      <w:r w:rsidR="008D79C3">
        <w:rPr>
          <w:rFonts w:ascii="Times New Roman" w:eastAsiaTheme="minorHAnsi" w:hAnsi="Times New Roman" w:cs="Times New Roman"/>
        </w:rPr>
        <w:fldChar w:fldCharType="begin">
          <w:fldData xml:space="preserve">PEVuZE5vdGU+PENpdGU+PEF1dGhvcj5NYXN1ZGE8L0F1dGhvcj48WWVhcj4yMDE3PC9ZZWFyPjxS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==
</w:fldData>
        </w:fldChar>
      </w:r>
      <w:r w:rsidR="008D79C3">
        <w:rPr>
          <w:rFonts w:ascii="Times New Roman" w:eastAsiaTheme="minorHAnsi" w:hAnsi="Times New Roman" w:cs="Times New Roman"/>
        </w:rPr>
        <w:instrText xml:space="preserve"> ADDIN EN.CITE.DATA </w:instrText>
      </w:r>
      <w:r w:rsidR="008D79C3">
        <w:rPr>
          <w:rFonts w:ascii="Times New Roman" w:eastAsiaTheme="minorHAnsi" w:hAnsi="Times New Roman" w:cs="Times New Roman"/>
        </w:rPr>
      </w:r>
      <w:r w:rsidR="008D79C3">
        <w:rPr>
          <w:rFonts w:ascii="Times New Roman" w:eastAsiaTheme="minorHAnsi" w:hAnsi="Times New Roman" w:cs="Times New Roman"/>
        </w:rPr>
        <w:fldChar w:fldCharType="end"/>
      </w:r>
      <w:r w:rsidR="008D039B" w:rsidRPr="00B13EC7">
        <w:rPr>
          <w:rFonts w:ascii="Times New Roman" w:eastAsiaTheme="minorHAnsi" w:hAnsi="Times New Roman" w:cs="Times New Roman"/>
        </w:rPr>
      </w:r>
      <w:r w:rsidR="008D039B" w:rsidRPr="00B13EC7">
        <w:rPr>
          <w:rFonts w:ascii="Times New Roman" w:eastAsiaTheme="minorHAnsi" w:hAnsi="Times New Roman" w:cs="Times New Roman"/>
        </w:rPr>
        <w:fldChar w:fldCharType="separate"/>
      </w:r>
      <w:r w:rsidR="008D79C3" w:rsidRPr="008D79C3">
        <w:rPr>
          <w:rFonts w:ascii="Times New Roman" w:eastAsiaTheme="minorHAnsi" w:hAnsi="Times New Roman" w:cs="Times New Roman"/>
          <w:noProof/>
          <w:vertAlign w:val="superscript"/>
        </w:rPr>
        <w:t>1</w:t>
      </w:r>
      <w:r w:rsidR="008D039B" w:rsidRPr="00B13EC7">
        <w:rPr>
          <w:rFonts w:ascii="Times New Roman" w:eastAsiaTheme="minorHAnsi" w:hAnsi="Times New Roman" w:cs="Times New Roman"/>
        </w:rPr>
        <w:fldChar w:fldCharType="end"/>
      </w:r>
      <w:r w:rsidR="00812657" w:rsidRPr="00B13EC7">
        <w:rPr>
          <w:rFonts w:ascii="Times New Roman" w:eastAsiaTheme="minorHAnsi" w:hAnsi="Times New Roman" w:cs="Times New Roman"/>
        </w:rPr>
        <w:t xml:space="preserve"> </w:t>
      </w:r>
      <w:r w:rsidR="00A95A73" w:rsidRPr="00B13EC7">
        <w:rPr>
          <w:rFonts w:ascii="Times New Roman" w:eastAsiaTheme="minorHAnsi" w:hAnsi="Times New Roman" w:cs="Times New Roman"/>
        </w:rPr>
        <w:t>Despite its groundbreaking</w:t>
      </w:r>
      <w:r w:rsidR="008F255E" w:rsidRPr="00B13EC7">
        <w:rPr>
          <w:rFonts w:ascii="Times New Roman" w:eastAsiaTheme="minorHAnsi" w:hAnsi="Times New Roman" w:cs="Times New Roman"/>
        </w:rPr>
        <w:t xml:space="preserve"> study findings</w:t>
      </w:r>
      <w:r w:rsidR="00C941E5" w:rsidRPr="00B13EC7">
        <w:rPr>
          <w:rFonts w:ascii="Times New Roman" w:eastAsiaTheme="minorHAnsi" w:hAnsi="Times New Roman" w:cs="Times New Roman"/>
        </w:rPr>
        <w:t xml:space="preserve">, </w:t>
      </w:r>
      <w:r w:rsidR="0090799A" w:rsidRPr="00B13EC7">
        <w:rPr>
          <w:rFonts w:ascii="Times New Roman" w:eastAsiaTheme="minorHAnsi" w:hAnsi="Times New Roman" w:cs="Times New Roman"/>
        </w:rPr>
        <w:t>we and others pointed out</w:t>
      </w:r>
      <w:r w:rsidR="009F319E" w:rsidRPr="00B13EC7">
        <w:rPr>
          <w:rFonts w:ascii="Times New Roman" w:eastAsiaTheme="minorHAnsi" w:hAnsi="Times New Roman" w:cs="Times New Roman"/>
        </w:rPr>
        <w:t xml:space="preserve"> </w:t>
      </w:r>
      <w:r w:rsidR="007514D6" w:rsidRPr="00B13EC7">
        <w:rPr>
          <w:rFonts w:ascii="Times New Roman" w:eastAsiaTheme="minorHAnsi" w:hAnsi="Times New Roman" w:cs="Times New Roman"/>
        </w:rPr>
        <w:t>insufficien</w:t>
      </w:r>
      <w:r w:rsidR="00E0176B" w:rsidRPr="00B13EC7">
        <w:rPr>
          <w:rFonts w:ascii="Times New Roman" w:eastAsiaTheme="minorHAnsi" w:hAnsi="Times New Roman" w:cs="Times New Roman"/>
        </w:rPr>
        <w:t>cy in the conflict of interest (COI) disclosure</w:t>
      </w:r>
      <w:r w:rsidR="008D79C3">
        <w:rPr>
          <w:rFonts w:ascii="Times New Roman" w:eastAsiaTheme="minorHAnsi" w:hAnsi="Times New Roman" w:cs="Times New Roman"/>
        </w:rPr>
        <w:t>,</w:t>
      </w:r>
      <w:r w:rsidR="008D039B" w:rsidRPr="00B13EC7">
        <w:rPr>
          <w:rFonts w:ascii="Times New Roman" w:eastAsiaTheme="minorHAnsi" w:hAnsi="Times New Roman" w:cs="Times New Roman"/>
        </w:rPr>
        <w:fldChar w:fldCharType="begin"/>
      </w:r>
      <w:r w:rsidR="008D79C3">
        <w:rPr>
          <w:rFonts w:ascii="Times New Roman" w:eastAsiaTheme="minorHAnsi" w:hAnsi="Times New Roman" w:cs="Times New Roman"/>
        </w:rPr>
        <w:instrText xml:space="preserve"> ADDIN EN.CITE &lt;EndNote&gt;&lt;Cite&gt;&lt;Author&gt;Ozaki&lt;/Author&gt;&lt;Year&gt;2017&lt;/Year&gt;&lt;RecNum&gt;4&lt;/RecNum&gt;&lt;DisplayText&gt;&lt;style face="superscript"&gt;2&lt;/style&gt;&lt;/DisplayText&gt;&lt;record&gt;&lt;rec-number&gt;4&lt;/rec-number&gt;&lt;foreign-keys&gt;&lt;key app="EN" db-id="tttws9fwa05s5ke2ar95prp3v5a5fzwz2vsf" timestamp="1511675417"&gt;4&lt;/key&gt;&lt;/foreign-keys&gt;&lt;ref-type name="Journal Article"&gt;17&lt;/ref-type&gt;&lt;contributors&gt;&lt;authors&gt;&lt;author&gt;Ozaki, A.&lt;/author&gt;&lt;/authors&gt;&lt;/contributors&gt;&lt;auth-address&gt;Department of Surgery, Minamisoma Municipal General Hospital, 2-54-6 Takamicho, Haramachi, Minamisoma, Fukushima, 975-0033, Japan. ozakiakihiko@gmail.com.&amp;#xD;Teikyo University Graduate School of Public Health, 2-11-1 Kaga, Itabashi-ku, Tokyo, Japan. ozakiakihiko@gmail.com.&lt;/auth-address&gt;&lt;titles&gt;&lt;title&gt;Conflict of Interest and the CREATE-X Trial in the New England Journal of Medicine&lt;/title&gt;&lt;secondary-title&gt;Sci Eng Ethics&lt;/secondary-title&gt;&lt;/titles&gt;&lt;periodical&gt;&lt;full-title&gt;Sci Eng Ethics&lt;/full-title&gt;&lt;/periodical&gt;&lt;edition&gt;2017/09/17&lt;/edition&gt;&lt;keywords&gt;&lt;keyword&gt;Breast cancer&lt;/keyword&gt;&lt;keyword&gt;Capecitabine&lt;/keyword&gt;&lt;keyword&gt;Clinical trial&lt;/keyword&gt;&lt;keyword&gt;Conflict of interest&lt;/keyword&gt;&lt;keyword&gt;New England Journal of Medicine&lt;/keyword&gt;&lt;/keywords&gt;&lt;dates&gt;&lt;year&gt;2017&lt;/year&gt;&lt;pub-dates&gt;&lt;date&gt;Sep 15&lt;/date&gt;&lt;/pub-dates&gt;&lt;/dates&gt;&lt;isbn&gt;1471-5546 (Electronic)&amp;#xD;1353-3452 (Linking)&lt;/isbn&gt;&lt;accession-num&gt;28916944&lt;/accession-num&gt;&lt;urls&gt;&lt;related-urls&gt;&lt;url&gt;https://www.ncbi.nlm.nih.gov/pubmed/28916944&lt;/url&gt;&lt;/related-urls&gt;&lt;/urls&gt;&lt;electronic-resource-num&gt;10.1007/s11948-017-9966-3&lt;/electronic-resource-num&gt;&lt;/record&gt;&lt;/Cite&gt;&lt;/EndNote&gt;</w:instrText>
      </w:r>
      <w:r w:rsidR="008D039B" w:rsidRPr="00B13EC7">
        <w:rPr>
          <w:rFonts w:ascii="Times New Roman" w:eastAsiaTheme="minorHAnsi" w:hAnsi="Times New Roman" w:cs="Times New Roman"/>
        </w:rPr>
        <w:fldChar w:fldCharType="separate"/>
      </w:r>
      <w:r w:rsidR="008D79C3" w:rsidRPr="008D79C3">
        <w:rPr>
          <w:rFonts w:ascii="Times New Roman" w:eastAsiaTheme="minorHAnsi" w:hAnsi="Times New Roman" w:cs="Times New Roman"/>
          <w:noProof/>
          <w:vertAlign w:val="superscript"/>
        </w:rPr>
        <w:t>2</w:t>
      </w:r>
      <w:r w:rsidR="008D039B" w:rsidRPr="00B13EC7">
        <w:rPr>
          <w:rFonts w:ascii="Times New Roman" w:eastAsiaTheme="minorHAnsi" w:hAnsi="Times New Roman" w:cs="Times New Roman"/>
        </w:rPr>
        <w:fldChar w:fldCharType="end"/>
      </w:r>
      <w:r w:rsidR="008D039B" w:rsidRPr="00B13EC7">
        <w:rPr>
          <w:rFonts w:ascii="Times New Roman" w:eastAsiaTheme="minorHAnsi" w:hAnsi="Times New Roman" w:cs="Times New Roman"/>
        </w:rPr>
        <w:t xml:space="preserve"> and the original COI disclosure in the article was </w:t>
      </w:r>
      <w:r w:rsidR="00931E18" w:rsidRPr="00B13EC7">
        <w:rPr>
          <w:rFonts w:ascii="Times New Roman" w:eastAsiaTheme="minorHAnsi" w:hAnsi="Times New Roman" w:cs="Times New Roman"/>
        </w:rPr>
        <w:t>corrected</w:t>
      </w:r>
      <w:r w:rsidR="008D039B" w:rsidRPr="00B13EC7">
        <w:rPr>
          <w:rFonts w:ascii="Times New Roman" w:eastAsiaTheme="minorHAnsi" w:hAnsi="Times New Roman" w:cs="Times New Roman"/>
        </w:rPr>
        <w:t xml:space="preserve"> in August 201</w:t>
      </w:r>
      <w:r w:rsidR="008D79C3">
        <w:rPr>
          <w:rFonts w:ascii="Times New Roman" w:eastAsiaTheme="minorHAnsi" w:hAnsi="Times New Roman" w:cs="Times New Roman"/>
        </w:rPr>
        <w:t>7.</w:t>
      </w:r>
      <w:r w:rsidR="008D039B" w:rsidRPr="00B13EC7">
        <w:rPr>
          <w:rFonts w:ascii="Times New Roman" w:eastAsiaTheme="minorHAnsi" w:hAnsi="Times New Roman" w:cs="Times New Roman"/>
        </w:rPr>
        <w:fldChar w:fldCharType="begin"/>
      </w:r>
      <w:r w:rsidR="008D79C3">
        <w:rPr>
          <w:rFonts w:ascii="Times New Roman" w:eastAsiaTheme="minorHAnsi" w:hAnsi="Times New Roman" w:cs="Times New Roman"/>
        </w:rPr>
        <w:instrText xml:space="preserve"> ADDIN EN.CITE &lt;EndNote&gt;&lt;Cite&gt;&lt;Author&gt;Toi&lt;/Author&gt;&lt;Year&gt;2017&lt;/Year&gt;&lt;RecNum&gt;32&lt;/RecNum&gt;&lt;DisplayText&gt;&lt;style face="superscript"&gt;3&lt;/style&gt;&lt;/DisplayText&gt;&lt;record&gt;&lt;rec-number&gt;32&lt;/rec-number&gt;&lt;foreign-keys&gt;&lt;key app="EN" db-id="tttws9fwa05s5ke2ar95prp3v5a5fzwz2vsf" timestamp="1517885606"&gt;32&lt;/key&gt;&lt;/foreign-keys&gt;&lt;ref-type name="Journal Article"&gt;17&lt;/ref-type&gt;&lt;contributors&gt;&lt;authors&gt;&lt;author&gt;Toi, M.&lt;/author&gt;&lt;author&gt;Masuda, N.&lt;/author&gt;&lt;author&gt;Ohashi, Y.&lt;/author&gt;&lt;/authors&gt;&lt;/contributors&gt;&lt;auth-address&gt;Kyoto University, Kyoto, Japan toi@kuhp.kyoto-u.ac.jp&amp;#xD;National Hospital Organization Osaka National Hospital, Osaka, Japan&amp;#xD;Chuo University, Tokyo, Japan&lt;/auth-address&gt;&lt;titles&gt;&lt;title&gt;Adjuvant Capecitabine for Breast Cancer&lt;/title&gt;&lt;secondary-title&gt;N Engl J Med&lt;/secondary-title&gt;&lt;/titles&gt;&lt;periodical&gt;&lt;full-title&gt;N Engl J Med&lt;/full-title&gt;&lt;/periodical&gt;&lt;pages&gt;791-2&lt;/pages&gt;&lt;volume&gt;377&lt;/volume&gt;&lt;number&gt;8&lt;/number&gt;&lt;edition&gt;2017/08/24&lt;/edition&gt;&lt;keywords&gt;&lt;keyword&gt;Antimetabolites, Antineoplastic&lt;/keyword&gt;&lt;keyword&gt;Antineoplastic Combined Chemotherapy Protocols&lt;/keyword&gt;&lt;keyword&gt;*Breast Neoplasms&lt;/keyword&gt;&lt;keyword&gt;*Capecitabine&lt;/keyword&gt;&lt;keyword&gt;Chemotherapy, Adjuvant&lt;/keyword&gt;&lt;keyword&gt;Deoxycytidine&lt;/keyword&gt;&lt;keyword&gt;Fluorouracil&lt;/keyword&gt;&lt;keyword&gt;Humans&lt;/keyword&gt;&lt;keyword&gt;Treatment Outcome&lt;/keyword&gt;&lt;/keywords&gt;&lt;dates&gt;&lt;year&gt;2017&lt;/year&gt;&lt;pub-dates&gt;&lt;date&gt;Aug 24&lt;/date&gt;&lt;/pub-dates&gt;&lt;/dates&gt;&lt;isbn&gt;1533-4406 (Electronic)&amp;#xD;0028-4793 (Linking)&lt;/isbn&gt;&lt;accession-num&gt;28834474&lt;/accession-num&gt;&lt;urls&gt;&lt;related-urls&gt;&lt;url&gt;https://www.ncbi.nlm.nih.gov/pubmed/28834474&lt;/url&gt;&lt;/related-urls&gt;&lt;/urls&gt;&lt;electronic-resource-num&gt;10.1056/NEJMc1708487&lt;/electronic-resource-num&gt;&lt;/record&gt;&lt;/Cite&gt;&lt;/EndNote&gt;</w:instrText>
      </w:r>
      <w:r w:rsidR="008D039B" w:rsidRPr="00B13EC7">
        <w:rPr>
          <w:rFonts w:ascii="Times New Roman" w:eastAsiaTheme="minorHAnsi" w:hAnsi="Times New Roman" w:cs="Times New Roman"/>
        </w:rPr>
        <w:fldChar w:fldCharType="separate"/>
      </w:r>
      <w:r w:rsidR="008D79C3" w:rsidRPr="008D79C3">
        <w:rPr>
          <w:rFonts w:ascii="Times New Roman" w:eastAsiaTheme="minorHAnsi" w:hAnsi="Times New Roman" w:cs="Times New Roman"/>
          <w:noProof/>
          <w:vertAlign w:val="superscript"/>
        </w:rPr>
        <w:t>3</w:t>
      </w:r>
      <w:r w:rsidR="008D039B" w:rsidRPr="00B13EC7">
        <w:rPr>
          <w:rFonts w:ascii="Times New Roman" w:eastAsiaTheme="minorHAnsi" w:hAnsi="Times New Roman" w:cs="Times New Roman"/>
        </w:rPr>
        <w:fldChar w:fldCharType="end"/>
      </w:r>
      <w:r w:rsidR="00A27CA9" w:rsidRPr="00B13EC7">
        <w:rPr>
          <w:rFonts w:ascii="Times New Roman" w:eastAsiaTheme="minorHAnsi" w:hAnsi="Times New Roman" w:cs="Times New Roman"/>
        </w:rPr>
        <w:t xml:space="preserve"> However,</w:t>
      </w:r>
      <w:r w:rsidR="00C941E5" w:rsidRPr="00B13EC7">
        <w:rPr>
          <w:rFonts w:ascii="Times New Roman" w:eastAsiaTheme="minorHAnsi" w:hAnsi="Times New Roman" w:cs="Times New Roman"/>
        </w:rPr>
        <w:t xml:space="preserve"> it has not been clarified whether the </w:t>
      </w:r>
      <w:r w:rsidR="008C54BB" w:rsidRPr="00B13EC7">
        <w:rPr>
          <w:rFonts w:ascii="Times New Roman" w:eastAsiaTheme="minorHAnsi" w:hAnsi="Times New Roman" w:cs="Times New Roman"/>
        </w:rPr>
        <w:t xml:space="preserve">correction of the </w:t>
      </w:r>
      <w:r w:rsidR="00C941E5" w:rsidRPr="00B13EC7">
        <w:rPr>
          <w:rFonts w:ascii="Times New Roman" w:eastAsiaTheme="minorHAnsi" w:hAnsi="Times New Roman" w:cs="Times New Roman"/>
        </w:rPr>
        <w:t>COI</w:t>
      </w:r>
      <w:r w:rsidR="00DA48E6" w:rsidRPr="00B13EC7">
        <w:rPr>
          <w:rFonts w:ascii="Times New Roman" w:eastAsiaTheme="minorHAnsi" w:hAnsi="Times New Roman" w:cs="Times New Roman"/>
        </w:rPr>
        <w:t xml:space="preserve"> disclosure</w:t>
      </w:r>
      <w:r w:rsidR="00C941E5" w:rsidRPr="00B13EC7">
        <w:rPr>
          <w:rFonts w:ascii="Times New Roman" w:eastAsiaTheme="minorHAnsi" w:hAnsi="Times New Roman" w:cs="Times New Roman"/>
        </w:rPr>
        <w:t xml:space="preserve"> was appropriately</w:t>
      </w:r>
      <w:r w:rsidR="00DA48E6" w:rsidRPr="00B13EC7">
        <w:rPr>
          <w:rFonts w:ascii="Times New Roman" w:eastAsiaTheme="minorHAnsi" w:hAnsi="Times New Roman" w:cs="Times New Roman"/>
        </w:rPr>
        <w:t xml:space="preserve"> made</w:t>
      </w:r>
      <w:r w:rsidR="001E434C" w:rsidRPr="00B13EC7">
        <w:rPr>
          <w:rFonts w:ascii="Times New Roman" w:eastAsiaTheme="minorHAnsi" w:hAnsi="Times New Roman" w:cs="Times New Roman"/>
        </w:rPr>
        <w:t xml:space="preserve"> among the</w:t>
      </w:r>
      <w:r w:rsidR="00E0176B" w:rsidRPr="00B13EC7">
        <w:rPr>
          <w:rFonts w:ascii="Times New Roman" w:eastAsiaTheme="minorHAnsi" w:hAnsi="Times New Roman" w:cs="Times New Roman"/>
        </w:rPr>
        <w:t>se</w:t>
      </w:r>
      <w:r w:rsidR="001E434C" w:rsidRPr="00B13EC7">
        <w:rPr>
          <w:rFonts w:ascii="Times New Roman" w:eastAsiaTheme="minorHAnsi" w:hAnsi="Times New Roman" w:cs="Times New Roman"/>
        </w:rPr>
        <w:t xml:space="preserve"> authors</w:t>
      </w:r>
      <w:r w:rsidR="00C51414" w:rsidRPr="00B13EC7">
        <w:rPr>
          <w:rFonts w:ascii="Times New Roman" w:eastAsiaTheme="minorHAnsi" w:hAnsi="Times New Roman" w:cs="Times New Roman"/>
        </w:rPr>
        <w:t xml:space="preserve"> </w:t>
      </w:r>
      <w:r w:rsidR="00C941E5" w:rsidRPr="00B13EC7">
        <w:rPr>
          <w:rFonts w:ascii="Times New Roman" w:eastAsiaTheme="minorHAnsi" w:hAnsi="Times New Roman" w:cs="Times New Roman"/>
        </w:rPr>
        <w:t>in the individual basis.</w:t>
      </w:r>
      <w:r w:rsidR="00334B3B" w:rsidRPr="00B13EC7">
        <w:rPr>
          <w:rFonts w:ascii="Times New Roman" w:eastAsiaTheme="minorHAnsi" w:hAnsi="Times New Roman" w:cs="Times New Roman"/>
        </w:rPr>
        <w:t xml:space="preserve"> The aim of the </w:t>
      </w:r>
      <w:r w:rsidR="008D79C3">
        <w:rPr>
          <w:rFonts w:ascii="Times New Roman" w:eastAsiaTheme="minorHAnsi" w:hAnsi="Times New Roman" w:cs="Times New Roman"/>
        </w:rPr>
        <w:t>present study is to clarify the accuracy of the post-publication correction of conflict of interest in an article in the study.</w:t>
      </w:r>
    </w:p>
    <w:p w14:paraId="4F4C4CF9" w14:textId="77777777" w:rsidR="00C941E5" w:rsidRPr="00B13EC7" w:rsidRDefault="00C941E5" w:rsidP="00B13EC7">
      <w:pPr>
        <w:rPr>
          <w:rFonts w:ascii="Times New Roman" w:eastAsiaTheme="minorHAnsi" w:hAnsi="Times New Roman" w:cs="Times New Roman"/>
        </w:rPr>
      </w:pPr>
    </w:p>
    <w:p w14:paraId="19C9BC1C" w14:textId="670FAC9C" w:rsidR="00334B3B" w:rsidRPr="00B13EC7" w:rsidRDefault="00334B3B" w:rsidP="00B13EC7">
      <w:pPr>
        <w:rPr>
          <w:rFonts w:ascii="Times New Roman" w:eastAsiaTheme="minorHAnsi" w:hAnsi="Times New Roman" w:cs="Times New Roman"/>
          <w:b/>
        </w:rPr>
      </w:pPr>
      <w:r w:rsidRPr="00B13EC7">
        <w:rPr>
          <w:rFonts w:ascii="Times New Roman" w:eastAsiaTheme="minorHAnsi" w:hAnsi="Times New Roman" w:cs="Times New Roman" w:hint="eastAsia"/>
          <w:b/>
        </w:rPr>
        <w:t>M</w:t>
      </w:r>
      <w:r w:rsidRPr="00B13EC7">
        <w:rPr>
          <w:rFonts w:ascii="Times New Roman" w:eastAsiaTheme="minorHAnsi" w:hAnsi="Times New Roman" w:cs="Times New Roman"/>
          <w:b/>
        </w:rPr>
        <w:t>ethods</w:t>
      </w:r>
    </w:p>
    <w:p w14:paraId="3D31C28D" w14:textId="36D2656E" w:rsidR="00DA48E6" w:rsidRPr="00B13EC7" w:rsidRDefault="00C941E5" w:rsidP="00B13EC7">
      <w:pPr>
        <w:rPr>
          <w:rFonts w:ascii="Times New Roman" w:eastAsiaTheme="minorHAnsi" w:hAnsi="Times New Roman" w:cs="Times New Roman"/>
        </w:rPr>
      </w:pPr>
      <w:r w:rsidRPr="00B13EC7">
        <w:rPr>
          <w:rFonts w:ascii="Times New Roman" w:eastAsiaTheme="minorHAnsi" w:hAnsi="Times New Roman" w:cs="Times New Roman"/>
        </w:rPr>
        <w:t>In Japan,</w:t>
      </w:r>
      <w:r w:rsidR="00DA48E6" w:rsidRPr="00B13EC7">
        <w:rPr>
          <w:rFonts w:ascii="Times New Roman" w:eastAsiaTheme="minorHAnsi" w:hAnsi="Times New Roman" w:cs="Times New Roman"/>
        </w:rPr>
        <w:t xml:space="preserve"> </w:t>
      </w:r>
      <w:r w:rsidR="00463950" w:rsidRPr="00B13EC7">
        <w:rPr>
          <w:rFonts w:ascii="Times New Roman" w:eastAsiaTheme="minorHAnsi" w:hAnsi="Times New Roman" w:cs="Times New Roman"/>
        </w:rPr>
        <w:t xml:space="preserve">individual </w:t>
      </w:r>
      <w:r w:rsidR="00DA48E6" w:rsidRPr="00B13EC7">
        <w:rPr>
          <w:rFonts w:ascii="Times New Roman" w:eastAsiaTheme="minorHAnsi" w:hAnsi="Times New Roman" w:cs="Times New Roman"/>
        </w:rPr>
        <w:t>physician payment data has been publicly available</w:t>
      </w:r>
      <w:r w:rsidR="00463950" w:rsidRPr="00B13EC7">
        <w:rPr>
          <w:rFonts w:ascii="Times New Roman" w:eastAsiaTheme="minorHAnsi" w:hAnsi="Times New Roman" w:cs="Times New Roman"/>
        </w:rPr>
        <w:t xml:space="preserve"> </w:t>
      </w:r>
      <w:r w:rsidR="00DA48E6" w:rsidRPr="00B13EC7">
        <w:rPr>
          <w:rFonts w:ascii="Times New Roman" w:eastAsiaTheme="minorHAnsi" w:hAnsi="Times New Roman" w:cs="Times New Roman"/>
        </w:rPr>
        <w:t>among</w:t>
      </w:r>
      <w:r w:rsidRPr="00B13EC7">
        <w:rPr>
          <w:rFonts w:ascii="Times New Roman" w:eastAsiaTheme="minorHAnsi" w:hAnsi="Times New Roman" w:cs="Times New Roman"/>
        </w:rPr>
        <w:t xml:space="preserve"> </w:t>
      </w:r>
      <w:r w:rsidR="00DA48E6" w:rsidRPr="00B13EC7">
        <w:rPr>
          <w:rFonts w:ascii="Times New Roman" w:eastAsiaTheme="minorHAnsi" w:hAnsi="Times New Roman" w:cs="Times New Roman"/>
        </w:rPr>
        <w:t>71 pharmaceutical companies</w:t>
      </w:r>
      <w:r w:rsidR="00A27CA9" w:rsidRPr="00B13EC7">
        <w:rPr>
          <w:rFonts w:ascii="Times New Roman" w:eastAsiaTheme="minorHAnsi" w:hAnsi="Times New Roman" w:cs="Times New Roman"/>
        </w:rPr>
        <w:t>,</w:t>
      </w:r>
      <w:r w:rsidR="00DA48E6" w:rsidRPr="00B13EC7">
        <w:rPr>
          <w:rFonts w:ascii="Times New Roman" w:eastAsiaTheme="minorHAnsi" w:hAnsi="Times New Roman" w:cs="Times New Roman"/>
        </w:rPr>
        <w:t xml:space="preserve"> which belong to Japan Pharmaceutical Manufacturers Association</w:t>
      </w:r>
      <w:r w:rsidR="00DE2A3C" w:rsidRPr="00B13EC7">
        <w:rPr>
          <w:rFonts w:ascii="Times New Roman" w:eastAsiaTheme="minorHAnsi" w:hAnsi="Times New Roman" w:cs="Times New Roman"/>
        </w:rPr>
        <w:t xml:space="preserve"> (JPMA)</w:t>
      </w:r>
      <w:r w:rsidR="00A27CA9" w:rsidRPr="00B13EC7">
        <w:rPr>
          <w:rFonts w:ascii="Times New Roman" w:eastAsiaTheme="minorHAnsi" w:hAnsi="Times New Roman" w:cs="Times New Roman"/>
        </w:rPr>
        <w:t>,</w:t>
      </w:r>
      <w:r w:rsidR="00DA48E6" w:rsidRPr="00B13EC7">
        <w:rPr>
          <w:rFonts w:ascii="Times New Roman" w:eastAsiaTheme="minorHAnsi" w:hAnsi="Times New Roman" w:cs="Times New Roman"/>
        </w:rPr>
        <w:t xml:space="preserve"> since the fiscal year of 2013.</w:t>
      </w:r>
      <w:r w:rsidR="00463950" w:rsidRPr="00B13EC7">
        <w:rPr>
          <w:rFonts w:ascii="Times New Roman" w:eastAsiaTheme="minorHAnsi" w:hAnsi="Times New Roman" w:cs="Times New Roman"/>
        </w:rPr>
        <w:t xml:space="preserve"> </w:t>
      </w:r>
      <w:r w:rsidR="00DA48E6" w:rsidRPr="00B13EC7">
        <w:rPr>
          <w:rFonts w:ascii="Times New Roman" w:eastAsiaTheme="minorHAnsi" w:hAnsi="Times New Roman" w:cs="Times New Roman"/>
        </w:rPr>
        <w:t>We examined the accuracy of COI disclosure among the Japanese authors of the CREATE-X trial, using</w:t>
      </w:r>
      <w:r w:rsidR="00A27CA9" w:rsidRPr="00B13EC7">
        <w:rPr>
          <w:rFonts w:ascii="Times New Roman" w:eastAsiaTheme="minorHAnsi" w:hAnsi="Times New Roman" w:cs="Times New Roman"/>
        </w:rPr>
        <w:t xml:space="preserve"> the </w:t>
      </w:r>
      <w:r w:rsidR="007464D0" w:rsidRPr="00B13EC7">
        <w:rPr>
          <w:rFonts w:ascii="Times New Roman" w:eastAsiaTheme="minorHAnsi" w:hAnsi="Times New Roman" w:cs="Times New Roman"/>
        </w:rPr>
        <w:t xml:space="preserve">2016 </w:t>
      </w:r>
      <w:r w:rsidR="006A16E2" w:rsidRPr="00B13EC7">
        <w:rPr>
          <w:rFonts w:ascii="Times New Roman" w:eastAsiaTheme="minorHAnsi" w:hAnsi="Times New Roman" w:cs="Times New Roman"/>
        </w:rPr>
        <w:t xml:space="preserve">payment </w:t>
      </w:r>
      <w:r w:rsidR="007464D0" w:rsidRPr="00B13EC7">
        <w:rPr>
          <w:rFonts w:ascii="Times New Roman" w:eastAsiaTheme="minorHAnsi" w:hAnsi="Times New Roman" w:cs="Times New Roman"/>
        </w:rPr>
        <w:t>data</w:t>
      </w:r>
      <w:r w:rsidR="00A27CA9" w:rsidRPr="00B13EC7">
        <w:rPr>
          <w:rFonts w:ascii="Times New Roman" w:eastAsiaTheme="minorHAnsi" w:hAnsi="Times New Roman" w:cs="Times New Roman"/>
        </w:rPr>
        <w:t>, which is</w:t>
      </w:r>
      <w:r w:rsidR="00DA48E6" w:rsidRPr="00B13EC7">
        <w:rPr>
          <w:rFonts w:ascii="Times New Roman" w:eastAsiaTheme="minorHAnsi" w:hAnsi="Times New Roman" w:cs="Times New Roman"/>
        </w:rPr>
        <w:t xml:space="preserve"> only accessible</w:t>
      </w:r>
      <w:r w:rsidR="00A27CA9" w:rsidRPr="00B13EC7">
        <w:rPr>
          <w:rFonts w:ascii="Times New Roman" w:eastAsiaTheme="minorHAnsi" w:hAnsi="Times New Roman" w:cs="Times New Roman"/>
        </w:rPr>
        <w:t xml:space="preserve"> at present</w:t>
      </w:r>
      <w:r w:rsidR="00463950" w:rsidRPr="00B13EC7">
        <w:rPr>
          <w:rFonts w:ascii="Times New Roman" w:eastAsiaTheme="minorHAnsi" w:hAnsi="Times New Roman" w:cs="Times New Roman"/>
        </w:rPr>
        <w:t>, because of the disclosure policy of the companies</w:t>
      </w:r>
      <w:r w:rsidR="00DA48E6" w:rsidRPr="00B13EC7">
        <w:rPr>
          <w:rFonts w:ascii="Times New Roman" w:eastAsiaTheme="minorHAnsi" w:hAnsi="Times New Roman" w:cs="Times New Roman"/>
        </w:rPr>
        <w:t xml:space="preserve">. </w:t>
      </w:r>
      <w:r w:rsidR="007464D0" w:rsidRPr="00B13EC7">
        <w:rPr>
          <w:rFonts w:ascii="Times New Roman" w:eastAsiaTheme="minorHAnsi" w:hAnsi="Times New Roman" w:cs="Times New Roman"/>
        </w:rPr>
        <w:t>T</w:t>
      </w:r>
      <w:r w:rsidR="00DA48E6" w:rsidRPr="00B13EC7">
        <w:rPr>
          <w:rFonts w:ascii="Times New Roman" w:eastAsiaTheme="minorHAnsi" w:hAnsi="Times New Roman" w:cs="Times New Roman"/>
        </w:rPr>
        <w:t xml:space="preserve">he International Committee of Medical Journal </w:t>
      </w:r>
      <w:r w:rsidR="00EC3CF9" w:rsidRPr="00B13EC7">
        <w:rPr>
          <w:rFonts w:ascii="Times New Roman" w:eastAsiaTheme="minorHAnsi" w:hAnsi="Times New Roman" w:cs="Times New Roman"/>
        </w:rPr>
        <w:t>Editors (ICMJE)</w:t>
      </w:r>
      <w:r w:rsidR="007464D0" w:rsidRPr="00B13EC7">
        <w:rPr>
          <w:rFonts w:ascii="Times New Roman" w:eastAsiaTheme="minorHAnsi" w:hAnsi="Times New Roman" w:cs="Times New Roman"/>
        </w:rPr>
        <w:t xml:space="preserve"> </w:t>
      </w:r>
      <w:r w:rsidR="008432D0" w:rsidRPr="00B13EC7">
        <w:rPr>
          <w:rFonts w:ascii="Times New Roman" w:eastAsiaTheme="minorHAnsi" w:hAnsi="Times New Roman" w:cs="Times New Roman"/>
        </w:rPr>
        <w:t xml:space="preserve">requires </w:t>
      </w:r>
      <w:r w:rsidR="007464D0" w:rsidRPr="00B13EC7">
        <w:rPr>
          <w:rFonts w:ascii="Times New Roman" w:eastAsiaTheme="minorHAnsi" w:hAnsi="Times New Roman" w:cs="Times New Roman"/>
        </w:rPr>
        <w:t>a declaration for all the</w:t>
      </w:r>
      <w:r w:rsidR="00413780" w:rsidRPr="00B13EC7">
        <w:rPr>
          <w:rFonts w:ascii="Times New Roman" w:eastAsiaTheme="minorHAnsi" w:hAnsi="Times New Roman" w:cs="Times New Roman"/>
        </w:rPr>
        <w:t xml:space="preserve"> relevant</w:t>
      </w:r>
      <w:r w:rsidR="007464D0" w:rsidRPr="00B13EC7">
        <w:rPr>
          <w:rFonts w:ascii="Times New Roman" w:eastAsiaTheme="minorHAnsi" w:hAnsi="Times New Roman" w:cs="Times New Roman"/>
        </w:rPr>
        <w:t xml:space="preserve"> financial relationships during 36 months prior to the </w:t>
      </w:r>
      <w:r w:rsidR="00C51414" w:rsidRPr="00B13EC7">
        <w:rPr>
          <w:rFonts w:ascii="Times New Roman" w:eastAsiaTheme="minorHAnsi" w:hAnsi="Times New Roman" w:cs="Times New Roman"/>
        </w:rPr>
        <w:t xml:space="preserve">article </w:t>
      </w:r>
      <w:r w:rsidR="007464D0" w:rsidRPr="00B13EC7">
        <w:rPr>
          <w:rFonts w:ascii="Times New Roman" w:eastAsiaTheme="minorHAnsi" w:hAnsi="Times New Roman" w:cs="Times New Roman"/>
        </w:rPr>
        <w:t>publication. Thus,</w:t>
      </w:r>
      <w:r w:rsidR="00EC3CF9" w:rsidRPr="00B13EC7">
        <w:rPr>
          <w:rFonts w:ascii="Times New Roman" w:eastAsiaTheme="minorHAnsi" w:hAnsi="Times New Roman" w:cs="Times New Roman"/>
        </w:rPr>
        <w:t xml:space="preserve"> all the</w:t>
      </w:r>
      <w:r w:rsidR="00413780" w:rsidRPr="00B13EC7">
        <w:rPr>
          <w:rFonts w:ascii="Times New Roman" w:eastAsiaTheme="minorHAnsi" w:hAnsi="Times New Roman" w:cs="Times New Roman"/>
        </w:rPr>
        <w:t xml:space="preserve"> relevant</w:t>
      </w:r>
      <w:r w:rsidR="00EC3CF9" w:rsidRPr="00B13EC7">
        <w:rPr>
          <w:rFonts w:ascii="Times New Roman" w:eastAsiaTheme="minorHAnsi" w:hAnsi="Times New Roman" w:cs="Times New Roman"/>
        </w:rPr>
        <w:t xml:space="preserve"> </w:t>
      </w:r>
      <w:r w:rsidR="007464D0" w:rsidRPr="00B13EC7">
        <w:rPr>
          <w:rFonts w:ascii="Times New Roman" w:eastAsiaTheme="minorHAnsi" w:hAnsi="Times New Roman" w:cs="Times New Roman"/>
        </w:rPr>
        <w:t xml:space="preserve">payment </w:t>
      </w:r>
      <w:r w:rsidR="00EC3CF9" w:rsidRPr="00B13EC7">
        <w:rPr>
          <w:rFonts w:ascii="Times New Roman" w:eastAsiaTheme="minorHAnsi" w:hAnsi="Times New Roman" w:cs="Times New Roman"/>
        </w:rPr>
        <w:t>in 2016</w:t>
      </w:r>
      <w:r w:rsidR="007464D0" w:rsidRPr="00B13EC7">
        <w:rPr>
          <w:rFonts w:ascii="Times New Roman" w:eastAsiaTheme="minorHAnsi" w:hAnsi="Times New Roman" w:cs="Times New Roman"/>
        </w:rPr>
        <w:t xml:space="preserve"> should </w:t>
      </w:r>
      <w:r w:rsidR="008F255E" w:rsidRPr="00B13EC7">
        <w:rPr>
          <w:rFonts w:ascii="Times New Roman" w:eastAsiaTheme="minorHAnsi" w:hAnsi="Times New Roman" w:cs="Times New Roman"/>
        </w:rPr>
        <w:t>be completely dec</w:t>
      </w:r>
      <w:r w:rsidR="00413780" w:rsidRPr="00B13EC7">
        <w:rPr>
          <w:rFonts w:ascii="Times New Roman" w:eastAsiaTheme="minorHAnsi" w:hAnsi="Times New Roman" w:cs="Times New Roman"/>
        </w:rPr>
        <w:t>la</w:t>
      </w:r>
      <w:r w:rsidR="00EC1BDD" w:rsidRPr="00B13EC7">
        <w:rPr>
          <w:rFonts w:ascii="Times New Roman" w:eastAsiaTheme="minorHAnsi" w:hAnsi="Times New Roman" w:cs="Times New Roman"/>
        </w:rPr>
        <w:t>red in the published article of</w:t>
      </w:r>
      <w:r w:rsidR="00413780" w:rsidRPr="00B13EC7">
        <w:rPr>
          <w:rFonts w:ascii="Times New Roman" w:eastAsiaTheme="minorHAnsi" w:hAnsi="Times New Roman" w:cs="Times New Roman"/>
        </w:rPr>
        <w:t xml:space="preserve"> the CREAT-X trial.</w:t>
      </w:r>
    </w:p>
    <w:p w14:paraId="6C9FFCD0" w14:textId="078C83A6" w:rsidR="009C2900" w:rsidRPr="00B13EC7" w:rsidRDefault="009C2900" w:rsidP="00B13EC7">
      <w:pPr>
        <w:rPr>
          <w:rFonts w:ascii="Times New Roman" w:eastAsiaTheme="minorHAnsi" w:hAnsi="Times New Roman" w:cs="Times New Roman"/>
          <w:b/>
        </w:rPr>
      </w:pPr>
    </w:p>
    <w:p w14:paraId="2203407B" w14:textId="7767F858" w:rsidR="00956EC6" w:rsidRPr="00B13EC7" w:rsidRDefault="00956EC6" w:rsidP="00B13EC7">
      <w:pPr>
        <w:rPr>
          <w:rFonts w:ascii="Times New Roman" w:eastAsiaTheme="minorHAnsi" w:hAnsi="Times New Roman" w:cs="Times New Roman"/>
          <w:b/>
        </w:rPr>
      </w:pPr>
      <w:r w:rsidRPr="00B13EC7">
        <w:rPr>
          <w:rFonts w:ascii="Times New Roman" w:eastAsiaTheme="minorHAnsi" w:hAnsi="Times New Roman" w:cs="Times New Roman" w:hint="eastAsia"/>
          <w:b/>
        </w:rPr>
        <w:t>R</w:t>
      </w:r>
      <w:r w:rsidRPr="00B13EC7">
        <w:rPr>
          <w:rFonts w:ascii="Times New Roman" w:eastAsiaTheme="minorHAnsi" w:hAnsi="Times New Roman" w:cs="Times New Roman"/>
          <w:b/>
        </w:rPr>
        <w:t>esult</w:t>
      </w:r>
    </w:p>
    <w:p w14:paraId="0642AC04" w14:textId="6D3A6DAD" w:rsidR="00EC3CF9" w:rsidRPr="00B13EC7" w:rsidRDefault="00AF578A" w:rsidP="00B13EC7">
      <w:pPr>
        <w:rPr>
          <w:rFonts w:ascii="Times New Roman" w:eastAsiaTheme="minorHAnsi" w:hAnsi="Times New Roman" w:cs="Times New Roman"/>
        </w:rPr>
      </w:pPr>
      <w:r w:rsidRPr="00B13EC7">
        <w:rPr>
          <w:rFonts w:ascii="Times New Roman" w:eastAsiaTheme="minorHAnsi" w:hAnsi="Times New Roman" w:cs="Times New Roman"/>
        </w:rPr>
        <w:t>As shown</w:t>
      </w:r>
      <w:r w:rsidR="00EC3CF9" w:rsidRPr="00B13EC7">
        <w:rPr>
          <w:rFonts w:ascii="Times New Roman" w:eastAsiaTheme="minorHAnsi" w:hAnsi="Times New Roman" w:cs="Times New Roman"/>
        </w:rPr>
        <w:t xml:space="preserve"> in Table 1</w:t>
      </w:r>
      <w:r w:rsidRPr="00B13EC7">
        <w:rPr>
          <w:rFonts w:ascii="Times New Roman" w:eastAsiaTheme="minorHAnsi" w:hAnsi="Times New Roman" w:cs="Times New Roman"/>
        </w:rPr>
        <w:t>,</w:t>
      </w:r>
      <w:r w:rsidR="00EC3CF9" w:rsidRPr="00B13EC7">
        <w:rPr>
          <w:rFonts w:ascii="Times New Roman" w:eastAsiaTheme="minorHAnsi" w:hAnsi="Times New Roman" w:cs="Times New Roman"/>
        </w:rPr>
        <w:t xml:space="preserve"> </w:t>
      </w:r>
      <w:r w:rsidRPr="00B13EC7">
        <w:rPr>
          <w:rFonts w:ascii="Times New Roman" w:eastAsiaTheme="minorHAnsi" w:hAnsi="Times New Roman" w:cs="Times New Roman"/>
        </w:rPr>
        <w:t>a</w:t>
      </w:r>
      <w:r w:rsidR="00EC3CF9" w:rsidRPr="00B13EC7">
        <w:rPr>
          <w:rFonts w:ascii="Times New Roman" w:eastAsiaTheme="minorHAnsi" w:hAnsi="Times New Roman" w:cs="Times New Roman"/>
        </w:rPr>
        <w:t xml:space="preserve">mong the 12 Japanese authors, </w:t>
      </w:r>
      <w:r w:rsidR="000B1F47" w:rsidRPr="00B13EC7">
        <w:rPr>
          <w:rFonts w:ascii="Times New Roman" w:eastAsiaTheme="minorHAnsi" w:hAnsi="Times New Roman" w:cs="Times New Roman"/>
        </w:rPr>
        <w:t>9</w:t>
      </w:r>
      <w:r w:rsidR="00EC3CF9" w:rsidRPr="00B13EC7">
        <w:rPr>
          <w:rFonts w:ascii="Times New Roman" w:eastAsiaTheme="minorHAnsi" w:hAnsi="Times New Roman" w:cs="Times New Roman"/>
        </w:rPr>
        <w:t xml:space="preserve"> (75%) received the payment from the CPC. However, only </w:t>
      </w:r>
      <w:r w:rsidR="000B1F47" w:rsidRPr="00B13EC7">
        <w:rPr>
          <w:rFonts w:ascii="Times New Roman" w:eastAsiaTheme="minorHAnsi" w:hAnsi="Times New Roman" w:cs="Times New Roman"/>
        </w:rPr>
        <w:t>3</w:t>
      </w:r>
      <w:r w:rsidR="00EC3CF9" w:rsidRPr="00B13EC7">
        <w:rPr>
          <w:rFonts w:ascii="Times New Roman" w:eastAsiaTheme="minorHAnsi" w:hAnsi="Times New Roman" w:cs="Times New Roman"/>
        </w:rPr>
        <w:t xml:space="preserve"> (33.3%) and </w:t>
      </w:r>
      <w:r w:rsidR="000B1F47" w:rsidRPr="00B13EC7">
        <w:rPr>
          <w:rFonts w:ascii="Times New Roman" w:eastAsiaTheme="minorHAnsi" w:hAnsi="Times New Roman" w:cs="Times New Roman"/>
        </w:rPr>
        <w:t>6</w:t>
      </w:r>
      <w:r w:rsidR="00EC3CF9" w:rsidRPr="00B13EC7">
        <w:rPr>
          <w:rFonts w:ascii="Times New Roman" w:eastAsiaTheme="minorHAnsi" w:hAnsi="Times New Roman" w:cs="Times New Roman"/>
        </w:rPr>
        <w:t xml:space="preserve"> (66.7%) correctly disclosed the COI related to the CPC in the original and revised COI statement</w:t>
      </w:r>
      <w:r w:rsidR="001E434C" w:rsidRPr="00B13EC7">
        <w:rPr>
          <w:rFonts w:ascii="Times New Roman" w:eastAsiaTheme="minorHAnsi" w:hAnsi="Times New Roman" w:cs="Times New Roman"/>
        </w:rPr>
        <w:t>, respectively</w:t>
      </w:r>
      <w:r w:rsidR="00EC3CF9" w:rsidRPr="00B13EC7">
        <w:rPr>
          <w:rFonts w:ascii="Times New Roman" w:eastAsiaTheme="minorHAnsi" w:hAnsi="Times New Roman" w:cs="Times New Roman"/>
        </w:rPr>
        <w:t xml:space="preserve">. </w:t>
      </w:r>
      <w:r w:rsidR="00C61C50" w:rsidRPr="00B13EC7">
        <w:rPr>
          <w:rFonts w:ascii="Times New Roman" w:eastAsiaTheme="minorHAnsi" w:hAnsi="Times New Roman" w:cs="Times New Roman"/>
        </w:rPr>
        <w:t xml:space="preserve">Among the 17 companies with any financial relationships with the authors, 14 (82.4%) manufactured drugs for breast cancer. </w:t>
      </w:r>
      <w:r w:rsidR="00EC3CF9" w:rsidRPr="00B13EC7">
        <w:rPr>
          <w:rFonts w:ascii="Times New Roman" w:eastAsiaTheme="minorHAnsi" w:hAnsi="Times New Roman" w:cs="Times New Roman"/>
        </w:rPr>
        <w:t xml:space="preserve">None of the </w:t>
      </w:r>
      <w:r w:rsidR="00D34E8E" w:rsidRPr="00B13EC7">
        <w:rPr>
          <w:rFonts w:ascii="Times New Roman" w:eastAsiaTheme="minorHAnsi" w:hAnsi="Times New Roman" w:cs="Times New Roman"/>
        </w:rPr>
        <w:t xml:space="preserve">10 </w:t>
      </w:r>
      <w:r w:rsidR="00EC3CF9" w:rsidRPr="00B13EC7">
        <w:rPr>
          <w:rFonts w:ascii="Times New Roman" w:eastAsiaTheme="minorHAnsi" w:hAnsi="Times New Roman" w:cs="Times New Roman"/>
        </w:rPr>
        <w:t xml:space="preserve">authors who received the payment outside of the CPC correctly disclosed </w:t>
      </w:r>
      <w:r w:rsidR="006A16E2" w:rsidRPr="00B13EC7">
        <w:rPr>
          <w:rFonts w:ascii="Times New Roman" w:eastAsiaTheme="minorHAnsi" w:hAnsi="Times New Roman" w:cs="Times New Roman"/>
        </w:rPr>
        <w:t>their</w:t>
      </w:r>
      <w:r w:rsidR="00EC3CF9" w:rsidRPr="00B13EC7">
        <w:rPr>
          <w:rFonts w:ascii="Times New Roman" w:eastAsiaTheme="minorHAnsi" w:hAnsi="Times New Roman" w:cs="Times New Roman"/>
        </w:rPr>
        <w:t xml:space="preserve"> relationships either in the origin</w:t>
      </w:r>
      <w:r w:rsidR="00EC1BDD" w:rsidRPr="00B13EC7">
        <w:rPr>
          <w:rFonts w:ascii="Times New Roman" w:eastAsiaTheme="minorHAnsi" w:hAnsi="Times New Roman" w:cs="Times New Roman"/>
        </w:rPr>
        <w:t xml:space="preserve">al or revised COI statement. </w:t>
      </w:r>
    </w:p>
    <w:p w14:paraId="34A318F3" w14:textId="77777777" w:rsidR="00785332" w:rsidRPr="00B13EC7" w:rsidRDefault="00785332" w:rsidP="00B13EC7">
      <w:pPr>
        <w:rPr>
          <w:rFonts w:ascii="Times New Roman" w:eastAsiaTheme="minorHAnsi" w:hAnsi="Times New Roman" w:cs="Times New Roman"/>
          <w:b/>
        </w:rPr>
      </w:pPr>
    </w:p>
    <w:p w14:paraId="6AAF2F4B" w14:textId="33423F98" w:rsidR="00956EC6" w:rsidRPr="00B13EC7" w:rsidRDefault="00956EC6" w:rsidP="00B13EC7">
      <w:pPr>
        <w:rPr>
          <w:rFonts w:ascii="Times New Roman" w:eastAsiaTheme="minorHAnsi" w:hAnsi="Times New Roman" w:cs="Times New Roman"/>
          <w:b/>
        </w:rPr>
      </w:pPr>
      <w:r w:rsidRPr="00B13EC7">
        <w:rPr>
          <w:rFonts w:ascii="Times New Roman" w:eastAsiaTheme="minorHAnsi" w:hAnsi="Times New Roman" w:cs="Times New Roman" w:hint="eastAsia"/>
          <w:b/>
        </w:rPr>
        <w:t>Discus</w:t>
      </w:r>
      <w:r w:rsidRPr="00B13EC7">
        <w:rPr>
          <w:rFonts w:ascii="Times New Roman" w:eastAsiaTheme="minorHAnsi" w:hAnsi="Times New Roman" w:cs="Times New Roman"/>
          <w:b/>
        </w:rPr>
        <w:t>sion</w:t>
      </w:r>
    </w:p>
    <w:p w14:paraId="60D5B64B" w14:textId="01AFEE8B" w:rsidR="00413780" w:rsidRPr="00B13EC7" w:rsidRDefault="008F255E" w:rsidP="00B13EC7">
      <w:pPr>
        <w:rPr>
          <w:rFonts w:ascii="Times New Roman" w:eastAsiaTheme="minorHAnsi" w:hAnsi="Times New Roman" w:cs="Times New Roman"/>
        </w:rPr>
      </w:pPr>
      <w:r w:rsidRPr="00B13EC7">
        <w:rPr>
          <w:rFonts w:ascii="Times New Roman" w:eastAsiaTheme="minorHAnsi" w:hAnsi="Times New Roman" w:cs="Times New Roman"/>
        </w:rPr>
        <w:t>The present analysis</w:t>
      </w:r>
      <w:r w:rsidR="00EC3CF9" w:rsidRPr="00B13EC7">
        <w:rPr>
          <w:rFonts w:ascii="Times New Roman" w:eastAsiaTheme="minorHAnsi" w:hAnsi="Times New Roman" w:cs="Times New Roman"/>
        </w:rPr>
        <w:t xml:space="preserve"> shows that the </w:t>
      </w:r>
      <w:r w:rsidR="00EC1BDD" w:rsidRPr="00B13EC7">
        <w:rPr>
          <w:rFonts w:ascii="Times New Roman" w:eastAsiaTheme="minorHAnsi" w:hAnsi="Times New Roman" w:cs="Times New Roman"/>
        </w:rPr>
        <w:t xml:space="preserve">relevant </w:t>
      </w:r>
      <w:r w:rsidR="00413780" w:rsidRPr="00B13EC7">
        <w:rPr>
          <w:rFonts w:ascii="Times New Roman" w:eastAsiaTheme="minorHAnsi" w:hAnsi="Times New Roman" w:cs="Times New Roman"/>
        </w:rPr>
        <w:t xml:space="preserve">financial relationships were not completely disclosed among </w:t>
      </w:r>
      <w:r w:rsidR="00EC3CF9" w:rsidRPr="00B13EC7">
        <w:rPr>
          <w:rFonts w:ascii="Times New Roman" w:eastAsiaTheme="minorHAnsi" w:hAnsi="Times New Roman" w:cs="Times New Roman"/>
        </w:rPr>
        <w:t>the CREATE-X trial</w:t>
      </w:r>
      <w:r w:rsidR="00413780" w:rsidRPr="00B13EC7">
        <w:rPr>
          <w:rFonts w:ascii="Times New Roman" w:eastAsiaTheme="minorHAnsi" w:hAnsi="Times New Roman" w:cs="Times New Roman"/>
        </w:rPr>
        <w:t xml:space="preserve"> authors</w:t>
      </w:r>
      <w:r w:rsidR="007621FA" w:rsidRPr="00B13EC7">
        <w:rPr>
          <w:rFonts w:ascii="Times New Roman" w:eastAsiaTheme="minorHAnsi" w:hAnsi="Times New Roman" w:cs="Times New Roman"/>
        </w:rPr>
        <w:t xml:space="preserve"> even after the post-publication correction</w:t>
      </w:r>
      <w:r w:rsidR="006D3E5C" w:rsidRPr="00B13EC7">
        <w:rPr>
          <w:rFonts w:ascii="Times New Roman" w:eastAsiaTheme="minorHAnsi" w:hAnsi="Times New Roman" w:cs="Times New Roman"/>
        </w:rPr>
        <w:t>.</w:t>
      </w:r>
      <w:r w:rsidRPr="00B13EC7">
        <w:rPr>
          <w:rFonts w:ascii="Times New Roman" w:eastAsiaTheme="minorHAnsi" w:hAnsi="Times New Roman" w:cs="Times New Roman"/>
        </w:rPr>
        <w:t xml:space="preserve"> As this analysis</w:t>
      </w:r>
      <w:r w:rsidR="006A16E2" w:rsidRPr="00B13EC7">
        <w:rPr>
          <w:rFonts w:ascii="Times New Roman" w:eastAsiaTheme="minorHAnsi" w:hAnsi="Times New Roman" w:cs="Times New Roman"/>
        </w:rPr>
        <w:t xml:space="preserve"> </w:t>
      </w:r>
      <w:r w:rsidR="00413780" w:rsidRPr="00B13EC7">
        <w:rPr>
          <w:rFonts w:ascii="Times New Roman" w:eastAsiaTheme="minorHAnsi" w:hAnsi="Times New Roman" w:cs="Times New Roman"/>
        </w:rPr>
        <w:t xml:space="preserve">only covered </w:t>
      </w:r>
      <w:r w:rsidR="00310011" w:rsidRPr="00B13EC7">
        <w:rPr>
          <w:rFonts w:ascii="Times New Roman" w:eastAsiaTheme="minorHAnsi" w:hAnsi="Times New Roman" w:cs="Times New Roman"/>
        </w:rPr>
        <w:t>the financial relationships among the authors</w:t>
      </w:r>
      <w:r w:rsidR="00463950" w:rsidRPr="00B13EC7">
        <w:rPr>
          <w:rFonts w:ascii="Times New Roman" w:eastAsiaTheme="minorHAnsi" w:hAnsi="Times New Roman" w:cs="Times New Roman"/>
        </w:rPr>
        <w:t xml:space="preserve"> in 2016</w:t>
      </w:r>
      <w:r w:rsidR="00310011" w:rsidRPr="00B13EC7">
        <w:rPr>
          <w:rFonts w:ascii="Times New Roman" w:eastAsiaTheme="minorHAnsi" w:hAnsi="Times New Roman" w:cs="Times New Roman"/>
        </w:rPr>
        <w:t xml:space="preserve">, </w:t>
      </w:r>
      <w:r w:rsidR="006D3E5C" w:rsidRPr="00B13EC7">
        <w:rPr>
          <w:rFonts w:ascii="Times New Roman" w:eastAsiaTheme="minorHAnsi" w:hAnsi="Times New Roman" w:cs="Times New Roman"/>
        </w:rPr>
        <w:t>the actual gap between the payment and disclosure would be</w:t>
      </w:r>
      <w:r w:rsidR="006A16E2" w:rsidRPr="00B13EC7">
        <w:rPr>
          <w:rFonts w:ascii="Times New Roman" w:eastAsiaTheme="minorHAnsi" w:hAnsi="Times New Roman" w:cs="Times New Roman"/>
        </w:rPr>
        <w:t xml:space="preserve"> even</w:t>
      </w:r>
      <w:r w:rsidR="006D3E5C" w:rsidRPr="00B13EC7">
        <w:rPr>
          <w:rFonts w:ascii="Times New Roman" w:eastAsiaTheme="minorHAnsi" w:hAnsi="Times New Roman" w:cs="Times New Roman"/>
        </w:rPr>
        <w:t xml:space="preserve"> larger. </w:t>
      </w:r>
    </w:p>
    <w:p w14:paraId="01BF480C" w14:textId="77777777" w:rsidR="00413780" w:rsidRPr="00B13EC7" w:rsidRDefault="00413780" w:rsidP="00B13EC7">
      <w:pPr>
        <w:rPr>
          <w:rFonts w:ascii="Times New Roman" w:eastAsiaTheme="minorHAnsi" w:hAnsi="Times New Roman" w:cs="Times New Roman"/>
        </w:rPr>
      </w:pPr>
    </w:p>
    <w:p w14:paraId="034DFD9F" w14:textId="4E164937" w:rsidR="001849CB" w:rsidRPr="00B13EC7" w:rsidRDefault="00EC1BDD" w:rsidP="00B13EC7">
      <w:pPr>
        <w:rPr>
          <w:rFonts w:ascii="Times New Roman" w:eastAsiaTheme="minorHAnsi" w:hAnsi="Times New Roman" w:cs="Times New Roman"/>
        </w:rPr>
      </w:pPr>
      <w:r w:rsidRPr="00B13EC7">
        <w:rPr>
          <w:rFonts w:ascii="Times New Roman" w:eastAsiaTheme="minorHAnsi" w:hAnsi="Times New Roman" w:cs="Times New Roman"/>
        </w:rPr>
        <w:t>The CREATE-X trial article has been cited for 71 times as of July 12, 2018, and its</w:t>
      </w:r>
      <w:r w:rsidR="00310011" w:rsidRPr="00B13EC7">
        <w:rPr>
          <w:rFonts w:ascii="Times New Roman" w:eastAsiaTheme="minorHAnsi" w:hAnsi="Times New Roman" w:cs="Times New Roman"/>
        </w:rPr>
        <w:t xml:space="preserve"> fi</w:t>
      </w:r>
      <w:r w:rsidRPr="00B13EC7">
        <w:rPr>
          <w:rFonts w:ascii="Times New Roman" w:eastAsiaTheme="minorHAnsi" w:hAnsi="Times New Roman" w:cs="Times New Roman"/>
        </w:rPr>
        <w:t>ndings have</w:t>
      </w:r>
      <w:r w:rsidR="00310011" w:rsidRPr="00B13EC7">
        <w:rPr>
          <w:rFonts w:ascii="Times New Roman" w:eastAsiaTheme="minorHAnsi" w:hAnsi="Times New Roman" w:cs="Times New Roman"/>
        </w:rPr>
        <w:t xml:space="preserve"> made a large impact on the clinical </w:t>
      </w:r>
      <w:r w:rsidRPr="00B13EC7">
        <w:rPr>
          <w:rFonts w:ascii="Times New Roman" w:eastAsiaTheme="minorHAnsi" w:hAnsi="Times New Roman" w:cs="Times New Roman"/>
        </w:rPr>
        <w:t>practice.</w:t>
      </w:r>
      <w:r w:rsidR="00310011" w:rsidRPr="00B13EC7">
        <w:rPr>
          <w:rFonts w:ascii="Times New Roman" w:eastAsiaTheme="minorHAnsi" w:hAnsi="Times New Roman" w:cs="Times New Roman"/>
        </w:rPr>
        <w:t xml:space="preserve"> </w:t>
      </w:r>
      <w:r w:rsidR="002F3D93" w:rsidRPr="00B13EC7">
        <w:rPr>
          <w:rFonts w:ascii="Times New Roman" w:eastAsiaTheme="minorHAnsi" w:hAnsi="Times New Roman" w:cs="Times New Roman"/>
        </w:rPr>
        <w:t xml:space="preserve">As shown in the current case, </w:t>
      </w:r>
      <w:r w:rsidR="00BB3FBA" w:rsidRPr="00B13EC7">
        <w:rPr>
          <w:rFonts w:ascii="Times New Roman" w:eastAsiaTheme="minorHAnsi" w:hAnsi="Times New Roman" w:cs="Times New Roman"/>
        </w:rPr>
        <w:t xml:space="preserve">a </w:t>
      </w:r>
      <w:r w:rsidR="00413780" w:rsidRPr="00B13EC7">
        <w:rPr>
          <w:rFonts w:ascii="Times New Roman" w:eastAsiaTheme="minorHAnsi" w:hAnsi="Times New Roman" w:cs="Times New Roman"/>
        </w:rPr>
        <w:t>platform</w:t>
      </w:r>
      <w:r w:rsidR="00310011" w:rsidRPr="00B13EC7">
        <w:rPr>
          <w:rFonts w:ascii="Times New Roman" w:eastAsiaTheme="minorHAnsi" w:hAnsi="Times New Roman" w:cs="Times New Roman"/>
        </w:rPr>
        <w:t xml:space="preserve"> where</w:t>
      </w:r>
      <w:r w:rsidR="00413780" w:rsidRPr="00B13EC7">
        <w:rPr>
          <w:rFonts w:ascii="Times New Roman" w:eastAsiaTheme="minorHAnsi" w:hAnsi="Times New Roman" w:cs="Times New Roman"/>
        </w:rPr>
        <w:t xml:space="preserve"> </w:t>
      </w:r>
      <w:r w:rsidR="00310011" w:rsidRPr="00B13EC7">
        <w:rPr>
          <w:rFonts w:ascii="Times New Roman" w:eastAsiaTheme="minorHAnsi" w:hAnsi="Times New Roman" w:cs="Times New Roman"/>
        </w:rPr>
        <w:t>each stakeholder can easily assess financial relationships of authors</w:t>
      </w:r>
      <w:r w:rsidR="00BB3FBA" w:rsidRPr="00B13EC7">
        <w:rPr>
          <w:rFonts w:ascii="Times New Roman" w:eastAsiaTheme="minorHAnsi" w:hAnsi="Times New Roman" w:cs="Times New Roman"/>
        </w:rPr>
        <w:t xml:space="preserve"> plays an important role for readers </w:t>
      </w:r>
      <w:r w:rsidR="005943B2" w:rsidRPr="00B13EC7">
        <w:rPr>
          <w:rFonts w:ascii="Times New Roman" w:eastAsiaTheme="minorHAnsi" w:hAnsi="Times New Roman" w:cs="Times New Roman"/>
        </w:rPr>
        <w:t xml:space="preserve">to obtain </w:t>
      </w:r>
      <w:r w:rsidR="00777B15" w:rsidRPr="00B13EC7">
        <w:rPr>
          <w:rFonts w:ascii="Times New Roman" w:eastAsiaTheme="minorHAnsi" w:hAnsi="Times New Roman" w:cs="Times New Roman"/>
        </w:rPr>
        <w:t>an opportunity</w:t>
      </w:r>
      <w:r w:rsidR="00E9704A" w:rsidRPr="00B13EC7">
        <w:rPr>
          <w:rFonts w:ascii="Times New Roman" w:eastAsiaTheme="minorHAnsi" w:hAnsi="Times New Roman" w:cs="Times New Roman"/>
        </w:rPr>
        <w:t xml:space="preserve"> to assess </w:t>
      </w:r>
      <w:r w:rsidR="00BB3FBA" w:rsidRPr="00B13EC7">
        <w:rPr>
          <w:rFonts w:ascii="Times New Roman" w:eastAsiaTheme="minorHAnsi" w:hAnsi="Times New Roman" w:cs="Times New Roman"/>
        </w:rPr>
        <w:t>authors’ COI statement</w:t>
      </w:r>
      <w:r w:rsidR="0058319B" w:rsidRPr="00B13EC7">
        <w:rPr>
          <w:rFonts w:ascii="Times New Roman" w:eastAsiaTheme="minorHAnsi" w:hAnsi="Times New Roman" w:cs="Times New Roman"/>
        </w:rPr>
        <w:t xml:space="preserve"> preci</w:t>
      </w:r>
      <w:r w:rsidR="00313140" w:rsidRPr="00B13EC7">
        <w:rPr>
          <w:rFonts w:ascii="Times New Roman" w:eastAsiaTheme="minorHAnsi" w:hAnsi="Times New Roman" w:cs="Times New Roman"/>
        </w:rPr>
        <w:t>sely</w:t>
      </w:r>
      <w:r w:rsidR="00C61C50" w:rsidRPr="00B13EC7">
        <w:rPr>
          <w:rFonts w:ascii="Times New Roman" w:eastAsiaTheme="minorHAnsi" w:hAnsi="Times New Roman" w:cs="Times New Roman"/>
        </w:rPr>
        <w:t>.</w:t>
      </w:r>
      <w:r w:rsidR="00DE2A3C" w:rsidRPr="00B13EC7">
        <w:rPr>
          <w:rFonts w:ascii="Times New Roman" w:eastAsiaTheme="minorHAnsi" w:hAnsi="Times New Roman" w:cs="Times New Roman"/>
        </w:rPr>
        <w:t xml:space="preserve"> </w:t>
      </w:r>
      <w:r w:rsidR="00B13EC7">
        <w:rPr>
          <w:rFonts w:ascii="Times New Roman" w:eastAsiaTheme="minorHAnsi" w:hAnsi="Times New Roman" w:cs="Times New Roman"/>
        </w:rPr>
        <w:t xml:space="preserve">Given a growing drug market in developing countries, we call for the </w:t>
      </w:r>
      <w:r w:rsidR="00221B45" w:rsidRPr="00B13EC7">
        <w:rPr>
          <w:rFonts w:ascii="Times New Roman" w:eastAsiaTheme="minorHAnsi" w:hAnsi="Times New Roman" w:cs="Times New Roman"/>
        </w:rPr>
        <w:t xml:space="preserve">implementation of </w:t>
      </w:r>
      <w:r w:rsidR="00133BD0" w:rsidRPr="00B13EC7">
        <w:rPr>
          <w:rFonts w:ascii="Times New Roman" w:eastAsiaTheme="minorHAnsi" w:hAnsi="Times New Roman" w:cs="Times New Roman"/>
        </w:rPr>
        <w:t xml:space="preserve">such systems, </w:t>
      </w:r>
      <w:r w:rsidR="00DE2A3C" w:rsidRPr="00B13EC7">
        <w:rPr>
          <w:rFonts w:ascii="Times New Roman" w:eastAsiaTheme="minorHAnsi" w:hAnsi="Times New Roman" w:cs="Times New Roman"/>
        </w:rPr>
        <w:t xml:space="preserve">as already achieved in the US, </w:t>
      </w:r>
      <w:r w:rsidR="005520C9" w:rsidRPr="00B13EC7">
        <w:rPr>
          <w:rFonts w:ascii="Times New Roman" w:eastAsiaTheme="minorHAnsi" w:hAnsi="Times New Roman" w:cs="Times New Roman"/>
        </w:rPr>
        <w:t xml:space="preserve">UK, </w:t>
      </w:r>
      <w:r w:rsidR="00DE2A3C" w:rsidRPr="00B13EC7">
        <w:rPr>
          <w:rFonts w:ascii="Times New Roman" w:eastAsiaTheme="minorHAnsi" w:hAnsi="Times New Roman" w:cs="Times New Roman"/>
        </w:rPr>
        <w:t>Japan, and Australia</w:t>
      </w:r>
      <w:r w:rsidR="00310011" w:rsidRPr="00B13EC7">
        <w:rPr>
          <w:rFonts w:ascii="Times New Roman" w:eastAsiaTheme="minorHAnsi" w:hAnsi="Times New Roman" w:cs="Times New Roman"/>
        </w:rPr>
        <w:t xml:space="preserve">. Thereby, an </w:t>
      </w:r>
      <w:r w:rsidR="008D039B" w:rsidRPr="00B13EC7">
        <w:rPr>
          <w:rFonts w:ascii="Times New Roman" w:eastAsiaTheme="minorHAnsi" w:hAnsi="Times New Roman" w:cs="Times New Roman"/>
        </w:rPr>
        <w:t xml:space="preserve">improved </w:t>
      </w:r>
      <w:r w:rsidR="00310011" w:rsidRPr="00B13EC7">
        <w:rPr>
          <w:rFonts w:ascii="Times New Roman" w:eastAsiaTheme="minorHAnsi" w:hAnsi="Times New Roman" w:cs="Times New Roman"/>
        </w:rPr>
        <w:t>transparency w</w:t>
      </w:r>
      <w:r w:rsidR="00D907A2" w:rsidRPr="00B13EC7">
        <w:rPr>
          <w:rFonts w:ascii="Times New Roman" w:eastAsiaTheme="minorHAnsi" w:hAnsi="Times New Roman" w:cs="Times New Roman"/>
        </w:rPr>
        <w:t>ill</w:t>
      </w:r>
      <w:r w:rsidR="00310011" w:rsidRPr="00B13EC7">
        <w:rPr>
          <w:rFonts w:ascii="Times New Roman" w:eastAsiaTheme="minorHAnsi" w:hAnsi="Times New Roman" w:cs="Times New Roman"/>
        </w:rPr>
        <w:t xml:space="preserve"> be achieved between physicians and relevant industries.</w:t>
      </w:r>
      <w:r w:rsidR="00BB3FBA" w:rsidRPr="00B13EC7">
        <w:rPr>
          <w:rFonts w:ascii="Times New Roman" w:eastAsiaTheme="minorHAnsi" w:hAnsi="Times New Roman" w:cs="Times New Roman"/>
        </w:rPr>
        <w:t xml:space="preserve"> </w:t>
      </w:r>
    </w:p>
    <w:p w14:paraId="3D055E58" w14:textId="77777777" w:rsidR="00EC2858" w:rsidRPr="00B13EC7" w:rsidRDefault="00EC2858" w:rsidP="00B13EC7">
      <w:pPr>
        <w:rPr>
          <w:rFonts w:ascii="Times New Roman" w:eastAsiaTheme="minorHAnsi" w:hAnsi="Times New Roman" w:cs="Times New Roman"/>
        </w:rPr>
      </w:pPr>
    </w:p>
    <w:p w14:paraId="480848EC" w14:textId="77777777" w:rsidR="00D479EB" w:rsidRPr="00B13EC7" w:rsidRDefault="00D479EB" w:rsidP="00B13EC7">
      <w:pPr>
        <w:rPr>
          <w:rFonts w:ascii="Times New Roman" w:eastAsiaTheme="minorHAnsi" w:hAnsi="Times New Roman" w:cs="Times New Roman"/>
        </w:rPr>
      </w:pPr>
    </w:p>
    <w:p w14:paraId="54DE2414" w14:textId="77777777" w:rsidR="008D79C3" w:rsidRPr="008D79C3" w:rsidRDefault="008D039B" w:rsidP="008D79C3">
      <w:pPr>
        <w:pStyle w:val="EndNoteBibliographyTitle"/>
        <w:rPr>
          <w:b/>
          <w:noProof/>
        </w:rPr>
      </w:pPr>
      <w:r w:rsidRPr="00B13EC7">
        <w:fldChar w:fldCharType="begin"/>
      </w:r>
      <w:r w:rsidRPr="00B13EC7">
        <w:instrText xml:space="preserve"> ADDIN EN.REFLIST </w:instrText>
      </w:r>
      <w:r w:rsidRPr="00B13EC7">
        <w:fldChar w:fldCharType="separate"/>
      </w:r>
      <w:r w:rsidR="008D79C3" w:rsidRPr="008D79C3">
        <w:rPr>
          <w:b/>
          <w:noProof/>
        </w:rPr>
        <w:t>References</w:t>
      </w:r>
    </w:p>
    <w:p w14:paraId="4AECC0A0" w14:textId="77777777" w:rsidR="008D79C3" w:rsidRPr="008D79C3" w:rsidRDefault="008D79C3" w:rsidP="008D79C3">
      <w:pPr>
        <w:pStyle w:val="EndNoteBibliographyTitle"/>
        <w:rPr>
          <w:b/>
          <w:noProof/>
        </w:rPr>
      </w:pPr>
    </w:p>
    <w:p w14:paraId="0F60359C" w14:textId="77777777" w:rsidR="008D79C3" w:rsidRPr="008D79C3" w:rsidRDefault="008D79C3" w:rsidP="008D79C3">
      <w:pPr>
        <w:pStyle w:val="EndNoteBibliography"/>
        <w:rPr>
          <w:noProof/>
        </w:rPr>
      </w:pPr>
      <w:r w:rsidRPr="008D79C3">
        <w:rPr>
          <w:noProof/>
        </w:rPr>
        <w:t>1.</w:t>
      </w:r>
      <w:r w:rsidRPr="008D79C3">
        <w:rPr>
          <w:noProof/>
        </w:rPr>
        <w:tab/>
        <w:t xml:space="preserve">Masuda N, Lee SJ, Ohtani S, et al. Adjuvant Capecitabine for Breast Cancer after Preoperative Chemotherapy. </w:t>
      </w:r>
      <w:r w:rsidRPr="008D79C3">
        <w:rPr>
          <w:i/>
          <w:noProof/>
        </w:rPr>
        <w:t xml:space="preserve">N Engl J Med. </w:t>
      </w:r>
      <w:r w:rsidRPr="008D79C3">
        <w:rPr>
          <w:noProof/>
        </w:rPr>
        <w:t>2017;376(22):2147-2159.</w:t>
      </w:r>
    </w:p>
    <w:p w14:paraId="394104DF" w14:textId="77777777" w:rsidR="008D79C3" w:rsidRPr="008D79C3" w:rsidRDefault="008D79C3" w:rsidP="008D79C3">
      <w:pPr>
        <w:pStyle w:val="EndNoteBibliography"/>
        <w:rPr>
          <w:noProof/>
        </w:rPr>
      </w:pPr>
      <w:r w:rsidRPr="008D79C3">
        <w:rPr>
          <w:noProof/>
        </w:rPr>
        <w:t>2.</w:t>
      </w:r>
      <w:r w:rsidRPr="008D79C3">
        <w:rPr>
          <w:noProof/>
        </w:rPr>
        <w:tab/>
        <w:t xml:space="preserve">Ozaki A. Conflict of Interest and the CREATE-X Trial in the New England Journal of Medicine. </w:t>
      </w:r>
      <w:r w:rsidRPr="008D79C3">
        <w:rPr>
          <w:i/>
          <w:noProof/>
        </w:rPr>
        <w:t xml:space="preserve">Sci Eng Ethics. </w:t>
      </w:r>
      <w:r w:rsidRPr="008D79C3">
        <w:rPr>
          <w:noProof/>
        </w:rPr>
        <w:t>2017.</w:t>
      </w:r>
    </w:p>
    <w:p w14:paraId="469BF152" w14:textId="77777777" w:rsidR="008D79C3" w:rsidRPr="008D79C3" w:rsidRDefault="008D79C3" w:rsidP="008D79C3">
      <w:pPr>
        <w:pStyle w:val="EndNoteBibliography"/>
        <w:rPr>
          <w:noProof/>
        </w:rPr>
      </w:pPr>
      <w:r w:rsidRPr="008D79C3">
        <w:rPr>
          <w:noProof/>
        </w:rPr>
        <w:t>3.</w:t>
      </w:r>
      <w:r w:rsidRPr="008D79C3">
        <w:rPr>
          <w:noProof/>
        </w:rPr>
        <w:tab/>
        <w:t xml:space="preserve">Toi M, Masuda N, Ohashi Y. Adjuvant Capecitabine for Breast Cancer. </w:t>
      </w:r>
      <w:r w:rsidRPr="008D79C3">
        <w:rPr>
          <w:i/>
          <w:noProof/>
        </w:rPr>
        <w:t xml:space="preserve">N Engl J Med. </w:t>
      </w:r>
      <w:r w:rsidRPr="008D79C3">
        <w:rPr>
          <w:noProof/>
        </w:rPr>
        <w:t>2017;377(8):791-792.</w:t>
      </w:r>
    </w:p>
    <w:p w14:paraId="05F0C160" w14:textId="0E64A85F" w:rsidR="00556CEE" w:rsidRPr="00B13EC7" w:rsidRDefault="008D039B" w:rsidP="00B13EC7">
      <w:pPr>
        <w:rPr>
          <w:rFonts w:ascii="Times New Roman" w:eastAsiaTheme="minorHAnsi" w:hAnsi="Times New Roman" w:cs="Times New Roman"/>
        </w:rPr>
        <w:sectPr w:rsidR="00556CEE" w:rsidRPr="00B13EC7" w:rsidSect="009B1A81">
          <w:pgSz w:w="11900" w:h="16840"/>
          <w:pgMar w:top="1440" w:right="1080" w:bottom="1440" w:left="1080" w:header="851" w:footer="992" w:gutter="0"/>
          <w:cols w:space="425"/>
          <w:docGrid w:type="lines" w:linePitch="400"/>
        </w:sectPr>
      </w:pPr>
      <w:r w:rsidRPr="00B13EC7">
        <w:rPr>
          <w:rFonts w:ascii="Times New Roman" w:eastAsiaTheme="minorHAnsi" w:hAnsi="Times New Roman" w:cs="Times New Roman"/>
        </w:rPr>
        <w:fldChar w:fldCharType="end"/>
      </w:r>
    </w:p>
    <w:p w14:paraId="4D911F1B" w14:textId="07D8097D" w:rsidR="00974DC2" w:rsidRPr="00B13EC7" w:rsidRDefault="009B1A81" w:rsidP="00B13EC7">
      <w:pPr>
        <w:rPr>
          <w:rFonts w:ascii="Times New Roman" w:eastAsiaTheme="minorHAnsi" w:hAnsi="Times New Roman" w:cs="Times New Roman"/>
        </w:rPr>
      </w:pPr>
      <w:r w:rsidRPr="00B13EC7">
        <w:rPr>
          <w:rFonts w:ascii="Times New Roman" w:eastAsiaTheme="minorHAnsi" w:hAnsi="Times New Roman" w:cs="Times New Roman"/>
        </w:rPr>
        <w:t>Table 1.  Disclosure of conflict of interest among the Japanese author of the Capecitabine for Residual Cancer as Adjuvant Therapy trial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14"/>
        <w:gridCol w:w="1526"/>
      </w:tblGrid>
      <w:tr w:rsidR="009B1A81" w:rsidRPr="00B13EC7" w14:paraId="41D7B4B0" w14:textId="77777777" w:rsidTr="00B13EC7">
        <w:trPr>
          <w:trHeight w:val="283"/>
        </w:trPr>
        <w:tc>
          <w:tcPr>
            <w:tcW w:w="42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985347" w14:textId="77777777" w:rsidR="009B1A81" w:rsidRPr="00B13EC7" w:rsidRDefault="009B1A81" w:rsidP="00B13EC7">
            <w:pPr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 xml:space="preserve">　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BF7AD2" w14:textId="77777777" w:rsidR="009B1A81" w:rsidRPr="00B13EC7" w:rsidRDefault="009B1A81" w:rsidP="00B13EC7">
            <w:pPr>
              <w:jc w:val="center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N=12</w:t>
            </w:r>
          </w:p>
        </w:tc>
      </w:tr>
      <w:tr w:rsidR="009B1A81" w:rsidRPr="00B13EC7" w14:paraId="43B1750E" w14:textId="77777777" w:rsidTr="00B13EC7">
        <w:trPr>
          <w:trHeight w:val="283"/>
        </w:trPr>
        <w:tc>
          <w:tcPr>
            <w:tcW w:w="4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B9B15" w14:textId="77777777" w:rsidR="009B1A81" w:rsidRPr="00B13EC7" w:rsidRDefault="009B1A81" w:rsidP="00B13EC7">
            <w:pPr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Medical doctor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931A0" w14:textId="77777777" w:rsidR="009B1A81" w:rsidRPr="00B13EC7" w:rsidRDefault="009B1A81" w:rsidP="00B13EC7">
            <w:pPr>
              <w:rPr>
                <w:rFonts w:ascii="Times New Roman" w:eastAsiaTheme="minorHAnsi" w:hAnsi="Times New Roman" w:cs="Times New Roman"/>
                <w:color w:val="000000"/>
              </w:rPr>
            </w:pPr>
          </w:p>
        </w:tc>
      </w:tr>
      <w:tr w:rsidR="009B1A81" w:rsidRPr="00B13EC7" w14:paraId="214BC19B" w14:textId="77777777" w:rsidTr="00B13EC7">
        <w:trPr>
          <w:trHeight w:val="283"/>
        </w:trPr>
        <w:tc>
          <w:tcPr>
            <w:tcW w:w="4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48131" w14:textId="77777777" w:rsidR="009B1A81" w:rsidRPr="00B13EC7" w:rsidRDefault="009B1A81" w:rsidP="00B13EC7">
            <w:pPr>
              <w:ind w:firstLineChars="200" w:firstLine="480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Yes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CE5E2" w14:textId="77777777" w:rsidR="009B1A81" w:rsidRPr="00B13EC7" w:rsidRDefault="009B1A81" w:rsidP="00B13EC7">
            <w:pPr>
              <w:jc w:val="center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10 (83.3%)</w:t>
            </w:r>
          </w:p>
        </w:tc>
      </w:tr>
      <w:tr w:rsidR="009B1A81" w:rsidRPr="00B13EC7" w14:paraId="51C795DB" w14:textId="77777777" w:rsidTr="00B13EC7">
        <w:trPr>
          <w:trHeight w:val="283"/>
        </w:trPr>
        <w:tc>
          <w:tcPr>
            <w:tcW w:w="4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F1B1E" w14:textId="77777777" w:rsidR="009B1A81" w:rsidRPr="00B13EC7" w:rsidRDefault="009B1A81" w:rsidP="00B13EC7">
            <w:pPr>
              <w:ind w:firstLineChars="200" w:firstLine="480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No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0367F" w14:textId="77777777" w:rsidR="009B1A81" w:rsidRPr="00B13EC7" w:rsidRDefault="009B1A81" w:rsidP="00B13EC7">
            <w:pPr>
              <w:jc w:val="center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2 (16.7%)</w:t>
            </w:r>
          </w:p>
        </w:tc>
      </w:tr>
      <w:tr w:rsidR="009B1A81" w:rsidRPr="00B13EC7" w14:paraId="412786C4" w14:textId="77777777" w:rsidTr="00B13EC7">
        <w:trPr>
          <w:trHeight w:val="283"/>
        </w:trPr>
        <w:tc>
          <w:tcPr>
            <w:tcW w:w="4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CC5BA" w14:textId="77777777" w:rsidR="009B1A81" w:rsidRPr="00B13EC7" w:rsidRDefault="009B1A81" w:rsidP="00B13EC7">
            <w:pPr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Median number of pharmaceutical companies with payment in 2016 (median, IQR)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A623C" w14:textId="77777777" w:rsidR="009B1A81" w:rsidRPr="00B13EC7" w:rsidRDefault="009B1A81" w:rsidP="00B13EC7">
            <w:pPr>
              <w:jc w:val="center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7 (5–9)</w:t>
            </w:r>
          </w:p>
        </w:tc>
      </w:tr>
      <w:tr w:rsidR="009B1A81" w:rsidRPr="00B13EC7" w14:paraId="4A698EDB" w14:textId="77777777" w:rsidTr="00B13EC7">
        <w:trPr>
          <w:trHeight w:val="283"/>
        </w:trPr>
        <w:tc>
          <w:tcPr>
            <w:tcW w:w="4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9E77E" w14:textId="77777777" w:rsidR="009B1A81" w:rsidRPr="00B13EC7" w:rsidRDefault="009B1A81" w:rsidP="00B13EC7">
            <w:pPr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Any payment from the CPC in 2016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2A1E5" w14:textId="77777777" w:rsidR="009B1A81" w:rsidRPr="00B13EC7" w:rsidRDefault="009B1A81" w:rsidP="00B13EC7">
            <w:pPr>
              <w:rPr>
                <w:rFonts w:ascii="Times New Roman" w:eastAsiaTheme="minorHAnsi" w:hAnsi="Times New Roman" w:cs="Times New Roman"/>
                <w:color w:val="000000"/>
              </w:rPr>
            </w:pPr>
          </w:p>
        </w:tc>
      </w:tr>
      <w:tr w:rsidR="009B1A81" w:rsidRPr="00B13EC7" w14:paraId="5FF27FA0" w14:textId="77777777" w:rsidTr="00B13EC7">
        <w:trPr>
          <w:trHeight w:val="283"/>
        </w:trPr>
        <w:tc>
          <w:tcPr>
            <w:tcW w:w="4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A3808" w14:textId="77777777" w:rsidR="009B1A81" w:rsidRPr="00B13EC7" w:rsidRDefault="009B1A81" w:rsidP="00B13EC7">
            <w:pPr>
              <w:ind w:firstLineChars="200" w:firstLine="480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Yes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467E5" w14:textId="77777777" w:rsidR="009B1A81" w:rsidRPr="00B13EC7" w:rsidRDefault="009B1A81" w:rsidP="00B13EC7">
            <w:pPr>
              <w:jc w:val="center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9 (75.0%)</w:t>
            </w:r>
          </w:p>
        </w:tc>
      </w:tr>
      <w:tr w:rsidR="009B1A81" w:rsidRPr="00B13EC7" w14:paraId="6996BD47" w14:textId="77777777" w:rsidTr="00B13EC7">
        <w:trPr>
          <w:trHeight w:val="283"/>
        </w:trPr>
        <w:tc>
          <w:tcPr>
            <w:tcW w:w="4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7093E" w14:textId="77777777" w:rsidR="009B1A81" w:rsidRPr="00B13EC7" w:rsidRDefault="009B1A81" w:rsidP="00B13EC7">
            <w:pPr>
              <w:ind w:firstLineChars="200" w:firstLine="480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No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A93DA" w14:textId="77777777" w:rsidR="009B1A81" w:rsidRPr="00B13EC7" w:rsidRDefault="009B1A81" w:rsidP="00B13EC7">
            <w:pPr>
              <w:jc w:val="center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3 (25.0%)</w:t>
            </w:r>
          </w:p>
        </w:tc>
      </w:tr>
      <w:tr w:rsidR="009B1A81" w:rsidRPr="00B13EC7" w14:paraId="3BEE6140" w14:textId="77777777" w:rsidTr="00B13EC7">
        <w:trPr>
          <w:trHeight w:val="283"/>
        </w:trPr>
        <w:tc>
          <w:tcPr>
            <w:tcW w:w="4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837A4" w14:textId="77777777" w:rsidR="009B1A81" w:rsidRPr="00B13EC7" w:rsidRDefault="009B1A81" w:rsidP="00B13EC7">
            <w:pPr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Value of payment from the CPC in 2016 (JPY, median, IQR)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692B" w14:textId="77777777" w:rsidR="009B1A81" w:rsidRPr="00B13EC7" w:rsidRDefault="009B1A81" w:rsidP="00B13EC7">
            <w:pPr>
              <w:jc w:val="center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263,470 (85,914–1,211,107)</w:t>
            </w:r>
          </w:p>
        </w:tc>
      </w:tr>
      <w:tr w:rsidR="009B1A81" w:rsidRPr="00B13EC7" w14:paraId="657004BE" w14:textId="77777777" w:rsidTr="00B13EC7">
        <w:trPr>
          <w:trHeight w:val="283"/>
        </w:trPr>
        <w:tc>
          <w:tcPr>
            <w:tcW w:w="4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5AACB" w14:textId="77777777" w:rsidR="009B1A81" w:rsidRPr="00B13EC7" w:rsidRDefault="009B1A81" w:rsidP="00B13EC7">
            <w:pPr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COI disclosure for the CPC (among the authors with the payment from the CPC) (in the original version)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FFB8" w14:textId="77777777" w:rsidR="009B1A81" w:rsidRPr="00B13EC7" w:rsidRDefault="009B1A81" w:rsidP="00B13EC7">
            <w:pPr>
              <w:rPr>
                <w:rFonts w:ascii="Times New Roman" w:eastAsiaTheme="minorHAnsi" w:hAnsi="Times New Roman" w:cs="Times New Roman"/>
                <w:color w:val="000000"/>
              </w:rPr>
            </w:pPr>
          </w:p>
        </w:tc>
      </w:tr>
      <w:tr w:rsidR="009B1A81" w:rsidRPr="00B13EC7" w14:paraId="1D55846B" w14:textId="77777777" w:rsidTr="00B13EC7">
        <w:trPr>
          <w:trHeight w:val="283"/>
        </w:trPr>
        <w:tc>
          <w:tcPr>
            <w:tcW w:w="4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2D121" w14:textId="77777777" w:rsidR="009B1A81" w:rsidRPr="00B13EC7" w:rsidRDefault="009B1A81" w:rsidP="00B13EC7">
            <w:pPr>
              <w:ind w:firstLineChars="200" w:firstLine="480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Yes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DAC3D" w14:textId="77777777" w:rsidR="009B1A81" w:rsidRPr="00B13EC7" w:rsidRDefault="009B1A81" w:rsidP="00B13EC7">
            <w:pPr>
              <w:jc w:val="center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3 (33.3%)</w:t>
            </w:r>
          </w:p>
        </w:tc>
      </w:tr>
      <w:tr w:rsidR="009B1A81" w:rsidRPr="00B13EC7" w14:paraId="6524FDB7" w14:textId="77777777" w:rsidTr="00B13EC7">
        <w:trPr>
          <w:trHeight w:val="283"/>
        </w:trPr>
        <w:tc>
          <w:tcPr>
            <w:tcW w:w="4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5B1D8" w14:textId="77777777" w:rsidR="009B1A81" w:rsidRPr="00B13EC7" w:rsidRDefault="009B1A81" w:rsidP="00B13EC7">
            <w:pPr>
              <w:ind w:firstLineChars="200" w:firstLine="480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No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4956A" w14:textId="77777777" w:rsidR="009B1A81" w:rsidRPr="00B13EC7" w:rsidRDefault="009B1A81" w:rsidP="00B13EC7">
            <w:pPr>
              <w:jc w:val="center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6 (66.7%)</w:t>
            </w:r>
          </w:p>
        </w:tc>
      </w:tr>
      <w:tr w:rsidR="009B1A81" w:rsidRPr="00B13EC7" w14:paraId="49F56DEF" w14:textId="77777777" w:rsidTr="00B13EC7">
        <w:trPr>
          <w:trHeight w:val="283"/>
        </w:trPr>
        <w:tc>
          <w:tcPr>
            <w:tcW w:w="4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63922" w14:textId="77777777" w:rsidR="009B1A81" w:rsidRPr="00B13EC7" w:rsidRDefault="009B1A81" w:rsidP="00B13EC7">
            <w:pPr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COI disclosure for the CPC (among the authors with the payment from the CPC) (in the revised version)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ABD84" w14:textId="77777777" w:rsidR="009B1A81" w:rsidRPr="00B13EC7" w:rsidRDefault="009B1A81" w:rsidP="00B13EC7">
            <w:pPr>
              <w:rPr>
                <w:rFonts w:ascii="Times New Roman" w:eastAsiaTheme="minorHAnsi" w:hAnsi="Times New Roman" w:cs="Times New Roman"/>
                <w:color w:val="000000"/>
              </w:rPr>
            </w:pPr>
          </w:p>
        </w:tc>
      </w:tr>
      <w:tr w:rsidR="009B1A81" w:rsidRPr="00B13EC7" w14:paraId="1E8638AA" w14:textId="77777777" w:rsidTr="00B13EC7">
        <w:trPr>
          <w:trHeight w:val="283"/>
        </w:trPr>
        <w:tc>
          <w:tcPr>
            <w:tcW w:w="4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742C3" w14:textId="77777777" w:rsidR="009B1A81" w:rsidRPr="00B13EC7" w:rsidRDefault="009B1A81" w:rsidP="00B13EC7">
            <w:pPr>
              <w:ind w:firstLineChars="200" w:firstLine="480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Yes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923FB" w14:textId="77777777" w:rsidR="009B1A81" w:rsidRPr="00B13EC7" w:rsidRDefault="009B1A81" w:rsidP="00B13EC7">
            <w:pPr>
              <w:jc w:val="center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6 (66.7%)</w:t>
            </w:r>
          </w:p>
        </w:tc>
      </w:tr>
      <w:tr w:rsidR="009B1A81" w:rsidRPr="00B13EC7" w14:paraId="4E074E82" w14:textId="77777777" w:rsidTr="00B13EC7">
        <w:trPr>
          <w:trHeight w:val="283"/>
        </w:trPr>
        <w:tc>
          <w:tcPr>
            <w:tcW w:w="4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89B7D" w14:textId="77777777" w:rsidR="009B1A81" w:rsidRPr="00B13EC7" w:rsidRDefault="009B1A81" w:rsidP="00B13EC7">
            <w:pPr>
              <w:ind w:firstLineChars="200" w:firstLine="480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No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1DA0E" w14:textId="77777777" w:rsidR="009B1A81" w:rsidRPr="00B13EC7" w:rsidRDefault="009B1A81" w:rsidP="00B13EC7">
            <w:pPr>
              <w:jc w:val="center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3 (33.3%)</w:t>
            </w:r>
          </w:p>
        </w:tc>
      </w:tr>
      <w:tr w:rsidR="009B1A81" w:rsidRPr="00B13EC7" w14:paraId="7F7FD08B" w14:textId="77777777" w:rsidTr="00B13EC7">
        <w:trPr>
          <w:trHeight w:val="283"/>
        </w:trPr>
        <w:tc>
          <w:tcPr>
            <w:tcW w:w="4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BC226" w14:textId="295D2234" w:rsidR="009B1A81" w:rsidRPr="00B13EC7" w:rsidRDefault="009B1A81" w:rsidP="00B13EC7">
            <w:pPr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Any payment from pharmaceutical companies outside of the CPC in 2016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3D504" w14:textId="77777777" w:rsidR="009B1A81" w:rsidRPr="00B13EC7" w:rsidRDefault="009B1A81" w:rsidP="00B13EC7">
            <w:pPr>
              <w:rPr>
                <w:rFonts w:ascii="Times New Roman" w:eastAsiaTheme="minorHAnsi" w:hAnsi="Times New Roman" w:cs="Times New Roman"/>
                <w:color w:val="000000"/>
              </w:rPr>
            </w:pPr>
          </w:p>
        </w:tc>
      </w:tr>
      <w:tr w:rsidR="009B1A81" w:rsidRPr="00B13EC7" w14:paraId="0A704EEE" w14:textId="77777777" w:rsidTr="00B13EC7">
        <w:trPr>
          <w:trHeight w:val="283"/>
        </w:trPr>
        <w:tc>
          <w:tcPr>
            <w:tcW w:w="4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05962" w14:textId="77777777" w:rsidR="009B1A81" w:rsidRPr="00B13EC7" w:rsidRDefault="009B1A81" w:rsidP="00B13EC7">
            <w:pPr>
              <w:ind w:firstLineChars="200" w:firstLine="480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Yes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1EC3B" w14:textId="77777777" w:rsidR="009B1A81" w:rsidRPr="00B13EC7" w:rsidRDefault="009B1A81" w:rsidP="00B13EC7">
            <w:pPr>
              <w:jc w:val="center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11 (91.7%)</w:t>
            </w:r>
          </w:p>
        </w:tc>
      </w:tr>
      <w:tr w:rsidR="009B1A81" w:rsidRPr="00B13EC7" w14:paraId="00B52BDA" w14:textId="77777777" w:rsidTr="00B13EC7">
        <w:trPr>
          <w:trHeight w:val="283"/>
        </w:trPr>
        <w:tc>
          <w:tcPr>
            <w:tcW w:w="4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0BC7B" w14:textId="77777777" w:rsidR="009B1A81" w:rsidRPr="00B13EC7" w:rsidRDefault="009B1A81" w:rsidP="00B13EC7">
            <w:pPr>
              <w:ind w:firstLineChars="200" w:firstLine="480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No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B811D" w14:textId="77777777" w:rsidR="009B1A81" w:rsidRPr="00B13EC7" w:rsidRDefault="009B1A81" w:rsidP="00B13EC7">
            <w:pPr>
              <w:jc w:val="center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1 (8.3%)</w:t>
            </w:r>
          </w:p>
        </w:tc>
      </w:tr>
      <w:tr w:rsidR="009B1A81" w:rsidRPr="00B13EC7" w14:paraId="4D670AE1" w14:textId="77777777" w:rsidTr="00B13EC7">
        <w:trPr>
          <w:trHeight w:val="283"/>
        </w:trPr>
        <w:tc>
          <w:tcPr>
            <w:tcW w:w="4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FF67A" w14:textId="77777777" w:rsidR="009B1A81" w:rsidRPr="00B13EC7" w:rsidRDefault="009B1A81" w:rsidP="00B13EC7">
            <w:pPr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Value of payment from pharmaceutical companies outside of the CPC in 2016 (JPY, median, IQR)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F8D93" w14:textId="77777777" w:rsidR="009B1A81" w:rsidRPr="00B13EC7" w:rsidRDefault="009B1A81" w:rsidP="00B13EC7">
            <w:pPr>
              <w:jc w:val="center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1,510,394 (491,362–2,983,015)</w:t>
            </w:r>
          </w:p>
        </w:tc>
      </w:tr>
      <w:tr w:rsidR="009B1A81" w:rsidRPr="00B13EC7" w14:paraId="4AAEF53E" w14:textId="77777777" w:rsidTr="00B13EC7">
        <w:trPr>
          <w:trHeight w:val="283"/>
        </w:trPr>
        <w:tc>
          <w:tcPr>
            <w:tcW w:w="4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948B6" w14:textId="1D9C2ED5" w:rsidR="009B1A81" w:rsidRPr="00B13EC7" w:rsidRDefault="009B1A81" w:rsidP="00B13EC7">
            <w:pPr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 xml:space="preserve">Pharmaceutical companies with any payment outside of the CPC in 2016 (among the authors with the payment from pharmaceutical companies outside of the CPC) 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721F8" w14:textId="77777777" w:rsidR="009B1A81" w:rsidRPr="00B13EC7" w:rsidRDefault="009B1A81" w:rsidP="00B13EC7">
            <w:pPr>
              <w:rPr>
                <w:rFonts w:ascii="Times New Roman" w:eastAsiaTheme="minorHAnsi" w:hAnsi="Times New Roman" w:cs="Times New Roman"/>
                <w:color w:val="000000"/>
              </w:rPr>
            </w:pPr>
          </w:p>
        </w:tc>
      </w:tr>
      <w:tr w:rsidR="009B1A81" w:rsidRPr="00B13EC7" w14:paraId="7ACF18A2" w14:textId="77777777" w:rsidTr="00B13EC7">
        <w:trPr>
          <w:trHeight w:val="283"/>
        </w:trPr>
        <w:tc>
          <w:tcPr>
            <w:tcW w:w="4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336AC" w14:textId="77777777" w:rsidR="009B1A81" w:rsidRPr="00B13EC7" w:rsidRDefault="009B1A81" w:rsidP="00B13EC7">
            <w:pPr>
              <w:ind w:firstLineChars="200" w:firstLine="480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Kyowa-Kirin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53495" w14:textId="77777777" w:rsidR="009B1A81" w:rsidRPr="00B13EC7" w:rsidRDefault="009B1A81" w:rsidP="00B13EC7">
            <w:pPr>
              <w:jc w:val="center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9 (81.8%)</w:t>
            </w:r>
          </w:p>
        </w:tc>
      </w:tr>
      <w:tr w:rsidR="009B1A81" w:rsidRPr="00B13EC7" w14:paraId="17351770" w14:textId="77777777" w:rsidTr="00B13EC7">
        <w:trPr>
          <w:trHeight w:val="283"/>
        </w:trPr>
        <w:tc>
          <w:tcPr>
            <w:tcW w:w="4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0FD41" w14:textId="77777777" w:rsidR="009B1A81" w:rsidRPr="00B13EC7" w:rsidRDefault="009B1A81" w:rsidP="00B13EC7">
            <w:pPr>
              <w:ind w:firstLineChars="200" w:firstLine="480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Eisai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090F0" w14:textId="77777777" w:rsidR="009B1A81" w:rsidRPr="00B13EC7" w:rsidRDefault="009B1A81" w:rsidP="00B13EC7">
            <w:pPr>
              <w:jc w:val="center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8 (72.7%)</w:t>
            </w:r>
          </w:p>
        </w:tc>
      </w:tr>
      <w:tr w:rsidR="009B1A81" w:rsidRPr="00B13EC7" w14:paraId="32A13EDC" w14:textId="77777777" w:rsidTr="00B13EC7">
        <w:trPr>
          <w:trHeight w:val="283"/>
        </w:trPr>
        <w:tc>
          <w:tcPr>
            <w:tcW w:w="4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0EBC4" w14:textId="77777777" w:rsidR="009B1A81" w:rsidRPr="00B13EC7" w:rsidRDefault="009B1A81" w:rsidP="00B13EC7">
            <w:pPr>
              <w:ind w:firstLineChars="200" w:firstLine="480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Taiho Pharma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1B45D" w14:textId="77777777" w:rsidR="009B1A81" w:rsidRPr="00B13EC7" w:rsidRDefault="009B1A81" w:rsidP="00B13EC7">
            <w:pPr>
              <w:jc w:val="center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8 (72.7%)</w:t>
            </w:r>
          </w:p>
        </w:tc>
      </w:tr>
      <w:tr w:rsidR="009B1A81" w:rsidRPr="00B13EC7" w14:paraId="3EAE9841" w14:textId="77777777" w:rsidTr="00B13EC7">
        <w:trPr>
          <w:trHeight w:val="283"/>
        </w:trPr>
        <w:tc>
          <w:tcPr>
            <w:tcW w:w="4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54720" w14:textId="77777777" w:rsidR="009B1A81" w:rsidRPr="00B13EC7" w:rsidRDefault="009B1A81" w:rsidP="00B13EC7">
            <w:pPr>
              <w:ind w:firstLineChars="200" w:firstLine="480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AstraZeneca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68239" w14:textId="77777777" w:rsidR="009B1A81" w:rsidRPr="00B13EC7" w:rsidRDefault="009B1A81" w:rsidP="00B13EC7">
            <w:pPr>
              <w:jc w:val="center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7 (63.6%)</w:t>
            </w:r>
          </w:p>
        </w:tc>
      </w:tr>
      <w:tr w:rsidR="009B1A81" w:rsidRPr="00B13EC7" w14:paraId="23CD634E" w14:textId="77777777" w:rsidTr="00B13EC7">
        <w:trPr>
          <w:trHeight w:val="283"/>
        </w:trPr>
        <w:tc>
          <w:tcPr>
            <w:tcW w:w="4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3BD65" w14:textId="77777777" w:rsidR="009B1A81" w:rsidRPr="00B13EC7" w:rsidRDefault="009B1A81" w:rsidP="00B13EC7">
            <w:pPr>
              <w:ind w:firstLineChars="200" w:firstLine="480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Novartis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5A5FB" w14:textId="77777777" w:rsidR="009B1A81" w:rsidRPr="00B13EC7" w:rsidRDefault="009B1A81" w:rsidP="00B13EC7">
            <w:pPr>
              <w:jc w:val="center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7 (63.6%)</w:t>
            </w:r>
          </w:p>
        </w:tc>
      </w:tr>
      <w:tr w:rsidR="009B1A81" w:rsidRPr="00B13EC7" w14:paraId="379F36F2" w14:textId="77777777" w:rsidTr="00B13EC7">
        <w:trPr>
          <w:trHeight w:val="283"/>
        </w:trPr>
        <w:tc>
          <w:tcPr>
            <w:tcW w:w="4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76800" w14:textId="77777777" w:rsidR="009B1A81" w:rsidRPr="00B13EC7" w:rsidRDefault="009B1A81" w:rsidP="00B13EC7">
            <w:pPr>
              <w:ind w:firstLineChars="200" w:firstLine="480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Daiichi-Sankyo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D9879" w14:textId="77777777" w:rsidR="009B1A81" w:rsidRPr="00B13EC7" w:rsidRDefault="009B1A81" w:rsidP="00B13EC7">
            <w:pPr>
              <w:jc w:val="center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5 (45.5%)</w:t>
            </w:r>
          </w:p>
        </w:tc>
      </w:tr>
      <w:tr w:rsidR="009B1A81" w:rsidRPr="00B13EC7" w14:paraId="1869C72E" w14:textId="77777777" w:rsidTr="00B13EC7">
        <w:trPr>
          <w:trHeight w:val="283"/>
        </w:trPr>
        <w:tc>
          <w:tcPr>
            <w:tcW w:w="4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A559" w14:textId="77777777" w:rsidR="009B1A81" w:rsidRPr="00B13EC7" w:rsidRDefault="009B1A81" w:rsidP="00B13EC7">
            <w:pPr>
              <w:ind w:firstLineChars="200" w:firstLine="480"/>
              <w:rPr>
                <w:rFonts w:ascii="Times New Roman" w:eastAsiaTheme="minorHAnsi" w:hAnsi="Times New Roman" w:cs="Times New Roman"/>
                <w:color w:val="000000"/>
              </w:rPr>
            </w:pPr>
            <w:proofErr w:type="spellStart"/>
            <w:r w:rsidRPr="00B13EC7">
              <w:rPr>
                <w:rFonts w:ascii="Times New Roman" w:eastAsiaTheme="minorHAnsi" w:hAnsi="Times New Roman" w:cs="Times New Roman"/>
                <w:color w:val="000000"/>
              </w:rPr>
              <w:t>Phizer</w:t>
            </w:r>
            <w:proofErr w:type="spellEnd"/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33374" w14:textId="77777777" w:rsidR="009B1A81" w:rsidRPr="00B13EC7" w:rsidRDefault="009B1A81" w:rsidP="00B13EC7">
            <w:pPr>
              <w:jc w:val="center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5 (45.5%)</w:t>
            </w:r>
          </w:p>
        </w:tc>
      </w:tr>
      <w:tr w:rsidR="009B1A81" w:rsidRPr="00B13EC7" w14:paraId="2224ADDC" w14:textId="77777777" w:rsidTr="00B13EC7">
        <w:trPr>
          <w:trHeight w:val="283"/>
        </w:trPr>
        <w:tc>
          <w:tcPr>
            <w:tcW w:w="4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AE19D" w14:textId="77777777" w:rsidR="009B1A81" w:rsidRPr="00B13EC7" w:rsidRDefault="009B1A81" w:rsidP="00B13EC7">
            <w:pPr>
              <w:ind w:firstLineChars="200" w:firstLine="480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Sanofi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E1CD4" w14:textId="77777777" w:rsidR="009B1A81" w:rsidRPr="00B13EC7" w:rsidRDefault="009B1A81" w:rsidP="00B13EC7">
            <w:pPr>
              <w:jc w:val="center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4 (36.4%)</w:t>
            </w:r>
          </w:p>
        </w:tc>
      </w:tr>
      <w:tr w:rsidR="009B1A81" w:rsidRPr="00B13EC7" w14:paraId="39840B8F" w14:textId="77777777" w:rsidTr="00B13EC7">
        <w:trPr>
          <w:trHeight w:val="283"/>
        </w:trPr>
        <w:tc>
          <w:tcPr>
            <w:tcW w:w="4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E9747" w14:textId="77777777" w:rsidR="009B1A81" w:rsidRPr="00B13EC7" w:rsidRDefault="009B1A81" w:rsidP="00B13EC7">
            <w:pPr>
              <w:ind w:firstLineChars="200" w:firstLine="480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Eli-</w:t>
            </w:r>
            <w:proofErr w:type="spellStart"/>
            <w:r w:rsidRPr="00B13EC7">
              <w:rPr>
                <w:rFonts w:ascii="Times New Roman" w:eastAsiaTheme="minorHAnsi" w:hAnsi="Times New Roman" w:cs="Times New Roman"/>
                <w:color w:val="000000"/>
              </w:rPr>
              <w:t>lilly</w:t>
            </w:r>
            <w:proofErr w:type="spellEnd"/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E6E23" w14:textId="77777777" w:rsidR="009B1A81" w:rsidRPr="00B13EC7" w:rsidRDefault="009B1A81" w:rsidP="00B13EC7">
            <w:pPr>
              <w:jc w:val="center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4 (36.4%)</w:t>
            </w:r>
          </w:p>
        </w:tc>
      </w:tr>
      <w:tr w:rsidR="009B1A81" w:rsidRPr="00B13EC7" w14:paraId="443DEC43" w14:textId="77777777" w:rsidTr="00B13EC7">
        <w:trPr>
          <w:trHeight w:val="283"/>
        </w:trPr>
        <w:tc>
          <w:tcPr>
            <w:tcW w:w="4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C346F" w14:textId="77777777" w:rsidR="009B1A81" w:rsidRPr="00B13EC7" w:rsidRDefault="009B1A81" w:rsidP="00B13EC7">
            <w:pPr>
              <w:ind w:firstLineChars="200" w:firstLine="480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MSD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444BD" w14:textId="77777777" w:rsidR="009B1A81" w:rsidRPr="00B13EC7" w:rsidRDefault="009B1A81" w:rsidP="00B13EC7">
            <w:pPr>
              <w:jc w:val="center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3 (27.3%)</w:t>
            </w:r>
          </w:p>
        </w:tc>
      </w:tr>
      <w:tr w:rsidR="009B1A81" w:rsidRPr="00B13EC7" w14:paraId="1213CDF0" w14:textId="77777777" w:rsidTr="00B13EC7">
        <w:trPr>
          <w:trHeight w:val="283"/>
        </w:trPr>
        <w:tc>
          <w:tcPr>
            <w:tcW w:w="4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DABDF" w14:textId="77777777" w:rsidR="009B1A81" w:rsidRPr="00B13EC7" w:rsidRDefault="009B1A81" w:rsidP="00B13EC7">
            <w:pPr>
              <w:ind w:firstLineChars="200" w:firstLine="480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Takeda Pharmaceutical Company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4235" w14:textId="77777777" w:rsidR="009B1A81" w:rsidRPr="00B13EC7" w:rsidRDefault="009B1A81" w:rsidP="00B13EC7">
            <w:pPr>
              <w:jc w:val="center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3 (27.3%)</w:t>
            </w:r>
          </w:p>
        </w:tc>
      </w:tr>
      <w:tr w:rsidR="009B1A81" w:rsidRPr="00B13EC7" w14:paraId="3A7FCCFF" w14:textId="77777777" w:rsidTr="00B13EC7">
        <w:trPr>
          <w:trHeight w:val="283"/>
        </w:trPr>
        <w:tc>
          <w:tcPr>
            <w:tcW w:w="4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02C22" w14:textId="77777777" w:rsidR="009B1A81" w:rsidRPr="00B13EC7" w:rsidRDefault="009B1A81" w:rsidP="00B13EC7">
            <w:pPr>
              <w:ind w:firstLineChars="200" w:firstLine="480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Yakult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9D3D0" w14:textId="77777777" w:rsidR="009B1A81" w:rsidRPr="00B13EC7" w:rsidRDefault="009B1A81" w:rsidP="00B13EC7">
            <w:pPr>
              <w:jc w:val="center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2 (18.2%)</w:t>
            </w:r>
          </w:p>
        </w:tc>
      </w:tr>
      <w:tr w:rsidR="009B1A81" w:rsidRPr="00B13EC7" w14:paraId="1D7A2D99" w14:textId="77777777" w:rsidTr="00B13EC7">
        <w:trPr>
          <w:trHeight w:val="283"/>
        </w:trPr>
        <w:tc>
          <w:tcPr>
            <w:tcW w:w="4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824FB" w14:textId="77777777" w:rsidR="009B1A81" w:rsidRPr="00B13EC7" w:rsidRDefault="009B1A81" w:rsidP="00B13EC7">
            <w:pPr>
              <w:ind w:firstLineChars="200" w:firstLine="480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Torii-</w:t>
            </w:r>
            <w:proofErr w:type="spellStart"/>
            <w:r w:rsidRPr="00B13EC7">
              <w:rPr>
                <w:rFonts w:ascii="Times New Roman" w:eastAsiaTheme="minorHAnsi" w:hAnsi="Times New Roman" w:cs="Times New Roman"/>
                <w:color w:val="000000"/>
              </w:rPr>
              <w:t>Yakuhin</w:t>
            </w:r>
            <w:proofErr w:type="spellEnd"/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FA2EE" w14:textId="77777777" w:rsidR="009B1A81" w:rsidRPr="00B13EC7" w:rsidRDefault="009B1A81" w:rsidP="00B13EC7">
            <w:pPr>
              <w:jc w:val="center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1 (9.1%)</w:t>
            </w:r>
          </w:p>
        </w:tc>
      </w:tr>
      <w:tr w:rsidR="009B1A81" w:rsidRPr="00B13EC7" w14:paraId="78F09761" w14:textId="77777777" w:rsidTr="00B13EC7">
        <w:trPr>
          <w:trHeight w:val="283"/>
        </w:trPr>
        <w:tc>
          <w:tcPr>
            <w:tcW w:w="4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415B4" w14:textId="77777777" w:rsidR="009B1A81" w:rsidRPr="00B13EC7" w:rsidRDefault="009B1A81" w:rsidP="00B13EC7">
            <w:pPr>
              <w:ind w:firstLineChars="200" w:firstLine="480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Kowa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19367" w14:textId="77777777" w:rsidR="009B1A81" w:rsidRPr="00B13EC7" w:rsidRDefault="009B1A81" w:rsidP="00B13EC7">
            <w:pPr>
              <w:jc w:val="center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1 (9.1%)</w:t>
            </w:r>
          </w:p>
        </w:tc>
      </w:tr>
      <w:tr w:rsidR="009B1A81" w:rsidRPr="00B13EC7" w14:paraId="5407F950" w14:textId="77777777" w:rsidTr="00B13EC7">
        <w:trPr>
          <w:trHeight w:val="283"/>
        </w:trPr>
        <w:tc>
          <w:tcPr>
            <w:tcW w:w="4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C5096" w14:textId="77777777" w:rsidR="009B1A81" w:rsidRPr="00B13EC7" w:rsidRDefault="009B1A81" w:rsidP="00B13EC7">
            <w:pPr>
              <w:ind w:firstLineChars="200" w:firstLine="480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Bayer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C5725" w14:textId="77777777" w:rsidR="009B1A81" w:rsidRPr="00B13EC7" w:rsidRDefault="009B1A81" w:rsidP="00B13EC7">
            <w:pPr>
              <w:jc w:val="center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1 (9.1%)</w:t>
            </w:r>
          </w:p>
        </w:tc>
      </w:tr>
      <w:tr w:rsidR="009B1A81" w:rsidRPr="00B13EC7" w14:paraId="232C5A27" w14:textId="77777777" w:rsidTr="00B13EC7">
        <w:trPr>
          <w:trHeight w:val="283"/>
        </w:trPr>
        <w:tc>
          <w:tcPr>
            <w:tcW w:w="4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447DB" w14:textId="77777777" w:rsidR="009B1A81" w:rsidRPr="00B13EC7" w:rsidRDefault="009B1A81" w:rsidP="00B13EC7">
            <w:pPr>
              <w:ind w:firstLineChars="200" w:firstLine="480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Nippon Kayaku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57593" w14:textId="77777777" w:rsidR="009B1A81" w:rsidRPr="00B13EC7" w:rsidRDefault="009B1A81" w:rsidP="00B13EC7">
            <w:pPr>
              <w:jc w:val="center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1 (9.1%)</w:t>
            </w:r>
          </w:p>
        </w:tc>
      </w:tr>
      <w:tr w:rsidR="009B1A81" w:rsidRPr="00B13EC7" w14:paraId="2FB3C0FD" w14:textId="77777777" w:rsidTr="00B13EC7">
        <w:trPr>
          <w:trHeight w:val="283"/>
        </w:trPr>
        <w:tc>
          <w:tcPr>
            <w:tcW w:w="4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B4429" w14:textId="77777777" w:rsidR="009B1A81" w:rsidRPr="00B13EC7" w:rsidRDefault="009B1A81" w:rsidP="00B13EC7">
            <w:pPr>
              <w:ind w:firstLineChars="200" w:firstLine="480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Astellas Pharma Inc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2C95D" w14:textId="77777777" w:rsidR="009B1A81" w:rsidRPr="00B13EC7" w:rsidRDefault="009B1A81" w:rsidP="00B13EC7">
            <w:pPr>
              <w:jc w:val="center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1 (9.1%)</w:t>
            </w:r>
          </w:p>
        </w:tc>
      </w:tr>
      <w:tr w:rsidR="009B1A81" w:rsidRPr="00B13EC7" w14:paraId="33BC3FD3" w14:textId="77777777" w:rsidTr="00B13EC7">
        <w:trPr>
          <w:trHeight w:val="283"/>
        </w:trPr>
        <w:tc>
          <w:tcPr>
            <w:tcW w:w="4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F7956" w14:textId="77777777" w:rsidR="009B1A81" w:rsidRPr="00B13EC7" w:rsidRDefault="009B1A81" w:rsidP="00B13EC7">
            <w:pPr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Complete COI disclosure for pharmaceutical companies outside of the CPC (among the authors with the payment from pharmaceutical companies outside of the CPC) (in the original version)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EA065" w14:textId="77777777" w:rsidR="009B1A81" w:rsidRPr="00B13EC7" w:rsidRDefault="009B1A81" w:rsidP="00B13EC7">
            <w:pPr>
              <w:rPr>
                <w:rFonts w:ascii="Times New Roman" w:eastAsiaTheme="minorHAnsi" w:hAnsi="Times New Roman" w:cs="Times New Roman"/>
                <w:color w:val="000000"/>
              </w:rPr>
            </w:pPr>
          </w:p>
        </w:tc>
      </w:tr>
      <w:tr w:rsidR="009B1A81" w:rsidRPr="00B13EC7" w14:paraId="21306D8B" w14:textId="77777777" w:rsidTr="00B13EC7">
        <w:trPr>
          <w:trHeight w:val="283"/>
        </w:trPr>
        <w:tc>
          <w:tcPr>
            <w:tcW w:w="4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94250" w14:textId="77777777" w:rsidR="009B1A81" w:rsidRPr="00B13EC7" w:rsidRDefault="009B1A81" w:rsidP="00B13EC7">
            <w:pPr>
              <w:ind w:firstLineChars="200" w:firstLine="480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Yes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1EDE7" w14:textId="77777777" w:rsidR="009B1A81" w:rsidRPr="00B13EC7" w:rsidRDefault="009B1A81" w:rsidP="00B13EC7">
            <w:pPr>
              <w:jc w:val="center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0 (0%)</w:t>
            </w:r>
          </w:p>
        </w:tc>
      </w:tr>
      <w:tr w:rsidR="009B1A81" w:rsidRPr="00B13EC7" w14:paraId="47026017" w14:textId="77777777" w:rsidTr="00B13EC7">
        <w:trPr>
          <w:trHeight w:val="283"/>
        </w:trPr>
        <w:tc>
          <w:tcPr>
            <w:tcW w:w="4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730EE" w14:textId="77777777" w:rsidR="009B1A81" w:rsidRPr="00B13EC7" w:rsidRDefault="009B1A81" w:rsidP="00B13EC7">
            <w:pPr>
              <w:ind w:firstLineChars="200" w:firstLine="480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No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D0696" w14:textId="77777777" w:rsidR="009B1A81" w:rsidRPr="00B13EC7" w:rsidRDefault="009B1A81" w:rsidP="00B13EC7">
            <w:pPr>
              <w:jc w:val="center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11 (100.0%)</w:t>
            </w:r>
          </w:p>
        </w:tc>
      </w:tr>
      <w:tr w:rsidR="009B1A81" w:rsidRPr="00B13EC7" w14:paraId="33E00299" w14:textId="77777777" w:rsidTr="00B13EC7">
        <w:trPr>
          <w:trHeight w:val="283"/>
        </w:trPr>
        <w:tc>
          <w:tcPr>
            <w:tcW w:w="4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D23A7" w14:textId="7E32D043" w:rsidR="009B1A81" w:rsidRPr="00B13EC7" w:rsidRDefault="009B1A81" w:rsidP="00B13EC7">
            <w:pPr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Complete COI disclosure for pharmaceutical companies outside of the CPC (among the authors with the payment from pharmaceutical companies outside of the CPC) (in the revised version)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D9A93" w14:textId="77777777" w:rsidR="009B1A81" w:rsidRPr="00B13EC7" w:rsidRDefault="009B1A81" w:rsidP="00B13EC7">
            <w:pPr>
              <w:rPr>
                <w:rFonts w:ascii="Times New Roman" w:eastAsiaTheme="minorHAnsi" w:hAnsi="Times New Roman" w:cs="Times New Roman"/>
                <w:color w:val="000000"/>
              </w:rPr>
            </w:pPr>
          </w:p>
        </w:tc>
      </w:tr>
      <w:tr w:rsidR="009B1A81" w:rsidRPr="00B13EC7" w14:paraId="4D5B35DA" w14:textId="77777777" w:rsidTr="00B13EC7">
        <w:trPr>
          <w:trHeight w:val="283"/>
        </w:trPr>
        <w:tc>
          <w:tcPr>
            <w:tcW w:w="4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0718A" w14:textId="77777777" w:rsidR="009B1A81" w:rsidRPr="00B13EC7" w:rsidRDefault="009B1A81" w:rsidP="00B13EC7">
            <w:pPr>
              <w:ind w:firstLineChars="200" w:firstLine="480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Yes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07952" w14:textId="77777777" w:rsidR="009B1A81" w:rsidRPr="00B13EC7" w:rsidRDefault="009B1A81" w:rsidP="00B13EC7">
            <w:pPr>
              <w:jc w:val="center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0 (0%)</w:t>
            </w:r>
          </w:p>
        </w:tc>
      </w:tr>
      <w:tr w:rsidR="009B1A81" w:rsidRPr="00B13EC7" w14:paraId="6327ADD2" w14:textId="77777777" w:rsidTr="00B13EC7">
        <w:trPr>
          <w:trHeight w:val="283"/>
        </w:trPr>
        <w:tc>
          <w:tcPr>
            <w:tcW w:w="42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2DB7B9" w14:textId="77777777" w:rsidR="009B1A81" w:rsidRPr="00B13EC7" w:rsidRDefault="009B1A81" w:rsidP="00B13EC7">
            <w:pPr>
              <w:ind w:firstLineChars="200" w:firstLine="480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No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EE11A4" w14:textId="77777777" w:rsidR="009B1A81" w:rsidRPr="00B13EC7" w:rsidRDefault="009B1A81" w:rsidP="00B13EC7">
            <w:pPr>
              <w:jc w:val="center"/>
              <w:rPr>
                <w:rFonts w:ascii="Times New Roman" w:eastAsiaTheme="minorHAnsi" w:hAnsi="Times New Roman" w:cs="Times New Roman"/>
                <w:color w:val="000000"/>
              </w:rPr>
            </w:pPr>
            <w:r w:rsidRPr="00B13EC7">
              <w:rPr>
                <w:rFonts w:ascii="Times New Roman" w:eastAsiaTheme="minorHAnsi" w:hAnsi="Times New Roman" w:cs="Times New Roman"/>
                <w:color w:val="000000"/>
              </w:rPr>
              <w:t>11 (100.0%)</w:t>
            </w:r>
          </w:p>
        </w:tc>
      </w:tr>
    </w:tbl>
    <w:p w14:paraId="0ABAAB10" w14:textId="70ABA584" w:rsidR="009B1A81" w:rsidRPr="00B13EC7" w:rsidRDefault="00D378A0" w:rsidP="00B13EC7">
      <w:pPr>
        <w:rPr>
          <w:rFonts w:ascii="Times New Roman" w:eastAsiaTheme="minorHAnsi" w:hAnsi="Times New Roman" w:cs="Times New Roman"/>
        </w:rPr>
      </w:pPr>
      <w:r w:rsidRPr="00B13EC7">
        <w:rPr>
          <w:rFonts w:ascii="Times New Roman" w:eastAsiaTheme="minorHAnsi" w:hAnsi="Times New Roman" w:cs="Times New Roman"/>
        </w:rPr>
        <w:t>COI=Conflict of interest; CPC=Chugai Pharmaceutical Company</w:t>
      </w:r>
    </w:p>
    <w:sectPr w:rsidR="009B1A81" w:rsidRPr="00B13EC7" w:rsidSect="009B1A81"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ヒラギノ角ゴ ProN W3">
    <w:altName w:val="游ゴシック"/>
    <w:charset w:val="80"/>
    <w:family w:val="swiss"/>
    <w:pitch w:val="variable"/>
    <w:sig w:usb0="E00002FF" w:usb1="7AC7FFFF" w:usb2="00000012" w:usb3="00000000" w:csb0="0002000D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8583F"/>
    <w:multiLevelType w:val="multilevel"/>
    <w:tmpl w:val="7B9E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36313"/>
    <w:multiLevelType w:val="hybridMultilevel"/>
    <w:tmpl w:val="A8F2DF08"/>
    <w:lvl w:ilvl="0" w:tplc="A95CD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F2824D7"/>
    <w:multiLevelType w:val="multilevel"/>
    <w:tmpl w:val="2512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C6049"/>
    <w:multiLevelType w:val="hybridMultilevel"/>
    <w:tmpl w:val="45F88F36"/>
    <w:lvl w:ilvl="0" w:tplc="45648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AMA&lt;/Style&gt;&lt;LeftDelim&gt;{&lt;/LeftDelim&gt;&lt;RightDelim&gt;}&lt;/RightDelim&gt;&lt;FontName&gt;Times New Roman&lt;/FontName&gt;&lt;FontSize&gt;12&lt;/FontSize&gt;&lt;ReflistTitle&gt;&lt;style face=&quot;bold&quot;&gt;References&lt;/style&gt;&lt;/ReflistTitle&gt;&lt;StartingRefnum&gt;1&lt;/StartingRefnum&gt;&lt;FirstLineIndent&gt;0&lt;/FirstLineIndent&gt;&lt;HangingIndent&gt;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C861BF"/>
    <w:rsid w:val="000107F1"/>
    <w:rsid w:val="00016083"/>
    <w:rsid w:val="00025434"/>
    <w:rsid w:val="00065B1B"/>
    <w:rsid w:val="00067359"/>
    <w:rsid w:val="00072DE2"/>
    <w:rsid w:val="00080BD9"/>
    <w:rsid w:val="00092B03"/>
    <w:rsid w:val="000974E1"/>
    <w:rsid w:val="000A3F49"/>
    <w:rsid w:val="000B1F47"/>
    <w:rsid w:val="000B261E"/>
    <w:rsid w:val="000F5C87"/>
    <w:rsid w:val="0010163B"/>
    <w:rsid w:val="001076E7"/>
    <w:rsid w:val="001231A6"/>
    <w:rsid w:val="00126E13"/>
    <w:rsid w:val="00133BD0"/>
    <w:rsid w:val="0013739D"/>
    <w:rsid w:val="00142073"/>
    <w:rsid w:val="001429FF"/>
    <w:rsid w:val="001451D3"/>
    <w:rsid w:val="00157477"/>
    <w:rsid w:val="0016201B"/>
    <w:rsid w:val="00164716"/>
    <w:rsid w:val="00164EF2"/>
    <w:rsid w:val="00170F8B"/>
    <w:rsid w:val="001849CB"/>
    <w:rsid w:val="001930E4"/>
    <w:rsid w:val="00197569"/>
    <w:rsid w:val="001B124C"/>
    <w:rsid w:val="001B1C97"/>
    <w:rsid w:val="001D5551"/>
    <w:rsid w:val="001E2B15"/>
    <w:rsid w:val="001E434C"/>
    <w:rsid w:val="001E648B"/>
    <w:rsid w:val="001F0F60"/>
    <w:rsid w:val="001F1AE6"/>
    <w:rsid w:val="001F52EB"/>
    <w:rsid w:val="001F6F5D"/>
    <w:rsid w:val="00221B45"/>
    <w:rsid w:val="002249AB"/>
    <w:rsid w:val="00224D1F"/>
    <w:rsid w:val="00226BDB"/>
    <w:rsid w:val="002313C4"/>
    <w:rsid w:val="00237AA0"/>
    <w:rsid w:val="00257C85"/>
    <w:rsid w:val="0026100B"/>
    <w:rsid w:val="002646B9"/>
    <w:rsid w:val="002666B5"/>
    <w:rsid w:val="00275840"/>
    <w:rsid w:val="00283D4F"/>
    <w:rsid w:val="00294C5B"/>
    <w:rsid w:val="002A6A59"/>
    <w:rsid w:val="002B6D7B"/>
    <w:rsid w:val="002C7A22"/>
    <w:rsid w:val="002D5ACA"/>
    <w:rsid w:val="002F3D93"/>
    <w:rsid w:val="00310011"/>
    <w:rsid w:val="00310841"/>
    <w:rsid w:val="00313140"/>
    <w:rsid w:val="00315840"/>
    <w:rsid w:val="00317DAE"/>
    <w:rsid w:val="00320BBA"/>
    <w:rsid w:val="0032152C"/>
    <w:rsid w:val="00327F96"/>
    <w:rsid w:val="0033340C"/>
    <w:rsid w:val="00334B3B"/>
    <w:rsid w:val="00342075"/>
    <w:rsid w:val="00363E21"/>
    <w:rsid w:val="00375F1D"/>
    <w:rsid w:val="00385BE2"/>
    <w:rsid w:val="003877AF"/>
    <w:rsid w:val="00392961"/>
    <w:rsid w:val="003D7069"/>
    <w:rsid w:val="003E03F7"/>
    <w:rsid w:val="003E5B96"/>
    <w:rsid w:val="003E6F26"/>
    <w:rsid w:val="00403E62"/>
    <w:rsid w:val="004105EC"/>
    <w:rsid w:val="00413780"/>
    <w:rsid w:val="00420C3F"/>
    <w:rsid w:val="00420F8C"/>
    <w:rsid w:val="00430770"/>
    <w:rsid w:val="0043105B"/>
    <w:rsid w:val="004344B4"/>
    <w:rsid w:val="00447783"/>
    <w:rsid w:val="00450381"/>
    <w:rsid w:val="00451BE5"/>
    <w:rsid w:val="00457922"/>
    <w:rsid w:val="00463950"/>
    <w:rsid w:val="00477D9F"/>
    <w:rsid w:val="004932BA"/>
    <w:rsid w:val="004B5BF0"/>
    <w:rsid w:val="004C1986"/>
    <w:rsid w:val="004C4044"/>
    <w:rsid w:val="00502544"/>
    <w:rsid w:val="00503242"/>
    <w:rsid w:val="00514643"/>
    <w:rsid w:val="00522BDE"/>
    <w:rsid w:val="00526F0B"/>
    <w:rsid w:val="005460E2"/>
    <w:rsid w:val="005520AD"/>
    <w:rsid w:val="005520C9"/>
    <w:rsid w:val="00552E48"/>
    <w:rsid w:val="00554DEF"/>
    <w:rsid w:val="00556CEE"/>
    <w:rsid w:val="00570530"/>
    <w:rsid w:val="0058319B"/>
    <w:rsid w:val="00590EE7"/>
    <w:rsid w:val="00591C1D"/>
    <w:rsid w:val="005943B2"/>
    <w:rsid w:val="0059657A"/>
    <w:rsid w:val="005A017B"/>
    <w:rsid w:val="005A68EA"/>
    <w:rsid w:val="005B1383"/>
    <w:rsid w:val="005B7300"/>
    <w:rsid w:val="005C1CBD"/>
    <w:rsid w:val="005D2474"/>
    <w:rsid w:val="005E6EF7"/>
    <w:rsid w:val="00604E6B"/>
    <w:rsid w:val="00625858"/>
    <w:rsid w:val="0063178B"/>
    <w:rsid w:val="00655644"/>
    <w:rsid w:val="00680830"/>
    <w:rsid w:val="006854C1"/>
    <w:rsid w:val="00697A9B"/>
    <w:rsid w:val="006A16E2"/>
    <w:rsid w:val="006C2F1C"/>
    <w:rsid w:val="006C5EB6"/>
    <w:rsid w:val="006C7080"/>
    <w:rsid w:val="006D3E5C"/>
    <w:rsid w:val="006E1027"/>
    <w:rsid w:val="00706817"/>
    <w:rsid w:val="007153C2"/>
    <w:rsid w:val="0072479C"/>
    <w:rsid w:val="00737C19"/>
    <w:rsid w:val="00745695"/>
    <w:rsid w:val="007464D0"/>
    <w:rsid w:val="007514D6"/>
    <w:rsid w:val="00753D9A"/>
    <w:rsid w:val="007621FA"/>
    <w:rsid w:val="00777B15"/>
    <w:rsid w:val="00785332"/>
    <w:rsid w:val="00785383"/>
    <w:rsid w:val="00792DA5"/>
    <w:rsid w:val="007B3F8F"/>
    <w:rsid w:val="007B43BA"/>
    <w:rsid w:val="007B63E8"/>
    <w:rsid w:val="007C7516"/>
    <w:rsid w:val="007C77D5"/>
    <w:rsid w:val="007D71C0"/>
    <w:rsid w:val="007E2B86"/>
    <w:rsid w:val="007F7F66"/>
    <w:rsid w:val="00801C47"/>
    <w:rsid w:val="00805A67"/>
    <w:rsid w:val="00812657"/>
    <w:rsid w:val="008432D0"/>
    <w:rsid w:val="00860704"/>
    <w:rsid w:val="00862F04"/>
    <w:rsid w:val="00871214"/>
    <w:rsid w:val="00872904"/>
    <w:rsid w:val="00874B41"/>
    <w:rsid w:val="00891149"/>
    <w:rsid w:val="008918DB"/>
    <w:rsid w:val="00893C1C"/>
    <w:rsid w:val="008A2320"/>
    <w:rsid w:val="008A498A"/>
    <w:rsid w:val="008B1066"/>
    <w:rsid w:val="008C3E4E"/>
    <w:rsid w:val="008C54BB"/>
    <w:rsid w:val="008D039B"/>
    <w:rsid w:val="008D79C3"/>
    <w:rsid w:val="008E2547"/>
    <w:rsid w:val="008F22DF"/>
    <w:rsid w:val="008F255E"/>
    <w:rsid w:val="00903934"/>
    <w:rsid w:val="0090799A"/>
    <w:rsid w:val="00912A7D"/>
    <w:rsid w:val="00920A25"/>
    <w:rsid w:val="00931E18"/>
    <w:rsid w:val="00933777"/>
    <w:rsid w:val="00956928"/>
    <w:rsid w:val="00956EC6"/>
    <w:rsid w:val="009668EF"/>
    <w:rsid w:val="0097104A"/>
    <w:rsid w:val="00974DC2"/>
    <w:rsid w:val="009945D9"/>
    <w:rsid w:val="00995682"/>
    <w:rsid w:val="009B1A81"/>
    <w:rsid w:val="009C004F"/>
    <w:rsid w:val="009C2900"/>
    <w:rsid w:val="009E2133"/>
    <w:rsid w:val="009F319E"/>
    <w:rsid w:val="00A10425"/>
    <w:rsid w:val="00A21C83"/>
    <w:rsid w:val="00A27CA9"/>
    <w:rsid w:val="00A36D79"/>
    <w:rsid w:val="00A4296E"/>
    <w:rsid w:val="00A55F72"/>
    <w:rsid w:val="00A608CB"/>
    <w:rsid w:val="00A64D9E"/>
    <w:rsid w:val="00A8011A"/>
    <w:rsid w:val="00A90373"/>
    <w:rsid w:val="00A94F27"/>
    <w:rsid w:val="00A95A73"/>
    <w:rsid w:val="00AB2834"/>
    <w:rsid w:val="00AB6927"/>
    <w:rsid w:val="00AB6FEE"/>
    <w:rsid w:val="00AD10FF"/>
    <w:rsid w:val="00AD133B"/>
    <w:rsid w:val="00AF0587"/>
    <w:rsid w:val="00AF578A"/>
    <w:rsid w:val="00AF6379"/>
    <w:rsid w:val="00B0147B"/>
    <w:rsid w:val="00B13EC7"/>
    <w:rsid w:val="00B408E1"/>
    <w:rsid w:val="00B41693"/>
    <w:rsid w:val="00B70AC4"/>
    <w:rsid w:val="00B94DC3"/>
    <w:rsid w:val="00B94F0D"/>
    <w:rsid w:val="00B959BE"/>
    <w:rsid w:val="00BB3EA6"/>
    <w:rsid w:val="00BB3FBA"/>
    <w:rsid w:val="00BD5D95"/>
    <w:rsid w:val="00BE1629"/>
    <w:rsid w:val="00BF4715"/>
    <w:rsid w:val="00C055A3"/>
    <w:rsid w:val="00C164E8"/>
    <w:rsid w:val="00C2473A"/>
    <w:rsid w:val="00C27C40"/>
    <w:rsid w:val="00C30B55"/>
    <w:rsid w:val="00C368A0"/>
    <w:rsid w:val="00C50ABA"/>
    <w:rsid w:val="00C51414"/>
    <w:rsid w:val="00C61C50"/>
    <w:rsid w:val="00C74259"/>
    <w:rsid w:val="00C861BF"/>
    <w:rsid w:val="00C92550"/>
    <w:rsid w:val="00C941E5"/>
    <w:rsid w:val="00C97E0A"/>
    <w:rsid w:val="00CC1D59"/>
    <w:rsid w:val="00CC4B0B"/>
    <w:rsid w:val="00CD08B4"/>
    <w:rsid w:val="00CE7D1B"/>
    <w:rsid w:val="00CF3071"/>
    <w:rsid w:val="00D0095A"/>
    <w:rsid w:val="00D03D2A"/>
    <w:rsid w:val="00D16F35"/>
    <w:rsid w:val="00D210D2"/>
    <w:rsid w:val="00D240EC"/>
    <w:rsid w:val="00D26983"/>
    <w:rsid w:val="00D30F68"/>
    <w:rsid w:val="00D32B1E"/>
    <w:rsid w:val="00D34E8E"/>
    <w:rsid w:val="00D378A0"/>
    <w:rsid w:val="00D479EB"/>
    <w:rsid w:val="00D500D9"/>
    <w:rsid w:val="00D638F9"/>
    <w:rsid w:val="00D676C3"/>
    <w:rsid w:val="00D71D15"/>
    <w:rsid w:val="00D76F31"/>
    <w:rsid w:val="00D907A2"/>
    <w:rsid w:val="00D95593"/>
    <w:rsid w:val="00DA30C9"/>
    <w:rsid w:val="00DA48E6"/>
    <w:rsid w:val="00DC500B"/>
    <w:rsid w:val="00DD0D92"/>
    <w:rsid w:val="00DD2647"/>
    <w:rsid w:val="00DE2A3C"/>
    <w:rsid w:val="00DF14A3"/>
    <w:rsid w:val="00DF419B"/>
    <w:rsid w:val="00E0176B"/>
    <w:rsid w:val="00E04C9C"/>
    <w:rsid w:val="00E31140"/>
    <w:rsid w:val="00E34231"/>
    <w:rsid w:val="00E5352D"/>
    <w:rsid w:val="00E64BD2"/>
    <w:rsid w:val="00E719D7"/>
    <w:rsid w:val="00E758AC"/>
    <w:rsid w:val="00E7783F"/>
    <w:rsid w:val="00E86A76"/>
    <w:rsid w:val="00E96821"/>
    <w:rsid w:val="00E9704A"/>
    <w:rsid w:val="00EA1ACF"/>
    <w:rsid w:val="00EB7A98"/>
    <w:rsid w:val="00EC1BDD"/>
    <w:rsid w:val="00EC2858"/>
    <w:rsid w:val="00EC3CF9"/>
    <w:rsid w:val="00EC6CCD"/>
    <w:rsid w:val="00ED6F74"/>
    <w:rsid w:val="00EF506D"/>
    <w:rsid w:val="00F05D86"/>
    <w:rsid w:val="00F11CFA"/>
    <w:rsid w:val="00F14861"/>
    <w:rsid w:val="00F55D39"/>
    <w:rsid w:val="00F57930"/>
    <w:rsid w:val="00F642B6"/>
    <w:rsid w:val="00F83635"/>
    <w:rsid w:val="00FA48B9"/>
    <w:rsid w:val="00FB6DE9"/>
    <w:rsid w:val="00FD6868"/>
    <w:rsid w:val="00FF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1B37B9"/>
  <w14:defaultImageDpi w14:val="32767"/>
  <w15:docId w15:val="{71142CEE-B8F0-C742-8213-14FD6E1A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79C3"/>
    <w:rPr>
      <w:rFonts w:ascii="MS PGothic" w:eastAsia="MS PGothic" w:hAnsi="MS PGothic" w:cs="MS PGothic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0"/>
    <w:rsid w:val="008D039B"/>
    <w:pPr>
      <w:jc w:val="center"/>
    </w:pPr>
    <w:rPr>
      <w:rFonts w:ascii="Times New Roman" w:eastAsia="Yu Mincho" w:hAnsi="Times New Roman" w:cs="Times New Roman"/>
    </w:rPr>
  </w:style>
  <w:style w:type="character" w:customStyle="1" w:styleId="EndNoteBibliographyTitle0">
    <w:name w:val="EndNote Bibliography Title (文字)"/>
    <w:basedOn w:val="DefaultParagraphFont"/>
    <w:link w:val="EndNoteBibliographyTitle"/>
    <w:rsid w:val="008D039B"/>
    <w:rPr>
      <w:rFonts w:ascii="Times New Roman" w:eastAsia="Yu Mincho" w:hAnsi="Times New Roman" w:cs="Times New Roman"/>
    </w:rPr>
  </w:style>
  <w:style w:type="paragraph" w:customStyle="1" w:styleId="EndNoteBibliography">
    <w:name w:val="EndNote Bibliography"/>
    <w:basedOn w:val="Normal"/>
    <w:link w:val="EndNoteBibliography0"/>
    <w:rsid w:val="008D039B"/>
    <w:rPr>
      <w:rFonts w:ascii="Times New Roman" w:eastAsia="Yu Mincho" w:hAnsi="Times New Roman" w:cs="Times New Roman"/>
    </w:rPr>
  </w:style>
  <w:style w:type="character" w:customStyle="1" w:styleId="EndNoteBibliography0">
    <w:name w:val="EndNote Bibliography (文字)"/>
    <w:basedOn w:val="DefaultParagraphFont"/>
    <w:link w:val="EndNoteBibliography"/>
    <w:rsid w:val="008D039B"/>
    <w:rPr>
      <w:rFonts w:ascii="Times New Roman" w:eastAsia="Yu Mincho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99A"/>
    <w:rPr>
      <w:rFonts w:ascii="ヒラギノ角ゴ ProN W3" w:eastAsia="ヒラギノ角ゴ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99A"/>
    <w:rPr>
      <w:rFonts w:ascii="ヒラギノ角ゴ ProN W3" w:eastAsia="ヒラギノ角ゴ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B283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283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283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2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2834"/>
    <w:rPr>
      <w:b/>
      <w:bCs/>
    </w:rPr>
  </w:style>
  <w:style w:type="character" w:styleId="Hyperlink">
    <w:name w:val="Hyperlink"/>
    <w:basedOn w:val="DefaultParagraphFont"/>
    <w:uiPriority w:val="99"/>
    <w:unhideWhenUsed/>
    <w:rsid w:val="009B1A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A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6CEE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/>
        <a:ea typeface="ＭＳ 明朝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/>
        <a:ea typeface="ＭＳ 明朝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A2275B-F9BD-4A32-9438-29693A0B4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1593</Words>
  <Characters>9084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尾崎章彦</dc:creator>
  <cp:keywords/>
  <dc:description/>
  <cp:lastModifiedBy>Admin</cp:lastModifiedBy>
  <cp:revision>2</cp:revision>
  <dcterms:created xsi:type="dcterms:W3CDTF">2018-08-09T15:29:00Z</dcterms:created>
  <dcterms:modified xsi:type="dcterms:W3CDTF">2018-08-09T15:29:00Z</dcterms:modified>
</cp:coreProperties>
</file>