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58"/>
          <w:szCs w:val="58"/>
          <w:shd w:val="clear" w:color="auto" w:fill="ffffff"/>
          <w:rtl w:val="0"/>
          <w:lang w:val="en-US"/>
        </w:rPr>
        <w:t xml:space="preserve">                 References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1) Ferlay J, Parkin DM, Disani P. GLOBOCAN 2002: cancer incidence, mortality and prevalence worldwide. IARC CancerBase no. 5, version 2.0. Lyon, France: IARC Press, 2004.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2) Baseman J G, Koutsky L. The epidemiogy of human papillomavirus infections.Journal of Clinical Virology 2005; 32S: S16-S24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3) Tsu V, Jeronimo J. Saving the world</w:t>
      </w:r>
      <w:r>
        <w:rPr>
          <w:rFonts w:ascii="Helvetica" w:hAnsi="Helvetica" w:hint="default"/>
          <w:color w:val="333333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s women from cervical cancer. N Engl J Med 2016; 374: 2509-2511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4) Tewari KS, Sill MW,Long HJ, et al. Improved Survival with evacizumab in advanced Cervical Cancer. N Engl J Med 2014;370:734-43.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5) Schiffman M, Castle PE, Jeronimo J, et al. Human papilloma and cervical cancer.Lancet 2007;370:890-907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  <w:r>
        <w:rPr>
          <w:rFonts w:ascii="Helvetica" w:hAnsi="Helvetica"/>
          <w:color w:val="005273"/>
          <w:sz w:val="26"/>
          <w:szCs w:val="26"/>
          <w:rtl w:val="0"/>
          <w:lang w:val="en-US"/>
        </w:rPr>
        <w:t>6) Lousttarinen T, Apter D, Dillner J, et al. Vaccination protects against invasive HPV-associated cancers. International Journal of Cancer 2017;</w:t>
      </w:r>
      <w:r>
        <w:rPr>
          <w:rStyle w:val="Hyperlink.0"/>
          <w:rFonts w:ascii="Helvetica" w:cs="Helvetica" w:hAnsi="Helvetica" w:eastAsia="Helvetica"/>
          <w:color w:val="0000ff"/>
          <w:sz w:val="28"/>
          <w:szCs w:val="28"/>
          <w:u w:color="0000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000ff"/>
          <w:sz w:val="28"/>
          <w:szCs w:val="28"/>
          <w:u w:color="0000ff"/>
          <w:rtl w:val="0"/>
        </w:rPr>
        <w:instrText xml:space="preserve"> HYPERLINK "https://doi.org/10.1002/ijc.31231"</w:instrText>
      </w:r>
      <w:r>
        <w:rPr>
          <w:rStyle w:val="Hyperlink.0"/>
          <w:rFonts w:ascii="Helvetica" w:cs="Helvetica" w:hAnsi="Helvetica" w:eastAsia="Helvetica"/>
          <w:color w:val="0000ff"/>
          <w:sz w:val="28"/>
          <w:szCs w:val="28"/>
          <w:u w:color="0000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000ff"/>
          <w:sz w:val="28"/>
          <w:szCs w:val="28"/>
          <w:u w:color="0000ff"/>
          <w:rtl w:val="0"/>
        </w:rPr>
        <w:t>https://doi.org/10.1002/ijc.31231</w:t>
      </w:r>
      <w:r>
        <w:rPr>
          <w:rFonts w:ascii="Helvetica" w:cs="Helvetica" w:hAnsi="Helvetica" w:eastAsia="Helvetica"/>
          <w:color w:val="005273"/>
          <w:sz w:val="28"/>
          <w:szCs w:val="28"/>
          <w:rtl w:val="0"/>
        </w:rPr>
        <w:fldChar w:fldCharType="end" w:fldLock="0"/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7) Garland S M, Kjaer S K, Munoz N, et al. Impact and Effectiveness of the Quadrivalent Human Papilloma Vaccine: A Systemic Review of 10 Years of Real-world Experience. Clinical Infectious Diseases  2016; 63:519-527.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</w:pPr>
      <w:r>
        <w:rPr>
          <w:rFonts w:ascii="Arial" w:hAnsi="Arial"/>
          <w:color w:val="2e4a8b"/>
          <w:sz w:val="26"/>
          <w:szCs w:val="26"/>
          <w:u w:val="single" w:color="2e4a8b"/>
          <w:shd w:val="clear" w:color="auto" w:fill="ffffff"/>
          <w:rtl w:val="0"/>
          <w:lang w:val="en-US"/>
        </w:rPr>
        <w:t xml:space="preserve">8) </w: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instrText xml:space="preserve"> HYPERLINK "https://www.ncbi.nlm.nih.gov/pubmed/?term=Drolet%20M%5BAuthor%5D&amp;cauthor=true&amp;cauthor_uid=25744474"</w:instrTex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0000ff"/>
          <w:sz w:val="26"/>
          <w:szCs w:val="26"/>
          <w:u w:val="single" w:color="0000ff"/>
          <w:shd w:val="clear" w:color="auto" w:fill="ffffff"/>
          <w:rtl w:val="0"/>
        </w:rPr>
        <w:t>M</w:t>
      </w:r>
      <w:r>
        <w:rPr>
          <w:rStyle w:val="Hyperlink.0"/>
          <w:rFonts w:ascii="Arial" w:hAnsi="Arial" w:hint="default"/>
          <w:color w:val="0000ff"/>
          <w:sz w:val="26"/>
          <w:szCs w:val="26"/>
          <w:u w:val="single" w:color="0000ff"/>
          <w:shd w:val="clear" w:color="auto" w:fill="ffffff"/>
          <w:rtl w:val="0"/>
          <w:lang w:val="fr-FR"/>
        </w:rPr>
        <w:t>é</w:t>
      </w:r>
      <w:r>
        <w:rPr>
          <w:rStyle w:val="Hyperlink.0"/>
          <w:rFonts w:ascii="Arial" w:hAnsi="Arial"/>
          <w:color w:val="0000ff"/>
          <w:sz w:val="26"/>
          <w:szCs w:val="26"/>
          <w:u w:val="single" w:color="0000ff"/>
          <w:shd w:val="clear" w:color="auto" w:fill="ffffff"/>
          <w:rtl w:val="0"/>
        </w:rPr>
        <w:t>lanie Drolet</w:t>
      </w:r>
      <w:r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</w:rPr>
        <w:t xml:space="preserve">, </w: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instrText xml:space="preserve"> HYPERLINK "https://www.ncbi.nlm.nih.gov/pubmed/?term=B%26%23x000e9%3Bnard%20%26%23x000c9%3B%5BAuthor%5D&amp;cauthor=true&amp;cauthor_uid=25744474"</w:instrTex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 w:hint="default"/>
          <w:color w:val="0000ff"/>
          <w:sz w:val="26"/>
          <w:szCs w:val="26"/>
          <w:u w:val="single" w:color="0000ff"/>
          <w:shd w:val="clear" w:color="auto" w:fill="ffffff"/>
          <w:rtl w:val="0"/>
          <w:lang w:val="fr-FR"/>
        </w:rPr>
        <w:t>É</w:t>
      </w:r>
      <w:r>
        <w:rPr>
          <w:rStyle w:val="Hyperlink.0"/>
          <w:rFonts w:ascii="Arial" w:hAnsi="Arial"/>
          <w:color w:val="0000ff"/>
          <w:sz w:val="26"/>
          <w:szCs w:val="26"/>
          <w:u w:val="single" w:color="0000ff"/>
          <w:shd w:val="clear" w:color="auto" w:fill="ffffff"/>
          <w:rtl w:val="0"/>
          <w:lang w:val="de-DE"/>
        </w:rPr>
        <w:t>lodie B</w:t>
      </w:r>
      <w:r>
        <w:rPr>
          <w:rStyle w:val="Hyperlink.0"/>
          <w:rFonts w:ascii="Arial" w:hAnsi="Arial" w:hint="default"/>
          <w:color w:val="0000ff"/>
          <w:sz w:val="26"/>
          <w:szCs w:val="26"/>
          <w:u w:val="single" w:color="0000ff"/>
          <w:shd w:val="clear" w:color="auto" w:fill="ffffff"/>
          <w:rtl w:val="0"/>
          <w:lang w:val="fr-FR"/>
        </w:rPr>
        <w:t>é</w:t>
      </w:r>
      <w:r>
        <w:rPr>
          <w:rStyle w:val="Hyperlink.0"/>
          <w:rFonts w:ascii="Arial" w:hAnsi="Arial"/>
          <w:color w:val="0000ff"/>
          <w:sz w:val="26"/>
          <w:szCs w:val="26"/>
          <w:u w:val="single" w:color="0000ff"/>
          <w:shd w:val="clear" w:color="auto" w:fill="ffffff"/>
          <w:rtl w:val="0"/>
        </w:rPr>
        <w:t>nard</w:t>
      </w:r>
      <w:r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</w:rPr>
        <w:t xml:space="preserve">, </w: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instrText xml:space="preserve"> HYPERLINK "https://www.ncbi.nlm.nih.gov/pubmed/?term=Boily%20MC%5BAuthor%5D&amp;cauthor=true&amp;cauthor_uid=25744474"</w:instrText>
      </w:r>
      <w:r>
        <w:rPr>
          <w:rStyle w:val="Hyperlink.0"/>
          <w:rFonts w:ascii="Arial" w:cs="Arial" w:hAnsi="Arial" w:eastAsia="Arial"/>
          <w:color w:val="0000ff"/>
          <w:sz w:val="26"/>
          <w:szCs w:val="26"/>
          <w:u w:val="single" w:color="0000ff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Arial" w:hAnsi="Arial"/>
          <w:color w:val="0000ff"/>
          <w:sz w:val="26"/>
          <w:szCs w:val="26"/>
          <w:u w:val="single" w:color="0000ff"/>
          <w:shd w:val="clear" w:color="auto" w:fill="ffffff"/>
          <w:rtl w:val="0"/>
          <w:lang w:val="fr-FR"/>
        </w:rPr>
        <w:t>Marie-Claude Boily</w:t>
      </w:r>
      <w:r>
        <w:rPr>
          <w:rFonts w:ascii="Arial" w:cs="Arial" w:hAnsi="Arial" w:eastAsia="Arial"/>
          <w:color w:val="2e4a8b"/>
          <w:sz w:val="26"/>
          <w:szCs w:val="26"/>
          <w:u w:val="single" w:color="2e4a8b"/>
          <w:shd w:val="clear" w:color="auto" w:fill="ffffff"/>
          <w:rtl w:val="0"/>
        </w:rPr>
        <w:fldChar w:fldCharType="end" w:fldLock="0"/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</w:rPr>
        <w:t>,</w:t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  <w:lang w:val="en-US"/>
        </w:rPr>
        <w:t>et al.</w:t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  <w:lang w:val="en-US"/>
        </w:rPr>
        <w:t>Population-level impact and herd effects following human papillomavirus vaccination programmes: a systematic review and meta-analysis</w:t>
      </w:r>
      <w:r>
        <w:rPr>
          <w:rFonts w:ascii="Arial" w:hAnsi="Arial"/>
          <w:color w:val="000000"/>
          <w:sz w:val="26"/>
          <w:szCs w:val="26"/>
          <w:u w:val="none" w:color="2e4a8b"/>
          <w:shd w:val="clear" w:color="auto" w:fill="ffffff"/>
          <w:rtl w:val="0"/>
          <w:lang w:val="en-US"/>
        </w:rPr>
        <w:t>. Lancet infect Dis 2015;15 (5): 565-580.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9) Sankaranarayanan R, Nene BM, Shastri SS, et al. HPV Screening for Cervical Cancer in Rural India. N Engl J Med 2009; 360:1385-94.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005273"/>
          <w:sz w:val="26"/>
          <w:szCs w:val="26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10) Nayantara Narayanan. Efficacy, safety, cost: India</w:t>
      </w:r>
      <w:r>
        <w:rPr>
          <w:rFonts w:ascii="Helvetica" w:hAnsi="Helvetica" w:hint="default"/>
          <w:color w:val="333333"/>
          <w:sz w:val="26"/>
          <w:szCs w:val="26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s decade old debate on the cervical cancer vaccine erupts again. Scrollin January 17, 2018.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11) Bhuyan A. Entry of HPV vaccine into national programme relies on outcome of supreme court case, resource assessment. The Wire 26, Jan 2018.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12) HPV vaccine reduces cancer causing infection by 86%-GOV UK. Https:??www.gov.uk/</w:t>
      </w:r>
      <w:r>
        <w:rPr>
          <w:rFonts w:ascii="Helvetica" w:hAnsi="Helvetica" w:hint="default"/>
          <w:color w:val="333333"/>
          <w:sz w:val="26"/>
          <w:szCs w:val="26"/>
          <w:shd w:val="clear" w:color="auto" w:fill="ffffff"/>
          <w:rtl w:val="0"/>
          <w:lang w:val="en-US"/>
        </w:rPr>
        <w:t>…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/hpv-vaccine -reduces-cancer-causing -infection-by-86-per-cent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(13) Frazer I. Australia could become first country to eradicate cervical cancer. The Guardian, 3 March 2018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 xml:space="preserve">14) Jorgensen L, Gotzsche P, Jefferson T. 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The Cochrane HPV vaccine review was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 xml:space="preserve"> in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complete and ignored important evidence of bias</w:t>
      </w: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.  http://dx-doi.org/10.1136.bmjebm-2018-11102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15) Arbyn M, Xu L, Simoens C et al. Prophylactic vaccination against human Papillomavirus to prevent cervical cancer precursors. Cochrane Database Syst Rev 2018;5: CD 009069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15) Arbyn M, Xu L, Simoens C et al. Prophylactic vaccination against human Papillomavirus to prevent cervical cancer precursors. Cochrane Database Syst Rev 2018;5: CD 009069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 xml:space="preserve">16) Jefferson T. The Crucifixion of Brother Tom. Sep 2018 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17) Lkhagvasuren B, Oka T, Kawai K,et al. Prevalence of Postural Orthostatic Tachycardia Syndrome in patients with Psychiatric Disorders. Psycho Psychosom 2011; 80;308 -309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18) Jacob G, Costa F, Shannon JR et al.The Neuropathic postural tachycardia syndrome. N Engl J Med 2000; 343;1008-14.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19) Adena Zadourian, Taylor A, Swiatkiewicz I, Taub PR. Drugs 2018;78:983-994 .Postural Orthostatic Tachycardia Syndrome.Prevalance,Pathophysiology, and Management.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  <w:rtl w:val="0"/>
          <w:lang w:val="en-US"/>
        </w:rPr>
        <w:t>20) Beppu H, Minaguchi M, Uchide K et al. Lessons learnt in Japan from adverse reactions to the HPV vaccine:a medical ethics perspective. Indian Journal of Medical Ethics 2017 Vol II No 2.</w:t>
      </w: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color w:val="333333"/>
          <w:sz w:val="26"/>
          <w:szCs w:val="26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0000ff"/>
      <w:u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