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CB6" w:rsidRPr="00EE7F4C" w:rsidRDefault="0094332A" w:rsidP="00EE7F4C">
      <w:pPr>
        <w:pStyle w:val="Default"/>
        <w:spacing w:after="240"/>
        <w:rPr>
          <w:b/>
          <w:color w:val="auto"/>
        </w:rPr>
      </w:pPr>
      <w:r w:rsidRPr="00EE7F4C">
        <w:rPr>
          <w:b/>
          <w:color w:val="auto"/>
        </w:rPr>
        <w:t>To evaluate the outpatient department</w:t>
      </w:r>
      <w:r w:rsidR="00EC6CB6" w:rsidRPr="00EE7F4C">
        <w:rPr>
          <w:b/>
          <w:color w:val="auto"/>
        </w:rPr>
        <w:t xml:space="preserve"> based </w:t>
      </w:r>
      <w:r w:rsidR="00026369">
        <w:rPr>
          <w:b/>
          <w:color w:val="auto"/>
        </w:rPr>
        <w:t>P</w:t>
      </w:r>
      <w:r w:rsidR="00EC6CB6" w:rsidRPr="00EE7F4C">
        <w:rPr>
          <w:b/>
          <w:color w:val="auto"/>
        </w:rPr>
        <w:t>rescribing pattern of Fixed Dose Combinations in a Tertiary Care Institute in Central India.</w:t>
      </w:r>
    </w:p>
    <w:p w:rsidR="00AE7F66" w:rsidRPr="00EE7F4C" w:rsidRDefault="00AE7F66" w:rsidP="00EE7F4C">
      <w:pPr>
        <w:pStyle w:val="Default"/>
        <w:spacing w:after="240"/>
        <w:rPr>
          <w:color w:val="auto"/>
        </w:rPr>
      </w:pPr>
    </w:p>
    <w:p w:rsidR="0094332A" w:rsidRPr="00EE7F4C" w:rsidRDefault="0094332A" w:rsidP="00EE7F4C">
      <w:pPr>
        <w:spacing w:after="240" w:line="240" w:lineRule="auto"/>
        <w:rPr>
          <w:rFonts w:ascii="Times New Roman" w:hAnsi="Times New Roman" w:cs="Times New Roman"/>
          <w:sz w:val="24"/>
          <w:szCs w:val="24"/>
        </w:rPr>
      </w:pPr>
    </w:p>
    <w:p w:rsidR="0094332A" w:rsidRPr="00EE7F4C" w:rsidRDefault="0094332A"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S. CHANDEL, N. RAI*, BALAKRISHNAN S, R. JHAJ, A. VISHWE, P. GOUR, SANTENNA C, S. SHARMA</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Satish </w:t>
      </w:r>
      <w:proofErr w:type="spellStart"/>
      <w:r w:rsidRPr="00111BB1">
        <w:rPr>
          <w:color w:val="auto"/>
          <w:shd w:val="clear" w:color="auto" w:fill="FFFFFF"/>
        </w:rPr>
        <w:t>Chandel</w:t>
      </w:r>
      <w:proofErr w:type="spellEnd"/>
      <w:r w:rsidRPr="00111BB1">
        <w:rPr>
          <w:color w:val="auto"/>
          <w:shd w:val="clear" w:color="auto" w:fill="FFFFFF"/>
        </w:rPr>
        <w:t xml:space="preserve">, </w:t>
      </w:r>
      <w:hyperlink r:id="rId8" w:history="1">
        <w:r w:rsidRPr="00111BB1">
          <w:rPr>
            <w:rStyle w:val="Hyperlink"/>
            <w:shd w:val="clear" w:color="auto" w:fill="FFFFFF"/>
          </w:rPr>
          <w:t>dr.satishchandel@gmail.com</w:t>
        </w:r>
      </w:hyperlink>
      <w:r w:rsidRPr="00111BB1">
        <w:rPr>
          <w:color w:val="auto"/>
          <w:shd w:val="clear" w:color="auto" w:fill="FFFFFF"/>
        </w:rPr>
        <w:t>, 9630803330</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w:t>
      </w:r>
      <w:proofErr w:type="spellStart"/>
      <w:r w:rsidRPr="00111BB1">
        <w:rPr>
          <w:color w:val="auto"/>
          <w:shd w:val="clear" w:color="auto" w:fill="FFFFFF"/>
        </w:rPr>
        <w:t>Niket</w:t>
      </w:r>
      <w:proofErr w:type="spellEnd"/>
      <w:r w:rsidRPr="00111BB1">
        <w:rPr>
          <w:color w:val="auto"/>
          <w:shd w:val="clear" w:color="auto" w:fill="FFFFFF"/>
        </w:rPr>
        <w:t xml:space="preserve"> Rai, </w:t>
      </w:r>
      <w:hyperlink r:id="rId9" w:history="1">
        <w:r w:rsidRPr="00111BB1">
          <w:rPr>
            <w:rStyle w:val="Hyperlink"/>
            <w:color w:val="auto"/>
            <w:u w:val="none"/>
            <w:shd w:val="clear" w:color="auto" w:fill="FFFFFF"/>
          </w:rPr>
          <w:t>drniketrai@gmail.com</w:t>
        </w:r>
      </w:hyperlink>
      <w:r w:rsidRPr="00111BB1">
        <w:rPr>
          <w:color w:val="auto"/>
          <w:shd w:val="clear" w:color="auto" w:fill="FFFFFF"/>
        </w:rPr>
        <w:t>,  9968604482</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Balakrishnan S, </w:t>
      </w:r>
      <w:hyperlink r:id="rId10" w:history="1">
        <w:r w:rsidR="00026369" w:rsidRPr="00C065A4">
          <w:rPr>
            <w:rStyle w:val="Hyperlink"/>
            <w:shd w:val="clear" w:color="auto" w:fill="FFFFFF"/>
          </w:rPr>
          <w:t>balakrishnan.pharm@aiimsbhopal.edu.in</w:t>
        </w:r>
      </w:hyperlink>
      <w:r w:rsidRPr="00111BB1">
        <w:rPr>
          <w:color w:val="auto"/>
          <w:shd w:val="clear" w:color="auto" w:fill="FFFFFF"/>
        </w:rPr>
        <w:t>, 7773002095</w:t>
      </w:r>
    </w:p>
    <w:p w:rsidR="00716375" w:rsidRPr="00111BB1" w:rsidRDefault="00716375" w:rsidP="00716375">
      <w:pPr>
        <w:pStyle w:val="Default"/>
        <w:numPr>
          <w:ilvl w:val="0"/>
          <w:numId w:val="8"/>
        </w:numPr>
        <w:spacing w:line="480" w:lineRule="auto"/>
        <w:rPr>
          <w:color w:val="auto"/>
        </w:rPr>
      </w:pPr>
      <w:proofErr w:type="spellStart"/>
      <w:r w:rsidRPr="00111BB1">
        <w:rPr>
          <w:color w:val="auto"/>
          <w:shd w:val="clear" w:color="auto" w:fill="FFFFFF"/>
        </w:rPr>
        <w:t>Ratinder</w:t>
      </w:r>
      <w:proofErr w:type="spellEnd"/>
      <w:r w:rsidRPr="00111BB1">
        <w:rPr>
          <w:color w:val="auto"/>
          <w:shd w:val="clear" w:color="auto" w:fill="FFFFFF"/>
        </w:rPr>
        <w:t xml:space="preserve"> </w:t>
      </w:r>
      <w:proofErr w:type="spellStart"/>
      <w:r w:rsidRPr="00111BB1">
        <w:rPr>
          <w:color w:val="auto"/>
          <w:shd w:val="clear" w:color="auto" w:fill="FFFFFF"/>
        </w:rPr>
        <w:t>Jhaj</w:t>
      </w:r>
      <w:proofErr w:type="spellEnd"/>
      <w:r w:rsidRPr="00111BB1">
        <w:rPr>
          <w:color w:val="auto"/>
          <w:shd w:val="clear" w:color="auto" w:fill="FFFFFF"/>
        </w:rPr>
        <w:t xml:space="preserve">, </w:t>
      </w:r>
      <w:hyperlink r:id="rId11" w:history="1">
        <w:r w:rsidRPr="00111BB1">
          <w:rPr>
            <w:rStyle w:val="Hyperlink"/>
            <w:shd w:val="clear" w:color="auto" w:fill="FFFFFF"/>
          </w:rPr>
          <w:t>rati.pharm@aiimsbhopal.edu.in</w:t>
        </w:r>
      </w:hyperlink>
      <w:r w:rsidRPr="00111BB1">
        <w:rPr>
          <w:color w:val="auto"/>
          <w:shd w:val="clear" w:color="auto" w:fill="FFFFFF"/>
        </w:rPr>
        <w:t>, 7773002096</w:t>
      </w:r>
    </w:p>
    <w:p w:rsidR="00716375" w:rsidRPr="00111BB1" w:rsidRDefault="00716375" w:rsidP="00716375">
      <w:pPr>
        <w:pStyle w:val="Default"/>
        <w:numPr>
          <w:ilvl w:val="0"/>
          <w:numId w:val="8"/>
        </w:numPr>
        <w:spacing w:line="480" w:lineRule="auto"/>
        <w:rPr>
          <w:color w:val="auto"/>
        </w:rPr>
      </w:pPr>
      <w:r w:rsidRPr="00111BB1">
        <w:rPr>
          <w:color w:val="auto"/>
          <w:shd w:val="clear" w:color="auto" w:fill="FFFFFF"/>
        </w:rPr>
        <w:t xml:space="preserve">Akash </w:t>
      </w:r>
      <w:proofErr w:type="spellStart"/>
      <w:r w:rsidRPr="00111BB1">
        <w:rPr>
          <w:color w:val="auto"/>
          <w:shd w:val="clear" w:color="auto" w:fill="FFFFFF"/>
        </w:rPr>
        <w:t>Vishwe</w:t>
      </w:r>
      <w:proofErr w:type="spellEnd"/>
      <w:r w:rsidRPr="00111BB1">
        <w:rPr>
          <w:color w:val="auto"/>
          <w:shd w:val="clear" w:color="auto" w:fill="FFFFFF"/>
        </w:rPr>
        <w:t xml:space="preserve">, </w:t>
      </w:r>
      <w:hyperlink r:id="rId12" w:history="1">
        <w:r w:rsidRPr="00111BB1">
          <w:rPr>
            <w:rStyle w:val="Hyperlink"/>
            <w:color w:val="auto"/>
            <w:u w:val="none"/>
            <w:shd w:val="clear" w:color="auto" w:fill="FFFFFF"/>
          </w:rPr>
          <w:t>drakash.vishwe@gmail.com</w:t>
        </w:r>
      </w:hyperlink>
      <w:r w:rsidRPr="00111BB1">
        <w:rPr>
          <w:color w:val="auto"/>
          <w:shd w:val="clear" w:color="auto" w:fill="FFFFFF"/>
        </w:rPr>
        <w:t>,   8461940629</w:t>
      </w:r>
    </w:p>
    <w:p w:rsidR="00716375" w:rsidRPr="00111BB1" w:rsidRDefault="00716375" w:rsidP="00716375">
      <w:pPr>
        <w:pStyle w:val="Default"/>
        <w:numPr>
          <w:ilvl w:val="0"/>
          <w:numId w:val="8"/>
        </w:numPr>
        <w:spacing w:line="480" w:lineRule="auto"/>
        <w:rPr>
          <w:color w:val="auto"/>
        </w:rPr>
      </w:pPr>
      <w:proofErr w:type="spellStart"/>
      <w:r w:rsidRPr="00111BB1">
        <w:rPr>
          <w:color w:val="auto"/>
          <w:shd w:val="clear" w:color="auto" w:fill="FFFFFF"/>
        </w:rPr>
        <w:t>Pushpraj</w:t>
      </w:r>
      <w:proofErr w:type="spellEnd"/>
      <w:r w:rsidRPr="00111BB1">
        <w:rPr>
          <w:color w:val="auto"/>
          <w:shd w:val="clear" w:color="auto" w:fill="FFFFFF"/>
        </w:rPr>
        <w:t xml:space="preserve"> </w:t>
      </w:r>
      <w:proofErr w:type="spellStart"/>
      <w:r w:rsidRPr="00111BB1">
        <w:rPr>
          <w:color w:val="auto"/>
          <w:shd w:val="clear" w:color="auto" w:fill="FFFFFF"/>
        </w:rPr>
        <w:t>Gour</w:t>
      </w:r>
      <w:proofErr w:type="spellEnd"/>
      <w:r w:rsidRPr="00111BB1">
        <w:rPr>
          <w:color w:val="auto"/>
          <w:shd w:val="clear" w:color="auto" w:fill="FFFFFF"/>
        </w:rPr>
        <w:t xml:space="preserve">, </w:t>
      </w:r>
      <w:hyperlink r:id="rId13" w:history="1">
        <w:r w:rsidRPr="00111BB1">
          <w:rPr>
            <w:rStyle w:val="Hyperlink"/>
            <w:shd w:val="clear" w:color="auto" w:fill="FFFFFF"/>
          </w:rPr>
          <w:t>pushpraj.gour@rediff.com</w:t>
        </w:r>
      </w:hyperlink>
      <w:r w:rsidRPr="00111BB1">
        <w:rPr>
          <w:color w:val="auto"/>
          <w:shd w:val="clear" w:color="auto" w:fill="FFFFFF"/>
        </w:rPr>
        <w:t>, 9893269677</w:t>
      </w:r>
    </w:p>
    <w:p w:rsidR="00716375" w:rsidRPr="00111BB1" w:rsidRDefault="00716375" w:rsidP="00716375">
      <w:pPr>
        <w:pStyle w:val="Default"/>
        <w:numPr>
          <w:ilvl w:val="0"/>
          <w:numId w:val="8"/>
        </w:numPr>
        <w:spacing w:line="480" w:lineRule="auto"/>
        <w:rPr>
          <w:color w:val="auto"/>
        </w:rPr>
      </w:pPr>
      <w:proofErr w:type="spellStart"/>
      <w:r w:rsidRPr="00111BB1">
        <w:rPr>
          <w:color w:val="auto"/>
          <w:shd w:val="clear" w:color="auto" w:fill="FFFFFF"/>
        </w:rPr>
        <w:t>Santenna</w:t>
      </w:r>
      <w:proofErr w:type="spellEnd"/>
      <w:r w:rsidRPr="00111BB1">
        <w:rPr>
          <w:color w:val="auto"/>
          <w:shd w:val="clear" w:color="auto" w:fill="FFFFFF"/>
        </w:rPr>
        <w:t xml:space="preserve"> C, </w:t>
      </w:r>
      <w:hyperlink r:id="rId14" w:history="1">
        <w:r w:rsidRPr="00111BB1">
          <w:rPr>
            <w:rStyle w:val="Hyperlink"/>
            <w:shd w:val="clear" w:color="auto" w:fill="FFFFFF"/>
          </w:rPr>
          <w:t>csanten7@gmail.com</w:t>
        </w:r>
      </w:hyperlink>
      <w:r w:rsidRPr="00111BB1">
        <w:rPr>
          <w:color w:val="auto"/>
          <w:shd w:val="clear" w:color="auto" w:fill="FFFFFF"/>
        </w:rPr>
        <w:t>, 8889500781</w:t>
      </w:r>
    </w:p>
    <w:p w:rsidR="0094332A" w:rsidRPr="00716375" w:rsidRDefault="00716375" w:rsidP="001141B6">
      <w:pPr>
        <w:pStyle w:val="Default"/>
        <w:numPr>
          <w:ilvl w:val="0"/>
          <w:numId w:val="8"/>
        </w:numPr>
        <w:spacing w:after="240"/>
      </w:pPr>
      <w:r w:rsidRPr="00716375">
        <w:rPr>
          <w:color w:val="auto"/>
          <w:shd w:val="clear" w:color="auto" w:fill="FFFFFF"/>
        </w:rPr>
        <w:t xml:space="preserve">Shweta Sharma, </w:t>
      </w:r>
      <w:hyperlink r:id="rId15" w:history="1">
        <w:r w:rsidRPr="00716375">
          <w:rPr>
            <w:rStyle w:val="Hyperlink"/>
            <w:shd w:val="clear" w:color="auto" w:fill="FFFFFF"/>
          </w:rPr>
          <w:t>dr_shweta9740@rediff.com</w:t>
        </w:r>
      </w:hyperlink>
      <w:r w:rsidRPr="00716375">
        <w:rPr>
          <w:color w:val="auto"/>
          <w:shd w:val="clear" w:color="auto" w:fill="FFFFFF"/>
        </w:rPr>
        <w:t>, 9329558266</w:t>
      </w:r>
    </w:p>
    <w:p w:rsidR="00EC6CB6" w:rsidRPr="00EE7F4C" w:rsidRDefault="00EC6CB6"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Department of pharmacology, All India Institute of Medical Sciences, Bhopal, MP</w:t>
      </w:r>
      <w:r w:rsidR="0094332A" w:rsidRPr="00EE7F4C">
        <w:rPr>
          <w:rFonts w:ascii="Times New Roman" w:hAnsi="Times New Roman" w:cs="Times New Roman"/>
          <w:sz w:val="24"/>
          <w:szCs w:val="24"/>
        </w:rPr>
        <w:t>- 462020</w:t>
      </w:r>
      <w:r w:rsidRPr="00EE7F4C">
        <w:rPr>
          <w:rFonts w:ascii="Times New Roman" w:hAnsi="Times New Roman" w:cs="Times New Roman"/>
          <w:sz w:val="24"/>
          <w:szCs w:val="24"/>
        </w:rPr>
        <w:t>, India</w:t>
      </w:r>
      <w:r w:rsidR="0094332A" w:rsidRPr="00EE7F4C">
        <w:rPr>
          <w:rFonts w:ascii="Times New Roman" w:hAnsi="Times New Roman" w:cs="Times New Roman"/>
          <w:sz w:val="24"/>
          <w:szCs w:val="24"/>
        </w:rPr>
        <w:t>.</w:t>
      </w:r>
    </w:p>
    <w:p w:rsidR="000520AC" w:rsidRPr="00EE7F4C" w:rsidRDefault="000520AC" w:rsidP="00EE7F4C">
      <w:pPr>
        <w:pStyle w:val="Default"/>
        <w:spacing w:after="240"/>
        <w:rPr>
          <w:b/>
          <w:color w:val="auto"/>
        </w:rPr>
      </w:pPr>
      <w:r w:rsidRPr="00EE7F4C">
        <w:rPr>
          <w:b/>
          <w:color w:val="auto"/>
        </w:rPr>
        <w:t>Running Title-</w:t>
      </w:r>
      <w:r w:rsidR="0094332A" w:rsidRPr="00EE7F4C">
        <w:rPr>
          <w:b/>
          <w:color w:val="auto"/>
        </w:rPr>
        <w:t xml:space="preserve"> </w:t>
      </w:r>
      <w:r w:rsidRPr="00EE7F4C">
        <w:rPr>
          <w:b/>
          <w:color w:val="auto"/>
        </w:rPr>
        <w:t>Drug utilization study of Fixed Dose Combinations</w:t>
      </w:r>
    </w:p>
    <w:p w:rsidR="0094332A" w:rsidRPr="00EE7F4C" w:rsidRDefault="0094332A" w:rsidP="00EE7F4C">
      <w:pPr>
        <w:pStyle w:val="Default"/>
        <w:spacing w:after="240"/>
        <w:rPr>
          <w:b/>
          <w:color w:val="auto"/>
        </w:rPr>
      </w:pPr>
    </w:p>
    <w:p w:rsidR="0094332A" w:rsidRPr="00EE7F4C" w:rsidRDefault="0094332A" w:rsidP="00EE7F4C">
      <w:pPr>
        <w:pStyle w:val="Default"/>
        <w:spacing w:after="240"/>
        <w:rPr>
          <w:b/>
          <w:color w:val="auto"/>
        </w:rPr>
      </w:pPr>
    </w:p>
    <w:p w:rsidR="0094332A" w:rsidRPr="00EE7F4C" w:rsidRDefault="0094332A" w:rsidP="00EE7F4C">
      <w:pPr>
        <w:pStyle w:val="Default"/>
        <w:spacing w:after="240"/>
        <w:rPr>
          <w:b/>
          <w:color w:val="auto"/>
        </w:rPr>
      </w:pPr>
    </w:p>
    <w:p w:rsidR="0094332A" w:rsidRPr="00EE7F4C" w:rsidRDefault="0094332A" w:rsidP="00EE7F4C">
      <w:pPr>
        <w:pStyle w:val="Default"/>
        <w:spacing w:after="240"/>
        <w:rPr>
          <w:b/>
          <w:color w:val="auto"/>
        </w:rPr>
      </w:pPr>
    </w:p>
    <w:p w:rsidR="00EC6CB6" w:rsidRPr="00EE7F4C" w:rsidRDefault="007F095C" w:rsidP="00EE7F4C">
      <w:pPr>
        <w:spacing w:after="240" w:line="240" w:lineRule="auto"/>
        <w:rPr>
          <w:rFonts w:ascii="Times New Roman" w:hAnsi="Times New Roman" w:cs="Times New Roman"/>
          <w:b/>
          <w:sz w:val="24"/>
          <w:szCs w:val="24"/>
        </w:rPr>
      </w:pPr>
      <w:r w:rsidRPr="00EE7F4C">
        <w:rPr>
          <w:rFonts w:ascii="Times New Roman" w:hAnsi="Times New Roman" w:cs="Times New Roman"/>
          <w:sz w:val="24"/>
          <w:szCs w:val="24"/>
        </w:rPr>
        <w:t>*</w:t>
      </w:r>
      <w:r w:rsidR="00C25030" w:rsidRPr="00EE7F4C">
        <w:rPr>
          <w:rFonts w:ascii="Times New Roman" w:hAnsi="Times New Roman" w:cs="Times New Roman"/>
          <w:b/>
          <w:sz w:val="24"/>
          <w:szCs w:val="24"/>
        </w:rPr>
        <w:t>Address for correspondence</w:t>
      </w:r>
    </w:p>
    <w:p w:rsidR="007F095C" w:rsidRPr="00EE7F4C" w:rsidRDefault="00EC6CB6"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Dr </w:t>
      </w:r>
      <w:proofErr w:type="spellStart"/>
      <w:r w:rsidRPr="00EE7F4C">
        <w:rPr>
          <w:rFonts w:ascii="Times New Roman" w:hAnsi="Times New Roman" w:cs="Times New Roman"/>
          <w:sz w:val="24"/>
          <w:szCs w:val="24"/>
        </w:rPr>
        <w:t>Niket</w:t>
      </w:r>
      <w:proofErr w:type="spellEnd"/>
      <w:r w:rsidRPr="00EE7F4C">
        <w:rPr>
          <w:rFonts w:ascii="Times New Roman" w:hAnsi="Times New Roman" w:cs="Times New Roman"/>
          <w:sz w:val="24"/>
          <w:szCs w:val="24"/>
        </w:rPr>
        <w:t xml:space="preserve"> Rai</w:t>
      </w:r>
    </w:p>
    <w:p w:rsidR="00EC6CB6" w:rsidRPr="00EE7F4C" w:rsidRDefault="00EC6CB6"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Email Id- drniketrai@gmail.com</w:t>
      </w:r>
    </w:p>
    <w:p w:rsidR="00EC6CB6" w:rsidRDefault="009F1140" w:rsidP="00EE7F4C">
      <w:p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Mobile no. +919968604482</w:t>
      </w:r>
      <w:r w:rsidR="00EC6CB6" w:rsidRPr="00EE7F4C">
        <w:rPr>
          <w:rFonts w:ascii="Times New Roman" w:hAnsi="Times New Roman" w:cs="Times New Roman"/>
          <w:sz w:val="24"/>
          <w:szCs w:val="24"/>
        </w:rPr>
        <w:t>, +919893361664</w:t>
      </w:r>
    </w:p>
    <w:p w:rsidR="00716375" w:rsidRDefault="00716375" w:rsidP="00EE7F4C">
      <w:pPr>
        <w:pStyle w:val="Default"/>
        <w:spacing w:after="240"/>
        <w:rPr>
          <w:rFonts w:eastAsiaTheme="minorEastAsia"/>
          <w:color w:val="auto"/>
        </w:rPr>
      </w:pPr>
    </w:p>
    <w:p w:rsidR="00EE7F4C" w:rsidRPr="00EE7F4C" w:rsidRDefault="00EE7F4C" w:rsidP="00EE7F4C">
      <w:pPr>
        <w:pStyle w:val="Default"/>
        <w:spacing w:after="240"/>
        <w:rPr>
          <w:b/>
        </w:rPr>
      </w:pPr>
      <w:r w:rsidRPr="00EE7F4C">
        <w:rPr>
          <w:b/>
        </w:rPr>
        <w:lastRenderedPageBreak/>
        <w:t>ABSTRACT</w:t>
      </w:r>
      <w:bookmarkStart w:id="0" w:name="_GoBack"/>
      <w:bookmarkEnd w:id="0"/>
    </w:p>
    <w:p w:rsidR="00534BDE" w:rsidRPr="00EE7F4C" w:rsidRDefault="00534BDE" w:rsidP="00EE7F4C">
      <w:pPr>
        <w:pStyle w:val="Default"/>
        <w:spacing w:after="240"/>
      </w:pPr>
      <w:r w:rsidRPr="00EE7F4C">
        <w:t>This study was done t</w:t>
      </w:r>
      <w:r w:rsidRPr="00EE7F4C">
        <w:rPr>
          <w:color w:val="auto"/>
        </w:rPr>
        <w:t>o evaluate the prescribing pattern of Fixed Dose Combinations (FDC) in a Tertiary Care Institute in Central India and h</w:t>
      </w:r>
      <w:r w:rsidRPr="00EE7F4C">
        <w:rPr>
          <w:bCs/>
        </w:rPr>
        <w:t xml:space="preserve">elp to formulate the institutional guideline for rational use of FDC. </w:t>
      </w:r>
      <w:r w:rsidRPr="00EE7F4C">
        <w:t xml:space="preserve">This was a prospective observational study conducted in All India institute of Medical Sciences, Bhopal, MP, India. We have collected 1008 prescriptions from in house pharmacy by convenience sampling method over a period of two months. The data was subjected to descriptive analysis using Microsoft excel and </w:t>
      </w:r>
      <w:proofErr w:type="spellStart"/>
      <w:r w:rsidRPr="00EE7F4C">
        <w:t>Graphpad</w:t>
      </w:r>
      <w:proofErr w:type="spellEnd"/>
      <w:r w:rsidRPr="00EE7F4C">
        <w:t xml:space="preserve"> Prism. Results were expressed in mean ± SD, percentages and 95% confidence interval. A total of 2496 drugs prescribed in 1008 prescriptions out of which 945(37.82 %) were FDC with an average of 0.93±0.94 (mean ± SD) per prescription. Out of which 67 (7.09 %) were included in National List of Essential Medicine 2015 considered as rational. Prescriptions containing one or more FDC were 629 (62.40 %). FDC were more frequently prescribed in male patients (54.92 %) and in age group of 18to 30 years (33.44 %). FDC containing Proton pump </w:t>
      </w:r>
      <w:r w:rsidR="00EE7F4C" w:rsidRPr="00EE7F4C">
        <w:t>inhibitor were</w:t>
      </w:r>
      <w:r w:rsidRPr="00EE7F4C">
        <w:t xml:space="preserve"> prescribed most frequently (16.29 %) followed by NSAID (13.96 %) and multivitamins (7.83 </w:t>
      </w:r>
      <w:r w:rsidR="00EE7F4C" w:rsidRPr="00EE7F4C">
        <w:t>%). We</w:t>
      </w:r>
      <w:r w:rsidRPr="00EE7F4C">
        <w:t xml:space="preserve"> observed that the prescribing irrational FDC are very common and hence there is obvious need to update our prescribers about the irrationality of FDC and motivate them to develop a habit of rational prescribing. Audit team should regularly review the prescriptions of their prescribers so as to identify the rationality and appropriateness of fixed dose combinations.</w:t>
      </w:r>
    </w:p>
    <w:p w:rsidR="00534BDE" w:rsidRDefault="00534BDE" w:rsidP="00EE7F4C">
      <w:pPr>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Key words</w:t>
      </w:r>
      <w:r w:rsidRPr="00EE7F4C">
        <w:rPr>
          <w:rFonts w:ascii="Times New Roman" w:hAnsi="Times New Roman" w:cs="Times New Roman"/>
          <w:sz w:val="24"/>
          <w:szCs w:val="24"/>
        </w:rPr>
        <w:t>: Prescription audit, Drug use pattern, Drug utilization study, Fixed dose combinations, Rational prescription</w:t>
      </w: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Default="00EE7F4C" w:rsidP="00EE7F4C">
      <w:pPr>
        <w:spacing w:after="240" w:line="240" w:lineRule="auto"/>
        <w:rPr>
          <w:rFonts w:ascii="Times New Roman" w:hAnsi="Times New Roman" w:cs="Times New Roman"/>
          <w:sz w:val="24"/>
          <w:szCs w:val="24"/>
        </w:rPr>
      </w:pPr>
    </w:p>
    <w:p w:rsidR="00EE7F4C" w:rsidRPr="00EE7F4C" w:rsidRDefault="00EE7F4C" w:rsidP="00EE7F4C">
      <w:pPr>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lastRenderedPageBreak/>
        <w:t>INTRODUCTION</w:t>
      </w:r>
    </w:p>
    <w:p w:rsidR="00F67398" w:rsidRPr="00EE7F4C" w:rsidRDefault="003E4589" w:rsidP="00EE7F4C">
      <w:pPr>
        <w:pStyle w:val="Default"/>
        <w:spacing w:after="240"/>
        <w:ind w:firstLine="720"/>
        <w:rPr>
          <w:color w:val="auto"/>
        </w:rPr>
      </w:pPr>
      <w:r w:rsidRPr="00EE7F4C">
        <w:rPr>
          <w:color w:val="auto"/>
        </w:rPr>
        <w:t>New drug discovery and development is a cumbersome, time and money consuming process. Identifying a new lead, developing it in</w:t>
      </w:r>
      <w:r w:rsidR="007E6B9B" w:rsidRPr="00EE7F4C">
        <w:rPr>
          <w:color w:val="auto"/>
        </w:rPr>
        <w:t>to</w:t>
      </w:r>
      <w:r w:rsidRPr="00EE7F4C">
        <w:rPr>
          <w:color w:val="auto"/>
        </w:rPr>
        <w:t xml:space="preserve"> a molecule so that it becomes a potential drug in the market and then its marketing requires a lot of time and money. And hence, </w:t>
      </w:r>
      <w:r w:rsidR="00440CD8" w:rsidRPr="00EE7F4C">
        <w:rPr>
          <w:color w:val="auto"/>
        </w:rPr>
        <w:t>f</w:t>
      </w:r>
      <w:r w:rsidR="0035589B" w:rsidRPr="00EE7F4C">
        <w:rPr>
          <w:color w:val="auto"/>
        </w:rPr>
        <w:t>ixed dose combinations (FDC</w:t>
      </w:r>
      <w:r w:rsidRPr="00EE7F4C">
        <w:rPr>
          <w:color w:val="auto"/>
        </w:rPr>
        <w:t>) of already available drugs</w:t>
      </w:r>
      <w:r w:rsidR="00440CD8" w:rsidRPr="00EE7F4C">
        <w:rPr>
          <w:color w:val="auto"/>
        </w:rPr>
        <w:t xml:space="preserve"> are an attractive shortcut to new drugs in the market. </w:t>
      </w:r>
      <w:r w:rsidR="0035589B" w:rsidRPr="00EE7F4C">
        <w:rPr>
          <w:color w:val="auto"/>
        </w:rPr>
        <w:t>FDC</w:t>
      </w:r>
      <w:r w:rsidR="00F67398" w:rsidRPr="00EE7F4C">
        <w:rPr>
          <w:color w:val="auto"/>
        </w:rPr>
        <w:t xml:space="preserve"> are pharmaceutical products </w:t>
      </w:r>
      <w:r w:rsidR="001D4F69" w:rsidRPr="00EE7F4C">
        <w:rPr>
          <w:color w:val="auto"/>
        </w:rPr>
        <w:t>containing</w:t>
      </w:r>
      <w:r w:rsidR="00F67398" w:rsidRPr="00EE7F4C">
        <w:rPr>
          <w:color w:val="auto"/>
        </w:rPr>
        <w:t xml:space="preserve"> two or more active drugs in a single dosage form. It is widely accepted that drug dosage forms should </w:t>
      </w:r>
      <w:r w:rsidR="001D4F69" w:rsidRPr="00EE7F4C">
        <w:rPr>
          <w:color w:val="auto"/>
        </w:rPr>
        <w:t xml:space="preserve">generally be </w:t>
      </w:r>
      <w:r w:rsidR="00F67398" w:rsidRPr="00EE7F4C">
        <w:rPr>
          <w:color w:val="auto"/>
        </w:rPr>
        <w:t xml:space="preserve">composed of </w:t>
      </w:r>
      <w:r w:rsidR="001D4F69" w:rsidRPr="00EE7F4C">
        <w:rPr>
          <w:color w:val="auto"/>
        </w:rPr>
        <w:t xml:space="preserve">a </w:t>
      </w:r>
      <w:r w:rsidR="00F67398" w:rsidRPr="00EE7F4C">
        <w:rPr>
          <w:color w:val="auto"/>
        </w:rPr>
        <w:t>single pharmacologically active compound. A fixed ratio combination is acceptable only when it meets the requirements of a defined population and when the combination has a proven advantage over single compound administered separately in terms of therapeutic effect, safety or compliance</w:t>
      </w:r>
      <w:r w:rsidR="00394D3D" w:rsidRPr="00EE7F4C">
        <w:rPr>
          <w:color w:val="auto"/>
          <w:vertAlign w:val="superscript"/>
        </w:rPr>
        <w:t xml:space="preserve"> </w:t>
      </w:r>
      <w:r w:rsidR="00394D3D" w:rsidRPr="00EE7F4C">
        <w:rPr>
          <w:color w:val="auto"/>
        </w:rPr>
        <w:t>[1</w:t>
      </w:r>
      <w:r w:rsidR="00F67398" w:rsidRPr="00EE7F4C">
        <w:rPr>
          <w:color w:val="auto"/>
        </w:rPr>
        <w:t xml:space="preserve">]. </w:t>
      </w:r>
      <w:r w:rsidR="00440CD8" w:rsidRPr="00EE7F4C">
        <w:rPr>
          <w:color w:val="auto"/>
        </w:rPr>
        <w:t xml:space="preserve"> </w:t>
      </w:r>
      <w:r w:rsidR="00F67398" w:rsidRPr="00EE7F4C">
        <w:rPr>
          <w:color w:val="auto"/>
        </w:rPr>
        <w:t>The active ingredients of a rational fixed dose combination should act by different mechanisms</w:t>
      </w:r>
      <w:r w:rsidR="001D4F69" w:rsidRPr="00EE7F4C">
        <w:rPr>
          <w:color w:val="auto"/>
        </w:rPr>
        <w:t xml:space="preserve">, their </w:t>
      </w:r>
      <w:r w:rsidR="00F67398" w:rsidRPr="00EE7F4C">
        <w:rPr>
          <w:color w:val="auto"/>
        </w:rPr>
        <w:t>pharmacokinetics must not be widely different</w:t>
      </w:r>
      <w:r w:rsidR="001D4F69" w:rsidRPr="00EE7F4C">
        <w:rPr>
          <w:color w:val="auto"/>
        </w:rPr>
        <w:t xml:space="preserve"> and they </w:t>
      </w:r>
      <w:r w:rsidR="00F67398" w:rsidRPr="00EE7F4C">
        <w:rPr>
          <w:color w:val="auto"/>
        </w:rPr>
        <w:t>should not have supra-additive toxicity</w:t>
      </w:r>
      <w:r w:rsidR="00396FA7" w:rsidRPr="00EE7F4C">
        <w:rPr>
          <w:color w:val="auto"/>
        </w:rPr>
        <w:t xml:space="preserve"> </w:t>
      </w:r>
      <w:r w:rsidR="00394D3D" w:rsidRPr="00EE7F4C">
        <w:rPr>
          <w:color w:val="auto"/>
        </w:rPr>
        <w:t>[2</w:t>
      </w:r>
      <w:r w:rsidR="00396FA7" w:rsidRPr="00EE7F4C">
        <w:rPr>
          <w:color w:val="auto"/>
        </w:rPr>
        <w:t>]</w:t>
      </w:r>
      <w:r w:rsidR="00F67398" w:rsidRPr="00EE7F4C">
        <w:rPr>
          <w:color w:val="auto"/>
        </w:rPr>
        <w:t xml:space="preserve">. </w:t>
      </w:r>
      <w:r w:rsidR="00440CD8" w:rsidRPr="00EE7F4C">
        <w:rPr>
          <w:color w:val="auto"/>
        </w:rPr>
        <w:t xml:space="preserve"> </w:t>
      </w:r>
    </w:p>
    <w:p w:rsidR="00387181" w:rsidRPr="00EE7F4C" w:rsidRDefault="00440CD8" w:rsidP="00EE7F4C">
      <w:pPr>
        <w:pStyle w:val="Default"/>
        <w:spacing w:after="240"/>
        <w:ind w:firstLine="720"/>
        <w:rPr>
          <w:color w:val="auto"/>
        </w:rPr>
      </w:pPr>
      <w:r w:rsidRPr="00EE7F4C">
        <w:rPr>
          <w:color w:val="auto"/>
        </w:rPr>
        <w:t>But the Indian market is flo</w:t>
      </w:r>
      <w:r w:rsidR="0035589B" w:rsidRPr="00EE7F4C">
        <w:rPr>
          <w:color w:val="auto"/>
        </w:rPr>
        <w:t>oded with a large number of FDC</w:t>
      </w:r>
      <w:r w:rsidRPr="00EE7F4C">
        <w:rPr>
          <w:color w:val="auto"/>
        </w:rPr>
        <w:t xml:space="preserve"> which do not fulfill the </w:t>
      </w:r>
      <w:r w:rsidR="00104B85" w:rsidRPr="00EE7F4C">
        <w:rPr>
          <w:color w:val="auto"/>
        </w:rPr>
        <w:t>above</w:t>
      </w:r>
      <w:r w:rsidRPr="00EE7F4C">
        <w:rPr>
          <w:color w:val="auto"/>
        </w:rPr>
        <w:t xml:space="preserve"> criteria and can be considered to be irrational </w:t>
      </w:r>
      <w:r w:rsidR="00681C3E" w:rsidRPr="00EE7F4C">
        <w:rPr>
          <w:color w:val="auto"/>
        </w:rPr>
        <w:t>[</w:t>
      </w:r>
      <w:r w:rsidR="00394D3D" w:rsidRPr="00EE7F4C">
        <w:rPr>
          <w:color w:val="auto"/>
        </w:rPr>
        <w:t>3</w:t>
      </w:r>
      <w:r w:rsidR="00681C3E" w:rsidRPr="00EE7F4C">
        <w:rPr>
          <w:color w:val="auto"/>
        </w:rPr>
        <w:t>]</w:t>
      </w:r>
      <w:r w:rsidR="00F67398" w:rsidRPr="00EE7F4C">
        <w:rPr>
          <w:color w:val="auto"/>
        </w:rPr>
        <w:t xml:space="preserve">. </w:t>
      </w:r>
      <w:r w:rsidRPr="00EE7F4C">
        <w:rPr>
          <w:color w:val="auto"/>
        </w:rPr>
        <w:t>This is despite the fact that the</w:t>
      </w:r>
      <w:r w:rsidR="00387181" w:rsidRPr="00EE7F4C">
        <w:rPr>
          <w:color w:val="auto"/>
        </w:rPr>
        <w:t xml:space="preserve"> National list of Essential Medici</w:t>
      </w:r>
      <w:r w:rsidR="0035589B" w:rsidRPr="00EE7F4C">
        <w:rPr>
          <w:color w:val="auto"/>
        </w:rPr>
        <w:t>nes (2015) contains only 14 FDC</w:t>
      </w:r>
      <w:r w:rsidRPr="00EE7F4C">
        <w:rPr>
          <w:color w:val="auto"/>
        </w:rPr>
        <w:t xml:space="preserve"> </w:t>
      </w:r>
      <w:r w:rsidR="00387181" w:rsidRPr="00EE7F4C">
        <w:rPr>
          <w:color w:val="auto"/>
        </w:rPr>
        <w:t xml:space="preserve">and the </w:t>
      </w:r>
      <w:r w:rsidRPr="00EE7F4C">
        <w:rPr>
          <w:color w:val="auto"/>
        </w:rPr>
        <w:t>19</w:t>
      </w:r>
      <w:r w:rsidRPr="00EE7F4C">
        <w:rPr>
          <w:color w:val="auto"/>
          <w:vertAlign w:val="superscript"/>
        </w:rPr>
        <w:t>th</w:t>
      </w:r>
      <w:r w:rsidRPr="00EE7F4C">
        <w:rPr>
          <w:color w:val="auto"/>
        </w:rPr>
        <w:t xml:space="preserve"> WHO Model list of Essential Medicine</w:t>
      </w:r>
      <w:r w:rsidR="0035589B" w:rsidRPr="00EE7F4C">
        <w:rPr>
          <w:color w:val="auto"/>
        </w:rPr>
        <w:t>s (April 2015) contains 27 FDC</w:t>
      </w:r>
      <w:r w:rsidRPr="00EE7F4C">
        <w:rPr>
          <w:color w:val="auto"/>
        </w:rPr>
        <w:t xml:space="preserve"> [</w:t>
      </w:r>
      <w:r w:rsidR="00BD7C89" w:rsidRPr="00EE7F4C">
        <w:rPr>
          <w:color w:val="auto"/>
        </w:rPr>
        <w:t>4,5</w:t>
      </w:r>
      <w:r w:rsidRPr="00EE7F4C">
        <w:rPr>
          <w:color w:val="auto"/>
        </w:rPr>
        <w:t>]. In India</w:t>
      </w:r>
      <w:r w:rsidR="0035589B" w:rsidRPr="00EE7F4C">
        <w:rPr>
          <w:color w:val="auto"/>
        </w:rPr>
        <w:t xml:space="preserve"> FDC</w:t>
      </w:r>
      <w:r w:rsidR="00F67398" w:rsidRPr="00EE7F4C">
        <w:rPr>
          <w:color w:val="auto"/>
        </w:rPr>
        <w:t xml:space="preserve"> are available for the treatment of various disorders e.g. cardiovascular diseases, diabetes, infectious diseases (bacterial infections), gastro intestinal infections, orthopedic conditions, cough and cold, HIV infection, tuberculosis, psychiatric disorders and respiratory diseases. </w:t>
      </w:r>
      <w:r w:rsidR="00387181" w:rsidRPr="00EE7F4C">
        <w:rPr>
          <w:color w:val="auto"/>
        </w:rPr>
        <w:t xml:space="preserve">Many </w:t>
      </w:r>
      <w:r w:rsidR="0035589B" w:rsidRPr="00EE7F4C">
        <w:rPr>
          <w:color w:val="auto"/>
        </w:rPr>
        <w:t>FDC</w:t>
      </w:r>
      <w:r w:rsidR="00387181" w:rsidRPr="00EE7F4C">
        <w:rPr>
          <w:color w:val="auto"/>
        </w:rPr>
        <w:t xml:space="preserve"> available may contain banned or controversial active ingredients</w:t>
      </w:r>
      <w:r w:rsidR="008461E8" w:rsidRPr="00EE7F4C">
        <w:rPr>
          <w:color w:val="auto"/>
        </w:rPr>
        <w:t>.</w:t>
      </w:r>
      <w:r w:rsidR="003612F8" w:rsidRPr="00EE7F4C">
        <w:rPr>
          <w:color w:val="auto"/>
        </w:rPr>
        <w:t xml:space="preserve"> </w:t>
      </w:r>
      <w:r w:rsidR="00387181" w:rsidRPr="00EE7F4C">
        <w:rPr>
          <w:color w:val="auto"/>
        </w:rPr>
        <w:t xml:space="preserve">Physicians are not aware about the concept of irrationality of </w:t>
      </w:r>
      <w:r w:rsidR="0035589B" w:rsidRPr="00EE7F4C">
        <w:rPr>
          <w:color w:val="auto"/>
        </w:rPr>
        <w:t>FDC</w:t>
      </w:r>
      <w:r w:rsidR="00387181" w:rsidRPr="00EE7F4C">
        <w:rPr>
          <w:color w:val="auto"/>
        </w:rPr>
        <w:t xml:space="preserve"> hence irrational </w:t>
      </w:r>
      <w:r w:rsidR="0035589B" w:rsidRPr="00EE7F4C">
        <w:rPr>
          <w:color w:val="auto"/>
        </w:rPr>
        <w:t>FDC</w:t>
      </w:r>
      <w:r w:rsidR="00387181" w:rsidRPr="00EE7F4C">
        <w:rPr>
          <w:color w:val="auto"/>
        </w:rPr>
        <w:t xml:space="preserve"> are being widely prescribed [</w:t>
      </w:r>
      <w:r w:rsidR="00BD7C89" w:rsidRPr="00EE7F4C">
        <w:rPr>
          <w:color w:val="auto"/>
        </w:rPr>
        <w:t>6</w:t>
      </w:r>
      <w:r w:rsidR="00387181" w:rsidRPr="00EE7F4C">
        <w:rPr>
          <w:color w:val="auto"/>
        </w:rPr>
        <w:t xml:space="preserve">]. </w:t>
      </w:r>
    </w:p>
    <w:p w:rsidR="003E4589" w:rsidRPr="00EE7F4C" w:rsidRDefault="00440CD8"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Thus, it is worthwhile to evaluate the pattern of FDC prescribing in a tertiary care teaching hospital in Central India.</w:t>
      </w:r>
      <w:r w:rsidR="00F67398" w:rsidRPr="00EE7F4C">
        <w:rPr>
          <w:rFonts w:ascii="Times New Roman" w:hAnsi="Times New Roman" w:cs="Times New Roman"/>
          <w:sz w:val="24"/>
          <w:szCs w:val="24"/>
        </w:rPr>
        <w:t xml:space="preserve"> It is obligatory to understand various irrational fixed dose combinations in the market and to discourage their use [</w:t>
      </w:r>
      <w:r w:rsidR="00BD7C89" w:rsidRPr="00EE7F4C">
        <w:rPr>
          <w:rFonts w:ascii="Times New Roman" w:hAnsi="Times New Roman" w:cs="Times New Roman"/>
          <w:sz w:val="24"/>
          <w:szCs w:val="24"/>
        </w:rPr>
        <w:t>7</w:t>
      </w:r>
      <w:r w:rsidR="00F67398" w:rsidRPr="00EE7F4C">
        <w:rPr>
          <w:rFonts w:ascii="Times New Roman" w:hAnsi="Times New Roman" w:cs="Times New Roman"/>
          <w:sz w:val="24"/>
          <w:szCs w:val="24"/>
        </w:rPr>
        <w:t>].</w:t>
      </w:r>
    </w:p>
    <w:p w:rsidR="00F67398" w:rsidRPr="00EE7F4C" w:rsidRDefault="00534BDE" w:rsidP="00EE7F4C">
      <w:pPr>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 xml:space="preserve">MATERIALS AND METHODS </w:t>
      </w:r>
    </w:p>
    <w:p w:rsidR="00F034B6" w:rsidRPr="00EE7F4C" w:rsidRDefault="00F034B6" w:rsidP="00EE7F4C">
      <w:pPr>
        <w:spacing w:after="240" w:line="240" w:lineRule="auto"/>
        <w:rPr>
          <w:rFonts w:ascii="Times New Roman" w:hAnsi="Times New Roman" w:cs="Times New Roman"/>
          <w:sz w:val="24"/>
          <w:szCs w:val="24"/>
        </w:rPr>
      </w:pPr>
      <w:r w:rsidRPr="00EE7F4C">
        <w:rPr>
          <w:rFonts w:ascii="Times New Roman" w:hAnsi="Times New Roman" w:cs="Times New Roman"/>
          <w:b/>
          <w:bCs/>
          <w:sz w:val="24"/>
          <w:szCs w:val="24"/>
        </w:rPr>
        <w:t>Study design and site:</w:t>
      </w:r>
      <w:r w:rsidRPr="00EE7F4C">
        <w:rPr>
          <w:rFonts w:ascii="Times New Roman" w:hAnsi="Times New Roman" w:cs="Times New Roman"/>
          <w:sz w:val="24"/>
          <w:szCs w:val="24"/>
        </w:rPr>
        <w:t xml:space="preserve"> </w:t>
      </w:r>
      <w:r w:rsidR="00F67398" w:rsidRPr="00EE7F4C">
        <w:rPr>
          <w:rFonts w:ascii="Times New Roman" w:hAnsi="Times New Roman" w:cs="Times New Roman"/>
          <w:sz w:val="24"/>
          <w:szCs w:val="24"/>
        </w:rPr>
        <w:t xml:space="preserve">This </w:t>
      </w:r>
      <w:r w:rsidR="005461FC" w:rsidRPr="00EE7F4C">
        <w:rPr>
          <w:rFonts w:ascii="Times New Roman" w:hAnsi="Times New Roman" w:cs="Times New Roman"/>
          <w:sz w:val="24"/>
          <w:szCs w:val="24"/>
        </w:rPr>
        <w:t xml:space="preserve">was a </w:t>
      </w:r>
      <w:r w:rsidR="00F67398" w:rsidRPr="00EE7F4C">
        <w:rPr>
          <w:rFonts w:ascii="Times New Roman" w:hAnsi="Times New Roman" w:cs="Times New Roman"/>
          <w:sz w:val="24"/>
          <w:szCs w:val="24"/>
        </w:rPr>
        <w:t>prospective observ</w:t>
      </w:r>
      <w:r w:rsidR="005461FC" w:rsidRPr="00EE7F4C">
        <w:rPr>
          <w:rFonts w:ascii="Times New Roman" w:hAnsi="Times New Roman" w:cs="Times New Roman"/>
          <w:sz w:val="24"/>
          <w:szCs w:val="24"/>
        </w:rPr>
        <w:t>ational study conducted in</w:t>
      </w:r>
      <w:r w:rsidR="00F67398" w:rsidRPr="00EE7F4C">
        <w:rPr>
          <w:rFonts w:ascii="Times New Roman" w:hAnsi="Times New Roman" w:cs="Times New Roman"/>
          <w:sz w:val="24"/>
          <w:szCs w:val="24"/>
        </w:rPr>
        <w:t xml:space="preserve"> All India institute of Medical Sciences </w:t>
      </w:r>
      <w:r w:rsidR="005461FC" w:rsidRPr="00EE7F4C">
        <w:rPr>
          <w:rFonts w:ascii="Times New Roman" w:hAnsi="Times New Roman" w:cs="Times New Roman"/>
          <w:sz w:val="24"/>
          <w:szCs w:val="24"/>
        </w:rPr>
        <w:t xml:space="preserve">(AIIMS) Bhopal. </w:t>
      </w:r>
    </w:p>
    <w:p w:rsidR="003D33A9" w:rsidRPr="00EE7F4C" w:rsidRDefault="003D33A9" w:rsidP="00EE7F4C">
      <w:pPr>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Sample size calculation</w:t>
      </w:r>
      <w:r w:rsidRPr="00EE7F4C">
        <w:rPr>
          <w:rFonts w:ascii="Times New Roman" w:hAnsi="Times New Roman" w:cs="Times New Roman"/>
          <w:i/>
          <w:sz w:val="24"/>
          <w:szCs w:val="24"/>
        </w:rPr>
        <w:t>:</w:t>
      </w:r>
      <w:r w:rsidRPr="00EE7F4C">
        <w:rPr>
          <w:rFonts w:ascii="Times New Roman" w:hAnsi="Times New Roman" w:cs="Times New Roman"/>
          <w:sz w:val="24"/>
          <w:szCs w:val="24"/>
        </w:rPr>
        <w:t xml:space="preserve"> Sample size was calculated using an online available </w:t>
      </w:r>
      <w:proofErr w:type="spellStart"/>
      <w:r w:rsidR="00C25030" w:rsidRPr="00EE7F4C">
        <w:rPr>
          <w:rFonts w:ascii="Times New Roman" w:hAnsi="Times New Roman" w:cs="Times New Roman"/>
          <w:sz w:val="24"/>
          <w:szCs w:val="24"/>
        </w:rPr>
        <w:t>Raosoft</w:t>
      </w:r>
      <w:proofErr w:type="spellEnd"/>
      <w:r w:rsidRPr="00EE7F4C">
        <w:rPr>
          <w:rFonts w:ascii="Times New Roman" w:hAnsi="Times New Roman" w:cs="Times New Roman"/>
          <w:sz w:val="24"/>
          <w:szCs w:val="24"/>
        </w:rPr>
        <w:t xml:space="preserve"> sample size calculator for a population size of 20000 with 5% acceptable margin of error. It was come out to be 1000 with a margin of error of 3.02%.</w:t>
      </w:r>
    </w:p>
    <w:p w:rsidR="0030517A" w:rsidRPr="00EE7F4C" w:rsidRDefault="00F034B6" w:rsidP="00EE7F4C">
      <w:pPr>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Data collection</w:t>
      </w:r>
      <w:r w:rsidR="003D33A9" w:rsidRPr="00EE7F4C">
        <w:rPr>
          <w:rFonts w:ascii="Times New Roman" w:hAnsi="Times New Roman" w:cs="Times New Roman"/>
          <w:i/>
          <w:sz w:val="24"/>
          <w:szCs w:val="24"/>
        </w:rPr>
        <w:t>:</w:t>
      </w:r>
      <w:r w:rsidRPr="00EE7F4C">
        <w:rPr>
          <w:rFonts w:ascii="Times New Roman" w:hAnsi="Times New Roman" w:cs="Times New Roman"/>
          <w:sz w:val="24"/>
          <w:szCs w:val="24"/>
        </w:rPr>
        <w:t xml:space="preserve"> </w:t>
      </w:r>
      <w:r w:rsidR="0058235F" w:rsidRPr="00EE7F4C">
        <w:rPr>
          <w:rFonts w:ascii="Times New Roman" w:hAnsi="Times New Roman" w:cs="Times New Roman"/>
          <w:sz w:val="24"/>
          <w:szCs w:val="24"/>
        </w:rPr>
        <w:t>We have collected 1</w:t>
      </w:r>
      <w:r w:rsidR="00B342A8" w:rsidRPr="00EE7F4C">
        <w:rPr>
          <w:rFonts w:ascii="Times New Roman" w:hAnsi="Times New Roman" w:cs="Times New Roman"/>
          <w:sz w:val="24"/>
          <w:szCs w:val="24"/>
        </w:rPr>
        <w:t>008</w:t>
      </w:r>
      <w:r w:rsidR="0058235F" w:rsidRPr="00EE7F4C">
        <w:rPr>
          <w:rFonts w:ascii="Times New Roman" w:hAnsi="Times New Roman" w:cs="Times New Roman"/>
          <w:sz w:val="24"/>
          <w:szCs w:val="24"/>
        </w:rPr>
        <w:t xml:space="preserve"> prescriptions by convenience sampling method. One of our researchers went to in house pharmacy</w:t>
      </w:r>
      <w:r w:rsidR="004B519A" w:rsidRPr="00EE7F4C">
        <w:rPr>
          <w:rFonts w:ascii="Times New Roman" w:hAnsi="Times New Roman" w:cs="Times New Roman"/>
          <w:sz w:val="24"/>
          <w:szCs w:val="24"/>
        </w:rPr>
        <w:t>,</w:t>
      </w:r>
      <w:r w:rsidR="0058235F" w:rsidRPr="00EE7F4C">
        <w:rPr>
          <w:rFonts w:ascii="Times New Roman" w:hAnsi="Times New Roman" w:cs="Times New Roman"/>
          <w:sz w:val="24"/>
          <w:szCs w:val="24"/>
        </w:rPr>
        <w:t xml:space="preserve"> 5 days a week at a chosen time and collected first 25 prescriptions came to pharmacy</w:t>
      </w:r>
      <w:r w:rsidR="004B519A" w:rsidRPr="00EE7F4C">
        <w:rPr>
          <w:rFonts w:ascii="Times New Roman" w:hAnsi="Times New Roman" w:cs="Times New Roman"/>
          <w:sz w:val="24"/>
          <w:szCs w:val="24"/>
        </w:rPr>
        <w:t>,</w:t>
      </w:r>
      <w:r w:rsidR="0058235F" w:rsidRPr="00EE7F4C">
        <w:rPr>
          <w:rFonts w:ascii="Times New Roman" w:hAnsi="Times New Roman" w:cs="Times New Roman"/>
          <w:sz w:val="24"/>
          <w:szCs w:val="24"/>
        </w:rPr>
        <w:t xml:space="preserve"> over a period of two months.</w:t>
      </w:r>
      <w:r w:rsidR="00643BF7" w:rsidRPr="00EE7F4C">
        <w:rPr>
          <w:rFonts w:ascii="Times New Roman" w:hAnsi="Times New Roman" w:cs="Times New Roman"/>
          <w:sz w:val="24"/>
          <w:szCs w:val="24"/>
        </w:rPr>
        <w:t xml:space="preserve"> </w:t>
      </w:r>
      <w:r w:rsidR="00F67398" w:rsidRPr="00EE7F4C">
        <w:rPr>
          <w:rFonts w:ascii="Times New Roman" w:hAnsi="Times New Roman" w:cs="Times New Roman"/>
          <w:sz w:val="24"/>
          <w:szCs w:val="24"/>
        </w:rPr>
        <w:t>T</w:t>
      </w:r>
      <w:r w:rsidR="005461FC" w:rsidRPr="00EE7F4C">
        <w:rPr>
          <w:rFonts w:ascii="Times New Roman" w:hAnsi="Times New Roman" w:cs="Times New Roman"/>
          <w:sz w:val="24"/>
          <w:szCs w:val="24"/>
        </w:rPr>
        <w:t xml:space="preserve">he essential information </w:t>
      </w:r>
      <w:r w:rsidR="00F67398" w:rsidRPr="00EE7F4C">
        <w:rPr>
          <w:rFonts w:ascii="Times New Roman" w:hAnsi="Times New Roman" w:cs="Times New Roman"/>
          <w:sz w:val="24"/>
          <w:szCs w:val="24"/>
        </w:rPr>
        <w:t>like patients OPD</w:t>
      </w:r>
      <w:r w:rsidR="0035589B" w:rsidRPr="00EE7F4C">
        <w:rPr>
          <w:rFonts w:ascii="Times New Roman" w:hAnsi="Times New Roman" w:cs="Times New Roman"/>
          <w:sz w:val="24"/>
          <w:szCs w:val="24"/>
        </w:rPr>
        <w:t xml:space="preserve"> (outpatient department)</w:t>
      </w:r>
      <w:r w:rsidR="00F67398" w:rsidRPr="00EE7F4C">
        <w:rPr>
          <w:rFonts w:ascii="Times New Roman" w:hAnsi="Times New Roman" w:cs="Times New Roman"/>
          <w:sz w:val="24"/>
          <w:szCs w:val="24"/>
        </w:rPr>
        <w:t xml:space="preserve"> number, age, sex, </w:t>
      </w:r>
      <w:r w:rsidR="005461FC" w:rsidRPr="00EE7F4C">
        <w:rPr>
          <w:rFonts w:ascii="Times New Roman" w:hAnsi="Times New Roman" w:cs="Times New Roman"/>
          <w:sz w:val="24"/>
          <w:szCs w:val="24"/>
        </w:rPr>
        <w:t xml:space="preserve">diagnosis, </w:t>
      </w:r>
      <w:r w:rsidR="00F67398" w:rsidRPr="00EE7F4C">
        <w:rPr>
          <w:rFonts w:ascii="Times New Roman" w:hAnsi="Times New Roman" w:cs="Times New Roman"/>
          <w:sz w:val="24"/>
          <w:szCs w:val="24"/>
        </w:rPr>
        <w:t>drugs prescribed</w:t>
      </w:r>
      <w:r w:rsidR="005461FC" w:rsidRPr="00EE7F4C">
        <w:rPr>
          <w:rFonts w:ascii="Times New Roman" w:hAnsi="Times New Roman" w:cs="Times New Roman"/>
          <w:sz w:val="24"/>
          <w:szCs w:val="24"/>
        </w:rPr>
        <w:t>, dosage form, frequency, duration</w:t>
      </w:r>
      <w:r w:rsidR="00F67398" w:rsidRPr="00EE7F4C">
        <w:rPr>
          <w:rFonts w:ascii="Times New Roman" w:hAnsi="Times New Roman" w:cs="Times New Roman"/>
          <w:sz w:val="24"/>
          <w:szCs w:val="24"/>
        </w:rPr>
        <w:t xml:space="preserve"> and the treating department</w:t>
      </w:r>
      <w:r w:rsidR="005461FC" w:rsidRPr="00EE7F4C">
        <w:rPr>
          <w:rFonts w:ascii="Times New Roman" w:hAnsi="Times New Roman" w:cs="Times New Roman"/>
          <w:sz w:val="24"/>
          <w:szCs w:val="24"/>
        </w:rPr>
        <w:t xml:space="preserve"> was recorded in </w:t>
      </w:r>
      <w:r w:rsidR="008461E8" w:rsidRPr="00EE7F4C">
        <w:rPr>
          <w:rFonts w:ascii="Times New Roman" w:hAnsi="Times New Roman" w:cs="Times New Roman"/>
          <w:sz w:val="24"/>
          <w:szCs w:val="24"/>
        </w:rPr>
        <w:t>Microsoft excel sheet</w:t>
      </w:r>
      <w:r w:rsidR="00F67398" w:rsidRPr="00EE7F4C">
        <w:rPr>
          <w:rFonts w:ascii="Times New Roman" w:hAnsi="Times New Roman" w:cs="Times New Roman"/>
          <w:sz w:val="24"/>
          <w:szCs w:val="24"/>
        </w:rPr>
        <w:t xml:space="preserve">. </w:t>
      </w:r>
      <w:r w:rsidR="00F67398" w:rsidRPr="00EE7F4C">
        <w:rPr>
          <w:rFonts w:ascii="Times New Roman" w:hAnsi="Times New Roman" w:cs="Times New Roman"/>
          <w:i/>
          <w:sz w:val="24"/>
          <w:szCs w:val="24"/>
        </w:rPr>
        <w:t xml:space="preserve">Name of patient and treating physician </w:t>
      </w:r>
      <w:r w:rsidR="001D4F69" w:rsidRPr="00EE7F4C">
        <w:rPr>
          <w:rFonts w:ascii="Times New Roman" w:hAnsi="Times New Roman" w:cs="Times New Roman"/>
          <w:i/>
          <w:sz w:val="24"/>
          <w:szCs w:val="24"/>
        </w:rPr>
        <w:t xml:space="preserve">was </w:t>
      </w:r>
      <w:r w:rsidR="005461FC" w:rsidRPr="00EE7F4C">
        <w:rPr>
          <w:rFonts w:ascii="Times New Roman" w:hAnsi="Times New Roman" w:cs="Times New Roman"/>
          <w:i/>
          <w:sz w:val="24"/>
          <w:szCs w:val="24"/>
        </w:rPr>
        <w:t>kept confidential</w:t>
      </w:r>
      <w:r w:rsidR="00F67398" w:rsidRPr="00EE7F4C">
        <w:rPr>
          <w:rFonts w:ascii="Times New Roman" w:hAnsi="Times New Roman" w:cs="Times New Roman"/>
          <w:sz w:val="24"/>
          <w:szCs w:val="24"/>
        </w:rPr>
        <w:t xml:space="preserve">. </w:t>
      </w:r>
      <w:r w:rsidR="004B519A" w:rsidRPr="00EE7F4C">
        <w:rPr>
          <w:rFonts w:ascii="Times New Roman" w:hAnsi="Times New Roman" w:cs="Times New Roman"/>
          <w:sz w:val="24"/>
          <w:szCs w:val="24"/>
        </w:rPr>
        <w:t>The prescriptions containing fixed dose combinations were separated</w:t>
      </w:r>
      <w:r w:rsidR="00643BF7" w:rsidRPr="00EE7F4C">
        <w:rPr>
          <w:rFonts w:ascii="Times New Roman" w:hAnsi="Times New Roman" w:cs="Times New Roman"/>
          <w:sz w:val="24"/>
          <w:szCs w:val="24"/>
        </w:rPr>
        <w:t xml:space="preserve"> and analyzed</w:t>
      </w:r>
      <w:r w:rsidR="00F67398" w:rsidRPr="00EE7F4C">
        <w:rPr>
          <w:rFonts w:ascii="Times New Roman" w:hAnsi="Times New Roman" w:cs="Times New Roman"/>
          <w:sz w:val="24"/>
          <w:szCs w:val="24"/>
        </w:rPr>
        <w:t xml:space="preserve"> in reference to i</w:t>
      </w:r>
      <w:r w:rsidR="00CB3C3F" w:rsidRPr="00EE7F4C">
        <w:rPr>
          <w:rFonts w:ascii="Times New Roman" w:hAnsi="Times New Roman" w:cs="Times New Roman"/>
          <w:sz w:val="24"/>
          <w:szCs w:val="24"/>
        </w:rPr>
        <w:t xml:space="preserve">ts contents and </w:t>
      </w:r>
      <w:r w:rsidR="00EC2D8F" w:rsidRPr="00EE7F4C">
        <w:rPr>
          <w:rFonts w:ascii="Times New Roman" w:hAnsi="Times New Roman" w:cs="Times New Roman"/>
          <w:sz w:val="24"/>
          <w:szCs w:val="24"/>
        </w:rPr>
        <w:t xml:space="preserve">strength of each </w:t>
      </w:r>
      <w:r w:rsidR="008461E8" w:rsidRPr="00EE7F4C">
        <w:rPr>
          <w:rFonts w:ascii="Times New Roman" w:hAnsi="Times New Roman" w:cs="Times New Roman"/>
          <w:sz w:val="24"/>
          <w:szCs w:val="24"/>
        </w:rPr>
        <w:t>component.</w:t>
      </w:r>
      <w:r w:rsidR="00F67398"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CB3C3F" w:rsidRPr="00EE7F4C">
        <w:rPr>
          <w:rFonts w:ascii="Times New Roman" w:hAnsi="Times New Roman" w:cs="Times New Roman"/>
          <w:sz w:val="24"/>
          <w:szCs w:val="24"/>
        </w:rPr>
        <w:t xml:space="preserve"> </w:t>
      </w:r>
      <w:r w:rsidR="0030517A" w:rsidRPr="00EE7F4C">
        <w:rPr>
          <w:rFonts w:ascii="Times New Roman" w:hAnsi="Times New Roman" w:cs="Times New Roman"/>
          <w:sz w:val="24"/>
          <w:szCs w:val="24"/>
        </w:rPr>
        <w:t>included in the</w:t>
      </w:r>
      <w:r w:rsidR="00F67398" w:rsidRPr="00EE7F4C">
        <w:rPr>
          <w:rFonts w:ascii="Times New Roman" w:hAnsi="Times New Roman" w:cs="Times New Roman"/>
          <w:sz w:val="24"/>
          <w:szCs w:val="24"/>
        </w:rPr>
        <w:t xml:space="preserve"> National list of essential medicine of India (NLEM, 201</w:t>
      </w:r>
      <w:r w:rsidRPr="00EE7F4C">
        <w:rPr>
          <w:rFonts w:ascii="Times New Roman" w:hAnsi="Times New Roman" w:cs="Times New Roman"/>
          <w:sz w:val="24"/>
          <w:szCs w:val="24"/>
        </w:rPr>
        <w:t>5</w:t>
      </w:r>
      <w:r w:rsidR="00F67398" w:rsidRPr="00EE7F4C">
        <w:rPr>
          <w:rFonts w:ascii="Times New Roman" w:hAnsi="Times New Roman" w:cs="Times New Roman"/>
          <w:sz w:val="24"/>
          <w:szCs w:val="24"/>
        </w:rPr>
        <w:t>)</w:t>
      </w:r>
      <w:r w:rsidR="0030517A" w:rsidRPr="00EE7F4C">
        <w:rPr>
          <w:rFonts w:ascii="Times New Roman" w:hAnsi="Times New Roman" w:cs="Times New Roman"/>
          <w:sz w:val="24"/>
          <w:szCs w:val="24"/>
        </w:rPr>
        <w:t xml:space="preserve"> were </w:t>
      </w:r>
      <w:r w:rsidR="0030517A" w:rsidRPr="00EE7F4C">
        <w:rPr>
          <w:rFonts w:ascii="Times New Roman" w:hAnsi="Times New Roman" w:cs="Times New Roman"/>
          <w:sz w:val="24"/>
          <w:szCs w:val="24"/>
        </w:rPr>
        <w:lastRenderedPageBreak/>
        <w:t>considered rational</w:t>
      </w:r>
      <w:r w:rsidR="00F67398" w:rsidRPr="00EE7F4C">
        <w:rPr>
          <w:rFonts w:ascii="Times New Roman" w:hAnsi="Times New Roman" w:cs="Times New Roman"/>
          <w:sz w:val="24"/>
          <w:szCs w:val="24"/>
        </w:rPr>
        <w:t xml:space="preserve">. </w:t>
      </w:r>
      <w:r w:rsidR="0030517A" w:rsidRPr="00EE7F4C">
        <w:rPr>
          <w:rFonts w:ascii="Times New Roman" w:hAnsi="Times New Roman" w:cs="Times New Roman"/>
          <w:sz w:val="24"/>
          <w:szCs w:val="24"/>
        </w:rPr>
        <w:t xml:space="preserve">Combinations prescribed from outside NLEM were analyzed for rationality. </w:t>
      </w:r>
      <w:r w:rsidR="00387181" w:rsidRPr="00EE7F4C">
        <w:rPr>
          <w:rFonts w:ascii="Times New Roman" w:hAnsi="Times New Roman" w:cs="Times New Roman"/>
          <w:sz w:val="24"/>
          <w:szCs w:val="24"/>
        </w:rPr>
        <w:t xml:space="preserve">It was broadly decided to consider an FDC </w:t>
      </w:r>
      <w:r w:rsidR="003612F8" w:rsidRPr="00EE7F4C">
        <w:rPr>
          <w:rFonts w:ascii="Times New Roman" w:hAnsi="Times New Roman" w:cs="Times New Roman"/>
          <w:sz w:val="24"/>
          <w:szCs w:val="24"/>
        </w:rPr>
        <w:t>irrational if</w:t>
      </w:r>
    </w:p>
    <w:p w:rsidR="00387181" w:rsidRPr="00EE7F4C" w:rsidRDefault="00387181" w:rsidP="00EE7F4C">
      <w:pPr>
        <w:pStyle w:val="ListParagraph"/>
        <w:numPr>
          <w:ilvl w:val="0"/>
          <w:numId w:val="6"/>
        </w:num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One or more components were likely to be unnecessary for the majority of patients who were prescribed the FDC</w:t>
      </w:r>
      <w:r w:rsidR="00D70961" w:rsidRPr="00EE7F4C">
        <w:rPr>
          <w:rFonts w:ascii="Times New Roman" w:hAnsi="Times New Roman" w:cs="Times New Roman"/>
          <w:sz w:val="24"/>
          <w:szCs w:val="24"/>
        </w:rPr>
        <w:t>.</w:t>
      </w:r>
      <w:r w:rsidRPr="00EE7F4C">
        <w:rPr>
          <w:rFonts w:ascii="Times New Roman" w:hAnsi="Times New Roman" w:cs="Times New Roman"/>
          <w:sz w:val="24"/>
          <w:szCs w:val="24"/>
        </w:rPr>
        <w:t xml:space="preserve"> </w:t>
      </w:r>
    </w:p>
    <w:p w:rsidR="0030517A" w:rsidRPr="00EE7F4C" w:rsidRDefault="00387181" w:rsidP="00EE7F4C">
      <w:pPr>
        <w:pStyle w:val="ListParagraph"/>
        <w:numPr>
          <w:ilvl w:val="0"/>
          <w:numId w:val="6"/>
        </w:num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One or more component </w:t>
      </w:r>
      <w:r w:rsidR="00C25030" w:rsidRPr="00EE7F4C">
        <w:rPr>
          <w:rFonts w:ascii="Times New Roman" w:hAnsi="Times New Roman" w:cs="Times New Roman"/>
          <w:sz w:val="24"/>
          <w:szCs w:val="24"/>
        </w:rPr>
        <w:t>was</w:t>
      </w:r>
      <w:r w:rsidRPr="00EE7F4C">
        <w:rPr>
          <w:rFonts w:ascii="Times New Roman" w:hAnsi="Times New Roman" w:cs="Times New Roman"/>
          <w:sz w:val="24"/>
          <w:szCs w:val="24"/>
        </w:rPr>
        <w:t xml:space="preserve"> present in a </w:t>
      </w:r>
      <w:r w:rsidR="00C25030" w:rsidRPr="00EE7F4C">
        <w:rPr>
          <w:rFonts w:ascii="Times New Roman" w:hAnsi="Times New Roman" w:cs="Times New Roman"/>
          <w:sz w:val="24"/>
          <w:szCs w:val="24"/>
        </w:rPr>
        <w:t>strength other</w:t>
      </w:r>
      <w:r w:rsidRPr="00EE7F4C">
        <w:rPr>
          <w:rFonts w:ascii="Times New Roman" w:hAnsi="Times New Roman" w:cs="Times New Roman"/>
          <w:sz w:val="24"/>
          <w:szCs w:val="24"/>
        </w:rPr>
        <w:t xml:space="preserve"> than recommended strength</w:t>
      </w:r>
      <w:r w:rsidR="00D70961" w:rsidRPr="00EE7F4C">
        <w:rPr>
          <w:rFonts w:ascii="Times New Roman" w:hAnsi="Times New Roman" w:cs="Times New Roman"/>
          <w:sz w:val="24"/>
          <w:szCs w:val="24"/>
        </w:rPr>
        <w:t>.</w:t>
      </w:r>
    </w:p>
    <w:p w:rsidR="00387181" w:rsidRPr="00EE7F4C" w:rsidRDefault="00387181" w:rsidP="00EE7F4C">
      <w:pPr>
        <w:pStyle w:val="ListParagraph"/>
        <w:numPr>
          <w:ilvl w:val="0"/>
          <w:numId w:val="6"/>
        </w:num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One </w:t>
      </w:r>
      <w:r w:rsidR="00A50379" w:rsidRPr="00EE7F4C">
        <w:rPr>
          <w:rFonts w:ascii="Times New Roman" w:hAnsi="Times New Roman" w:cs="Times New Roman"/>
          <w:sz w:val="24"/>
          <w:szCs w:val="24"/>
        </w:rPr>
        <w:t xml:space="preserve">or more </w:t>
      </w:r>
      <w:r w:rsidRPr="00EE7F4C">
        <w:rPr>
          <w:rFonts w:ascii="Times New Roman" w:hAnsi="Times New Roman" w:cs="Times New Roman"/>
          <w:sz w:val="24"/>
          <w:szCs w:val="24"/>
        </w:rPr>
        <w:t>component may interfere with action of another</w:t>
      </w:r>
      <w:r w:rsidR="00D70961" w:rsidRPr="00EE7F4C">
        <w:rPr>
          <w:rFonts w:ascii="Times New Roman" w:hAnsi="Times New Roman" w:cs="Times New Roman"/>
          <w:sz w:val="24"/>
          <w:szCs w:val="24"/>
        </w:rPr>
        <w:t>.</w:t>
      </w:r>
      <w:r w:rsidRPr="00EE7F4C">
        <w:rPr>
          <w:rFonts w:ascii="Times New Roman" w:hAnsi="Times New Roman" w:cs="Times New Roman"/>
          <w:sz w:val="24"/>
          <w:szCs w:val="24"/>
        </w:rPr>
        <w:t xml:space="preserve"> </w:t>
      </w:r>
    </w:p>
    <w:p w:rsidR="00387181" w:rsidRPr="00EE7F4C" w:rsidRDefault="00387181" w:rsidP="00EE7F4C">
      <w:pPr>
        <w:pStyle w:val="ListParagraph"/>
        <w:numPr>
          <w:ilvl w:val="0"/>
          <w:numId w:val="6"/>
        </w:numPr>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One or more component may increase the adverse effects of an</w:t>
      </w:r>
      <w:r w:rsidR="00D70961" w:rsidRPr="00EE7F4C">
        <w:rPr>
          <w:rFonts w:ascii="Times New Roman" w:hAnsi="Times New Roman" w:cs="Times New Roman"/>
          <w:sz w:val="24"/>
          <w:szCs w:val="24"/>
        </w:rPr>
        <w:t>o</w:t>
      </w:r>
      <w:r w:rsidRPr="00EE7F4C">
        <w:rPr>
          <w:rFonts w:ascii="Times New Roman" w:hAnsi="Times New Roman" w:cs="Times New Roman"/>
          <w:sz w:val="24"/>
          <w:szCs w:val="24"/>
        </w:rPr>
        <w:t>ther</w:t>
      </w:r>
      <w:r w:rsidR="00D70961" w:rsidRPr="00EE7F4C">
        <w:rPr>
          <w:rFonts w:ascii="Times New Roman" w:hAnsi="Times New Roman" w:cs="Times New Roman"/>
          <w:sz w:val="24"/>
          <w:szCs w:val="24"/>
        </w:rPr>
        <w:t>.</w:t>
      </w:r>
    </w:p>
    <w:p w:rsidR="003612F8" w:rsidRPr="00EE7F4C" w:rsidRDefault="00C25030" w:rsidP="00EE7F4C">
      <w:pPr>
        <w:spacing w:after="240" w:line="240" w:lineRule="auto"/>
        <w:rPr>
          <w:rFonts w:ascii="Times New Roman" w:hAnsi="Times New Roman" w:cs="Times New Roman"/>
          <w:sz w:val="24"/>
          <w:szCs w:val="24"/>
        </w:rPr>
      </w:pPr>
      <w:r w:rsidRPr="00EE7F4C">
        <w:rPr>
          <w:rFonts w:ascii="Times New Roman" w:hAnsi="Times New Roman" w:cs="Times New Roman"/>
          <w:b/>
          <w:bCs/>
          <w:sz w:val="24"/>
          <w:szCs w:val="24"/>
        </w:rPr>
        <w:t>Statistical</w:t>
      </w:r>
      <w:r w:rsidR="0030517A" w:rsidRPr="00EE7F4C">
        <w:rPr>
          <w:rFonts w:ascii="Times New Roman" w:hAnsi="Times New Roman" w:cs="Times New Roman"/>
          <w:b/>
          <w:bCs/>
          <w:sz w:val="24"/>
          <w:szCs w:val="24"/>
        </w:rPr>
        <w:t xml:space="preserve"> Analysis</w:t>
      </w:r>
      <w:r w:rsidR="0030517A" w:rsidRPr="00EE7F4C">
        <w:rPr>
          <w:rFonts w:ascii="Times New Roman" w:hAnsi="Times New Roman" w:cs="Times New Roman"/>
          <w:bCs/>
          <w:i/>
          <w:sz w:val="24"/>
          <w:szCs w:val="24"/>
        </w:rPr>
        <w:t>:</w:t>
      </w:r>
      <w:r w:rsidR="0030517A" w:rsidRPr="00EE7F4C">
        <w:rPr>
          <w:rFonts w:ascii="Times New Roman" w:hAnsi="Times New Roman" w:cs="Times New Roman"/>
          <w:sz w:val="24"/>
          <w:szCs w:val="24"/>
        </w:rPr>
        <w:t xml:space="preserve"> </w:t>
      </w:r>
      <w:r w:rsidR="00F67398" w:rsidRPr="00EE7F4C">
        <w:rPr>
          <w:rFonts w:ascii="Times New Roman" w:hAnsi="Times New Roman" w:cs="Times New Roman"/>
          <w:sz w:val="24"/>
          <w:szCs w:val="24"/>
        </w:rPr>
        <w:t xml:space="preserve">The data was subjected to descriptive analysis using </w:t>
      </w:r>
      <w:r w:rsidR="00E53578" w:rsidRPr="00EE7F4C">
        <w:rPr>
          <w:rFonts w:ascii="Times New Roman" w:hAnsi="Times New Roman" w:cs="Times New Roman"/>
          <w:sz w:val="24"/>
          <w:szCs w:val="24"/>
        </w:rPr>
        <w:t xml:space="preserve">Microsoft excel and </w:t>
      </w:r>
      <w:r w:rsidR="003D33A9" w:rsidRPr="00EE7F4C">
        <w:rPr>
          <w:rFonts w:ascii="Times New Roman" w:hAnsi="Times New Roman" w:cs="Times New Roman"/>
          <w:sz w:val="24"/>
          <w:szCs w:val="24"/>
        </w:rPr>
        <w:t xml:space="preserve">online software </w:t>
      </w:r>
      <w:r w:rsidRPr="00EE7F4C">
        <w:rPr>
          <w:rFonts w:ascii="Times New Roman" w:hAnsi="Times New Roman" w:cs="Times New Roman"/>
          <w:sz w:val="24"/>
          <w:szCs w:val="24"/>
        </w:rPr>
        <w:t>Graph pad</w:t>
      </w:r>
      <w:r w:rsidR="003D33A9" w:rsidRPr="00EE7F4C">
        <w:rPr>
          <w:rFonts w:ascii="Times New Roman" w:hAnsi="Times New Roman" w:cs="Times New Roman"/>
          <w:sz w:val="24"/>
          <w:szCs w:val="24"/>
        </w:rPr>
        <w:t xml:space="preserve"> prism</w:t>
      </w:r>
      <w:r w:rsidR="00E53578" w:rsidRPr="00EE7F4C">
        <w:rPr>
          <w:rFonts w:ascii="Times New Roman" w:hAnsi="Times New Roman" w:cs="Times New Roman"/>
          <w:sz w:val="24"/>
          <w:szCs w:val="24"/>
        </w:rPr>
        <w:t>. R</w:t>
      </w:r>
      <w:r w:rsidR="00CB3C3F" w:rsidRPr="00EE7F4C">
        <w:rPr>
          <w:rFonts w:ascii="Times New Roman" w:hAnsi="Times New Roman" w:cs="Times New Roman"/>
          <w:sz w:val="24"/>
          <w:szCs w:val="24"/>
        </w:rPr>
        <w:t>esults were expressed in</w:t>
      </w:r>
      <w:r w:rsidR="00F67398" w:rsidRPr="00EE7F4C">
        <w:rPr>
          <w:rFonts w:ascii="Times New Roman" w:hAnsi="Times New Roman" w:cs="Times New Roman"/>
          <w:sz w:val="24"/>
          <w:szCs w:val="24"/>
        </w:rPr>
        <w:t xml:space="preserve"> </w:t>
      </w:r>
      <w:r w:rsidR="00B342A8" w:rsidRPr="00EE7F4C">
        <w:rPr>
          <w:rFonts w:ascii="Times New Roman" w:hAnsi="Times New Roman" w:cs="Times New Roman"/>
          <w:sz w:val="24"/>
          <w:szCs w:val="24"/>
        </w:rPr>
        <w:t xml:space="preserve">mean ± SEM (standard error of mean), Standard Deviation (SD), </w:t>
      </w:r>
      <w:r w:rsidR="00F67398" w:rsidRPr="00EE7F4C">
        <w:rPr>
          <w:rFonts w:ascii="Times New Roman" w:hAnsi="Times New Roman" w:cs="Times New Roman"/>
          <w:sz w:val="24"/>
          <w:szCs w:val="24"/>
        </w:rPr>
        <w:t>percenta</w:t>
      </w:r>
      <w:r w:rsidR="00CB3C3F" w:rsidRPr="00EE7F4C">
        <w:rPr>
          <w:rFonts w:ascii="Times New Roman" w:hAnsi="Times New Roman" w:cs="Times New Roman"/>
          <w:sz w:val="24"/>
          <w:szCs w:val="24"/>
        </w:rPr>
        <w:t>ges</w:t>
      </w:r>
      <w:r w:rsidR="00B71C8E" w:rsidRPr="00EE7F4C">
        <w:rPr>
          <w:rFonts w:ascii="Times New Roman" w:hAnsi="Times New Roman" w:cs="Times New Roman"/>
          <w:sz w:val="24"/>
          <w:szCs w:val="24"/>
        </w:rPr>
        <w:t xml:space="preserve"> and 95% confidence interval</w:t>
      </w:r>
      <w:r w:rsidR="00F67398" w:rsidRPr="00EE7F4C">
        <w:rPr>
          <w:rFonts w:ascii="Times New Roman" w:hAnsi="Times New Roman" w:cs="Times New Roman"/>
          <w:sz w:val="24"/>
          <w:szCs w:val="24"/>
        </w:rPr>
        <w:t>.</w:t>
      </w:r>
    </w:p>
    <w:p w:rsidR="00CB3C3F" w:rsidRPr="00EE7F4C" w:rsidRDefault="00534BDE" w:rsidP="00EE7F4C">
      <w:pPr>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RESULTS</w:t>
      </w:r>
    </w:p>
    <w:p w:rsidR="00534BDE" w:rsidRPr="00EE7F4C" w:rsidRDefault="004062CB"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Total </w:t>
      </w:r>
      <w:r w:rsidR="00D24B77" w:rsidRPr="00EE7F4C">
        <w:rPr>
          <w:rFonts w:ascii="Times New Roman" w:hAnsi="Times New Roman" w:cs="Times New Roman"/>
          <w:sz w:val="24"/>
          <w:szCs w:val="24"/>
        </w:rPr>
        <w:t>number of prescriptions analyzed was</w:t>
      </w:r>
      <w:r w:rsidRPr="00EE7F4C">
        <w:rPr>
          <w:rFonts w:ascii="Times New Roman" w:hAnsi="Times New Roman" w:cs="Times New Roman"/>
          <w:sz w:val="24"/>
          <w:szCs w:val="24"/>
        </w:rPr>
        <w:t xml:space="preserve"> 1008</w:t>
      </w:r>
      <w:r w:rsidR="00F034B6" w:rsidRPr="00EE7F4C">
        <w:rPr>
          <w:rFonts w:ascii="Times New Roman" w:hAnsi="Times New Roman" w:cs="Times New Roman"/>
          <w:sz w:val="24"/>
          <w:szCs w:val="24"/>
        </w:rPr>
        <w:t>,</w:t>
      </w:r>
      <w:r w:rsidRPr="00EE7F4C">
        <w:rPr>
          <w:rFonts w:ascii="Times New Roman" w:hAnsi="Times New Roman" w:cs="Times New Roman"/>
          <w:sz w:val="24"/>
          <w:szCs w:val="24"/>
        </w:rPr>
        <w:t xml:space="preserve"> which contained a total of 2496 </w:t>
      </w:r>
      <w:r w:rsidR="00D24B77" w:rsidRPr="00EE7F4C">
        <w:rPr>
          <w:rFonts w:ascii="Times New Roman" w:hAnsi="Times New Roman" w:cs="Times New Roman"/>
          <w:sz w:val="24"/>
          <w:szCs w:val="24"/>
        </w:rPr>
        <w:t xml:space="preserve">drugs </w:t>
      </w:r>
      <w:r w:rsidR="00C42384" w:rsidRPr="00EE7F4C">
        <w:rPr>
          <w:rFonts w:ascii="Times New Roman" w:hAnsi="Times New Roman" w:cs="Times New Roman"/>
          <w:sz w:val="24"/>
          <w:szCs w:val="24"/>
        </w:rPr>
        <w:t xml:space="preserve">with an average of </w:t>
      </w:r>
      <w:r w:rsidR="00866CBA" w:rsidRPr="00EE7F4C">
        <w:rPr>
          <w:rFonts w:ascii="Times New Roman" w:hAnsi="Times New Roman" w:cs="Times New Roman"/>
          <w:sz w:val="24"/>
          <w:szCs w:val="24"/>
        </w:rPr>
        <w:t>2.47± 1.22</w:t>
      </w:r>
      <w:r w:rsidR="00C42384" w:rsidRPr="00EE7F4C">
        <w:rPr>
          <w:rFonts w:ascii="Times New Roman" w:hAnsi="Times New Roman" w:cs="Times New Roman"/>
          <w:sz w:val="24"/>
          <w:szCs w:val="24"/>
        </w:rPr>
        <w:t xml:space="preserve"> (mean ± SD)</w:t>
      </w:r>
      <w:r w:rsidR="000C1C8A" w:rsidRPr="00EE7F4C">
        <w:rPr>
          <w:rFonts w:ascii="Times New Roman" w:hAnsi="Times New Roman" w:cs="Times New Roman"/>
          <w:sz w:val="24"/>
          <w:szCs w:val="24"/>
        </w:rPr>
        <w:t>. P</w:t>
      </w:r>
      <w:r w:rsidR="0081555E" w:rsidRPr="00EE7F4C">
        <w:rPr>
          <w:rFonts w:ascii="Times New Roman" w:hAnsi="Times New Roman" w:cs="Times New Roman"/>
          <w:sz w:val="24"/>
          <w:szCs w:val="24"/>
        </w:rPr>
        <w:t>rescriptions containing</w:t>
      </w:r>
      <w:r w:rsidR="000C1C8A" w:rsidRPr="00EE7F4C">
        <w:rPr>
          <w:rFonts w:ascii="Times New Roman" w:hAnsi="Times New Roman" w:cs="Times New Roman"/>
          <w:sz w:val="24"/>
          <w:szCs w:val="24"/>
        </w:rPr>
        <w:t xml:space="preserve"> one</w:t>
      </w:r>
      <w:r w:rsidR="0081555E" w:rsidRPr="00EE7F4C">
        <w:rPr>
          <w:rFonts w:ascii="Times New Roman" w:hAnsi="Times New Roman" w:cs="Times New Roman"/>
          <w:sz w:val="24"/>
          <w:szCs w:val="24"/>
        </w:rPr>
        <w:t xml:space="preserve"> or more</w:t>
      </w:r>
      <w:r w:rsidR="000C1C8A" w:rsidRPr="00EE7F4C">
        <w:rPr>
          <w:rFonts w:ascii="Times New Roman" w:hAnsi="Times New Roman" w:cs="Times New Roman"/>
          <w:sz w:val="24"/>
          <w:szCs w:val="24"/>
        </w:rPr>
        <w:t xml:space="preserve"> </w:t>
      </w:r>
      <w:r w:rsidR="00D24B77" w:rsidRPr="00EE7F4C">
        <w:rPr>
          <w:rFonts w:ascii="Times New Roman" w:hAnsi="Times New Roman" w:cs="Times New Roman"/>
          <w:sz w:val="24"/>
          <w:szCs w:val="24"/>
        </w:rPr>
        <w:t xml:space="preserve">Fixed Dose Combination (FDC) </w:t>
      </w:r>
      <w:r w:rsidR="000C1C8A" w:rsidRPr="00EE7F4C">
        <w:rPr>
          <w:rFonts w:ascii="Times New Roman" w:hAnsi="Times New Roman" w:cs="Times New Roman"/>
          <w:sz w:val="24"/>
          <w:szCs w:val="24"/>
        </w:rPr>
        <w:t xml:space="preserve">were </w:t>
      </w:r>
      <w:r w:rsidR="00866CBA" w:rsidRPr="00EE7F4C">
        <w:rPr>
          <w:rFonts w:ascii="Times New Roman" w:hAnsi="Times New Roman" w:cs="Times New Roman"/>
          <w:sz w:val="24"/>
          <w:szCs w:val="24"/>
        </w:rPr>
        <w:t>629</w:t>
      </w:r>
      <w:r w:rsidR="000C1C8A" w:rsidRPr="00EE7F4C">
        <w:rPr>
          <w:rFonts w:ascii="Times New Roman" w:hAnsi="Times New Roman" w:cs="Times New Roman"/>
          <w:sz w:val="24"/>
          <w:szCs w:val="24"/>
        </w:rPr>
        <w:t xml:space="preserve"> </w:t>
      </w:r>
      <w:r w:rsidR="00866CBA" w:rsidRPr="00EE7F4C">
        <w:rPr>
          <w:rFonts w:ascii="Times New Roman" w:hAnsi="Times New Roman" w:cs="Times New Roman"/>
          <w:sz w:val="24"/>
          <w:szCs w:val="24"/>
        </w:rPr>
        <w:t>(62.40 %)</w:t>
      </w:r>
      <w:r w:rsidR="000C1C8A" w:rsidRPr="00EE7F4C">
        <w:rPr>
          <w:rFonts w:ascii="Times New Roman" w:hAnsi="Times New Roman" w:cs="Times New Roman"/>
          <w:sz w:val="24"/>
          <w:szCs w:val="24"/>
        </w:rPr>
        <w:t>.</w:t>
      </w:r>
    </w:p>
    <w:p w:rsidR="003A0F20" w:rsidRPr="00EE7F4C" w:rsidRDefault="00866CBA"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Total </w:t>
      </w:r>
      <w:r w:rsidR="0035589B" w:rsidRPr="00EE7F4C">
        <w:rPr>
          <w:rFonts w:ascii="Times New Roman" w:hAnsi="Times New Roman" w:cs="Times New Roman"/>
          <w:sz w:val="24"/>
          <w:szCs w:val="24"/>
        </w:rPr>
        <w:t>FDC</w:t>
      </w:r>
      <w:r w:rsidR="000C1C8A" w:rsidRPr="00EE7F4C">
        <w:rPr>
          <w:rFonts w:ascii="Times New Roman" w:hAnsi="Times New Roman" w:cs="Times New Roman"/>
          <w:sz w:val="24"/>
          <w:szCs w:val="24"/>
        </w:rPr>
        <w:t xml:space="preserve"> </w:t>
      </w:r>
      <w:r w:rsidRPr="00EE7F4C">
        <w:rPr>
          <w:rFonts w:ascii="Times New Roman" w:hAnsi="Times New Roman" w:cs="Times New Roman"/>
          <w:sz w:val="24"/>
          <w:szCs w:val="24"/>
        </w:rPr>
        <w:t>written were 945</w:t>
      </w:r>
      <w:r w:rsidR="0081555E" w:rsidRPr="00EE7F4C">
        <w:rPr>
          <w:rFonts w:ascii="Times New Roman" w:hAnsi="Times New Roman" w:cs="Times New Roman"/>
          <w:sz w:val="24"/>
          <w:szCs w:val="24"/>
        </w:rPr>
        <w:t xml:space="preserve"> </w:t>
      </w:r>
      <w:r w:rsidRPr="00EE7F4C">
        <w:rPr>
          <w:rFonts w:ascii="Times New Roman" w:hAnsi="Times New Roman" w:cs="Times New Roman"/>
          <w:sz w:val="24"/>
          <w:szCs w:val="24"/>
        </w:rPr>
        <w:t xml:space="preserve">[37.82 %, (95% CI 0.359 - 0.397)] </w:t>
      </w:r>
      <w:r w:rsidR="00C42384" w:rsidRPr="00EE7F4C">
        <w:rPr>
          <w:rFonts w:ascii="Times New Roman" w:hAnsi="Times New Roman" w:cs="Times New Roman"/>
          <w:sz w:val="24"/>
          <w:szCs w:val="24"/>
        </w:rPr>
        <w:t>out of which</w:t>
      </w:r>
      <w:r w:rsidR="0081555E" w:rsidRPr="00EE7F4C">
        <w:rPr>
          <w:rFonts w:ascii="Times New Roman" w:hAnsi="Times New Roman" w:cs="Times New Roman"/>
          <w:sz w:val="24"/>
          <w:szCs w:val="24"/>
        </w:rPr>
        <w:t xml:space="preserve"> 67 [7.09 % (95% CI (0.056 - 0.089)] were included in NLEM 2015 considered as rational </w:t>
      </w:r>
      <w:r w:rsidR="0035589B" w:rsidRPr="00EE7F4C">
        <w:rPr>
          <w:rFonts w:ascii="Times New Roman" w:hAnsi="Times New Roman" w:cs="Times New Roman"/>
          <w:sz w:val="24"/>
          <w:szCs w:val="24"/>
        </w:rPr>
        <w:t>FDC</w:t>
      </w:r>
      <w:r w:rsidR="0081555E" w:rsidRPr="00EE7F4C">
        <w:rPr>
          <w:rFonts w:ascii="Times New Roman" w:hAnsi="Times New Roman" w:cs="Times New Roman"/>
          <w:sz w:val="24"/>
          <w:szCs w:val="24"/>
        </w:rPr>
        <w:t xml:space="preserve"> and rest 878 [92.91 %, (95% CI 0.911 - 0.944)] were irrational</w:t>
      </w:r>
      <w:r w:rsidR="00C75E4E" w:rsidRPr="00EE7F4C">
        <w:rPr>
          <w:rFonts w:ascii="Times New Roman" w:hAnsi="Times New Roman" w:cs="Times New Roman"/>
          <w:sz w:val="24"/>
          <w:szCs w:val="24"/>
        </w:rPr>
        <w:t>. Average number of FDC</w:t>
      </w:r>
      <w:r w:rsidR="0081555E" w:rsidRPr="00EE7F4C">
        <w:rPr>
          <w:rFonts w:ascii="Times New Roman" w:hAnsi="Times New Roman" w:cs="Times New Roman"/>
          <w:sz w:val="24"/>
          <w:szCs w:val="24"/>
        </w:rPr>
        <w:t xml:space="preserve"> per prescription was 0.93± 0.94</w:t>
      </w:r>
      <w:r w:rsidR="00C42384" w:rsidRPr="00EE7F4C">
        <w:rPr>
          <w:rFonts w:ascii="Times New Roman" w:hAnsi="Times New Roman" w:cs="Times New Roman"/>
          <w:sz w:val="24"/>
          <w:szCs w:val="24"/>
        </w:rPr>
        <w:t xml:space="preserve"> (mean ± SD)</w:t>
      </w:r>
      <w:r w:rsidR="0081555E" w:rsidRPr="00EE7F4C">
        <w:rPr>
          <w:rFonts w:ascii="Times New Roman" w:hAnsi="Times New Roman" w:cs="Times New Roman"/>
          <w:sz w:val="24"/>
          <w:szCs w:val="24"/>
        </w:rPr>
        <w:t>.</w:t>
      </w:r>
      <w:r w:rsidR="000C1C8A" w:rsidRPr="00EE7F4C">
        <w:rPr>
          <w:rFonts w:ascii="Times New Roman" w:hAnsi="Times New Roman" w:cs="Times New Roman"/>
          <w:sz w:val="24"/>
          <w:szCs w:val="24"/>
        </w:rPr>
        <w:t xml:space="preserve"> </w:t>
      </w:r>
      <w:r w:rsidR="004062CB" w:rsidRPr="00EE7F4C">
        <w:rPr>
          <w:rFonts w:ascii="Times New Roman" w:hAnsi="Times New Roman" w:cs="Times New Roman"/>
          <w:sz w:val="24"/>
          <w:szCs w:val="24"/>
        </w:rPr>
        <w:t>(Table 1)</w:t>
      </w:r>
    </w:p>
    <w:p w:rsidR="007938F6" w:rsidRPr="00EE7F4C" w:rsidRDefault="00E90A23"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The number of </w:t>
      </w:r>
      <w:r w:rsidR="00C75E4E" w:rsidRPr="00EE7F4C">
        <w:rPr>
          <w:rFonts w:ascii="Times New Roman" w:hAnsi="Times New Roman" w:cs="Times New Roman"/>
          <w:sz w:val="24"/>
          <w:szCs w:val="24"/>
        </w:rPr>
        <w:t>FDC</w:t>
      </w:r>
      <w:r w:rsidR="00336E70" w:rsidRPr="00EE7F4C">
        <w:rPr>
          <w:rFonts w:ascii="Times New Roman" w:hAnsi="Times New Roman" w:cs="Times New Roman"/>
          <w:sz w:val="24"/>
          <w:szCs w:val="24"/>
        </w:rPr>
        <w:t xml:space="preserve"> </w:t>
      </w:r>
      <w:r w:rsidR="001662F8" w:rsidRPr="00EE7F4C">
        <w:rPr>
          <w:rFonts w:ascii="Times New Roman" w:hAnsi="Times New Roman" w:cs="Times New Roman"/>
          <w:sz w:val="24"/>
          <w:szCs w:val="24"/>
        </w:rPr>
        <w:t xml:space="preserve">prescribed </w:t>
      </w:r>
      <w:r w:rsidRPr="00EE7F4C">
        <w:rPr>
          <w:rFonts w:ascii="Times New Roman" w:hAnsi="Times New Roman" w:cs="Times New Roman"/>
          <w:sz w:val="24"/>
          <w:szCs w:val="24"/>
        </w:rPr>
        <w:t xml:space="preserve">in </w:t>
      </w:r>
      <w:r w:rsidR="001662F8" w:rsidRPr="00EE7F4C">
        <w:rPr>
          <w:rFonts w:ascii="Times New Roman" w:hAnsi="Times New Roman" w:cs="Times New Roman"/>
          <w:sz w:val="24"/>
          <w:szCs w:val="24"/>
        </w:rPr>
        <w:t xml:space="preserve">male patients </w:t>
      </w:r>
      <w:r w:rsidR="00C75E4E" w:rsidRPr="00EE7F4C">
        <w:rPr>
          <w:rFonts w:ascii="Times New Roman" w:hAnsi="Times New Roman" w:cs="Times New Roman"/>
          <w:sz w:val="24"/>
          <w:szCs w:val="24"/>
        </w:rPr>
        <w:t xml:space="preserve">was </w:t>
      </w:r>
      <w:r w:rsidR="001662F8" w:rsidRPr="00EE7F4C">
        <w:rPr>
          <w:rFonts w:ascii="Times New Roman" w:hAnsi="Times New Roman" w:cs="Times New Roman"/>
          <w:sz w:val="24"/>
          <w:szCs w:val="24"/>
        </w:rPr>
        <w:t>51</w:t>
      </w:r>
      <w:r w:rsidRPr="00EE7F4C">
        <w:rPr>
          <w:rFonts w:ascii="Times New Roman" w:hAnsi="Times New Roman" w:cs="Times New Roman"/>
          <w:sz w:val="24"/>
          <w:szCs w:val="24"/>
        </w:rPr>
        <w:t>9 (5</w:t>
      </w:r>
      <w:r w:rsidR="001662F8" w:rsidRPr="00EE7F4C">
        <w:rPr>
          <w:rFonts w:ascii="Times New Roman" w:hAnsi="Times New Roman" w:cs="Times New Roman"/>
          <w:sz w:val="24"/>
          <w:szCs w:val="24"/>
        </w:rPr>
        <w:t>4</w:t>
      </w:r>
      <w:r w:rsidRPr="00EE7F4C">
        <w:rPr>
          <w:rFonts w:ascii="Times New Roman" w:hAnsi="Times New Roman" w:cs="Times New Roman"/>
          <w:sz w:val="24"/>
          <w:szCs w:val="24"/>
        </w:rPr>
        <w:t>.</w:t>
      </w:r>
      <w:r w:rsidR="001662F8" w:rsidRPr="00EE7F4C">
        <w:rPr>
          <w:rFonts w:ascii="Times New Roman" w:hAnsi="Times New Roman" w:cs="Times New Roman"/>
          <w:sz w:val="24"/>
          <w:szCs w:val="24"/>
        </w:rPr>
        <w:t>92</w:t>
      </w:r>
      <w:r w:rsidRPr="00EE7F4C">
        <w:rPr>
          <w:rFonts w:ascii="Times New Roman" w:hAnsi="Times New Roman" w:cs="Times New Roman"/>
          <w:sz w:val="24"/>
          <w:szCs w:val="24"/>
        </w:rPr>
        <w:t xml:space="preserve"> %)</w:t>
      </w:r>
      <w:r w:rsidR="00C75E4E" w:rsidRPr="00EE7F4C">
        <w:rPr>
          <w:rFonts w:ascii="Times New Roman" w:hAnsi="Times New Roman" w:cs="Times New Roman"/>
          <w:sz w:val="24"/>
          <w:szCs w:val="24"/>
        </w:rPr>
        <w:t xml:space="preserve"> and</w:t>
      </w:r>
      <w:r w:rsidRPr="00EE7F4C">
        <w:rPr>
          <w:rFonts w:ascii="Times New Roman" w:hAnsi="Times New Roman" w:cs="Times New Roman"/>
          <w:sz w:val="24"/>
          <w:szCs w:val="24"/>
        </w:rPr>
        <w:t xml:space="preserve"> in</w:t>
      </w:r>
      <w:r w:rsidR="00F372AF" w:rsidRPr="00EE7F4C">
        <w:rPr>
          <w:rFonts w:ascii="Times New Roman" w:hAnsi="Times New Roman" w:cs="Times New Roman"/>
          <w:sz w:val="24"/>
          <w:szCs w:val="24"/>
        </w:rPr>
        <w:t xml:space="preserve"> female patients </w:t>
      </w:r>
      <w:r w:rsidR="001662F8" w:rsidRPr="00EE7F4C">
        <w:rPr>
          <w:rFonts w:ascii="Times New Roman" w:hAnsi="Times New Roman" w:cs="Times New Roman"/>
          <w:sz w:val="24"/>
          <w:szCs w:val="24"/>
        </w:rPr>
        <w:t>422</w:t>
      </w:r>
      <w:r w:rsidR="00F372AF" w:rsidRPr="00EE7F4C">
        <w:rPr>
          <w:rFonts w:ascii="Times New Roman" w:hAnsi="Times New Roman" w:cs="Times New Roman"/>
          <w:sz w:val="24"/>
          <w:szCs w:val="24"/>
        </w:rPr>
        <w:t xml:space="preserve"> (44.</w:t>
      </w:r>
      <w:r w:rsidR="001662F8" w:rsidRPr="00EE7F4C">
        <w:rPr>
          <w:rFonts w:ascii="Times New Roman" w:hAnsi="Times New Roman" w:cs="Times New Roman"/>
          <w:sz w:val="24"/>
          <w:szCs w:val="24"/>
        </w:rPr>
        <w:t>65</w:t>
      </w:r>
      <w:r w:rsidR="00F372AF" w:rsidRPr="00EE7F4C">
        <w:rPr>
          <w:rFonts w:ascii="Times New Roman" w:hAnsi="Times New Roman" w:cs="Times New Roman"/>
          <w:sz w:val="24"/>
          <w:szCs w:val="24"/>
        </w:rPr>
        <w:t xml:space="preserve"> %)</w:t>
      </w:r>
      <w:r w:rsidR="00033276"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033276" w:rsidRPr="00EE7F4C">
        <w:rPr>
          <w:rFonts w:ascii="Times New Roman" w:hAnsi="Times New Roman" w:cs="Times New Roman"/>
          <w:sz w:val="24"/>
          <w:szCs w:val="24"/>
        </w:rPr>
        <w:t xml:space="preserve"> were most commonly prescribed in a</w:t>
      </w:r>
      <w:r w:rsidR="001662F8" w:rsidRPr="00EE7F4C">
        <w:rPr>
          <w:rFonts w:ascii="Times New Roman" w:hAnsi="Times New Roman" w:cs="Times New Roman"/>
          <w:sz w:val="24"/>
          <w:szCs w:val="24"/>
        </w:rPr>
        <w:t>ge group of 18 to 30 years (33.4</w:t>
      </w:r>
      <w:r w:rsidR="00033276" w:rsidRPr="00EE7F4C">
        <w:rPr>
          <w:rFonts w:ascii="Times New Roman" w:hAnsi="Times New Roman" w:cs="Times New Roman"/>
          <w:sz w:val="24"/>
          <w:szCs w:val="24"/>
        </w:rPr>
        <w:t>4 %) followed by a</w:t>
      </w:r>
      <w:r w:rsidR="001662F8" w:rsidRPr="00EE7F4C">
        <w:rPr>
          <w:rFonts w:ascii="Times New Roman" w:hAnsi="Times New Roman" w:cs="Times New Roman"/>
          <w:sz w:val="24"/>
          <w:szCs w:val="24"/>
        </w:rPr>
        <w:t>ge group of 31 to 49 years (32.</w:t>
      </w:r>
      <w:r w:rsidR="00033276" w:rsidRPr="00EE7F4C">
        <w:rPr>
          <w:rFonts w:ascii="Times New Roman" w:hAnsi="Times New Roman" w:cs="Times New Roman"/>
          <w:sz w:val="24"/>
          <w:szCs w:val="24"/>
        </w:rPr>
        <w:t>3</w:t>
      </w:r>
      <w:r w:rsidR="001662F8" w:rsidRPr="00EE7F4C">
        <w:rPr>
          <w:rFonts w:ascii="Times New Roman" w:hAnsi="Times New Roman" w:cs="Times New Roman"/>
          <w:sz w:val="24"/>
          <w:szCs w:val="24"/>
        </w:rPr>
        <w:t>8</w:t>
      </w:r>
      <w:r w:rsidR="00033276" w:rsidRPr="00EE7F4C">
        <w:rPr>
          <w:rFonts w:ascii="Times New Roman" w:hAnsi="Times New Roman" w:cs="Times New Roman"/>
          <w:sz w:val="24"/>
          <w:szCs w:val="24"/>
        </w:rPr>
        <w:t xml:space="preserve"> %)</w:t>
      </w:r>
      <w:r w:rsidR="00F6496A" w:rsidRPr="00EE7F4C">
        <w:rPr>
          <w:rFonts w:ascii="Times New Roman" w:hAnsi="Times New Roman" w:cs="Times New Roman"/>
          <w:sz w:val="24"/>
          <w:szCs w:val="24"/>
        </w:rPr>
        <w:t xml:space="preserve"> and</w:t>
      </w:r>
      <w:r w:rsidR="001662F8" w:rsidRPr="00EE7F4C">
        <w:rPr>
          <w:rFonts w:ascii="Times New Roman" w:hAnsi="Times New Roman" w:cs="Times New Roman"/>
          <w:sz w:val="24"/>
          <w:szCs w:val="24"/>
        </w:rPr>
        <w:t xml:space="preserve"> 50 to 69 years (20.</w:t>
      </w:r>
      <w:r w:rsidR="00033276" w:rsidRPr="00EE7F4C">
        <w:rPr>
          <w:rFonts w:ascii="Times New Roman" w:hAnsi="Times New Roman" w:cs="Times New Roman"/>
          <w:sz w:val="24"/>
          <w:szCs w:val="24"/>
        </w:rPr>
        <w:t>3</w:t>
      </w:r>
      <w:r w:rsidR="001662F8" w:rsidRPr="00EE7F4C">
        <w:rPr>
          <w:rFonts w:ascii="Times New Roman" w:hAnsi="Times New Roman" w:cs="Times New Roman"/>
          <w:sz w:val="24"/>
          <w:szCs w:val="24"/>
        </w:rPr>
        <w:t>2</w:t>
      </w:r>
      <w:r w:rsidR="00033276" w:rsidRPr="00EE7F4C">
        <w:rPr>
          <w:rFonts w:ascii="Times New Roman" w:hAnsi="Times New Roman" w:cs="Times New Roman"/>
          <w:sz w:val="24"/>
          <w:szCs w:val="24"/>
        </w:rPr>
        <w:t xml:space="preserve"> %)</w:t>
      </w:r>
      <w:r w:rsidR="00F6496A" w:rsidRPr="00EE7F4C">
        <w:rPr>
          <w:rFonts w:ascii="Times New Roman" w:hAnsi="Times New Roman" w:cs="Times New Roman"/>
          <w:sz w:val="24"/>
          <w:szCs w:val="24"/>
        </w:rPr>
        <w:t xml:space="preserve">. Patients below 18 years and above 70 </w:t>
      </w:r>
      <w:r w:rsidR="001662F8" w:rsidRPr="00EE7F4C">
        <w:rPr>
          <w:rFonts w:ascii="Times New Roman" w:hAnsi="Times New Roman" w:cs="Times New Roman"/>
          <w:sz w:val="24"/>
          <w:szCs w:val="24"/>
        </w:rPr>
        <w:t>years of age were prescribed 8.46</w:t>
      </w:r>
      <w:r w:rsidR="00F6496A" w:rsidRPr="00EE7F4C">
        <w:rPr>
          <w:rFonts w:ascii="Times New Roman" w:hAnsi="Times New Roman" w:cs="Times New Roman"/>
          <w:sz w:val="24"/>
          <w:szCs w:val="24"/>
        </w:rPr>
        <w:t xml:space="preserve"> % and 4.</w:t>
      </w:r>
      <w:r w:rsidR="001662F8" w:rsidRPr="00EE7F4C">
        <w:rPr>
          <w:rFonts w:ascii="Times New Roman" w:hAnsi="Times New Roman" w:cs="Times New Roman"/>
          <w:sz w:val="24"/>
          <w:szCs w:val="24"/>
        </w:rPr>
        <w:t>3</w:t>
      </w:r>
      <w:r w:rsidR="00F6496A" w:rsidRPr="00EE7F4C">
        <w:rPr>
          <w:rFonts w:ascii="Times New Roman" w:hAnsi="Times New Roman" w:cs="Times New Roman"/>
          <w:sz w:val="24"/>
          <w:szCs w:val="24"/>
        </w:rPr>
        <w:t xml:space="preserve">4 % </w:t>
      </w:r>
      <w:r w:rsidR="0035589B" w:rsidRPr="00EE7F4C">
        <w:rPr>
          <w:rFonts w:ascii="Times New Roman" w:hAnsi="Times New Roman" w:cs="Times New Roman"/>
          <w:sz w:val="24"/>
          <w:szCs w:val="24"/>
        </w:rPr>
        <w:t>FDC</w:t>
      </w:r>
      <w:r w:rsidR="00F6496A" w:rsidRPr="00EE7F4C">
        <w:rPr>
          <w:rFonts w:ascii="Times New Roman" w:hAnsi="Times New Roman" w:cs="Times New Roman"/>
          <w:sz w:val="24"/>
          <w:szCs w:val="24"/>
        </w:rPr>
        <w:t xml:space="preserve"> respectively. </w:t>
      </w:r>
      <w:r w:rsidR="007938F6" w:rsidRPr="00EE7F4C">
        <w:rPr>
          <w:rFonts w:ascii="Times New Roman" w:hAnsi="Times New Roman" w:cs="Times New Roman"/>
          <w:sz w:val="24"/>
          <w:szCs w:val="24"/>
        </w:rPr>
        <w:t>(Table 2)</w:t>
      </w:r>
    </w:p>
    <w:p w:rsidR="00B265E9" w:rsidRPr="00EE7F4C" w:rsidRDefault="00B265E9"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There were 395 (62.79 %) prescriptions containing one FDC followed by 169 (26.86 %), 52 (8.26 %), 9 (1.43 %) and 4 (0.63%) prescriptions containing two, three, four and five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xml:space="preserve"> respectively. (Table 3) </w:t>
      </w:r>
    </w:p>
    <w:p w:rsidR="00B265E9" w:rsidRPr="00EE7F4C" w:rsidRDefault="00AA35AC"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Amongst all the prescriptions containing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d</w:t>
      </w:r>
      <w:r w:rsidR="00B265E9" w:rsidRPr="00EE7F4C">
        <w:rPr>
          <w:rFonts w:ascii="Times New Roman" w:hAnsi="Times New Roman" w:cs="Times New Roman"/>
          <w:sz w:val="24"/>
          <w:szCs w:val="24"/>
        </w:rPr>
        <w:t xml:space="preserve">epartment of General Medicine wrote maximum 144 (22.89 %) </w:t>
      </w:r>
      <w:r w:rsidRPr="00EE7F4C">
        <w:rPr>
          <w:rFonts w:ascii="Times New Roman" w:hAnsi="Times New Roman" w:cs="Times New Roman"/>
          <w:sz w:val="24"/>
          <w:szCs w:val="24"/>
        </w:rPr>
        <w:t>followed by d</w:t>
      </w:r>
      <w:r w:rsidR="00B265E9" w:rsidRPr="00EE7F4C">
        <w:rPr>
          <w:rFonts w:ascii="Times New Roman" w:hAnsi="Times New Roman" w:cs="Times New Roman"/>
          <w:sz w:val="24"/>
          <w:szCs w:val="24"/>
        </w:rPr>
        <w:t>epartment of Dermatology 100 (15.89 %), Community and Family Medicine (CFM) 57 (9.06 %) and De</w:t>
      </w:r>
      <w:r w:rsidRPr="00EE7F4C">
        <w:rPr>
          <w:rFonts w:ascii="Times New Roman" w:hAnsi="Times New Roman" w:cs="Times New Roman"/>
          <w:sz w:val="24"/>
          <w:szCs w:val="24"/>
        </w:rPr>
        <w:t>ntistry 50 (7.94 %)</w:t>
      </w:r>
      <w:r w:rsidR="00B265E9" w:rsidRPr="00EE7F4C">
        <w:rPr>
          <w:rFonts w:ascii="Times New Roman" w:hAnsi="Times New Roman" w:cs="Times New Roman"/>
          <w:sz w:val="24"/>
          <w:szCs w:val="24"/>
        </w:rPr>
        <w:t>.</w:t>
      </w:r>
      <w:r w:rsidRPr="00EE7F4C">
        <w:rPr>
          <w:rFonts w:ascii="Times New Roman" w:hAnsi="Times New Roman" w:cs="Times New Roman"/>
          <w:sz w:val="24"/>
          <w:szCs w:val="24"/>
        </w:rPr>
        <w:t xml:space="preserve"> </w:t>
      </w:r>
      <w:r w:rsidR="007314E0" w:rsidRPr="00EE7F4C">
        <w:rPr>
          <w:rFonts w:ascii="Times New Roman" w:hAnsi="Times New Roman" w:cs="Times New Roman"/>
          <w:sz w:val="24"/>
          <w:szCs w:val="24"/>
        </w:rPr>
        <w:t>FDC</w:t>
      </w:r>
      <w:r w:rsidRPr="00EE7F4C">
        <w:rPr>
          <w:rFonts w:ascii="Times New Roman" w:hAnsi="Times New Roman" w:cs="Times New Roman"/>
          <w:sz w:val="24"/>
          <w:szCs w:val="24"/>
        </w:rPr>
        <w:t xml:space="preserve"> prescriptions per department was maximum </w:t>
      </w:r>
      <w:r w:rsidR="007314E0" w:rsidRPr="00EE7F4C">
        <w:rPr>
          <w:rFonts w:ascii="Times New Roman" w:hAnsi="Times New Roman" w:cs="Times New Roman"/>
          <w:sz w:val="24"/>
          <w:szCs w:val="24"/>
        </w:rPr>
        <w:t>in department</w:t>
      </w:r>
      <w:r w:rsidRPr="00EE7F4C">
        <w:rPr>
          <w:rFonts w:ascii="Times New Roman" w:hAnsi="Times New Roman" w:cs="Times New Roman"/>
          <w:sz w:val="24"/>
          <w:szCs w:val="24"/>
        </w:rPr>
        <w:t xml:space="preserve"> of Neurosurgery </w:t>
      </w:r>
      <w:r w:rsidR="007314E0" w:rsidRPr="00EE7F4C">
        <w:rPr>
          <w:rFonts w:ascii="Times New Roman" w:hAnsi="Times New Roman" w:cs="Times New Roman"/>
          <w:sz w:val="24"/>
          <w:szCs w:val="24"/>
        </w:rPr>
        <w:t>(</w:t>
      </w:r>
      <w:r w:rsidRPr="00EE7F4C">
        <w:rPr>
          <w:rFonts w:ascii="Times New Roman" w:hAnsi="Times New Roman" w:cs="Times New Roman"/>
          <w:sz w:val="24"/>
          <w:szCs w:val="24"/>
        </w:rPr>
        <w:t>9</w:t>
      </w:r>
      <w:r w:rsidR="007314E0" w:rsidRPr="00EE7F4C">
        <w:rPr>
          <w:rFonts w:ascii="Times New Roman" w:hAnsi="Times New Roman" w:cs="Times New Roman"/>
          <w:sz w:val="24"/>
          <w:szCs w:val="24"/>
        </w:rPr>
        <w:t>6.66 %) followed by Dentistry (87.72 %), P</w:t>
      </w:r>
      <w:r w:rsidR="0047113D" w:rsidRPr="00EE7F4C">
        <w:rPr>
          <w:rFonts w:ascii="Times New Roman" w:hAnsi="Times New Roman" w:cs="Times New Roman"/>
          <w:sz w:val="24"/>
          <w:szCs w:val="24"/>
        </w:rPr>
        <w:t>M</w:t>
      </w:r>
      <w:r w:rsidR="007314E0" w:rsidRPr="00EE7F4C">
        <w:rPr>
          <w:rFonts w:ascii="Times New Roman" w:hAnsi="Times New Roman" w:cs="Times New Roman"/>
          <w:sz w:val="24"/>
          <w:szCs w:val="24"/>
        </w:rPr>
        <w:t>R (86.66 %), Orthopedics (84.90 %) and ENT (75.55 %). (</w:t>
      </w:r>
      <w:r w:rsidR="00B265E9" w:rsidRPr="00EE7F4C">
        <w:rPr>
          <w:rFonts w:ascii="Times New Roman" w:hAnsi="Times New Roman" w:cs="Times New Roman"/>
          <w:sz w:val="24"/>
          <w:szCs w:val="24"/>
        </w:rPr>
        <w:t>Table 4)</w:t>
      </w:r>
    </w:p>
    <w:p w:rsidR="004062CB" w:rsidRPr="00EE7F4C" w:rsidRDefault="00A50379"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The most frequentl</w:t>
      </w:r>
      <w:r w:rsidR="00AD2451" w:rsidRPr="00EE7F4C">
        <w:rPr>
          <w:rFonts w:ascii="Times New Roman" w:hAnsi="Times New Roman" w:cs="Times New Roman"/>
          <w:sz w:val="24"/>
          <w:szCs w:val="24"/>
        </w:rPr>
        <w:t xml:space="preserve">y prescribed </w:t>
      </w:r>
      <w:r w:rsidR="007314E0" w:rsidRPr="00EE7F4C">
        <w:rPr>
          <w:rFonts w:ascii="Times New Roman" w:hAnsi="Times New Roman" w:cs="Times New Roman"/>
          <w:sz w:val="24"/>
          <w:szCs w:val="24"/>
        </w:rPr>
        <w:t>FDC</w:t>
      </w:r>
      <w:r w:rsidR="00770873" w:rsidRPr="00EE7F4C">
        <w:rPr>
          <w:rFonts w:ascii="Times New Roman" w:hAnsi="Times New Roman" w:cs="Times New Roman"/>
          <w:sz w:val="24"/>
          <w:szCs w:val="24"/>
        </w:rPr>
        <w:t xml:space="preserve"> that</w:t>
      </w:r>
      <w:r w:rsidR="00AD2451" w:rsidRPr="00EE7F4C">
        <w:rPr>
          <w:rFonts w:ascii="Times New Roman" w:hAnsi="Times New Roman" w:cs="Times New Roman"/>
          <w:sz w:val="24"/>
          <w:szCs w:val="24"/>
        </w:rPr>
        <w:t xml:space="preserve"> is 154 </w:t>
      </w:r>
      <w:r w:rsidRPr="00EE7F4C">
        <w:rPr>
          <w:rFonts w:ascii="Times New Roman" w:hAnsi="Times New Roman" w:cs="Times New Roman"/>
          <w:sz w:val="24"/>
          <w:szCs w:val="24"/>
        </w:rPr>
        <w:t>(</w:t>
      </w:r>
      <w:r w:rsidR="003C7CB0" w:rsidRPr="00EE7F4C">
        <w:rPr>
          <w:rFonts w:ascii="Times New Roman" w:hAnsi="Times New Roman" w:cs="Times New Roman"/>
          <w:sz w:val="24"/>
          <w:szCs w:val="24"/>
        </w:rPr>
        <w:t xml:space="preserve">16.29 %) </w:t>
      </w:r>
      <w:r w:rsidRPr="00EE7F4C">
        <w:rPr>
          <w:rFonts w:ascii="Times New Roman" w:hAnsi="Times New Roman" w:cs="Times New Roman"/>
          <w:sz w:val="24"/>
          <w:szCs w:val="24"/>
        </w:rPr>
        <w:t>comprised of</w:t>
      </w:r>
      <w:r w:rsidR="008E5FA1" w:rsidRPr="00EE7F4C">
        <w:rPr>
          <w:rFonts w:ascii="Times New Roman" w:hAnsi="Times New Roman" w:cs="Times New Roman"/>
          <w:sz w:val="24"/>
          <w:szCs w:val="24"/>
        </w:rPr>
        <w:t xml:space="preserve"> a proton pump inhibitor</w:t>
      </w:r>
      <w:r w:rsidR="003C7CB0" w:rsidRPr="00EE7F4C">
        <w:rPr>
          <w:rFonts w:ascii="Times New Roman" w:hAnsi="Times New Roman" w:cs="Times New Roman"/>
          <w:sz w:val="24"/>
          <w:szCs w:val="24"/>
        </w:rPr>
        <w:t xml:space="preserve"> </w:t>
      </w:r>
      <w:r w:rsidR="001821C5" w:rsidRPr="00EE7F4C">
        <w:rPr>
          <w:rFonts w:ascii="Times New Roman" w:hAnsi="Times New Roman" w:cs="Times New Roman"/>
          <w:sz w:val="24"/>
          <w:szCs w:val="24"/>
        </w:rPr>
        <w:t>(PPI)</w:t>
      </w:r>
      <w:r w:rsidR="0094609D" w:rsidRPr="00EE7F4C">
        <w:rPr>
          <w:rFonts w:ascii="Times New Roman" w:hAnsi="Times New Roman" w:cs="Times New Roman"/>
          <w:sz w:val="24"/>
          <w:szCs w:val="24"/>
        </w:rPr>
        <w:t xml:space="preserve"> with an </w:t>
      </w:r>
      <w:r w:rsidR="00AD2451" w:rsidRPr="00EE7F4C">
        <w:rPr>
          <w:rFonts w:ascii="Times New Roman" w:hAnsi="Times New Roman" w:cs="Times New Roman"/>
          <w:sz w:val="24"/>
          <w:szCs w:val="24"/>
        </w:rPr>
        <w:t>ant-emetic</w:t>
      </w:r>
      <w:r w:rsidRPr="00EE7F4C">
        <w:rPr>
          <w:rFonts w:ascii="Times New Roman" w:hAnsi="Times New Roman" w:cs="Times New Roman"/>
          <w:sz w:val="24"/>
          <w:szCs w:val="24"/>
        </w:rPr>
        <w:t>. R</w:t>
      </w:r>
      <w:r w:rsidR="00680564" w:rsidRPr="00EE7F4C">
        <w:rPr>
          <w:rFonts w:ascii="Times New Roman" w:hAnsi="Times New Roman" w:cs="Times New Roman"/>
          <w:sz w:val="24"/>
          <w:szCs w:val="24"/>
        </w:rPr>
        <w:t xml:space="preserve">abeprazole was </w:t>
      </w:r>
      <w:r w:rsidR="003C7CB0" w:rsidRPr="00EE7F4C">
        <w:rPr>
          <w:rFonts w:ascii="Times New Roman" w:hAnsi="Times New Roman" w:cs="Times New Roman"/>
          <w:sz w:val="24"/>
          <w:szCs w:val="24"/>
        </w:rPr>
        <w:t xml:space="preserve">the PPI </w:t>
      </w:r>
      <w:r w:rsidR="00055E60" w:rsidRPr="00EE7F4C">
        <w:rPr>
          <w:rFonts w:ascii="Times New Roman" w:hAnsi="Times New Roman" w:cs="Times New Roman"/>
          <w:sz w:val="24"/>
          <w:szCs w:val="24"/>
        </w:rPr>
        <w:t xml:space="preserve">most frequently included </w:t>
      </w:r>
      <w:r w:rsidRPr="00EE7F4C">
        <w:rPr>
          <w:rFonts w:ascii="Times New Roman" w:hAnsi="Times New Roman" w:cs="Times New Roman"/>
          <w:sz w:val="24"/>
          <w:szCs w:val="24"/>
        </w:rPr>
        <w:t>(</w:t>
      </w:r>
      <w:r w:rsidR="00680564" w:rsidRPr="00EE7F4C">
        <w:rPr>
          <w:rFonts w:ascii="Times New Roman" w:hAnsi="Times New Roman" w:cs="Times New Roman"/>
          <w:sz w:val="24"/>
          <w:szCs w:val="24"/>
        </w:rPr>
        <w:t>75</w:t>
      </w:r>
      <w:r w:rsidRPr="00EE7F4C">
        <w:rPr>
          <w:rFonts w:ascii="Times New Roman" w:hAnsi="Times New Roman" w:cs="Times New Roman"/>
          <w:sz w:val="24"/>
          <w:szCs w:val="24"/>
        </w:rPr>
        <w:t xml:space="preserve">, </w:t>
      </w:r>
      <w:r w:rsidR="00680564" w:rsidRPr="00EE7F4C">
        <w:rPr>
          <w:rFonts w:ascii="Times New Roman" w:hAnsi="Times New Roman" w:cs="Times New Roman"/>
          <w:sz w:val="24"/>
          <w:szCs w:val="24"/>
        </w:rPr>
        <w:t>48.70 %)</w:t>
      </w:r>
      <w:r w:rsidR="00055E60" w:rsidRPr="00EE7F4C">
        <w:rPr>
          <w:rFonts w:ascii="Times New Roman" w:hAnsi="Times New Roman" w:cs="Times New Roman"/>
          <w:sz w:val="24"/>
          <w:szCs w:val="24"/>
        </w:rPr>
        <w:t xml:space="preserve">, while </w:t>
      </w:r>
      <w:r w:rsidR="00AD2451" w:rsidRPr="00EE7F4C">
        <w:rPr>
          <w:rFonts w:ascii="Times New Roman" w:hAnsi="Times New Roman" w:cs="Times New Roman"/>
          <w:sz w:val="24"/>
          <w:szCs w:val="24"/>
        </w:rPr>
        <w:t>Domperidone</w:t>
      </w:r>
      <w:r w:rsidR="00055E60" w:rsidRPr="00EE7F4C">
        <w:rPr>
          <w:rFonts w:ascii="Times New Roman" w:hAnsi="Times New Roman" w:cs="Times New Roman"/>
          <w:sz w:val="24"/>
          <w:szCs w:val="24"/>
        </w:rPr>
        <w:t xml:space="preserve"> was the most common ant-emetic</w:t>
      </w:r>
      <w:r w:rsidR="003C7CB0" w:rsidRPr="00EE7F4C">
        <w:rPr>
          <w:rFonts w:ascii="Times New Roman" w:hAnsi="Times New Roman" w:cs="Times New Roman"/>
          <w:sz w:val="24"/>
          <w:szCs w:val="24"/>
        </w:rPr>
        <w:t>.</w:t>
      </w:r>
      <w:r w:rsidR="007A25FC" w:rsidRPr="00EE7F4C">
        <w:rPr>
          <w:rFonts w:ascii="Times New Roman" w:hAnsi="Times New Roman" w:cs="Times New Roman"/>
          <w:sz w:val="24"/>
          <w:szCs w:val="24"/>
        </w:rPr>
        <w:t xml:space="preserve"> </w:t>
      </w:r>
      <w:r w:rsidR="00D70961" w:rsidRPr="00EE7F4C">
        <w:rPr>
          <w:rFonts w:ascii="Times New Roman" w:hAnsi="Times New Roman" w:cs="Times New Roman"/>
          <w:sz w:val="24"/>
          <w:szCs w:val="24"/>
        </w:rPr>
        <w:t>Non-Steroidal</w:t>
      </w:r>
      <w:r w:rsidR="0047113D" w:rsidRPr="00EE7F4C">
        <w:rPr>
          <w:rFonts w:ascii="Times New Roman" w:hAnsi="Times New Roman" w:cs="Times New Roman"/>
          <w:sz w:val="24"/>
          <w:szCs w:val="24"/>
        </w:rPr>
        <w:t xml:space="preserve"> Anti-inflammatory </w:t>
      </w:r>
      <w:r w:rsidR="00680564" w:rsidRPr="00EE7F4C">
        <w:rPr>
          <w:rFonts w:ascii="Times New Roman" w:hAnsi="Times New Roman" w:cs="Times New Roman"/>
          <w:sz w:val="24"/>
          <w:szCs w:val="24"/>
        </w:rPr>
        <w:t>D</w:t>
      </w:r>
      <w:r w:rsidR="0047113D" w:rsidRPr="00EE7F4C">
        <w:rPr>
          <w:rFonts w:ascii="Times New Roman" w:hAnsi="Times New Roman" w:cs="Times New Roman"/>
          <w:sz w:val="24"/>
          <w:szCs w:val="24"/>
        </w:rPr>
        <w:t>rugs (NSAID)</w:t>
      </w:r>
      <w:r w:rsidR="0094609D" w:rsidRPr="00EE7F4C">
        <w:rPr>
          <w:rFonts w:ascii="Times New Roman" w:hAnsi="Times New Roman" w:cs="Times New Roman"/>
          <w:sz w:val="24"/>
          <w:szCs w:val="24"/>
        </w:rPr>
        <w:t xml:space="preserve"> </w:t>
      </w:r>
      <w:r w:rsidR="008E5FA1" w:rsidRPr="00EE7F4C">
        <w:rPr>
          <w:rFonts w:ascii="Times New Roman" w:hAnsi="Times New Roman" w:cs="Times New Roman"/>
          <w:sz w:val="24"/>
          <w:szCs w:val="24"/>
        </w:rPr>
        <w:t xml:space="preserve">were </w:t>
      </w:r>
      <w:r w:rsidR="003C7CB0" w:rsidRPr="00EE7F4C">
        <w:rPr>
          <w:rFonts w:ascii="Times New Roman" w:hAnsi="Times New Roman" w:cs="Times New Roman"/>
          <w:sz w:val="24"/>
          <w:szCs w:val="24"/>
        </w:rPr>
        <w:t xml:space="preserve">a component of </w:t>
      </w:r>
      <w:r w:rsidR="0094609D" w:rsidRPr="00EE7F4C">
        <w:rPr>
          <w:rFonts w:ascii="Times New Roman" w:hAnsi="Times New Roman" w:cs="Times New Roman"/>
          <w:sz w:val="24"/>
          <w:szCs w:val="24"/>
        </w:rPr>
        <w:t>132 (13.96 %)</w:t>
      </w:r>
      <w:r w:rsidR="00680564"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3C7CB0" w:rsidRPr="00EE7F4C">
        <w:rPr>
          <w:rFonts w:ascii="Times New Roman" w:hAnsi="Times New Roman" w:cs="Times New Roman"/>
          <w:sz w:val="24"/>
          <w:szCs w:val="24"/>
        </w:rPr>
        <w:t xml:space="preserve">, the </w:t>
      </w:r>
      <w:r w:rsidR="00005905" w:rsidRPr="00EE7F4C">
        <w:rPr>
          <w:rFonts w:ascii="Times New Roman" w:hAnsi="Times New Roman" w:cs="Times New Roman"/>
          <w:sz w:val="24"/>
          <w:szCs w:val="24"/>
        </w:rPr>
        <w:t xml:space="preserve">most common </w:t>
      </w:r>
      <w:r w:rsidR="008E5FA1" w:rsidRPr="00EE7F4C">
        <w:rPr>
          <w:rFonts w:ascii="Times New Roman" w:hAnsi="Times New Roman" w:cs="Times New Roman"/>
          <w:sz w:val="24"/>
          <w:szCs w:val="24"/>
        </w:rPr>
        <w:t xml:space="preserve">NSAID </w:t>
      </w:r>
      <w:r w:rsidR="003C7CB0" w:rsidRPr="00EE7F4C">
        <w:rPr>
          <w:rFonts w:ascii="Times New Roman" w:hAnsi="Times New Roman" w:cs="Times New Roman"/>
          <w:sz w:val="24"/>
          <w:szCs w:val="24"/>
        </w:rPr>
        <w:t>being p</w:t>
      </w:r>
      <w:r w:rsidR="00005905" w:rsidRPr="00EE7F4C">
        <w:rPr>
          <w:rFonts w:ascii="Times New Roman" w:hAnsi="Times New Roman" w:cs="Times New Roman"/>
          <w:sz w:val="24"/>
          <w:szCs w:val="24"/>
        </w:rPr>
        <w:t>aracetamol</w:t>
      </w:r>
      <w:r w:rsidR="003C7CB0" w:rsidRPr="00EE7F4C">
        <w:rPr>
          <w:rFonts w:ascii="Times New Roman" w:hAnsi="Times New Roman" w:cs="Times New Roman"/>
          <w:sz w:val="24"/>
          <w:szCs w:val="24"/>
        </w:rPr>
        <w:t xml:space="preserve">, present </w:t>
      </w:r>
      <w:r w:rsidR="00AD2451" w:rsidRPr="00EE7F4C">
        <w:rPr>
          <w:rFonts w:ascii="Times New Roman" w:hAnsi="Times New Roman" w:cs="Times New Roman"/>
          <w:sz w:val="24"/>
          <w:szCs w:val="24"/>
        </w:rPr>
        <w:t>in 73</w:t>
      </w:r>
      <w:r w:rsidR="00680564" w:rsidRPr="00EE7F4C">
        <w:rPr>
          <w:rFonts w:ascii="Times New Roman" w:hAnsi="Times New Roman" w:cs="Times New Roman"/>
          <w:sz w:val="24"/>
          <w:szCs w:val="24"/>
        </w:rPr>
        <w:t xml:space="preserve"> (55.30 %)</w:t>
      </w:r>
      <w:r w:rsidR="003C7CB0" w:rsidRPr="00EE7F4C">
        <w:rPr>
          <w:rFonts w:ascii="Times New Roman" w:hAnsi="Times New Roman" w:cs="Times New Roman"/>
          <w:sz w:val="24"/>
          <w:szCs w:val="24"/>
        </w:rPr>
        <w:t xml:space="preserve"> preparations. There were </w:t>
      </w:r>
      <w:r w:rsidR="00270BF7" w:rsidRPr="00EE7F4C">
        <w:rPr>
          <w:rFonts w:ascii="Times New Roman" w:hAnsi="Times New Roman" w:cs="Times New Roman"/>
          <w:sz w:val="24"/>
          <w:szCs w:val="24"/>
        </w:rPr>
        <w:t>74 (7.83 %)</w:t>
      </w:r>
      <w:r w:rsidR="003C7CB0" w:rsidRPr="00EE7F4C">
        <w:rPr>
          <w:rFonts w:ascii="Times New Roman" w:hAnsi="Times New Roman" w:cs="Times New Roman"/>
          <w:sz w:val="24"/>
          <w:szCs w:val="24"/>
        </w:rPr>
        <w:t xml:space="preserve"> fixed dose c</w:t>
      </w:r>
      <w:r w:rsidR="00680564" w:rsidRPr="00EE7F4C">
        <w:rPr>
          <w:rFonts w:ascii="Times New Roman" w:hAnsi="Times New Roman" w:cs="Times New Roman"/>
          <w:sz w:val="24"/>
          <w:szCs w:val="24"/>
        </w:rPr>
        <w:t>ombinations of vitamins and micronutrients</w:t>
      </w:r>
      <w:r w:rsidR="00270BF7" w:rsidRPr="00EE7F4C">
        <w:rPr>
          <w:rFonts w:ascii="Times New Roman" w:hAnsi="Times New Roman" w:cs="Times New Roman"/>
          <w:sz w:val="24"/>
          <w:szCs w:val="24"/>
        </w:rPr>
        <w:t xml:space="preserve">. </w:t>
      </w:r>
      <w:r w:rsidR="003C7CB0" w:rsidRPr="00EE7F4C">
        <w:rPr>
          <w:rFonts w:ascii="Times New Roman" w:hAnsi="Times New Roman" w:cs="Times New Roman"/>
          <w:sz w:val="24"/>
          <w:szCs w:val="24"/>
        </w:rPr>
        <w:t>Other</w:t>
      </w:r>
      <w:r w:rsidR="00AD2451"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3C7CB0" w:rsidRPr="00EE7F4C">
        <w:rPr>
          <w:rFonts w:ascii="Times New Roman" w:hAnsi="Times New Roman" w:cs="Times New Roman"/>
          <w:sz w:val="24"/>
          <w:szCs w:val="24"/>
        </w:rPr>
        <w:t xml:space="preserve"> included </w:t>
      </w:r>
      <w:r w:rsidRPr="00EE7F4C">
        <w:rPr>
          <w:rFonts w:ascii="Times New Roman" w:hAnsi="Times New Roman" w:cs="Times New Roman"/>
          <w:sz w:val="24"/>
          <w:szCs w:val="24"/>
        </w:rPr>
        <w:t>combinations</w:t>
      </w:r>
      <w:r w:rsidR="00680564" w:rsidRPr="00EE7F4C">
        <w:rPr>
          <w:rFonts w:ascii="Times New Roman" w:hAnsi="Times New Roman" w:cs="Times New Roman"/>
          <w:sz w:val="24"/>
          <w:szCs w:val="24"/>
        </w:rPr>
        <w:t xml:space="preserve"> containing </w:t>
      </w:r>
      <w:r w:rsidR="003C7CB0" w:rsidRPr="00EE7F4C">
        <w:rPr>
          <w:rFonts w:ascii="Times New Roman" w:hAnsi="Times New Roman" w:cs="Times New Roman"/>
          <w:sz w:val="24"/>
          <w:szCs w:val="24"/>
        </w:rPr>
        <w:t>s</w:t>
      </w:r>
      <w:r w:rsidR="00680564" w:rsidRPr="00EE7F4C">
        <w:rPr>
          <w:rFonts w:ascii="Times New Roman" w:hAnsi="Times New Roman" w:cs="Times New Roman"/>
          <w:sz w:val="24"/>
          <w:szCs w:val="24"/>
        </w:rPr>
        <w:t xml:space="preserve">teroids </w:t>
      </w:r>
      <w:r w:rsidR="00AD2451" w:rsidRPr="00EE7F4C">
        <w:rPr>
          <w:rFonts w:ascii="Times New Roman" w:hAnsi="Times New Roman" w:cs="Times New Roman"/>
          <w:sz w:val="24"/>
          <w:szCs w:val="24"/>
        </w:rPr>
        <w:t>(61, 6.45</w:t>
      </w:r>
      <w:r w:rsidR="00680564" w:rsidRPr="00EE7F4C">
        <w:rPr>
          <w:rFonts w:ascii="Times New Roman" w:hAnsi="Times New Roman" w:cs="Times New Roman"/>
          <w:sz w:val="24"/>
          <w:szCs w:val="24"/>
        </w:rPr>
        <w:t xml:space="preserve">%), </w:t>
      </w:r>
      <w:r w:rsidR="003C7CB0" w:rsidRPr="00EE7F4C">
        <w:rPr>
          <w:rFonts w:ascii="Times New Roman" w:hAnsi="Times New Roman" w:cs="Times New Roman"/>
          <w:sz w:val="24"/>
          <w:szCs w:val="24"/>
        </w:rPr>
        <w:t>c</w:t>
      </w:r>
      <w:r w:rsidR="00680564" w:rsidRPr="00EE7F4C">
        <w:rPr>
          <w:rFonts w:ascii="Times New Roman" w:hAnsi="Times New Roman" w:cs="Times New Roman"/>
          <w:sz w:val="24"/>
          <w:szCs w:val="24"/>
        </w:rPr>
        <w:t xml:space="preserve">alcium </w:t>
      </w:r>
      <w:r w:rsidR="003C7CB0" w:rsidRPr="00EE7F4C">
        <w:rPr>
          <w:rFonts w:ascii="Times New Roman" w:hAnsi="Times New Roman" w:cs="Times New Roman"/>
          <w:sz w:val="24"/>
          <w:szCs w:val="24"/>
        </w:rPr>
        <w:t xml:space="preserve">and vitamin D </w:t>
      </w:r>
      <w:r w:rsidR="00680564" w:rsidRPr="00EE7F4C">
        <w:rPr>
          <w:rFonts w:ascii="Times New Roman" w:hAnsi="Times New Roman" w:cs="Times New Roman"/>
          <w:sz w:val="24"/>
          <w:szCs w:val="24"/>
        </w:rPr>
        <w:t>combinations (</w:t>
      </w:r>
      <w:r w:rsidR="00AD2451" w:rsidRPr="00EE7F4C">
        <w:rPr>
          <w:rFonts w:ascii="Times New Roman" w:hAnsi="Times New Roman" w:cs="Times New Roman"/>
          <w:sz w:val="24"/>
          <w:szCs w:val="24"/>
        </w:rPr>
        <w:t>60, 6.34</w:t>
      </w:r>
      <w:r w:rsidR="00680564" w:rsidRPr="00EE7F4C">
        <w:rPr>
          <w:rFonts w:ascii="Times New Roman" w:hAnsi="Times New Roman" w:cs="Times New Roman"/>
          <w:sz w:val="24"/>
          <w:szCs w:val="24"/>
        </w:rPr>
        <w:t xml:space="preserve"> %)</w:t>
      </w:r>
      <w:r w:rsidR="00005905" w:rsidRPr="00EE7F4C">
        <w:rPr>
          <w:rFonts w:ascii="Times New Roman" w:hAnsi="Times New Roman" w:cs="Times New Roman"/>
          <w:sz w:val="24"/>
          <w:szCs w:val="24"/>
        </w:rPr>
        <w:t xml:space="preserve"> </w:t>
      </w:r>
      <w:r w:rsidR="008E5FA1" w:rsidRPr="00EE7F4C">
        <w:rPr>
          <w:rFonts w:ascii="Times New Roman" w:hAnsi="Times New Roman" w:cs="Times New Roman"/>
          <w:sz w:val="24"/>
          <w:szCs w:val="24"/>
        </w:rPr>
        <w:t xml:space="preserve">and </w:t>
      </w:r>
      <w:r w:rsidR="003C7CB0" w:rsidRPr="00EE7F4C">
        <w:rPr>
          <w:rFonts w:ascii="Times New Roman" w:hAnsi="Times New Roman" w:cs="Times New Roman"/>
          <w:sz w:val="24"/>
          <w:szCs w:val="24"/>
        </w:rPr>
        <w:t xml:space="preserve">combinations containing </w:t>
      </w:r>
      <w:r w:rsidR="007314E0" w:rsidRPr="00EE7F4C">
        <w:rPr>
          <w:rFonts w:ascii="Times New Roman" w:hAnsi="Times New Roman" w:cs="Times New Roman"/>
          <w:sz w:val="24"/>
          <w:szCs w:val="24"/>
        </w:rPr>
        <w:t>an antibacterial with an antiprotozoal</w:t>
      </w:r>
      <w:r w:rsidR="00270BF7" w:rsidRPr="00EE7F4C">
        <w:rPr>
          <w:rFonts w:ascii="Times New Roman" w:hAnsi="Times New Roman" w:cs="Times New Roman"/>
          <w:sz w:val="24"/>
          <w:szCs w:val="24"/>
        </w:rPr>
        <w:t xml:space="preserve"> (22, 2.32 %)</w:t>
      </w:r>
      <w:r w:rsidR="007314E0" w:rsidRPr="00EE7F4C">
        <w:rPr>
          <w:rFonts w:ascii="Times New Roman" w:hAnsi="Times New Roman" w:cs="Times New Roman"/>
          <w:sz w:val="24"/>
          <w:szCs w:val="24"/>
        </w:rPr>
        <w:t>.</w:t>
      </w:r>
      <w:r w:rsidR="00270BF7" w:rsidRPr="00EE7F4C">
        <w:rPr>
          <w:rFonts w:ascii="Times New Roman" w:hAnsi="Times New Roman" w:cs="Times New Roman"/>
          <w:sz w:val="24"/>
          <w:szCs w:val="24"/>
        </w:rPr>
        <w:t xml:space="preserve"> </w:t>
      </w:r>
      <w:r w:rsidR="00AD2451" w:rsidRPr="00EE7F4C">
        <w:rPr>
          <w:rFonts w:ascii="Times New Roman" w:hAnsi="Times New Roman" w:cs="Times New Roman"/>
          <w:sz w:val="24"/>
          <w:szCs w:val="24"/>
        </w:rPr>
        <w:t>W</w:t>
      </w:r>
      <w:r w:rsidR="00116C4C" w:rsidRPr="00EE7F4C">
        <w:rPr>
          <w:rFonts w:ascii="Times New Roman" w:hAnsi="Times New Roman" w:cs="Times New Roman"/>
          <w:sz w:val="24"/>
          <w:szCs w:val="24"/>
        </w:rPr>
        <w:t xml:space="preserve">e found only 1 (0.10 %) </w:t>
      </w:r>
      <w:r w:rsidR="00116C4C" w:rsidRPr="00EE7F4C">
        <w:rPr>
          <w:rFonts w:ascii="Times New Roman" w:hAnsi="Times New Roman" w:cs="Times New Roman"/>
          <w:sz w:val="24"/>
          <w:szCs w:val="24"/>
        </w:rPr>
        <w:lastRenderedPageBreak/>
        <w:t>combination of cefuroxime</w:t>
      </w:r>
      <w:r w:rsidR="00A6118A" w:rsidRPr="00EE7F4C">
        <w:rPr>
          <w:rFonts w:ascii="Times New Roman" w:hAnsi="Times New Roman" w:cs="Times New Roman"/>
          <w:sz w:val="24"/>
          <w:szCs w:val="24"/>
        </w:rPr>
        <w:t xml:space="preserve"> </w:t>
      </w:r>
      <w:r w:rsidR="00116C4C" w:rsidRPr="00EE7F4C">
        <w:rPr>
          <w:rFonts w:ascii="Times New Roman" w:hAnsi="Times New Roman" w:cs="Times New Roman"/>
          <w:sz w:val="24"/>
          <w:szCs w:val="24"/>
        </w:rPr>
        <w:t xml:space="preserve">with </w:t>
      </w:r>
      <w:r w:rsidR="00A6118A" w:rsidRPr="00EE7F4C">
        <w:rPr>
          <w:rFonts w:ascii="Times New Roman" w:hAnsi="Times New Roman" w:cs="Times New Roman"/>
          <w:sz w:val="24"/>
          <w:szCs w:val="24"/>
        </w:rPr>
        <w:t>c</w:t>
      </w:r>
      <w:r w:rsidR="007A25FC" w:rsidRPr="00EE7F4C">
        <w:rPr>
          <w:rFonts w:ascii="Times New Roman" w:hAnsi="Times New Roman" w:cs="Times New Roman"/>
          <w:sz w:val="24"/>
          <w:szCs w:val="24"/>
        </w:rPr>
        <w:t>lavulanic</w:t>
      </w:r>
      <w:r w:rsidR="00116C4C" w:rsidRPr="00EE7F4C">
        <w:rPr>
          <w:rFonts w:ascii="Times New Roman" w:hAnsi="Times New Roman" w:cs="Times New Roman"/>
          <w:sz w:val="24"/>
          <w:szCs w:val="24"/>
        </w:rPr>
        <w:t xml:space="preserve"> acid. </w:t>
      </w:r>
      <w:r w:rsidR="0035589B" w:rsidRPr="00EE7F4C">
        <w:rPr>
          <w:rFonts w:ascii="Times New Roman" w:hAnsi="Times New Roman" w:cs="Times New Roman"/>
          <w:sz w:val="24"/>
          <w:szCs w:val="24"/>
        </w:rPr>
        <w:t>FDC</w:t>
      </w:r>
      <w:r w:rsidR="007A25FC" w:rsidRPr="00EE7F4C">
        <w:rPr>
          <w:rFonts w:ascii="Times New Roman" w:hAnsi="Times New Roman" w:cs="Times New Roman"/>
          <w:sz w:val="24"/>
          <w:szCs w:val="24"/>
        </w:rPr>
        <w:t xml:space="preserve"> of Antitussive </w:t>
      </w:r>
      <w:r w:rsidR="000D614A" w:rsidRPr="00EE7F4C">
        <w:rPr>
          <w:rFonts w:ascii="Times New Roman" w:hAnsi="Times New Roman" w:cs="Times New Roman"/>
          <w:sz w:val="24"/>
          <w:szCs w:val="24"/>
        </w:rPr>
        <w:t>and expectorant</w:t>
      </w:r>
      <w:r w:rsidR="007A25FC" w:rsidRPr="00EE7F4C">
        <w:rPr>
          <w:rFonts w:ascii="Times New Roman" w:hAnsi="Times New Roman" w:cs="Times New Roman"/>
          <w:sz w:val="24"/>
          <w:szCs w:val="24"/>
        </w:rPr>
        <w:t xml:space="preserve"> </w:t>
      </w:r>
      <w:r w:rsidR="00AD2451" w:rsidRPr="00EE7F4C">
        <w:rPr>
          <w:rFonts w:ascii="Times New Roman" w:hAnsi="Times New Roman" w:cs="Times New Roman"/>
          <w:sz w:val="24"/>
          <w:szCs w:val="24"/>
        </w:rPr>
        <w:t xml:space="preserve">like dextromethorphan with ammonium chloride and chlorpheniramine with bromhexine </w:t>
      </w:r>
      <w:r w:rsidR="007A25FC" w:rsidRPr="00EE7F4C">
        <w:rPr>
          <w:rFonts w:ascii="Times New Roman" w:hAnsi="Times New Roman" w:cs="Times New Roman"/>
          <w:sz w:val="24"/>
          <w:szCs w:val="24"/>
        </w:rPr>
        <w:t>were 54 (5.71</w:t>
      </w:r>
      <w:r w:rsidR="00270BF7" w:rsidRPr="00EE7F4C">
        <w:rPr>
          <w:rFonts w:ascii="Times New Roman" w:hAnsi="Times New Roman" w:cs="Times New Roman"/>
          <w:sz w:val="24"/>
          <w:szCs w:val="24"/>
        </w:rPr>
        <w:t xml:space="preserve"> </w:t>
      </w:r>
      <w:r w:rsidR="007A25FC" w:rsidRPr="00EE7F4C">
        <w:rPr>
          <w:rFonts w:ascii="Times New Roman" w:hAnsi="Times New Roman" w:cs="Times New Roman"/>
          <w:sz w:val="24"/>
          <w:szCs w:val="24"/>
        </w:rPr>
        <w:t>%</w:t>
      </w:r>
      <w:r w:rsidR="00BA73A0"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BA73A0" w:rsidRPr="00EE7F4C">
        <w:rPr>
          <w:rFonts w:ascii="Times New Roman" w:hAnsi="Times New Roman" w:cs="Times New Roman"/>
          <w:sz w:val="24"/>
          <w:szCs w:val="24"/>
        </w:rPr>
        <w:t xml:space="preserve"> containing Lactobacilli at a dose of 20 million units per day were 11 (1.16</w:t>
      </w:r>
      <w:r w:rsidR="00270BF7" w:rsidRPr="00EE7F4C">
        <w:rPr>
          <w:rFonts w:ascii="Times New Roman" w:hAnsi="Times New Roman" w:cs="Times New Roman"/>
          <w:sz w:val="24"/>
          <w:szCs w:val="24"/>
        </w:rPr>
        <w:t xml:space="preserve"> %</w:t>
      </w:r>
      <w:r w:rsidR="00BA73A0" w:rsidRPr="00EE7F4C">
        <w:rPr>
          <w:rFonts w:ascii="Times New Roman" w:hAnsi="Times New Roman" w:cs="Times New Roman"/>
          <w:sz w:val="24"/>
          <w:szCs w:val="24"/>
        </w:rPr>
        <w:t xml:space="preserve">) </w:t>
      </w:r>
      <w:r w:rsidR="007A25FC" w:rsidRPr="00EE7F4C">
        <w:rPr>
          <w:rFonts w:ascii="Times New Roman" w:hAnsi="Times New Roman" w:cs="Times New Roman"/>
          <w:sz w:val="24"/>
          <w:szCs w:val="24"/>
        </w:rPr>
        <w:t>(</w:t>
      </w:r>
      <w:r w:rsidR="00B6699B" w:rsidRPr="00EE7F4C">
        <w:rPr>
          <w:rFonts w:ascii="Times New Roman" w:hAnsi="Times New Roman" w:cs="Times New Roman"/>
          <w:sz w:val="24"/>
          <w:szCs w:val="24"/>
        </w:rPr>
        <w:t xml:space="preserve">Table </w:t>
      </w:r>
      <w:r w:rsidR="007314E0" w:rsidRPr="00EE7F4C">
        <w:rPr>
          <w:rFonts w:ascii="Times New Roman" w:hAnsi="Times New Roman" w:cs="Times New Roman"/>
          <w:sz w:val="24"/>
          <w:szCs w:val="24"/>
        </w:rPr>
        <w:t>5</w:t>
      </w:r>
      <w:r w:rsidR="00B6699B" w:rsidRPr="00EE7F4C">
        <w:rPr>
          <w:rFonts w:ascii="Times New Roman" w:hAnsi="Times New Roman" w:cs="Times New Roman"/>
          <w:sz w:val="24"/>
          <w:szCs w:val="24"/>
        </w:rPr>
        <w:t>)</w:t>
      </w:r>
    </w:p>
    <w:p w:rsidR="003612F8" w:rsidRPr="00EE7F4C" w:rsidRDefault="00270BF7"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Rational </w:t>
      </w:r>
      <w:r w:rsidR="0035589B" w:rsidRPr="00EE7F4C">
        <w:rPr>
          <w:rFonts w:ascii="Times New Roman" w:hAnsi="Times New Roman" w:cs="Times New Roman"/>
          <w:sz w:val="24"/>
          <w:szCs w:val="24"/>
        </w:rPr>
        <w:t>FDC</w:t>
      </w:r>
      <w:r w:rsidR="00A50379" w:rsidRPr="00EE7F4C">
        <w:rPr>
          <w:rFonts w:ascii="Times New Roman" w:hAnsi="Times New Roman" w:cs="Times New Roman"/>
          <w:bCs/>
          <w:sz w:val="24"/>
          <w:szCs w:val="24"/>
        </w:rPr>
        <w:t xml:space="preserve"> included</w:t>
      </w:r>
      <w:r w:rsidR="00A50379" w:rsidRPr="00EE7F4C">
        <w:rPr>
          <w:rFonts w:ascii="Times New Roman" w:hAnsi="Times New Roman" w:cs="Times New Roman"/>
          <w:sz w:val="24"/>
          <w:szCs w:val="24"/>
        </w:rPr>
        <w:t xml:space="preserve"> Amoxicillin plus </w:t>
      </w:r>
      <w:r w:rsidR="00D24B77" w:rsidRPr="00EE7F4C">
        <w:rPr>
          <w:rFonts w:ascii="Times New Roman" w:hAnsi="Times New Roman" w:cs="Times New Roman"/>
          <w:sz w:val="24"/>
          <w:szCs w:val="24"/>
        </w:rPr>
        <w:t>C</w:t>
      </w:r>
      <w:r w:rsidR="00770873" w:rsidRPr="00EE7F4C">
        <w:rPr>
          <w:rFonts w:ascii="Times New Roman" w:hAnsi="Times New Roman" w:cs="Times New Roman"/>
          <w:sz w:val="24"/>
          <w:szCs w:val="24"/>
        </w:rPr>
        <w:t>lavula</w:t>
      </w:r>
      <w:r w:rsidR="00D24B77" w:rsidRPr="00EE7F4C">
        <w:rPr>
          <w:rFonts w:ascii="Times New Roman" w:hAnsi="Times New Roman" w:cs="Times New Roman"/>
          <w:sz w:val="24"/>
          <w:szCs w:val="24"/>
        </w:rPr>
        <w:t>nic</w:t>
      </w:r>
      <w:r w:rsidR="00A50379" w:rsidRPr="00EE7F4C">
        <w:rPr>
          <w:rFonts w:ascii="Times New Roman" w:hAnsi="Times New Roman" w:cs="Times New Roman"/>
          <w:sz w:val="24"/>
          <w:szCs w:val="24"/>
        </w:rPr>
        <w:t xml:space="preserve"> </w:t>
      </w:r>
      <w:r w:rsidR="00D24B77" w:rsidRPr="00EE7F4C">
        <w:rPr>
          <w:rFonts w:ascii="Times New Roman" w:hAnsi="Times New Roman" w:cs="Times New Roman"/>
          <w:sz w:val="24"/>
          <w:szCs w:val="24"/>
        </w:rPr>
        <w:t>acid (</w:t>
      </w:r>
      <w:r w:rsidR="00A76353" w:rsidRPr="00EE7F4C">
        <w:rPr>
          <w:rFonts w:ascii="Times New Roman" w:hAnsi="Times New Roman" w:cs="Times New Roman"/>
          <w:sz w:val="24"/>
          <w:szCs w:val="24"/>
        </w:rPr>
        <w:t>3</w:t>
      </w:r>
      <w:r w:rsidR="00AD2451" w:rsidRPr="00EE7F4C">
        <w:rPr>
          <w:rFonts w:ascii="Times New Roman" w:hAnsi="Times New Roman" w:cs="Times New Roman"/>
          <w:sz w:val="24"/>
          <w:szCs w:val="24"/>
        </w:rPr>
        <w:t>8</w:t>
      </w:r>
      <w:r w:rsidR="00E16DC3" w:rsidRPr="00EE7F4C">
        <w:rPr>
          <w:rFonts w:ascii="Times New Roman" w:hAnsi="Times New Roman" w:cs="Times New Roman"/>
          <w:sz w:val="24"/>
          <w:szCs w:val="24"/>
        </w:rPr>
        <w:t>, 56.71%</w:t>
      </w:r>
      <w:r w:rsidR="00AD2451" w:rsidRPr="00EE7F4C">
        <w:rPr>
          <w:rFonts w:ascii="Times New Roman" w:hAnsi="Times New Roman" w:cs="Times New Roman"/>
          <w:sz w:val="24"/>
          <w:szCs w:val="24"/>
        </w:rPr>
        <w:t xml:space="preserve">), Oral Rehydration </w:t>
      </w:r>
      <w:r w:rsidR="00D70961" w:rsidRPr="00EE7F4C">
        <w:rPr>
          <w:rFonts w:ascii="Times New Roman" w:hAnsi="Times New Roman" w:cs="Times New Roman"/>
          <w:sz w:val="24"/>
          <w:szCs w:val="24"/>
        </w:rPr>
        <w:t>Solution (</w:t>
      </w:r>
      <w:r w:rsidR="00AD2451" w:rsidRPr="00EE7F4C">
        <w:rPr>
          <w:rFonts w:ascii="Times New Roman" w:hAnsi="Times New Roman" w:cs="Times New Roman"/>
          <w:sz w:val="24"/>
          <w:szCs w:val="24"/>
        </w:rPr>
        <w:t>10)</w:t>
      </w:r>
      <w:r w:rsidR="00A76353" w:rsidRPr="00EE7F4C">
        <w:rPr>
          <w:rFonts w:ascii="Times New Roman" w:hAnsi="Times New Roman" w:cs="Times New Roman"/>
          <w:sz w:val="24"/>
          <w:szCs w:val="24"/>
        </w:rPr>
        <w:t>,</w:t>
      </w:r>
      <w:r w:rsidR="00770873" w:rsidRPr="00EE7F4C">
        <w:rPr>
          <w:rFonts w:ascii="Times New Roman" w:hAnsi="Times New Roman" w:cs="Times New Roman"/>
          <w:sz w:val="24"/>
          <w:szCs w:val="24"/>
        </w:rPr>
        <w:t xml:space="preserve"> Formo</w:t>
      </w:r>
      <w:r w:rsidR="00AD2451" w:rsidRPr="00EE7F4C">
        <w:rPr>
          <w:rFonts w:ascii="Times New Roman" w:hAnsi="Times New Roman" w:cs="Times New Roman"/>
          <w:sz w:val="24"/>
          <w:szCs w:val="24"/>
        </w:rPr>
        <w:t xml:space="preserve">terol plus </w:t>
      </w:r>
      <w:r w:rsidR="00D70961" w:rsidRPr="00EE7F4C">
        <w:rPr>
          <w:rFonts w:ascii="Times New Roman" w:hAnsi="Times New Roman" w:cs="Times New Roman"/>
          <w:sz w:val="24"/>
          <w:szCs w:val="24"/>
        </w:rPr>
        <w:t>Budesonide (</w:t>
      </w:r>
      <w:r w:rsidR="00AD2451" w:rsidRPr="00EE7F4C">
        <w:rPr>
          <w:rFonts w:ascii="Times New Roman" w:hAnsi="Times New Roman" w:cs="Times New Roman"/>
          <w:sz w:val="24"/>
          <w:szCs w:val="24"/>
        </w:rPr>
        <w:t>7)</w:t>
      </w:r>
      <w:r w:rsidR="00D24B77" w:rsidRPr="00EE7F4C">
        <w:rPr>
          <w:rFonts w:ascii="Times New Roman" w:hAnsi="Times New Roman" w:cs="Times New Roman"/>
          <w:sz w:val="24"/>
          <w:szCs w:val="24"/>
        </w:rPr>
        <w:t xml:space="preserve">, Ferrous salt plus Folic </w:t>
      </w:r>
      <w:r w:rsidR="00D70961" w:rsidRPr="00EE7F4C">
        <w:rPr>
          <w:rFonts w:ascii="Times New Roman" w:hAnsi="Times New Roman" w:cs="Times New Roman"/>
          <w:sz w:val="24"/>
          <w:szCs w:val="24"/>
        </w:rPr>
        <w:t>acid (</w:t>
      </w:r>
      <w:r w:rsidR="00D24B77" w:rsidRPr="00EE7F4C">
        <w:rPr>
          <w:rFonts w:ascii="Times New Roman" w:hAnsi="Times New Roman" w:cs="Times New Roman"/>
          <w:sz w:val="24"/>
          <w:szCs w:val="24"/>
        </w:rPr>
        <w:t>6)</w:t>
      </w:r>
      <w:r w:rsidR="00770873" w:rsidRPr="00EE7F4C">
        <w:rPr>
          <w:rFonts w:ascii="Times New Roman" w:hAnsi="Times New Roman" w:cs="Times New Roman"/>
          <w:sz w:val="24"/>
          <w:szCs w:val="24"/>
        </w:rPr>
        <w:t xml:space="preserve">, </w:t>
      </w:r>
      <w:proofErr w:type="spellStart"/>
      <w:r w:rsidR="00770873" w:rsidRPr="00EE7F4C">
        <w:rPr>
          <w:rFonts w:ascii="Times New Roman" w:hAnsi="Times New Roman" w:cs="Times New Roman"/>
          <w:sz w:val="24"/>
          <w:szCs w:val="24"/>
        </w:rPr>
        <w:t>Levonorgestere</w:t>
      </w:r>
      <w:r w:rsidR="00D24B77" w:rsidRPr="00EE7F4C">
        <w:rPr>
          <w:rFonts w:ascii="Times New Roman" w:hAnsi="Times New Roman" w:cs="Times New Roman"/>
          <w:sz w:val="24"/>
          <w:szCs w:val="24"/>
        </w:rPr>
        <w:t>l</w:t>
      </w:r>
      <w:proofErr w:type="spellEnd"/>
      <w:r w:rsidR="00D24B77" w:rsidRPr="00EE7F4C">
        <w:rPr>
          <w:rFonts w:ascii="Times New Roman" w:hAnsi="Times New Roman" w:cs="Times New Roman"/>
          <w:sz w:val="24"/>
          <w:szCs w:val="24"/>
        </w:rPr>
        <w:t xml:space="preserve"> plus </w:t>
      </w:r>
      <w:proofErr w:type="spellStart"/>
      <w:proofErr w:type="gramStart"/>
      <w:r w:rsidR="00D24B77" w:rsidRPr="00EE7F4C">
        <w:rPr>
          <w:rFonts w:ascii="Times New Roman" w:hAnsi="Times New Roman" w:cs="Times New Roman"/>
          <w:sz w:val="24"/>
          <w:szCs w:val="24"/>
        </w:rPr>
        <w:t>E</w:t>
      </w:r>
      <w:r w:rsidR="00770873" w:rsidRPr="00EE7F4C">
        <w:rPr>
          <w:rFonts w:ascii="Times New Roman" w:hAnsi="Times New Roman" w:cs="Times New Roman"/>
          <w:sz w:val="24"/>
          <w:szCs w:val="24"/>
        </w:rPr>
        <w:t>thinyl</w:t>
      </w:r>
      <w:r w:rsidR="00D24B77" w:rsidRPr="00EE7F4C">
        <w:rPr>
          <w:rFonts w:ascii="Times New Roman" w:hAnsi="Times New Roman" w:cs="Times New Roman"/>
          <w:sz w:val="24"/>
          <w:szCs w:val="24"/>
        </w:rPr>
        <w:t>estradiol</w:t>
      </w:r>
      <w:proofErr w:type="spellEnd"/>
      <w:r w:rsidR="00D24B77" w:rsidRPr="00EE7F4C">
        <w:rPr>
          <w:rFonts w:ascii="Times New Roman" w:hAnsi="Times New Roman" w:cs="Times New Roman"/>
          <w:sz w:val="24"/>
          <w:szCs w:val="24"/>
        </w:rPr>
        <w:t>(</w:t>
      </w:r>
      <w:proofErr w:type="gramEnd"/>
      <w:r w:rsidR="00D24B77" w:rsidRPr="00EE7F4C">
        <w:rPr>
          <w:rFonts w:ascii="Times New Roman" w:hAnsi="Times New Roman" w:cs="Times New Roman"/>
          <w:sz w:val="24"/>
          <w:szCs w:val="24"/>
        </w:rPr>
        <w:t xml:space="preserve">2), Cotrimoxazole(2), Lidocaine plus Prilocaine(1) and Levodopa plus Carbidopa(10). (Table </w:t>
      </w:r>
      <w:r w:rsidRPr="00EE7F4C">
        <w:rPr>
          <w:rFonts w:ascii="Times New Roman" w:hAnsi="Times New Roman" w:cs="Times New Roman"/>
          <w:sz w:val="24"/>
          <w:szCs w:val="24"/>
        </w:rPr>
        <w:t>6</w:t>
      </w:r>
      <w:r w:rsidR="00D24B77" w:rsidRPr="00EE7F4C">
        <w:rPr>
          <w:rFonts w:ascii="Times New Roman" w:hAnsi="Times New Roman" w:cs="Times New Roman"/>
          <w:sz w:val="24"/>
          <w:szCs w:val="24"/>
        </w:rPr>
        <w:t>)</w:t>
      </w:r>
    </w:p>
    <w:p w:rsidR="00CB3C3F" w:rsidRPr="00EE7F4C" w:rsidRDefault="00534BDE" w:rsidP="00EE7F4C">
      <w:pPr>
        <w:shd w:val="clear" w:color="auto" w:fill="FFFFFF"/>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DISCUSSION</w:t>
      </w:r>
    </w:p>
    <w:p w:rsidR="003E4589" w:rsidRPr="00EE7F4C" w:rsidRDefault="003E4589" w:rsidP="00EE7F4C">
      <w:pPr>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Fixed dose combinations of drugs do have certain advantages like reduced number of </w:t>
      </w:r>
      <w:r w:rsidR="00055E60" w:rsidRPr="00EE7F4C">
        <w:rPr>
          <w:rFonts w:ascii="Times New Roman" w:hAnsi="Times New Roman" w:cs="Times New Roman"/>
          <w:sz w:val="24"/>
          <w:szCs w:val="24"/>
        </w:rPr>
        <w:t>pills to</w:t>
      </w:r>
      <w:r w:rsidRPr="00EE7F4C">
        <w:rPr>
          <w:rFonts w:ascii="Times New Roman" w:hAnsi="Times New Roman" w:cs="Times New Roman"/>
          <w:sz w:val="24"/>
          <w:szCs w:val="24"/>
        </w:rPr>
        <w:t xml:space="preserve"> be taken, leading to simpler medication regimens which in turn may improve patient compliance. </w:t>
      </w:r>
      <w:r w:rsidR="007E6B9B" w:rsidRPr="00EE7F4C">
        <w:rPr>
          <w:rFonts w:ascii="Times New Roman" w:hAnsi="Times New Roman" w:cs="Times New Roman"/>
          <w:sz w:val="24"/>
          <w:szCs w:val="24"/>
        </w:rPr>
        <w:t xml:space="preserve">Some </w:t>
      </w:r>
      <w:r w:rsidR="0035589B" w:rsidRPr="00EE7F4C">
        <w:rPr>
          <w:rFonts w:ascii="Times New Roman" w:hAnsi="Times New Roman" w:cs="Times New Roman"/>
          <w:sz w:val="24"/>
          <w:szCs w:val="24"/>
        </w:rPr>
        <w:t>FDC</w:t>
      </w:r>
      <w:r w:rsidR="007E6B9B" w:rsidRPr="00EE7F4C">
        <w:rPr>
          <w:rFonts w:ascii="Times New Roman" w:hAnsi="Times New Roman" w:cs="Times New Roman"/>
          <w:sz w:val="24"/>
          <w:szCs w:val="24"/>
        </w:rPr>
        <w:t xml:space="preserve"> are designed such that the individual components act synergistically to increase desirable </w:t>
      </w:r>
      <w:r w:rsidR="00A76353" w:rsidRPr="00EE7F4C">
        <w:rPr>
          <w:rFonts w:ascii="Times New Roman" w:hAnsi="Times New Roman" w:cs="Times New Roman"/>
          <w:sz w:val="24"/>
          <w:szCs w:val="24"/>
        </w:rPr>
        <w:t>pharmacological</w:t>
      </w:r>
      <w:r w:rsidR="007E6B9B" w:rsidRPr="00EE7F4C">
        <w:rPr>
          <w:rFonts w:ascii="Times New Roman" w:hAnsi="Times New Roman" w:cs="Times New Roman"/>
          <w:sz w:val="24"/>
          <w:szCs w:val="24"/>
        </w:rPr>
        <w:t xml:space="preserve"> effects, </w:t>
      </w:r>
      <w:r w:rsidR="00D70961" w:rsidRPr="00EE7F4C">
        <w:rPr>
          <w:rFonts w:ascii="Times New Roman" w:hAnsi="Times New Roman" w:cs="Times New Roman"/>
          <w:sz w:val="24"/>
          <w:szCs w:val="24"/>
        </w:rPr>
        <w:t xml:space="preserve">or to reduce adverse effect/s. </w:t>
      </w:r>
      <w:r w:rsidRPr="00EE7F4C">
        <w:rPr>
          <w:rFonts w:ascii="Times New Roman" w:hAnsi="Times New Roman" w:cs="Times New Roman"/>
          <w:sz w:val="24"/>
          <w:szCs w:val="24"/>
        </w:rPr>
        <w:t>They may sometimes also be less expensive than in</w:t>
      </w:r>
      <w:r w:rsidR="00C06356" w:rsidRPr="00EE7F4C">
        <w:rPr>
          <w:rFonts w:ascii="Times New Roman" w:hAnsi="Times New Roman" w:cs="Times New Roman"/>
          <w:sz w:val="24"/>
          <w:szCs w:val="24"/>
        </w:rPr>
        <w:t>dividual component formulations [</w:t>
      </w:r>
      <w:r w:rsidR="00AF4D40" w:rsidRPr="00EE7F4C">
        <w:rPr>
          <w:rFonts w:ascii="Times New Roman" w:hAnsi="Times New Roman" w:cs="Times New Roman"/>
          <w:sz w:val="24"/>
          <w:szCs w:val="24"/>
        </w:rPr>
        <w:t>8-11</w:t>
      </w:r>
      <w:r w:rsidRPr="00EE7F4C">
        <w:rPr>
          <w:rFonts w:ascii="Times New Roman" w:hAnsi="Times New Roman" w:cs="Times New Roman"/>
          <w:sz w:val="24"/>
          <w:szCs w:val="24"/>
        </w:rPr>
        <w:t>].</w:t>
      </w:r>
      <w:r w:rsidR="00A76353" w:rsidRPr="00EE7F4C">
        <w:rPr>
          <w:rFonts w:ascii="Times New Roman" w:hAnsi="Times New Roman" w:cs="Times New Roman"/>
          <w:sz w:val="24"/>
          <w:szCs w:val="24"/>
        </w:rPr>
        <w:t xml:space="preserve"> </w:t>
      </w:r>
      <w:r w:rsidR="007E6B9B" w:rsidRPr="00EE7F4C">
        <w:rPr>
          <w:rFonts w:ascii="Times New Roman" w:hAnsi="Times New Roman" w:cs="Times New Roman"/>
          <w:sz w:val="24"/>
          <w:szCs w:val="24"/>
        </w:rPr>
        <w:t xml:space="preserve">But </w:t>
      </w:r>
      <w:r w:rsidR="00C06356" w:rsidRPr="00EE7F4C">
        <w:rPr>
          <w:rFonts w:ascii="Times New Roman" w:hAnsi="Times New Roman" w:cs="Times New Roman"/>
          <w:sz w:val="24"/>
          <w:szCs w:val="24"/>
        </w:rPr>
        <w:t>common limitations</w:t>
      </w:r>
      <w:r w:rsidR="007E6B9B" w:rsidRPr="00EE7F4C">
        <w:rPr>
          <w:rFonts w:ascii="Times New Roman" w:hAnsi="Times New Roman" w:cs="Times New Roman"/>
          <w:sz w:val="24"/>
          <w:szCs w:val="24"/>
        </w:rPr>
        <w:t xml:space="preserve"> of </w:t>
      </w:r>
      <w:r w:rsidR="0035589B" w:rsidRPr="00EE7F4C">
        <w:rPr>
          <w:rFonts w:ascii="Times New Roman" w:hAnsi="Times New Roman" w:cs="Times New Roman"/>
          <w:sz w:val="24"/>
          <w:szCs w:val="24"/>
        </w:rPr>
        <w:t>FDC</w:t>
      </w:r>
      <w:r w:rsidR="007E6B9B" w:rsidRPr="00EE7F4C">
        <w:rPr>
          <w:rFonts w:ascii="Times New Roman" w:hAnsi="Times New Roman" w:cs="Times New Roman"/>
          <w:sz w:val="24"/>
          <w:szCs w:val="24"/>
        </w:rPr>
        <w:t xml:space="preserve"> include the inability to adjust </w:t>
      </w:r>
      <w:r w:rsidR="00C06356" w:rsidRPr="00EE7F4C">
        <w:rPr>
          <w:rFonts w:ascii="Times New Roman" w:hAnsi="Times New Roman" w:cs="Times New Roman"/>
          <w:sz w:val="24"/>
          <w:szCs w:val="24"/>
        </w:rPr>
        <w:t>doses of</w:t>
      </w:r>
      <w:r w:rsidR="007E6B9B"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 xml:space="preserve">individual </w:t>
      </w:r>
      <w:r w:rsidR="007E6B9B" w:rsidRPr="00EE7F4C">
        <w:rPr>
          <w:rFonts w:ascii="Times New Roman" w:hAnsi="Times New Roman" w:cs="Times New Roman"/>
          <w:sz w:val="24"/>
          <w:szCs w:val="24"/>
        </w:rPr>
        <w:t xml:space="preserve">components, </w:t>
      </w:r>
      <w:r w:rsidR="00A76353" w:rsidRPr="00EE7F4C">
        <w:rPr>
          <w:rFonts w:ascii="Times New Roman" w:hAnsi="Times New Roman" w:cs="Times New Roman"/>
          <w:sz w:val="24"/>
          <w:szCs w:val="24"/>
        </w:rPr>
        <w:t>inadequate</w:t>
      </w:r>
      <w:r w:rsidR="007E6B9B" w:rsidRPr="00EE7F4C">
        <w:rPr>
          <w:rFonts w:ascii="Times New Roman" w:hAnsi="Times New Roman" w:cs="Times New Roman"/>
          <w:sz w:val="24"/>
          <w:szCs w:val="24"/>
        </w:rPr>
        <w:t xml:space="preserve"> doses of components and presence of a</w:t>
      </w:r>
      <w:r w:rsidR="00055E60" w:rsidRPr="00EE7F4C">
        <w:rPr>
          <w:rFonts w:ascii="Times New Roman" w:hAnsi="Times New Roman" w:cs="Times New Roman"/>
          <w:sz w:val="24"/>
          <w:szCs w:val="24"/>
        </w:rPr>
        <w:t xml:space="preserve"> </w:t>
      </w:r>
      <w:r w:rsidR="007E6B9B" w:rsidRPr="00EE7F4C">
        <w:rPr>
          <w:rFonts w:ascii="Times New Roman" w:hAnsi="Times New Roman" w:cs="Times New Roman"/>
          <w:sz w:val="24"/>
          <w:szCs w:val="24"/>
        </w:rPr>
        <w:t>component which may be unnecessary in a</w:t>
      </w:r>
      <w:r w:rsidR="00A76353" w:rsidRPr="00EE7F4C">
        <w:rPr>
          <w:rFonts w:ascii="Times New Roman" w:hAnsi="Times New Roman" w:cs="Times New Roman"/>
          <w:sz w:val="24"/>
          <w:szCs w:val="24"/>
        </w:rPr>
        <w:t xml:space="preserve"> </w:t>
      </w:r>
      <w:r w:rsidR="00C06356" w:rsidRPr="00EE7F4C">
        <w:rPr>
          <w:rFonts w:ascii="Times New Roman" w:hAnsi="Times New Roman" w:cs="Times New Roman"/>
          <w:sz w:val="24"/>
          <w:szCs w:val="24"/>
        </w:rPr>
        <w:t xml:space="preserve">particular patient </w:t>
      </w:r>
      <w:r w:rsidRPr="00EE7F4C">
        <w:rPr>
          <w:rFonts w:ascii="Times New Roman" w:hAnsi="Times New Roman" w:cs="Times New Roman"/>
          <w:sz w:val="24"/>
          <w:szCs w:val="24"/>
        </w:rPr>
        <w:t>[1</w:t>
      </w:r>
      <w:r w:rsidR="00AF4D40" w:rsidRPr="00EE7F4C">
        <w:rPr>
          <w:rFonts w:ascii="Times New Roman" w:hAnsi="Times New Roman" w:cs="Times New Roman"/>
          <w:sz w:val="24"/>
          <w:szCs w:val="24"/>
        </w:rPr>
        <w:t>2</w:t>
      </w:r>
      <w:r w:rsidRPr="00EE7F4C">
        <w:rPr>
          <w:rFonts w:ascii="Times New Roman" w:hAnsi="Times New Roman" w:cs="Times New Roman"/>
          <w:sz w:val="24"/>
          <w:szCs w:val="24"/>
        </w:rPr>
        <w:t>-1</w:t>
      </w:r>
      <w:r w:rsidR="00AF4D40" w:rsidRPr="00EE7F4C">
        <w:rPr>
          <w:rFonts w:ascii="Times New Roman" w:hAnsi="Times New Roman" w:cs="Times New Roman"/>
          <w:sz w:val="24"/>
          <w:szCs w:val="24"/>
        </w:rPr>
        <w:t>4</w:t>
      </w:r>
      <w:r w:rsidRPr="00EE7F4C">
        <w:rPr>
          <w:rFonts w:ascii="Times New Roman" w:hAnsi="Times New Roman" w:cs="Times New Roman"/>
          <w:sz w:val="24"/>
          <w:szCs w:val="24"/>
        </w:rPr>
        <w:t>]</w:t>
      </w:r>
      <w:r w:rsidR="00C06356"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I</w:t>
      </w:r>
      <w:r w:rsidR="00A76353" w:rsidRPr="00EE7F4C">
        <w:rPr>
          <w:rFonts w:ascii="Times New Roman" w:hAnsi="Times New Roman" w:cs="Times New Roman"/>
          <w:sz w:val="24"/>
          <w:szCs w:val="24"/>
        </w:rPr>
        <w:t xml:space="preserve">nappropriate use </w:t>
      </w:r>
      <w:r w:rsidR="00C06356" w:rsidRPr="00EE7F4C">
        <w:rPr>
          <w:rFonts w:ascii="Times New Roman" w:hAnsi="Times New Roman" w:cs="Times New Roman"/>
          <w:sz w:val="24"/>
          <w:szCs w:val="24"/>
        </w:rPr>
        <w:t xml:space="preserve">of </w:t>
      </w:r>
      <w:r w:rsidR="0035589B" w:rsidRPr="00EE7F4C">
        <w:rPr>
          <w:rFonts w:ascii="Times New Roman" w:hAnsi="Times New Roman" w:cs="Times New Roman"/>
          <w:sz w:val="24"/>
          <w:szCs w:val="24"/>
        </w:rPr>
        <w:t>FDC</w:t>
      </w:r>
      <w:r w:rsidR="00A76353"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 xml:space="preserve">has been </w:t>
      </w:r>
      <w:r w:rsidR="00C06356" w:rsidRPr="00EE7F4C">
        <w:rPr>
          <w:rFonts w:ascii="Times New Roman" w:hAnsi="Times New Roman" w:cs="Times New Roman"/>
          <w:sz w:val="24"/>
          <w:szCs w:val="24"/>
        </w:rPr>
        <w:t>reported to increase</w:t>
      </w:r>
      <w:r w:rsidR="00A76353"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the</w:t>
      </w:r>
      <w:r w:rsidR="00A76353" w:rsidRPr="00EE7F4C">
        <w:rPr>
          <w:rFonts w:ascii="Times New Roman" w:hAnsi="Times New Roman" w:cs="Times New Roman"/>
          <w:sz w:val="24"/>
          <w:szCs w:val="24"/>
        </w:rPr>
        <w:t xml:space="preserve"> incidence of adverse events, escalated drug costs and, in case of antimicrobials, </w:t>
      </w:r>
      <w:r w:rsidR="00055E60" w:rsidRPr="00EE7F4C">
        <w:rPr>
          <w:rFonts w:ascii="Times New Roman" w:hAnsi="Times New Roman" w:cs="Times New Roman"/>
          <w:sz w:val="24"/>
          <w:szCs w:val="24"/>
        </w:rPr>
        <w:t xml:space="preserve">encourage </w:t>
      </w:r>
      <w:r w:rsidR="00A76353" w:rsidRPr="00EE7F4C">
        <w:rPr>
          <w:rFonts w:ascii="Times New Roman" w:hAnsi="Times New Roman" w:cs="Times New Roman"/>
          <w:sz w:val="24"/>
          <w:szCs w:val="24"/>
        </w:rPr>
        <w:t>emergence of drug-resistant strains of microorganisms</w:t>
      </w:r>
      <w:r w:rsidR="00AF4D40" w:rsidRPr="00EE7F4C">
        <w:rPr>
          <w:rFonts w:ascii="Times New Roman" w:hAnsi="Times New Roman" w:cs="Times New Roman"/>
          <w:sz w:val="24"/>
          <w:szCs w:val="24"/>
        </w:rPr>
        <w:t xml:space="preserve"> [15]</w:t>
      </w:r>
      <w:r w:rsidR="00A76353" w:rsidRPr="00EE7F4C">
        <w:rPr>
          <w:rFonts w:ascii="Times New Roman" w:hAnsi="Times New Roman" w:cs="Times New Roman"/>
          <w:sz w:val="24"/>
          <w:szCs w:val="24"/>
        </w:rPr>
        <w:t>.</w:t>
      </w:r>
      <w:r w:rsidR="00E42B5F" w:rsidRPr="00EE7F4C">
        <w:rPr>
          <w:rFonts w:ascii="Times New Roman" w:hAnsi="Times New Roman" w:cs="Times New Roman"/>
          <w:sz w:val="24"/>
          <w:szCs w:val="24"/>
        </w:rPr>
        <w:t xml:space="preserve"> </w:t>
      </w:r>
    </w:p>
    <w:p w:rsidR="00E42B5F" w:rsidRPr="00EE7F4C" w:rsidRDefault="009C1FD8"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In </w:t>
      </w:r>
      <w:r w:rsidR="00C331A0" w:rsidRPr="00EE7F4C">
        <w:rPr>
          <w:rFonts w:ascii="Times New Roman" w:hAnsi="Times New Roman" w:cs="Times New Roman"/>
          <w:sz w:val="24"/>
          <w:szCs w:val="24"/>
        </w:rPr>
        <w:t xml:space="preserve">our study </w:t>
      </w:r>
      <w:r w:rsidRPr="00EE7F4C">
        <w:rPr>
          <w:rFonts w:ascii="Times New Roman" w:hAnsi="Times New Roman" w:cs="Times New Roman"/>
          <w:sz w:val="24"/>
          <w:szCs w:val="24"/>
        </w:rPr>
        <w:t>we found that</w:t>
      </w:r>
      <w:r w:rsidR="00190C94" w:rsidRPr="00EE7F4C">
        <w:rPr>
          <w:rFonts w:ascii="Times New Roman" w:hAnsi="Times New Roman" w:cs="Times New Roman"/>
          <w:sz w:val="24"/>
          <w:szCs w:val="24"/>
        </w:rPr>
        <w:t xml:space="preserve"> around</w:t>
      </w:r>
      <w:r w:rsidR="00E42B5F" w:rsidRPr="00EE7F4C">
        <w:rPr>
          <w:rFonts w:ascii="Times New Roman" w:hAnsi="Times New Roman" w:cs="Times New Roman"/>
          <w:sz w:val="24"/>
          <w:szCs w:val="24"/>
        </w:rPr>
        <w:t xml:space="preserve"> 67% prescription</w:t>
      </w:r>
      <w:r w:rsidR="00C75E4E" w:rsidRPr="00EE7F4C">
        <w:rPr>
          <w:rFonts w:ascii="Times New Roman" w:hAnsi="Times New Roman" w:cs="Times New Roman"/>
          <w:sz w:val="24"/>
          <w:szCs w:val="24"/>
        </w:rPr>
        <w:t>s</w:t>
      </w:r>
      <w:r w:rsidR="00E42B5F" w:rsidRPr="00EE7F4C">
        <w:rPr>
          <w:rFonts w:ascii="Times New Roman" w:hAnsi="Times New Roman" w:cs="Times New Roman"/>
          <w:sz w:val="24"/>
          <w:szCs w:val="24"/>
        </w:rPr>
        <w:t xml:space="preserve"> </w:t>
      </w:r>
      <w:r w:rsidR="00C75E4E" w:rsidRPr="00EE7F4C">
        <w:rPr>
          <w:rFonts w:ascii="Times New Roman" w:hAnsi="Times New Roman" w:cs="Times New Roman"/>
          <w:sz w:val="24"/>
          <w:szCs w:val="24"/>
        </w:rPr>
        <w:t>contain FDC</w:t>
      </w:r>
      <w:r w:rsidR="00C331A0" w:rsidRPr="00EE7F4C">
        <w:rPr>
          <w:rFonts w:ascii="Times New Roman" w:hAnsi="Times New Roman" w:cs="Times New Roman"/>
          <w:sz w:val="24"/>
          <w:szCs w:val="24"/>
        </w:rPr>
        <w:t xml:space="preserve"> </w:t>
      </w:r>
      <w:r w:rsidR="00E42B5F" w:rsidRPr="00EE7F4C">
        <w:rPr>
          <w:rFonts w:ascii="Times New Roman" w:hAnsi="Times New Roman" w:cs="Times New Roman"/>
          <w:sz w:val="24"/>
          <w:szCs w:val="24"/>
        </w:rPr>
        <w:t>suggesting</w:t>
      </w:r>
      <w:r w:rsidR="00C75E4E" w:rsidRPr="00EE7F4C">
        <w:rPr>
          <w:rFonts w:ascii="Times New Roman" w:hAnsi="Times New Roman" w:cs="Times New Roman"/>
          <w:sz w:val="24"/>
          <w:szCs w:val="24"/>
        </w:rPr>
        <w:t xml:space="preserve"> higher rate of prescribing FDC</w:t>
      </w:r>
      <w:r w:rsidR="00E42B5F" w:rsidRPr="00EE7F4C">
        <w:rPr>
          <w:rFonts w:ascii="Times New Roman" w:hAnsi="Times New Roman" w:cs="Times New Roman"/>
          <w:sz w:val="24"/>
          <w:szCs w:val="24"/>
        </w:rPr>
        <w:t xml:space="preserve">. </w:t>
      </w:r>
      <w:r w:rsidR="00AA0825" w:rsidRPr="00EE7F4C">
        <w:rPr>
          <w:rFonts w:ascii="Times New Roman" w:hAnsi="Times New Roman" w:cs="Times New Roman"/>
          <w:sz w:val="24"/>
          <w:szCs w:val="24"/>
        </w:rPr>
        <w:t xml:space="preserve">This proportion is less as compare to the study done in Ahmadabad (80 %) </w:t>
      </w:r>
      <w:r w:rsidR="001D7DA7" w:rsidRPr="00EE7F4C">
        <w:rPr>
          <w:rFonts w:ascii="Times New Roman" w:hAnsi="Times New Roman" w:cs="Times New Roman"/>
          <w:sz w:val="24"/>
          <w:szCs w:val="24"/>
        </w:rPr>
        <w:t>[</w:t>
      </w:r>
      <w:r w:rsidR="00AF4D40" w:rsidRPr="00EE7F4C">
        <w:rPr>
          <w:rFonts w:ascii="Times New Roman" w:hAnsi="Times New Roman" w:cs="Times New Roman"/>
          <w:sz w:val="24"/>
          <w:szCs w:val="24"/>
        </w:rPr>
        <w:t>9</w:t>
      </w:r>
      <w:r w:rsidR="001D7DA7" w:rsidRPr="00EE7F4C">
        <w:rPr>
          <w:rFonts w:ascii="Times New Roman" w:hAnsi="Times New Roman" w:cs="Times New Roman"/>
          <w:sz w:val="24"/>
          <w:szCs w:val="24"/>
        </w:rPr>
        <w:t xml:space="preserve">] </w:t>
      </w:r>
      <w:r w:rsidR="00D8693E" w:rsidRPr="00EE7F4C">
        <w:rPr>
          <w:rFonts w:ascii="Times New Roman" w:hAnsi="Times New Roman" w:cs="Times New Roman"/>
          <w:sz w:val="24"/>
          <w:szCs w:val="24"/>
        </w:rPr>
        <w:t>w</w:t>
      </w:r>
      <w:r w:rsidR="00C75E4E" w:rsidRPr="00EE7F4C">
        <w:rPr>
          <w:rFonts w:ascii="Times New Roman" w:hAnsi="Times New Roman" w:cs="Times New Roman"/>
          <w:sz w:val="24"/>
          <w:szCs w:val="24"/>
        </w:rPr>
        <w:t>hile</w:t>
      </w:r>
      <w:r w:rsidR="00AA0825" w:rsidRPr="00EE7F4C">
        <w:rPr>
          <w:rFonts w:ascii="Times New Roman" w:hAnsi="Times New Roman" w:cs="Times New Roman"/>
          <w:sz w:val="24"/>
          <w:szCs w:val="24"/>
        </w:rPr>
        <w:t xml:space="preserve"> more as compare to the study done in Nepal (39 %</w:t>
      </w:r>
      <w:r w:rsidR="001D7DA7" w:rsidRPr="00EE7F4C">
        <w:rPr>
          <w:rFonts w:ascii="Times New Roman" w:hAnsi="Times New Roman" w:cs="Times New Roman"/>
          <w:sz w:val="24"/>
          <w:szCs w:val="24"/>
        </w:rPr>
        <w:t>) [</w:t>
      </w:r>
      <w:r w:rsidR="00AF4D40" w:rsidRPr="00EE7F4C">
        <w:rPr>
          <w:rFonts w:ascii="Times New Roman" w:hAnsi="Times New Roman" w:cs="Times New Roman"/>
          <w:sz w:val="24"/>
          <w:szCs w:val="24"/>
        </w:rPr>
        <w:t>16</w:t>
      </w:r>
      <w:r w:rsidR="00AA0825" w:rsidRPr="00EE7F4C">
        <w:rPr>
          <w:rFonts w:ascii="Times New Roman" w:hAnsi="Times New Roman" w:cs="Times New Roman"/>
          <w:sz w:val="24"/>
          <w:szCs w:val="24"/>
        </w:rPr>
        <w:t>].</w:t>
      </w:r>
      <w:r w:rsidR="00D8693E" w:rsidRPr="00EE7F4C">
        <w:rPr>
          <w:rFonts w:ascii="Times New Roman" w:hAnsi="Times New Roman" w:cs="Times New Roman"/>
          <w:sz w:val="24"/>
          <w:szCs w:val="24"/>
        </w:rPr>
        <w:t xml:space="preserve"> The inconsistency in result is because in Ahmadabad, study included three seasons over the period of two years and Nepal being different country might be having different drug preparation available.</w:t>
      </w:r>
    </w:p>
    <w:p w:rsidR="00CD2192" w:rsidRPr="00EE7F4C" w:rsidRDefault="007D74B8" w:rsidP="00EE7F4C">
      <w:pPr>
        <w:autoSpaceDE w:val="0"/>
        <w:autoSpaceDN w:val="0"/>
        <w:adjustRightInd w:val="0"/>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Out of total drug prescribed around 38</w:t>
      </w:r>
      <w:r w:rsidR="00C75E4E" w:rsidRPr="00EE7F4C">
        <w:rPr>
          <w:rFonts w:ascii="Times New Roman" w:hAnsi="Times New Roman" w:cs="Times New Roman"/>
          <w:sz w:val="24"/>
          <w:szCs w:val="24"/>
        </w:rPr>
        <w:t>% were FDC</w:t>
      </w:r>
      <w:r w:rsidRPr="00EE7F4C">
        <w:rPr>
          <w:rFonts w:ascii="Times New Roman" w:hAnsi="Times New Roman" w:cs="Times New Roman"/>
          <w:sz w:val="24"/>
          <w:szCs w:val="24"/>
        </w:rPr>
        <w:t xml:space="preserve"> which is lower as compare to study done in Ahmadabad (50 %) </w:t>
      </w:r>
      <w:r w:rsidR="001D7DA7" w:rsidRPr="00EE7F4C">
        <w:rPr>
          <w:rFonts w:ascii="Times New Roman" w:hAnsi="Times New Roman" w:cs="Times New Roman"/>
          <w:sz w:val="24"/>
          <w:szCs w:val="24"/>
        </w:rPr>
        <w:t>[</w:t>
      </w:r>
      <w:r w:rsidR="00AF4D40" w:rsidRPr="00EE7F4C">
        <w:rPr>
          <w:rFonts w:ascii="Times New Roman" w:hAnsi="Times New Roman" w:cs="Times New Roman"/>
          <w:sz w:val="24"/>
          <w:szCs w:val="24"/>
        </w:rPr>
        <w:t>9</w:t>
      </w:r>
      <w:r w:rsidR="001D7DA7" w:rsidRPr="00EE7F4C">
        <w:rPr>
          <w:rFonts w:ascii="Times New Roman" w:hAnsi="Times New Roman" w:cs="Times New Roman"/>
          <w:sz w:val="24"/>
          <w:szCs w:val="24"/>
        </w:rPr>
        <w:t xml:space="preserve">]. </w:t>
      </w:r>
      <w:r w:rsidR="00C75E4E" w:rsidRPr="00EE7F4C">
        <w:rPr>
          <w:rFonts w:ascii="Times New Roman" w:hAnsi="Times New Roman" w:cs="Times New Roman"/>
          <w:sz w:val="24"/>
          <w:szCs w:val="24"/>
        </w:rPr>
        <w:t xml:space="preserve">Amongst </w:t>
      </w:r>
      <w:r w:rsidR="000D614A" w:rsidRPr="00EE7F4C">
        <w:rPr>
          <w:rFonts w:ascii="Times New Roman" w:hAnsi="Times New Roman" w:cs="Times New Roman"/>
          <w:sz w:val="24"/>
          <w:szCs w:val="24"/>
        </w:rPr>
        <w:t>these</w:t>
      </w:r>
      <w:r w:rsidR="009C1FD8" w:rsidRPr="00EE7F4C">
        <w:rPr>
          <w:rFonts w:ascii="Times New Roman" w:hAnsi="Times New Roman" w:cs="Times New Roman"/>
          <w:sz w:val="24"/>
          <w:szCs w:val="24"/>
        </w:rPr>
        <w:t xml:space="preserve"> o</w:t>
      </w:r>
      <w:r w:rsidR="00C06356" w:rsidRPr="00EE7F4C">
        <w:rPr>
          <w:rFonts w:ascii="Times New Roman" w:hAnsi="Times New Roman" w:cs="Times New Roman"/>
          <w:sz w:val="24"/>
          <w:szCs w:val="24"/>
        </w:rPr>
        <w:t>nly 7.09</w:t>
      </w:r>
      <w:r w:rsidR="00EF46F7"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EF46F7" w:rsidRPr="00EE7F4C">
        <w:rPr>
          <w:rFonts w:ascii="Times New Roman" w:hAnsi="Times New Roman" w:cs="Times New Roman"/>
          <w:sz w:val="24"/>
          <w:szCs w:val="24"/>
        </w:rPr>
        <w:t xml:space="preserve"> were </w:t>
      </w:r>
      <w:r w:rsidR="009C1FD8" w:rsidRPr="00EE7F4C">
        <w:rPr>
          <w:rFonts w:ascii="Times New Roman" w:hAnsi="Times New Roman" w:cs="Times New Roman"/>
          <w:sz w:val="24"/>
          <w:szCs w:val="24"/>
        </w:rPr>
        <w:t>included</w:t>
      </w:r>
      <w:r w:rsidR="00EF46F7" w:rsidRPr="00EE7F4C">
        <w:rPr>
          <w:rFonts w:ascii="Times New Roman" w:hAnsi="Times New Roman" w:cs="Times New Roman"/>
          <w:sz w:val="24"/>
          <w:szCs w:val="24"/>
        </w:rPr>
        <w:t xml:space="preserve"> in </w:t>
      </w:r>
      <w:r w:rsidR="00055E60" w:rsidRPr="00EE7F4C">
        <w:rPr>
          <w:rFonts w:ascii="Times New Roman" w:hAnsi="Times New Roman" w:cs="Times New Roman"/>
          <w:sz w:val="24"/>
          <w:szCs w:val="24"/>
        </w:rPr>
        <w:t>the latest version of the National List of Essential Medicines</w:t>
      </w:r>
      <w:r w:rsidR="00190C94" w:rsidRPr="00EE7F4C">
        <w:rPr>
          <w:rFonts w:ascii="Times New Roman" w:hAnsi="Times New Roman" w:cs="Times New Roman"/>
          <w:sz w:val="24"/>
          <w:szCs w:val="24"/>
        </w:rPr>
        <w:t>, which</w:t>
      </w:r>
      <w:r w:rsidR="00EF46F7" w:rsidRPr="00EE7F4C">
        <w:rPr>
          <w:rFonts w:ascii="Times New Roman" w:hAnsi="Times New Roman" w:cs="Times New Roman"/>
          <w:sz w:val="24"/>
          <w:szCs w:val="24"/>
        </w:rPr>
        <w:t xml:space="preserve"> is similar to </w:t>
      </w:r>
      <w:r w:rsidR="00055E60" w:rsidRPr="00EE7F4C">
        <w:rPr>
          <w:rFonts w:ascii="Times New Roman" w:hAnsi="Times New Roman" w:cs="Times New Roman"/>
          <w:sz w:val="24"/>
          <w:szCs w:val="24"/>
        </w:rPr>
        <w:t xml:space="preserve">the proportion reported from </w:t>
      </w:r>
      <w:r w:rsidR="009C1FD8" w:rsidRPr="00EE7F4C">
        <w:rPr>
          <w:rFonts w:ascii="Times New Roman" w:hAnsi="Times New Roman" w:cs="Times New Roman"/>
          <w:sz w:val="24"/>
          <w:szCs w:val="24"/>
        </w:rPr>
        <w:t>Ahmadabad</w:t>
      </w:r>
      <w:r w:rsidR="00CA6622"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w:t>
      </w:r>
      <w:r w:rsidR="001D7DA7" w:rsidRPr="00EE7F4C">
        <w:rPr>
          <w:rFonts w:ascii="Times New Roman" w:hAnsi="Times New Roman" w:cs="Times New Roman"/>
          <w:sz w:val="24"/>
          <w:szCs w:val="24"/>
        </w:rPr>
        <w:t>9.8 %</w:t>
      </w:r>
      <w:r w:rsidR="00055E60" w:rsidRPr="00EE7F4C">
        <w:rPr>
          <w:rFonts w:ascii="Times New Roman" w:hAnsi="Times New Roman" w:cs="Times New Roman"/>
          <w:sz w:val="24"/>
          <w:szCs w:val="24"/>
        </w:rPr>
        <w:t xml:space="preserve">) </w:t>
      </w:r>
      <w:r w:rsidR="00AF4D40" w:rsidRPr="00EE7F4C">
        <w:rPr>
          <w:rFonts w:ascii="Times New Roman" w:hAnsi="Times New Roman" w:cs="Times New Roman"/>
          <w:sz w:val="24"/>
          <w:szCs w:val="24"/>
        </w:rPr>
        <w:t>[9</w:t>
      </w:r>
      <w:r w:rsidR="00C75E4E" w:rsidRPr="00EE7F4C">
        <w:rPr>
          <w:rFonts w:ascii="Times New Roman" w:hAnsi="Times New Roman" w:cs="Times New Roman"/>
          <w:sz w:val="24"/>
          <w:szCs w:val="24"/>
        </w:rPr>
        <w:t>]</w:t>
      </w:r>
      <w:r w:rsidR="00D8693E" w:rsidRPr="00EE7F4C">
        <w:rPr>
          <w:rFonts w:ascii="Times New Roman" w:hAnsi="Times New Roman" w:cs="Times New Roman"/>
          <w:sz w:val="24"/>
          <w:szCs w:val="24"/>
        </w:rPr>
        <w:t xml:space="preserve"> w</w:t>
      </w:r>
      <w:r w:rsidR="00C75E4E" w:rsidRPr="00EE7F4C">
        <w:rPr>
          <w:rFonts w:ascii="Times New Roman" w:hAnsi="Times New Roman" w:cs="Times New Roman"/>
          <w:sz w:val="24"/>
          <w:szCs w:val="24"/>
        </w:rPr>
        <w:t>hile</w:t>
      </w:r>
      <w:r w:rsidR="007F1DE3" w:rsidRPr="00EE7F4C">
        <w:rPr>
          <w:rFonts w:ascii="Times New Roman" w:hAnsi="Times New Roman" w:cs="Times New Roman"/>
          <w:sz w:val="24"/>
          <w:szCs w:val="24"/>
        </w:rPr>
        <w:t xml:space="preserve"> more than that </w:t>
      </w:r>
      <w:r w:rsidR="00C75E4E" w:rsidRPr="00EE7F4C">
        <w:rPr>
          <w:rFonts w:ascii="Times New Roman" w:hAnsi="Times New Roman" w:cs="Times New Roman"/>
          <w:sz w:val="24"/>
          <w:szCs w:val="24"/>
        </w:rPr>
        <w:t>from</w:t>
      </w:r>
      <w:r w:rsidR="007F1DE3" w:rsidRPr="00EE7F4C">
        <w:rPr>
          <w:rFonts w:ascii="Times New Roman" w:hAnsi="Times New Roman" w:cs="Times New Roman"/>
          <w:sz w:val="24"/>
          <w:szCs w:val="24"/>
        </w:rPr>
        <w:t xml:space="preserve"> </w:t>
      </w:r>
      <w:r w:rsidR="00CD2192" w:rsidRPr="00EE7F4C">
        <w:rPr>
          <w:rFonts w:ascii="Times New Roman" w:hAnsi="Times New Roman" w:cs="Times New Roman"/>
          <w:sz w:val="24"/>
          <w:szCs w:val="24"/>
        </w:rPr>
        <w:t>Nepal</w:t>
      </w:r>
      <w:r w:rsidR="00941225" w:rsidRPr="00EE7F4C">
        <w:rPr>
          <w:rFonts w:ascii="Times New Roman" w:hAnsi="Times New Roman" w:cs="Times New Roman"/>
          <w:sz w:val="24"/>
          <w:szCs w:val="24"/>
        </w:rPr>
        <w:t xml:space="preserve"> </w:t>
      </w:r>
      <w:r w:rsidR="00055E60" w:rsidRPr="00EE7F4C">
        <w:rPr>
          <w:rFonts w:ascii="Times New Roman" w:hAnsi="Times New Roman" w:cs="Times New Roman"/>
          <w:sz w:val="24"/>
          <w:szCs w:val="24"/>
        </w:rPr>
        <w:t>(</w:t>
      </w:r>
      <w:r w:rsidR="00190C94" w:rsidRPr="00EE7F4C">
        <w:rPr>
          <w:rFonts w:ascii="Times New Roman" w:hAnsi="Times New Roman" w:cs="Times New Roman"/>
          <w:sz w:val="24"/>
          <w:szCs w:val="24"/>
        </w:rPr>
        <w:t>1%</w:t>
      </w:r>
      <w:r w:rsidR="00055E60" w:rsidRPr="00EE7F4C">
        <w:rPr>
          <w:rFonts w:ascii="Times New Roman" w:hAnsi="Times New Roman" w:cs="Times New Roman"/>
          <w:sz w:val="24"/>
          <w:szCs w:val="24"/>
        </w:rPr>
        <w:t xml:space="preserve">) </w:t>
      </w:r>
      <w:r w:rsidR="00AF4D40" w:rsidRPr="00EE7F4C">
        <w:rPr>
          <w:rFonts w:ascii="Times New Roman" w:hAnsi="Times New Roman" w:cs="Times New Roman"/>
          <w:sz w:val="24"/>
          <w:szCs w:val="24"/>
        </w:rPr>
        <w:t>[16</w:t>
      </w:r>
      <w:r w:rsidR="00941225" w:rsidRPr="00EE7F4C">
        <w:rPr>
          <w:rFonts w:ascii="Times New Roman" w:hAnsi="Times New Roman" w:cs="Times New Roman"/>
          <w:sz w:val="24"/>
          <w:szCs w:val="24"/>
        </w:rPr>
        <w:t>]</w:t>
      </w:r>
      <w:r w:rsidR="009C1FD8" w:rsidRPr="00EE7F4C">
        <w:rPr>
          <w:rFonts w:ascii="Times New Roman" w:hAnsi="Times New Roman" w:cs="Times New Roman"/>
          <w:sz w:val="24"/>
          <w:szCs w:val="24"/>
        </w:rPr>
        <w:t xml:space="preserve">.  </w:t>
      </w:r>
    </w:p>
    <w:p w:rsidR="007F1DE3" w:rsidRPr="00EE7F4C" w:rsidRDefault="00C75E4E" w:rsidP="00EE7F4C">
      <w:pPr>
        <w:autoSpaceDE w:val="0"/>
        <w:autoSpaceDN w:val="0"/>
        <w:adjustRightInd w:val="0"/>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The number of FDC prescribed in male patients was 1.22 times more than in female patients</w:t>
      </w:r>
      <w:r w:rsidR="00805CA3" w:rsidRPr="00EE7F4C">
        <w:rPr>
          <w:rFonts w:ascii="Times New Roman" w:hAnsi="Times New Roman" w:cs="Times New Roman"/>
          <w:sz w:val="24"/>
          <w:szCs w:val="24"/>
        </w:rPr>
        <w:t xml:space="preserve">, </w:t>
      </w:r>
      <w:r w:rsidR="00521FB5" w:rsidRPr="00EE7F4C">
        <w:rPr>
          <w:rFonts w:ascii="Times New Roman" w:hAnsi="Times New Roman" w:cs="Times New Roman"/>
          <w:sz w:val="24"/>
          <w:szCs w:val="24"/>
        </w:rPr>
        <w:t xml:space="preserve">and the most common age groups in whom </w:t>
      </w:r>
      <w:r w:rsidR="0035589B" w:rsidRPr="00EE7F4C">
        <w:rPr>
          <w:rFonts w:ascii="Times New Roman" w:hAnsi="Times New Roman" w:cs="Times New Roman"/>
          <w:sz w:val="24"/>
          <w:szCs w:val="24"/>
        </w:rPr>
        <w:t>FDC</w:t>
      </w:r>
      <w:r w:rsidR="00521FB5" w:rsidRPr="00EE7F4C">
        <w:rPr>
          <w:rFonts w:ascii="Times New Roman" w:hAnsi="Times New Roman" w:cs="Times New Roman"/>
          <w:sz w:val="24"/>
          <w:szCs w:val="24"/>
        </w:rPr>
        <w:t xml:space="preserve"> were prescribed was 18- 30 years and 31 -49 years </w:t>
      </w:r>
      <w:r w:rsidR="00805CA3" w:rsidRPr="00EE7F4C">
        <w:rPr>
          <w:rFonts w:ascii="Times New Roman" w:hAnsi="Times New Roman" w:cs="Times New Roman"/>
          <w:sz w:val="24"/>
          <w:szCs w:val="24"/>
        </w:rPr>
        <w:t xml:space="preserve">which is consistent with the observation </w:t>
      </w:r>
      <w:r w:rsidR="00D70961" w:rsidRPr="00EE7F4C">
        <w:rPr>
          <w:rFonts w:ascii="Times New Roman" w:hAnsi="Times New Roman" w:cs="Times New Roman"/>
          <w:sz w:val="24"/>
          <w:szCs w:val="24"/>
        </w:rPr>
        <w:t>of studies</w:t>
      </w:r>
      <w:r w:rsidR="00805CA3" w:rsidRPr="00EE7F4C">
        <w:rPr>
          <w:rFonts w:ascii="Times New Roman" w:hAnsi="Times New Roman" w:cs="Times New Roman"/>
          <w:sz w:val="24"/>
          <w:szCs w:val="24"/>
        </w:rPr>
        <w:t xml:space="preserve"> done in </w:t>
      </w:r>
      <w:r w:rsidR="00D70961" w:rsidRPr="00EE7F4C">
        <w:rPr>
          <w:rFonts w:ascii="Times New Roman" w:hAnsi="Times New Roman" w:cs="Times New Roman"/>
          <w:sz w:val="24"/>
          <w:szCs w:val="24"/>
        </w:rPr>
        <w:t>Ahmadabad [</w:t>
      </w:r>
      <w:r w:rsidR="00AF4D40" w:rsidRPr="00EE7F4C">
        <w:rPr>
          <w:rFonts w:ascii="Times New Roman" w:hAnsi="Times New Roman" w:cs="Times New Roman"/>
          <w:sz w:val="24"/>
          <w:szCs w:val="24"/>
        </w:rPr>
        <w:t>9</w:t>
      </w:r>
      <w:r w:rsidR="00805CA3" w:rsidRPr="00EE7F4C">
        <w:rPr>
          <w:rFonts w:ascii="Times New Roman" w:hAnsi="Times New Roman" w:cs="Times New Roman"/>
          <w:sz w:val="24"/>
          <w:szCs w:val="24"/>
        </w:rPr>
        <w:t xml:space="preserve">] and </w:t>
      </w:r>
      <w:r w:rsidR="00D70961" w:rsidRPr="00EE7F4C">
        <w:rPr>
          <w:rFonts w:ascii="Times New Roman" w:hAnsi="Times New Roman" w:cs="Times New Roman"/>
          <w:sz w:val="24"/>
          <w:szCs w:val="24"/>
        </w:rPr>
        <w:t>Uttaranchal [</w:t>
      </w:r>
      <w:r w:rsidR="00AF4D40" w:rsidRPr="00EE7F4C">
        <w:rPr>
          <w:rFonts w:ascii="Times New Roman" w:hAnsi="Times New Roman" w:cs="Times New Roman"/>
          <w:sz w:val="24"/>
          <w:szCs w:val="24"/>
        </w:rPr>
        <w:t>17</w:t>
      </w:r>
      <w:r w:rsidR="00805CA3" w:rsidRPr="00EE7F4C">
        <w:rPr>
          <w:rFonts w:ascii="Times New Roman" w:hAnsi="Times New Roman" w:cs="Times New Roman"/>
          <w:sz w:val="24"/>
          <w:szCs w:val="24"/>
        </w:rPr>
        <w:t xml:space="preserve">]. </w:t>
      </w:r>
    </w:p>
    <w:p w:rsidR="005861AE" w:rsidRPr="00EE7F4C" w:rsidRDefault="005D3961"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In our study we found that the Prescriptions containing one, two and three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xml:space="preserve"> were 62.79 %, 26.86 % and 8.26 % respectively which is different than the results obtained from a study done in Nepal, where these were 82.4 %, 14.4 % and 3.0 %, respectively </w:t>
      </w:r>
      <w:r w:rsidR="006E06D4" w:rsidRPr="00EE7F4C">
        <w:rPr>
          <w:rFonts w:ascii="Times New Roman" w:hAnsi="Times New Roman" w:cs="Times New Roman"/>
          <w:sz w:val="24"/>
          <w:szCs w:val="24"/>
        </w:rPr>
        <w:t>[16</w:t>
      </w:r>
      <w:r w:rsidRPr="00EE7F4C">
        <w:rPr>
          <w:rFonts w:ascii="Times New Roman" w:hAnsi="Times New Roman" w:cs="Times New Roman"/>
          <w:sz w:val="24"/>
          <w:szCs w:val="24"/>
        </w:rPr>
        <w:t>].</w:t>
      </w:r>
      <w:r w:rsidR="0047113D" w:rsidRPr="00EE7F4C">
        <w:rPr>
          <w:rFonts w:ascii="Times New Roman" w:hAnsi="Times New Roman" w:cs="Times New Roman"/>
          <w:sz w:val="24"/>
          <w:szCs w:val="24"/>
        </w:rPr>
        <w:t xml:space="preserve"> </w:t>
      </w:r>
      <w:r w:rsidR="005861AE" w:rsidRPr="00EE7F4C">
        <w:rPr>
          <w:rFonts w:ascii="Times New Roman" w:hAnsi="Times New Roman" w:cs="Times New Roman"/>
          <w:sz w:val="24"/>
          <w:szCs w:val="24"/>
        </w:rPr>
        <w:t xml:space="preserve">We observed in our study that maximum (96 %) of the prescription written by </w:t>
      </w:r>
      <w:r w:rsidR="000A3DBC" w:rsidRPr="00EE7F4C">
        <w:rPr>
          <w:rFonts w:ascii="Times New Roman" w:hAnsi="Times New Roman" w:cs="Times New Roman"/>
          <w:sz w:val="24"/>
          <w:szCs w:val="24"/>
        </w:rPr>
        <w:t xml:space="preserve">department of </w:t>
      </w:r>
      <w:r w:rsidR="005861AE" w:rsidRPr="00EE7F4C">
        <w:rPr>
          <w:rFonts w:ascii="Times New Roman" w:hAnsi="Times New Roman" w:cs="Times New Roman"/>
          <w:sz w:val="24"/>
          <w:szCs w:val="24"/>
        </w:rPr>
        <w:t>Neurosurgery contains at least one FDC</w:t>
      </w:r>
      <w:r w:rsidR="000A3DBC" w:rsidRPr="00EE7F4C">
        <w:rPr>
          <w:rFonts w:ascii="Times New Roman" w:hAnsi="Times New Roman" w:cs="Times New Roman"/>
          <w:sz w:val="24"/>
          <w:szCs w:val="24"/>
        </w:rPr>
        <w:t>,</w:t>
      </w:r>
      <w:r w:rsidR="005861AE" w:rsidRPr="00EE7F4C">
        <w:rPr>
          <w:rFonts w:ascii="Times New Roman" w:hAnsi="Times New Roman" w:cs="Times New Roman"/>
          <w:sz w:val="24"/>
          <w:szCs w:val="24"/>
        </w:rPr>
        <w:t xml:space="preserve"> followed by department of Dentistry (87.72 %), PMR (86.66 %) and Orthopedics (84.90 %)</w:t>
      </w:r>
      <w:r w:rsidR="000A3DBC" w:rsidRPr="00EE7F4C">
        <w:rPr>
          <w:rFonts w:ascii="Times New Roman" w:hAnsi="Times New Roman" w:cs="Times New Roman"/>
          <w:sz w:val="24"/>
          <w:szCs w:val="24"/>
        </w:rPr>
        <w:t xml:space="preserve"> while</w:t>
      </w:r>
      <w:r w:rsidR="005861AE" w:rsidRPr="00EE7F4C">
        <w:rPr>
          <w:rFonts w:ascii="Times New Roman" w:hAnsi="Times New Roman" w:cs="Times New Roman"/>
          <w:sz w:val="24"/>
          <w:szCs w:val="24"/>
        </w:rPr>
        <w:t xml:space="preserve"> </w:t>
      </w:r>
      <w:r w:rsidR="000A3DBC" w:rsidRPr="00EE7F4C">
        <w:rPr>
          <w:rFonts w:ascii="Times New Roman" w:hAnsi="Times New Roman" w:cs="Times New Roman"/>
          <w:sz w:val="24"/>
          <w:szCs w:val="24"/>
        </w:rPr>
        <w:t>Department of Psychiatry wrote minimum (25 %) such prescriptions.</w:t>
      </w:r>
    </w:p>
    <w:p w:rsidR="004E5BE8" w:rsidRPr="00EE7F4C" w:rsidRDefault="00D26FE5" w:rsidP="00EE7F4C">
      <w:pPr>
        <w:autoSpaceDE w:val="0"/>
        <w:autoSpaceDN w:val="0"/>
        <w:adjustRightInd w:val="0"/>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Our study showed that amongst</w:t>
      </w:r>
      <w:r w:rsidR="001B7928" w:rsidRPr="00EE7F4C">
        <w:rPr>
          <w:rFonts w:ascii="Times New Roman" w:hAnsi="Times New Roman" w:cs="Times New Roman"/>
          <w:sz w:val="24"/>
          <w:szCs w:val="24"/>
        </w:rPr>
        <w:t xml:space="preserve"> </w:t>
      </w:r>
      <w:r w:rsidRPr="00EE7F4C">
        <w:rPr>
          <w:rFonts w:ascii="Times New Roman" w:hAnsi="Times New Roman" w:cs="Times New Roman"/>
          <w:sz w:val="24"/>
          <w:szCs w:val="24"/>
        </w:rPr>
        <w:t xml:space="preserve">all </w:t>
      </w:r>
      <w:r w:rsidR="0035589B" w:rsidRPr="00EE7F4C">
        <w:rPr>
          <w:rFonts w:ascii="Times New Roman" w:hAnsi="Times New Roman" w:cs="Times New Roman"/>
          <w:sz w:val="24"/>
          <w:szCs w:val="24"/>
        </w:rPr>
        <w:t>FDC</w:t>
      </w:r>
      <w:r w:rsidR="00055E60" w:rsidRPr="00EE7F4C">
        <w:rPr>
          <w:rFonts w:ascii="Times New Roman" w:hAnsi="Times New Roman" w:cs="Times New Roman"/>
          <w:sz w:val="24"/>
          <w:szCs w:val="24"/>
        </w:rPr>
        <w:t xml:space="preserve"> prescribed</w:t>
      </w:r>
      <w:r w:rsidR="001D7DA7" w:rsidRPr="00EE7F4C">
        <w:rPr>
          <w:rFonts w:ascii="Times New Roman" w:hAnsi="Times New Roman" w:cs="Times New Roman"/>
          <w:sz w:val="24"/>
          <w:szCs w:val="24"/>
        </w:rPr>
        <w:t>, the</w:t>
      </w:r>
      <w:r w:rsidR="001B7928" w:rsidRPr="00EE7F4C">
        <w:rPr>
          <w:rFonts w:ascii="Times New Roman" w:hAnsi="Times New Roman" w:cs="Times New Roman"/>
          <w:sz w:val="24"/>
          <w:szCs w:val="24"/>
        </w:rPr>
        <w:t xml:space="preserve"> maximum</w:t>
      </w:r>
      <w:r w:rsidR="00003AA4" w:rsidRPr="00EE7F4C">
        <w:rPr>
          <w:rFonts w:ascii="Times New Roman" w:hAnsi="Times New Roman" w:cs="Times New Roman"/>
          <w:sz w:val="24"/>
          <w:szCs w:val="24"/>
        </w:rPr>
        <w:t xml:space="preserve"> (16.29%)</w:t>
      </w:r>
      <w:r w:rsidR="001B7928" w:rsidRPr="00EE7F4C">
        <w:rPr>
          <w:rFonts w:ascii="Times New Roman" w:hAnsi="Times New Roman" w:cs="Times New Roman"/>
          <w:sz w:val="24"/>
          <w:szCs w:val="24"/>
        </w:rPr>
        <w:t xml:space="preserve"> were combination</w:t>
      </w:r>
      <w:r w:rsidR="00055E60" w:rsidRPr="00EE7F4C">
        <w:rPr>
          <w:rFonts w:ascii="Times New Roman" w:hAnsi="Times New Roman" w:cs="Times New Roman"/>
          <w:sz w:val="24"/>
          <w:szCs w:val="24"/>
        </w:rPr>
        <w:t xml:space="preserve">s </w:t>
      </w:r>
      <w:r w:rsidR="004E5BE8" w:rsidRPr="00EE7F4C">
        <w:rPr>
          <w:rFonts w:ascii="Times New Roman" w:hAnsi="Times New Roman" w:cs="Times New Roman"/>
          <w:sz w:val="24"/>
          <w:szCs w:val="24"/>
        </w:rPr>
        <w:t xml:space="preserve">of proton pump inhibitor (PPI) </w:t>
      </w:r>
      <w:r w:rsidR="007673D4" w:rsidRPr="00EE7F4C">
        <w:rPr>
          <w:rFonts w:ascii="Times New Roman" w:hAnsi="Times New Roman" w:cs="Times New Roman"/>
          <w:sz w:val="24"/>
          <w:szCs w:val="24"/>
        </w:rPr>
        <w:t>w</w:t>
      </w:r>
      <w:r w:rsidR="002973BD" w:rsidRPr="00EE7F4C">
        <w:rPr>
          <w:rFonts w:ascii="Times New Roman" w:hAnsi="Times New Roman" w:cs="Times New Roman"/>
          <w:sz w:val="24"/>
          <w:szCs w:val="24"/>
        </w:rPr>
        <w:t>ith ant-</w:t>
      </w:r>
      <w:r w:rsidR="004E5BE8" w:rsidRPr="00EE7F4C">
        <w:rPr>
          <w:rFonts w:ascii="Times New Roman" w:hAnsi="Times New Roman" w:cs="Times New Roman"/>
          <w:sz w:val="24"/>
          <w:szCs w:val="24"/>
        </w:rPr>
        <w:t>emetics</w:t>
      </w:r>
      <w:r w:rsidR="001B7928" w:rsidRPr="00EE7F4C">
        <w:rPr>
          <w:rFonts w:ascii="Times New Roman" w:hAnsi="Times New Roman" w:cs="Times New Roman"/>
          <w:sz w:val="24"/>
          <w:szCs w:val="24"/>
        </w:rPr>
        <w:t>.</w:t>
      </w:r>
      <w:r w:rsidR="007673D4" w:rsidRPr="00EE7F4C">
        <w:rPr>
          <w:rFonts w:ascii="Times New Roman" w:hAnsi="Times New Roman" w:cs="Times New Roman"/>
          <w:sz w:val="24"/>
          <w:szCs w:val="24"/>
        </w:rPr>
        <w:t xml:space="preserve"> The results are not consistent with</w:t>
      </w:r>
      <w:r w:rsidR="00F94554" w:rsidRPr="00EE7F4C">
        <w:rPr>
          <w:rFonts w:ascii="Times New Roman" w:hAnsi="Times New Roman" w:cs="Times New Roman"/>
          <w:sz w:val="24"/>
          <w:szCs w:val="24"/>
        </w:rPr>
        <w:t xml:space="preserve"> a study from </w:t>
      </w:r>
      <w:r w:rsidR="007673D4" w:rsidRPr="00EE7F4C">
        <w:rPr>
          <w:rFonts w:ascii="Times New Roman" w:hAnsi="Times New Roman" w:cs="Times New Roman"/>
          <w:sz w:val="24"/>
          <w:szCs w:val="24"/>
        </w:rPr>
        <w:lastRenderedPageBreak/>
        <w:t>Ahmadabad where</w:t>
      </w:r>
      <w:r w:rsidR="00003AA4" w:rsidRPr="00EE7F4C">
        <w:rPr>
          <w:rFonts w:ascii="Times New Roman" w:hAnsi="Times New Roman" w:cs="Times New Roman"/>
          <w:sz w:val="24"/>
          <w:szCs w:val="24"/>
        </w:rPr>
        <w:t xml:space="preserve"> </w:t>
      </w:r>
      <w:r w:rsidR="007673D4" w:rsidRPr="00EE7F4C">
        <w:rPr>
          <w:rFonts w:ascii="Times New Roman" w:hAnsi="Times New Roman" w:cs="Times New Roman"/>
          <w:sz w:val="24"/>
          <w:szCs w:val="24"/>
        </w:rPr>
        <w:t>5.7 %</w:t>
      </w:r>
      <w:r w:rsidR="00F94554" w:rsidRPr="00EE7F4C">
        <w:rPr>
          <w:rFonts w:ascii="Times New Roman" w:hAnsi="Times New Roman" w:cs="Times New Roman"/>
          <w:sz w:val="24"/>
          <w:szCs w:val="24"/>
        </w:rPr>
        <w:t xml:space="preserve"> </w:t>
      </w:r>
      <w:r w:rsidR="007673D4" w:rsidRPr="00EE7F4C">
        <w:rPr>
          <w:rFonts w:ascii="Times New Roman" w:hAnsi="Times New Roman" w:cs="Times New Roman"/>
          <w:sz w:val="24"/>
          <w:szCs w:val="24"/>
        </w:rPr>
        <w:t>such</w:t>
      </w:r>
      <w:r w:rsidR="00003AA4"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003AA4" w:rsidRPr="00EE7F4C">
        <w:rPr>
          <w:rFonts w:ascii="Times New Roman" w:hAnsi="Times New Roman" w:cs="Times New Roman"/>
          <w:sz w:val="24"/>
          <w:szCs w:val="24"/>
        </w:rPr>
        <w:t xml:space="preserve"> were prescribed</w:t>
      </w:r>
      <w:r w:rsidR="00941225" w:rsidRPr="00EE7F4C">
        <w:rPr>
          <w:rFonts w:ascii="Times New Roman" w:hAnsi="Times New Roman" w:cs="Times New Roman"/>
          <w:sz w:val="24"/>
          <w:szCs w:val="24"/>
        </w:rPr>
        <w:t xml:space="preserve"> </w:t>
      </w:r>
      <w:r w:rsidR="006E06D4" w:rsidRPr="00EE7F4C">
        <w:rPr>
          <w:rFonts w:ascii="Times New Roman" w:hAnsi="Times New Roman" w:cs="Times New Roman"/>
          <w:sz w:val="24"/>
          <w:szCs w:val="24"/>
        </w:rPr>
        <w:t>[9</w:t>
      </w:r>
      <w:r w:rsidR="00941225" w:rsidRPr="00EE7F4C">
        <w:rPr>
          <w:rFonts w:ascii="Times New Roman" w:hAnsi="Times New Roman" w:cs="Times New Roman"/>
          <w:sz w:val="24"/>
          <w:szCs w:val="24"/>
        </w:rPr>
        <w:t>]</w:t>
      </w:r>
      <w:r w:rsidR="00003AA4" w:rsidRPr="00EE7F4C">
        <w:rPr>
          <w:rFonts w:ascii="Times New Roman" w:hAnsi="Times New Roman" w:cs="Times New Roman"/>
          <w:sz w:val="24"/>
          <w:szCs w:val="24"/>
        </w:rPr>
        <w:t>.</w:t>
      </w:r>
      <w:r w:rsidR="00003AA4" w:rsidRPr="00EE7F4C">
        <w:rPr>
          <w:rFonts w:ascii="Times New Roman" w:hAnsi="Times New Roman" w:cs="Times New Roman"/>
          <w:sz w:val="24"/>
          <w:szCs w:val="24"/>
          <w:shd w:val="clear" w:color="auto" w:fill="FFFFFF"/>
        </w:rPr>
        <w:t xml:space="preserve"> </w:t>
      </w:r>
      <w:r w:rsidR="001B7928" w:rsidRPr="00EE7F4C">
        <w:rPr>
          <w:rFonts w:ascii="Times New Roman" w:hAnsi="Times New Roman" w:cs="Times New Roman"/>
          <w:sz w:val="24"/>
          <w:szCs w:val="24"/>
        </w:rPr>
        <w:t xml:space="preserve">FDC of proton pump inhibitor (PPI) </w:t>
      </w:r>
      <w:r w:rsidR="00F94554" w:rsidRPr="00EE7F4C">
        <w:rPr>
          <w:rFonts w:ascii="Times New Roman" w:hAnsi="Times New Roman" w:cs="Times New Roman"/>
          <w:sz w:val="24"/>
          <w:szCs w:val="24"/>
        </w:rPr>
        <w:t>or</w:t>
      </w:r>
      <w:r w:rsidR="001B7928" w:rsidRPr="00EE7F4C">
        <w:rPr>
          <w:rFonts w:ascii="Times New Roman" w:hAnsi="Times New Roman" w:cs="Times New Roman"/>
          <w:sz w:val="24"/>
          <w:szCs w:val="24"/>
        </w:rPr>
        <w:t xml:space="preserve"> H2 receptor blockers with antiemetics </w:t>
      </w:r>
      <w:r w:rsidR="00F94554" w:rsidRPr="00EE7F4C">
        <w:rPr>
          <w:rFonts w:ascii="Times New Roman" w:hAnsi="Times New Roman" w:cs="Times New Roman"/>
          <w:sz w:val="24"/>
          <w:szCs w:val="24"/>
        </w:rPr>
        <w:t xml:space="preserve">are not rational </w:t>
      </w:r>
      <w:r w:rsidR="00BF2794" w:rsidRPr="00EE7F4C">
        <w:rPr>
          <w:rFonts w:ascii="Times New Roman" w:hAnsi="Times New Roman" w:cs="Times New Roman"/>
          <w:sz w:val="24"/>
          <w:szCs w:val="24"/>
        </w:rPr>
        <w:t>as they have incompatible pharmacokinetics [18].</w:t>
      </w:r>
      <w:r w:rsidR="003612F8" w:rsidRPr="00EE7F4C">
        <w:rPr>
          <w:rFonts w:ascii="Times New Roman" w:hAnsi="Times New Roman" w:cs="Times New Roman"/>
          <w:sz w:val="24"/>
          <w:szCs w:val="24"/>
        </w:rPr>
        <w:t xml:space="preserve"> </w:t>
      </w:r>
      <w:r w:rsidR="00AD349D" w:rsidRPr="00EE7F4C">
        <w:rPr>
          <w:rFonts w:ascii="Times New Roman" w:hAnsi="Times New Roman" w:cs="Times New Roman"/>
          <w:sz w:val="24"/>
          <w:szCs w:val="24"/>
        </w:rPr>
        <w:t xml:space="preserve">Non-steroidal anti-inflammatory drugs (NSAIDs) are commonly combined with other NSAIDs, skeletal muscle relaxants and enzymes, which are irrational, as they do not provide any therapeutic advantage of the </w:t>
      </w:r>
      <w:r w:rsidR="0035589B" w:rsidRPr="00EE7F4C">
        <w:rPr>
          <w:rFonts w:ascii="Times New Roman" w:hAnsi="Times New Roman" w:cs="Times New Roman"/>
          <w:sz w:val="24"/>
          <w:szCs w:val="24"/>
        </w:rPr>
        <w:t>FDC</w:t>
      </w:r>
      <w:r w:rsidR="00AD349D" w:rsidRPr="00EE7F4C">
        <w:rPr>
          <w:rFonts w:ascii="Times New Roman" w:hAnsi="Times New Roman" w:cs="Times New Roman"/>
          <w:sz w:val="24"/>
          <w:szCs w:val="24"/>
        </w:rPr>
        <w:t xml:space="preserve"> in a therapy </w:t>
      </w:r>
      <w:r w:rsidR="006E06D4" w:rsidRPr="00EE7F4C">
        <w:rPr>
          <w:rFonts w:ascii="Times New Roman" w:hAnsi="Times New Roman" w:cs="Times New Roman"/>
          <w:sz w:val="24"/>
          <w:szCs w:val="24"/>
        </w:rPr>
        <w:t>[2</w:t>
      </w:r>
      <w:r w:rsidR="00BF2794" w:rsidRPr="00EE7F4C">
        <w:rPr>
          <w:rFonts w:ascii="Times New Roman" w:hAnsi="Times New Roman" w:cs="Times New Roman"/>
          <w:sz w:val="24"/>
          <w:szCs w:val="24"/>
        </w:rPr>
        <w:t>] [</w:t>
      </w:r>
      <w:r w:rsidR="00941225" w:rsidRPr="00EE7F4C">
        <w:rPr>
          <w:rFonts w:ascii="Times New Roman" w:hAnsi="Times New Roman" w:cs="Times New Roman"/>
          <w:sz w:val="24"/>
          <w:szCs w:val="24"/>
        </w:rPr>
        <w:t>18</w:t>
      </w:r>
      <w:r w:rsidR="00704F48" w:rsidRPr="00EE7F4C">
        <w:rPr>
          <w:rFonts w:ascii="Times New Roman" w:hAnsi="Times New Roman" w:cs="Times New Roman"/>
          <w:sz w:val="24"/>
          <w:szCs w:val="24"/>
        </w:rPr>
        <w:t>]</w:t>
      </w:r>
      <w:r w:rsidR="00AD349D" w:rsidRPr="00EE7F4C">
        <w:rPr>
          <w:rFonts w:ascii="Times New Roman" w:hAnsi="Times New Roman" w:cs="Times New Roman"/>
          <w:sz w:val="24"/>
          <w:szCs w:val="24"/>
        </w:rPr>
        <w:t xml:space="preserve">.  </w:t>
      </w:r>
      <w:r w:rsidR="00704F48" w:rsidRPr="00EE7F4C">
        <w:rPr>
          <w:rFonts w:ascii="Times New Roman" w:hAnsi="Times New Roman" w:cs="Times New Roman"/>
          <w:sz w:val="24"/>
          <w:szCs w:val="24"/>
          <w:shd w:val="clear" w:color="auto" w:fill="FFFFFF"/>
        </w:rPr>
        <w:t xml:space="preserve">There is no synergism when two drugs acting on the same enzyme are combined. </w:t>
      </w:r>
      <w:proofErr w:type="gramStart"/>
      <w:r w:rsidR="00704F48" w:rsidRPr="00EE7F4C">
        <w:rPr>
          <w:rFonts w:ascii="Times New Roman" w:hAnsi="Times New Roman" w:cs="Times New Roman"/>
          <w:sz w:val="24"/>
          <w:szCs w:val="24"/>
          <w:shd w:val="clear" w:color="auto" w:fill="FFFFFF"/>
        </w:rPr>
        <w:t>Thus</w:t>
      </w:r>
      <w:proofErr w:type="gramEnd"/>
      <w:r w:rsidR="00704F48" w:rsidRPr="00EE7F4C">
        <w:rPr>
          <w:rFonts w:ascii="Times New Roman" w:hAnsi="Times New Roman" w:cs="Times New Roman"/>
          <w:sz w:val="24"/>
          <w:szCs w:val="24"/>
          <w:shd w:val="clear" w:color="auto" w:fill="FFFFFF"/>
        </w:rPr>
        <w:t xml:space="preserve"> combining two NSAIDs does not and cannot improve the efficacy of treatment. It only adds to the cost of therapy and more importantly, to the adverse effects </w:t>
      </w:r>
      <w:r w:rsidR="006E06D4" w:rsidRPr="00EE7F4C">
        <w:rPr>
          <w:rFonts w:ascii="Times New Roman" w:hAnsi="Times New Roman" w:cs="Times New Roman"/>
          <w:sz w:val="24"/>
          <w:szCs w:val="24"/>
          <w:shd w:val="clear" w:color="auto" w:fill="FFFFFF"/>
        </w:rPr>
        <w:t>[19</w:t>
      </w:r>
      <w:r w:rsidR="00704F48" w:rsidRPr="00EE7F4C">
        <w:rPr>
          <w:rFonts w:ascii="Times New Roman" w:hAnsi="Times New Roman" w:cs="Times New Roman"/>
          <w:sz w:val="24"/>
          <w:szCs w:val="24"/>
          <w:shd w:val="clear" w:color="auto" w:fill="FFFFFF"/>
        </w:rPr>
        <w:t>] and the ‘muscle relaxants’ in some of these combinations are of questionable efficacy.</w:t>
      </w:r>
      <w:r w:rsidR="00704F48" w:rsidRPr="00EE7F4C">
        <w:rPr>
          <w:rFonts w:ascii="Times New Roman" w:hAnsi="Times New Roman" w:cs="Times New Roman"/>
          <w:sz w:val="24"/>
          <w:szCs w:val="24"/>
        </w:rPr>
        <w:t xml:space="preserve"> Our study showed </w:t>
      </w:r>
      <w:r w:rsidR="0000290D" w:rsidRPr="00EE7F4C">
        <w:rPr>
          <w:rFonts w:ascii="Times New Roman" w:hAnsi="Times New Roman" w:cs="Times New Roman"/>
          <w:sz w:val="24"/>
          <w:szCs w:val="24"/>
        </w:rPr>
        <w:t xml:space="preserve">that </w:t>
      </w:r>
      <w:r w:rsidR="00FD21F5" w:rsidRPr="00EE7F4C">
        <w:rPr>
          <w:rFonts w:ascii="Times New Roman" w:hAnsi="Times New Roman" w:cs="Times New Roman"/>
          <w:sz w:val="24"/>
          <w:szCs w:val="24"/>
        </w:rPr>
        <w:t>the combinations containing NSAID</w:t>
      </w:r>
      <w:r w:rsidR="006B6CCA" w:rsidRPr="00EE7F4C">
        <w:rPr>
          <w:rFonts w:ascii="Times New Roman" w:hAnsi="Times New Roman" w:cs="Times New Roman"/>
          <w:sz w:val="24"/>
          <w:szCs w:val="24"/>
        </w:rPr>
        <w:t>s</w:t>
      </w:r>
      <w:r w:rsidR="00704F48" w:rsidRPr="00EE7F4C">
        <w:rPr>
          <w:rFonts w:ascii="Times New Roman" w:hAnsi="Times New Roman" w:cs="Times New Roman"/>
          <w:sz w:val="24"/>
          <w:szCs w:val="24"/>
        </w:rPr>
        <w:t xml:space="preserve"> were </w:t>
      </w:r>
      <w:r w:rsidR="0000290D" w:rsidRPr="00EE7F4C">
        <w:rPr>
          <w:rFonts w:ascii="Times New Roman" w:hAnsi="Times New Roman" w:cs="Times New Roman"/>
          <w:sz w:val="24"/>
          <w:szCs w:val="24"/>
        </w:rPr>
        <w:t xml:space="preserve">the second most commonly </w:t>
      </w:r>
      <w:r w:rsidR="00704F48" w:rsidRPr="00EE7F4C">
        <w:rPr>
          <w:rFonts w:ascii="Times New Roman" w:hAnsi="Times New Roman" w:cs="Times New Roman"/>
          <w:sz w:val="24"/>
          <w:szCs w:val="24"/>
        </w:rPr>
        <w:t>prescribed</w:t>
      </w:r>
      <w:r w:rsidR="0000290D"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00290D" w:rsidRPr="00EE7F4C">
        <w:rPr>
          <w:rFonts w:ascii="Times New Roman" w:hAnsi="Times New Roman" w:cs="Times New Roman"/>
          <w:sz w:val="24"/>
          <w:szCs w:val="24"/>
        </w:rPr>
        <w:t xml:space="preserve">. </w:t>
      </w:r>
      <w:r w:rsidR="00AD349D" w:rsidRPr="00EE7F4C">
        <w:rPr>
          <w:rFonts w:ascii="Times New Roman" w:hAnsi="Times New Roman" w:cs="Times New Roman"/>
          <w:sz w:val="24"/>
          <w:szCs w:val="24"/>
        </w:rPr>
        <w:t>T</w:t>
      </w:r>
      <w:r w:rsidR="00BA73A0" w:rsidRPr="00EE7F4C">
        <w:rPr>
          <w:rFonts w:ascii="Times New Roman" w:hAnsi="Times New Roman" w:cs="Times New Roman"/>
          <w:sz w:val="24"/>
          <w:szCs w:val="24"/>
        </w:rPr>
        <w:t>he most commonly used NSAID</w:t>
      </w:r>
      <w:r w:rsidR="00AD349D" w:rsidRPr="00EE7F4C">
        <w:rPr>
          <w:rFonts w:ascii="Times New Roman" w:hAnsi="Times New Roman" w:cs="Times New Roman"/>
          <w:sz w:val="24"/>
          <w:szCs w:val="24"/>
        </w:rPr>
        <w:t xml:space="preserve"> in various </w:t>
      </w:r>
      <w:r w:rsidR="0035589B" w:rsidRPr="00EE7F4C">
        <w:rPr>
          <w:rFonts w:ascii="Times New Roman" w:hAnsi="Times New Roman" w:cs="Times New Roman"/>
          <w:sz w:val="24"/>
          <w:szCs w:val="24"/>
        </w:rPr>
        <w:t>FDC</w:t>
      </w:r>
      <w:r w:rsidR="00AD349D" w:rsidRPr="00EE7F4C">
        <w:rPr>
          <w:rFonts w:ascii="Times New Roman" w:hAnsi="Times New Roman" w:cs="Times New Roman"/>
          <w:sz w:val="24"/>
          <w:szCs w:val="24"/>
        </w:rPr>
        <w:t xml:space="preserve"> </w:t>
      </w:r>
      <w:r w:rsidR="00BA73A0" w:rsidRPr="00EE7F4C">
        <w:rPr>
          <w:rFonts w:ascii="Times New Roman" w:hAnsi="Times New Roman" w:cs="Times New Roman"/>
          <w:sz w:val="24"/>
          <w:szCs w:val="24"/>
        </w:rPr>
        <w:t>was</w:t>
      </w:r>
      <w:r w:rsidR="00AD349D" w:rsidRPr="00EE7F4C">
        <w:rPr>
          <w:rFonts w:ascii="Times New Roman" w:hAnsi="Times New Roman" w:cs="Times New Roman"/>
          <w:sz w:val="24"/>
          <w:szCs w:val="24"/>
        </w:rPr>
        <w:t xml:space="preserve"> </w:t>
      </w:r>
      <w:r w:rsidR="006B6CCA" w:rsidRPr="00EE7F4C">
        <w:rPr>
          <w:rFonts w:ascii="Times New Roman" w:hAnsi="Times New Roman" w:cs="Times New Roman"/>
          <w:sz w:val="24"/>
          <w:szCs w:val="24"/>
        </w:rPr>
        <w:t>p</w:t>
      </w:r>
      <w:r w:rsidR="00AD349D" w:rsidRPr="00EE7F4C">
        <w:rPr>
          <w:rFonts w:ascii="Times New Roman" w:hAnsi="Times New Roman" w:cs="Times New Roman"/>
          <w:sz w:val="24"/>
          <w:szCs w:val="24"/>
        </w:rPr>
        <w:t>aracetamol</w:t>
      </w:r>
      <w:r w:rsidR="006B6CCA" w:rsidRPr="00EE7F4C">
        <w:rPr>
          <w:rFonts w:ascii="Times New Roman" w:hAnsi="Times New Roman" w:cs="Times New Roman"/>
          <w:sz w:val="24"/>
          <w:szCs w:val="24"/>
        </w:rPr>
        <w:t>, w</w:t>
      </w:r>
      <w:r w:rsidR="00FD21F5" w:rsidRPr="00EE7F4C">
        <w:rPr>
          <w:rFonts w:ascii="Times New Roman" w:hAnsi="Times New Roman" w:cs="Times New Roman"/>
          <w:sz w:val="24"/>
          <w:szCs w:val="24"/>
        </w:rPr>
        <w:t xml:space="preserve">hile in a study </w:t>
      </w:r>
      <w:r w:rsidR="000B19D9" w:rsidRPr="00EE7F4C">
        <w:rPr>
          <w:rFonts w:ascii="Times New Roman" w:hAnsi="Times New Roman" w:cs="Times New Roman"/>
          <w:sz w:val="24"/>
          <w:szCs w:val="24"/>
        </w:rPr>
        <w:t>in Nigeria</w:t>
      </w:r>
      <w:r w:rsidR="00FD21F5" w:rsidRPr="00EE7F4C">
        <w:rPr>
          <w:rFonts w:ascii="Times New Roman" w:hAnsi="Times New Roman" w:cs="Times New Roman"/>
          <w:sz w:val="24"/>
          <w:szCs w:val="24"/>
        </w:rPr>
        <w:t xml:space="preserve"> showed that the most common NSAID prescribed was </w:t>
      </w:r>
      <w:r w:rsidR="006B6CCA" w:rsidRPr="00EE7F4C">
        <w:rPr>
          <w:rFonts w:ascii="Times New Roman" w:hAnsi="Times New Roman" w:cs="Times New Roman"/>
          <w:sz w:val="24"/>
          <w:szCs w:val="24"/>
        </w:rPr>
        <w:t>a</w:t>
      </w:r>
      <w:r w:rsidR="00FD21F5" w:rsidRPr="00EE7F4C">
        <w:rPr>
          <w:rFonts w:ascii="Times New Roman" w:hAnsi="Times New Roman" w:cs="Times New Roman"/>
          <w:sz w:val="24"/>
          <w:szCs w:val="24"/>
        </w:rPr>
        <w:t>spirin</w:t>
      </w:r>
      <w:r w:rsidR="00941225" w:rsidRPr="00EE7F4C">
        <w:rPr>
          <w:rFonts w:ascii="Times New Roman" w:hAnsi="Times New Roman" w:cs="Times New Roman"/>
          <w:sz w:val="24"/>
          <w:szCs w:val="24"/>
        </w:rPr>
        <w:t xml:space="preserve"> </w:t>
      </w:r>
      <w:r w:rsidR="00941225" w:rsidRPr="00EE7F4C">
        <w:rPr>
          <w:rFonts w:ascii="Times New Roman" w:hAnsi="Times New Roman" w:cs="Times New Roman"/>
          <w:sz w:val="24"/>
          <w:szCs w:val="24"/>
          <w:vertAlign w:val="superscript"/>
        </w:rPr>
        <w:t>[20]</w:t>
      </w:r>
      <w:r w:rsidR="00941225" w:rsidRPr="00EE7F4C">
        <w:rPr>
          <w:rFonts w:ascii="Times New Roman" w:hAnsi="Times New Roman" w:cs="Times New Roman"/>
          <w:sz w:val="24"/>
          <w:szCs w:val="24"/>
        </w:rPr>
        <w:t>.</w:t>
      </w:r>
    </w:p>
    <w:p w:rsidR="00E620AD" w:rsidRPr="00EE7F4C" w:rsidRDefault="004E5BE8" w:rsidP="00EE7F4C">
      <w:pPr>
        <w:autoSpaceDE w:val="0"/>
        <w:autoSpaceDN w:val="0"/>
        <w:adjustRightInd w:val="0"/>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Irrational </w:t>
      </w:r>
      <w:r w:rsidR="000B19D9" w:rsidRPr="00EE7F4C">
        <w:rPr>
          <w:rFonts w:ascii="Times New Roman" w:hAnsi="Times New Roman" w:cs="Times New Roman"/>
          <w:sz w:val="24"/>
          <w:szCs w:val="24"/>
        </w:rPr>
        <w:t xml:space="preserve">use of </w:t>
      </w:r>
      <w:r w:rsidR="0035589B" w:rsidRPr="00EE7F4C">
        <w:rPr>
          <w:rFonts w:ascii="Times New Roman" w:hAnsi="Times New Roman" w:cs="Times New Roman"/>
          <w:sz w:val="24"/>
          <w:szCs w:val="24"/>
        </w:rPr>
        <w:t>FDC</w:t>
      </w:r>
      <w:r w:rsidR="000B19D9" w:rsidRPr="00EE7F4C">
        <w:rPr>
          <w:rFonts w:ascii="Times New Roman" w:hAnsi="Times New Roman" w:cs="Times New Roman"/>
          <w:sz w:val="24"/>
          <w:szCs w:val="24"/>
        </w:rPr>
        <w:t xml:space="preserve"> of antimicrobial is</w:t>
      </w:r>
      <w:r w:rsidRPr="00EE7F4C">
        <w:rPr>
          <w:rFonts w:ascii="Times New Roman" w:hAnsi="Times New Roman" w:cs="Times New Roman"/>
          <w:sz w:val="24"/>
          <w:szCs w:val="24"/>
        </w:rPr>
        <w:t xml:space="preserve"> also very common. Clavulanic acid and sulbactam are useless in combination with cephalosporins since these β-lactamase inhibitors are not effective against </w:t>
      </w:r>
      <w:r w:rsidR="00D70961" w:rsidRPr="00EE7F4C">
        <w:rPr>
          <w:rFonts w:ascii="Times New Roman" w:hAnsi="Times New Roman" w:cs="Times New Roman"/>
          <w:sz w:val="24"/>
          <w:szCs w:val="24"/>
        </w:rPr>
        <w:t>Class</w:t>
      </w:r>
      <w:r w:rsidRPr="00EE7F4C">
        <w:rPr>
          <w:rFonts w:ascii="Times New Roman" w:hAnsi="Times New Roman" w:cs="Times New Roman"/>
          <w:sz w:val="24"/>
          <w:szCs w:val="24"/>
        </w:rPr>
        <w:t>-I chromosomal β-lactamases produced by gram negative bacilli</w:t>
      </w:r>
      <w:r w:rsidR="00501FF1" w:rsidRPr="00EE7F4C">
        <w:rPr>
          <w:rFonts w:ascii="Times New Roman" w:hAnsi="Times New Roman" w:cs="Times New Roman"/>
          <w:sz w:val="24"/>
          <w:szCs w:val="24"/>
        </w:rPr>
        <w:t xml:space="preserve"> </w:t>
      </w:r>
      <w:r w:rsidR="00941225" w:rsidRPr="00EE7F4C">
        <w:rPr>
          <w:rFonts w:ascii="Times New Roman" w:hAnsi="Times New Roman" w:cs="Times New Roman"/>
          <w:sz w:val="24"/>
          <w:szCs w:val="24"/>
        </w:rPr>
        <w:t>[</w:t>
      </w:r>
      <w:r w:rsidR="00D81086" w:rsidRPr="00EE7F4C">
        <w:rPr>
          <w:rFonts w:ascii="Times New Roman" w:hAnsi="Times New Roman" w:cs="Times New Roman"/>
          <w:sz w:val="24"/>
          <w:szCs w:val="24"/>
        </w:rPr>
        <w:t>2</w:t>
      </w:r>
      <w:r w:rsidR="003A2A62" w:rsidRPr="00EE7F4C">
        <w:rPr>
          <w:rFonts w:ascii="Times New Roman" w:hAnsi="Times New Roman" w:cs="Times New Roman"/>
          <w:sz w:val="24"/>
          <w:szCs w:val="24"/>
        </w:rPr>
        <w:t>, 21</w:t>
      </w:r>
      <w:r w:rsidRPr="00EE7F4C">
        <w:rPr>
          <w:rFonts w:ascii="Times New Roman" w:hAnsi="Times New Roman" w:cs="Times New Roman"/>
          <w:sz w:val="24"/>
          <w:szCs w:val="24"/>
        </w:rPr>
        <w:t>]</w:t>
      </w:r>
      <w:r w:rsidR="000B19D9" w:rsidRPr="00EE7F4C">
        <w:rPr>
          <w:rFonts w:ascii="Times New Roman" w:hAnsi="Times New Roman" w:cs="Times New Roman"/>
          <w:sz w:val="24"/>
          <w:szCs w:val="24"/>
        </w:rPr>
        <w:t>.</w:t>
      </w:r>
      <w:r w:rsidR="00003AA4" w:rsidRPr="00EE7F4C">
        <w:rPr>
          <w:rFonts w:ascii="Times New Roman" w:hAnsi="Times New Roman" w:cs="Times New Roman"/>
          <w:sz w:val="24"/>
          <w:szCs w:val="24"/>
        </w:rPr>
        <w:t xml:space="preserve"> Our study </w:t>
      </w:r>
      <w:r w:rsidR="00594D67" w:rsidRPr="00EE7F4C">
        <w:rPr>
          <w:rFonts w:ascii="Times New Roman" w:hAnsi="Times New Roman" w:cs="Times New Roman"/>
          <w:sz w:val="24"/>
          <w:szCs w:val="24"/>
        </w:rPr>
        <w:t>show</w:t>
      </w:r>
      <w:r w:rsidR="00003AA4" w:rsidRPr="00EE7F4C">
        <w:rPr>
          <w:rFonts w:ascii="Times New Roman" w:hAnsi="Times New Roman" w:cs="Times New Roman"/>
          <w:sz w:val="24"/>
          <w:szCs w:val="24"/>
        </w:rPr>
        <w:t>ed</w:t>
      </w:r>
      <w:r w:rsidR="00594D67" w:rsidRPr="00EE7F4C">
        <w:rPr>
          <w:rFonts w:ascii="Times New Roman" w:hAnsi="Times New Roman" w:cs="Times New Roman"/>
          <w:sz w:val="24"/>
          <w:szCs w:val="24"/>
        </w:rPr>
        <w:t xml:space="preserve"> that the prescribers are well aware in writing antimicrobial </w:t>
      </w:r>
      <w:r w:rsidR="0035589B" w:rsidRPr="00EE7F4C">
        <w:rPr>
          <w:rFonts w:ascii="Times New Roman" w:hAnsi="Times New Roman" w:cs="Times New Roman"/>
          <w:sz w:val="24"/>
          <w:szCs w:val="24"/>
        </w:rPr>
        <w:t>FDC</w:t>
      </w:r>
      <w:r w:rsidR="000B19D9" w:rsidRPr="00EE7F4C">
        <w:rPr>
          <w:rFonts w:ascii="Times New Roman" w:hAnsi="Times New Roman" w:cs="Times New Roman"/>
          <w:sz w:val="24"/>
          <w:szCs w:val="24"/>
        </w:rPr>
        <w:t xml:space="preserve"> as we found only 1 irrational combination of</w:t>
      </w:r>
      <w:r w:rsidR="00594D67" w:rsidRPr="00EE7F4C">
        <w:rPr>
          <w:rFonts w:ascii="Times New Roman" w:hAnsi="Times New Roman" w:cs="Times New Roman"/>
          <w:sz w:val="24"/>
          <w:szCs w:val="24"/>
        </w:rPr>
        <w:t xml:space="preserve"> cephalosporin (cefuroxime) and </w:t>
      </w:r>
      <w:r w:rsidR="00714AC5" w:rsidRPr="00EE7F4C">
        <w:rPr>
          <w:rFonts w:ascii="Times New Roman" w:hAnsi="Times New Roman" w:cs="Times New Roman"/>
          <w:sz w:val="24"/>
          <w:szCs w:val="24"/>
        </w:rPr>
        <w:t>Clavulanic</w:t>
      </w:r>
      <w:r w:rsidR="00594D67" w:rsidRPr="00EE7F4C">
        <w:rPr>
          <w:rFonts w:ascii="Times New Roman" w:hAnsi="Times New Roman" w:cs="Times New Roman"/>
          <w:sz w:val="24"/>
          <w:szCs w:val="24"/>
        </w:rPr>
        <w:t xml:space="preserve"> acid</w:t>
      </w:r>
      <w:r w:rsidR="009B4060" w:rsidRPr="00EE7F4C">
        <w:rPr>
          <w:rFonts w:ascii="Times New Roman" w:hAnsi="Times New Roman" w:cs="Times New Roman"/>
          <w:sz w:val="24"/>
          <w:szCs w:val="24"/>
        </w:rPr>
        <w:t>.</w:t>
      </w:r>
      <w:r w:rsidR="004A2B43"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4A2B43" w:rsidRPr="00EE7F4C">
        <w:rPr>
          <w:rFonts w:ascii="Times New Roman" w:hAnsi="Times New Roman" w:cs="Times New Roman"/>
          <w:sz w:val="24"/>
          <w:szCs w:val="24"/>
        </w:rPr>
        <w:t xml:space="preserve"> containing an antibacterial with an antiprotozoal are prescribed frequently. In majority of cases of dysentery, mixed infection (bacillary and amoebic) do not occur simultaneously, making one of the ingredients </w:t>
      </w:r>
      <w:r w:rsidR="00B73BCC" w:rsidRPr="00EE7F4C">
        <w:rPr>
          <w:rFonts w:ascii="Times New Roman" w:hAnsi="Times New Roman" w:cs="Times New Roman"/>
          <w:sz w:val="24"/>
          <w:szCs w:val="24"/>
        </w:rPr>
        <w:t xml:space="preserve">not only </w:t>
      </w:r>
      <w:r w:rsidR="004A2B43" w:rsidRPr="00EE7F4C">
        <w:rPr>
          <w:rFonts w:ascii="Times New Roman" w:hAnsi="Times New Roman" w:cs="Times New Roman"/>
          <w:sz w:val="24"/>
          <w:szCs w:val="24"/>
        </w:rPr>
        <w:t>unnecessary</w:t>
      </w:r>
      <w:r w:rsidR="00B73BCC" w:rsidRPr="00EE7F4C">
        <w:rPr>
          <w:rFonts w:ascii="Times New Roman" w:hAnsi="Times New Roman" w:cs="Times New Roman"/>
          <w:sz w:val="24"/>
          <w:szCs w:val="24"/>
        </w:rPr>
        <w:t xml:space="preserve">, but also contributing to increase </w:t>
      </w:r>
      <w:r w:rsidR="00501FF1" w:rsidRPr="00EE7F4C">
        <w:rPr>
          <w:rFonts w:ascii="Times New Roman" w:hAnsi="Times New Roman" w:cs="Times New Roman"/>
          <w:sz w:val="24"/>
          <w:szCs w:val="24"/>
        </w:rPr>
        <w:t>in medication</w:t>
      </w:r>
      <w:r w:rsidR="00B73BCC" w:rsidRPr="00EE7F4C">
        <w:rPr>
          <w:rFonts w:ascii="Times New Roman" w:hAnsi="Times New Roman" w:cs="Times New Roman"/>
          <w:sz w:val="24"/>
          <w:szCs w:val="24"/>
        </w:rPr>
        <w:t xml:space="preserve"> costs as well </w:t>
      </w:r>
      <w:r w:rsidR="00501FF1" w:rsidRPr="00EE7F4C">
        <w:rPr>
          <w:rFonts w:ascii="Times New Roman" w:hAnsi="Times New Roman" w:cs="Times New Roman"/>
          <w:sz w:val="24"/>
          <w:szCs w:val="24"/>
        </w:rPr>
        <w:t>as adverse</w:t>
      </w:r>
      <w:r w:rsidR="00B73BCC" w:rsidRPr="00EE7F4C">
        <w:rPr>
          <w:rFonts w:ascii="Times New Roman" w:hAnsi="Times New Roman" w:cs="Times New Roman"/>
          <w:sz w:val="24"/>
          <w:szCs w:val="24"/>
        </w:rPr>
        <w:t xml:space="preserve"> </w:t>
      </w:r>
      <w:r w:rsidR="00501FF1" w:rsidRPr="00EE7F4C">
        <w:rPr>
          <w:rFonts w:ascii="Times New Roman" w:hAnsi="Times New Roman" w:cs="Times New Roman"/>
          <w:sz w:val="24"/>
          <w:szCs w:val="24"/>
        </w:rPr>
        <w:t>effects [</w:t>
      </w:r>
      <w:r w:rsidR="00B73BCC" w:rsidRPr="00EE7F4C">
        <w:rPr>
          <w:rFonts w:ascii="Times New Roman" w:hAnsi="Times New Roman" w:cs="Times New Roman"/>
          <w:sz w:val="24"/>
          <w:szCs w:val="24"/>
        </w:rPr>
        <w:t>2</w:t>
      </w:r>
      <w:r w:rsidR="006E06D4" w:rsidRPr="00EE7F4C">
        <w:rPr>
          <w:rFonts w:ascii="Times New Roman" w:hAnsi="Times New Roman" w:cs="Times New Roman"/>
          <w:sz w:val="24"/>
          <w:szCs w:val="24"/>
        </w:rPr>
        <w:t>2</w:t>
      </w:r>
      <w:r w:rsidR="00B73BCC" w:rsidRPr="00EE7F4C">
        <w:rPr>
          <w:rFonts w:ascii="Times New Roman" w:hAnsi="Times New Roman" w:cs="Times New Roman"/>
          <w:sz w:val="24"/>
          <w:szCs w:val="24"/>
        </w:rPr>
        <w:t>]</w:t>
      </w:r>
      <w:r w:rsidR="00501FF1" w:rsidRPr="00EE7F4C">
        <w:rPr>
          <w:rFonts w:ascii="Times New Roman" w:hAnsi="Times New Roman" w:cs="Times New Roman"/>
          <w:sz w:val="24"/>
          <w:szCs w:val="24"/>
        </w:rPr>
        <w:t xml:space="preserve">. </w:t>
      </w:r>
      <w:r w:rsidR="004A2B43" w:rsidRPr="00EE7F4C">
        <w:rPr>
          <w:rFonts w:ascii="Times New Roman" w:hAnsi="Times New Roman" w:cs="Times New Roman"/>
          <w:sz w:val="24"/>
          <w:szCs w:val="24"/>
        </w:rPr>
        <w:t xml:space="preserve">In our study we </w:t>
      </w:r>
      <w:r w:rsidR="00B73BCC" w:rsidRPr="00EE7F4C">
        <w:rPr>
          <w:rFonts w:ascii="Times New Roman" w:hAnsi="Times New Roman" w:cs="Times New Roman"/>
          <w:sz w:val="24"/>
          <w:szCs w:val="24"/>
        </w:rPr>
        <w:t>did find a small percentage (</w:t>
      </w:r>
      <w:r w:rsidR="004A2B43" w:rsidRPr="00EE7F4C">
        <w:rPr>
          <w:rFonts w:ascii="Times New Roman" w:hAnsi="Times New Roman" w:cs="Times New Roman"/>
          <w:sz w:val="24"/>
          <w:szCs w:val="24"/>
        </w:rPr>
        <w:t>2.32</w:t>
      </w:r>
      <w:r w:rsidR="00501FF1" w:rsidRPr="00EE7F4C">
        <w:rPr>
          <w:rFonts w:ascii="Times New Roman" w:hAnsi="Times New Roman" w:cs="Times New Roman"/>
          <w:sz w:val="24"/>
          <w:szCs w:val="24"/>
        </w:rPr>
        <w:t>%)</w:t>
      </w:r>
      <w:r w:rsidR="00B73BCC" w:rsidRPr="00EE7F4C">
        <w:rPr>
          <w:rFonts w:ascii="Times New Roman" w:hAnsi="Times New Roman" w:cs="Times New Roman"/>
          <w:sz w:val="24"/>
          <w:szCs w:val="24"/>
        </w:rPr>
        <w:t xml:space="preserve"> of prescriptions containing </w:t>
      </w:r>
      <w:r w:rsidR="004A2B43" w:rsidRPr="00EE7F4C">
        <w:rPr>
          <w:rFonts w:ascii="Times New Roman" w:hAnsi="Times New Roman" w:cs="Times New Roman"/>
          <w:sz w:val="24"/>
          <w:szCs w:val="24"/>
        </w:rPr>
        <w:t>such combinations</w:t>
      </w:r>
      <w:r w:rsidR="00B73BCC" w:rsidRPr="00EE7F4C">
        <w:rPr>
          <w:rFonts w:ascii="Times New Roman" w:hAnsi="Times New Roman" w:cs="Times New Roman"/>
          <w:sz w:val="24"/>
          <w:szCs w:val="24"/>
        </w:rPr>
        <w:t>. Although th</w:t>
      </w:r>
      <w:r w:rsidR="00AD349D" w:rsidRPr="00EE7F4C">
        <w:rPr>
          <w:rFonts w:ascii="Times New Roman" w:hAnsi="Times New Roman" w:cs="Times New Roman"/>
          <w:sz w:val="24"/>
          <w:szCs w:val="24"/>
        </w:rPr>
        <w:t xml:space="preserve">e </w:t>
      </w:r>
      <w:r w:rsidR="00B73BCC" w:rsidRPr="00EE7F4C">
        <w:rPr>
          <w:rFonts w:ascii="Times New Roman" w:hAnsi="Times New Roman" w:cs="Times New Roman"/>
          <w:sz w:val="24"/>
          <w:szCs w:val="24"/>
        </w:rPr>
        <w:t xml:space="preserve">recommended </w:t>
      </w:r>
      <w:r w:rsidR="00AD349D" w:rsidRPr="00EE7F4C">
        <w:rPr>
          <w:rFonts w:ascii="Times New Roman" w:hAnsi="Times New Roman" w:cs="Times New Roman"/>
          <w:sz w:val="24"/>
          <w:szCs w:val="24"/>
        </w:rPr>
        <w:t xml:space="preserve">dose of probiotics for treatment of </w:t>
      </w:r>
      <w:r w:rsidR="00D70961" w:rsidRPr="00EE7F4C">
        <w:rPr>
          <w:rFonts w:ascii="Times New Roman" w:hAnsi="Times New Roman" w:cs="Times New Roman"/>
          <w:sz w:val="24"/>
          <w:szCs w:val="24"/>
        </w:rPr>
        <w:t>diarrhea</w:t>
      </w:r>
      <w:r w:rsidR="00AD349D" w:rsidRPr="00EE7F4C">
        <w:rPr>
          <w:rFonts w:ascii="Times New Roman" w:hAnsi="Times New Roman" w:cs="Times New Roman"/>
          <w:sz w:val="24"/>
          <w:szCs w:val="24"/>
        </w:rPr>
        <w:t xml:space="preserve"> </w:t>
      </w:r>
      <w:r w:rsidR="00B73BCC" w:rsidRPr="00EE7F4C">
        <w:rPr>
          <w:rFonts w:ascii="Times New Roman" w:hAnsi="Times New Roman" w:cs="Times New Roman"/>
          <w:sz w:val="24"/>
          <w:szCs w:val="24"/>
        </w:rPr>
        <w:t>is</w:t>
      </w:r>
      <w:r w:rsidR="00AD349D" w:rsidRPr="00EE7F4C">
        <w:rPr>
          <w:rFonts w:ascii="Times New Roman" w:hAnsi="Times New Roman" w:cs="Times New Roman"/>
          <w:sz w:val="24"/>
          <w:szCs w:val="24"/>
        </w:rPr>
        <w:t xml:space="preserve"> 5 billion per day</w:t>
      </w:r>
      <w:r w:rsidR="00A43EDE" w:rsidRPr="00EE7F4C">
        <w:rPr>
          <w:rFonts w:ascii="Times New Roman" w:hAnsi="Times New Roman" w:cs="Times New Roman"/>
          <w:sz w:val="24"/>
          <w:szCs w:val="24"/>
        </w:rPr>
        <w:t>, many</w:t>
      </w:r>
      <w:r w:rsidR="00AD349D" w:rsidRPr="00EE7F4C">
        <w:rPr>
          <w:rFonts w:ascii="Times New Roman" w:hAnsi="Times New Roman" w:cs="Times New Roman"/>
          <w:sz w:val="24"/>
          <w:szCs w:val="24"/>
        </w:rPr>
        <w:t xml:space="preserve"> </w:t>
      </w:r>
      <w:r w:rsidR="0035589B" w:rsidRPr="00EE7F4C">
        <w:rPr>
          <w:rFonts w:ascii="Times New Roman" w:hAnsi="Times New Roman" w:cs="Times New Roman"/>
          <w:sz w:val="24"/>
          <w:szCs w:val="24"/>
        </w:rPr>
        <w:t>FDC</w:t>
      </w:r>
      <w:r w:rsidR="00AD349D" w:rsidRPr="00EE7F4C">
        <w:rPr>
          <w:rFonts w:ascii="Times New Roman" w:hAnsi="Times New Roman" w:cs="Times New Roman"/>
          <w:sz w:val="24"/>
          <w:szCs w:val="24"/>
        </w:rPr>
        <w:t xml:space="preserve"> have the strength of lactobacillus in the range of 20 to 60 million bacilli, which is not sufficient [</w:t>
      </w:r>
      <w:r w:rsidR="00941225" w:rsidRPr="00EE7F4C">
        <w:rPr>
          <w:rFonts w:ascii="Times New Roman" w:hAnsi="Times New Roman" w:cs="Times New Roman"/>
          <w:sz w:val="24"/>
          <w:szCs w:val="24"/>
        </w:rPr>
        <w:t>2</w:t>
      </w:r>
      <w:r w:rsidR="006E06D4" w:rsidRPr="00EE7F4C">
        <w:rPr>
          <w:rFonts w:ascii="Times New Roman" w:hAnsi="Times New Roman" w:cs="Times New Roman"/>
          <w:sz w:val="24"/>
          <w:szCs w:val="24"/>
        </w:rPr>
        <w:t>2</w:t>
      </w:r>
      <w:r w:rsidR="00AD349D" w:rsidRPr="00EE7F4C">
        <w:rPr>
          <w:rFonts w:ascii="Times New Roman" w:hAnsi="Times New Roman" w:cs="Times New Roman"/>
          <w:sz w:val="24"/>
          <w:szCs w:val="24"/>
        </w:rPr>
        <w:t xml:space="preserve">]. </w:t>
      </w:r>
      <w:r w:rsidR="00A43EDE" w:rsidRPr="00EE7F4C">
        <w:rPr>
          <w:rFonts w:ascii="Times New Roman" w:hAnsi="Times New Roman" w:cs="Times New Roman"/>
          <w:sz w:val="24"/>
          <w:szCs w:val="24"/>
        </w:rPr>
        <w:t xml:space="preserve">In our study we observed </w:t>
      </w:r>
      <w:r w:rsidR="00950709" w:rsidRPr="00EE7F4C">
        <w:rPr>
          <w:rFonts w:ascii="Times New Roman" w:hAnsi="Times New Roman" w:cs="Times New Roman"/>
          <w:sz w:val="24"/>
          <w:szCs w:val="24"/>
        </w:rPr>
        <w:t xml:space="preserve">11 </w:t>
      </w:r>
      <w:r w:rsidR="0035589B" w:rsidRPr="00EE7F4C">
        <w:rPr>
          <w:rFonts w:ascii="Times New Roman" w:hAnsi="Times New Roman" w:cs="Times New Roman"/>
          <w:sz w:val="24"/>
          <w:szCs w:val="24"/>
        </w:rPr>
        <w:t>FDC</w:t>
      </w:r>
      <w:r w:rsidR="00594D67" w:rsidRPr="00EE7F4C">
        <w:rPr>
          <w:rFonts w:ascii="Times New Roman" w:hAnsi="Times New Roman" w:cs="Times New Roman"/>
          <w:sz w:val="24"/>
          <w:szCs w:val="24"/>
        </w:rPr>
        <w:t xml:space="preserve"> containing </w:t>
      </w:r>
      <w:r w:rsidR="004A2B43" w:rsidRPr="00EE7F4C">
        <w:rPr>
          <w:rFonts w:ascii="Times New Roman" w:hAnsi="Times New Roman" w:cs="Times New Roman"/>
          <w:sz w:val="24"/>
          <w:szCs w:val="24"/>
        </w:rPr>
        <w:t>l</w:t>
      </w:r>
      <w:r w:rsidR="00594D67" w:rsidRPr="00EE7F4C">
        <w:rPr>
          <w:rFonts w:ascii="Times New Roman" w:hAnsi="Times New Roman" w:cs="Times New Roman"/>
          <w:sz w:val="24"/>
          <w:szCs w:val="24"/>
        </w:rPr>
        <w:t xml:space="preserve">actobacilli at </w:t>
      </w:r>
      <w:r w:rsidR="004A2B43" w:rsidRPr="00EE7F4C">
        <w:rPr>
          <w:rFonts w:ascii="Times New Roman" w:hAnsi="Times New Roman" w:cs="Times New Roman"/>
          <w:sz w:val="24"/>
          <w:szCs w:val="24"/>
        </w:rPr>
        <w:t>a</w:t>
      </w:r>
      <w:r w:rsidR="00594D67" w:rsidRPr="00EE7F4C">
        <w:rPr>
          <w:rFonts w:ascii="Times New Roman" w:hAnsi="Times New Roman" w:cs="Times New Roman"/>
          <w:sz w:val="24"/>
          <w:szCs w:val="24"/>
        </w:rPr>
        <w:t xml:space="preserve"> dose of 20 million</w:t>
      </w:r>
      <w:r w:rsidR="00A43EDE" w:rsidRPr="00EE7F4C">
        <w:rPr>
          <w:rFonts w:ascii="Times New Roman" w:hAnsi="Times New Roman" w:cs="Times New Roman"/>
          <w:sz w:val="24"/>
          <w:szCs w:val="24"/>
        </w:rPr>
        <w:t xml:space="preserve"> were prescribed.</w:t>
      </w:r>
      <w:r w:rsidR="00BA73A0" w:rsidRPr="00EE7F4C">
        <w:rPr>
          <w:rFonts w:ascii="Times New Roman" w:hAnsi="Times New Roman" w:cs="Times New Roman"/>
          <w:sz w:val="24"/>
          <w:szCs w:val="24"/>
        </w:rPr>
        <w:t xml:space="preserve"> </w:t>
      </w:r>
    </w:p>
    <w:p w:rsidR="00AB7278" w:rsidRPr="00EE7F4C" w:rsidRDefault="004E5BE8"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The </w:t>
      </w:r>
      <w:r w:rsidR="00E620AD" w:rsidRPr="00EE7F4C">
        <w:rPr>
          <w:rFonts w:ascii="Times New Roman" w:hAnsi="Times New Roman" w:cs="Times New Roman"/>
          <w:sz w:val="24"/>
          <w:szCs w:val="24"/>
        </w:rPr>
        <w:t xml:space="preserve">combinations of </w:t>
      </w:r>
      <w:r w:rsidRPr="00EE7F4C">
        <w:rPr>
          <w:rFonts w:ascii="Times New Roman" w:hAnsi="Times New Roman" w:cs="Times New Roman"/>
          <w:sz w:val="24"/>
          <w:szCs w:val="24"/>
        </w:rPr>
        <w:t>vitamin</w:t>
      </w:r>
      <w:r w:rsidR="00E620AD" w:rsidRPr="00EE7F4C">
        <w:rPr>
          <w:rFonts w:ascii="Times New Roman" w:hAnsi="Times New Roman" w:cs="Times New Roman"/>
          <w:sz w:val="24"/>
          <w:szCs w:val="24"/>
        </w:rPr>
        <w:t>s</w:t>
      </w:r>
      <w:r w:rsidRPr="00EE7F4C">
        <w:rPr>
          <w:rFonts w:ascii="Times New Roman" w:hAnsi="Times New Roman" w:cs="Times New Roman"/>
          <w:sz w:val="24"/>
          <w:szCs w:val="24"/>
        </w:rPr>
        <w:t xml:space="preserve"> B1</w:t>
      </w:r>
      <w:r w:rsidR="00A43EDE" w:rsidRPr="00EE7F4C">
        <w:rPr>
          <w:rFonts w:ascii="Times New Roman" w:hAnsi="Times New Roman" w:cs="Times New Roman"/>
          <w:sz w:val="24"/>
          <w:szCs w:val="24"/>
        </w:rPr>
        <w:t>, B6</w:t>
      </w:r>
      <w:r w:rsidRPr="00EE7F4C">
        <w:rPr>
          <w:rFonts w:ascii="Times New Roman" w:hAnsi="Times New Roman" w:cs="Times New Roman"/>
          <w:sz w:val="24"/>
          <w:szCs w:val="24"/>
        </w:rPr>
        <w:t xml:space="preserve"> </w:t>
      </w:r>
      <w:r w:rsidR="00A43EDE" w:rsidRPr="00EE7F4C">
        <w:rPr>
          <w:rFonts w:ascii="Times New Roman" w:hAnsi="Times New Roman" w:cs="Times New Roman"/>
          <w:sz w:val="24"/>
          <w:szCs w:val="24"/>
        </w:rPr>
        <w:t>and B12 have</w:t>
      </w:r>
      <w:r w:rsidR="00E620AD" w:rsidRPr="00EE7F4C">
        <w:rPr>
          <w:rFonts w:ascii="Times New Roman" w:hAnsi="Times New Roman" w:cs="Times New Roman"/>
          <w:sz w:val="24"/>
          <w:szCs w:val="24"/>
        </w:rPr>
        <w:t xml:space="preserve"> been </w:t>
      </w:r>
      <w:r w:rsidR="00A43EDE" w:rsidRPr="00EE7F4C">
        <w:rPr>
          <w:rFonts w:ascii="Times New Roman" w:hAnsi="Times New Roman" w:cs="Times New Roman"/>
          <w:sz w:val="24"/>
          <w:szCs w:val="24"/>
        </w:rPr>
        <w:t>banned</w:t>
      </w:r>
      <w:r w:rsidR="00E620AD" w:rsidRPr="00EE7F4C">
        <w:rPr>
          <w:rFonts w:ascii="Times New Roman" w:hAnsi="Times New Roman" w:cs="Times New Roman"/>
          <w:sz w:val="24"/>
          <w:szCs w:val="24"/>
        </w:rPr>
        <w:t xml:space="preserve"> for human use in India</w:t>
      </w:r>
      <w:r w:rsidR="00A43EDE" w:rsidRPr="00EE7F4C">
        <w:rPr>
          <w:rFonts w:ascii="Times New Roman" w:hAnsi="Times New Roman" w:cs="Times New Roman"/>
          <w:sz w:val="24"/>
          <w:szCs w:val="24"/>
        </w:rPr>
        <w:t xml:space="preserve"> [2</w:t>
      </w:r>
      <w:r w:rsidR="00D81086" w:rsidRPr="00EE7F4C">
        <w:rPr>
          <w:rFonts w:ascii="Times New Roman" w:hAnsi="Times New Roman" w:cs="Times New Roman"/>
          <w:sz w:val="24"/>
          <w:szCs w:val="24"/>
        </w:rPr>
        <w:t>3</w:t>
      </w:r>
      <w:r w:rsidR="00A43EDE" w:rsidRPr="00EE7F4C">
        <w:rPr>
          <w:rFonts w:ascii="Times New Roman" w:hAnsi="Times New Roman" w:cs="Times New Roman"/>
          <w:sz w:val="24"/>
          <w:szCs w:val="24"/>
        </w:rPr>
        <w:t>]. V</w:t>
      </w:r>
      <w:r w:rsidR="00385F84" w:rsidRPr="00EE7F4C">
        <w:rPr>
          <w:rFonts w:ascii="Times New Roman" w:hAnsi="Times New Roman" w:cs="Times New Roman"/>
          <w:sz w:val="24"/>
          <w:szCs w:val="24"/>
        </w:rPr>
        <w:t xml:space="preserve">arious combinations of vitamins </w:t>
      </w:r>
      <w:r w:rsidR="009B710D" w:rsidRPr="00EE7F4C">
        <w:rPr>
          <w:rFonts w:ascii="Times New Roman" w:hAnsi="Times New Roman" w:cs="Times New Roman"/>
          <w:sz w:val="24"/>
          <w:szCs w:val="24"/>
        </w:rPr>
        <w:t xml:space="preserve">with or without minerals </w:t>
      </w:r>
      <w:r w:rsidR="00385F84" w:rsidRPr="00EE7F4C">
        <w:rPr>
          <w:rFonts w:ascii="Times New Roman" w:hAnsi="Times New Roman" w:cs="Times New Roman"/>
          <w:sz w:val="24"/>
          <w:szCs w:val="24"/>
        </w:rPr>
        <w:t xml:space="preserve">are prescribed as nutritional supplements. However, a deficiency of </w:t>
      </w:r>
      <w:r w:rsidR="009B710D" w:rsidRPr="00EE7F4C">
        <w:rPr>
          <w:rFonts w:ascii="Times New Roman" w:hAnsi="Times New Roman" w:cs="Times New Roman"/>
          <w:sz w:val="24"/>
          <w:szCs w:val="24"/>
        </w:rPr>
        <w:t xml:space="preserve">all the ingredient </w:t>
      </w:r>
      <w:r w:rsidR="00385F84" w:rsidRPr="00EE7F4C">
        <w:rPr>
          <w:rFonts w:ascii="Times New Roman" w:hAnsi="Times New Roman" w:cs="Times New Roman"/>
          <w:sz w:val="24"/>
          <w:szCs w:val="24"/>
        </w:rPr>
        <w:t xml:space="preserve">vitamins </w:t>
      </w:r>
      <w:r w:rsidR="009B710D" w:rsidRPr="00EE7F4C">
        <w:rPr>
          <w:rFonts w:ascii="Times New Roman" w:hAnsi="Times New Roman" w:cs="Times New Roman"/>
          <w:sz w:val="24"/>
          <w:szCs w:val="24"/>
        </w:rPr>
        <w:t xml:space="preserve">or </w:t>
      </w:r>
      <w:r w:rsidR="00A43EDE" w:rsidRPr="00EE7F4C">
        <w:rPr>
          <w:rFonts w:ascii="Times New Roman" w:hAnsi="Times New Roman" w:cs="Times New Roman"/>
          <w:sz w:val="24"/>
          <w:szCs w:val="24"/>
        </w:rPr>
        <w:t>minerals</w:t>
      </w:r>
      <w:r w:rsidR="009B710D" w:rsidRPr="00EE7F4C">
        <w:rPr>
          <w:rFonts w:ascii="Times New Roman" w:hAnsi="Times New Roman" w:cs="Times New Roman"/>
          <w:sz w:val="24"/>
          <w:szCs w:val="24"/>
        </w:rPr>
        <w:t xml:space="preserve"> </w:t>
      </w:r>
      <w:r w:rsidR="00385F84" w:rsidRPr="00EE7F4C">
        <w:rPr>
          <w:rFonts w:ascii="Times New Roman" w:hAnsi="Times New Roman" w:cs="Times New Roman"/>
          <w:sz w:val="24"/>
          <w:szCs w:val="24"/>
        </w:rPr>
        <w:t xml:space="preserve">may not be present in the given patient. </w:t>
      </w:r>
      <w:proofErr w:type="gramStart"/>
      <w:r w:rsidR="00385F84" w:rsidRPr="00EE7F4C">
        <w:rPr>
          <w:rFonts w:ascii="Times New Roman" w:hAnsi="Times New Roman" w:cs="Times New Roman"/>
          <w:sz w:val="24"/>
          <w:szCs w:val="24"/>
        </w:rPr>
        <w:t>Also</w:t>
      </w:r>
      <w:proofErr w:type="gramEnd"/>
      <w:r w:rsidR="00385F84" w:rsidRPr="00EE7F4C">
        <w:rPr>
          <w:rFonts w:ascii="Times New Roman" w:hAnsi="Times New Roman" w:cs="Times New Roman"/>
          <w:sz w:val="24"/>
          <w:szCs w:val="24"/>
        </w:rPr>
        <w:t xml:space="preserve"> the dose of different vitamin</w:t>
      </w:r>
      <w:r w:rsidR="009B710D" w:rsidRPr="00EE7F4C">
        <w:rPr>
          <w:rFonts w:ascii="Times New Roman" w:hAnsi="Times New Roman" w:cs="Times New Roman"/>
          <w:sz w:val="24"/>
          <w:szCs w:val="24"/>
        </w:rPr>
        <w:t>s/</w:t>
      </w:r>
      <w:r w:rsidR="00A43EDE" w:rsidRPr="00EE7F4C">
        <w:rPr>
          <w:rFonts w:ascii="Times New Roman" w:hAnsi="Times New Roman" w:cs="Times New Roman"/>
          <w:sz w:val="24"/>
          <w:szCs w:val="24"/>
        </w:rPr>
        <w:t>minerals in</w:t>
      </w:r>
      <w:r w:rsidR="00385F84" w:rsidRPr="00EE7F4C">
        <w:rPr>
          <w:rFonts w:ascii="Times New Roman" w:hAnsi="Times New Roman" w:cs="Times New Roman"/>
          <w:sz w:val="24"/>
          <w:szCs w:val="24"/>
        </w:rPr>
        <w:t xml:space="preserve"> the FDC may not be the same as recommended therapeutic doses. </w:t>
      </w:r>
      <w:r w:rsidR="009B710D" w:rsidRPr="00EE7F4C">
        <w:rPr>
          <w:rFonts w:ascii="Times New Roman" w:hAnsi="Times New Roman" w:cs="Times New Roman"/>
          <w:sz w:val="24"/>
          <w:szCs w:val="24"/>
        </w:rPr>
        <w:t xml:space="preserve">Multivitamin and mineral preparations were the third most commonly prescribed </w:t>
      </w:r>
      <w:r w:rsidR="0035589B" w:rsidRPr="00EE7F4C">
        <w:rPr>
          <w:rFonts w:ascii="Times New Roman" w:hAnsi="Times New Roman" w:cs="Times New Roman"/>
          <w:sz w:val="24"/>
          <w:szCs w:val="24"/>
        </w:rPr>
        <w:t>FDC</w:t>
      </w:r>
      <w:r w:rsidR="009B710D" w:rsidRPr="00EE7F4C">
        <w:rPr>
          <w:rFonts w:ascii="Times New Roman" w:hAnsi="Times New Roman" w:cs="Times New Roman"/>
          <w:sz w:val="24"/>
          <w:szCs w:val="24"/>
        </w:rPr>
        <w:t xml:space="preserve"> (7.83%) in our study after PPI and NSAIDs, although this proportion was much less than</w:t>
      </w:r>
      <w:r w:rsidR="00140767" w:rsidRPr="00EE7F4C">
        <w:rPr>
          <w:rFonts w:ascii="Times New Roman" w:hAnsi="Times New Roman" w:cs="Times New Roman"/>
          <w:sz w:val="24"/>
          <w:szCs w:val="24"/>
        </w:rPr>
        <w:t xml:space="preserve"> that</w:t>
      </w:r>
      <w:r w:rsidR="009B710D" w:rsidRPr="00EE7F4C">
        <w:rPr>
          <w:rFonts w:ascii="Times New Roman" w:hAnsi="Times New Roman" w:cs="Times New Roman"/>
          <w:sz w:val="24"/>
          <w:szCs w:val="24"/>
        </w:rPr>
        <w:t xml:space="preserve"> reported </w:t>
      </w:r>
      <w:r w:rsidR="00AC35B5" w:rsidRPr="00EE7F4C">
        <w:rPr>
          <w:rFonts w:ascii="Times New Roman" w:hAnsi="Times New Roman" w:cs="Times New Roman"/>
          <w:sz w:val="24"/>
          <w:szCs w:val="24"/>
        </w:rPr>
        <w:t xml:space="preserve">at </w:t>
      </w:r>
      <w:r w:rsidR="009B710D" w:rsidRPr="00EE7F4C">
        <w:rPr>
          <w:rFonts w:ascii="Times New Roman" w:hAnsi="Times New Roman" w:cs="Times New Roman"/>
          <w:sz w:val="24"/>
          <w:szCs w:val="24"/>
        </w:rPr>
        <w:t>an</w:t>
      </w:r>
      <w:r w:rsidR="00AC35B5" w:rsidRPr="00EE7F4C">
        <w:rPr>
          <w:rFonts w:ascii="Times New Roman" w:hAnsi="Times New Roman" w:cs="Times New Roman"/>
          <w:sz w:val="24"/>
          <w:szCs w:val="24"/>
        </w:rPr>
        <w:t xml:space="preserve">other tertiary </w:t>
      </w:r>
      <w:r w:rsidR="00140767" w:rsidRPr="00EE7F4C">
        <w:rPr>
          <w:rFonts w:ascii="Times New Roman" w:hAnsi="Times New Roman" w:cs="Times New Roman"/>
          <w:sz w:val="24"/>
          <w:szCs w:val="24"/>
        </w:rPr>
        <w:t>care institute where 31.3% multivitamin combination</w:t>
      </w:r>
      <w:r w:rsidR="00AC35B5" w:rsidRPr="00EE7F4C">
        <w:rPr>
          <w:rFonts w:ascii="Times New Roman" w:hAnsi="Times New Roman" w:cs="Times New Roman"/>
          <w:sz w:val="24"/>
          <w:szCs w:val="24"/>
        </w:rPr>
        <w:t>s were prescribed</w:t>
      </w:r>
      <w:r w:rsidR="00941225" w:rsidRPr="00EE7F4C">
        <w:rPr>
          <w:rFonts w:ascii="Times New Roman" w:hAnsi="Times New Roman" w:cs="Times New Roman"/>
          <w:sz w:val="24"/>
          <w:szCs w:val="24"/>
        </w:rPr>
        <w:t xml:space="preserve"> </w:t>
      </w:r>
      <w:r w:rsidR="006E06D4" w:rsidRPr="00EE7F4C">
        <w:rPr>
          <w:rFonts w:ascii="Times New Roman" w:hAnsi="Times New Roman" w:cs="Times New Roman"/>
          <w:sz w:val="24"/>
          <w:szCs w:val="24"/>
        </w:rPr>
        <w:t>[16</w:t>
      </w:r>
      <w:r w:rsidR="00941225" w:rsidRPr="00EE7F4C">
        <w:rPr>
          <w:rFonts w:ascii="Times New Roman" w:hAnsi="Times New Roman" w:cs="Times New Roman"/>
          <w:sz w:val="24"/>
          <w:szCs w:val="24"/>
        </w:rPr>
        <w:t>]</w:t>
      </w:r>
      <w:r w:rsidR="00AC35B5" w:rsidRPr="00EE7F4C">
        <w:rPr>
          <w:rFonts w:ascii="Times New Roman" w:hAnsi="Times New Roman" w:cs="Times New Roman"/>
          <w:sz w:val="24"/>
          <w:szCs w:val="24"/>
        </w:rPr>
        <w:t>.</w:t>
      </w:r>
    </w:p>
    <w:p w:rsidR="004E5BE8" w:rsidRPr="00EE7F4C" w:rsidRDefault="004E5BE8" w:rsidP="00EE7F4C">
      <w:pPr>
        <w:autoSpaceDE w:val="0"/>
        <w:autoSpaceDN w:val="0"/>
        <w:adjustRightInd w:val="0"/>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Antitussives are used for the treatment of dry cough while expectorants are useful for cough with expectoration. Both the conditions do not coexist. Hence, it is irrational to use both </w:t>
      </w:r>
      <w:r w:rsidR="000D614A" w:rsidRPr="00EE7F4C">
        <w:rPr>
          <w:rFonts w:ascii="Times New Roman" w:hAnsi="Times New Roman" w:cs="Times New Roman"/>
          <w:sz w:val="24"/>
          <w:szCs w:val="24"/>
        </w:rPr>
        <w:t>a</w:t>
      </w:r>
      <w:r w:rsidR="0074396B" w:rsidRPr="00EE7F4C">
        <w:rPr>
          <w:rFonts w:ascii="Times New Roman" w:hAnsi="Times New Roman" w:cs="Times New Roman"/>
          <w:sz w:val="24"/>
          <w:szCs w:val="24"/>
        </w:rPr>
        <w:t>ntitussive</w:t>
      </w:r>
      <w:r w:rsidRPr="00EE7F4C">
        <w:rPr>
          <w:rFonts w:ascii="Times New Roman" w:hAnsi="Times New Roman" w:cs="Times New Roman"/>
          <w:sz w:val="24"/>
          <w:szCs w:val="24"/>
        </w:rPr>
        <w:t xml:space="preserve"> and expectorant in combination. In addition, a centrally active </w:t>
      </w:r>
      <w:r w:rsidR="009B710D" w:rsidRPr="00EE7F4C">
        <w:rPr>
          <w:rFonts w:ascii="Times New Roman" w:hAnsi="Times New Roman" w:cs="Times New Roman"/>
          <w:sz w:val="24"/>
          <w:szCs w:val="24"/>
        </w:rPr>
        <w:t>a</w:t>
      </w:r>
      <w:r w:rsidR="00714AC5" w:rsidRPr="00EE7F4C">
        <w:rPr>
          <w:rFonts w:ascii="Times New Roman" w:hAnsi="Times New Roman" w:cs="Times New Roman"/>
          <w:sz w:val="24"/>
          <w:szCs w:val="24"/>
        </w:rPr>
        <w:t>ntitussive</w:t>
      </w:r>
      <w:r w:rsidRPr="00EE7F4C">
        <w:rPr>
          <w:rFonts w:ascii="Times New Roman" w:hAnsi="Times New Roman" w:cs="Times New Roman"/>
          <w:sz w:val="24"/>
          <w:szCs w:val="24"/>
        </w:rPr>
        <w:t xml:space="preserve"> agent may antagonize the supposed expectorant effect of expectorants that may lead to atelectasis </w:t>
      </w:r>
      <w:r w:rsidR="00AB7278" w:rsidRPr="00EE7F4C">
        <w:rPr>
          <w:rFonts w:ascii="Times New Roman" w:hAnsi="Times New Roman" w:cs="Times New Roman"/>
          <w:sz w:val="24"/>
          <w:szCs w:val="24"/>
        </w:rPr>
        <w:t>[2</w:t>
      </w:r>
      <w:r w:rsidR="00D81086" w:rsidRPr="00EE7F4C">
        <w:rPr>
          <w:rFonts w:ascii="Times New Roman" w:hAnsi="Times New Roman" w:cs="Times New Roman"/>
          <w:sz w:val="24"/>
          <w:szCs w:val="24"/>
        </w:rPr>
        <w:t>3</w:t>
      </w:r>
      <w:r w:rsidRPr="00EE7F4C">
        <w:rPr>
          <w:rFonts w:ascii="Times New Roman" w:hAnsi="Times New Roman" w:cs="Times New Roman"/>
          <w:sz w:val="24"/>
          <w:szCs w:val="24"/>
        </w:rPr>
        <w:t xml:space="preserve">]. </w:t>
      </w:r>
      <w:r w:rsidR="009B710D" w:rsidRPr="00EE7F4C">
        <w:rPr>
          <w:rFonts w:ascii="Times New Roman" w:hAnsi="Times New Roman" w:cs="Times New Roman"/>
          <w:sz w:val="24"/>
          <w:szCs w:val="24"/>
        </w:rPr>
        <w:t>In ou</w:t>
      </w:r>
      <w:r w:rsidR="00C03FCA" w:rsidRPr="00EE7F4C">
        <w:rPr>
          <w:rFonts w:ascii="Times New Roman" w:hAnsi="Times New Roman" w:cs="Times New Roman"/>
          <w:sz w:val="24"/>
          <w:szCs w:val="24"/>
        </w:rPr>
        <w:t xml:space="preserve">r study we found </w:t>
      </w:r>
      <w:r w:rsidR="0074396B" w:rsidRPr="00EE7F4C">
        <w:rPr>
          <w:rFonts w:ascii="Times New Roman" w:hAnsi="Times New Roman" w:cs="Times New Roman"/>
          <w:sz w:val="24"/>
          <w:szCs w:val="24"/>
        </w:rPr>
        <w:t xml:space="preserve">that </w:t>
      </w:r>
      <w:r w:rsidR="009B710D" w:rsidRPr="00EE7F4C">
        <w:rPr>
          <w:rFonts w:ascii="Times New Roman" w:hAnsi="Times New Roman" w:cs="Times New Roman"/>
          <w:sz w:val="24"/>
          <w:szCs w:val="24"/>
        </w:rPr>
        <w:t xml:space="preserve">5.71% of all drugs </w:t>
      </w:r>
      <w:r w:rsidR="0074396B" w:rsidRPr="00EE7F4C">
        <w:rPr>
          <w:rFonts w:ascii="Times New Roman" w:hAnsi="Times New Roman" w:cs="Times New Roman"/>
          <w:sz w:val="24"/>
          <w:szCs w:val="24"/>
        </w:rPr>
        <w:t xml:space="preserve">prescribed </w:t>
      </w:r>
      <w:r w:rsidR="009B710D" w:rsidRPr="00EE7F4C">
        <w:rPr>
          <w:rFonts w:ascii="Times New Roman" w:hAnsi="Times New Roman" w:cs="Times New Roman"/>
          <w:sz w:val="24"/>
          <w:szCs w:val="24"/>
        </w:rPr>
        <w:t>were</w:t>
      </w:r>
      <w:r w:rsidR="00AC35B5" w:rsidRPr="00EE7F4C">
        <w:rPr>
          <w:rFonts w:ascii="Times New Roman" w:hAnsi="Times New Roman" w:cs="Times New Roman"/>
          <w:sz w:val="24"/>
          <w:szCs w:val="24"/>
        </w:rPr>
        <w:t xml:space="preserve"> </w:t>
      </w:r>
      <w:r w:rsidR="0074396B" w:rsidRPr="00EE7F4C">
        <w:rPr>
          <w:rFonts w:ascii="Times New Roman" w:hAnsi="Times New Roman" w:cs="Times New Roman"/>
          <w:sz w:val="24"/>
          <w:szCs w:val="24"/>
        </w:rPr>
        <w:t>combination</w:t>
      </w:r>
      <w:r w:rsidR="00AC35B5" w:rsidRPr="00EE7F4C">
        <w:rPr>
          <w:rFonts w:ascii="Times New Roman" w:hAnsi="Times New Roman" w:cs="Times New Roman"/>
          <w:sz w:val="24"/>
          <w:szCs w:val="24"/>
        </w:rPr>
        <w:t xml:space="preserve"> of </w:t>
      </w:r>
      <w:r w:rsidR="0074396B" w:rsidRPr="00EE7F4C">
        <w:rPr>
          <w:rFonts w:ascii="Times New Roman" w:hAnsi="Times New Roman" w:cs="Times New Roman"/>
          <w:sz w:val="24"/>
          <w:szCs w:val="24"/>
        </w:rPr>
        <w:t>antitussive</w:t>
      </w:r>
      <w:r w:rsidR="00AC35B5" w:rsidRPr="00EE7F4C">
        <w:rPr>
          <w:rFonts w:ascii="Times New Roman" w:hAnsi="Times New Roman" w:cs="Times New Roman"/>
          <w:sz w:val="24"/>
          <w:szCs w:val="24"/>
        </w:rPr>
        <w:t xml:space="preserve"> </w:t>
      </w:r>
      <w:r w:rsidR="009B710D" w:rsidRPr="00EE7F4C">
        <w:rPr>
          <w:rFonts w:ascii="Times New Roman" w:hAnsi="Times New Roman" w:cs="Times New Roman"/>
          <w:sz w:val="24"/>
          <w:szCs w:val="24"/>
        </w:rPr>
        <w:t>and expecto</w:t>
      </w:r>
      <w:r w:rsidR="0074396B" w:rsidRPr="00EE7F4C">
        <w:rPr>
          <w:rFonts w:ascii="Times New Roman" w:hAnsi="Times New Roman" w:cs="Times New Roman"/>
          <w:sz w:val="24"/>
          <w:szCs w:val="24"/>
        </w:rPr>
        <w:t xml:space="preserve">rant which was lesser than the study done in Nepal (17 %) </w:t>
      </w:r>
      <w:r w:rsidR="006E06D4" w:rsidRPr="00EE7F4C">
        <w:rPr>
          <w:rFonts w:ascii="Times New Roman" w:hAnsi="Times New Roman" w:cs="Times New Roman"/>
          <w:sz w:val="24"/>
          <w:szCs w:val="24"/>
        </w:rPr>
        <w:t>[16</w:t>
      </w:r>
      <w:r w:rsidR="0074396B" w:rsidRPr="00EE7F4C">
        <w:rPr>
          <w:rFonts w:ascii="Times New Roman" w:hAnsi="Times New Roman" w:cs="Times New Roman"/>
          <w:sz w:val="24"/>
          <w:szCs w:val="24"/>
        </w:rPr>
        <w:t>].</w:t>
      </w:r>
    </w:p>
    <w:p w:rsidR="003A0F20" w:rsidRPr="00EE7F4C" w:rsidRDefault="0035589B"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FDC</w:t>
      </w:r>
      <w:r w:rsidR="00845ADB" w:rsidRPr="00EE7F4C">
        <w:rPr>
          <w:rFonts w:ascii="Times New Roman" w:hAnsi="Times New Roman" w:cs="Times New Roman"/>
          <w:sz w:val="24"/>
          <w:szCs w:val="24"/>
        </w:rPr>
        <w:t xml:space="preserve"> </w:t>
      </w:r>
      <w:r w:rsidR="009B710D" w:rsidRPr="00EE7F4C">
        <w:rPr>
          <w:rFonts w:ascii="Times New Roman" w:hAnsi="Times New Roman" w:cs="Times New Roman"/>
          <w:sz w:val="24"/>
          <w:szCs w:val="24"/>
        </w:rPr>
        <w:t>containing corticost</w:t>
      </w:r>
      <w:r w:rsidR="00C03FCA" w:rsidRPr="00EE7F4C">
        <w:rPr>
          <w:rFonts w:ascii="Times New Roman" w:hAnsi="Times New Roman" w:cs="Times New Roman"/>
          <w:sz w:val="24"/>
          <w:szCs w:val="24"/>
        </w:rPr>
        <w:t>er</w:t>
      </w:r>
      <w:r w:rsidR="009B710D" w:rsidRPr="00EE7F4C">
        <w:rPr>
          <w:rFonts w:ascii="Times New Roman" w:hAnsi="Times New Roman" w:cs="Times New Roman"/>
          <w:sz w:val="24"/>
          <w:szCs w:val="24"/>
        </w:rPr>
        <w:t xml:space="preserve">oids </w:t>
      </w:r>
      <w:r w:rsidR="00845ADB" w:rsidRPr="00EE7F4C">
        <w:rPr>
          <w:rFonts w:ascii="Times New Roman" w:hAnsi="Times New Roman" w:cs="Times New Roman"/>
          <w:sz w:val="24"/>
          <w:szCs w:val="24"/>
        </w:rPr>
        <w:t>are not always</w:t>
      </w:r>
      <w:r w:rsidR="00CA5258" w:rsidRPr="00EE7F4C">
        <w:rPr>
          <w:rFonts w:ascii="Times New Roman" w:hAnsi="Times New Roman" w:cs="Times New Roman"/>
          <w:sz w:val="24"/>
          <w:szCs w:val="24"/>
        </w:rPr>
        <w:t xml:space="preserve"> rational but ICS (inhalational corticosteroids) can rationally be combine</w:t>
      </w:r>
      <w:r w:rsidR="009B710D" w:rsidRPr="00EE7F4C">
        <w:rPr>
          <w:rFonts w:ascii="Times New Roman" w:hAnsi="Times New Roman" w:cs="Times New Roman"/>
          <w:sz w:val="24"/>
          <w:szCs w:val="24"/>
        </w:rPr>
        <w:t>d</w:t>
      </w:r>
      <w:r w:rsidR="00CA5258" w:rsidRPr="00EE7F4C">
        <w:rPr>
          <w:rFonts w:ascii="Times New Roman" w:hAnsi="Times New Roman" w:cs="Times New Roman"/>
          <w:sz w:val="24"/>
          <w:szCs w:val="24"/>
        </w:rPr>
        <w:t xml:space="preserve"> with other inhalational agents for treatment of Asthma and COPD</w:t>
      </w:r>
      <w:r w:rsidR="008C2FEB" w:rsidRPr="00EE7F4C">
        <w:rPr>
          <w:rFonts w:ascii="Times New Roman" w:hAnsi="Times New Roman" w:cs="Times New Roman"/>
          <w:sz w:val="24"/>
          <w:szCs w:val="24"/>
        </w:rPr>
        <w:t xml:space="preserve"> [2</w:t>
      </w:r>
      <w:r w:rsidR="00D81086" w:rsidRPr="00EE7F4C">
        <w:rPr>
          <w:rFonts w:ascii="Times New Roman" w:hAnsi="Times New Roman" w:cs="Times New Roman"/>
          <w:sz w:val="24"/>
          <w:szCs w:val="24"/>
        </w:rPr>
        <w:t>4</w:t>
      </w:r>
      <w:r w:rsidR="008C2FEB" w:rsidRPr="00EE7F4C">
        <w:rPr>
          <w:rFonts w:ascii="Times New Roman" w:hAnsi="Times New Roman" w:cs="Times New Roman"/>
          <w:sz w:val="24"/>
          <w:szCs w:val="24"/>
        </w:rPr>
        <w:t>]</w:t>
      </w:r>
      <w:r w:rsidR="001E2E2A" w:rsidRPr="00EE7F4C">
        <w:rPr>
          <w:rFonts w:ascii="Times New Roman" w:hAnsi="Times New Roman" w:cs="Times New Roman"/>
          <w:sz w:val="24"/>
          <w:szCs w:val="24"/>
        </w:rPr>
        <w:t>.</w:t>
      </w:r>
      <w:r w:rsidR="00CA5258" w:rsidRPr="00EE7F4C">
        <w:rPr>
          <w:rFonts w:ascii="Times New Roman" w:hAnsi="Times New Roman" w:cs="Times New Roman"/>
          <w:sz w:val="24"/>
          <w:szCs w:val="24"/>
        </w:rPr>
        <w:t xml:space="preserve"> Our study show</w:t>
      </w:r>
      <w:r w:rsidR="0074396B" w:rsidRPr="00EE7F4C">
        <w:rPr>
          <w:rFonts w:ascii="Times New Roman" w:hAnsi="Times New Roman" w:cs="Times New Roman"/>
          <w:sz w:val="24"/>
          <w:szCs w:val="24"/>
        </w:rPr>
        <w:t xml:space="preserve">ed that </w:t>
      </w:r>
      <w:r w:rsidR="002571E1" w:rsidRPr="00EE7F4C">
        <w:rPr>
          <w:rFonts w:ascii="Times New Roman" w:hAnsi="Times New Roman" w:cs="Times New Roman"/>
          <w:sz w:val="24"/>
          <w:szCs w:val="24"/>
        </w:rPr>
        <w:t xml:space="preserve">out of the entire </w:t>
      </w:r>
      <w:r w:rsidRPr="00EE7F4C">
        <w:rPr>
          <w:rFonts w:ascii="Times New Roman" w:hAnsi="Times New Roman" w:cs="Times New Roman"/>
          <w:sz w:val="24"/>
          <w:szCs w:val="24"/>
        </w:rPr>
        <w:t>FDC</w:t>
      </w:r>
      <w:r w:rsidR="002571E1" w:rsidRPr="00EE7F4C">
        <w:rPr>
          <w:rFonts w:ascii="Times New Roman" w:hAnsi="Times New Roman" w:cs="Times New Roman"/>
          <w:sz w:val="24"/>
          <w:szCs w:val="24"/>
        </w:rPr>
        <w:t xml:space="preserve"> containing steroid only 11.47 % were rational (Budesonide + Formoterol</w:t>
      </w:r>
      <w:r w:rsidR="00CA107E" w:rsidRPr="00EE7F4C">
        <w:rPr>
          <w:rFonts w:ascii="Times New Roman" w:hAnsi="Times New Roman" w:cs="Times New Roman"/>
          <w:sz w:val="24"/>
          <w:szCs w:val="24"/>
        </w:rPr>
        <w:t xml:space="preserve"> combination</w:t>
      </w:r>
      <w:r w:rsidR="002571E1" w:rsidRPr="00EE7F4C">
        <w:rPr>
          <w:rFonts w:ascii="Times New Roman" w:hAnsi="Times New Roman" w:cs="Times New Roman"/>
          <w:sz w:val="24"/>
          <w:szCs w:val="24"/>
        </w:rPr>
        <w:t>).</w:t>
      </w:r>
    </w:p>
    <w:p w:rsidR="009B4060" w:rsidRPr="00EE7F4C" w:rsidRDefault="008C2FEB"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pacing w:val="2"/>
          <w:sz w:val="24"/>
          <w:szCs w:val="24"/>
          <w:shd w:val="clear" w:color="auto" w:fill="FCFCFC"/>
        </w:rPr>
        <w:lastRenderedPageBreak/>
        <w:t xml:space="preserve">Calcium supplementation, with concomitant vitamin D supplementation, is supported for patients at high risk of calcium and vitamin D insufficiency, and in those who are receiving treatment for osteoporosis </w:t>
      </w:r>
      <w:r w:rsidR="00AB7278" w:rsidRPr="00EE7F4C">
        <w:rPr>
          <w:rFonts w:ascii="Times New Roman" w:hAnsi="Times New Roman" w:cs="Times New Roman"/>
          <w:spacing w:val="2"/>
          <w:sz w:val="24"/>
          <w:szCs w:val="24"/>
          <w:shd w:val="clear" w:color="auto" w:fill="FCFCFC"/>
        </w:rPr>
        <w:t>[2</w:t>
      </w:r>
      <w:r w:rsidR="00D81086" w:rsidRPr="00EE7F4C">
        <w:rPr>
          <w:rFonts w:ascii="Times New Roman" w:hAnsi="Times New Roman" w:cs="Times New Roman"/>
          <w:spacing w:val="2"/>
          <w:sz w:val="24"/>
          <w:szCs w:val="24"/>
          <w:shd w:val="clear" w:color="auto" w:fill="FCFCFC"/>
        </w:rPr>
        <w:t>5</w:t>
      </w:r>
      <w:r w:rsidRPr="00EE7F4C">
        <w:rPr>
          <w:rFonts w:ascii="Times New Roman" w:hAnsi="Times New Roman" w:cs="Times New Roman"/>
          <w:spacing w:val="2"/>
          <w:sz w:val="24"/>
          <w:szCs w:val="24"/>
          <w:shd w:val="clear" w:color="auto" w:fill="FCFCFC"/>
        </w:rPr>
        <w:t xml:space="preserve">]. </w:t>
      </w:r>
      <w:r w:rsidRPr="00EE7F4C">
        <w:rPr>
          <w:rFonts w:ascii="Times New Roman" w:hAnsi="Times New Roman" w:cs="Times New Roman"/>
          <w:sz w:val="24"/>
          <w:szCs w:val="24"/>
        </w:rPr>
        <w:t xml:space="preserve">Our study showed that the all the calcium containing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xml:space="preserve"> were </w:t>
      </w:r>
      <w:r w:rsidR="005F5538" w:rsidRPr="00EE7F4C">
        <w:rPr>
          <w:rFonts w:ascii="Times New Roman" w:hAnsi="Times New Roman" w:cs="Times New Roman"/>
          <w:sz w:val="24"/>
          <w:szCs w:val="24"/>
        </w:rPr>
        <w:t>irrational either due to content or the doses.</w:t>
      </w:r>
    </w:p>
    <w:p w:rsidR="0047113D" w:rsidRPr="00EE7F4C" w:rsidRDefault="0068297D" w:rsidP="00EE7F4C">
      <w:pPr>
        <w:shd w:val="clear" w:color="auto" w:fill="FFFFFF"/>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Limitation of study</w:t>
      </w:r>
      <w:r w:rsidR="00534BDE" w:rsidRPr="00EE7F4C">
        <w:rPr>
          <w:rFonts w:ascii="Times New Roman" w:hAnsi="Times New Roman" w:cs="Times New Roman"/>
          <w:b/>
          <w:sz w:val="24"/>
          <w:szCs w:val="24"/>
        </w:rPr>
        <w:t>:</w:t>
      </w:r>
      <w:r w:rsidRPr="00EE7F4C">
        <w:rPr>
          <w:rFonts w:ascii="Times New Roman" w:hAnsi="Times New Roman" w:cs="Times New Roman"/>
          <w:sz w:val="24"/>
          <w:szCs w:val="24"/>
        </w:rPr>
        <w:t xml:space="preserve"> The study has been carried out in two consecutive months so seasonal variation of prescribing FDC cannot be analyzed. Diagnosis based prescription audit was not done </w:t>
      </w:r>
      <w:r w:rsidR="00F65878" w:rsidRPr="00EE7F4C">
        <w:rPr>
          <w:rFonts w:ascii="Times New Roman" w:hAnsi="Times New Roman" w:cs="Times New Roman"/>
          <w:sz w:val="24"/>
          <w:szCs w:val="24"/>
        </w:rPr>
        <w:t>and hence</w:t>
      </w:r>
      <w:r w:rsidRPr="00EE7F4C">
        <w:rPr>
          <w:rFonts w:ascii="Times New Roman" w:hAnsi="Times New Roman" w:cs="Times New Roman"/>
          <w:sz w:val="24"/>
          <w:szCs w:val="24"/>
        </w:rPr>
        <w:t xml:space="preserve"> could not comment on the reason of prescribing FDC.</w:t>
      </w:r>
    </w:p>
    <w:p w:rsidR="0044121F" w:rsidRPr="00EE7F4C" w:rsidRDefault="00534BDE" w:rsidP="00EE7F4C">
      <w:pPr>
        <w:shd w:val="clear" w:color="auto" w:fill="FFFFFF"/>
        <w:spacing w:after="240" w:line="240" w:lineRule="auto"/>
        <w:rPr>
          <w:rFonts w:ascii="Times New Roman" w:hAnsi="Times New Roman" w:cs="Times New Roman"/>
          <w:sz w:val="24"/>
          <w:szCs w:val="24"/>
        </w:rPr>
      </w:pPr>
      <w:r w:rsidRPr="00EE7F4C">
        <w:rPr>
          <w:rFonts w:ascii="Times New Roman" w:hAnsi="Times New Roman" w:cs="Times New Roman"/>
          <w:b/>
          <w:sz w:val="24"/>
          <w:szCs w:val="24"/>
        </w:rPr>
        <w:t>CONCLUSION</w:t>
      </w:r>
      <w:r w:rsidR="00CB3C3F" w:rsidRPr="00EE7F4C">
        <w:rPr>
          <w:rFonts w:ascii="Times New Roman" w:hAnsi="Times New Roman" w:cs="Times New Roman"/>
          <w:sz w:val="24"/>
          <w:szCs w:val="24"/>
        </w:rPr>
        <w:t xml:space="preserve"> </w:t>
      </w:r>
    </w:p>
    <w:p w:rsidR="00AD5C62" w:rsidRPr="00EE7F4C" w:rsidRDefault="00AD5C62" w:rsidP="00EE7F4C">
      <w:pPr>
        <w:shd w:val="clear" w:color="auto" w:fill="FFFFFF"/>
        <w:spacing w:after="240" w:line="240" w:lineRule="auto"/>
        <w:ind w:firstLine="720"/>
        <w:rPr>
          <w:rFonts w:ascii="Times New Roman" w:hAnsi="Times New Roman" w:cs="Times New Roman"/>
          <w:sz w:val="24"/>
          <w:szCs w:val="24"/>
        </w:rPr>
      </w:pPr>
      <w:r w:rsidRPr="00EE7F4C">
        <w:rPr>
          <w:rFonts w:ascii="Times New Roman" w:hAnsi="Times New Roman" w:cs="Times New Roman"/>
          <w:sz w:val="24"/>
          <w:szCs w:val="24"/>
        </w:rPr>
        <w:t xml:space="preserve">There is obvious need to update our prescribers about the irrationality of </w:t>
      </w:r>
      <w:r w:rsidR="0035589B" w:rsidRPr="00EE7F4C">
        <w:rPr>
          <w:rFonts w:ascii="Times New Roman" w:hAnsi="Times New Roman" w:cs="Times New Roman"/>
          <w:sz w:val="24"/>
          <w:szCs w:val="24"/>
        </w:rPr>
        <w:t>FDC</w:t>
      </w:r>
      <w:r w:rsidRPr="00EE7F4C">
        <w:rPr>
          <w:rFonts w:ascii="Times New Roman" w:hAnsi="Times New Roman" w:cs="Times New Roman"/>
          <w:sz w:val="24"/>
          <w:szCs w:val="24"/>
        </w:rPr>
        <w:t xml:space="preserve"> and motivate them to develop a habit of rational prescribing. </w:t>
      </w:r>
      <w:r w:rsidR="003D5E4D" w:rsidRPr="00EE7F4C">
        <w:rPr>
          <w:rFonts w:ascii="Times New Roman" w:hAnsi="Times New Roman" w:cs="Times New Roman"/>
          <w:sz w:val="24"/>
          <w:szCs w:val="24"/>
        </w:rPr>
        <w:t xml:space="preserve">Awareness </w:t>
      </w:r>
      <w:r w:rsidR="001E2E2A" w:rsidRPr="00EE7F4C">
        <w:rPr>
          <w:rFonts w:ascii="Times New Roman" w:hAnsi="Times New Roman" w:cs="Times New Roman"/>
          <w:sz w:val="24"/>
          <w:szCs w:val="24"/>
        </w:rPr>
        <w:t xml:space="preserve">of irrationality of antimicrobial </w:t>
      </w:r>
      <w:r w:rsidR="0035589B" w:rsidRPr="00EE7F4C">
        <w:rPr>
          <w:rFonts w:ascii="Times New Roman" w:hAnsi="Times New Roman" w:cs="Times New Roman"/>
          <w:sz w:val="24"/>
          <w:szCs w:val="24"/>
        </w:rPr>
        <w:t>FDC</w:t>
      </w:r>
      <w:r w:rsidR="001E2E2A" w:rsidRPr="00EE7F4C">
        <w:rPr>
          <w:rFonts w:ascii="Times New Roman" w:hAnsi="Times New Roman" w:cs="Times New Roman"/>
          <w:sz w:val="24"/>
          <w:szCs w:val="24"/>
        </w:rPr>
        <w:t xml:space="preserve"> </w:t>
      </w:r>
      <w:r w:rsidR="003D5E4D" w:rsidRPr="00EE7F4C">
        <w:rPr>
          <w:rFonts w:ascii="Times New Roman" w:hAnsi="Times New Roman" w:cs="Times New Roman"/>
          <w:sz w:val="24"/>
          <w:szCs w:val="24"/>
        </w:rPr>
        <w:t>was found out to be adequate b</w:t>
      </w:r>
      <w:r w:rsidR="001E2E2A" w:rsidRPr="00EE7F4C">
        <w:rPr>
          <w:rFonts w:ascii="Times New Roman" w:hAnsi="Times New Roman" w:cs="Times New Roman"/>
          <w:sz w:val="24"/>
          <w:szCs w:val="24"/>
        </w:rPr>
        <w:t xml:space="preserve">ut on the other hand prescribing irrational </w:t>
      </w:r>
      <w:r w:rsidR="0035589B" w:rsidRPr="00EE7F4C">
        <w:rPr>
          <w:rFonts w:ascii="Times New Roman" w:hAnsi="Times New Roman" w:cs="Times New Roman"/>
          <w:sz w:val="24"/>
          <w:szCs w:val="24"/>
        </w:rPr>
        <w:t>FDC</w:t>
      </w:r>
      <w:r w:rsidR="001E2E2A" w:rsidRPr="00EE7F4C">
        <w:rPr>
          <w:rFonts w:ascii="Times New Roman" w:hAnsi="Times New Roman" w:cs="Times New Roman"/>
          <w:sz w:val="24"/>
          <w:szCs w:val="24"/>
        </w:rPr>
        <w:t xml:space="preserve"> of PPI, </w:t>
      </w:r>
      <w:r w:rsidR="00CA6622" w:rsidRPr="00EE7F4C">
        <w:rPr>
          <w:rFonts w:ascii="Times New Roman" w:hAnsi="Times New Roman" w:cs="Times New Roman"/>
          <w:sz w:val="24"/>
          <w:szCs w:val="24"/>
        </w:rPr>
        <w:t xml:space="preserve">NSAID and Multivitamins is </w:t>
      </w:r>
      <w:r w:rsidR="001E2E2A" w:rsidRPr="00EE7F4C">
        <w:rPr>
          <w:rFonts w:ascii="Times New Roman" w:hAnsi="Times New Roman" w:cs="Times New Roman"/>
          <w:sz w:val="24"/>
          <w:szCs w:val="24"/>
        </w:rPr>
        <w:t>common and we need to spread awareness regarding reduction in the</w:t>
      </w:r>
      <w:r w:rsidR="003C2056" w:rsidRPr="00EE7F4C">
        <w:rPr>
          <w:rFonts w:ascii="Times New Roman" w:hAnsi="Times New Roman" w:cs="Times New Roman"/>
          <w:sz w:val="24"/>
          <w:szCs w:val="24"/>
        </w:rPr>
        <w:t>ir</w:t>
      </w:r>
      <w:r w:rsidR="001E2E2A" w:rsidRPr="00EE7F4C">
        <w:rPr>
          <w:rFonts w:ascii="Times New Roman" w:hAnsi="Times New Roman" w:cs="Times New Roman"/>
          <w:sz w:val="24"/>
          <w:szCs w:val="24"/>
        </w:rPr>
        <w:t xml:space="preserve"> use. </w:t>
      </w:r>
      <w:r w:rsidR="003C2056" w:rsidRPr="00EE7F4C">
        <w:rPr>
          <w:rFonts w:ascii="Times New Roman" w:hAnsi="Times New Roman" w:cs="Times New Roman"/>
          <w:sz w:val="24"/>
          <w:szCs w:val="24"/>
        </w:rPr>
        <w:t>Apart from that red</w:t>
      </w:r>
      <w:r w:rsidR="003D5E4D" w:rsidRPr="00EE7F4C">
        <w:rPr>
          <w:rFonts w:ascii="Times New Roman" w:hAnsi="Times New Roman" w:cs="Times New Roman"/>
          <w:sz w:val="24"/>
          <w:szCs w:val="24"/>
        </w:rPr>
        <w:t>ucing the prescri</w:t>
      </w:r>
      <w:r w:rsidR="003C26EE" w:rsidRPr="00EE7F4C">
        <w:rPr>
          <w:rFonts w:ascii="Times New Roman" w:hAnsi="Times New Roman" w:cs="Times New Roman"/>
          <w:sz w:val="24"/>
          <w:szCs w:val="24"/>
        </w:rPr>
        <w:t xml:space="preserve">bing habit </w:t>
      </w:r>
      <w:r w:rsidR="003D5E4D" w:rsidRPr="00EE7F4C">
        <w:rPr>
          <w:rFonts w:ascii="Times New Roman" w:hAnsi="Times New Roman" w:cs="Times New Roman"/>
          <w:sz w:val="24"/>
          <w:szCs w:val="24"/>
        </w:rPr>
        <w:t>of</w:t>
      </w:r>
      <w:r w:rsidR="008C2FEB" w:rsidRPr="00EE7F4C">
        <w:rPr>
          <w:rFonts w:ascii="Times New Roman" w:hAnsi="Times New Roman" w:cs="Times New Roman"/>
          <w:sz w:val="24"/>
          <w:szCs w:val="24"/>
        </w:rPr>
        <w:t xml:space="preserve"> </w:t>
      </w:r>
      <w:r w:rsidR="003C2056" w:rsidRPr="00EE7F4C">
        <w:rPr>
          <w:rFonts w:ascii="Times New Roman" w:hAnsi="Times New Roman" w:cs="Times New Roman"/>
          <w:sz w:val="24"/>
          <w:szCs w:val="24"/>
        </w:rPr>
        <w:t xml:space="preserve">Antitussive </w:t>
      </w:r>
      <w:r w:rsidR="003D5E4D" w:rsidRPr="00EE7F4C">
        <w:rPr>
          <w:rFonts w:ascii="Times New Roman" w:hAnsi="Times New Roman" w:cs="Times New Roman"/>
          <w:sz w:val="24"/>
          <w:szCs w:val="24"/>
        </w:rPr>
        <w:t xml:space="preserve">and expectorants </w:t>
      </w:r>
      <w:r w:rsidR="003C26EE" w:rsidRPr="00EE7F4C">
        <w:rPr>
          <w:rFonts w:ascii="Times New Roman" w:hAnsi="Times New Roman" w:cs="Times New Roman"/>
          <w:sz w:val="24"/>
          <w:szCs w:val="24"/>
        </w:rPr>
        <w:t xml:space="preserve">combinations </w:t>
      </w:r>
      <w:r w:rsidR="003C2056" w:rsidRPr="00EE7F4C">
        <w:rPr>
          <w:rFonts w:ascii="Times New Roman" w:hAnsi="Times New Roman" w:cs="Times New Roman"/>
          <w:sz w:val="24"/>
          <w:szCs w:val="24"/>
        </w:rPr>
        <w:t>also need to address.</w:t>
      </w:r>
      <w:r w:rsidR="003D5E4D" w:rsidRPr="00EE7F4C">
        <w:rPr>
          <w:rFonts w:ascii="Times New Roman" w:hAnsi="Times New Roman" w:cs="Times New Roman"/>
          <w:sz w:val="24"/>
          <w:szCs w:val="24"/>
        </w:rPr>
        <w:t xml:space="preserve"> Steroids and calcium containing combinations should be prescribed in appropriate doses. Department wise audit helped </w:t>
      </w:r>
      <w:r w:rsidR="009620C0" w:rsidRPr="00EE7F4C">
        <w:rPr>
          <w:rFonts w:ascii="Times New Roman" w:hAnsi="Times New Roman" w:cs="Times New Roman"/>
          <w:sz w:val="24"/>
          <w:szCs w:val="24"/>
        </w:rPr>
        <w:t xml:space="preserve">us </w:t>
      </w:r>
      <w:r w:rsidR="003D5E4D" w:rsidRPr="00EE7F4C">
        <w:rPr>
          <w:rFonts w:ascii="Times New Roman" w:hAnsi="Times New Roman" w:cs="Times New Roman"/>
          <w:sz w:val="24"/>
          <w:szCs w:val="24"/>
        </w:rPr>
        <w:t xml:space="preserve">to focus </w:t>
      </w:r>
      <w:r w:rsidR="009620C0" w:rsidRPr="00EE7F4C">
        <w:rPr>
          <w:rFonts w:ascii="Times New Roman" w:hAnsi="Times New Roman" w:cs="Times New Roman"/>
          <w:sz w:val="24"/>
          <w:szCs w:val="24"/>
        </w:rPr>
        <w:t xml:space="preserve">on the prescribers writing excessive number of irrational </w:t>
      </w:r>
      <w:r w:rsidR="0035589B" w:rsidRPr="00EE7F4C">
        <w:rPr>
          <w:rFonts w:ascii="Times New Roman" w:hAnsi="Times New Roman" w:cs="Times New Roman"/>
          <w:sz w:val="24"/>
          <w:szCs w:val="24"/>
        </w:rPr>
        <w:t>FDC</w:t>
      </w:r>
      <w:r w:rsidR="009620C0" w:rsidRPr="00EE7F4C">
        <w:rPr>
          <w:rFonts w:ascii="Times New Roman" w:hAnsi="Times New Roman" w:cs="Times New Roman"/>
          <w:sz w:val="24"/>
          <w:szCs w:val="24"/>
        </w:rPr>
        <w:t xml:space="preserve">. Most </w:t>
      </w:r>
      <w:r w:rsidR="003C26EE" w:rsidRPr="00EE7F4C">
        <w:rPr>
          <w:rFonts w:ascii="Times New Roman" w:hAnsi="Times New Roman" w:cs="Times New Roman"/>
          <w:sz w:val="24"/>
          <w:szCs w:val="24"/>
        </w:rPr>
        <w:t xml:space="preserve">importantly audit team should regularly review the prescriptions of their prescribers so as to identify the rationality and appropriateness of fixed dose combinations. </w:t>
      </w:r>
    </w:p>
    <w:p w:rsidR="0035589B" w:rsidRPr="00EE7F4C" w:rsidRDefault="0044121F" w:rsidP="00EE7F4C">
      <w:pPr>
        <w:shd w:val="clear" w:color="auto" w:fill="FFFFFF"/>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ACKNOWLEDGEMENT</w:t>
      </w:r>
    </w:p>
    <w:p w:rsidR="003612F8" w:rsidRPr="00EE7F4C" w:rsidRDefault="00F65878" w:rsidP="00EE7F4C">
      <w:pPr>
        <w:shd w:val="clear" w:color="auto" w:fill="FFFFFF"/>
        <w:spacing w:after="240" w:line="240" w:lineRule="auto"/>
        <w:rPr>
          <w:rFonts w:ascii="Times New Roman" w:hAnsi="Times New Roman" w:cs="Times New Roman"/>
          <w:sz w:val="24"/>
          <w:szCs w:val="24"/>
        </w:rPr>
      </w:pPr>
      <w:r w:rsidRPr="00EE7F4C">
        <w:rPr>
          <w:rFonts w:ascii="Times New Roman" w:hAnsi="Times New Roman" w:cs="Times New Roman"/>
          <w:sz w:val="24"/>
          <w:szCs w:val="24"/>
        </w:rPr>
        <w:t xml:space="preserve">We are thankful to our medical superintendent Dr K C </w:t>
      </w:r>
      <w:proofErr w:type="spellStart"/>
      <w:r w:rsidRPr="00EE7F4C">
        <w:rPr>
          <w:rFonts w:ascii="Times New Roman" w:hAnsi="Times New Roman" w:cs="Times New Roman"/>
          <w:sz w:val="24"/>
          <w:szCs w:val="24"/>
        </w:rPr>
        <w:t>Tamariya</w:t>
      </w:r>
      <w:proofErr w:type="spellEnd"/>
      <w:r w:rsidRPr="00EE7F4C">
        <w:rPr>
          <w:rFonts w:ascii="Times New Roman" w:hAnsi="Times New Roman" w:cs="Times New Roman"/>
          <w:sz w:val="24"/>
          <w:szCs w:val="24"/>
        </w:rPr>
        <w:t xml:space="preserve"> for allowing us to perform our study. We extend our thanks to </w:t>
      </w:r>
      <w:r w:rsidR="004530E4">
        <w:rPr>
          <w:rFonts w:ascii="Times New Roman" w:hAnsi="Times New Roman" w:cs="Times New Roman"/>
          <w:sz w:val="24"/>
          <w:szCs w:val="24"/>
        </w:rPr>
        <w:t>I</w:t>
      </w:r>
      <w:r w:rsidR="004530E4" w:rsidRPr="00EE7F4C">
        <w:rPr>
          <w:rFonts w:ascii="Times New Roman" w:hAnsi="Times New Roman" w:cs="Times New Roman"/>
          <w:sz w:val="24"/>
          <w:szCs w:val="24"/>
        </w:rPr>
        <w:t>n</w:t>
      </w:r>
      <w:r w:rsidR="004530E4">
        <w:rPr>
          <w:rFonts w:ascii="Times New Roman" w:hAnsi="Times New Roman" w:cs="Times New Roman"/>
          <w:sz w:val="24"/>
          <w:szCs w:val="24"/>
        </w:rPr>
        <w:t>-</w:t>
      </w:r>
      <w:r w:rsidRPr="00EE7F4C">
        <w:rPr>
          <w:rFonts w:ascii="Times New Roman" w:hAnsi="Times New Roman" w:cs="Times New Roman"/>
          <w:sz w:val="24"/>
          <w:szCs w:val="24"/>
        </w:rPr>
        <w:t>House Pharmacy for helping our researchers in collecting required data.</w:t>
      </w:r>
    </w:p>
    <w:p w:rsidR="0035589B" w:rsidRPr="00EE7F4C" w:rsidRDefault="0035589B" w:rsidP="00EE7F4C">
      <w:pPr>
        <w:shd w:val="clear" w:color="auto" w:fill="FFFFFF"/>
        <w:spacing w:after="240" w:line="240" w:lineRule="auto"/>
        <w:textAlignment w:val="baseline"/>
        <w:rPr>
          <w:rFonts w:ascii="Times New Roman" w:hAnsi="Times New Roman" w:cs="Times New Roman"/>
          <w:sz w:val="24"/>
          <w:szCs w:val="24"/>
          <w:shd w:val="clear" w:color="auto" w:fill="FFFFFF"/>
        </w:rPr>
      </w:pPr>
      <w:r w:rsidRPr="00EE7F4C">
        <w:rPr>
          <w:rFonts w:ascii="Times New Roman" w:hAnsi="Times New Roman" w:cs="Times New Roman"/>
          <w:b/>
          <w:sz w:val="24"/>
          <w:szCs w:val="24"/>
          <w:shd w:val="clear" w:color="auto" w:fill="FFFFFF"/>
        </w:rPr>
        <w:t>Funding</w:t>
      </w:r>
      <w:r w:rsidRPr="00EE7F4C">
        <w:rPr>
          <w:rFonts w:ascii="Times New Roman" w:hAnsi="Times New Roman" w:cs="Times New Roman"/>
          <w:sz w:val="24"/>
          <w:szCs w:val="24"/>
          <w:shd w:val="clear" w:color="auto" w:fill="FFFFFF"/>
        </w:rPr>
        <w:t>: None</w:t>
      </w:r>
    </w:p>
    <w:p w:rsidR="0035589B" w:rsidRPr="00EE7F4C" w:rsidRDefault="0035589B" w:rsidP="00EE7F4C">
      <w:pPr>
        <w:shd w:val="clear" w:color="auto" w:fill="FFFFFF"/>
        <w:spacing w:after="240" w:line="240" w:lineRule="auto"/>
        <w:textAlignment w:val="baseline"/>
        <w:rPr>
          <w:rFonts w:ascii="Times New Roman" w:hAnsi="Times New Roman" w:cs="Times New Roman"/>
          <w:sz w:val="24"/>
          <w:szCs w:val="24"/>
          <w:shd w:val="clear" w:color="auto" w:fill="FFFFFF"/>
        </w:rPr>
      </w:pPr>
      <w:r w:rsidRPr="00EE7F4C">
        <w:rPr>
          <w:rFonts w:ascii="Times New Roman" w:hAnsi="Times New Roman" w:cs="Times New Roman"/>
          <w:b/>
          <w:sz w:val="24"/>
          <w:szCs w:val="24"/>
          <w:shd w:val="clear" w:color="auto" w:fill="FFFFFF"/>
        </w:rPr>
        <w:t>Conflict of Interest</w:t>
      </w:r>
      <w:r w:rsidRPr="00EE7F4C">
        <w:rPr>
          <w:rFonts w:ascii="Times New Roman" w:hAnsi="Times New Roman" w:cs="Times New Roman"/>
          <w:sz w:val="24"/>
          <w:szCs w:val="24"/>
          <w:shd w:val="clear" w:color="auto" w:fill="FFFFFF"/>
        </w:rPr>
        <w:t>: The authors declare that they have no conflict of interest.</w:t>
      </w:r>
    </w:p>
    <w:p w:rsidR="0044121F" w:rsidRPr="004530E4" w:rsidRDefault="0035589B" w:rsidP="00EE7F4C">
      <w:pPr>
        <w:pStyle w:val="Default"/>
        <w:spacing w:after="240"/>
        <w:rPr>
          <w:rFonts w:ascii="Calibri" w:eastAsiaTheme="minorEastAsia" w:hAnsi="Calibri" w:cs="Calibri"/>
          <w:b/>
        </w:rPr>
      </w:pPr>
      <w:r w:rsidRPr="00EE7F4C">
        <w:rPr>
          <w:b/>
          <w:shd w:val="clear" w:color="auto" w:fill="FFFFFF"/>
        </w:rPr>
        <w:t>Ethical approval</w:t>
      </w:r>
      <w:r w:rsidRPr="00EE7F4C">
        <w:rPr>
          <w:shd w:val="clear" w:color="auto" w:fill="FFFFFF"/>
        </w:rPr>
        <w:t xml:space="preserve">: </w:t>
      </w:r>
      <w:r w:rsidR="0044121F" w:rsidRPr="00EE7F4C">
        <w:rPr>
          <w:shd w:val="clear" w:color="auto" w:fill="FFFFFF"/>
        </w:rPr>
        <w:t xml:space="preserve">This study protocol was approved by </w:t>
      </w:r>
      <w:r w:rsidR="0044121F" w:rsidRPr="004530E4">
        <w:rPr>
          <w:rFonts w:eastAsiaTheme="minorEastAsia"/>
          <w:iCs/>
        </w:rPr>
        <w:t>Institutional Human Ethics Committee</w:t>
      </w:r>
      <w:r w:rsidR="0044121F" w:rsidRPr="00EE7F4C">
        <w:rPr>
          <w:rFonts w:eastAsiaTheme="minorEastAsia"/>
          <w:i/>
          <w:iCs/>
        </w:rPr>
        <w:t>,</w:t>
      </w:r>
      <w:r w:rsidR="0044121F" w:rsidRPr="00EE7F4C">
        <w:rPr>
          <w:rFonts w:ascii="Calibri" w:eastAsiaTheme="minorEastAsia" w:hAnsi="Calibri" w:cs="Calibri"/>
        </w:rPr>
        <w:t xml:space="preserve"> </w:t>
      </w:r>
      <w:r w:rsidR="0044121F" w:rsidRPr="00EE7F4C">
        <w:rPr>
          <w:rFonts w:eastAsiaTheme="minorEastAsia"/>
        </w:rPr>
        <w:t>All India Institute of Medical Sciences, Bhopal, Madhya Pradesh, India. Approval no.</w:t>
      </w:r>
      <w:r w:rsidR="00D70961" w:rsidRPr="00EE7F4C">
        <w:rPr>
          <w:rFonts w:eastAsiaTheme="minorEastAsia"/>
        </w:rPr>
        <w:t xml:space="preserve"> </w:t>
      </w:r>
      <w:r w:rsidR="0044121F" w:rsidRPr="004530E4">
        <w:rPr>
          <w:b/>
        </w:rPr>
        <w:t>IHEC-LOP/2016/IM0091.</w:t>
      </w:r>
    </w:p>
    <w:p w:rsidR="0035589B" w:rsidRPr="00EE7F4C" w:rsidRDefault="0035589B" w:rsidP="00EE7F4C">
      <w:pPr>
        <w:shd w:val="clear" w:color="auto" w:fill="FFFFFF"/>
        <w:spacing w:after="240" w:line="240" w:lineRule="auto"/>
        <w:textAlignment w:val="baseline"/>
        <w:rPr>
          <w:rFonts w:ascii="Times New Roman" w:eastAsia="Times New Roman" w:hAnsi="Times New Roman" w:cs="Times New Roman"/>
          <w:sz w:val="24"/>
          <w:szCs w:val="24"/>
        </w:rPr>
      </w:pPr>
      <w:r w:rsidRPr="00EE7F4C">
        <w:rPr>
          <w:rFonts w:ascii="Times New Roman" w:eastAsia="Times New Roman" w:hAnsi="Times New Roman" w:cs="Times New Roman"/>
          <w:b/>
          <w:sz w:val="24"/>
          <w:szCs w:val="24"/>
        </w:rPr>
        <w:t>Informed consent:</w:t>
      </w:r>
      <w:r w:rsidRPr="00EE7F4C">
        <w:rPr>
          <w:rFonts w:ascii="Times New Roman" w:eastAsia="Times New Roman" w:hAnsi="Times New Roman" w:cs="Times New Roman"/>
          <w:sz w:val="24"/>
          <w:szCs w:val="24"/>
        </w:rPr>
        <w:t xml:space="preserve"> </w:t>
      </w:r>
      <w:r w:rsidRPr="00EE7F4C">
        <w:rPr>
          <w:rFonts w:ascii="Times New Roman" w:hAnsi="Times New Roman" w:cs="Times New Roman"/>
          <w:sz w:val="24"/>
          <w:szCs w:val="24"/>
          <w:shd w:val="clear" w:color="auto" w:fill="FFFFFF"/>
        </w:rPr>
        <w:t>For this type of study formal consent is not required.</w:t>
      </w:r>
    </w:p>
    <w:p w:rsidR="00F67398" w:rsidRPr="00EE7F4C" w:rsidRDefault="0044121F" w:rsidP="00EE7F4C">
      <w:pPr>
        <w:shd w:val="clear" w:color="auto" w:fill="FFFFFF"/>
        <w:spacing w:after="240" w:line="240" w:lineRule="auto"/>
        <w:rPr>
          <w:rFonts w:ascii="Times New Roman" w:hAnsi="Times New Roman" w:cs="Times New Roman"/>
          <w:b/>
          <w:sz w:val="24"/>
          <w:szCs w:val="24"/>
        </w:rPr>
      </w:pPr>
      <w:r w:rsidRPr="00EE7F4C">
        <w:rPr>
          <w:rFonts w:ascii="Times New Roman" w:hAnsi="Times New Roman" w:cs="Times New Roman"/>
          <w:b/>
          <w:sz w:val="24"/>
          <w:szCs w:val="24"/>
        </w:rPr>
        <w:t>REFERENCES</w:t>
      </w:r>
    </w:p>
    <w:p w:rsidR="00EE7F4C" w:rsidRPr="00EE7F4C" w:rsidRDefault="00F67398" w:rsidP="00EE7F4C">
      <w:pPr>
        <w:pStyle w:val="Default"/>
        <w:numPr>
          <w:ilvl w:val="0"/>
          <w:numId w:val="3"/>
        </w:numPr>
      </w:pPr>
      <w:r w:rsidRPr="00EE7F4C">
        <w:rPr>
          <w:color w:val="auto"/>
        </w:rPr>
        <w:t>World Health Organization</w:t>
      </w:r>
      <w:r w:rsidR="007B42FC" w:rsidRPr="00EE7F4C">
        <w:rPr>
          <w:color w:val="auto"/>
        </w:rPr>
        <w:t xml:space="preserve"> (1992.)</w:t>
      </w:r>
      <w:r w:rsidRPr="00EE7F4C">
        <w:rPr>
          <w:color w:val="auto"/>
        </w:rPr>
        <w:t xml:space="preserve"> The use of essential drugs. WHO Technical Report Series 825. Ge</w:t>
      </w:r>
      <w:r w:rsidR="007B42FC" w:rsidRPr="00EE7F4C">
        <w:rPr>
          <w:color w:val="auto"/>
        </w:rPr>
        <w:t>neva.</w:t>
      </w:r>
      <w:r w:rsidRPr="00EE7F4C">
        <w:rPr>
          <w:color w:val="auto"/>
        </w:rPr>
        <w:t xml:space="preserve"> </w:t>
      </w:r>
    </w:p>
    <w:p w:rsidR="006E06D4" w:rsidRPr="00EE7F4C" w:rsidRDefault="006E06D4" w:rsidP="00EE7F4C">
      <w:pPr>
        <w:pStyle w:val="Default"/>
        <w:numPr>
          <w:ilvl w:val="0"/>
          <w:numId w:val="3"/>
        </w:numPr>
      </w:pPr>
      <w:r w:rsidRPr="00EE7F4C">
        <w:t>C.S Gautam, L. Saha</w:t>
      </w:r>
      <w:r w:rsidR="007B42FC" w:rsidRPr="00EE7F4C">
        <w:t xml:space="preserve"> (2008) </w:t>
      </w:r>
      <w:r w:rsidR="0035589B" w:rsidRPr="00EE7F4C">
        <w:t>FDC</w:t>
      </w:r>
      <w:r w:rsidRPr="00EE7F4C">
        <w:t xml:space="preserve">- rational or irrational: a view point. British Journal of         </w:t>
      </w:r>
    </w:p>
    <w:p w:rsidR="006E06D4" w:rsidRPr="00EE7F4C" w:rsidRDefault="007B42FC" w:rsidP="00EE7F4C">
      <w:pPr>
        <w:pStyle w:val="ListParagraph"/>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Clinical Pharmacology</w:t>
      </w:r>
      <w:r w:rsidR="004C77BA" w:rsidRPr="00EE7F4C">
        <w:rPr>
          <w:rFonts w:ascii="Times New Roman" w:hAnsi="Times New Roman" w:cs="Times New Roman"/>
          <w:sz w:val="24"/>
          <w:szCs w:val="24"/>
        </w:rPr>
        <w:t xml:space="preserve"> </w:t>
      </w:r>
      <w:r w:rsidR="006E06D4" w:rsidRPr="00EE7F4C">
        <w:rPr>
          <w:rFonts w:ascii="Times New Roman" w:hAnsi="Times New Roman" w:cs="Times New Roman"/>
          <w:sz w:val="24"/>
          <w:szCs w:val="24"/>
        </w:rPr>
        <w:t xml:space="preserve">65 (s):795-6. </w:t>
      </w:r>
    </w:p>
    <w:p w:rsidR="00CA6622" w:rsidRPr="00EE7F4C" w:rsidRDefault="00CA6622"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shd w:val="clear" w:color="auto" w:fill="FFFFFF"/>
        </w:rPr>
        <w:t>McGettigan P, Roderick P, Mahajan R, Kadam A, Pollock AM</w:t>
      </w:r>
      <w:r w:rsidR="007B42FC" w:rsidRPr="00EE7F4C">
        <w:rPr>
          <w:rFonts w:ascii="Times New Roman" w:hAnsi="Times New Roman" w:cs="Times New Roman"/>
          <w:sz w:val="24"/>
          <w:szCs w:val="24"/>
          <w:shd w:val="clear" w:color="auto" w:fill="FFFFFF"/>
        </w:rPr>
        <w:t xml:space="preserve"> (2015) </w:t>
      </w:r>
      <w:r w:rsidRPr="00EE7F4C">
        <w:rPr>
          <w:rFonts w:ascii="Times New Roman" w:hAnsi="Times New Roman" w:cs="Times New Roman"/>
          <w:sz w:val="24"/>
          <w:szCs w:val="24"/>
          <w:shd w:val="clear" w:color="auto" w:fill="FFFFFF"/>
        </w:rPr>
        <w:t xml:space="preserve">Use of Fixed Dose Combination (FDC) Drugs in India: Central Regulatory Approval and Sales of </w:t>
      </w:r>
      <w:r w:rsidR="0035589B" w:rsidRPr="00EE7F4C">
        <w:rPr>
          <w:rFonts w:ascii="Times New Roman" w:hAnsi="Times New Roman" w:cs="Times New Roman"/>
          <w:sz w:val="24"/>
          <w:szCs w:val="24"/>
          <w:shd w:val="clear" w:color="auto" w:fill="FFFFFF"/>
        </w:rPr>
        <w:t>FDC</w:t>
      </w:r>
      <w:r w:rsidRPr="00EE7F4C">
        <w:rPr>
          <w:rFonts w:ascii="Times New Roman" w:hAnsi="Times New Roman" w:cs="Times New Roman"/>
          <w:sz w:val="24"/>
          <w:szCs w:val="24"/>
          <w:shd w:val="clear" w:color="auto" w:fill="FFFFFF"/>
        </w:rPr>
        <w:t xml:space="preserve"> Containing Non-Steroidal Anti-Inflammatory Drugs (NSAIDs), Metformin, or Psychotropic Drugs. Kesselheim AS, ed. </w:t>
      </w:r>
      <w:r w:rsidRPr="00EE7F4C">
        <w:rPr>
          <w:rFonts w:ascii="Times New Roman" w:hAnsi="Times New Roman" w:cs="Times New Roman"/>
          <w:i/>
          <w:iCs/>
          <w:sz w:val="24"/>
          <w:szCs w:val="24"/>
          <w:shd w:val="clear" w:color="auto" w:fill="FFFFFF"/>
        </w:rPr>
        <w:t>PLoS Medicine</w:t>
      </w:r>
      <w:r w:rsidR="007B42FC" w:rsidRPr="00EE7F4C">
        <w:rPr>
          <w:rFonts w:ascii="Times New Roman" w:hAnsi="Times New Roman" w:cs="Times New Roman"/>
          <w:sz w:val="24"/>
          <w:szCs w:val="24"/>
          <w:shd w:val="clear" w:color="auto" w:fill="FFFFFF"/>
        </w:rPr>
        <w:t xml:space="preserve"> </w:t>
      </w:r>
      <w:r w:rsidRPr="00EE7F4C">
        <w:rPr>
          <w:rFonts w:ascii="Times New Roman" w:hAnsi="Times New Roman" w:cs="Times New Roman"/>
          <w:sz w:val="24"/>
          <w:szCs w:val="24"/>
          <w:shd w:val="clear" w:color="auto" w:fill="FFFFFF"/>
        </w:rPr>
        <w:t>12(5</w:t>
      </w:r>
      <w:proofErr w:type="gramStart"/>
      <w:r w:rsidRPr="00EE7F4C">
        <w:rPr>
          <w:rFonts w:ascii="Times New Roman" w:hAnsi="Times New Roman" w:cs="Times New Roman"/>
          <w:sz w:val="24"/>
          <w:szCs w:val="24"/>
          <w:shd w:val="clear" w:color="auto" w:fill="FFFFFF"/>
        </w:rPr>
        <w:t>):e</w:t>
      </w:r>
      <w:proofErr w:type="gramEnd"/>
      <w:r w:rsidRPr="00EE7F4C">
        <w:rPr>
          <w:rFonts w:ascii="Times New Roman" w:hAnsi="Times New Roman" w:cs="Times New Roman"/>
          <w:sz w:val="24"/>
          <w:szCs w:val="24"/>
          <w:shd w:val="clear" w:color="auto" w:fill="FFFFFF"/>
        </w:rPr>
        <w:t>1001826.</w:t>
      </w:r>
    </w:p>
    <w:p w:rsidR="00BD7C89" w:rsidRPr="00EE7F4C" w:rsidRDefault="00BD7C89"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lastRenderedPageBreak/>
        <w:t>National list of Essential Medicines (2015) Govt. India, Ministry of Health and Family welfare, Directorate General of Health Services, New Delhi, 2003. Available from: http://</w:t>
      </w:r>
      <w:r w:rsidR="004C77BA" w:rsidRPr="00EE7F4C">
        <w:rPr>
          <w:rFonts w:ascii="Times New Roman" w:hAnsi="Times New Roman" w:cs="Times New Roman"/>
          <w:sz w:val="24"/>
          <w:szCs w:val="24"/>
        </w:rPr>
        <w:t>www.cdsco.nic.in/nedl.pdf [A</w:t>
      </w:r>
      <w:r w:rsidR="007B42FC" w:rsidRPr="00EE7F4C">
        <w:rPr>
          <w:rFonts w:ascii="Times New Roman" w:hAnsi="Times New Roman" w:cs="Times New Roman"/>
          <w:sz w:val="24"/>
          <w:szCs w:val="24"/>
        </w:rPr>
        <w:t>ccessed on 1 Jan 2018</w:t>
      </w:r>
      <w:r w:rsidRPr="00EE7F4C">
        <w:rPr>
          <w:rFonts w:ascii="Times New Roman" w:hAnsi="Times New Roman" w:cs="Times New Roman"/>
          <w:sz w:val="24"/>
          <w:szCs w:val="24"/>
        </w:rPr>
        <w:t xml:space="preserve">]. </w:t>
      </w:r>
    </w:p>
    <w:p w:rsidR="00BD7C89" w:rsidRPr="00EE7F4C" w:rsidRDefault="00BD7C89"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t>World Health Organization (WHO) Model List of Essential Medicines</w:t>
      </w:r>
      <w:r w:rsidR="00CB7365" w:rsidRPr="00EE7F4C">
        <w:rPr>
          <w:rFonts w:ascii="Times New Roman" w:hAnsi="Times New Roman" w:cs="Times New Roman"/>
          <w:sz w:val="24"/>
          <w:szCs w:val="24"/>
        </w:rPr>
        <w:t xml:space="preserve"> (2015).19</w:t>
      </w:r>
      <w:r w:rsidR="00CB7365" w:rsidRPr="00EE7F4C">
        <w:rPr>
          <w:rFonts w:ascii="Times New Roman" w:hAnsi="Times New Roman" w:cs="Times New Roman"/>
          <w:sz w:val="24"/>
          <w:szCs w:val="24"/>
          <w:vertAlign w:val="superscript"/>
        </w:rPr>
        <w:t>th</w:t>
      </w:r>
      <w:r w:rsidR="00D70961" w:rsidRPr="00EE7F4C">
        <w:rPr>
          <w:rFonts w:ascii="Times New Roman" w:hAnsi="Times New Roman" w:cs="Times New Roman"/>
          <w:sz w:val="24"/>
          <w:szCs w:val="24"/>
        </w:rPr>
        <w:t xml:space="preserve"> </w:t>
      </w:r>
      <w:r w:rsidR="00CB7365" w:rsidRPr="00EE7F4C">
        <w:rPr>
          <w:rFonts w:ascii="Times New Roman" w:hAnsi="Times New Roman" w:cs="Times New Roman"/>
          <w:sz w:val="24"/>
          <w:szCs w:val="24"/>
        </w:rPr>
        <w:t xml:space="preserve">list </w:t>
      </w:r>
      <w:hyperlink r:id="rId16" w:history="1">
        <w:r w:rsidR="00CB7365" w:rsidRPr="00EE7F4C">
          <w:rPr>
            <w:rStyle w:val="Hyperlink"/>
            <w:rFonts w:ascii="Times New Roman" w:hAnsi="Times New Roman" w:cs="Times New Roman"/>
            <w:color w:val="auto"/>
            <w:sz w:val="24"/>
            <w:szCs w:val="24"/>
            <w:u w:val="none"/>
          </w:rPr>
          <w:t>http://www.who.int/medicines/publications/essentialmedicines/EML2015_8-May-15.pdf</w:t>
        </w:r>
      </w:hyperlink>
      <w:r w:rsidR="00CB7365" w:rsidRPr="00EE7F4C">
        <w:rPr>
          <w:rFonts w:ascii="Times New Roman" w:hAnsi="Times New Roman" w:cs="Times New Roman"/>
          <w:sz w:val="24"/>
          <w:szCs w:val="24"/>
        </w:rPr>
        <w:t xml:space="preserve"> [</w:t>
      </w:r>
      <w:r w:rsidR="007B42FC" w:rsidRPr="00EE7F4C">
        <w:rPr>
          <w:rFonts w:ascii="Times New Roman" w:hAnsi="Times New Roman" w:cs="Times New Roman"/>
          <w:sz w:val="24"/>
          <w:szCs w:val="24"/>
        </w:rPr>
        <w:t>Accessed on 1 Jan 2018</w:t>
      </w:r>
      <w:r w:rsidR="00CB7365" w:rsidRPr="00EE7F4C">
        <w:rPr>
          <w:rFonts w:ascii="Times New Roman" w:hAnsi="Times New Roman" w:cs="Times New Roman"/>
          <w:sz w:val="24"/>
          <w:szCs w:val="24"/>
        </w:rPr>
        <w:t>]</w:t>
      </w:r>
    </w:p>
    <w:p w:rsidR="00F67398" w:rsidRPr="00EE7F4C" w:rsidRDefault="004C77BA" w:rsidP="00EE7F4C">
      <w:pPr>
        <w:pStyle w:val="ListParagraph"/>
        <w:numPr>
          <w:ilvl w:val="0"/>
          <w:numId w:val="3"/>
        </w:numPr>
        <w:spacing w:after="0" w:line="240" w:lineRule="auto"/>
        <w:rPr>
          <w:rFonts w:ascii="Times New Roman" w:hAnsi="Times New Roman" w:cs="Times New Roman"/>
          <w:sz w:val="24"/>
          <w:szCs w:val="24"/>
        </w:rPr>
      </w:pPr>
      <w:r w:rsidRPr="00EE7F4C">
        <w:rPr>
          <w:rFonts w:ascii="Times New Roman" w:hAnsi="Times New Roman" w:cs="Times New Roman"/>
          <w:sz w:val="24"/>
          <w:szCs w:val="24"/>
        </w:rPr>
        <w:t>Nigam MP</w:t>
      </w:r>
      <w:r w:rsidR="00F67398" w:rsidRPr="00EE7F4C">
        <w:rPr>
          <w:rFonts w:ascii="Times New Roman" w:hAnsi="Times New Roman" w:cs="Times New Roman"/>
          <w:sz w:val="24"/>
          <w:szCs w:val="24"/>
        </w:rPr>
        <w:t xml:space="preserve">, Fernandes VLG, </w:t>
      </w:r>
      <w:proofErr w:type="spellStart"/>
      <w:r w:rsidR="00F67398" w:rsidRPr="00EE7F4C">
        <w:rPr>
          <w:rFonts w:ascii="Times New Roman" w:hAnsi="Times New Roman" w:cs="Times New Roman"/>
          <w:sz w:val="24"/>
          <w:szCs w:val="24"/>
        </w:rPr>
        <w:t>Rataboli</w:t>
      </w:r>
      <w:proofErr w:type="spellEnd"/>
      <w:r w:rsidR="00F67398" w:rsidRPr="00EE7F4C">
        <w:rPr>
          <w:rFonts w:ascii="Times New Roman" w:hAnsi="Times New Roman" w:cs="Times New Roman"/>
          <w:sz w:val="24"/>
          <w:szCs w:val="24"/>
        </w:rPr>
        <w:t xml:space="preserve"> VP</w:t>
      </w:r>
      <w:r w:rsidR="00CB7365" w:rsidRPr="00EE7F4C">
        <w:rPr>
          <w:rFonts w:ascii="Times New Roman" w:hAnsi="Times New Roman" w:cs="Times New Roman"/>
          <w:sz w:val="24"/>
          <w:szCs w:val="24"/>
        </w:rPr>
        <w:t xml:space="preserve"> (2014) </w:t>
      </w:r>
      <w:r w:rsidR="00F67398" w:rsidRPr="00EE7F4C">
        <w:rPr>
          <w:rFonts w:ascii="Times New Roman" w:hAnsi="Times New Roman" w:cs="Times New Roman"/>
          <w:sz w:val="24"/>
          <w:szCs w:val="24"/>
        </w:rPr>
        <w:t>Fixed dose combinations- to prescribe or not to prescribe: a dilemma of medical profession. Int J Basic Clin</w:t>
      </w:r>
      <w:r w:rsidRPr="00EE7F4C">
        <w:rPr>
          <w:rFonts w:ascii="Times New Roman" w:hAnsi="Times New Roman" w:cs="Times New Roman"/>
          <w:sz w:val="24"/>
          <w:szCs w:val="24"/>
        </w:rPr>
        <w:t xml:space="preserve"> </w:t>
      </w:r>
      <w:r w:rsidR="00F67398" w:rsidRPr="00EE7F4C">
        <w:rPr>
          <w:rFonts w:ascii="Times New Roman" w:hAnsi="Times New Roman" w:cs="Times New Roman"/>
          <w:sz w:val="24"/>
          <w:szCs w:val="24"/>
        </w:rPr>
        <w:t xml:space="preserve">Pharmacol. </w:t>
      </w:r>
      <w:r w:rsidRPr="00EE7F4C">
        <w:rPr>
          <w:rFonts w:ascii="Times New Roman" w:hAnsi="Times New Roman" w:cs="Times New Roman"/>
          <w:sz w:val="24"/>
          <w:szCs w:val="24"/>
        </w:rPr>
        <w:t>3</w:t>
      </w:r>
      <w:r w:rsidR="00F67398" w:rsidRPr="00EE7F4C">
        <w:rPr>
          <w:rFonts w:ascii="Times New Roman" w:hAnsi="Times New Roman" w:cs="Times New Roman"/>
          <w:sz w:val="24"/>
          <w:szCs w:val="24"/>
        </w:rPr>
        <w:t xml:space="preserve">(1):105-113.  </w:t>
      </w:r>
    </w:p>
    <w:p w:rsidR="00F67398" w:rsidRPr="00EE7F4C" w:rsidRDefault="00BD7C89"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Wi</w:t>
      </w:r>
      <w:r w:rsidR="004C77BA" w:rsidRPr="00EE7F4C">
        <w:rPr>
          <w:rFonts w:ascii="Times New Roman" w:hAnsi="Times New Roman" w:cs="Times New Roman"/>
          <w:sz w:val="24"/>
          <w:szCs w:val="24"/>
        </w:rPr>
        <w:t xml:space="preserve">rtz VJ, Mol GM Peter, </w:t>
      </w:r>
      <w:proofErr w:type="spellStart"/>
      <w:r w:rsidR="004C77BA" w:rsidRPr="00EE7F4C">
        <w:rPr>
          <w:rFonts w:ascii="Times New Roman" w:hAnsi="Times New Roman" w:cs="Times New Roman"/>
          <w:sz w:val="24"/>
          <w:szCs w:val="24"/>
        </w:rPr>
        <w:t>Verdijk</w:t>
      </w:r>
      <w:proofErr w:type="spellEnd"/>
      <w:r w:rsidR="004C77BA" w:rsidRPr="00EE7F4C">
        <w:rPr>
          <w:rFonts w:ascii="Times New Roman" w:hAnsi="Times New Roman" w:cs="Times New Roman"/>
          <w:sz w:val="24"/>
          <w:szCs w:val="24"/>
        </w:rPr>
        <w:t xml:space="preserve"> J</w:t>
      </w:r>
      <w:r w:rsidR="00CB7365" w:rsidRPr="00EE7F4C">
        <w:rPr>
          <w:rFonts w:ascii="Times New Roman" w:hAnsi="Times New Roman" w:cs="Times New Roman"/>
          <w:sz w:val="24"/>
          <w:szCs w:val="24"/>
        </w:rPr>
        <w:t xml:space="preserve"> (2013)</w:t>
      </w:r>
      <w:r w:rsidRPr="00EE7F4C">
        <w:rPr>
          <w:rFonts w:ascii="Times New Roman" w:hAnsi="Times New Roman" w:cs="Times New Roman"/>
          <w:sz w:val="24"/>
          <w:szCs w:val="24"/>
        </w:rPr>
        <w:t xml:space="preserve"> Use of antibacterial fixed- dose combinations in the private sector in eight Latin American countries between 1999 and 2009. Tropical Med &amp;</w:t>
      </w:r>
      <w:r w:rsidR="004C77BA" w:rsidRPr="00EE7F4C">
        <w:rPr>
          <w:rFonts w:ascii="Times New Roman" w:hAnsi="Times New Roman" w:cs="Times New Roman"/>
          <w:sz w:val="24"/>
          <w:szCs w:val="24"/>
        </w:rPr>
        <w:t xml:space="preserve"> Int Health</w:t>
      </w:r>
      <w:r w:rsidR="00CB7365" w:rsidRPr="00EE7F4C">
        <w:rPr>
          <w:rFonts w:ascii="Times New Roman" w:hAnsi="Times New Roman" w:cs="Times New Roman"/>
          <w:sz w:val="24"/>
          <w:szCs w:val="24"/>
        </w:rPr>
        <w:t xml:space="preserve"> </w:t>
      </w:r>
      <w:r w:rsidR="004C77BA" w:rsidRPr="00EE7F4C">
        <w:rPr>
          <w:rFonts w:ascii="Times New Roman" w:hAnsi="Times New Roman" w:cs="Times New Roman"/>
          <w:sz w:val="24"/>
          <w:szCs w:val="24"/>
        </w:rPr>
        <w:t>18(4):</w:t>
      </w:r>
      <w:r w:rsidRPr="00EE7F4C">
        <w:rPr>
          <w:rFonts w:ascii="Times New Roman" w:hAnsi="Times New Roman" w:cs="Times New Roman"/>
          <w:sz w:val="24"/>
          <w:szCs w:val="24"/>
        </w:rPr>
        <w:t>416-425.</w:t>
      </w:r>
    </w:p>
    <w:p w:rsidR="00714224" w:rsidRPr="00EE7F4C" w:rsidRDefault="00714224" w:rsidP="00EE7F4C">
      <w:pPr>
        <w:pStyle w:val="Default"/>
        <w:numPr>
          <w:ilvl w:val="0"/>
          <w:numId w:val="3"/>
        </w:numPr>
        <w:rPr>
          <w:color w:val="auto"/>
        </w:rPr>
      </w:pPr>
      <w:r w:rsidRPr="00EE7F4C">
        <w:rPr>
          <w:color w:val="auto"/>
        </w:rPr>
        <w:t>Jadav S P, Parmar D M</w:t>
      </w:r>
      <w:r w:rsidR="00CB7365" w:rsidRPr="00EE7F4C">
        <w:rPr>
          <w:color w:val="auto"/>
        </w:rPr>
        <w:t xml:space="preserve"> (2015)</w:t>
      </w:r>
      <w:r w:rsidRPr="00EE7F4C">
        <w:rPr>
          <w:color w:val="auto"/>
        </w:rPr>
        <w:t xml:space="preserve"> Critical appraisal of irrational drug combinations: A call for awareness in undergraduate medical students. Journal of Pharma</w:t>
      </w:r>
      <w:r w:rsidR="004C77BA" w:rsidRPr="00EE7F4C">
        <w:rPr>
          <w:color w:val="auto"/>
        </w:rPr>
        <w:t>cology and Pharmacotherapeutics</w:t>
      </w:r>
      <w:r w:rsidR="00CB7365" w:rsidRPr="00EE7F4C">
        <w:rPr>
          <w:color w:val="auto"/>
        </w:rPr>
        <w:t xml:space="preserve"> 2</w:t>
      </w:r>
      <w:r w:rsidR="004C77BA" w:rsidRPr="00EE7F4C">
        <w:rPr>
          <w:color w:val="auto"/>
        </w:rPr>
        <w:t>(1):45-48</w:t>
      </w:r>
      <w:r w:rsidRPr="00EE7F4C">
        <w:rPr>
          <w:color w:val="auto"/>
        </w:rPr>
        <w:t xml:space="preserve">. </w:t>
      </w:r>
    </w:p>
    <w:p w:rsidR="00F67398" w:rsidRPr="00EE7F4C" w:rsidRDefault="00F67398" w:rsidP="00EE7F4C">
      <w:pPr>
        <w:pStyle w:val="ListParagraph"/>
        <w:numPr>
          <w:ilvl w:val="0"/>
          <w:numId w:val="3"/>
        </w:numPr>
        <w:spacing w:after="0" w:line="240" w:lineRule="auto"/>
        <w:rPr>
          <w:rFonts w:ascii="Times New Roman" w:hAnsi="Times New Roman" w:cs="Times New Roman"/>
          <w:sz w:val="24"/>
          <w:szCs w:val="24"/>
        </w:rPr>
      </w:pPr>
      <w:proofErr w:type="spellStart"/>
      <w:r w:rsidRPr="00EE7F4C">
        <w:rPr>
          <w:rFonts w:ascii="Times New Roman" w:hAnsi="Times New Roman" w:cs="Times New Roman"/>
          <w:sz w:val="24"/>
          <w:szCs w:val="24"/>
        </w:rPr>
        <w:t>Balat</w:t>
      </w:r>
      <w:proofErr w:type="spellEnd"/>
      <w:r w:rsidRPr="00EE7F4C">
        <w:rPr>
          <w:rFonts w:ascii="Times New Roman" w:hAnsi="Times New Roman" w:cs="Times New Roman"/>
          <w:sz w:val="24"/>
          <w:szCs w:val="24"/>
        </w:rPr>
        <w:t xml:space="preserve"> JD, Gandhi AM, Patel P </w:t>
      </w:r>
      <w:r w:rsidR="00CB7365" w:rsidRPr="00EE7F4C">
        <w:rPr>
          <w:rFonts w:ascii="Times New Roman" w:hAnsi="Times New Roman" w:cs="Times New Roman"/>
          <w:sz w:val="24"/>
          <w:szCs w:val="24"/>
        </w:rPr>
        <w:t xml:space="preserve">(2014) </w:t>
      </w:r>
      <w:r w:rsidRPr="00EE7F4C">
        <w:rPr>
          <w:rFonts w:ascii="Times New Roman" w:hAnsi="Times New Roman" w:cs="Times New Roman"/>
          <w:sz w:val="24"/>
          <w:szCs w:val="24"/>
        </w:rPr>
        <w:t>A study of use of fixed dose combinations in Ahmedabad, India. India</w:t>
      </w:r>
      <w:r w:rsidR="004C77BA" w:rsidRPr="00EE7F4C">
        <w:rPr>
          <w:rFonts w:ascii="Times New Roman" w:hAnsi="Times New Roman" w:cs="Times New Roman"/>
          <w:sz w:val="24"/>
          <w:szCs w:val="24"/>
        </w:rPr>
        <w:t xml:space="preserve">n J </w:t>
      </w:r>
      <w:proofErr w:type="gramStart"/>
      <w:r w:rsidR="004C77BA" w:rsidRPr="00EE7F4C">
        <w:rPr>
          <w:rFonts w:ascii="Times New Roman" w:hAnsi="Times New Roman" w:cs="Times New Roman"/>
          <w:sz w:val="24"/>
          <w:szCs w:val="24"/>
        </w:rPr>
        <w:t xml:space="preserve">Pharmacol </w:t>
      </w:r>
      <w:r w:rsidR="00CB7365" w:rsidRPr="00EE7F4C">
        <w:rPr>
          <w:rFonts w:ascii="Times New Roman" w:hAnsi="Times New Roman" w:cs="Times New Roman"/>
          <w:sz w:val="24"/>
          <w:szCs w:val="24"/>
        </w:rPr>
        <w:t xml:space="preserve"> </w:t>
      </w:r>
      <w:r w:rsidR="004C77BA" w:rsidRPr="00EE7F4C">
        <w:rPr>
          <w:rFonts w:ascii="Times New Roman" w:hAnsi="Times New Roman" w:cs="Times New Roman"/>
          <w:sz w:val="24"/>
          <w:szCs w:val="24"/>
        </w:rPr>
        <w:t>46</w:t>
      </w:r>
      <w:proofErr w:type="gramEnd"/>
      <w:r w:rsidR="004C77BA" w:rsidRPr="00EE7F4C">
        <w:rPr>
          <w:rFonts w:ascii="Times New Roman" w:hAnsi="Times New Roman" w:cs="Times New Roman"/>
          <w:sz w:val="24"/>
          <w:szCs w:val="24"/>
        </w:rPr>
        <w:t xml:space="preserve"> (5):</w:t>
      </w:r>
      <w:r w:rsidRPr="00EE7F4C">
        <w:rPr>
          <w:rFonts w:ascii="Times New Roman" w:hAnsi="Times New Roman" w:cs="Times New Roman"/>
          <w:sz w:val="24"/>
          <w:szCs w:val="24"/>
        </w:rPr>
        <w:t xml:space="preserve">503-509. </w:t>
      </w:r>
    </w:p>
    <w:p w:rsidR="00F67398" w:rsidRPr="00EE7F4C" w:rsidRDefault="00F67398" w:rsidP="00EE7F4C">
      <w:pPr>
        <w:pStyle w:val="ListParagraph"/>
        <w:numPr>
          <w:ilvl w:val="0"/>
          <w:numId w:val="3"/>
        </w:numPr>
        <w:spacing w:after="0" w:line="240" w:lineRule="auto"/>
        <w:rPr>
          <w:rFonts w:ascii="Times New Roman" w:hAnsi="Times New Roman" w:cs="Times New Roman"/>
          <w:sz w:val="24"/>
          <w:szCs w:val="24"/>
        </w:rPr>
      </w:pPr>
      <w:proofErr w:type="spellStart"/>
      <w:r w:rsidRPr="00EE7F4C">
        <w:rPr>
          <w:rFonts w:ascii="Times New Roman" w:hAnsi="Times New Roman" w:cs="Times New Roman"/>
          <w:sz w:val="24"/>
          <w:szCs w:val="24"/>
        </w:rPr>
        <w:t>Rayasam</w:t>
      </w:r>
      <w:proofErr w:type="spellEnd"/>
      <w:r w:rsidRPr="00EE7F4C">
        <w:rPr>
          <w:rFonts w:ascii="Times New Roman" w:hAnsi="Times New Roman" w:cs="Times New Roman"/>
          <w:sz w:val="24"/>
          <w:szCs w:val="24"/>
        </w:rPr>
        <w:t xml:space="preserve"> SP, </w:t>
      </w:r>
      <w:proofErr w:type="spellStart"/>
      <w:r w:rsidRPr="00EE7F4C">
        <w:rPr>
          <w:rFonts w:ascii="Times New Roman" w:hAnsi="Times New Roman" w:cs="Times New Roman"/>
          <w:sz w:val="24"/>
          <w:szCs w:val="24"/>
        </w:rPr>
        <w:t>Dudhgaonkar</w:t>
      </w:r>
      <w:proofErr w:type="spellEnd"/>
      <w:r w:rsidRPr="00EE7F4C">
        <w:rPr>
          <w:rFonts w:ascii="Times New Roman" w:hAnsi="Times New Roman" w:cs="Times New Roman"/>
          <w:sz w:val="24"/>
          <w:szCs w:val="24"/>
        </w:rPr>
        <w:t xml:space="preserve"> SS, </w:t>
      </w:r>
      <w:proofErr w:type="spellStart"/>
      <w:r w:rsidRPr="00EE7F4C">
        <w:rPr>
          <w:rFonts w:ascii="Times New Roman" w:hAnsi="Times New Roman" w:cs="Times New Roman"/>
          <w:sz w:val="24"/>
          <w:szCs w:val="24"/>
        </w:rPr>
        <w:t>Dakhale</w:t>
      </w:r>
      <w:proofErr w:type="spellEnd"/>
      <w:r w:rsidRPr="00EE7F4C">
        <w:rPr>
          <w:rFonts w:ascii="Times New Roman" w:hAnsi="Times New Roman" w:cs="Times New Roman"/>
          <w:sz w:val="24"/>
          <w:szCs w:val="24"/>
        </w:rPr>
        <w:t xml:space="preserve"> GN </w:t>
      </w:r>
      <w:r w:rsidR="00CB7365" w:rsidRPr="00EE7F4C">
        <w:rPr>
          <w:rFonts w:ascii="Times New Roman" w:hAnsi="Times New Roman" w:cs="Times New Roman"/>
          <w:sz w:val="24"/>
          <w:szCs w:val="24"/>
        </w:rPr>
        <w:t xml:space="preserve">(2013) </w:t>
      </w:r>
      <w:r w:rsidRPr="00EE7F4C">
        <w:rPr>
          <w:rFonts w:ascii="Times New Roman" w:hAnsi="Times New Roman" w:cs="Times New Roman"/>
          <w:sz w:val="24"/>
          <w:szCs w:val="24"/>
        </w:rPr>
        <w:t>The irrational fixed dose combinations in the Indian drug market: an evaluation of prescribing pattern using WHO guidelines. Int J Basic</w:t>
      </w:r>
      <w:r w:rsidR="00CB7365" w:rsidRPr="00EE7F4C">
        <w:rPr>
          <w:rFonts w:ascii="Times New Roman" w:hAnsi="Times New Roman" w:cs="Times New Roman"/>
          <w:sz w:val="24"/>
          <w:szCs w:val="24"/>
        </w:rPr>
        <w:t xml:space="preserve"> </w:t>
      </w:r>
      <w:proofErr w:type="spellStart"/>
      <w:r w:rsidR="00CB7365" w:rsidRPr="00EE7F4C">
        <w:rPr>
          <w:rFonts w:ascii="Times New Roman" w:hAnsi="Times New Roman" w:cs="Times New Roman"/>
          <w:sz w:val="24"/>
          <w:szCs w:val="24"/>
        </w:rPr>
        <w:t>ClinPharmacol</w:t>
      </w:r>
      <w:proofErr w:type="spellEnd"/>
      <w:r w:rsidR="004C77BA" w:rsidRPr="00EE7F4C">
        <w:rPr>
          <w:rFonts w:ascii="Times New Roman" w:hAnsi="Times New Roman" w:cs="Times New Roman"/>
          <w:sz w:val="24"/>
          <w:szCs w:val="24"/>
        </w:rPr>
        <w:t xml:space="preserve"> 2(4):</w:t>
      </w:r>
      <w:r w:rsidRPr="00EE7F4C">
        <w:rPr>
          <w:rFonts w:ascii="Times New Roman" w:hAnsi="Times New Roman" w:cs="Times New Roman"/>
          <w:sz w:val="24"/>
          <w:szCs w:val="24"/>
        </w:rPr>
        <w:t xml:space="preserve">452-457. </w:t>
      </w:r>
    </w:p>
    <w:p w:rsidR="00F67398" w:rsidRPr="00EE7F4C" w:rsidRDefault="00F67398" w:rsidP="00EE7F4C">
      <w:pPr>
        <w:pStyle w:val="ListParagraph"/>
        <w:numPr>
          <w:ilvl w:val="0"/>
          <w:numId w:val="3"/>
        </w:numPr>
        <w:spacing w:after="0" w:line="240" w:lineRule="auto"/>
        <w:rPr>
          <w:rFonts w:ascii="Times New Roman" w:hAnsi="Times New Roman" w:cs="Times New Roman"/>
          <w:sz w:val="24"/>
          <w:szCs w:val="24"/>
        </w:rPr>
      </w:pPr>
      <w:proofErr w:type="spellStart"/>
      <w:r w:rsidRPr="00EE7F4C">
        <w:rPr>
          <w:rFonts w:ascii="Times New Roman" w:hAnsi="Times New Roman" w:cs="Times New Roman"/>
          <w:sz w:val="24"/>
          <w:szCs w:val="24"/>
        </w:rPr>
        <w:t>Hindoliya</w:t>
      </w:r>
      <w:proofErr w:type="spellEnd"/>
      <w:r w:rsidRPr="00EE7F4C">
        <w:rPr>
          <w:rFonts w:ascii="Times New Roman" w:hAnsi="Times New Roman" w:cs="Times New Roman"/>
          <w:sz w:val="24"/>
          <w:szCs w:val="24"/>
        </w:rPr>
        <w:t xml:space="preserve"> M, Sharma P K, </w:t>
      </w:r>
      <w:proofErr w:type="spellStart"/>
      <w:r w:rsidRPr="00EE7F4C">
        <w:rPr>
          <w:rFonts w:ascii="Times New Roman" w:hAnsi="Times New Roman" w:cs="Times New Roman"/>
          <w:sz w:val="24"/>
          <w:szCs w:val="24"/>
        </w:rPr>
        <w:t>Dhaneria</w:t>
      </w:r>
      <w:proofErr w:type="spellEnd"/>
      <w:r w:rsidRPr="00EE7F4C">
        <w:rPr>
          <w:rFonts w:ascii="Times New Roman" w:hAnsi="Times New Roman" w:cs="Times New Roman"/>
          <w:sz w:val="24"/>
          <w:szCs w:val="24"/>
        </w:rPr>
        <w:t xml:space="preserve"> S P </w:t>
      </w:r>
      <w:r w:rsidR="002035A0" w:rsidRPr="00EE7F4C">
        <w:rPr>
          <w:rFonts w:ascii="Times New Roman" w:hAnsi="Times New Roman" w:cs="Times New Roman"/>
          <w:sz w:val="24"/>
          <w:szCs w:val="24"/>
        </w:rPr>
        <w:t xml:space="preserve">(2012) </w:t>
      </w:r>
      <w:r w:rsidRPr="00EE7F4C">
        <w:rPr>
          <w:rFonts w:ascii="Times New Roman" w:hAnsi="Times New Roman" w:cs="Times New Roman"/>
          <w:sz w:val="24"/>
          <w:szCs w:val="24"/>
        </w:rPr>
        <w:t xml:space="preserve">Prescribing Trends of Fixed Dose Combinations in Teaching and </w:t>
      </w:r>
      <w:r w:rsidR="00D70961" w:rsidRPr="00EE7F4C">
        <w:rPr>
          <w:rFonts w:ascii="Times New Roman" w:hAnsi="Times New Roman" w:cs="Times New Roman"/>
          <w:sz w:val="24"/>
          <w:szCs w:val="24"/>
        </w:rPr>
        <w:t>Non-Teaching</w:t>
      </w:r>
      <w:r w:rsidRPr="00EE7F4C">
        <w:rPr>
          <w:rFonts w:ascii="Times New Roman" w:hAnsi="Times New Roman" w:cs="Times New Roman"/>
          <w:sz w:val="24"/>
          <w:szCs w:val="24"/>
        </w:rPr>
        <w:t xml:space="preserve"> Hospitals of Ujjain District. Journal o</w:t>
      </w:r>
      <w:r w:rsidR="004C77BA" w:rsidRPr="00EE7F4C">
        <w:rPr>
          <w:rFonts w:ascii="Times New Roman" w:hAnsi="Times New Roman" w:cs="Times New Roman"/>
          <w:sz w:val="24"/>
          <w:szCs w:val="24"/>
        </w:rPr>
        <w:t>f Pharmacy Research 5(7):</w:t>
      </w:r>
      <w:r w:rsidRPr="00EE7F4C">
        <w:rPr>
          <w:rFonts w:ascii="Times New Roman" w:hAnsi="Times New Roman" w:cs="Times New Roman"/>
          <w:sz w:val="24"/>
          <w:szCs w:val="24"/>
        </w:rPr>
        <w:t>3503-3505.</w:t>
      </w:r>
    </w:p>
    <w:p w:rsidR="00F67398" w:rsidRPr="00EE7F4C" w:rsidRDefault="00F67398" w:rsidP="00EE7F4C">
      <w:pPr>
        <w:pStyle w:val="Default"/>
        <w:numPr>
          <w:ilvl w:val="0"/>
          <w:numId w:val="3"/>
        </w:numPr>
        <w:rPr>
          <w:color w:val="auto"/>
        </w:rPr>
      </w:pPr>
      <w:r w:rsidRPr="00EE7F4C">
        <w:rPr>
          <w:color w:val="auto"/>
        </w:rPr>
        <w:t>Rational use of me</w:t>
      </w:r>
      <w:r w:rsidR="002035A0" w:rsidRPr="00EE7F4C">
        <w:rPr>
          <w:color w:val="auto"/>
        </w:rPr>
        <w:t xml:space="preserve">dicines (2013) </w:t>
      </w:r>
      <w:r w:rsidRPr="00EE7F4C">
        <w:rPr>
          <w:color w:val="auto"/>
        </w:rPr>
        <w:t xml:space="preserve">Good pharmacy practice - I.P.A. - C.D.S.C.O. - W.H.O. </w:t>
      </w:r>
      <w:r w:rsidR="002035A0" w:rsidRPr="00EE7F4C">
        <w:rPr>
          <w:color w:val="auto"/>
        </w:rPr>
        <w:t xml:space="preserve">India country office </w:t>
      </w:r>
      <w:r w:rsidRPr="00EE7F4C">
        <w:rPr>
          <w:color w:val="auto"/>
        </w:rPr>
        <w:t>3</w:t>
      </w:r>
      <w:r w:rsidR="004C77BA" w:rsidRPr="00EE7F4C">
        <w:rPr>
          <w:color w:val="auto"/>
        </w:rPr>
        <w:t>(</w:t>
      </w:r>
      <w:r w:rsidRPr="00EE7F4C">
        <w:rPr>
          <w:color w:val="auto"/>
        </w:rPr>
        <w:t>2</w:t>
      </w:r>
      <w:r w:rsidR="004C77BA" w:rsidRPr="00EE7F4C">
        <w:rPr>
          <w:color w:val="auto"/>
        </w:rPr>
        <w:t>):</w:t>
      </w:r>
      <w:r w:rsidRPr="00EE7F4C">
        <w:rPr>
          <w:color w:val="auto"/>
        </w:rPr>
        <w:t xml:space="preserve">52-56. </w:t>
      </w:r>
    </w:p>
    <w:p w:rsidR="00F67398" w:rsidRPr="00EE7F4C" w:rsidRDefault="00F67398" w:rsidP="00EE7F4C">
      <w:pPr>
        <w:pStyle w:val="Default"/>
        <w:numPr>
          <w:ilvl w:val="0"/>
          <w:numId w:val="3"/>
        </w:numPr>
        <w:rPr>
          <w:color w:val="auto"/>
        </w:rPr>
      </w:pPr>
      <w:r w:rsidRPr="00EE7F4C">
        <w:rPr>
          <w:color w:val="auto"/>
        </w:rPr>
        <w:t>Connor J, Rafter N</w:t>
      </w:r>
      <w:r w:rsidRPr="00EE7F4C">
        <w:rPr>
          <w:i/>
          <w:iCs/>
          <w:color w:val="auto"/>
        </w:rPr>
        <w:t xml:space="preserve"> </w:t>
      </w:r>
      <w:r w:rsidR="002035A0" w:rsidRPr="00EE7F4C">
        <w:rPr>
          <w:iCs/>
          <w:color w:val="auto"/>
        </w:rPr>
        <w:t>(</w:t>
      </w:r>
      <w:r w:rsidR="002035A0" w:rsidRPr="00EE7F4C">
        <w:rPr>
          <w:color w:val="auto"/>
        </w:rPr>
        <w:t xml:space="preserve">2004) </w:t>
      </w:r>
      <w:r w:rsidRPr="00EE7F4C">
        <w:rPr>
          <w:color w:val="auto"/>
        </w:rPr>
        <w:t>Do fixed combination pills or unit of use packaging improve adherence. Bull W.H.O. 82(12)</w:t>
      </w:r>
      <w:r w:rsidR="004C77BA" w:rsidRPr="00EE7F4C">
        <w:rPr>
          <w:color w:val="auto"/>
        </w:rPr>
        <w:t>:</w:t>
      </w:r>
      <w:r w:rsidRPr="00EE7F4C">
        <w:rPr>
          <w:color w:val="auto"/>
        </w:rPr>
        <w:t xml:space="preserve">935-939. </w:t>
      </w:r>
    </w:p>
    <w:p w:rsidR="00F67398" w:rsidRPr="00EE7F4C" w:rsidRDefault="00F67398" w:rsidP="00EE7F4C">
      <w:pPr>
        <w:pStyle w:val="Default"/>
        <w:numPr>
          <w:ilvl w:val="0"/>
          <w:numId w:val="3"/>
        </w:numPr>
        <w:rPr>
          <w:color w:val="auto"/>
        </w:rPr>
      </w:pPr>
      <w:r w:rsidRPr="00EE7F4C">
        <w:rPr>
          <w:color w:val="auto"/>
        </w:rPr>
        <w:t>Al</w:t>
      </w:r>
      <w:r w:rsidR="002035A0" w:rsidRPr="00EE7F4C">
        <w:rPr>
          <w:color w:val="auto"/>
        </w:rPr>
        <w:t xml:space="preserve">bert I, Wertheimer, Morrison A (2002) </w:t>
      </w:r>
      <w:r w:rsidRPr="00EE7F4C">
        <w:rPr>
          <w:color w:val="auto"/>
        </w:rPr>
        <w:t xml:space="preserve">Combinations drugs. Innovation in pharmacotherapy. </w:t>
      </w:r>
      <w:r w:rsidRPr="00EE7F4C">
        <w:rPr>
          <w:i/>
          <w:iCs/>
          <w:color w:val="auto"/>
        </w:rPr>
        <w:t>Pharmacol and Ther</w:t>
      </w:r>
      <w:r w:rsidR="002035A0" w:rsidRPr="00EE7F4C">
        <w:rPr>
          <w:color w:val="auto"/>
        </w:rPr>
        <w:t xml:space="preserve"> </w:t>
      </w:r>
      <w:r w:rsidRPr="00EE7F4C">
        <w:rPr>
          <w:color w:val="auto"/>
        </w:rPr>
        <w:t>27(1)</w:t>
      </w:r>
      <w:r w:rsidR="004C77BA" w:rsidRPr="00EE7F4C">
        <w:rPr>
          <w:color w:val="auto"/>
        </w:rPr>
        <w:t>:</w:t>
      </w:r>
      <w:r w:rsidRPr="00EE7F4C">
        <w:rPr>
          <w:color w:val="auto"/>
        </w:rPr>
        <w:t xml:space="preserve">44-49. </w:t>
      </w:r>
    </w:p>
    <w:p w:rsidR="002035A0" w:rsidRPr="00EE7F4C" w:rsidRDefault="002035A0" w:rsidP="00EE7F4C">
      <w:pPr>
        <w:pStyle w:val="Default"/>
        <w:numPr>
          <w:ilvl w:val="0"/>
          <w:numId w:val="3"/>
        </w:numPr>
        <w:rPr>
          <w:color w:val="auto"/>
        </w:rPr>
      </w:pPr>
      <w:r w:rsidRPr="00EE7F4C">
        <w:rPr>
          <w:color w:val="auto"/>
        </w:rPr>
        <w:t>Niederman MS (2003) Appropriate use of antimicrobial agents: Challenges and strategies for improvement. Crit Care Med 31:608-16.</w:t>
      </w:r>
    </w:p>
    <w:p w:rsidR="00941225" w:rsidRPr="00EE7F4C" w:rsidRDefault="00CE0634" w:rsidP="00EE7F4C">
      <w:pPr>
        <w:pStyle w:val="Default"/>
        <w:numPr>
          <w:ilvl w:val="0"/>
          <w:numId w:val="3"/>
        </w:numPr>
        <w:rPr>
          <w:color w:val="auto"/>
        </w:rPr>
      </w:pPr>
      <w:r w:rsidRPr="00EE7F4C">
        <w:rPr>
          <w:color w:val="auto"/>
          <w:shd w:val="clear" w:color="auto" w:fill="FFFFFF"/>
        </w:rPr>
        <w:t xml:space="preserve">Sarkar C, Das B (2000) </w:t>
      </w:r>
      <w:r w:rsidR="00941225" w:rsidRPr="00EE7F4C">
        <w:rPr>
          <w:color w:val="auto"/>
          <w:shd w:val="clear" w:color="auto" w:fill="FFFFFF"/>
        </w:rPr>
        <w:t>Prescribing trend of fixed dose drug combinations in a tertiary hospital in Nepal. </w:t>
      </w:r>
      <w:r w:rsidR="00941225" w:rsidRPr="00EE7F4C">
        <w:rPr>
          <w:rStyle w:val="ref-journal"/>
          <w:color w:val="auto"/>
          <w:shd w:val="clear" w:color="auto" w:fill="FFFFFF"/>
        </w:rPr>
        <w:t>J Inst Med</w:t>
      </w:r>
      <w:r w:rsidRPr="00EE7F4C">
        <w:rPr>
          <w:rStyle w:val="ref-journal"/>
          <w:color w:val="auto"/>
          <w:shd w:val="clear" w:color="auto" w:fill="FFFFFF"/>
        </w:rPr>
        <w:t xml:space="preserve"> </w:t>
      </w:r>
      <w:r w:rsidR="00941225" w:rsidRPr="00EE7F4C">
        <w:rPr>
          <w:rStyle w:val="ref-vol"/>
          <w:color w:val="auto"/>
          <w:shd w:val="clear" w:color="auto" w:fill="FFFFFF"/>
        </w:rPr>
        <w:t>22</w:t>
      </w:r>
      <w:r w:rsidR="004C77BA" w:rsidRPr="00EE7F4C">
        <w:rPr>
          <w:rStyle w:val="ref-vol"/>
          <w:color w:val="auto"/>
          <w:shd w:val="clear" w:color="auto" w:fill="FFFFFF"/>
        </w:rPr>
        <w:t>(</w:t>
      </w:r>
      <w:r w:rsidR="00941225" w:rsidRPr="00EE7F4C">
        <w:rPr>
          <w:color w:val="auto"/>
          <w:shd w:val="clear" w:color="auto" w:fill="FFFFFF"/>
        </w:rPr>
        <w:t>3-4):1–7.</w:t>
      </w:r>
    </w:p>
    <w:p w:rsidR="00AF4D40" w:rsidRPr="00EE7F4C" w:rsidRDefault="00AF4D40"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 xml:space="preserve">Sharma T, Dutta S, </w:t>
      </w:r>
      <w:proofErr w:type="spellStart"/>
      <w:r w:rsidRPr="00EE7F4C">
        <w:rPr>
          <w:rFonts w:ascii="Times New Roman" w:hAnsi="Times New Roman" w:cs="Times New Roman"/>
          <w:sz w:val="24"/>
          <w:szCs w:val="24"/>
        </w:rPr>
        <w:t>Dhasmana</w:t>
      </w:r>
      <w:proofErr w:type="spellEnd"/>
      <w:r w:rsidRPr="00EE7F4C">
        <w:rPr>
          <w:rFonts w:ascii="Times New Roman" w:hAnsi="Times New Roman" w:cs="Times New Roman"/>
          <w:sz w:val="24"/>
          <w:szCs w:val="24"/>
        </w:rPr>
        <w:t xml:space="preserve"> DC</w:t>
      </w:r>
      <w:r w:rsidR="00CE0634" w:rsidRPr="00EE7F4C">
        <w:rPr>
          <w:rFonts w:ascii="Times New Roman" w:hAnsi="Times New Roman" w:cs="Times New Roman"/>
          <w:sz w:val="24"/>
          <w:szCs w:val="24"/>
        </w:rPr>
        <w:t xml:space="preserve"> (2006)</w:t>
      </w:r>
      <w:r w:rsidRPr="00EE7F4C">
        <w:rPr>
          <w:rFonts w:ascii="Times New Roman" w:hAnsi="Times New Roman" w:cs="Times New Roman"/>
          <w:sz w:val="24"/>
          <w:szCs w:val="24"/>
        </w:rPr>
        <w:t>. Prescribing pattern of NSAIDs in orthopaedic OPD of a tertiary care teaching hospital in Uttaranchal. JK Sci</w:t>
      </w:r>
      <w:r w:rsidR="00CE0634" w:rsidRPr="00EE7F4C">
        <w:rPr>
          <w:rFonts w:ascii="Times New Roman" w:hAnsi="Times New Roman" w:cs="Times New Roman"/>
          <w:sz w:val="24"/>
          <w:szCs w:val="24"/>
        </w:rPr>
        <w:t xml:space="preserve"> </w:t>
      </w:r>
      <w:r w:rsidRPr="00EE7F4C">
        <w:rPr>
          <w:rFonts w:ascii="Times New Roman" w:hAnsi="Times New Roman" w:cs="Times New Roman"/>
          <w:sz w:val="24"/>
          <w:szCs w:val="24"/>
        </w:rPr>
        <w:t>8:160-2.</w:t>
      </w:r>
    </w:p>
    <w:p w:rsidR="00F67398" w:rsidRPr="00EE7F4C" w:rsidRDefault="00E132F6" w:rsidP="00EE7F4C">
      <w:pPr>
        <w:pStyle w:val="Default"/>
        <w:numPr>
          <w:ilvl w:val="0"/>
          <w:numId w:val="3"/>
        </w:numPr>
        <w:rPr>
          <w:color w:val="auto"/>
        </w:rPr>
      </w:pPr>
      <w:r w:rsidRPr="00EE7F4C">
        <w:rPr>
          <w:color w:val="auto"/>
        </w:rPr>
        <w:t>A Fixed dose combination</w:t>
      </w:r>
      <w:r w:rsidR="00F67398" w:rsidRPr="00EE7F4C">
        <w:rPr>
          <w:color w:val="auto"/>
        </w:rPr>
        <w:t xml:space="preserve">. Food and Drug administration, Puducherry. </w:t>
      </w:r>
      <w:r w:rsidR="000C4EF0" w:rsidRPr="00EE7F4C">
        <w:rPr>
          <w:color w:val="auto"/>
        </w:rPr>
        <w:t>Available</w:t>
      </w:r>
      <w:r w:rsidRPr="00EE7F4C">
        <w:rPr>
          <w:color w:val="auto"/>
        </w:rPr>
        <w:t xml:space="preserve"> from</w:t>
      </w:r>
      <w:r w:rsidR="00F67398" w:rsidRPr="00EE7F4C">
        <w:rPr>
          <w:color w:val="auto"/>
        </w:rPr>
        <w:t xml:space="preserve">: </w:t>
      </w:r>
      <w:hyperlink r:id="rId17" w:history="1">
        <w:r w:rsidR="006E06D4" w:rsidRPr="00EE7F4C">
          <w:rPr>
            <w:rStyle w:val="Hyperlink"/>
            <w:color w:val="auto"/>
            <w:u w:val="none"/>
          </w:rPr>
          <w:t>http://health.puducherry.gov.in/pdfs/fixed%20dose%20combinations.pdf</w:t>
        </w:r>
      </w:hyperlink>
      <w:r w:rsidR="004C77BA" w:rsidRPr="00EE7F4C">
        <w:rPr>
          <w:color w:val="auto"/>
        </w:rPr>
        <w:t>.[A</w:t>
      </w:r>
      <w:r w:rsidR="00AF4D40" w:rsidRPr="00EE7F4C">
        <w:rPr>
          <w:color w:val="auto"/>
        </w:rPr>
        <w:t>ccessed on 02/01/2018]</w:t>
      </w:r>
    </w:p>
    <w:p w:rsidR="00941225" w:rsidRPr="00EE7F4C" w:rsidRDefault="00941225" w:rsidP="00EE7F4C">
      <w:pPr>
        <w:pStyle w:val="Default"/>
        <w:numPr>
          <w:ilvl w:val="0"/>
          <w:numId w:val="3"/>
        </w:numPr>
        <w:rPr>
          <w:rStyle w:val="citation"/>
          <w:color w:val="auto"/>
        </w:rPr>
      </w:pPr>
      <w:r w:rsidRPr="00EE7F4C">
        <w:rPr>
          <w:rStyle w:val="citation"/>
          <w:color w:val="auto"/>
          <w:shd w:val="clear" w:color="auto" w:fill="FFFFFF"/>
        </w:rPr>
        <w:t>Burke A, Smyth E, Gerald GAF</w:t>
      </w:r>
      <w:r w:rsidR="00CE0634" w:rsidRPr="00EE7F4C">
        <w:rPr>
          <w:rStyle w:val="citation"/>
          <w:color w:val="auto"/>
          <w:shd w:val="clear" w:color="auto" w:fill="FFFFFF"/>
        </w:rPr>
        <w:t xml:space="preserve"> (2006)</w:t>
      </w:r>
      <w:r w:rsidRPr="00EE7F4C">
        <w:rPr>
          <w:rStyle w:val="citation"/>
          <w:color w:val="auto"/>
          <w:shd w:val="clear" w:color="auto" w:fill="FFFFFF"/>
        </w:rPr>
        <w:t>. Analgesic-antipyretic agents; pharmacotherapy of gout. In: B</w:t>
      </w:r>
      <w:r w:rsidR="004C77BA" w:rsidRPr="00EE7F4C">
        <w:rPr>
          <w:rStyle w:val="citation"/>
          <w:color w:val="auto"/>
          <w:shd w:val="clear" w:color="auto" w:fill="FFFFFF"/>
        </w:rPr>
        <w:t xml:space="preserve">runton LL, </w:t>
      </w:r>
      <w:proofErr w:type="spellStart"/>
      <w:r w:rsidR="004C77BA" w:rsidRPr="00EE7F4C">
        <w:rPr>
          <w:rStyle w:val="citation"/>
          <w:color w:val="auto"/>
          <w:shd w:val="clear" w:color="auto" w:fill="FFFFFF"/>
        </w:rPr>
        <w:t>Lazo</w:t>
      </w:r>
      <w:proofErr w:type="spellEnd"/>
      <w:r w:rsidR="004C77BA" w:rsidRPr="00EE7F4C">
        <w:rPr>
          <w:rStyle w:val="citation"/>
          <w:color w:val="auto"/>
          <w:shd w:val="clear" w:color="auto" w:fill="FFFFFF"/>
        </w:rPr>
        <w:t xml:space="preserve"> JS, Parker KL (ed</w:t>
      </w:r>
      <w:r w:rsidR="00CE0634" w:rsidRPr="00EE7F4C">
        <w:rPr>
          <w:rStyle w:val="citation"/>
          <w:color w:val="auto"/>
          <w:shd w:val="clear" w:color="auto" w:fill="FFFFFF"/>
        </w:rPr>
        <w:t>s</w:t>
      </w:r>
      <w:r w:rsidR="004C77BA" w:rsidRPr="00EE7F4C">
        <w:rPr>
          <w:rStyle w:val="citation"/>
          <w:color w:val="auto"/>
          <w:shd w:val="clear" w:color="auto" w:fill="FFFFFF"/>
        </w:rPr>
        <w:t>)</w:t>
      </w:r>
      <w:r w:rsidRPr="00EE7F4C">
        <w:rPr>
          <w:rStyle w:val="citation"/>
          <w:color w:val="auto"/>
          <w:shd w:val="clear" w:color="auto" w:fill="FFFFFF"/>
        </w:rPr>
        <w:t>. </w:t>
      </w:r>
      <w:r w:rsidRPr="00EE7F4C">
        <w:rPr>
          <w:rStyle w:val="ref-journal"/>
          <w:color w:val="auto"/>
          <w:shd w:val="clear" w:color="auto" w:fill="FFFFFF"/>
        </w:rPr>
        <w:t>Goodman and Gilman's the Pharmacological Basis of Therapeutics</w:t>
      </w:r>
      <w:r w:rsidR="00CE0634" w:rsidRPr="00EE7F4C">
        <w:rPr>
          <w:rStyle w:val="ref-journal"/>
          <w:color w:val="auto"/>
          <w:shd w:val="clear" w:color="auto" w:fill="FFFFFF"/>
        </w:rPr>
        <w:t>,</w:t>
      </w:r>
      <w:r w:rsidRPr="00EE7F4C">
        <w:rPr>
          <w:rStyle w:val="citation"/>
          <w:color w:val="auto"/>
          <w:shd w:val="clear" w:color="auto" w:fill="FFFFFF"/>
        </w:rPr>
        <w:t> 11</w:t>
      </w:r>
      <w:r w:rsidR="00CE0634" w:rsidRPr="00EE7F4C">
        <w:rPr>
          <w:rStyle w:val="citation"/>
          <w:color w:val="auto"/>
          <w:shd w:val="clear" w:color="auto" w:fill="FFFFFF"/>
        </w:rPr>
        <w:t>th edition. Mc Graw Hill, New York, pp</w:t>
      </w:r>
      <w:r w:rsidRPr="00EE7F4C">
        <w:rPr>
          <w:rStyle w:val="citation"/>
          <w:color w:val="auto"/>
          <w:shd w:val="clear" w:color="auto" w:fill="FFFFFF"/>
        </w:rPr>
        <w:t xml:space="preserve"> 685.</w:t>
      </w:r>
    </w:p>
    <w:p w:rsidR="00941225" w:rsidRPr="00EE7F4C" w:rsidRDefault="00941225" w:rsidP="00EE7F4C">
      <w:pPr>
        <w:pStyle w:val="Default"/>
        <w:numPr>
          <w:ilvl w:val="0"/>
          <w:numId w:val="3"/>
        </w:numPr>
        <w:rPr>
          <w:color w:val="auto"/>
        </w:rPr>
      </w:pPr>
      <w:proofErr w:type="spellStart"/>
      <w:r w:rsidRPr="00EE7F4C">
        <w:rPr>
          <w:color w:val="auto"/>
          <w:shd w:val="clear" w:color="auto" w:fill="FFFFFF"/>
        </w:rPr>
        <w:t>Awodele</w:t>
      </w:r>
      <w:proofErr w:type="spellEnd"/>
      <w:r w:rsidRPr="00EE7F4C">
        <w:rPr>
          <w:color w:val="auto"/>
          <w:shd w:val="clear" w:color="auto" w:fill="FFFFFF"/>
        </w:rPr>
        <w:t xml:space="preserve"> O, </w:t>
      </w:r>
      <w:proofErr w:type="spellStart"/>
      <w:r w:rsidRPr="00EE7F4C">
        <w:rPr>
          <w:color w:val="auto"/>
          <w:shd w:val="clear" w:color="auto" w:fill="FFFFFF"/>
        </w:rPr>
        <w:t>Fadipe</w:t>
      </w:r>
      <w:proofErr w:type="spellEnd"/>
      <w:r w:rsidRPr="00EE7F4C">
        <w:rPr>
          <w:color w:val="auto"/>
          <w:shd w:val="clear" w:color="auto" w:fill="FFFFFF"/>
        </w:rPr>
        <w:t xml:space="preserve"> A, Adekoya M, Adeyemi O</w:t>
      </w:r>
      <w:r w:rsidR="00CE0634" w:rsidRPr="00EE7F4C">
        <w:rPr>
          <w:color w:val="auto"/>
          <w:shd w:val="clear" w:color="auto" w:fill="FFFFFF"/>
        </w:rPr>
        <w:t xml:space="preserve"> (2015)</w:t>
      </w:r>
      <w:r w:rsidRPr="00EE7F4C">
        <w:rPr>
          <w:color w:val="auto"/>
          <w:shd w:val="clear" w:color="auto" w:fill="FFFFFF"/>
        </w:rPr>
        <w:t xml:space="preserve"> Prescribing Pattern of Non-Steroidal Anti-Inflammatory Drugs at the Outpatient Pharmacy Department of a University Teaching Hospital in Nigeria. </w:t>
      </w:r>
      <w:r w:rsidRPr="00EE7F4C">
        <w:rPr>
          <w:i/>
          <w:iCs/>
          <w:color w:val="auto"/>
          <w:shd w:val="clear" w:color="auto" w:fill="FFFFFF"/>
        </w:rPr>
        <w:t>Ghana Medical Journal</w:t>
      </w:r>
      <w:r w:rsidR="00CE0634" w:rsidRPr="00EE7F4C">
        <w:rPr>
          <w:color w:val="auto"/>
          <w:shd w:val="clear" w:color="auto" w:fill="FFFFFF"/>
        </w:rPr>
        <w:t xml:space="preserve"> </w:t>
      </w:r>
      <w:r w:rsidRPr="00EE7F4C">
        <w:rPr>
          <w:color w:val="auto"/>
          <w:shd w:val="clear" w:color="auto" w:fill="FFFFFF"/>
        </w:rPr>
        <w:t>49(1):25-29.</w:t>
      </w:r>
    </w:p>
    <w:p w:rsidR="00F67398" w:rsidRPr="00EE7F4C" w:rsidRDefault="00F67398"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 xml:space="preserve">Sreedhar D. </w:t>
      </w:r>
      <w:proofErr w:type="spellStart"/>
      <w:r w:rsidRPr="00EE7F4C">
        <w:rPr>
          <w:rFonts w:ascii="Times New Roman" w:hAnsi="Times New Roman" w:cs="Times New Roman"/>
          <w:sz w:val="24"/>
          <w:szCs w:val="24"/>
        </w:rPr>
        <w:t>Menthan</w:t>
      </w:r>
      <w:proofErr w:type="spellEnd"/>
      <w:r w:rsidRPr="00EE7F4C">
        <w:rPr>
          <w:rFonts w:ascii="Times New Roman" w:hAnsi="Times New Roman" w:cs="Times New Roman"/>
          <w:sz w:val="24"/>
          <w:szCs w:val="24"/>
        </w:rPr>
        <w:t xml:space="preserve"> D, </w:t>
      </w:r>
      <w:proofErr w:type="spellStart"/>
      <w:r w:rsidRPr="00EE7F4C">
        <w:rPr>
          <w:rFonts w:ascii="Times New Roman" w:hAnsi="Times New Roman" w:cs="Times New Roman"/>
          <w:sz w:val="24"/>
          <w:szCs w:val="24"/>
        </w:rPr>
        <w:t>Jawodia</w:t>
      </w:r>
      <w:proofErr w:type="spellEnd"/>
      <w:r w:rsidRPr="00EE7F4C">
        <w:rPr>
          <w:rFonts w:ascii="Times New Roman" w:hAnsi="Times New Roman" w:cs="Times New Roman"/>
          <w:sz w:val="24"/>
          <w:szCs w:val="24"/>
        </w:rPr>
        <w:t xml:space="preserve">, V.S </w:t>
      </w:r>
      <w:proofErr w:type="spellStart"/>
      <w:r w:rsidRPr="00EE7F4C">
        <w:rPr>
          <w:rFonts w:ascii="Times New Roman" w:hAnsi="Times New Roman" w:cs="Times New Roman"/>
          <w:sz w:val="24"/>
          <w:szCs w:val="24"/>
        </w:rPr>
        <w:t>Ligade</w:t>
      </w:r>
      <w:proofErr w:type="spellEnd"/>
      <w:r w:rsidRPr="00EE7F4C">
        <w:rPr>
          <w:rFonts w:ascii="Times New Roman" w:hAnsi="Times New Roman" w:cs="Times New Roman"/>
          <w:sz w:val="24"/>
          <w:szCs w:val="24"/>
        </w:rPr>
        <w:t xml:space="preserve">, S </w:t>
      </w:r>
      <w:r w:rsidR="00D81086" w:rsidRPr="00EE7F4C">
        <w:rPr>
          <w:rFonts w:ascii="Times New Roman" w:hAnsi="Times New Roman" w:cs="Times New Roman"/>
          <w:sz w:val="24"/>
          <w:szCs w:val="24"/>
        </w:rPr>
        <w:t xml:space="preserve">Mohapatra, R </w:t>
      </w:r>
      <w:proofErr w:type="spellStart"/>
      <w:r w:rsidR="00D81086" w:rsidRPr="00EE7F4C">
        <w:rPr>
          <w:rFonts w:ascii="Times New Roman" w:hAnsi="Times New Roman" w:cs="Times New Roman"/>
          <w:sz w:val="24"/>
          <w:szCs w:val="24"/>
        </w:rPr>
        <w:t>Ganguly</w:t>
      </w:r>
      <w:proofErr w:type="spellEnd"/>
      <w:r w:rsidR="00D81086" w:rsidRPr="00EE7F4C">
        <w:rPr>
          <w:rFonts w:ascii="Times New Roman" w:hAnsi="Times New Roman" w:cs="Times New Roman"/>
          <w:sz w:val="24"/>
          <w:szCs w:val="24"/>
        </w:rPr>
        <w:t xml:space="preserve"> </w:t>
      </w:r>
      <w:r w:rsidR="00CE0634" w:rsidRPr="00EE7F4C">
        <w:rPr>
          <w:rFonts w:ascii="Times New Roman" w:hAnsi="Times New Roman" w:cs="Times New Roman"/>
          <w:sz w:val="24"/>
          <w:szCs w:val="24"/>
        </w:rPr>
        <w:t xml:space="preserve">(2008) </w:t>
      </w:r>
      <w:r w:rsidR="0035589B" w:rsidRPr="00EE7F4C">
        <w:rPr>
          <w:rFonts w:ascii="Times New Roman" w:hAnsi="Times New Roman" w:cs="Times New Roman"/>
          <w:sz w:val="24"/>
          <w:szCs w:val="24"/>
        </w:rPr>
        <w:t>FDC</w:t>
      </w:r>
      <w:r w:rsidR="006E06D4" w:rsidRPr="00EE7F4C">
        <w:rPr>
          <w:rFonts w:ascii="Times New Roman" w:hAnsi="Times New Roman" w:cs="Times New Roman"/>
          <w:sz w:val="24"/>
          <w:szCs w:val="24"/>
        </w:rPr>
        <w:t>: rational or irrational?</w:t>
      </w:r>
      <w:r w:rsidR="00CE0634" w:rsidRPr="00EE7F4C">
        <w:rPr>
          <w:rFonts w:ascii="Times New Roman" w:hAnsi="Times New Roman" w:cs="Times New Roman"/>
          <w:sz w:val="24"/>
          <w:szCs w:val="24"/>
        </w:rPr>
        <w:t xml:space="preserve"> </w:t>
      </w:r>
      <w:r w:rsidRPr="00EE7F4C">
        <w:rPr>
          <w:rFonts w:ascii="Times New Roman" w:hAnsi="Times New Roman" w:cs="Times New Roman"/>
          <w:sz w:val="24"/>
          <w:szCs w:val="24"/>
        </w:rPr>
        <w:t xml:space="preserve">Current status. </w:t>
      </w:r>
      <w:r w:rsidR="006E06D4" w:rsidRPr="00EE7F4C">
        <w:rPr>
          <w:rFonts w:ascii="Times New Roman" w:hAnsi="Times New Roman" w:cs="Times New Roman"/>
          <w:sz w:val="24"/>
          <w:szCs w:val="24"/>
        </w:rPr>
        <w:t>Int J Basic Clin Pharmacol 95(5):581</w:t>
      </w:r>
      <w:r w:rsidRPr="00EE7F4C">
        <w:rPr>
          <w:rFonts w:ascii="Times New Roman" w:hAnsi="Times New Roman" w:cs="Times New Roman"/>
          <w:sz w:val="24"/>
          <w:szCs w:val="24"/>
        </w:rPr>
        <w:t xml:space="preserve">3. </w:t>
      </w:r>
    </w:p>
    <w:p w:rsidR="00F67398" w:rsidRPr="00EE7F4C" w:rsidRDefault="00F67398"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spellStart"/>
      <w:r w:rsidRPr="00EE7F4C">
        <w:rPr>
          <w:rFonts w:ascii="Times New Roman" w:hAnsi="Times New Roman" w:cs="Times New Roman"/>
          <w:sz w:val="24"/>
          <w:szCs w:val="24"/>
        </w:rPr>
        <w:lastRenderedPageBreak/>
        <w:t>Chakraborti</w:t>
      </w:r>
      <w:proofErr w:type="spellEnd"/>
      <w:r w:rsidRPr="00EE7F4C">
        <w:rPr>
          <w:rFonts w:ascii="Times New Roman" w:hAnsi="Times New Roman" w:cs="Times New Roman"/>
          <w:sz w:val="24"/>
          <w:szCs w:val="24"/>
        </w:rPr>
        <w:t xml:space="preserve"> A</w:t>
      </w:r>
      <w:r w:rsidR="00CE0634" w:rsidRPr="00EE7F4C">
        <w:rPr>
          <w:rFonts w:ascii="Times New Roman" w:hAnsi="Times New Roman" w:cs="Times New Roman"/>
          <w:sz w:val="24"/>
          <w:szCs w:val="24"/>
        </w:rPr>
        <w:t xml:space="preserve"> (2007)</w:t>
      </w:r>
      <w:r w:rsidRPr="00EE7F4C">
        <w:rPr>
          <w:rFonts w:ascii="Times New Roman" w:hAnsi="Times New Roman" w:cs="Times New Roman"/>
          <w:sz w:val="24"/>
          <w:szCs w:val="24"/>
        </w:rPr>
        <w:t xml:space="preserve"> Prescription of FDC drugs for </w:t>
      </w:r>
      <w:proofErr w:type="spellStart"/>
      <w:r w:rsidRPr="00EE7F4C">
        <w:rPr>
          <w:rFonts w:ascii="Times New Roman" w:hAnsi="Times New Roman" w:cs="Times New Roman"/>
          <w:sz w:val="24"/>
          <w:szCs w:val="24"/>
        </w:rPr>
        <w:t>diarrhea</w:t>
      </w:r>
      <w:proofErr w:type="spellEnd"/>
      <w:r w:rsidRPr="00EE7F4C">
        <w:rPr>
          <w:rFonts w:ascii="Times New Roman" w:hAnsi="Times New Roman" w:cs="Times New Roman"/>
          <w:sz w:val="24"/>
          <w:szCs w:val="24"/>
        </w:rPr>
        <w:t>. Indian Jour</w:t>
      </w:r>
      <w:r w:rsidR="00CE0634" w:rsidRPr="00EE7F4C">
        <w:rPr>
          <w:rFonts w:ascii="Times New Roman" w:hAnsi="Times New Roman" w:cs="Times New Roman"/>
          <w:sz w:val="24"/>
          <w:szCs w:val="24"/>
        </w:rPr>
        <w:t>nal of medical Ethics 4:</w:t>
      </w:r>
      <w:r w:rsidRPr="00EE7F4C">
        <w:rPr>
          <w:rFonts w:ascii="Times New Roman" w:hAnsi="Times New Roman" w:cs="Times New Roman"/>
          <w:sz w:val="24"/>
          <w:szCs w:val="24"/>
        </w:rPr>
        <w:t xml:space="preserve">165-7. </w:t>
      </w:r>
    </w:p>
    <w:p w:rsidR="00F67398" w:rsidRPr="00EE7F4C" w:rsidRDefault="00F67398"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E7F4C">
        <w:rPr>
          <w:rFonts w:ascii="Times New Roman" w:hAnsi="Times New Roman" w:cs="Times New Roman"/>
          <w:sz w:val="24"/>
          <w:szCs w:val="24"/>
        </w:rPr>
        <w:t xml:space="preserve">Drugs banned in India. Available from: </w:t>
      </w:r>
      <w:r w:rsidR="007D1EA8" w:rsidRPr="00EE7F4C">
        <w:rPr>
          <w:rFonts w:ascii="Times New Roman" w:hAnsi="Times New Roman" w:cs="Times New Roman"/>
          <w:sz w:val="24"/>
          <w:szCs w:val="24"/>
        </w:rPr>
        <w:t>http://www.cdsco.nic.in/writereaddata/</w:t>
      </w:r>
      <w:r w:rsidR="000C4EF0" w:rsidRPr="00EE7F4C">
        <w:rPr>
          <w:rFonts w:ascii="Times New Roman" w:hAnsi="Times New Roman" w:cs="Times New Roman"/>
          <w:sz w:val="24"/>
          <w:szCs w:val="24"/>
        </w:rPr>
        <w:t>banneddrugs.pdf [</w:t>
      </w:r>
      <w:r w:rsidR="00CE0634" w:rsidRPr="00EE7F4C">
        <w:rPr>
          <w:rFonts w:ascii="Times New Roman" w:hAnsi="Times New Roman" w:cs="Times New Roman"/>
          <w:sz w:val="24"/>
          <w:szCs w:val="24"/>
        </w:rPr>
        <w:t xml:space="preserve">Accessed </w:t>
      </w:r>
      <w:r w:rsidR="000C4EF0" w:rsidRPr="00EE7F4C">
        <w:rPr>
          <w:rFonts w:ascii="Times New Roman" w:hAnsi="Times New Roman" w:cs="Times New Roman"/>
          <w:sz w:val="24"/>
          <w:szCs w:val="24"/>
        </w:rPr>
        <w:t>on 2017 Jan 16</w:t>
      </w:r>
      <w:r w:rsidRPr="00EE7F4C">
        <w:rPr>
          <w:rFonts w:ascii="Times New Roman" w:hAnsi="Times New Roman" w:cs="Times New Roman"/>
          <w:sz w:val="24"/>
          <w:szCs w:val="24"/>
        </w:rPr>
        <w:t>].</w:t>
      </w:r>
    </w:p>
    <w:p w:rsidR="00555CD0" w:rsidRPr="00EE7F4C" w:rsidRDefault="00CA5258" w:rsidP="00EE7F4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roofErr w:type="spellStart"/>
      <w:r w:rsidRPr="00EE7F4C">
        <w:rPr>
          <w:rFonts w:ascii="Times New Roman" w:hAnsi="Times New Roman" w:cs="Times New Roman"/>
          <w:spacing w:val="4"/>
          <w:sz w:val="24"/>
          <w:szCs w:val="24"/>
          <w:shd w:val="clear" w:color="auto" w:fill="FCFCFC"/>
        </w:rPr>
        <w:t>Cazzola</w:t>
      </w:r>
      <w:proofErr w:type="spellEnd"/>
      <w:r w:rsidRPr="00EE7F4C">
        <w:rPr>
          <w:rFonts w:ascii="Times New Roman" w:hAnsi="Times New Roman" w:cs="Times New Roman"/>
          <w:spacing w:val="4"/>
          <w:sz w:val="24"/>
          <w:szCs w:val="24"/>
          <w:shd w:val="clear" w:color="auto" w:fill="FCFCFC"/>
        </w:rPr>
        <w:t xml:space="preserve"> M., Matera M.G. (2016) Fixed-Dose Combination Inhalers. In: Page C., Barnes P. (eds) Pharmacology and Therapeutics of Asthma and COPD. Handbook of Experimental Pharmacology, vol 237. Springer, Cham</w:t>
      </w:r>
    </w:p>
    <w:p w:rsidR="0047113D" w:rsidRPr="00EE7F4C" w:rsidRDefault="008C2FEB" w:rsidP="00EE7F4C">
      <w:pPr>
        <w:pStyle w:val="ListParagraph"/>
        <w:numPr>
          <w:ilvl w:val="0"/>
          <w:numId w:val="3"/>
        </w:numPr>
        <w:shd w:val="clear" w:color="auto" w:fill="FFFFFF"/>
        <w:spacing w:after="0" w:line="240" w:lineRule="auto"/>
        <w:textAlignment w:val="baseline"/>
        <w:outlineLvl w:val="1"/>
        <w:rPr>
          <w:rFonts w:ascii="Times New Roman" w:hAnsi="Times New Roman" w:cs="Times New Roman"/>
          <w:sz w:val="24"/>
          <w:szCs w:val="24"/>
        </w:rPr>
      </w:pPr>
      <w:r w:rsidRPr="00EE7F4C">
        <w:rPr>
          <w:rFonts w:ascii="Times New Roman" w:hAnsi="Times New Roman" w:cs="Times New Roman"/>
          <w:spacing w:val="4"/>
          <w:sz w:val="24"/>
          <w:szCs w:val="24"/>
          <w:shd w:val="clear" w:color="auto" w:fill="FCFCFC"/>
        </w:rPr>
        <w:t>Harvey, N.C</w:t>
      </w:r>
      <w:r w:rsidR="00CE0634" w:rsidRPr="00EE7F4C">
        <w:rPr>
          <w:rFonts w:ascii="Times New Roman" w:hAnsi="Times New Roman" w:cs="Times New Roman"/>
          <w:spacing w:val="4"/>
          <w:sz w:val="24"/>
          <w:szCs w:val="24"/>
          <w:shd w:val="clear" w:color="auto" w:fill="FCFCFC"/>
        </w:rPr>
        <w:t xml:space="preserve">., </w:t>
      </w:r>
      <w:proofErr w:type="spellStart"/>
      <w:r w:rsidR="00CE0634" w:rsidRPr="00EE7F4C">
        <w:rPr>
          <w:rFonts w:ascii="Times New Roman" w:hAnsi="Times New Roman" w:cs="Times New Roman"/>
          <w:spacing w:val="4"/>
          <w:sz w:val="24"/>
          <w:szCs w:val="24"/>
          <w:shd w:val="clear" w:color="auto" w:fill="FCFCFC"/>
        </w:rPr>
        <w:t>Biver</w:t>
      </w:r>
      <w:proofErr w:type="spellEnd"/>
      <w:r w:rsidR="00CE0634" w:rsidRPr="00EE7F4C">
        <w:rPr>
          <w:rFonts w:ascii="Times New Roman" w:hAnsi="Times New Roman" w:cs="Times New Roman"/>
          <w:spacing w:val="4"/>
          <w:sz w:val="24"/>
          <w:szCs w:val="24"/>
          <w:shd w:val="clear" w:color="auto" w:fill="FCFCFC"/>
        </w:rPr>
        <w:t xml:space="preserve">, E., Kaufman, JM. (2017) </w:t>
      </w:r>
      <w:r w:rsidR="00640811" w:rsidRPr="00EE7F4C">
        <w:rPr>
          <w:rFonts w:ascii="Times New Roman" w:eastAsia="Times New Roman" w:hAnsi="Times New Roman" w:cs="Times New Roman"/>
          <w:sz w:val="24"/>
          <w:szCs w:val="24"/>
        </w:rPr>
        <w:t>The role of calcium supplementation in healthy musculoskeletal ageing.</w:t>
      </w:r>
      <w:r w:rsidRPr="00EE7F4C">
        <w:rPr>
          <w:rFonts w:ascii="Times New Roman" w:hAnsi="Times New Roman" w:cs="Times New Roman"/>
          <w:spacing w:val="4"/>
          <w:sz w:val="24"/>
          <w:szCs w:val="24"/>
          <w:shd w:val="clear" w:color="auto" w:fill="FCFCFC"/>
        </w:rPr>
        <w:t xml:space="preserve"> </w:t>
      </w:r>
      <w:proofErr w:type="spellStart"/>
      <w:r w:rsidRPr="00EE7F4C">
        <w:rPr>
          <w:rFonts w:ascii="Times New Roman" w:hAnsi="Times New Roman" w:cs="Times New Roman"/>
          <w:spacing w:val="4"/>
          <w:sz w:val="24"/>
          <w:szCs w:val="24"/>
          <w:shd w:val="clear" w:color="auto" w:fill="FCFCFC"/>
        </w:rPr>
        <w:t>Osteoporos</w:t>
      </w:r>
      <w:proofErr w:type="spellEnd"/>
      <w:r w:rsidRPr="00EE7F4C">
        <w:rPr>
          <w:rFonts w:ascii="Times New Roman" w:hAnsi="Times New Roman" w:cs="Times New Roman"/>
          <w:spacing w:val="4"/>
          <w:sz w:val="24"/>
          <w:szCs w:val="24"/>
          <w:shd w:val="clear" w:color="auto" w:fill="FCFCFC"/>
        </w:rPr>
        <w:t xml:space="preserve"> Int 28: 447.</w:t>
      </w: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44121F" w:rsidRPr="00EE7F4C" w:rsidRDefault="0044121F" w:rsidP="00EE7F4C">
      <w:pPr>
        <w:shd w:val="clear" w:color="auto" w:fill="FFFFFF"/>
        <w:spacing w:after="240" w:line="240" w:lineRule="auto"/>
        <w:textAlignment w:val="baseline"/>
        <w:outlineLvl w:val="1"/>
        <w:rPr>
          <w:rFonts w:ascii="Times New Roman" w:hAnsi="Times New Roman" w:cs="Times New Roman"/>
          <w:sz w:val="24"/>
          <w:szCs w:val="24"/>
        </w:rPr>
      </w:pPr>
    </w:p>
    <w:p w:rsidR="00D70961" w:rsidRPr="00EE7F4C" w:rsidRDefault="00D70961" w:rsidP="00EE7F4C">
      <w:pPr>
        <w:spacing w:after="240" w:line="240" w:lineRule="auto"/>
        <w:rPr>
          <w:rFonts w:ascii="Times New Roman" w:hAnsi="Times New Roman" w:cs="Times New Roman"/>
          <w:b/>
          <w:sz w:val="24"/>
          <w:szCs w:val="24"/>
        </w:rPr>
      </w:pPr>
    </w:p>
    <w:p w:rsidR="00D70961" w:rsidRDefault="00D70961" w:rsidP="00EE7F4C">
      <w:pPr>
        <w:spacing w:after="240" w:line="240" w:lineRule="auto"/>
        <w:rPr>
          <w:rFonts w:ascii="Times New Roman" w:hAnsi="Times New Roman" w:cs="Times New Roman"/>
          <w:b/>
          <w:sz w:val="24"/>
          <w:szCs w:val="24"/>
        </w:rPr>
      </w:pPr>
    </w:p>
    <w:p w:rsidR="00EE7F4C" w:rsidRDefault="00EE7F4C" w:rsidP="00EE7F4C">
      <w:pPr>
        <w:spacing w:after="240" w:line="240" w:lineRule="auto"/>
        <w:rPr>
          <w:rFonts w:ascii="Times New Roman" w:hAnsi="Times New Roman" w:cs="Times New Roman"/>
          <w:b/>
          <w:sz w:val="24"/>
          <w:szCs w:val="24"/>
        </w:rPr>
      </w:pPr>
    </w:p>
    <w:p w:rsidR="00EE7F4C" w:rsidRDefault="00EE7F4C" w:rsidP="00EE7F4C">
      <w:pPr>
        <w:spacing w:after="240" w:line="240" w:lineRule="auto"/>
        <w:rPr>
          <w:rFonts w:ascii="Times New Roman" w:hAnsi="Times New Roman" w:cs="Times New Roman"/>
          <w:b/>
          <w:sz w:val="24"/>
          <w:szCs w:val="24"/>
        </w:rPr>
      </w:pPr>
    </w:p>
    <w:p w:rsidR="00EE7F4C" w:rsidRDefault="00EE7F4C" w:rsidP="00EE7F4C">
      <w:pPr>
        <w:spacing w:after="240" w:line="240" w:lineRule="auto"/>
        <w:rPr>
          <w:rFonts w:ascii="Times New Roman" w:hAnsi="Times New Roman" w:cs="Times New Roman"/>
          <w:b/>
          <w:sz w:val="24"/>
          <w:szCs w:val="24"/>
        </w:rPr>
      </w:pPr>
    </w:p>
    <w:p w:rsidR="00EE7F4C" w:rsidRPr="00EE7F4C" w:rsidRDefault="005D7A7E"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 xml:space="preserve">TABLE </w:t>
      </w:r>
      <w:r w:rsidR="00EE7F4C" w:rsidRPr="00EE7F4C">
        <w:rPr>
          <w:rFonts w:ascii="Times New Roman" w:hAnsi="Times New Roman" w:cs="Times New Roman"/>
          <w:b/>
          <w:sz w:val="24"/>
          <w:szCs w:val="24"/>
        </w:rPr>
        <w:t>1: PRESCRIPTIONS ANALYSIS</w:t>
      </w:r>
    </w:p>
    <w:tbl>
      <w:tblPr>
        <w:tblStyle w:val="TableGrid"/>
        <w:tblpPr w:leftFromText="180" w:rightFromText="180" w:vertAnchor="text" w:horzAnchor="margin" w:tblpY="151"/>
        <w:tblW w:w="0" w:type="auto"/>
        <w:tblLook w:val="04A0" w:firstRow="1" w:lastRow="0" w:firstColumn="1" w:lastColumn="0" w:noHBand="0" w:noVBand="1"/>
      </w:tblPr>
      <w:tblGrid>
        <w:gridCol w:w="2718"/>
        <w:gridCol w:w="2414"/>
        <w:gridCol w:w="2514"/>
        <w:gridCol w:w="1704"/>
      </w:tblGrid>
      <w:tr w:rsidR="00EE7F4C" w:rsidRPr="00EE7F4C" w:rsidTr="00831160">
        <w:tc>
          <w:tcPr>
            <w:tcW w:w="2808" w:type="dxa"/>
          </w:tcPr>
          <w:p w:rsidR="00EE7F4C" w:rsidRPr="00EE7F4C" w:rsidRDefault="00EE7F4C" w:rsidP="00831160">
            <w:pPr>
              <w:rPr>
                <w:rFonts w:ascii="Times New Roman" w:hAnsi="Times New Roman" w:cs="Times New Roman"/>
                <w:sz w:val="24"/>
                <w:szCs w:val="24"/>
              </w:rPr>
            </w:pP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 (%) [CI (95%)]</w:t>
            </w:r>
          </w:p>
        </w:tc>
        <w:tc>
          <w:tcPr>
            <w:tcW w:w="172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MEAN ±SEM, SD</w:t>
            </w:r>
          </w:p>
        </w:tc>
      </w:tr>
      <w:tr w:rsidR="00EE7F4C" w:rsidRPr="00EE7F4C" w:rsidTr="00831160">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Total number of prescriptions</w:t>
            </w: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1008 (100)</w:t>
            </w:r>
          </w:p>
        </w:tc>
        <w:tc>
          <w:tcPr>
            <w:tcW w:w="1728" w:type="dxa"/>
          </w:tcPr>
          <w:p w:rsidR="00EE7F4C" w:rsidRPr="00EE7F4C" w:rsidRDefault="00EE7F4C" w:rsidP="00831160">
            <w:pPr>
              <w:rPr>
                <w:rFonts w:ascii="Times New Roman" w:hAnsi="Times New Roman" w:cs="Times New Roman"/>
                <w:sz w:val="24"/>
                <w:szCs w:val="24"/>
              </w:rPr>
            </w:pPr>
          </w:p>
        </w:tc>
      </w:tr>
      <w:tr w:rsidR="00EE7F4C" w:rsidRPr="00EE7F4C" w:rsidTr="00831160">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Total number of drugs prescribed</w:t>
            </w: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2496 (100)</w:t>
            </w:r>
          </w:p>
        </w:tc>
        <w:tc>
          <w:tcPr>
            <w:tcW w:w="1728" w:type="dxa"/>
          </w:tcPr>
          <w:p w:rsidR="00EE7F4C" w:rsidRPr="00EE7F4C" w:rsidRDefault="00EE7F4C" w:rsidP="00831160">
            <w:pPr>
              <w:rPr>
                <w:rFonts w:ascii="Times New Roman" w:hAnsi="Times New Roman" w:cs="Times New Roman"/>
                <w:sz w:val="24"/>
                <w:szCs w:val="24"/>
              </w:rPr>
            </w:pPr>
          </w:p>
        </w:tc>
      </w:tr>
      <w:tr w:rsidR="00EE7F4C" w:rsidRPr="00EE7F4C" w:rsidTr="00831160">
        <w:trPr>
          <w:trHeight w:val="503"/>
        </w:trPr>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Prescriptions containing 1 or more FDCs</w:t>
            </w: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629 (62.40)</w:t>
            </w:r>
          </w:p>
        </w:tc>
        <w:tc>
          <w:tcPr>
            <w:tcW w:w="1728" w:type="dxa"/>
          </w:tcPr>
          <w:p w:rsidR="00EE7F4C" w:rsidRPr="00EE7F4C" w:rsidRDefault="00EE7F4C" w:rsidP="00831160">
            <w:pPr>
              <w:rPr>
                <w:rFonts w:ascii="Times New Roman" w:hAnsi="Times New Roman" w:cs="Times New Roman"/>
                <w:sz w:val="24"/>
                <w:szCs w:val="24"/>
              </w:rPr>
            </w:pPr>
          </w:p>
        </w:tc>
      </w:tr>
      <w:tr w:rsidR="00EE7F4C" w:rsidRPr="00EE7F4C" w:rsidTr="00831160">
        <w:tc>
          <w:tcPr>
            <w:tcW w:w="2808" w:type="dxa"/>
            <w:vMerge w:val="restart"/>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Total FDCs written</w:t>
            </w:r>
          </w:p>
        </w:tc>
        <w:tc>
          <w:tcPr>
            <w:tcW w:w="5040"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945 (</w:t>
            </w:r>
            <w:proofErr w:type="gramStart"/>
            <w:r w:rsidRPr="00EE7F4C">
              <w:rPr>
                <w:rFonts w:ascii="Times New Roman" w:hAnsi="Times New Roman" w:cs="Times New Roman"/>
                <w:sz w:val="24"/>
                <w:szCs w:val="24"/>
              </w:rPr>
              <w:t>37.82)[</w:t>
            </w:r>
            <w:proofErr w:type="gramEnd"/>
            <w:r w:rsidRPr="00EE7F4C">
              <w:rPr>
                <w:rFonts w:ascii="Times New Roman" w:hAnsi="Times New Roman" w:cs="Times New Roman"/>
                <w:color w:val="000000"/>
                <w:sz w:val="24"/>
                <w:szCs w:val="24"/>
              </w:rPr>
              <w:t>0.359 - 0.397</w:t>
            </w:r>
            <w:r w:rsidRPr="00EE7F4C">
              <w:rPr>
                <w:rFonts w:ascii="Times New Roman" w:hAnsi="Times New Roman" w:cs="Times New Roman"/>
                <w:sz w:val="24"/>
                <w:szCs w:val="24"/>
              </w:rPr>
              <w:t>]</w:t>
            </w:r>
          </w:p>
        </w:tc>
        <w:tc>
          <w:tcPr>
            <w:tcW w:w="1728" w:type="dxa"/>
          </w:tcPr>
          <w:p w:rsidR="00EE7F4C" w:rsidRPr="00EE7F4C" w:rsidRDefault="00EE7F4C" w:rsidP="00831160">
            <w:pPr>
              <w:rPr>
                <w:rFonts w:ascii="Times New Roman" w:hAnsi="Times New Roman" w:cs="Times New Roman"/>
                <w:sz w:val="24"/>
                <w:szCs w:val="24"/>
              </w:rPr>
            </w:pPr>
          </w:p>
        </w:tc>
      </w:tr>
      <w:tr w:rsidR="00EE7F4C" w:rsidRPr="00EE7F4C" w:rsidTr="00831160">
        <w:trPr>
          <w:trHeight w:val="141"/>
        </w:trPr>
        <w:tc>
          <w:tcPr>
            <w:tcW w:w="2808" w:type="dxa"/>
            <w:vMerge/>
          </w:tcPr>
          <w:p w:rsidR="00EE7F4C" w:rsidRPr="00EE7F4C" w:rsidRDefault="00EE7F4C" w:rsidP="00831160">
            <w:pPr>
              <w:rPr>
                <w:rFonts w:ascii="Times New Roman" w:hAnsi="Times New Roman" w:cs="Times New Roman"/>
                <w:sz w:val="24"/>
                <w:szCs w:val="24"/>
              </w:rPr>
            </w:pPr>
          </w:p>
        </w:tc>
        <w:tc>
          <w:tcPr>
            <w:tcW w:w="24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*RATIONAL</w:t>
            </w:r>
          </w:p>
        </w:tc>
        <w:tc>
          <w:tcPr>
            <w:tcW w:w="256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*IRRATIONAL</w:t>
            </w:r>
          </w:p>
        </w:tc>
        <w:tc>
          <w:tcPr>
            <w:tcW w:w="1728" w:type="dxa"/>
            <w:vMerge w:val="restart"/>
          </w:tcPr>
          <w:p w:rsidR="00EE7F4C" w:rsidRPr="00EE7F4C" w:rsidRDefault="00EE7F4C" w:rsidP="00831160">
            <w:pPr>
              <w:rPr>
                <w:rFonts w:ascii="Times New Roman" w:hAnsi="Times New Roman" w:cs="Times New Roman"/>
                <w:sz w:val="24"/>
                <w:szCs w:val="24"/>
              </w:rPr>
            </w:pPr>
          </w:p>
        </w:tc>
      </w:tr>
      <w:tr w:rsidR="00EE7F4C" w:rsidRPr="00EE7F4C" w:rsidTr="00831160">
        <w:trPr>
          <w:trHeight w:val="141"/>
        </w:trPr>
        <w:tc>
          <w:tcPr>
            <w:tcW w:w="2808" w:type="dxa"/>
            <w:vMerge/>
          </w:tcPr>
          <w:p w:rsidR="00EE7F4C" w:rsidRPr="00EE7F4C" w:rsidRDefault="00EE7F4C" w:rsidP="00831160">
            <w:pPr>
              <w:rPr>
                <w:rFonts w:ascii="Times New Roman" w:hAnsi="Times New Roman" w:cs="Times New Roman"/>
                <w:sz w:val="24"/>
                <w:szCs w:val="24"/>
              </w:rPr>
            </w:pPr>
          </w:p>
        </w:tc>
        <w:tc>
          <w:tcPr>
            <w:tcW w:w="24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67 (</w:t>
            </w:r>
            <w:proofErr w:type="gramStart"/>
            <w:r w:rsidRPr="00EE7F4C">
              <w:rPr>
                <w:rFonts w:ascii="Times New Roman" w:hAnsi="Times New Roman" w:cs="Times New Roman"/>
                <w:sz w:val="24"/>
                <w:szCs w:val="24"/>
              </w:rPr>
              <w:t>7.09)[</w:t>
            </w:r>
            <w:proofErr w:type="gramEnd"/>
            <w:r w:rsidRPr="00EE7F4C">
              <w:rPr>
                <w:rFonts w:ascii="Times New Roman" w:hAnsi="Times New Roman" w:cs="Times New Roman"/>
                <w:color w:val="000000"/>
                <w:sz w:val="24"/>
                <w:szCs w:val="24"/>
              </w:rPr>
              <w:t>0.056 - 0.089</w:t>
            </w:r>
            <w:r w:rsidRPr="00EE7F4C">
              <w:rPr>
                <w:rFonts w:ascii="Times New Roman" w:hAnsi="Times New Roman" w:cs="Times New Roman"/>
                <w:sz w:val="24"/>
                <w:szCs w:val="24"/>
              </w:rPr>
              <w:t>]</w:t>
            </w:r>
          </w:p>
        </w:tc>
        <w:tc>
          <w:tcPr>
            <w:tcW w:w="256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878 (</w:t>
            </w:r>
            <w:proofErr w:type="gramStart"/>
            <w:r w:rsidRPr="00EE7F4C">
              <w:rPr>
                <w:rFonts w:ascii="Times New Roman" w:hAnsi="Times New Roman" w:cs="Times New Roman"/>
                <w:sz w:val="24"/>
                <w:szCs w:val="24"/>
              </w:rPr>
              <w:t>92.91)[</w:t>
            </w:r>
            <w:proofErr w:type="gramEnd"/>
            <w:r w:rsidRPr="00EE7F4C">
              <w:rPr>
                <w:rFonts w:ascii="Times New Roman" w:hAnsi="Times New Roman" w:cs="Times New Roman"/>
                <w:color w:val="000000"/>
                <w:sz w:val="24"/>
                <w:szCs w:val="24"/>
              </w:rPr>
              <w:t>0.911 - 0.944</w:t>
            </w:r>
            <w:r w:rsidRPr="00EE7F4C">
              <w:rPr>
                <w:rFonts w:ascii="Times New Roman" w:hAnsi="Times New Roman" w:cs="Times New Roman"/>
                <w:sz w:val="24"/>
                <w:szCs w:val="24"/>
              </w:rPr>
              <w:t>]</w:t>
            </w:r>
          </w:p>
        </w:tc>
        <w:tc>
          <w:tcPr>
            <w:tcW w:w="1728" w:type="dxa"/>
            <w:vMerge/>
          </w:tcPr>
          <w:p w:rsidR="00EE7F4C" w:rsidRPr="00EE7F4C" w:rsidRDefault="00EE7F4C" w:rsidP="00831160">
            <w:pPr>
              <w:rPr>
                <w:rFonts w:ascii="Times New Roman" w:hAnsi="Times New Roman" w:cs="Times New Roman"/>
                <w:sz w:val="24"/>
                <w:szCs w:val="24"/>
              </w:rPr>
            </w:pPr>
          </w:p>
        </w:tc>
      </w:tr>
      <w:tr w:rsidR="00EE7F4C" w:rsidRPr="00EE7F4C" w:rsidTr="00831160">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Average number of drugs per prescription</w:t>
            </w:r>
          </w:p>
        </w:tc>
        <w:tc>
          <w:tcPr>
            <w:tcW w:w="5040" w:type="dxa"/>
            <w:gridSpan w:val="2"/>
          </w:tcPr>
          <w:p w:rsidR="00EE7F4C" w:rsidRPr="00EE7F4C" w:rsidRDefault="00EE7F4C" w:rsidP="00831160">
            <w:pPr>
              <w:rPr>
                <w:rFonts w:ascii="Times New Roman" w:hAnsi="Times New Roman" w:cs="Times New Roman"/>
                <w:sz w:val="24"/>
                <w:szCs w:val="24"/>
              </w:rPr>
            </w:pPr>
          </w:p>
        </w:tc>
        <w:tc>
          <w:tcPr>
            <w:tcW w:w="172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2.47±0.038, 1.22</w:t>
            </w:r>
          </w:p>
        </w:tc>
      </w:tr>
      <w:tr w:rsidR="00EE7F4C" w:rsidRPr="00EE7F4C" w:rsidTr="00831160">
        <w:tc>
          <w:tcPr>
            <w:tcW w:w="280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Average number of FDCs per prescription</w:t>
            </w:r>
          </w:p>
        </w:tc>
        <w:tc>
          <w:tcPr>
            <w:tcW w:w="5040" w:type="dxa"/>
            <w:gridSpan w:val="2"/>
          </w:tcPr>
          <w:p w:rsidR="00EE7F4C" w:rsidRPr="00EE7F4C" w:rsidRDefault="00EE7F4C" w:rsidP="00831160">
            <w:pPr>
              <w:rPr>
                <w:rFonts w:ascii="Times New Roman" w:hAnsi="Times New Roman" w:cs="Times New Roman"/>
                <w:sz w:val="24"/>
                <w:szCs w:val="24"/>
              </w:rPr>
            </w:pPr>
          </w:p>
        </w:tc>
        <w:tc>
          <w:tcPr>
            <w:tcW w:w="172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0.93±0.029, 0.94</w:t>
            </w:r>
          </w:p>
        </w:tc>
      </w:tr>
    </w:tbl>
    <w:p w:rsidR="00EE7F4C" w:rsidRPr="00EE7F4C" w:rsidRDefault="00EE7F4C" w:rsidP="00EE7F4C">
      <w:pPr>
        <w:rPr>
          <w:rFonts w:ascii="Times New Roman" w:hAnsi="Times New Roman" w:cs="Times New Roman"/>
          <w:sz w:val="24"/>
          <w:szCs w:val="24"/>
        </w:rPr>
      </w:pPr>
      <w:r w:rsidRPr="00EE7F4C">
        <w:rPr>
          <w:rFonts w:ascii="Times New Roman" w:hAnsi="Times New Roman" w:cs="Times New Roman"/>
          <w:sz w:val="24"/>
          <w:szCs w:val="24"/>
        </w:rPr>
        <w:t>*Rational/irrational on the basis of included/not included in NLEM 2015 respectively. NLEM: National List of Essential Medicine 2015</w:t>
      </w:r>
      <w:r w:rsidRPr="00EE7F4C">
        <w:rPr>
          <w:rFonts w:ascii="Times New Roman" w:hAnsi="Times New Roman" w:cs="Times New Roman"/>
          <w:sz w:val="24"/>
          <w:szCs w:val="24"/>
          <w:vertAlign w:val="superscript"/>
        </w:rPr>
        <w:t>[9]</w:t>
      </w:r>
      <w:r w:rsidRPr="00EE7F4C">
        <w:rPr>
          <w:rFonts w:ascii="Times New Roman" w:hAnsi="Times New Roman" w:cs="Times New Roman"/>
          <w:sz w:val="24"/>
          <w:szCs w:val="24"/>
        </w:rPr>
        <w:t xml:space="preserve">.  CI is confidence interval. SEM is standard error of mean. SD is standard deviation. </w:t>
      </w:r>
    </w:p>
    <w:p w:rsidR="00EE7F4C" w:rsidRP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Pr="00EE7F4C" w:rsidRDefault="00AA1C27"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TABLE 2: DEMOGRAPHIC DISTRIBUTION OF PRESCRIPTIONS CONTAINING FDC.</w:t>
      </w:r>
    </w:p>
    <w:tbl>
      <w:tblPr>
        <w:tblStyle w:val="TableGrid"/>
        <w:tblW w:w="0" w:type="auto"/>
        <w:tblLook w:val="04A0" w:firstRow="1" w:lastRow="0" w:firstColumn="1" w:lastColumn="0" w:noHBand="0" w:noVBand="1"/>
      </w:tblPr>
      <w:tblGrid>
        <w:gridCol w:w="1918"/>
        <w:gridCol w:w="1720"/>
        <w:gridCol w:w="1071"/>
        <w:gridCol w:w="1061"/>
        <w:gridCol w:w="1480"/>
        <w:gridCol w:w="1021"/>
        <w:gridCol w:w="1079"/>
      </w:tblGrid>
      <w:tr w:rsidR="00EE7F4C" w:rsidRPr="00EE7F4C" w:rsidTr="00831160">
        <w:tc>
          <w:tcPr>
            <w:tcW w:w="1975" w:type="dxa"/>
          </w:tcPr>
          <w:p w:rsidR="00EE7F4C" w:rsidRPr="00EE7F4C" w:rsidRDefault="00EE7F4C" w:rsidP="00831160">
            <w:pPr>
              <w:rPr>
                <w:rFonts w:ascii="Times New Roman" w:hAnsi="Times New Roman" w:cs="Times New Roman"/>
                <w:sz w:val="24"/>
                <w:szCs w:val="24"/>
              </w:rPr>
            </w:pPr>
          </w:p>
        </w:tc>
        <w:tc>
          <w:tcPr>
            <w:tcW w:w="3945" w:type="dxa"/>
            <w:gridSpan w:val="3"/>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Prescriptions</w:t>
            </w:r>
          </w:p>
        </w:tc>
        <w:tc>
          <w:tcPr>
            <w:tcW w:w="3656" w:type="dxa"/>
            <w:gridSpan w:val="3"/>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FDCs</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p>
        </w:tc>
        <w:tc>
          <w:tcPr>
            <w:tcW w:w="177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 (629)</w:t>
            </w:r>
          </w:p>
        </w:tc>
        <w:tc>
          <w:tcPr>
            <w:tcW w:w="2169"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(100)</w:t>
            </w:r>
          </w:p>
        </w:tc>
        <w:tc>
          <w:tcPr>
            <w:tcW w:w="1522"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 (945)</w:t>
            </w:r>
          </w:p>
        </w:tc>
        <w:tc>
          <w:tcPr>
            <w:tcW w:w="2134" w:type="dxa"/>
            <w:gridSpan w:val="2"/>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(100)</w:t>
            </w:r>
          </w:p>
        </w:tc>
      </w:tr>
      <w:tr w:rsidR="00EE7F4C" w:rsidRPr="00EE7F4C" w:rsidTr="00831160">
        <w:tc>
          <w:tcPr>
            <w:tcW w:w="9576" w:type="dxa"/>
            <w:gridSpan w:val="7"/>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Sex</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Male</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349</w:t>
            </w:r>
          </w:p>
        </w:tc>
        <w:tc>
          <w:tcPr>
            <w:tcW w:w="108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55.48</w:t>
            </w:r>
          </w:p>
        </w:tc>
        <w:tc>
          <w:tcPr>
            <w:tcW w:w="1080" w:type="dxa"/>
            <w:vMerge w:val="restart"/>
            <w:vAlign w:val="bottom"/>
          </w:tcPr>
          <w:p w:rsidR="00EE7F4C" w:rsidRPr="00EE7F4C" w:rsidRDefault="00EE7F4C" w:rsidP="00831160">
            <w:pPr>
              <w:rPr>
                <w:rFonts w:ascii="Times New Roman" w:hAnsi="Times New Roman" w:cs="Times New Roman"/>
                <w:color w:val="000000"/>
                <w:sz w:val="24"/>
                <w:szCs w:val="24"/>
              </w:rPr>
            </w:pPr>
            <w:proofErr w:type="gramStart"/>
            <w:r w:rsidRPr="00EE7F4C">
              <w:rPr>
                <w:rFonts w:ascii="Times New Roman" w:hAnsi="Times New Roman" w:cs="Times New Roman"/>
                <w:color w:val="000000"/>
                <w:sz w:val="24"/>
                <w:szCs w:val="24"/>
              </w:rPr>
              <w:t>M:F</w:t>
            </w:r>
            <w:proofErr w:type="gramEnd"/>
            <w:r w:rsidRPr="00EE7F4C">
              <w:rPr>
                <w:rFonts w:ascii="Times New Roman" w:hAnsi="Times New Roman" w:cs="Times New Roman"/>
                <w:color w:val="000000"/>
                <w:sz w:val="24"/>
                <w:szCs w:val="24"/>
              </w:rPr>
              <w:t xml:space="preserve"> Ratio  1.25 : 1</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519</w:t>
            </w:r>
          </w:p>
        </w:tc>
        <w:tc>
          <w:tcPr>
            <w:tcW w:w="103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54.92</w:t>
            </w:r>
          </w:p>
        </w:tc>
        <w:tc>
          <w:tcPr>
            <w:tcW w:w="1098" w:type="dxa"/>
            <w:vMerge w:val="restart"/>
            <w:vAlign w:val="bottom"/>
          </w:tcPr>
          <w:p w:rsidR="00EE7F4C" w:rsidRPr="00EE7F4C" w:rsidRDefault="00EE7F4C" w:rsidP="00831160">
            <w:pPr>
              <w:rPr>
                <w:rFonts w:ascii="Times New Roman" w:hAnsi="Times New Roman" w:cs="Times New Roman"/>
                <w:color w:val="000000"/>
                <w:sz w:val="24"/>
                <w:szCs w:val="24"/>
              </w:rPr>
            </w:pPr>
            <w:proofErr w:type="gramStart"/>
            <w:r w:rsidRPr="00EE7F4C">
              <w:rPr>
                <w:rFonts w:ascii="Times New Roman" w:hAnsi="Times New Roman" w:cs="Times New Roman"/>
                <w:color w:val="000000"/>
                <w:sz w:val="24"/>
                <w:szCs w:val="24"/>
              </w:rPr>
              <w:t>M:F</w:t>
            </w:r>
            <w:proofErr w:type="gramEnd"/>
            <w:r w:rsidRPr="00EE7F4C">
              <w:rPr>
                <w:rFonts w:ascii="Times New Roman" w:hAnsi="Times New Roman" w:cs="Times New Roman"/>
                <w:color w:val="000000"/>
                <w:sz w:val="24"/>
                <w:szCs w:val="24"/>
              </w:rPr>
              <w:t xml:space="preserve"> Ratio  1.22 : 1</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xml:space="preserve">Female </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278</w:t>
            </w:r>
          </w:p>
        </w:tc>
        <w:tc>
          <w:tcPr>
            <w:tcW w:w="108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44.19</w:t>
            </w:r>
          </w:p>
        </w:tc>
        <w:tc>
          <w:tcPr>
            <w:tcW w:w="1080" w:type="dxa"/>
            <w:vMerge/>
            <w:vAlign w:val="bottom"/>
          </w:tcPr>
          <w:p w:rsidR="00EE7F4C" w:rsidRPr="00EE7F4C" w:rsidRDefault="00EE7F4C" w:rsidP="00831160">
            <w:pPr>
              <w:rPr>
                <w:rFonts w:ascii="Times New Roman" w:hAnsi="Times New Roman" w:cs="Times New Roman"/>
                <w:color w:val="000000"/>
                <w:sz w:val="24"/>
                <w:szCs w:val="24"/>
              </w:rPr>
            </w:pP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422</w:t>
            </w:r>
          </w:p>
        </w:tc>
        <w:tc>
          <w:tcPr>
            <w:tcW w:w="103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44.65</w:t>
            </w:r>
          </w:p>
        </w:tc>
        <w:tc>
          <w:tcPr>
            <w:tcW w:w="1098" w:type="dxa"/>
            <w:vMerge/>
          </w:tcPr>
          <w:p w:rsidR="00EE7F4C" w:rsidRPr="00EE7F4C" w:rsidRDefault="00EE7F4C" w:rsidP="00831160">
            <w:pPr>
              <w:rPr>
                <w:rFonts w:ascii="Times New Roman" w:hAnsi="Times New Roman" w:cs="Times New Roman"/>
                <w:color w:val="000000"/>
                <w:sz w:val="24"/>
                <w:szCs w:val="24"/>
              </w:rPr>
            </w:pP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NA</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0.32</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0.42</w:t>
            </w:r>
          </w:p>
        </w:tc>
      </w:tr>
      <w:tr w:rsidR="00EE7F4C" w:rsidRPr="00EE7F4C" w:rsidTr="00831160">
        <w:tc>
          <w:tcPr>
            <w:tcW w:w="9576" w:type="dxa"/>
            <w:gridSpan w:val="7"/>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Age group</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&lt;18</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56</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8.90</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80</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8.46</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18 – 30</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211</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33.54</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316</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33.44</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31 – 49</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199</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31.63</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306</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32.38</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50 – 69</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126</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20.03</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192</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20.32</w:t>
            </w:r>
          </w:p>
        </w:tc>
      </w:tr>
      <w:tr w:rsidR="00EE7F4C" w:rsidRPr="00EE7F4C" w:rsidTr="00831160">
        <w:tc>
          <w:tcPr>
            <w:tcW w:w="1975"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70</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28</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4.45</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41</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4.34</w:t>
            </w:r>
          </w:p>
        </w:tc>
      </w:tr>
      <w:tr w:rsidR="00EE7F4C" w:rsidRPr="00EE7F4C" w:rsidTr="00831160">
        <w:trPr>
          <w:trHeight w:val="152"/>
        </w:trPr>
        <w:tc>
          <w:tcPr>
            <w:tcW w:w="1975"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NA</w:t>
            </w:r>
          </w:p>
        </w:tc>
        <w:tc>
          <w:tcPr>
            <w:tcW w:w="1776"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9</w:t>
            </w:r>
          </w:p>
        </w:tc>
        <w:tc>
          <w:tcPr>
            <w:tcW w:w="2169"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1.43</w:t>
            </w:r>
          </w:p>
        </w:tc>
        <w:tc>
          <w:tcPr>
            <w:tcW w:w="1522"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10</w:t>
            </w:r>
          </w:p>
        </w:tc>
        <w:tc>
          <w:tcPr>
            <w:tcW w:w="2134" w:type="dxa"/>
            <w:gridSpan w:val="2"/>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1.06</w:t>
            </w:r>
          </w:p>
        </w:tc>
      </w:tr>
    </w:tbl>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Pr="00EE7F4C" w:rsidRDefault="005D7A7E" w:rsidP="00EE7F4C">
      <w:pPr>
        <w:rPr>
          <w:rFonts w:ascii="Times New Roman" w:hAnsi="Times New Roman" w:cs="Times New Roman"/>
          <w:b/>
          <w:sz w:val="24"/>
          <w:szCs w:val="24"/>
        </w:rPr>
      </w:pPr>
      <w:r>
        <w:rPr>
          <w:rFonts w:ascii="Times New Roman" w:hAnsi="Times New Roman" w:cs="Times New Roman"/>
          <w:b/>
          <w:sz w:val="24"/>
          <w:szCs w:val="24"/>
        </w:rPr>
        <w:lastRenderedPageBreak/>
        <w:t>TABLE 3: NUMBER OF FDC</w:t>
      </w:r>
      <w:r w:rsidR="00EE7F4C" w:rsidRPr="00EE7F4C">
        <w:rPr>
          <w:rFonts w:ascii="Times New Roman" w:hAnsi="Times New Roman" w:cs="Times New Roman"/>
          <w:b/>
          <w:sz w:val="24"/>
          <w:szCs w:val="24"/>
        </w:rPr>
        <w:t xml:space="preserve"> PER PRESCRIPTION</w:t>
      </w:r>
    </w:p>
    <w:tbl>
      <w:tblPr>
        <w:tblStyle w:val="TableGrid"/>
        <w:tblW w:w="0" w:type="auto"/>
        <w:jc w:val="center"/>
        <w:tblLook w:val="04A0" w:firstRow="1" w:lastRow="0" w:firstColumn="1" w:lastColumn="0" w:noHBand="0" w:noVBand="1"/>
      </w:tblPr>
      <w:tblGrid>
        <w:gridCol w:w="3397"/>
        <w:gridCol w:w="3305"/>
        <w:gridCol w:w="2648"/>
      </w:tblGrid>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NO. OF FDCS/prescription</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NO. OF PRESCRIPTIONS, N= 629, (100%)</w:t>
            </w:r>
          </w:p>
        </w:tc>
        <w:tc>
          <w:tcPr>
            <w:tcW w:w="2743" w:type="dxa"/>
          </w:tcPr>
          <w:p w:rsidR="00EE7F4C" w:rsidRPr="00EE7F4C" w:rsidRDefault="00EE7F4C" w:rsidP="00831160">
            <w:pPr>
              <w:rPr>
                <w:rFonts w:ascii="Times New Roman" w:hAnsi="Times New Roman" w:cs="Times New Roman"/>
                <w:sz w:val="24"/>
                <w:szCs w:val="24"/>
              </w:rPr>
            </w:pPr>
            <w:proofErr w:type="gramStart"/>
            <w:r w:rsidRPr="00EE7F4C">
              <w:rPr>
                <w:rFonts w:ascii="Times New Roman" w:hAnsi="Times New Roman" w:cs="Times New Roman"/>
                <w:sz w:val="24"/>
                <w:szCs w:val="24"/>
              </w:rPr>
              <w:t>Total  FDCs</w:t>
            </w:r>
            <w:proofErr w:type="gramEnd"/>
            <w:r w:rsidRPr="00EE7F4C">
              <w:rPr>
                <w:rFonts w:ascii="Times New Roman" w:hAnsi="Times New Roman" w:cs="Times New Roman"/>
                <w:sz w:val="24"/>
                <w:szCs w:val="24"/>
              </w:rPr>
              <w:t xml:space="preserve"> (945)</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4 (0.63)</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20</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4</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9 (1.43)</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36</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3</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52 (8.26)</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156</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169 (26.86)</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338</w:t>
            </w:r>
          </w:p>
        </w:tc>
      </w:tr>
      <w:tr w:rsidR="00EE7F4C" w:rsidRPr="00EE7F4C" w:rsidTr="00831160">
        <w:trPr>
          <w:jc w:val="center"/>
        </w:trPr>
        <w:tc>
          <w:tcPr>
            <w:tcW w:w="3466"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w:t>
            </w:r>
          </w:p>
        </w:tc>
        <w:tc>
          <w:tcPr>
            <w:tcW w:w="3367"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395 (62.79)</w:t>
            </w:r>
          </w:p>
        </w:tc>
        <w:tc>
          <w:tcPr>
            <w:tcW w:w="274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395</w:t>
            </w:r>
          </w:p>
        </w:tc>
      </w:tr>
    </w:tbl>
    <w:p w:rsidR="00EE7F4C" w:rsidRP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TABLE 4: DEPARTMENT WISE DISTRIBUTION OF PRESCRIPTIONS CONTAINING FDCS</w:t>
      </w:r>
    </w:p>
    <w:tbl>
      <w:tblPr>
        <w:tblStyle w:val="TableGrid"/>
        <w:tblW w:w="0" w:type="auto"/>
        <w:tblLook w:val="04A0" w:firstRow="1" w:lastRow="0" w:firstColumn="1" w:lastColumn="0" w:noHBand="0" w:noVBand="1"/>
      </w:tblPr>
      <w:tblGrid>
        <w:gridCol w:w="2391"/>
        <w:gridCol w:w="1530"/>
        <w:gridCol w:w="1312"/>
        <w:gridCol w:w="1390"/>
        <w:gridCol w:w="1164"/>
        <w:gridCol w:w="1563"/>
      </w:tblGrid>
      <w:tr w:rsidR="00EE7F4C" w:rsidRPr="00EE7F4C" w:rsidTr="005D7A7E">
        <w:tc>
          <w:tcPr>
            <w:tcW w:w="2390" w:type="dxa"/>
            <w:vMerge w:val="restart"/>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 xml:space="preserve">Department </w:t>
            </w:r>
          </w:p>
        </w:tc>
        <w:tc>
          <w:tcPr>
            <w:tcW w:w="2971" w:type="dxa"/>
            <w:gridSpan w:val="2"/>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Total prescriptions</w:t>
            </w:r>
          </w:p>
        </w:tc>
        <w:tc>
          <w:tcPr>
            <w:tcW w:w="2652" w:type="dxa"/>
            <w:gridSpan w:val="2"/>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Prescriptions containing FDCs</w:t>
            </w:r>
          </w:p>
        </w:tc>
        <w:tc>
          <w:tcPr>
            <w:tcW w:w="1563" w:type="dxa"/>
            <w:vMerge w:val="restart"/>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FDC prescriptions per Department (%)</w:t>
            </w:r>
          </w:p>
        </w:tc>
      </w:tr>
      <w:tr w:rsidR="00EE7F4C" w:rsidRPr="00EE7F4C" w:rsidTr="005D7A7E">
        <w:tc>
          <w:tcPr>
            <w:tcW w:w="2390" w:type="dxa"/>
            <w:vMerge/>
          </w:tcPr>
          <w:p w:rsidR="00EE7F4C" w:rsidRPr="00EE7F4C" w:rsidRDefault="00EE7F4C" w:rsidP="00831160">
            <w:pPr>
              <w:rPr>
                <w:rFonts w:ascii="Times New Roman" w:hAnsi="Times New Roman" w:cs="Times New Roman"/>
                <w:b/>
                <w:sz w:val="24"/>
                <w:szCs w:val="24"/>
              </w:rPr>
            </w:pPr>
          </w:p>
        </w:tc>
        <w:tc>
          <w:tcPr>
            <w:tcW w:w="1604" w:type="dxa"/>
          </w:tcPr>
          <w:p w:rsidR="00EE7F4C" w:rsidRPr="00EE7F4C" w:rsidRDefault="00EE7F4C" w:rsidP="00831160">
            <w:pPr>
              <w:jc w:val="center"/>
              <w:rPr>
                <w:rFonts w:ascii="Times New Roman" w:hAnsi="Times New Roman" w:cs="Times New Roman"/>
                <w:b/>
                <w:sz w:val="24"/>
                <w:szCs w:val="24"/>
              </w:rPr>
            </w:pPr>
            <w:r w:rsidRPr="00EE7F4C">
              <w:rPr>
                <w:rFonts w:ascii="Times New Roman" w:hAnsi="Times New Roman" w:cs="Times New Roman"/>
                <w:b/>
                <w:sz w:val="24"/>
                <w:szCs w:val="24"/>
              </w:rPr>
              <w:t>N (= 1008)</w:t>
            </w:r>
          </w:p>
        </w:tc>
        <w:tc>
          <w:tcPr>
            <w:tcW w:w="1367"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w:t>
            </w:r>
          </w:p>
        </w:tc>
        <w:tc>
          <w:tcPr>
            <w:tcW w:w="1453"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N (= 629)</w:t>
            </w:r>
          </w:p>
        </w:tc>
        <w:tc>
          <w:tcPr>
            <w:tcW w:w="1199"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w:t>
            </w:r>
          </w:p>
        </w:tc>
        <w:tc>
          <w:tcPr>
            <w:tcW w:w="1563" w:type="dxa"/>
            <w:vMerge/>
          </w:tcPr>
          <w:p w:rsidR="00EE7F4C" w:rsidRPr="00EE7F4C" w:rsidRDefault="00EE7F4C" w:rsidP="00831160">
            <w:pPr>
              <w:rPr>
                <w:rFonts w:ascii="Times New Roman" w:hAnsi="Times New Roman" w:cs="Times New Roman"/>
                <w:b/>
                <w:sz w:val="24"/>
                <w:szCs w:val="24"/>
              </w:rPr>
            </w:pP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GENERAL MEDICINE</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226</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22.42</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144</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22.89</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63.71</w:t>
            </w: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DERMATOLOGY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206</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20.43</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100</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15.89</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48.54</w:t>
            </w:r>
          </w:p>
        </w:tc>
      </w:tr>
      <w:tr w:rsidR="00EE7F4C" w:rsidRPr="00EE7F4C" w:rsidTr="005D7A7E">
        <w:tc>
          <w:tcPr>
            <w:tcW w:w="2390" w:type="dxa"/>
            <w:vAlign w:val="bottom"/>
          </w:tcPr>
          <w:p w:rsidR="00EE7F4C" w:rsidRPr="00EE7F4C" w:rsidRDefault="005D7A7E" w:rsidP="00831160">
            <w:pPr>
              <w:rPr>
                <w:rFonts w:ascii="Times New Roman" w:hAnsi="Times New Roman" w:cs="Times New Roman"/>
                <w:sz w:val="24"/>
                <w:szCs w:val="24"/>
              </w:rPr>
            </w:pPr>
            <w:r>
              <w:rPr>
                <w:rFonts w:ascii="Times New Roman" w:hAnsi="Times New Roman" w:cs="Times New Roman"/>
                <w:sz w:val="24"/>
                <w:szCs w:val="24"/>
              </w:rPr>
              <w:t>*</w:t>
            </w:r>
            <w:r w:rsidR="00EE7F4C" w:rsidRPr="00EE7F4C">
              <w:rPr>
                <w:rFonts w:ascii="Times New Roman" w:hAnsi="Times New Roman" w:cs="Times New Roman"/>
                <w:sz w:val="24"/>
                <w:szCs w:val="24"/>
              </w:rPr>
              <w:t>CFM</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97</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9.62</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57</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9.06</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58.76</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DENTISTRY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57</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5.65</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50</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7.94</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87.72</w:t>
            </w: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ORTHOPEDIC</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53</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5.25</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45</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7.15</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84.90</w:t>
            </w:r>
          </w:p>
        </w:tc>
      </w:tr>
      <w:tr w:rsidR="00EE7F4C" w:rsidRPr="00EE7F4C" w:rsidTr="005D7A7E">
        <w:tc>
          <w:tcPr>
            <w:tcW w:w="2390" w:type="dxa"/>
            <w:vAlign w:val="bottom"/>
          </w:tcPr>
          <w:p w:rsidR="00EE7F4C" w:rsidRPr="00EE7F4C" w:rsidRDefault="005D7A7E" w:rsidP="00831160">
            <w:pPr>
              <w:rPr>
                <w:rFonts w:ascii="Times New Roman" w:hAnsi="Times New Roman" w:cs="Times New Roman"/>
                <w:color w:val="000000"/>
                <w:sz w:val="24"/>
                <w:szCs w:val="24"/>
              </w:rPr>
            </w:pPr>
            <w:r>
              <w:rPr>
                <w:rFonts w:ascii="Times New Roman" w:hAnsi="Times New Roman" w:cs="Times New Roman"/>
                <w:color w:val="000000"/>
                <w:sz w:val="24"/>
                <w:szCs w:val="24"/>
              </w:rPr>
              <w:t>**</w:t>
            </w:r>
            <w:r w:rsidR="00EE7F4C" w:rsidRPr="00EE7F4C">
              <w:rPr>
                <w:rFonts w:ascii="Times New Roman" w:hAnsi="Times New Roman" w:cs="Times New Roman"/>
                <w:color w:val="000000"/>
                <w:sz w:val="24"/>
                <w:szCs w:val="24"/>
              </w:rPr>
              <w:t>ENT</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45</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4.46</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34</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5.40</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75.55</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GENERAL SURGERY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45</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4.46</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30</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4.76</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66.66</w:t>
            </w: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NEUROLOGY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46</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4.56</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29</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4.61</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63.04</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NEUROSURGERY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30</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2.97</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29</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4.61</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96.66</w:t>
            </w:r>
          </w:p>
        </w:tc>
      </w:tr>
      <w:tr w:rsidR="00EE7F4C" w:rsidRPr="00EE7F4C" w:rsidTr="005D7A7E">
        <w:tc>
          <w:tcPr>
            <w:tcW w:w="2390" w:type="dxa"/>
            <w:vAlign w:val="bottom"/>
          </w:tcPr>
          <w:p w:rsidR="00EE7F4C" w:rsidRPr="00EE7F4C" w:rsidRDefault="005D7A7E" w:rsidP="00831160">
            <w:pPr>
              <w:rPr>
                <w:rFonts w:ascii="Times New Roman" w:hAnsi="Times New Roman" w:cs="Times New Roman"/>
                <w:sz w:val="24"/>
                <w:szCs w:val="24"/>
              </w:rPr>
            </w:pPr>
            <w:r w:rsidRPr="005D7A7E">
              <w:rPr>
                <w:rFonts w:ascii="Times New Roman" w:hAnsi="Times New Roman" w:cs="Times New Roman"/>
                <w:sz w:val="24"/>
                <w:szCs w:val="24"/>
                <w:vertAlign w:val="superscript"/>
              </w:rPr>
              <w:t>#</w:t>
            </w:r>
            <w:r w:rsidR="00EE7F4C" w:rsidRPr="00EE7F4C">
              <w:rPr>
                <w:rFonts w:ascii="Times New Roman" w:hAnsi="Times New Roman" w:cs="Times New Roman"/>
                <w:sz w:val="24"/>
                <w:szCs w:val="24"/>
              </w:rPr>
              <w:t>OBGY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54</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5.35</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29</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4.61</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53.70</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PULMONARY MEDICINE</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40</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3.96</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28</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4.45</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70</w:t>
            </w:r>
          </w:p>
        </w:tc>
      </w:tr>
      <w:tr w:rsidR="00EE7F4C" w:rsidRPr="00EE7F4C" w:rsidTr="005D7A7E">
        <w:tc>
          <w:tcPr>
            <w:tcW w:w="2390" w:type="dxa"/>
            <w:vAlign w:val="bottom"/>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PEDIATRICS</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55</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5.45</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27</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4.29</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49.09</w:t>
            </w:r>
          </w:p>
        </w:tc>
      </w:tr>
      <w:tr w:rsidR="00EE7F4C" w:rsidRPr="00EE7F4C" w:rsidTr="005D7A7E">
        <w:tc>
          <w:tcPr>
            <w:tcW w:w="2390" w:type="dxa"/>
            <w:vAlign w:val="bottom"/>
          </w:tcPr>
          <w:p w:rsidR="00EE7F4C" w:rsidRPr="00EE7F4C" w:rsidRDefault="005D7A7E" w:rsidP="00831160">
            <w:pPr>
              <w:rPr>
                <w:rFonts w:ascii="Times New Roman" w:hAnsi="Times New Roman" w:cs="Times New Roman"/>
                <w:color w:val="000000"/>
                <w:sz w:val="24"/>
                <w:szCs w:val="24"/>
              </w:rPr>
            </w:pPr>
            <w:r w:rsidRPr="005D7A7E">
              <w:rPr>
                <w:rFonts w:ascii="Times New Roman" w:hAnsi="Times New Roman" w:cs="Times New Roman"/>
                <w:color w:val="000000"/>
                <w:sz w:val="24"/>
                <w:szCs w:val="24"/>
                <w:vertAlign w:val="superscript"/>
              </w:rPr>
              <w:t>##</w:t>
            </w:r>
            <w:r w:rsidR="00EE7F4C" w:rsidRPr="00EE7F4C">
              <w:rPr>
                <w:rFonts w:ascii="Times New Roman" w:hAnsi="Times New Roman" w:cs="Times New Roman"/>
                <w:color w:val="000000"/>
                <w:sz w:val="24"/>
                <w:szCs w:val="24"/>
              </w:rPr>
              <w:t>PMR</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15</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1.48</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13</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2.06</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86.66</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OPHTHALMOLOGY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21</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2.08</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9</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1.43</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42.86</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PSYCHIATRY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16</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1.58</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4</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0.63</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25</w:t>
            </w:r>
          </w:p>
        </w:tc>
      </w:tr>
      <w:tr w:rsidR="00EE7F4C" w:rsidRPr="00EE7F4C" w:rsidTr="005D7A7E">
        <w:tc>
          <w:tcPr>
            <w:tcW w:w="2390"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BURNS &amp; PLASTIC SURGERY</w:t>
            </w:r>
          </w:p>
        </w:tc>
        <w:tc>
          <w:tcPr>
            <w:tcW w:w="1604"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2</w:t>
            </w:r>
          </w:p>
        </w:tc>
        <w:tc>
          <w:tcPr>
            <w:tcW w:w="1367"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0.19</w:t>
            </w:r>
          </w:p>
        </w:tc>
        <w:tc>
          <w:tcPr>
            <w:tcW w:w="1453"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w:t>
            </w:r>
          </w:p>
        </w:tc>
        <w:tc>
          <w:tcPr>
            <w:tcW w:w="1199"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0.16</w:t>
            </w:r>
          </w:p>
        </w:tc>
        <w:tc>
          <w:tcPr>
            <w:tcW w:w="1563" w:type="dxa"/>
            <w:vAlign w:val="bottom"/>
          </w:tcPr>
          <w:p w:rsidR="00EE7F4C" w:rsidRPr="00EE7F4C" w:rsidRDefault="00EE7F4C" w:rsidP="00831160">
            <w:pPr>
              <w:jc w:val="right"/>
              <w:rPr>
                <w:rFonts w:ascii="Times New Roman" w:hAnsi="Times New Roman" w:cs="Times New Roman"/>
                <w:color w:val="000000"/>
                <w:sz w:val="24"/>
                <w:szCs w:val="24"/>
              </w:rPr>
            </w:pPr>
            <w:r w:rsidRPr="00EE7F4C">
              <w:rPr>
                <w:rFonts w:ascii="Times New Roman" w:hAnsi="Times New Roman" w:cs="Times New Roman"/>
                <w:color w:val="000000"/>
                <w:sz w:val="24"/>
                <w:szCs w:val="24"/>
              </w:rPr>
              <w:t>50</w:t>
            </w:r>
          </w:p>
        </w:tc>
      </w:tr>
    </w:tbl>
    <w:p w:rsidR="005D7A7E" w:rsidRPr="005D7A7E" w:rsidRDefault="005D7A7E" w:rsidP="005D7A7E">
      <w:pPr>
        <w:spacing w:after="0" w:line="240" w:lineRule="auto"/>
        <w:rPr>
          <w:rFonts w:ascii="Times New Roman" w:hAnsi="Times New Roman" w:cs="Times New Roman"/>
          <w:sz w:val="24"/>
          <w:szCs w:val="24"/>
        </w:rPr>
      </w:pPr>
      <w:r w:rsidRPr="005D7A7E">
        <w:rPr>
          <w:rFonts w:ascii="Times New Roman" w:hAnsi="Times New Roman" w:cs="Times New Roman"/>
          <w:sz w:val="24"/>
          <w:szCs w:val="24"/>
        </w:rPr>
        <w:t xml:space="preserve">*CFM- Community and Family Medicine. </w:t>
      </w:r>
    </w:p>
    <w:p w:rsidR="005D7A7E" w:rsidRPr="005D7A7E" w:rsidRDefault="005D7A7E" w:rsidP="005D7A7E">
      <w:pPr>
        <w:spacing w:after="0" w:line="240" w:lineRule="auto"/>
        <w:rPr>
          <w:rFonts w:ascii="Times New Roman" w:hAnsi="Times New Roman" w:cs="Times New Roman"/>
          <w:sz w:val="24"/>
          <w:szCs w:val="24"/>
        </w:rPr>
      </w:pPr>
      <w:r w:rsidRPr="005D7A7E">
        <w:rPr>
          <w:rFonts w:ascii="Times New Roman" w:hAnsi="Times New Roman" w:cs="Times New Roman"/>
          <w:sz w:val="24"/>
          <w:szCs w:val="24"/>
        </w:rPr>
        <w:t xml:space="preserve">** ENT- Ear, Nose and Throat. </w:t>
      </w:r>
    </w:p>
    <w:p w:rsidR="005D7A7E" w:rsidRPr="005D7A7E" w:rsidRDefault="005D7A7E" w:rsidP="005D7A7E">
      <w:pPr>
        <w:spacing w:after="0" w:line="240" w:lineRule="auto"/>
        <w:rPr>
          <w:rFonts w:ascii="Times New Roman" w:hAnsi="Times New Roman" w:cs="Times New Roman"/>
          <w:sz w:val="24"/>
          <w:szCs w:val="24"/>
        </w:rPr>
      </w:pPr>
      <w:r w:rsidRPr="005D7A7E">
        <w:rPr>
          <w:rFonts w:ascii="Times New Roman" w:hAnsi="Times New Roman" w:cs="Times New Roman"/>
          <w:sz w:val="24"/>
          <w:szCs w:val="24"/>
          <w:vertAlign w:val="superscript"/>
        </w:rPr>
        <w:t>#</w:t>
      </w:r>
      <w:r w:rsidRPr="005D7A7E">
        <w:rPr>
          <w:rFonts w:ascii="Times New Roman" w:hAnsi="Times New Roman" w:cs="Times New Roman"/>
          <w:sz w:val="24"/>
          <w:szCs w:val="24"/>
        </w:rPr>
        <w:t xml:space="preserve">OBGY- Obstetrics and Gynecology. </w:t>
      </w:r>
    </w:p>
    <w:p w:rsidR="005D7A7E" w:rsidRPr="005D7A7E" w:rsidRDefault="005D7A7E" w:rsidP="005D7A7E">
      <w:pPr>
        <w:spacing w:after="0" w:line="240" w:lineRule="auto"/>
        <w:rPr>
          <w:rFonts w:ascii="Times New Roman" w:hAnsi="Times New Roman" w:cs="Times New Roman"/>
          <w:sz w:val="24"/>
          <w:szCs w:val="24"/>
        </w:rPr>
      </w:pPr>
      <w:r w:rsidRPr="005D7A7E">
        <w:rPr>
          <w:rFonts w:ascii="Times New Roman" w:hAnsi="Times New Roman" w:cs="Times New Roman"/>
          <w:sz w:val="24"/>
          <w:szCs w:val="24"/>
          <w:vertAlign w:val="superscript"/>
        </w:rPr>
        <w:t>##</w:t>
      </w:r>
      <w:r w:rsidRPr="005D7A7E">
        <w:rPr>
          <w:rFonts w:ascii="Times New Roman" w:hAnsi="Times New Roman" w:cs="Times New Roman"/>
          <w:sz w:val="24"/>
          <w:szCs w:val="24"/>
        </w:rPr>
        <w:t xml:space="preserve"> PMR- Physical Medicine and Rehabilitation</w:t>
      </w: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P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Pr="00EE7F4C" w:rsidRDefault="005D7A7E"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TABLE 5: FREQUENTLY PRESCRIBED FIXED DOSE COMBINATIONS (FDCS).</w:t>
      </w:r>
    </w:p>
    <w:tbl>
      <w:tblPr>
        <w:tblStyle w:val="TableGrid"/>
        <w:tblW w:w="0" w:type="auto"/>
        <w:tblLook w:val="04A0" w:firstRow="1" w:lastRow="0" w:firstColumn="1" w:lastColumn="0" w:noHBand="0" w:noVBand="1"/>
      </w:tblPr>
      <w:tblGrid>
        <w:gridCol w:w="3438"/>
        <w:gridCol w:w="2070"/>
        <w:gridCol w:w="1850"/>
      </w:tblGrid>
      <w:tr w:rsidR="00EE7F4C" w:rsidRPr="00EE7F4C" w:rsidTr="00831160">
        <w:tc>
          <w:tcPr>
            <w:tcW w:w="3438"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Drug group/ name</w:t>
            </w:r>
          </w:p>
        </w:tc>
        <w:tc>
          <w:tcPr>
            <w:tcW w:w="2070"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N</w:t>
            </w:r>
          </w:p>
        </w:tc>
        <w:tc>
          <w:tcPr>
            <w:tcW w:w="1850" w:type="dxa"/>
          </w:tcPr>
          <w:p w:rsidR="00EE7F4C" w:rsidRPr="00EE7F4C" w:rsidRDefault="00EE7F4C" w:rsidP="00831160">
            <w:pPr>
              <w:rPr>
                <w:rFonts w:ascii="Times New Roman" w:hAnsi="Times New Roman" w:cs="Times New Roman"/>
                <w:b/>
                <w:sz w:val="24"/>
                <w:szCs w:val="24"/>
              </w:rPr>
            </w:pPr>
            <w:r w:rsidRPr="00EE7F4C">
              <w:rPr>
                <w:rFonts w:ascii="Times New Roman" w:hAnsi="Times New Roman" w:cs="Times New Roman"/>
                <w:b/>
                <w:sz w:val="24"/>
                <w:szCs w:val="24"/>
              </w:rPr>
              <w:t>%</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PPI* + ant-emetic</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154</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16.29</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NSAID ** containing combinations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132</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13.96</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Multivitamins and micronutrients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74</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7.83</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Steroidal</w:t>
            </w:r>
            <w:r w:rsidRPr="00EE7F4C">
              <w:rPr>
                <w:rFonts w:ascii="Times New Roman" w:hAnsi="Times New Roman" w:cs="Times New Roman"/>
                <w:sz w:val="24"/>
                <w:szCs w:val="24"/>
                <w:vertAlign w:val="superscript"/>
              </w:rPr>
              <w:t>#</w:t>
            </w:r>
            <w:r w:rsidRPr="00EE7F4C">
              <w:rPr>
                <w:rFonts w:ascii="Times New Roman" w:hAnsi="Times New Roman" w:cs="Times New Roman"/>
                <w:sz w:val="24"/>
                <w:szCs w:val="24"/>
              </w:rPr>
              <w:t xml:space="preserve"> Combinations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61</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6.45</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Calcium with Vitamin D</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60</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6.34</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Antitussive plus Expectorants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54</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5.71</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Amoxicillin Clavulanic acid</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38</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4.02</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 xml:space="preserve">Antibacterial + </w:t>
            </w:r>
            <w:proofErr w:type="spellStart"/>
            <w:r w:rsidRPr="00EE7F4C">
              <w:rPr>
                <w:rFonts w:ascii="Times New Roman" w:hAnsi="Times New Roman" w:cs="Times New Roman"/>
                <w:sz w:val="24"/>
                <w:szCs w:val="24"/>
              </w:rPr>
              <w:t>Antiprotozoals</w:t>
            </w:r>
            <w:proofErr w:type="spellEnd"/>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22</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2.32</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Lactobacilli (20 million units)</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11</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1.16</w:t>
            </w:r>
          </w:p>
        </w:tc>
      </w:tr>
      <w:tr w:rsidR="00EE7F4C" w:rsidRPr="00EE7F4C" w:rsidTr="00831160">
        <w:tc>
          <w:tcPr>
            <w:tcW w:w="3438"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Cefuroxime + Clavulanic acid</w:t>
            </w:r>
          </w:p>
        </w:tc>
        <w:tc>
          <w:tcPr>
            <w:tcW w:w="207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1</w:t>
            </w:r>
          </w:p>
        </w:tc>
        <w:tc>
          <w:tcPr>
            <w:tcW w:w="1850" w:type="dxa"/>
          </w:tcPr>
          <w:p w:rsidR="00EE7F4C" w:rsidRPr="00EE7F4C" w:rsidRDefault="00EE7F4C" w:rsidP="00831160">
            <w:pPr>
              <w:rPr>
                <w:rFonts w:ascii="Times New Roman" w:hAnsi="Times New Roman" w:cs="Times New Roman"/>
                <w:sz w:val="24"/>
                <w:szCs w:val="24"/>
              </w:rPr>
            </w:pPr>
            <w:r w:rsidRPr="00EE7F4C">
              <w:rPr>
                <w:rFonts w:ascii="Times New Roman" w:hAnsi="Times New Roman" w:cs="Times New Roman"/>
                <w:sz w:val="24"/>
                <w:szCs w:val="24"/>
              </w:rPr>
              <w:t>0.10</w:t>
            </w:r>
          </w:p>
        </w:tc>
      </w:tr>
    </w:tbl>
    <w:p w:rsidR="00EE7F4C" w:rsidRPr="00EE7F4C" w:rsidRDefault="00EE7F4C" w:rsidP="00EE7F4C">
      <w:pPr>
        <w:rPr>
          <w:rFonts w:ascii="Times New Roman" w:hAnsi="Times New Roman" w:cs="Times New Roman"/>
          <w:sz w:val="24"/>
          <w:szCs w:val="24"/>
        </w:rPr>
      </w:pPr>
      <w:r w:rsidRPr="00EE7F4C">
        <w:rPr>
          <w:rFonts w:ascii="Times New Roman" w:hAnsi="Times New Roman" w:cs="Times New Roman"/>
          <w:sz w:val="24"/>
          <w:szCs w:val="24"/>
        </w:rPr>
        <w:t>*Rabeprazole [75/154 (48.70%)] was the most commonly used PPI in FDCs.</w:t>
      </w:r>
    </w:p>
    <w:p w:rsidR="00EE7F4C" w:rsidRPr="00EE7F4C" w:rsidRDefault="00EE7F4C" w:rsidP="00EE7F4C">
      <w:pPr>
        <w:rPr>
          <w:rFonts w:ascii="Times New Roman" w:hAnsi="Times New Roman" w:cs="Times New Roman"/>
          <w:sz w:val="24"/>
          <w:szCs w:val="24"/>
        </w:rPr>
      </w:pPr>
      <w:r w:rsidRPr="00EE7F4C">
        <w:rPr>
          <w:rFonts w:ascii="Times New Roman" w:hAnsi="Times New Roman" w:cs="Times New Roman"/>
          <w:sz w:val="24"/>
          <w:szCs w:val="24"/>
        </w:rPr>
        <w:t>**Paracetamol [73/132 (55.30 %)] was the most commonly used NSAID in FDCs.</w:t>
      </w:r>
    </w:p>
    <w:p w:rsidR="00EE7F4C" w:rsidRPr="00EE7F4C" w:rsidRDefault="00EE7F4C" w:rsidP="00EE7F4C">
      <w:pPr>
        <w:rPr>
          <w:rFonts w:ascii="Times New Roman" w:hAnsi="Times New Roman" w:cs="Times New Roman"/>
          <w:sz w:val="24"/>
          <w:szCs w:val="24"/>
        </w:rPr>
      </w:pPr>
      <w:r w:rsidRPr="00EE7F4C">
        <w:rPr>
          <w:rFonts w:ascii="Times New Roman" w:hAnsi="Times New Roman" w:cs="Times New Roman"/>
          <w:sz w:val="24"/>
          <w:szCs w:val="24"/>
          <w:vertAlign w:val="superscript"/>
        </w:rPr>
        <w:t xml:space="preserve"># </w:t>
      </w:r>
      <w:r w:rsidRPr="00EE7F4C">
        <w:rPr>
          <w:rFonts w:ascii="Times New Roman" w:hAnsi="Times New Roman" w:cs="Times New Roman"/>
          <w:sz w:val="24"/>
          <w:szCs w:val="24"/>
        </w:rPr>
        <w:t>Budesonide [7/61 (11.47 %)] was the only Inhalational Corticosteroid (ICS) included in NLEM.</w:t>
      </w:r>
    </w:p>
    <w:p w:rsidR="00EE7F4C" w:rsidRPr="00EE7F4C" w:rsidRDefault="00EE7F4C" w:rsidP="00EE7F4C">
      <w:pPr>
        <w:rPr>
          <w:rFonts w:ascii="Times New Roman" w:hAnsi="Times New Roman" w:cs="Times New Roman"/>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EE7F4C" w:rsidRDefault="00EE7F4C" w:rsidP="00EE7F4C">
      <w:pPr>
        <w:rPr>
          <w:rFonts w:ascii="Times New Roman" w:hAnsi="Times New Roman" w:cs="Times New Roman"/>
          <w:b/>
          <w:sz w:val="24"/>
          <w:szCs w:val="24"/>
        </w:rPr>
      </w:pPr>
    </w:p>
    <w:p w:rsidR="00716375" w:rsidRDefault="00716375" w:rsidP="00EE7F4C">
      <w:pPr>
        <w:rPr>
          <w:rFonts w:ascii="Times New Roman" w:hAnsi="Times New Roman" w:cs="Times New Roman"/>
          <w:b/>
          <w:sz w:val="24"/>
          <w:szCs w:val="24"/>
        </w:rPr>
      </w:pPr>
    </w:p>
    <w:p w:rsidR="00716375" w:rsidRDefault="00716375" w:rsidP="00EE7F4C">
      <w:pPr>
        <w:rPr>
          <w:rFonts w:ascii="Times New Roman" w:hAnsi="Times New Roman" w:cs="Times New Roman"/>
          <w:b/>
          <w:sz w:val="24"/>
          <w:szCs w:val="24"/>
        </w:rPr>
      </w:pPr>
    </w:p>
    <w:p w:rsidR="00EE7F4C" w:rsidRPr="00EE7F4C" w:rsidRDefault="005D7A7E" w:rsidP="00EE7F4C">
      <w:pPr>
        <w:rPr>
          <w:rFonts w:ascii="Times New Roman" w:hAnsi="Times New Roman" w:cs="Times New Roman"/>
          <w:b/>
          <w:sz w:val="24"/>
          <w:szCs w:val="24"/>
        </w:rPr>
      </w:pPr>
      <w:r w:rsidRPr="00EE7F4C">
        <w:rPr>
          <w:rFonts w:ascii="Times New Roman" w:hAnsi="Times New Roman" w:cs="Times New Roman"/>
          <w:b/>
          <w:sz w:val="24"/>
          <w:szCs w:val="24"/>
        </w:rPr>
        <w:lastRenderedPageBreak/>
        <w:t>TABLE 6: FDCS INCLUDED IN NLEM 2015 (RATIONAL FDCS)</w:t>
      </w:r>
    </w:p>
    <w:tbl>
      <w:tblPr>
        <w:tblStyle w:val="TableGrid"/>
        <w:tblW w:w="0" w:type="auto"/>
        <w:tblLook w:val="04A0" w:firstRow="1" w:lastRow="0" w:firstColumn="1" w:lastColumn="0" w:noHBand="0" w:noVBand="1"/>
      </w:tblPr>
      <w:tblGrid>
        <w:gridCol w:w="4695"/>
        <w:gridCol w:w="4655"/>
      </w:tblGrid>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Amoxicillin + Clavulanic Acid</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38</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Oral Rehydration Solution</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10</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Budesonide + Formoterol</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7</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Ferrous Salt</w:t>
            </w:r>
            <w:proofErr w:type="gramStart"/>
            <w:r w:rsidRPr="00EE7F4C">
              <w:rPr>
                <w:rFonts w:ascii="Times New Roman" w:hAnsi="Times New Roman" w:cs="Times New Roman"/>
                <w:color w:val="000000"/>
                <w:sz w:val="24"/>
                <w:szCs w:val="24"/>
              </w:rPr>
              <w:t>+  Folic</w:t>
            </w:r>
            <w:proofErr w:type="gramEnd"/>
            <w:r w:rsidRPr="00EE7F4C">
              <w:rPr>
                <w:rFonts w:ascii="Times New Roman" w:hAnsi="Times New Roman" w:cs="Times New Roman"/>
                <w:color w:val="000000"/>
                <w:sz w:val="24"/>
                <w:szCs w:val="24"/>
              </w:rPr>
              <w:t xml:space="preserve"> Acid</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6</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Cotrimoxazole</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proofErr w:type="spellStart"/>
            <w:r w:rsidRPr="00EE7F4C">
              <w:rPr>
                <w:rFonts w:ascii="Times New Roman" w:hAnsi="Times New Roman" w:cs="Times New Roman"/>
                <w:color w:val="000000"/>
                <w:sz w:val="24"/>
                <w:szCs w:val="24"/>
              </w:rPr>
              <w:t>Levonorgesterel</w:t>
            </w:r>
            <w:proofErr w:type="spellEnd"/>
            <w:r w:rsidRPr="00EE7F4C">
              <w:rPr>
                <w:rFonts w:ascii="Times New Roman" w:hAnsi="Times New Roman" w:cs="Times New Roman"/>
                <w:color w:val="000000"/>
                <w:sz w:val="24"/>
                <w:szCs w:val="24"/>
              </w:rPr>
              <w:t xml:space="preserve"> + </w:t>
            </w:r>
            <w:proofErr w:type="spellStart"/>
            <w:r w:rsidRPr="00EE7F4C">
              <w:rPr>
                <w:rFonts w:ascii="Times New Roman" w:hAnsi="Times New Roman" w:cs="Times New Roman"/>
                <w:color w:val="000000"/>
                <w:sz w:val="24"/>
                <w:szCs w:val="24"/>
              </w:rPr>
              <w:t>Ethinylestradiol</w:t>
            </w:r>
            <w:proofErr w:type="spellEnd"/>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2</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Levodopa + Carbidopa</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Lidocaine + Prilocaine</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EE7F4C">
              <w:rPr>
                <w:rFonts w:ascii="Times New Roman" w:hAnsi="Times New Roman" w:cs="Times New Roman"/>
                <w:color w:val="000000"/>
                <w:sz w:val="24"/>
                <w:szCs w:val="24"/>
              </w:rPr>
              <w:t>1</w:t>
            </w:r>
          </w:p>
        </w:tc>
      </w:tr>
      <w:tr w:rsidR="00EE7F4C" w:rsidRPr="00EE7F4C" w:rsidTr="00831160">
        <w:tc>
          <w:tcPr>
            <w:tcW w:w="4788" w:type="dxa"/>
            <w:vAlign w:val="bottom"/>
          </w:tcPr>
          <w:p w:rsidR="00EE7F4C" w:rsidRPr="00EE7F4C" w:rsidRDefault="00EE7F4C" w:rsidP="00831160">
            <w:pPr>
              <w:rPr>
                <w:rFonts w:ascii="Times New Roman" w:hAnsi="Times New Roman" w:cs="Times New Roman"/>
                <w:color w:val="000000"/>
                <w:sz w:val="24"/>
                <w:szCs w:val="24"/>
              </w:rPr>
            </w:pPr>
            <w:r w:rsidRPr="00716375">
              <w:rPr>
                <w:rFonts w:ascii="Times New Roman" w:hAnsi="Times New Roman" w:cs="Times New Roman"/>
                <w:b/>
                <w:color w:val="000000"/>
                <w:sz w:val="24"/>
                <w:szCs w:val="24"/>
              </w:rPr>
              <w:t>Total</w:t>
            </w:r>
          </w:p>
        </w:tc>
        <w:tc>
          <w:tcPr>
            <w:tcW w:w="4788" w:type="dxa"/>
            <w:vAlign w:val="bottom"/>
          </w:tcPr>
          <w:p w:rsidR="00EE7F4C" w:rsidRPr="00EE7F4C" w:rsidRDefault="00EE7F4C" w:rsidP="00831160">
            <w:pPr>
              <w:rPr>
                <w:rFonts w:ascii="Times New Roman" w:hAnsi="Times New Roman" w:cs="Times New Roman"/>
                <w:color w:val="000000"/>
                <w:sz w:val="24"/>
                <w:szCs w:val="24"/>
              </w:rPr>
            </w:pPr>
            <w:r w:rsidRPr="00716375">
              <w:rPr>
                <w:rFonts w:ascii="Times New Roman" w:hAnsi="Times New Roman" w:cs="Times New Roman"/>
                <w:b/>
                <w:color w:val="000000"/>
                <w:sz w:val="24"/>
                <w:szCs w:val="24"/>
              </w:rPr>
              <w:t>67</w:t>
            </w:r>
          </w:p>
        </w:tc>
      </w:tr>
    </w:tbl>
    <w:p w:rsidR="00EE7F4C" w:rsidRPr="00EE7F4C" w:rsidRDefault="00EE7F4C" w:rsidP="00EE7F4C">
      <w:pPr>
        <w:rPr>
          <w:rFonts w:ascii="Times New Roman" w:hAnsi="Times New Roman" w:cs="Times New Roman"/>
          <w:sz w:val="24"/>
          <w:szCs w:val="24"/>
        </w:rPr>
      </w:pPr>
    </w:p>
    <w:p w:rsidR="00EE7F4C" w:rsidRPr="00EE7F4C" w:rsidRDefault="00EE7F4C" w:rsidP="00EE7F4C">
      <w:pPr>
        <w:spacing w:after="240" w:line="240" w:lineRule="auto"/>
        <w:rPr>
          <w:rFonts w:ascii="Times New Roman" w:hAnsi="Times New Roman" w:cs="Times New Roman"/>
          <w:b/>
          <w:sz w:val="24"/>
          <w:szCs w:val="24"/>
        </w:rPr>
      </w:pPr>
    </w:p>
    <w:sectPr w:rsidR="00EE7F4C" w:rsidRPr="00EE7F4C" w:rsidSect="00674A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0DC" w:rsidRDefault="00D950DC" w:rsidP="003612F8">
      <w:pPr>
        <w:spacing w:after="0" w:line="240" w:lineRule="auto"/>
      </w:pPr>
      <w:r>
        <w:separator/>
      </w:r>
    </w:p>
  </w:endnote>
  <w:endnote w:type="continuationSeparator" w:id="0">
    <w:p w:rsidR="00D950DC" w:rsidRDefault="00D950DC" w:rsidP="0036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2936"/>
      <w:docPartObj>
        <w:docPartGallery w:val="Page Numbers (Bottom of Page)"/>
        <w:docPartUnique/>
      </w:docPartObj>
    </w:sdtPr>
    <w:sdtEndPr/>
    <w:sdtContent>
      <w:p w:rsidR="00D70961" w:rsidRDefault="00D70961">
        <w:pPr>
          <w:pStyle w:val="Footer"/>
          <w:jc w:val="right"/>
        </w:pPr>
        <w:r>
          <w:fldChar w:fldCharType="begin"/>
        </w:r>
        <w:r>
          <w:instrText xml:space="preserve"> PAGE   \* MERGEFORMAT </w:instrText>
        </w:r>
        <w:r>
          <w:fldChar w:fldCharType="separate"/>
        </w:r>
        <w:r w:rsidR="00716375">
          <w:rPr>
            <w:noProof/>
          </w:rPr>
          <w:t>15</w:t>
        </w:r>
        <w:r>
          <w:rPr>
            <w:noProof/>
          </w:rPr>
          <w:fldChar w:fldCharType="end"/>
        </w:r>
      </w:p>
    </w:sdtContent>
  </w:sdt>
  <w:p w:rsidR="00D70961" w:rsidRDefault="00D7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0DC" w:rsidRDefault="00D950DC" w:rsidP="003612F8">
      <w:pPr>
        <w:spacing w:after="0" w:line="240" w:lineRule="auto"/>
      </w:pPr>
      <w:r>
        <w:separator/>
      </w:r>
    </w:p>
  </w:footnote>
  <w:footnote w:type="continuationSeparator" w:id="0">
    <w:p w:rsidR="00D950DC" w:rsidRDefault="00D950DC" w:rsidP="00361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23A"/>
    <w:multiLevelType w:val="hybridMultilevel"/>
    <w:tmpl w:val="CDF49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97D23"/>
    <w:multiLevelType w:val="hybridMultilevel"/>
    <w:tmpl w:val="4586A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2B69"/>
    <w:multiLevelType w:val="multilevel"/>
    <w:tmpl w:val="09D2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170"/>
    <w:multiLevelType w:val="hybridMultilevel"/>
    <w:tmpl w:val="D4AC7E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04857"/>
    <w:multiLevelType w:val="hybridMultilevel"/>
    <w:tmpl w:val="EE7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117BD"/>
    <w:multiLevelType w:val="hybridMultilevel"/>
    <w:tmpl w:val="CC22E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B25B74"/>
    <w:multiLevelType w:val="hybridMultilevel"/>
    <w:tmpl w:val="57028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591A1D"/>
    <w:multiLevelType w:val="hybridMultilevel"/>
    <w:tmpl w:val="E0B2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98"/>
    <w:rsid w:val="0000290D"/>
    <w:rsid w:val="00003AA4"/>
    <w:rsid w:val="00003E55"/>
    <w:rsid w:val="00005905"/>
    <w:rsid w:val="00026369"/>
    <w:rsid w:val="00033276"/>
    <w:rsid w:val="00037EEC"/>
    <w:rsid w:val="00041E70"/>
    <w:rsid w:val="000520AC"/>
    <w:rsid w:val="00055E60"/>
    <w:rsid w:val="00073BEC"/>
    <w:rsid w:val="000A3DBC"/>
    <w:rsid w:val="000B19D9"/>
    <w:rsid w:val="000C1C8A"/>
    <w:rsid w:val="000C4EF0"/>
    <w:rsid w:val="000D614A"/>
    <w:rsid w:val="00104B85"/>
    <w:rsid w:val="00116C4C"/>
    <w:rsid w:val="001359A3"/>
    <w:rsid w:val="00137019"/>
    <w:rsid w:val="00140767"/>
    <w:rsid w:val="001662F8"/>
    <w:rsid w:val="001821C5"/>
    <w:rsid w:val="00190C54"/>
    <w:rsid w:val="00190C94"/>
    <w:rsid w:val="001B717B"/>
    <w:rsid w:val="001B7928"/>
    <w:rsid w:val="001D4BD2"/>
    <w:rsid w:val="001D4F69"/>
    <w:rsid w:val="001D7DA7"/>
    <w:rsid w:val="001E2E2A"/>
    <w:rsid w:val="001E7953"/>
    <w:rsid w:val="002035A0"/>
    <w:rsid w:val="002066F6"/>
    <w:rsid w:val="00210B37"/>
    <w:rsid w:val="00235134"/>
    <w:rsid w:val="0023526A"/>
    <w:rsid w:val="002571E1"/>
    <w:rsid w:val="00270BF7"/>
    <w:rsid w:val="002973BD"/>
    <w:rsid w:val="002F2302"/>
    <w:rsid w:val="00300155"/>
    <w:rsid w:val="0030517A"/>
    <w:rsid w:val="0032014F"/>
    <w:rsid w:val="00336E70"/>
    <w:rsid w:val="0035589B"/>
    <w:rsid w:val="003612F8"/>
    <w:rsid w:val="003779ED"/>
    <w:rsid w:val="00385F84"/>
    <w:rsid w:val="00387181"/>
    <w:rsid w:val="00394D3D"/>
    <w:rsid w:val="00396FA7"/>
    <w:rsid w:val="003A0F20"/>
    <w:rsid w:val="003A2A62"/>
    <w:rsid w:val="003A63A4"/>
    <w:rsid w:val="003C2056"/>
    <w:rsid w:val="003C26EE"/>
    <w:rsid w:val="003C7CB0"/>
    <w:rsid w:val="003D33A9"/>
    <w:rsid w:val="003D5E4D"/>
    <w:rsid w:val="003E4589"/>
    <w:rsid w:val="004062CB"/>
    <w:rsid w:val="0043628A"/>
    <w:rsid w:val="00440CD8"/>
    <w:rsid w:val="0044121F"/>
    <w:rsid w:val="00441669"/>
    <w:rsid w:val="004530E4"/>
    <w:rsid w:val="00460598"/>
    <w:rsid w:val="00462AB3"/>
    <w:rsid w:val="004672CB"/>
    <w:rsid w:val="0047113D"/>
    <w:rsid w:val="00492636"/>
    <w:rsid w:val="0049274E"/>
    <w:rsid w:val="004A2B43"/>
    <w:rsid w:val="004B4A88"/>
    <w:rsid w:val="004B519A"/>
    <w:rsid w:val="004C77BA"/>
    <w:rsid w:val="004E5BE8"/>
    <w:rsid w:val="00501FF1"/>
    <w:rsid w:val="00504C4F"/>
    <w:rsid w:val="00521FB5"/>
    <w:rsid w:val="0052669C"/>
    <w:rsid w:val="00534BDE"/>
    <w:rsid w:val="00535935"/>
    <w:rsid w:val="005461FC"/>
    <w:rsid w:val="00555CD0"/>
    <w:rsid w:val="0058235F"/>
    <w:rsid w:val="005861AE"/>
    <w:rsid w:val="00594D67"/>
    <w:rsid w:val="005A53E3"/>
    <w:rsid w:val="005D3961"/>
    <w:rsid w:val="005D7A7E"/>
    <w:rsid w:val="005E0DD1"/>
    <w:rsid w:val="005F5538"/>
    <w:rsid w:val="00623CE7"/>
    <w:rsid w:val="0063620E"/>
    <w:rsid w:val="00640811"/>
    <w:rsid w:val="00643BF7"/>
    <w:rsid w:val="00674ABB"/>
    <w:rsid w:val="00680564"/>
    <w:rsid w:val="00681C3E"/>
    <w:rsid w:val="0068297D"/>
    <w:rsid w:val="006B6CCA"/>
    <w:rsid w:val="006E06D4"/>
    <w:rsid w:val="006F144D"/>
    <w:rsid w:val="00704F48"/>
    <w:rsid w:val="00714224"/>
    <w:rsid w:val="00714AC5"/>
    <w:rsid w:val="00716375"/>
    <w:rsid w:val="007314E0"/>
    <w:rsid w:val="0074396B"/>
    <w:rsid w:val="007673D4"/>
    <w:rsid w:val="00770873"/>
    <w:rsid w:val="007938F6"/>
    <w:rsid w:val="00795097"/>
    <w:rsid w:val="007A25FC"/>
    <w:rsid w:val="007A3C1A"/>
    <w:rsid w:val="007B42FC"/>
    <w:rsid w:val="007C177B"/>
    <w:rsid w:val="007D1EA8"/>
    <w:rsid w:val="007D3F05"/>
    <w:rsid w:val="007D74B8"/>
    <w:rsid w:val="007E6B9B"/>
    <w:rsid w:val="007F095C"/>
    <w:rsid w:val="007F1DE3"/>
    <w:rsid w:val="00805CA3"/>
    <w:rsid w:val="0081555E"/>
    <w:rsid w:val="00822A9C"/>
    <w:rsid w:val="00845ADB"/>
    <w:rsid w:val="008461E8"/>
    <w:rsid w:val="00866CBA"/>
    <w:rsid w:val="00876FB5"/>
    <w:rsid w:val="008773C6"/>
    <w:rsid w:val="008945B7"/>
    <w:rsid w:val="008C2FEB"/>
    <w:rsid w:val="008E5FA1"/>
    <w:rsid w:val="00941225"/>
    <w:rsid w:val="0094332A"/>
    <w:rsid w:val="0094609D"/>
    <w:rsid w:val="00950709"/>
    <w:rsid w:val="009620C0"/>
    <w:rsid w:val="009B4060"/>
    <w:rsid w:val="009B710D"/>
    <w:rsid w:val="009C1FD8"/>
    <w:rsid w:val="009F1140"/>
    <w:rsid w:val="00A30112"/>
    <w:rsid w:val="00A41FE9"/>
    <w:rsid w:val="00A43EDE"/>
    <w:rsid w:val="00A470C5"/>
    <w:rsid w:val="00A50379"/>
    <w:rsid w:val="00A60722"/>
    <w:rsid w:val="00A6118A"/>
    <w:rsid w:val="00A620CA"/>
    <w:rsid w:val="00A76353"/>
    <w:rsid w:val="00AA0825"/>
    <w:rsid w:val="00AA1C27"/>
    <w:rsid w:val="00AA35AC"/>
    <w:rsid w:val="00AB7278"/>
    <w:rsid w:val="00AC35B5"/>
    <w:rsid w:val="00AD2451"/>
    <w:rsid w:val="00AD349D"/>
    <w:rsid w:val="00AD398C"/>
    <w:rsid w:val="00AD5C62"/>
    <w:rsid w:val="00AE493F"/>
    <w:rsid w:val="00AE7F66"/>
    <w:rsid w:val="00AF33AD"/>
    <w:rsid w:val="00AF4D40"/>
    <w:rsid w:val="00B265E9"/>
    <w:rsid w:val="00B32000"/>
    <w:rsid w:val="00B342A8"/>
    <w:rsid w:val="00B6699B"/>
    <w:rsid w:val="00B71C8E"/>
    <w:rsid w:val="00B73BCC"/>
    <w:rsid w:val="00B86817"/>
    <w:rsid w:val="00BA73A0"/>
    <w:rsid w:val="00BD7C89"/>
    <w:rsid w:val="00BF2794"/>
    <w:rsid w:val="00C03FCA"/>
    <w:rsid w:val="00C06356"/>
    <w:rsid w:val="00C21929"/>
    <w:rsid w:val="00C25030"/>
    <w:rsid w:val="00C331A0"/>
    <w:rsid w:val="00C42384"/>
    <w:rsid w:val="00C65CF4"/>
    <w:rsid w:val="00C75E4E"/>
    <w:rsid w:val="00CA107E"/>
    <w:rsid w:val="00CA357B"/>
    <w:rsid w:val="00CA5258"/>
    <w:rsid w:val="00CA6622"/>
    <w:rsid w:val="00CB3C3F"/>
    <w:rsid w:val="00CB7365"/>
    <w:rsid w:val="00CC5962"/>
    <w:rsid w:val="00CD2192"/>
    <w:rsid w:val="00CE0634"/>
    <w:rsid w:val="00D23548"/>
    <w:rsid w:val="00D24B77"/>
    <w:rsid w:val="00D261CE"/>
    <w:rsid w:val="00D26FE5"/>
    <w:rsid w:val="00D70961"/>
    <w:rsid w:val="00D81086"/>
    <w:rsid w:val="00D8693E"/>
    <w:rsid w:val="00D950DC"/>
    <w:rsid w:val="00DA5E02"/>
    <w:rsid w:val="00DD7198"/>
    <w:rsid w:val="00E016F1"/>
    <w:rsid w:val="00E1110D"/>
    <w:rsid w:val="00E132F6"/>
    <w:rsid w:val="00E16DC3"/>
    <w:rsid w:val="00E42B5F"/>
    <w:rsid w:val="00E51E17"/>
    <w:rsid w:val="00E53578"/>
    <w:rsid w:val="00E620AD"/>
    <w:rsid w:val="00E81BA2"/>
    <w:rsid w:val="00E90A23"/>
    <w:rsid w:val="00E96521"/>
    <w:rsid w:val="00EA1268"/>
    <w:rsid w:val="00EC2D8F"/>
    <w:rsid w:val="00EC6CB6"/>
    <w:rsid w:val="00EE7F4C"/>
    <w:rsid w:val="00EF46F7"/>
    <w:rsid w:val="00F034B6"/>
    <w:rsid w:val="00F26D78"/>
    <w:rsid w:val="00F372AF"/>
    <w:rsid w:val="00F42610"/>
    <w:rsid w:val="00F6496A"/>
    <w:rsid w:val="00F65878"/>
    <w:rsid w:val="00F67398"/>
    <w:rsid w:val="00F94554"/>
    <w:rsid w:val="00FA59AE"/>
    <w:rsid w:val="00FB7FAC"/>
    <w:rsid w:val="00FD21F5"/>
    <w:rsid w:val="00FF0C74"/>
    <w:rsid w:val="00FF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7B1F"/>
  <w15:docId w15:val="{D3223B87-5E8F-43F6-B631-20ABB7B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ABB"/>
  </w:style>
  <w:style w:type="paragraph" w:styleId="Heading2">
    <w:name w:val="heading 2"/>
    <w:basedOn w:val="Normal"/>
    <w:link w:val="Heading2Char"/>
    <w:uiPriority w:val="9"/>
    <w:qFormat/>
    <w:rsid w:val="00640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98"/>
    <w:pPr>
      <w:ind w:left="720"/>
      <w:contextualSpacing/>
    </w:pPr>
    <w:rPr>
      <w:rFonts w:eastAsiaTheme="minorHAnsi"/>
      <w:lang w:val="en-IN"/>
    </w:rPr>
  </w:style>
  <w:style w:type="character" w:styleId="Hyperlink">
    <w:name w:val="Hyperlink"/>
    <w:basedOn w:val="DefaultParagraphFont"/>
    <w:uiPriority w:val="99"/>
    <w:unhideWhenUsed/>
    <w:rsid w:val="00F67398"/>
    <w:rPr>
      <w:color w:val="0000FF" w:themeColor="hyperlink"/>
      <w:u w:val="single"/>
    </w:rPr>
  </w:style>
  <w:style w:type="paragraph" w:customStyle="1" w:styleId="Default">
    <w:name w:val="Default"/>
    <w:rsid w:val="00F67398"/>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customStyle="1" w:styleId="LightShading1">
    <w:name w:val="Light Shading1"/>
    <w:basedOn w:val="TableNormal"/>
    <w:uiPriority w:val="60"/>
    <w:rsid w:val="00F67398"/>
    <w:pPr>
      <w:spacing w:after="0" w:line="240" w:lineRule="auto"/>
    </w:pPr>
    <w:rPr>
      <w:rFonts w:eastAsiaTheme="minorHAnsi"/>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40811"/>
    <w:rPr>
      <w:rFonts w:ascii="Times New Roman" w:eastAsia="Times New Roman" w:hAnsi="Times New Roman" w:cs="Times New Roman"/>
      <w:b/>
      <w:bCs/>
      <w:sz w:val="36"/>
      <w:szCs w:val="36"/>
    </w:rPr>
  </w:style>
  <w:style w:type="character" w:customStyle="1" w:styleId="citation">
    <w:name w:val="citation"/>
    <w:basedOn w:val="DefaultParagraphFont"/>
    <w:rsid w:val="00704F48"/>
  </w:style>
  <w:style w:type="character" w:customStyle="1" w:styleId="ref-journal">
    <w:name w:val="ref-journal"/>
    <w:basedOn w:val="DefaultParagraphFont"/>
    <w:rsid w:val="00704F48"/>
  </w:style>
  <w:style w:type="character" w:customStyle="1" w:styleId="ref-vol">
    <w:name w:val="ref-vol"/>
    <w:basedOn w:val="DefaultParagraphFont"/>
    <w:rsid w:val="00CD2192"/>
  </w:style>
  <w:style w:type="table" w:styleId="TableGrid">
    <w:name w:val="Table Grid"/>
    <w:basedOn w:val="TableNormal"/>
    <w:uiPriority w:val="59"/>
    <w:rsid w:val="003051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lapcontent">
    <w:name w:val="flapcontent"/>
    <w:basedOn w:val="Normal"/>
    <w:rsid w:val="00355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89B"/>
    <w:rPr>
      <w:b/>
      <w:bCs/>
    </w:rPr>
  </w:style>
  <w:style w:type="paragraph" w:styleId="Header">
    <w:name w:val="header"/>
    <w:basedOn w:val="Normal"/>
    <w:link w:val="HeaderChar"/>
    <w:uiPriority w:val="99"/>
    <w:unhideWhenUsed/>
    <w:rsid w:val="00361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2F8"/>
  </w:style>
  <w:style w:type="paragraph" w:styleId="Footer">
    <w:name w:val="footer"/>
    <w:basedOn w:val="Normal"/>
    <w:link w:val="FooterChar"/>
    <w:uiPriority w:val="99"/>
    <w:unhideWhenUsed/>
    <w:rsid w:val="00361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2F8"/>
  </w:style>
  <w:style w:type="table" w:styleId="LightShading">
    <w:name w:val="Light Shading"/>
    <w:basedOn w:val="TableNormal"/>
    <w:uiPriority w:val="60"/>
    <w:rsid w:val="004412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026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466186">
      <w:bodyDiv w:val="1"/>
      <w:marLeft w:val="0"/>
      <w:marRight w:val="0"/>
      <w:marTop w:val="0"/>
      <w:marBottom w:val="0"/>
      <w:divBdr>
        <w:top w:val="none" w:sz="0" w:space="0" w:color="auto"/>
        <w:left w:val="none" w:sz="0" w:space="0" w:color="auto"/>
        <w:bottom w:val="none" w:sz="0" w:space="0" w:color="auto"/>
        <w:right w:val="none" w:sz="0" w:space="0" w:color="auto"/>
      </w:divBdr>
    </w:div>
    <w:div w:id="947809967">
      <w:bodyDiv w:val="1"/>
      <w:marLeft w:val="0"/>
      <w:marRight w:val="0"/>
      <w:marTop w:val="0"/>
      <w:marBottom w:val="0"/>
      <w:divBdr>
        <w:top w:val="none" w:sz="0" w:space="0" w:color="auto"/>
        <w:left w:val="none" w:sz="0" w:space="0" w:color="auto"/>
        <w:bottom w:val="none" w:sz="0" w:space="0" w:color="auto"/>
        <w:right w:val="none" w:sz="0" w:space="0" w:color="auto"/>
      </w:divBdr>
    </w:div>
    <w:div w:id="1065375793">
      <w:bodyDiv w:val="1"/>
      <w:marLeft w:val="0"/>
      <w:marRight w:val="0"/>
      <w:marTop w:val="0"/>
      <w:marBottom w:val="0"/>
      <w:divBdr>
        <w:top w:val="none" w:sz="0" w:space="0" w:color="auto"/>
        <w:left w:val="none" w:sz="0" w:space="0" w:color="auto"/>
        <w:bottom w:val="none" w:sz="0" w:space="0" w:color="auto"/>
        <w:right w:val="none" w:sz="0" w:space="0" w:color="auto"/>
      </w:divBdr>
    </w:div>
    <w:div w:id="1438328198">
      <w:bodyDiv w:val="1"/>
      <w:marLeft w:val="0"/>
      <w:marRight w:val="0"/>
      <w:marTop w:val="0"/>
      <w:marBottom w:val="0"/>
      <w:divBdr>
        <w:top w:val="none" w:sz="0" w:space="0" w:color="auto"/>
        <w:left w:val="none" w:sz="0" w:space="0" w:color="auto"/>
        <w:bottom w:val="none" w:sz="0" w:space="0" w:color="auto"/>
        <w:right w:val="none" w:sz="0" w:space="0" w:color="auto"/>
      </w:divBdr>
    </w:div>
    <w:div w:id="1728845073">
      <w:bodyDiv w:val="1"/>
      <w:marLeft w:val="0"/>
      <w:marRight w:val="0"/>
      <w:marTop w:val="0"/>
      <w:marBottom w:val="0"/>
      <w:divBdr>
        <w:top w:val="none" w:sz="0" w:space="0" w:color="auto"/>
        <w:left w:val="none" w:sz="0" w:space="0" w:color="auto"/>
        <w:bottom w:val="none" w:sz="0" w:space="0" w:color="auto"/>
        <w:right w:val="none" w:sz="0" w:space="0" w:color="auto"/>
      </w:divBdr>
    </w:div>
    <w:div w:id="21138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atishchandel@gmail.com" TargetMode="External"/><Relationship Id="rId13" Type="http://schemas.openxmlformats.org/officeDocument/2006/relationships/hyperlink" Target="mailto:pushpraj.gour@rediff.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rakash.vishwe@gmail.com" TargetMode="External"/><Relationship Id="rId17" Type="http://schemas.openxmlformats.org/officeDocument/2006/relationships/hyperlink" Target="http://health.puducherry.gov.in/PDFs/FIXED%20DOSE%20COMBINATIONS.pdf" TargetMode="External"/><Relationship Id="rId2" Type="http://schemas.openxmlformats.org/officeDocument/2006/relationships/numbering" Target="numbering.xml"/><Relationship Id="rId16" Type="http://schemas.openxmlformats.org/officeDocument/2006/relationships/hyperlink" Target="http://www.who.int/medicines/publications/essentialmedicines/EML2015_8-May-1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ti.pharm@aiimsbhopal.edu.in" TargetMode="External"/><Relationship Id="rId5" Type="http://schemas.openxmlformats.org/officeDocument/2006/relationships/webSettings" Target="webSettings.xml"/><Relationship Id="rId15" Type="http://schemas.openxmlformats.org/officeDocument/2006/relationships/hyperlink" Target="mailto:dr_shweta9740@rediff.com" TargetMode="External"/><Relationship Id="rId10" Type="http://schemas.openxmlformats.org/officeDocument/2006/relationships/hyperlink" Target="mailto:balakrishnan.pharm@aiimsbhopal.edu.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niketrai@gmail.com" TargetMode="External"/><Relationship Id="rId14" Type="http://schemas.openxmlformats.org/officeDocument/2006/relationships/hyperlink" Target="mailto:csanten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EB614-05EB-485C-8530-B2893AFB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AIIMS</dc:creator>
  <cp:keywords/>
  <dc:description/>
  <cp:lastModifiedBy>MS Editor</cp:lastModifiedBy>
  <cp:revision>4</cp:revision>
  <dcterms:created xsi:type="dcterms:W3CDTF">2018-12-15T15:18:00Z</dcterms:created>
  <dcterms:modified xsi:type="dcterms:W3CDTF">2018-12-18T04:07:00Z</dcterms:modified>
</cp:coreProperties>
</file>