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5AB" w:rsidRPr="007D3C5F" w:rsidRDefault="002063AA" w:rsidP="00F205AB">
      <w:pPr>
        <w:pStyle w:val="Heading5"/>
        <w:rPr>
          <w:rFonts w:eastAsia="Batang"/>
        </w:rPr>
      </w:pPr>
      <w:bookmarkStart w:id="0" w:name="_GoBack"/>
      <w:bookmarkEnd w:id="0"/>
      <w:r>
        <w:rPr>
          <w:rFonts w:eastAsia="Batang"/>
        </w:rPr>
        <w:t xml:space="preserve">‘Health for All’ </w:t>
      </w:r>
      <w:r w:rsidR="00F205AB" w:rsidRPr="007D3C5F">
        <w:rPr>
          <w:rFonts w:eastAsia="Batang"/>
        </w:rPr>
        <w:t>in an Unequal World: Obligations of Global Bioethics</w:t>
      </w:r>
    </w:p>
    <w:p w:rsidR="00486650" w:rsidRDefault="00486650" w:rsidP="00486650">
      <w:pPr>
        <w:spacing w:after="0" w:line="240" w:lineRule="auto"/>
        <w:rPr>
          <w:rFonts w:ascii="Times New Roman" w:eastAsia="Times New Roman" w:hAnsi="Times New Roman" w:cs="Times New Roman"/>
          <w:b/>
          <w:color w:val="000000"/>
          <w:sz w:val="24"/>
          <w:szCs w:val="24"/>
          <w:shd w:val="clear" w:color="auto" w:fill="FFFFFF"/>
          <w:lang w:val="en-US"/>
        </w:rPr>
      </w:pPr>
    </w:p>
    <w:p w:rsidR="004A07F6" w:rsidRDefault="00F205AB" w:rsidP="00F205AB">
      <w:pPr>
        <w:spacing w:after="0" w:line="240" w:lineRule="auto"/>
        <w:jc w:val="center"/>
        <w:rPr>
          <w:rFonts w:ascii="Times New Roman" w:eastAsia="Times New Roman" w:hAnsi="Times New Roman" w:cs="Times New Roman"/>
          <w:bCs/>
          <w:color w:val="000000"/>
          <w:sz w:val="24"/>
          <w:szCs w:val="24"/>
          <w:shd w:val="clear" w:color="auto" w:fill="FFFFFF"/>
          <w:lang w:val="en-US"/>
        </w:rPr>
      </w:pPr>
      <w:r w:rsidRPr="00F205AB">
        <w:rPr>
          <w:rFonts w:ascii="Times New Roman" w:eastAsia="Times New Roman" w:hAnsi="Times New Roman" w:cs="Times New Roman"/>
          <w:bCs/>
          <w:color w:val="000000"/>
          <w:sz w:val="24"/>
          <w:szCs w:val="24"/>
          <w:shd w:val="clear" w:color="auto" w:fill="FFFFFF"/>
          <w:lang w:val="en-US"/>
        </w:rPr>
        <w:t xml:space="preserve">Sunita VS Bandewar, </w:t>
      </w:r>
      <w:r w:rsidR="005D4572">
        <w:rPr>
          <w:rFonts w:ascii="Times New Roman" w:eastAsia="Times New Roman" w:hAnsi="Times New Roman" w:cs="Times New Roman"/>
          <w:bCs/>
          <w:color w:val="000000"/>
          <w:sz w:val="24"/>
          <w:szCs w:val="24"/>
          <w:shd w:val="clear" w:color="auto" w:fill="FFFFFF"/>
          <w:lang w:val="en-US"/>
        </w:rPr>
        <w:t xml:space="preserve">Lubna Duggal, Leni Chaudhuri, Ravindran G D, </w:t>
      </w:r>
      <w:r w:rsidRPr="00F205AB">
        <w:rPr>
          <w:rFonts w:ascii="Times New Roman" w:eastAsia="Times New Roman" w:hAnsi="Times New Roman" w:cs="Times New Roman"/>
          <w:bCs/>
          <w:color w:val="000000"/>
          <w:sz w:val="24"/>
          <w:szCs w:val="24"/>
          <w:shd w:val="clear" w:color="auto" w:fill="FFFFFF"/>
          <w:lang w:val="en-US"/>
        </w:rPr>
        <w:t xml:space="preserve">Thelma Narayan, </w:t>
      </w:r>
    </w:p>
    <w:p w:rsidR="00F205AB" w:rsidRDefault="005D4572" w:rsidP="00F205AB">
      <w:pPr>
        <w:spacing w:after="0" w:line="240" w:lineRule="auto"/>
        <w:jc w:val="center"/>
        <w:rPr>
          <w:rFonts w:ascii="Times New Roman" w:eastAsia="Times New Roman" w:hAnsi="Times New Roman" w:cs="Times New Roman"/>
          <w:bCs/>
          <w:color w:val="000000"/>
          <w:sz w:val="24"/>
          <w:szCs w:val="24"/>
          <w:shd w:val="clear" w:color="auto" w:fill="FFFFFF"/>
          <w:lang w:val="en-US"/>
        </w:rPr>
      </w:pPr>
      <w:r>
        <w:rPr>
          <w:rFonts w:ascii="Times New Roman" w:eastAsia="Times New Roman" w:hAnsi="Times New Roman" w:cs="Times New Roman"/>
          <w:bCs/>
          <w:color w:val="000000"/>
          <w:sz w:val="24"/>
          <w:szCs w:val="24"/>
          <w:shd w:val="clear" w:color="auto" w:fill="FFFFFF"/>
          <w:lang w:val="en-US"/>
        </w:rPr>
        <w:t xml:space="preserve">Sarojini N B, </w:t>
      </w:r>
      <w:r w:rsidR="00190AC4">
        <w:rPr>
          <w:rFonts w:ascii="Times New Roman" w:eastAsia="Times New Roman" w:hAnsi="Times New Roman" w:cs="Times New Roman"/>
          <w:bCs/>
          <w:color w:val="000000"/>
          <w:sz w:val="24"/>
          <w:szCs w:val="24"/>
          <w:shd w:val="clear" w:color="auto" w:fill="FFFFFF"/>
          <w:lang w:val="en-US"/>
        </w:rPr>
        <w:t xml:space="preserve">Sunita Simon, </w:t>
      </w:r>
      <w:r w:rsidR="00F205AB" w:rsidRPr="00F205AB">
        <w:rPr>
          <w:rFonts w:ascii="Times New Roman" w:eastAsia="Times New Roman" w:hAnsi="Times New Roman" w:cs="Times New Roman"/>
          <w:bCs/>
          <w:color w:val="000000"/>
          <w:sz w:val="24"/>
          <w:szCs w:val="24"/>
          <w:shd w:val="clear" w:color="auto" w:fill="FFFFFF"/>
          <w:lang w:val="en-US"/>
        </w:rPr>
        <w:t>Manjulika Vaz</w:t>
      </w:r>
      <w:r w:rsidR="000E5555">
        <w:rPr>
          <w:rFonts w:ascii="Times New Roman" w:eastAsia="Times New Roman" w:hAnsi="Times New Roman" w:cs="Times New Roman"/>
          <w:bCs/>
          <w:color w:val="000000"/>
          <w:sz w:val="24"/>
          <w:szCs w:val="24"/>
          <w:shd w:val="clear" w:color="auto" w:fill="FFFFFF"/>
          <w:lang w:val="en-US"/>
        </w:rPr>
        <w:t xml:space="preserve">, </w:t>
      </w:r>
      <w:r>
        <w:rPr>
          <w:rFonts w:ascii="Times New Roman" w:eastAsia="Times New Roman" w:hAnsi="Times New Roman" w:cs="Times New Roman"/>
          <w:bCs/>
          <w:color w:val="000000"/>
          <w:sz w:val="24"/>
          <w:szCs w:val="24"/>
          <w:shd w:val="clear" w:color="auto" w:fill="FFFFFF"/>
          <w:lang w:val="en-US"/>
        </w:rPr>
        <w:t>Mario Vaz</w:t>
      </w:r>
      <w:r w:rsidR="00190AC4">
        <w:rPr>
          <w:rFonts w:ascii="Times New Roman" w:eastAsia="Times New Roman" w:hAnsi="Times New Roman" w:cs="Times New Roman"/>
          <w:bCs/>
          <w:color w:val="000000"/>
          <w:sz w:val="24"/>
          <w:szCs w:val="24"/>
          <w:shd w:val="clear" w:color="auto" w:fill="FFFFFF"/>
          <w:lang w:val="en-US"/>
        </w:rPr>
        <w:t xml:space="preserve">, </w:t>
      </w:r>
      <w:r w:rsidR="004A07F6">
        <w:rPr>
          <w:rFonts w:ascii="Times New Roman" w:eastAsia="Times New Roman" w:hAnsi="Times New Roman" w:cs="Times New Roman"/>
          <w:bCs/>
          <w:color w:val="000000"/>
          <w:sz w:val="24"/>
          <w:szCs w:val="24"/>
          <w:shd w:val="clear" w:color="auto" w:fill="FFFFFF"/>
          <w:lang w:val="en-US"/>
        </w:rPr>
        <w:t xml:space="preserve">Deepa </w:t>
      </w:r>
      <w:proofErr w:type="spellStart"/>
      <w:r w:rsidR="004A07F6">
        <w:rPr>
          <w:rFonts w:ascii="Times New Roman" w:eastAsia="Times New Roman" w:hAnsi="Times New Roman" w:cs="Times New Roman"/>
          <w:bCs/>
          <w:color w:val="000000"/>
          <w:sz w:val="24"/>
          <w:szCs w:val="24"/>
          <w:shd w:val="clear" w:color="auto" w:fill="FFFFFF"/>
          <w:lang w:val="en-US"/>
        </w:rPr>
        <w:t>Venketachalam</w:t>
      </w:r>
      <w:proofErr w:type="spellEnd"/>
    </w:p>
    <w:p w:rsidR="005D4572" w:rsidRDefault="005D4572" w:rsidP="00F205AB">
      <w:pPr>
        <w:spacing w:after="0" w:line="240" w:lineRule="auto"/>
        <w:jc w:val="center"/>
        <w:rPr>
          <w:rFonts w:ascii="Times New Roman" w:eastAsia="Times New Roman" w:hAnsi="Times New Roman" w:cs="Times New Roman"/>
          <w:bCs/>
          <w:color w:val="000000"/>
          <w:sz w:val="24"/>
          <w:szCs w:val="24"/>
          <w:shd w:val="clear" w:color="auto" w:fill="FFFFFF"/>
          <w:lang w:val="en-US"/>
        </w:rPr>
      </w:pPr>
    </w:p>
    <w:p w:rsidR="00F205AB" w:rsidRPr="00F205AB" w:rsidRDefault="00F205AB" w:rsidP="00486650">
      <w:pPr>
        <w:spacing w:after="0" w:line="240" w:lineRule="auto"/>
        <w:rPr>
          <w:rFonts w:ascii="Times New Roman" w:eastAsia="Times New Roman" w:hAnsi="Times New Roman" w:cs="Times New Roman"/>
          <w:bCs/>
          <w:color w:val="000000"/>
          <w:sz w:val="24"/>
          <w:szCs w:val="24"/>
          <w:shd w:val="clear" w:color="auto" w:fill="FFFFFF"/>
          <w:lang w:val="en-US"/>
        </w:rPr>
      </w:pPr>
    </w:p>
    <w:p w:rsidR="00025B46" w:rsidRPr="003C3A63" w:rsidRDefault="00685141" w:rsidP="00025B46">
      <w:pPr>
        <w:spacing w:after="0" w:line="240" w:lineRule="auto"/>
        <w:ind w:left="720"/>
        <w:jc w:val="right"/>
        <w:rPr>
          <w:rFonts w:ascii="Times New Roman" w:hAnsi="Times New Roman" w:cs="Times New Roman"/>
          <w:sz w:val="20"/>
          <w:szCs w:val="20"/>
          <w:lang w:val="en-US"/>
        </w:rPr>
      </w:pPr>
      <w:r w:rsidRPr="003C3A63">
        <w:rPr>
          <w:rFonts w:ascii="Times New Roman" w:hAnsi="Times New Roman" w:cs="Times New Roman"/>
          <w:sz w:val="20"/>
          <w:szCs w:val="20"/>
        </w:rPr>
        <w:t xml:space="preserve"> </w:t>
      </w:r>
      <w:r w:rsidR="00025B46" w:rsidRPr="003C3A63">
        <w:rPr>
          <w:rFonts w:ascii="Times New Roman" w:hAnsi="Times New Roman" w:cs="Times New Roman"/>
          <w:sz w:val="20"/>
          <w:szCs w:val="20"/>
        </w:rPr>
        <w:t>“</w:t>
      </w:r>
      <w:r w:rsidR="00025B46" w:rsidRPr="003C3A63">
        <w:rPr>
          <w:rFonts w:ascii="Times New Roman" w:hAnsi="Times New Roman" w:cs="Times New Roman"/>
          <w:sz w:val="20"/>
          <w:szCs w:val="20"/>
          <w:lang w:val="en-US"/>
        </w:rPr>
        <w:t>Today, instead of health for all, we have health for some. … We all have a solemn responsibility to ensure that today’s declaration on primary health care enables every person, everywhere to exercise their fundamental right to health.”</w:t>
      </w:r>
    </w:p>
    <w:p w:rsidR="00025B46" w:rsidRPr="004A07F6" w:rsidRDefault="004A07F6" w:rsidP="00025B46">
      <w:pPr>
        <w:spacing w:after="0" w:line="240" w:lineRule="auto"/>
        <w:ind w:left="720"/>
        <w:jc w:val="right"/>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sidR="00025B46" w:rsidRPr="004A07F6">
        <w:rPr>
          <w:rFonts w:ascii="Times New Roman" w:hAnsi="Times New Roman" w:cs="Times New Roman"/>
          <w:sz w:val="18"/>
          <w:szCs w:val="18"/>
          <w:lang w:val="en-US"/>
        </w:rPr>
        <w:t>Tedros</w:t>
      </w:r>
      <w:proofErr w:type="spellEnd"/>
      <w:r w:rsidR="00025B46" w:rsidRPr="004A07F6">
        <w:rPr>
          <w:rFonts w:ascii="Times New Roman" w:hAnsi="Times New Roman" w:cs="Times New Roman"/>
          <w:sz w:val="18"/>
          <w:szCs w:val="18"/>
          <w:lang w:val="en-US"/>
        </w:rPr>
        <w:t xml:space="preserve"> </w:t>
      </w:r>
      <w:proofErr w:type="spellStart"/>
      <w:r w:rsidR="00025B46" w:rsidRPr="004A07F6">
        <w:rPr>
          <w:rFonts w:ascii="Times New Roman" w:hAnsi="Times New Roman" w:cs="Times New Roman"/>
          <w:sz w:val="18"/>
          <w:szCs w:val="18"/>
          <w:lang w:val="en-US"/>
        </w:rPr>
        <w:t>Adhanom</w:t>
      </w:r>
      <w:proofErr w:type="spellEnd"/>
      <w:r w:rsidR="00025B46" w:rsidRPr="004A07F6">
        <w:rPr>
          <w:rFonts w:ascii="Times New Roman" w:hAnsi="Times New Roman" w:cs="Times New Roman"/>
          <w:sz w:val="18"/>
          <w:szCs w:val="18"/>
          <w:lang w:val="en-US"/>
        </w:rPr>
        <w:t xml:space="preserve"> Ghebreyesus, Director-General</w:t>
      </w:r>
      <w:r w:rsidR="003C3A63" w:rsidRPr="004A07F6">
        <w:rPr>
          <w:rFonts w:ascii="Times New Roman" w:hAnsi="Times New Roman" w:cs="Times New Roman"/>
          <w:sz w:val="18"/>
          <w:szCs w:val="18"/>
          <w:lang w:val="en-US"/>
        </w:rPr>
        <w:t>, WHO</w:t>
      </w:r>
      <w:r w:rsidRPr="004A07F6">
        <w:rPr>
          <w:rFonts w:ascii="Times New Roman" w:hAnsi="Times New Roman" w:cs="Times New Roman"/>
          <w:sz w:val="18"/>
          <w:szCs w:val="18"/>
          <w:lang w:val="en-US"/>
        </w:rPr>
        <w:t>. Oct 25, 2018, Astana</w:t>
      </w:r>
      <w:r>
        <w:rPr>
          <w:rFonts w:ascii="Times New Roman" w:hAnsi="Times New Roman" w:cs="Times New Roman"/>
          <w:sz w:val="18"/>
          <w:szCs w:val="18"/>
          <w:lang w:val="en-US"/>
        </w:rPr>
        <w:t>)</w:t>
      </w:r>
    </w:p>
    <w:p w:rsidR="003C3A63" w:rsidRDefault="003C3A63" w:rsidP="003C3A63">
      <w:pPr>
        <w:spacing w:after="0" w:line="240" w:lineRule="auto"/>
        <w:ind w:left="720"/>
        <w:jc w:val="right"/>
        <w:rPr>
          <w:rFonts w:ascii="Times New Roman" w:eastAsia="Times New Roman" w:hAnsi="Times New Roman" w:cs="Times New Roman"/>
          <w:bCs/>
          <w:color w:val="000000"/>
          <w:sz w:val="20"/>
          <w:szCs w:val="20"/>
          <w:shd w:val="clear" w:color="auto" w:fill="FFFFFF"/>
          <w:lang w:val="en-US"/>
        </w:rPr>
      </w:pPr>
    </w:p>
    <w:p w:rsidR="003C3A63" w:rsidRPr="004A07F6" w:rsidRDefault="003C3A63" w:rsidP="003C3A63">
      <w:pPr>
        <w:spacing w:after="0" w:line="240" w:lineRule="auto"/>
        <w:ind w:left="720"/>
        <w:jc w:val="right"/>
        <w:rPr>
          <w:rFonts w:ascii="Times New Roman" w:eastAsia="Times New Roman" w:hAnsi="Times New Roman" w:cs="Times New Roman"/>
          <w:bCs/>
          <w:color w:val="000000"/>
          <w:sz w:val="18"/>
          <w:szCs w:val="18"/>
          <w:shd w:val="clear" w:color="auto" w:fill="FFFFFF"/>
          <w:lang w:val="en-US"/>
        </w:rPr>
      </w:pPr>
      <w:r w:rsidRPr="003C3A63">
        <w:rPr>
          <w:rFonts w:ascii="Times New Roman" w:eastAsia="Times New Roman" w:hAnsi="Times New Roman" w:cs="Times New Roman"/>
          <w:bCs/>
          <w:color w:val="000000"/>
          <w:sz w:val="20"/>
          <w:szCs w:val="20"/>
          <w:shd w:val="clear" w:color="auto" w:fill="FFFFFF"/>
          <w:lang w:val="en-US"/>
        </w:rPr>
        <w:t>“The notion of human right builds on our shared humanity. These rights are not derived from the citizenship of any country, or the membership of any nation, but are presumed to be claims or entitlements of every human being.</w:t>
      </w:r>
      <w:r w:rsidR="004A07F6">
        <w:rPr>
          <w:rFonts w:ascii="Times New Roman" w:eastAsia="Times New Roman" w:hAnsi="Times New Roman" w:cs="Times New Roman"/>
          <w:bCs/>
          <w:color w:val="000000"/>
          <w:sz w:val="20"/>
          <w:szCs w:val="20"/>
          <w:shd w:val="clear" w:color="auto" w:fill="FFFFFF"/>
          <w:lang w:val="en-US"/>
        </w:rPr>
        <w:t xml:space="preserve">” </w:t>
      </w:r>
      <w:r w:rsidR="004A07F6">
        <w:rPr>
          <w:rFonts w:ascii="Times New Roman" w:eastAsia="Times New Roman" w:hAnsi="Times New Roman" w:cs="Times New Roman"/>
          <w:bCs/>
          <w:color w:val="000000"/>
          <w:sz w:val="20"/>
          <w:szCs w:val="20"/>
          <w:shd w:val="clear" w:color="auto" w:fill="FFFFFF"/>
          <w:lang w:val="en-US"/>
        </w:rPr>
        <w:br/>
      </w:r>
      <w:r w:rsidR="004A07F6" w:rsidRPr="004A07F6">
        <w:rPr>
          <w:rFonts w:ascii="Times New Roman" w:eastAsia="Times New Roman" w:hAnsi="Times New Roman" w:cs="Times New Roman"/>
          <w:bCs/>
          <w:color w:val="000000"/>
          <w:sz w:val="18"/>
          <w:szCs w:val="18"/>
          <w:shd w:val="clear" w:color="auto" w:fill="FFFFFF"/>
          <w:lang w:val="en-US"/>
        </w:rPr>
        <w:t>(</w:t>
      </w:r>
      <w:r w:rsidRPr="004A07F6">
        <w:rPr>
          <w:rFonts w:ascii="Times New Roman" w:eastAsia="Times New Roman" w:hAnsi="Times New Roman" w:cs="Times New Roman"/>
          <w:bCs/>
          <w:color w:val="000000"/>
          <w:sz w:val="18"/>
          <w:szCs w:val="18"/>
          <w:shd w:val="clear" w:color="auto" w:fill="FFFFFF"/>
          <w:lang w:val="en-US"/>
        </w:rPr>
        <w:t xml:space="preserve">Amartya Sen, </w:t>
      </w:r>
      <w:hyperlink r:id="rId7" w:history="1">
        <w:r w:rsidRPr="004A07F6">
          <w:rPr>
            <w:rStyle w:val="Hyperlink"/>
            <w:rFonts w:ascii="Times New Roman" w:eastAsia="Times New Roman" w:hAnsi="Times New Roman" w:cs="Times New Roman"/>
            <w:bCs/>
            <w:sz w:val="18"/>
            <w:szCs w:val="18"/>
            <w:shd w:val="clear" w:color="auto" w:fill="FFFFFF"/>
            <w:lang w:val="en-US"/>
          </w:rPr>
          <w:t>The Idea of Justice</w:t>
        </w:r>
      </w:hyperlink>
      <w:r w:rsidRPr="004A07F6">
        <w:rPr>
          <w:rFonts w:ascii="Times New Roman" w:eastAsia="Times New Roman" w:hAnsi="Times New Roman" w:cs="Times New Roman"/>
          <w:bCs/>
          <w:color w:val="000000"/>
          <w:sz w:val="18"/>
          <w:szCs w:val="18"/>
          <w:shd w:val="clear" w:color="auto" w:fill="FFFFFF"/>
          <w:lang w:val="en-US"/>
        </w:rPr>
        <w:t xml:space="preserve"> </w:t>
      </w:r>
      <w:r w:rsidR="004A07F6" w:rsidRPr="004A07F6">
        <w:rPr>
          <w:rFonts w:ascii="Times New Roman" w:eastAsia="Times New Roman" w:hAnsi="Times New Roman" w:cs="Times New Roman"/>
          <w:bCs/>
          <w:color w:val="000000"/>
          <w:sz w:val="18"/>
          <w:szCs w:val="18"/>
          <w:shd w:val="clear" w:color="auto" w:fill="FFFFFF"/>
          <w:lang w:val="en-US"/>
        </w:rPr>
        <w:t>)</w:t>
      </w:r>
    </w:p>
    <w:p w:rsidR="003C3A63" w:rsidRPr="004A07F6" w:rsidRDefault="003C3A63" w:rsidP="00025B46">
      <w:pPr>
        <w:spacing w:after="0" w:line="240" w:lineRule="auto"/>
        <w:ind w:left="720"/>
        <w:jc w:val="right"/>
        <w:rPr>
          <w:rFonts w:ascii="Times New Roman" w:eastAsia="Times New Roman" w:hAnsi="Times New Roman" w:cs="Times New Roman"/>
          <w:bCs/>
          <w:color w:val="000000"/>
          <w:sz w:val="18"/>
          <w:szCs w:val="18"/>
          <w:shd w:val="clear" w:color="auto" w:fill="FFFFFF"/>
          <w:lang w:val="en-GB"/>
        </w:rPr>
      </w:pPr>
    </w:p>
    <w:p w:rsidR="00FD6459" w:rsidRDefault="00FD6459" w:rsidP="002063AA">
      <w:pPr>
        <w:spacing w:after="0" w:line="240" w:lineRule="auto"/>
        <w:jc w:val="both"/>
        <w:rPr>
          <w:rFonts w:ascii="Times New Roman" w:eastAsia="Times New Roman" w:hAnsi="Times New Roman" w:cs="Times New Roman"/>
          <w:bCs/>
          <w:color w:val="000000"/>
          <w:sz w:val="24"/>
          <w:szCs w:val="24"/>
          <w:shd w:val="clear" w:color="auto" w:fill="FFFFFF"/>
          <w:lang w:val="en-GB"/>
        </w:rPr>
      </w:pPr>
    </w:p>
    <w:p w:rsidR="00253480" w:rsidRPr="00253480" w:rsidRDefault="00253480" w:rsidP="00253480">
      <w:pPr>
        <w:pStyle w:val="NormalWeb"/>
        <w:rPr>
          <w:rFonts w:eastAsia="Times New Roman"/>
          <w:b/>
          <w:color w:val="000000"/>
          <w:shd w:val="clear" w:color="auto" w:fill="FFFFFF"/>
          <w:lang w:val="en-GB"/>
        </w:rPr>
      </w:pPr>
      <w:r w:rsidRPr="00253480">
        <w:rPr>
          <w:rFonts w:eastAsia="Times New Roman"/>
          <w:b/>
          <w:color w:val="000000"/>
          <w:shd w:val="clear" w:color="auto" w:fill="FFFFFF"/>
          <w:lang w:val="en-GB"/>
        </w:rPr>
        <w:t>Introduction</w:t>
      </w:r>
    </w:p>
    <w:p w:rsidR="00685141" w:rsidRDefault="001B605F" w:rsidP="00040CB9">
      <w:pPr>
        <w:pStyle w:val="NormalWeb"/>
        <w:spacing w:line="240" w:lineRule="auto"/>
        <w:jc w:val="both"/>
        <w:rPr>
          <w:rFonts w:eastAsia="Times New Roman"/>
          <w:bCs/>
          <w:color w:val="000000"/>
          <w:shd w:val="clear" w:color="auto" w:fill="FFFFFF"/>
          <w:lang w:val="en-GB"/>
        </w:rPr>
      </w:pPr>
      <w:r>
        <w:rPr>
          <w:rFonts w:eastAsia="Times New Roman"/>
          <w:bCs/>
          <w:color w:val="000000"/>
          <w:shd w:val="clear" w:color="auto" w:fill="FFFFFF"/>
          <w:lang w:val="en-GB"/>
        </w:rPr>
        <w:t xml:space="preserve">The </w:t>
      </w:r>
      <w:r w:rsidR="002063AA" w:rsidRPr="009E6D61">
        <w:rPr>
          <w:rFonts w:eastAsia="Times New Roman"/>
          <w:bCs/>
          <w:color w:val="000000"/>
          <w:shd w:val="clear" w:color="auto" w:fill="FFFFFF"/>
          <w:lang w:val="en-GB"/>
        </w:rPr>
        <w:t xml:space="preserve">theme of the </w:t>
      </w:r>
      <w:r>
        <w:rPr>
          <w:rFonts w:eastAsia="Times New Roman"/>
          <w:bCs/>
          <w:color w:val="000000"/>
          <w:shd w:val="clear" w:color="auto" w:fill="FFFFFF"/>
          <w:lang w:val="en-GB"/>
        </w:rPr>
        <w:t>joint 14</w:t>
      </w:r>
      <w:r w:rsidRPr="001B605F">
        <w:rPr>
          <w:rFonts w:eastAsia="Times New Roman"/>
          <w:bCs/>
          <w:color w:val="000000"/>
          <w:shd w:val="clear" w:color="auto" w:fill="FFFFFF"/>
          <w:vertAlign w:val="superscript"/>
          <w:lang w:val="en-GB"/>
        </w:rPr>
        <w:t>th</w:t>
      </w:r>
      <w:r>
        <w:rPr>
          <w:rFonts w:eastAsia="Times New Roman"/>
          <w:bCs/>
          <w:color w:val="000000"/>
          <w:shd w:val="clear" w:color="auto" w:fill="FFFFFF"/>
          <w:lang w:val="en-GB"/>
        </w:rPr>
        <w:t xml:space="preserve"> World Congress of Bioethics and 7</w:t>
      </w:r>
      <w:r w:rsidRPr="001B605F">
        <w:rPr>
          <w:rFonts w:eastAsia="Times New Roman"/>
          <w:bCs/>
          <w:color w:val="000000"/>
          <w:shd w:val="clear" w:color="auto" w:fill="FFFFFF"/>
          <w:vertAlign w:val="superscript"/>
          <w:lang w:val="en-GB"/>
        </w:rPr>
        <w:t>th</w:t>
      </w:r>
      <w:r>
        <w:rPr>
          <w:rFonts w:eastAsia="Times New Roman"/>
          <w:bCs/>
          <w:color w:val="000000"/>
          <w:shd w:val="clear" w:color="auto" w:fill="FFFFFF"/>
          <w:lang w:val="en-GB"/>
        </w:rPr>
        <w:t xml:space="preserve"> National Bioethics Conference </w:t>
      </w:r>
      <w:r w:rsidR="002063AA" w:rsidRPr="009E6D61">
        <w:rPr>
          <w:rFonts w:eastAsia="Times New Roman"/>
          <w:bCs/>
          <w:color w:val="000000"/>
          <w:shd w:val="clear" w:color="auto" w:fill="FFFFFF"/>
          <w:lang w:val="en-GB"/>
        </w:rPr>
        <w:t xml:space="preserve">Congress ‘Health for All in an Unequal World: Obligations of Global Bioethics’ is of critical relevance in the present global context. </w:t>
      </w:r>
      <w:r w:rsidR="00040CB9">
        <w:rPr>
          <w:rFonts w:eastAsia="Times New Roman"/>
          <w:bCs/>
          <w:color w:val="000000"/>
          <w:shd w:val="clear" w:color="auto" w:fill="FFFFFF"/>
          <w:lang w:val="en-GB"/>
        </w:rPr>
        <w:t xml:space="preserve">Although the world is better off in terms of improved health status of people by many measures compared to earlier times, there exist gaping gaps across and within populations. Report cards, if </w:t>
      </w:r>
      <w:r w:rsidR="00ED0D00">
        <w:rPr>
          <w:rFonts w:eastAsia="Times New Roman"/>
          <w:bCs/>
          <w:color w:val="000000"/>
          <w:shd w:val="clear" w:color="auto" w:fill="FFFFFF"/>
          <w:lang w:val="en-GB"/>
        </w:rPr>
        <w:t>one were</w:t>
      </w:r>
      <w:r w:rsidR="00040CB9">
        <w:rPr>
          <w:rFonts w:eastAsia="Times New Roman"/>
          <w:bCs/>
          <w:color w:val="000000"/>
          <w:shd w:val="clear" w:color="auto" w:fill="FFFFFF"/>
          <w:lang w:val="en-GB"/>
        </w:rPr>
        <w:t xml:space="preserve"> to do of various multi-lateral agencies and governments across the world, would suggest that much needs to be done to respond to preventable plight of people around the world for lack of access to health care, poor quality of living and working conditions, and deteriorating quality of overall environment which affects more adversely the already worse off people. </w:t>
      </w:r>
    </w:p>
    <w:p w:rsidR="002B7B87" w:rsidRDefault="00AF1BEA" w:rsidP="002B7B87">
      <w:pPr>
        <w:pStyle w:val="NormalWeb"/>
        <w:spacing w:line="240" w:lineRule="auto"/>
        <w:jc w:val="both"/>
        <w:rPr>
          <w:rFonts w:eastAsia="Times New Roman"/>
          <w:bCs/>
          <w:color w:val="000000"/>
          <w:shd w:val="clear" w:color="auto" w:fill="FFFFFF"/>
          <w:lang w:val="en-GB"/>
        </w:rPr>
      </w:pPr>
      <w:r>
        <w:rPr>
          <w:rFonts w:eastAsia="Times New Roman"/>
          <w:bCs/>
          <w:color w:val="000000"/>
          <w:shd w:val="clear" w:color="auto" w:fill="FFFFFF"/>
          <w:lang w:val="en-GB"/>
        </w:rPr>
        <w:t>Against this backdrop, w</w:t>
      </w:r>
      <w:r w:rsidR="00040CB9">
        <w:rPr>
          <w:rFonts w:eastAsia="Times New Roman"/>
          <w:bCs/>
          <w:color w:val="000000"/>
          <w:shd w:val="clear" w:color="auto" w:fill="FFFFFF"/>
          <w:lang w:val="en-GB"/>
        </w:rPr>
        <w:t xml:space="preserve">e take this opportunity to note a few observations about the status of affair on this front, </w:t>
      </w:r>
      <w:r w:rsidR="00EF2EB4">
        <w:rPr>
          <w:rFonts w:eastAsia="Times New Roman"/>
          <w:bCs/>
          <w:color w:val="000000"/>
          <w:shd w:val="clear" w:color="auto" w:fill="FFFFFF"/>
          <w:lang w:val="en-GB"/>
        </w:rPr>
        <w:t xml:space="preserve">and </w:t>
      </w:r>
      <w:r w:rsidR="0044285C">
        <w:rPr>
          <w:rFonts w:eastAsia="Times New Roman"/>
          <w:bCs/>
          <w:color w:val="000000"/>
          <w:shd w:val="clear" w:color="auto" w:fill="FFFFFF"/>
          <w:lang w:val="en-GB"/>
        </w:rPr>
        <w:t xml:space="preserve">offer </w:t>
      </w:r>
      <w:r w:rsidR="00040CB9">
        <w:rPr>
          <w:rFonts w:eastAsia="Times New Roman"/>
          <w:bCs/>
          <w:color w:val="000000"/>
          <w:shd w:val="clear" w:color="auto" w:fill="FFFFFF"/>
          <w:lang w:val="en-GB"/>
        </w:rPr>
        <w:t xml:space="preserve">brief analytical insights into </w:t>
      </w:r>
      <w:r>
        <w:rPr>
          <w:rFonts w:eastAsia="Times New Roman"/>
          <w:bCs/>
          <w:color w:val="000000"/>
          <w:shd w:val="clear" w:color="auto" w:fill="FFFFFF"/>
          <w:lang w:val="en-GB"/>
        </w:rPr>
        <w:t xml:space="preserve">complex causes that explain the global health scenario that is characterised by disparities. </w:t>
      </w:r>
      <w:r w:rsidR="00C912A6">
        <w:rPr>
          <w:rFonts w:eastAsia="Times New Roman"/>
          <w:bCs/>
          <w:color w:val="000000"/>
          <w:shd w:val="clear" w:color="auto" w:fill="FFFFFF"/>
          <w:lang w:val="en-GB"/>
        </w:rPr>
        <w:t xml:space="preserve">We revisit the original conception of bioethics to suggest that this conception of bioethics is well </w:t>
      </w:r>
      <w:r w:rsidR="00EF2EB4">
        <w:rPr>
          <w:rFonts w:eastAsia="Times New Roman"/>
          <w:bCs/>
          <w:color w:val="000000"/>
          <w:shd w:val="clear" w:color="auto" w:fill="FFFFFF"/>
          <w:lang w:val="en-GB"/>
        </w:rPr>
        <w:t xml:space="preserve">placed to respond to the current global crisis </w:t>
      </w:r>
      <w:r w:rsidR="0044285C">
        <w:rPr>
          <w:rFonts w:eastAsia="Times New Roman"/>
          <w:bCs/>
          <w:color w:val="000000"/>
          <w:shd w:val="clear" w:color="auto" w:fill="FFFFFF"/>
          <w:lang w:val="en-GB"/>
        </w:rPr>
        <w:t xml:space="preserve">of inexorably widening disparities in health and wealth, </w:t>
      </w:r>
      <w:r w:rsidR="00EF2EB4">
        <w:rPr>
          <w:rFonts w:eastAsia="Times New Roman"/>
          <w:bCs/>
          <w:color w:val="000000"/>
          <w:shd w:val="clear" w:color="auto" w:fill="FFFFFF"/>
          <w:lang w:val="en-GB"/>
        </w:rPr>
        <w:t xml:space="preserve">and that global bioethics </w:t>
      </w:r>
      <w:r w:rsidR="00040CB9">
        <w:rPr>
          <w:rFonts w:eastAsia="Times New Roman"/>
          <w:bCs/>
          <w:color w:val="000000"/>
          <w:shd w:val="clear" w:color="auto" w:fill="FFFFFF"/>
          <w:lang w:val="en-GB"/>
        </w:rPr>
        <w:t xml:space="preserve">has an obligation </w:t>
      </w:r>
      <w:r w:rsidR="00EF2EB4">
        <w:rPr>
          <w:rFonts w:eastAsia="Times New Roman"/>
          <w:bCs/>
          <w:color w:val="000000"/>
          <w:shd w:val="clear" w:color="auto" w:fill="FFFFFF"/>
          <w:lang w:val="en-GB"/>
        </w:rPr>
        <w:t>to engage with th</w:t>
      </w:r>
      <w:r w:rsidR="002B7B87">
        <w:rPr>
          <w:rFonts w:eastAsia="Times New Roman"/>
          <w:bCs/>
          <w:color w:val="000000"/>
          <w:shd w:val="clear" w:color="auto" w:fill="FFFFFF"/>
          <w:lang w:val="en-GB"/>
        </w:rPr>
        <w:t xml:space="preserve">is crisis at hand. </w:t>
      </w:r>
    </w:p>
    <w:p w:rsidR="002B7B87" w:rsidRDefault="002B7B87" w:rsidP="002B7B87">
      <w:pPr>
        <w:pStyle w:val="NormalWeb"/>
        <w:spacing w:line="240" w:lineRule="auto"/>
        <w:jc w:val="both"/>
        <w:rPr>
          <w:rFonts w:eastAsia="Times New Roman"/>
          <w:bCs/>
          <w:color w:val="000000"/>
          <w:shd w:val="clear" w:color="auto" w:fill="FFFFFF"/>
          <w:lang w:val="en-GB"/>
        </w:rPr>
      </w:pPr>
    </w:p>
    <w:p w:rsidR="002B7B87" w:rsidRDefault="002B7B87" w:rsidP="002B7B87">
      <w:pPr>
        <w:pStyle w:val="NormalWeb"/>
        <w:spacing w:line="240" w:lineRule="auto"/>
        <w:jc w:val="both"/>
        <w:rPr>
          <w:rFonts w:eastAsia="Times New Roman"/>
          <w:b/>
          <w:color w:val="000000"/>
          <w:shd w:val="clear" w:color="auto" w:fill="FFFFFF"/>
          <w:lang w:val="en-GB"/>
        </w:rPr>
      </w:pPr>
      <w:r>
        <w:rPr>
          <w:rFonts w:eastAsia="Times New Roman"/>
          <w:bCs/>
          <w:color w:val="000000"/>
          <w:shd w:val="clear" w:color="auto" w:fill="FFFFFF"/>
          <w:lang w:val="en-GB"/>
        </w:rPr>
        <w:t>T</w:t>
      </w:r>
      <w:r w:rsidR="00B21B05" w:rsidRPr="00D72987">
        <w:rPr>
          <w:rFonts w:eastAsia="Times New Roman"/>
          <w:b/>
          <w:color w:val="000000"/>
          <w:shd w:val="clear" w:color="auto" w:fill="FFFFFF"/>
          <w:lang w:val="en-GB"/>
        </w:rPr>
        <w:t xml:space="preserve">he significance of </w:t>
      </w:r>
      <w:r w:rsidR="008E42D7">
        <w:rPr>
          <w:rFonts w:eastAsia="Times New Roman"/>
          <w:b/>
          <w:color w:val="000000"/>
          <w:shd w:val="clear" w:color="auto" w:fill="FFFFFF"/>
          <w:lang w:val="en-GB"/>
        </w:rPr>
        <w:t xml:space="preserve">the congress theme in </w:t>
      </w:r>
      <w:r w:rsidR="00B21B05" w:rsidRPr="00D72987">
        <w:rPr>
          <w:rFonts w:eastAsia="Times New Roman"/>
          <w:b/>
          <w:color w:val="000000"/>
          <w:shd w:val="clear" w:color="auto" w:fill="FFFFFF"/>
          <w:lang w:val="en-GB"/>
        </w:rPr>
        <w:t>the year 2018</w:t>
      </w:r>
    </w:p>
    <w:p w:rsidR="00B21B05" w:rsidRDefault="00924BD0" w:rsidP="002B7B87">
      <w:pPr>
        <w:pStyle w:val="NormalWeb"/>
        <w:spacing w:line="240" w:lineRule="auto"/>
        <w:jc w:val="both"/>
        <w:rPr>
          <w:rFonts w:eastAsia="Times New Roman"/>
          <w:bCs/>
          <w:color w:val="000000"/>
          <w:shd w:val="clear" w:color="auto" w:fill="FFFFFF"/>
          <w:lang w:val="en-US"/>
        </w:rPr>
      </w:pPr>
      <w:r>
        <w:rPr>
          <w:rFonts w:eastAsia="Times New Roman"/>
          <w:bCs/>
          <w:color w:val="000000"/>
          <w:shd w:val="clear" w:color="auto" w:fill="FFFFFF"/>
          <w:lang w:val="en-GB"/>
        </w:rPr>
        <w:t xml:space="preserve">The congress theme </w:t>
      </w:r>
      <w:r w:rsidR="00F93DB4">
        <w:rPr>
          <w:rFonts w:eastAsia="Times New Roman"/>
          <w:bCs/>
          <w:color w:val="000000"/>
          <w:shd w:val="clear" w:color="auto" w:fill="FFFFFF"/>
          <w:lang w:val="en-GB"/>
        </w:rPr>
        <w:t xml:space="preserve">holds a special significance in the year 2018 which marks </w:t>
      </w:r>
      <w:r w:rsidR="00947771">
        <w:rPr>
          <w:rFonts w:eastAsia="Times New Roman"/>
          <w:bCs/>
          <w:color w:val="000000"/>
          <w:shd w:val="clear" w:color="auto" w:fill="FFFFFF"/>
          <w:lang w:val="en-GB"/>
        </w:rPr>
        <w:t xml:space="preserve">decadal </w:t>
      </w:r>
      <w:r w:rsidR="00F93DB4">
        <w:rPr>
          <w:rFonts w:eastAsia="Times New Roman"/>
          <w:bCs/>
          <w:color w:val="000000"/>
          <w:shd w:val="clear" w:color="auto" w:fill="FFFFFF"/>
          <w:lang w:val="en-GB"/>
        </w:rPr>
        <w:t xml:space="preserve">anniversaries of a number of landmark documents which either conceptualised the notion of ‘health for all’ or contributed to such a conceptions. First, </w:t>
      </w:r>
      <w:r w:rsidR="00B21B05" w:rsidRPr="009E6D61">
        <w:rPr>
          <w:rFonts w:eastAsia="Times New Roman"/>
          <w:bCs/>
          <w:color w:val="000000"/>
          <w:shd w:val="clear" w:color="auto" w:fill="FFFFFF"/>
          <w:lang w:val="en-GB"/>
        </w:rPr>
        <w:t>year</w:t>
      </w:r>
      <w:r w:rsidR="00F93DB4">
        <w:rPr>
          <w:rFonts w:eastAsia="Times New Roman"/>
          <w:bCs/>
          <w:color w:val="000000"/>
          <w:shd w:val="clear" w:color="auto" w:fill="FFFFFF"/>
          <w:lang w:val="en-GB"/>
        </w:rPr>
        <w:t xml:space="preserve"> 2018 </w:t>
      </w:r>
      <w:r w:rsidR="00B21B05" w:rsidRPr="009E6D61">
        <w:rPr>
          <w:rFonts w:eastAsia="Times New Roman"/>
          <w:bCs/>
          <w:color w:val="000000"/>
          <w:shd w:val="clear" w:color="auto" w:fill="FFFFFF"/>
          <w:lang w:val="en-GB"/>
        </w:rPr>
        <w:t>marks the 70</w:t>
      </w:r>
      <w:r w:rsidR="00B21B05" w:rsidRPr="009E6D61">
        <w:rPr>
          <w:rFonts w:eastAsia="Times New Roman"/>
          <w:bCs/>
          <w:color w:val="000000"/>
          <w:shd w:val="clear" w:color="auto" w:fill="FFFFFF"/>
          <w:vertAlign w:val="superscript"/>
          <w:lang w:val="en-GB"/>
        </w:rPr>
        <w:t>th</w:t>
      </w:r>
      <w:r w:rsidR="00B21B05" w:rsidRPr="009E6D61">
        <w:rPr>
          <w:rFonts w:eastAsia="Times New Roman"/>
          <w:bCs/>
          <w:color w:val="000000"/>
          <w:shd w:val="clear" w:color="auto" w:fill="FFFFFF"/>
          <w:lang w:val="en-GB"/>
        </w:rPr>
        <w:t xml:space="preserve"> anniversary of the </w:t>
      </w:r>
      <w:r w:rsidR="00151A97">
        <w:rPr>
          <w:rFonts w:eastAsia="Times New Roman"/>
          <w:bCs/>
          <w:color w:val="000000"/>
          <w:shd w:val="clear" w:color="auto" w:fill="FFFFFF"/>
          <w:lang w:val="en-GB"/>
        </w:rPr>
        <w:t>U</w:t>
      </w:r>
      <w:r w:rsidR="00B24D49">
        <w:rPr>
          <w:rFonts w:eastAsia="Times New Roman"/>
          <w:bCs/>
          <w:color w:val="000000"/>
          <w:shd w:val="clear" w:color="auto" w:fill="FFFFFF"/>
          <w:lang w:val="en-GB"/>
        </w:rPr>
        <w:t>niver</w:t>
      </w:r>
      <w:r w:rsidR="00151A97">
        <w:rPr>
          <w:rFonts w:eastAsia="Times New Roman"/>
          <w:bCs/>
          <w:color w:val="000000"/>
          <w:shd w:val="clear" w:color="auto" w:fill="FFFFFF"/>
          <w:lang w:val="en-GB"/>
        </w:rPr>
        <w:t>sal</w:t>
      </w:r>
      <w:r w:rsidR="00B21B05" w:rsidRPr="009E6D61">
        <w:rPr>
          <w:rFonts w:eastAsia="Times New Roman"/>
          <w:bCs/>
          <w:color w:val="000000"/>
          <w:shd w:val="clear" w:color="auto" w:fill="FFFFFF"/>
          <w:lang w:val="en-GB"/>
        </w:rPr>
        <w:t xml:space="preserve"> Declaration of Human Rights </w:t>
      </w:r>
      <w:r w:rsidR="00B21B05" w:rsidRPr="006106AC">
        <w:rPr>
          <w:rFonts w:eastAsia="Times New Roman"/>
          <w:bCs/>
          <w:color w:val="000000"/>
          <w:highlight w:val="green"/>
          <w:shd w:val="clear" w:color="auto" w:fill="FFFFFF"/>
          <w:lang w:val="en-GB"/>
        </w:rPr>
        <w:t>(UDHR</w:t>
      </w:r>
      <w:r w:rsidR="00B21B05" w:rsidRPr="009E6D61">
        <w:rPr>
          <w:rFonts w:eastAsia="Times New Roman"/>
          <w:bCs/>
          <w:color w:val="000000"/>
          <w:shd w:val="clear" w:color="auto" w:fill="FFFFFF"/>
          <w:lang w:val="en-GB"/>
        </w:rPr>
        <w:t>)</w:t>
      </w:r>
      <w:r w:rsidR="006106AC">
        <w:rPr>
          <w:rFonts w:eastAsia="Times New Roman"/>
          <w:bCs/>
          <w:color w:val="000000"/>
          <w:shd w:val="clear" w:color="auto" w:fill="FFFFFF"/>
          <w:lang w:val="en-GB"/>
        </w:rPr>
        <w:t>, of 1948</w:t>
      </w:r>
      <w:r w:rsidR="00B21B05" w:rsidRPr="009E6D61">
        <w:rPr>
          <w:rFonts w:eastAsia="Times New Roman"/>
          <w:bCs/>
          <w:color w:val="000000"/>
          <w:shd w:val="clear" w:color="auto" w:fill="FFFFFF"/>
          <w:lang w:val="en-GB"/>
        </w:rPr>
        <w:t xml:space="preserve">, which laid the foundation for seeking the highest attainable standards of health. </w:t>
      </w:r>
      <w:r w:rsidR="00F93DB4">
        <w:rPr>
          <w:rFonts w:eastAsia="Times New Roman"/>
          <w:bCs/>
          <w:color w:val="000000"/>
          <w:shd w:val="clear" w:color="auto" w:fill="FFFFFF"/>
          <w:lang w:val="en-GB"/>
        </w:rPr>
        <w:t xml:space="preserve">Secondly, </w:t>
      </w:r>
      <w:r w:rsidR="00B21B05" w:rsidRPr="009E6D61">
        <w:rPr>
          <w:rFonts w:eastAsia="Times New Roman"/>
          <w:bCs/>
          <w:color w:val="000000"/>
          <w:shd w:val="clear" w:color="auto" w:fill="FFFFFF"/>
          <w:lang w:val="en-GB"/>
        </w:rPr>
        <w:t xml:space="preserve">year 2018 also marks 40 years since the </w:t>
      </w:r>
      <w:r w:rsidR="00C920A7" w:rsidRPr="009E6D61">
        <w:rPr>
          <w:rFonts w:eastAsia="Times New Roman"/>
          <w:bCs/>
          <w:color w:val="000000"/>
          <w:shd w:val="clear" w:color="auto" w:fill="FFFFFF"/>
          <w:lang w:val="en-GB"/>
        </w:rPr>
        <w:t xml:space="preserve">Declaration </w:t>
      </w:r>
      <w:r w:rsidR="00C920A7">
        <w:rPr>
          <w:rFonts w:eastAsia="Times New Roman"/>
          <w:bCs/>
          <w:color w:val="000000"/>
          <w:shd w:val="clear" w:color="auto" w:fill="FFFFFF"/>
          <w:lang w:val="en-GB"/>
        </w:rPr>
        <w:t xml:space="preserve">of </w:t>
      </w:r>
      <w:r w:rsidR="00B21B05" w:rsidRPr="006106AC">
        <w:rPr>
          <w:rFonts w:eastAsia="Times New Roman"/>
          <w:bCs/>
          <w:color w:val="000000"/>
          <w:highlight w:val="green"/>
          <w:shd w:val="clear" w:color="auto" w:fill="FFFFFF"/>
          <w:lang w:val="en-GB"/>
        </w:rPr>
        <w:t xml:space="preserve">Alma Ata </w:t>
      </w:r>
      <w:r w:rsidR="00C920A7" w:rsidRPr="006106AC">
        <w:rPr>
          <w:rFonts w:eastAsia="Times New Roman"/>
          <w:bCs/>
          <w:color w:val="000000"/>
          <w:highlight w:val="green"/>
          <w:shd w:val="clear" w:color="auto" w:fill="FFFFFF"/>
          <w:lang w:val="en-GB"/>
        </w:rPr>
        <w:t xml:space="preserve">(DAA) </w:t>
      </w:r>
      <w:r w:rsidR="00B21B05" w:rsidRPr="006106AC">
        <w:rPr>
          <w:rFonts w:eastAsia="Times New Roman"/>
          <w:bCs/>
          <w:color w:val="000000"/>
          <w:highlight w:val="green"/>
          <w:shd w:val="clear" w:color="auto" w:fill="FFFFFF"/>
          <w:lang w:val="en-GB"/>
        </w:rPr>
        <w:t>of 1978</w:t>
      </w:r>
      <w:r w:rsidR="00B21B05" w:rsidRPr="009E6D61">
        <w:rPr>
          <w:rFonts w:eastAsia="Times New Roman"/>
          <w:bCs/>
          <w:color w:val="000000"/>
          <w:shd w:val="clear" w:color="auto" w:fill="FFFFFF"/>
          <w:lang w:val="en-GB"/>
        </w:rPr>
        <w:t>, in which the world pledg</w:t>
      </w:r>
      <w:r w:rsidR="00B21B05">
        <w:rPr>
          <w:rFonts w:eastAsia="Times New Roman"/>
          <w:bCs/>
          <w:color w:val="000000"/>
          <w:shd w:val="clear" w:color="auto" w:fill="FFFFFF"/>
          <w:lang w:val="en-GB"/>
        </w:rPr>
        <w:t xml:space="preserve">ed “Health for All by 2000 AD”. </w:t>
      </w:r>
      <w:r w:rsidR="00C920A7">
        <w:rPr>
          <w:rFonts w:eastAsia="Times New Roman"/>
          <w:bCs/>
          <w:color w:val="000000"/>
          <w:shd w:val="clear" w:color="auto" w:fill="FFFFFF"/>
          <w:lang w:val="en-GB"/>
        </w:rPr>
        <w:t xml:space="preserve"> </w:t>
      </w:r>
      <w:r w:rsidR="002D179F">
        <w:rPr>
          <w:rFonts w:eastAsia="Times New Roman"/>
          <w:bCs/>
          <w:color w:val="000000"/>
          <w:shd w:val="clear" w:color="auto" w:fill="FFFFFF"/>
          <w:lang w:val="en-GB"/>
        </w:rPr>
        <w:t>During</w:t>
      </w:r>
      <w:r w:rsidR="006D24E0">
        <w:rPr>
          <w:rFonts w:eastAsia="Times New Roman"/>
          <w:bCs/>
          <w:color w:val="000000"/>
          <w:shd w:val="clear" w:color="auto" w:fill="FFFFFF"/>
          <w:lang w:val="en-GB"/>
        </w:rPr>
        <w:t xml:space="preserve"> this year of 40</w:t>
      </w:r>
      <w:r w:rsidR="00B24D49" w:rsidRPr="00B24D49">
        <w:rPr>
          <w:rFonts w:eastAsia="Times New Roman"/>
          <w:bCs/>
          <w:color w:val="000000"/>
          <w:shd w:val="clear" w:color="auto" w:fill="FFFFFF"/>
          <w:vertAlign w:val="superscript"/>
          <w:lang w:val="en-GB"/>
        </w:rPr>
        <w:t>th</w:t>
      </w:r>
      <w:r w:rsidR="00B24D49">
        <w:rPr>
          <w:rFonts w:eastAsia="Times New Roman"/>
          <w:bCs/>
          <w:color w:val="000000"/>
          <w:shd w:val="clear" w:color="auto" w:fill="FFFFFF"/>
          <w:lang w:val="en-GB"/>
        </w:rPr>
        <w:t xml:space="preserve"> anniversary of </w:t>
      </w:r>
      <w:r w:rsidR="00D353ED">
        <w:rPr>
          <w:rFonts w:eastAsia="Times New Roman"/>
          <w:bCs/>
          <w:color w:val="000000"/>
          <w:shd w:val="clear" w:color="auto" w:fill="FFFFFF"/>
          <w:lang w:val="en-GB"/>
        </w:rPr>
        <w:t>DAA</w:t>
      </w:r>
      <w:r w:rsidR="00B24D49">
        <w:rPr>
          <w:rFonts w:eastAsia="Times New Roman"/>
          <w:bCs/>
          <w:color w:val="000000"/>
          <w:shd w:val="clear" w:color="auto" w:fill="FFFFFF"/>
          <w:lang w:val="en-GB"/>
        </w:rPr>
        <w:t xml:space="preserve">, </w:t>
      </w:r>
      <w:r w:rsidR="00C920A7">
        <w:rPr>
          <w:rFonts w:eastAsia="Times New Roman"/>
          <w:bCs/>
          <w:color w:val="000000"/>
          <w:shd w:val="clear" w:color="auto" w:fill="FFFFFF"/>
          <w:lang w:val="en-GB"/>
        </w:rPr>
        <w:t>World Health Organisation</w:t>
      </w:r>
      <w:r w:rsidR="00B24D49">
        <w:rPr>
          <w:rFonts w:eastAsia="Times New Roman"/>
          <w:bCs/>
          <w:color w:val="000000"/>
          <w:shd w:val="clear" w:color="auto" w:fill="FFFFFF"/>
          <w:lang w:val="en-GB"/>
        </w:rPr>
        <w:t xml:space="preserve"> (WHO)</w:t>
      </w:r>
      <w:r w:rsidR="00C920A7">
        <w:rPr>
          <w:rFonts w:eastAsia="Times New Roman"/>
          <w:bCs/>
          <w:color w:val="000000"/>
          <w:shd w:val="clear" w:color="auto" w:fill="FFFFFF"/>
          <w:lang w:val="en-GB"/>
        </w:rPr>
        <w:t xml:space="preserve"> </w:t>
      </w:r>
      <w:r w:rsidR="006D24E0">
        <w:rPr>
          <w:rFonts w:eastAsia="Times New Roman"/>
          <w:bCs/>
          <w:color w:val="000000"/>
          <w:shd w:val="clear" w:color="auto" w:fill="FFFFFF"/>
          <w:lang w:val="en-GB"/>
        </w:rPr>
        <w:t xml:space="preserve">steered a series of consultation </w:t>
      </w:r>
      <w:r w:rsidR="00C920A7">
        <w:rPr>
          <w:rFonts w:eastAsia="Times New Roman"/>
          <w:bCs/>
          <w:color w:val="000000"/>
          <w:shd w:val="clear" w:color="auto" w:fill="FFFFFF"/>
          <w:lang w:val="en-GB"/>
        </w:rPr>
        <w:t xml:space="preserve">to review the progress made on the </w:t>
      </w:r>
      <w:r w:rsidR="006D24E0">
        <w:rPr>
          <w:rFonts w:eastAsia="Times New Roman"/>
          <w:bCs/>
          <w:color w:val="000000"/>
          <w:shd w:val="clear" w:color="auto" w:fill="FFFFFF"/>
          <w:lang w:val="en-GB"/>
        </w:rPr>
        <w:t>DAA</w:t>
      </w:r>
      <w:r w:rsidR="00C920A7">
        <w:rPr>
          <w:rFonts w:eastAsia="Times New Roman"/>
          <w:bCs/>
          <w:color w:val="000000"/>
          <w:shd w:val="clear" w:color="auto" w:fill="FFFFFF"/>
          <w:lang w:val="en-GB"/>
        </w:rPr>
        <w:t xml:space="preserve"> commitments. These consultations have culminated into </w:t>
      </w:r>
      <w:r w:rsidR="00B21B05">
        <w:rPr>
          <w:rFonts w:eastAsia="Times New Roman"/>
          <w:bCs/>
          <w:color w:val="000000"/>
          <w:shd w:val="clear" w:color="auto" w:fill="FFFFFF"/>
          <w:lang w:val="en-GB"/>
        </w:rPr>
        <w:t>c</w:t>
      </w:r>
      <w:r w:rsidR="00B21B05" w:rsidRPr="00272845">
        <w:rPr>
          <w:rFonts w:eastAsia="Times New Roman"/>
          <w:bCs/>
          <w:color w:val="000000"/>
          <w:shd w:val="clear" w:color="auto" w:fill="FFFFFF"/>
          <w:lang w:val="en-US"/>
        </w:rPr>
        <w:t xml:space="preserve">ountries around the globe </w:t>
      </w:r>
      <w:r w:rsidR="00B21B05">
        <w:rPr>
          <w:rFonts w:eastAsia="Times New Roman"/>
          <w:bCs/>
          <w:color w:val="000000"/>
          <w:shd w:val="clear" w:color="auto" w:fill="FFFFFF"/>
          <w:lang w:val="en-US"/>
        </w:rPr>
        <w:t>sign</w:t>
      </w:r>
      <w:r w:rsidR="00C920A7">
        <w:rPr>
          <w:rFonts w:eastAsia="Times New Roman"/>
          <w:bCs/>
          <w:color w:val="000000"/>
          <w:shd w:val="clear" w:color="auto" w:fill="FFFFFF"/>
          <w:lang w:val="en-US"/>
        </w:rPr>
        <w:t xml:space="preserve">ing on Oct 25-26, 2018, </w:t>
      </w:r>
      <w:r w:rsidR="00D353ED">
        <w:rPr>
          <w:rFonts w:eastAsia="Times New Roman"/>
          <w:bCs/>
          <w:color w:val="000000"/>
          <w:shd w:val="clear" w:color="auto" w:fill="FFFFFF"/>
          <w:lang w:val="en-US"/>
        </w:rPr>
        <w:t xml:space="preserve">yet another document namely, </w:t>
      </w:r>
      <w:r w:rsidR="00B21B05" w:rsidRPr="006106AC">
        <w:rPr>
          <w:rFonts w:eastAsia="Times New Roman"/>
          <w:bCs/>
          <w:color w:val="000000"/>
          <w:highlight w:val="green"/>
          <w:shd w:val="clear" w:color="auto" w:fill="FFFFFF"/>
          <w:lang w:val="en-US"/>
        </w:rPr>
        <w:t>Declaration of Astana</w:t>
      </w:r>
      <w:r w:rsidR="00C920A7" w:rsidRPr="006106AC">
        <w:rPr>
          <w:rFonts w:eastAsia="Times New Roman"/>
          <w:bCs/>
          <w:color w:val="000000"/>
          <w:highlight w:val="green"/>
          <w:shd w:val="clear" w:color="auto" w:fill="FFFFFF"/>
          <w:lang w:val="en-US"/>
        </w:rPr>
        <w:t xml:space="preserve"> (DoA).</w:t>
      </w:r>
      <w:r w:rsidR="00C920A7">
        <w:rPr>
          <w:rFonts w:eastAsia="Times New Roman"/>
          <w:bCs/>
          <w:color w:val="000000"/>
          <w:shd w:val="clear" w:color="auto" w:fill="FFFFFF"/>
          <w:lang w:val="en-US"/>
        </w:rPr>
        <w:t xml:space="preserve"> </w:t>
      </w:r>
    </w:p>
    <w:p w:rsidR="002D179F" w:rsidRDefault="002D179F" w:rsidP="00B21B05">
      <w:pPr>
        <w:spacing w:after="0" w:line="240" w:lineRule="auto"/>
        <w:jc w:val="both"/>
        <w:rPr>
          <w:rFonts w:ascii="Times New Roman" w:eastAsia="Times New Roman" w:hAnsi="Times New Roman" w:cs="Times New Roman"/>
          <w:bCs/>
          <w:color w:val="000000"/>
          <w:sz w:val="24"/>
          <w:szCs w:val="24"/>
          <w:shd w:val="clear" w:color="auto" w:fill="FFFFFF"/>
          <w:lang w:val="en-GB"/>
        </w:rPr>
      </w:pPr>
    </w:p>
    <w:p w:rsidR="007D46A9" w:rsidRDefault="000024D9" w:rsidP="00B21B05">
      <w:pPr>
        <w:pStyle w:val="NormalWeb"/>
        <w:spacing w:line="240" w:lineRule="auto"/>
        <w:jc w:val="both"/>
        <w:rPr>
          <w:rFonts w:eastAsia="Times New Roman"/>
          <w:bCs/>
          <w:color w:val="000000"/>
          <w:shd w:val="clear" w:color="auto" w:fill="FFFFFF"/>
          <w:lang w:val="en-GB"/>
        </w:rPr>
      </w:pPr>
      <w:r>
        <w:rPr>
          <w:rFonts w:eastAsia="Times New Roman"/>
          <w:bCs/>
          <w:color w:val="000000"/>
          <w:shd w:val="clear" w:color="auto" w:fill="FFFFFF"/>
          <w:lang w:val="en-GB"/>
        </w:rPr>
        <w:t xml:space="preserve">Aspirations and motivations behind these declarations remain commendable and laudable. However, over these past </w:t>
      </w:r>
      <w:r w:rsidR="00FF761B">
        <w:rPr>
          <w:rFonts w:eastAsia="Times New Roman"/>
          <w:bCs/>
          <w:color w:val="000000"/>
          <w:shd w:val="clear" w:color="auto" w:fill="FFFFFF"/>
          <w:lang w:val="en-GB"/>
        </w:rPr>
        <w:t>decades, f</w:t>
      </w:r>
      <w:r w:rsidR="00AF07AF">
        <w:rPr>
          <w:rFonts w:eastAsia="Times New Roman"/>
          <w:bCs/>
          <w:color w:val="000000"/>
          <w:shd w:val="clear" w:color="auto" w:fill="FFFFFF"/>
          <w:lang w:val="en-GB"/>
        </w:rPr>
        <w:t xml:space="preserve">ailing to meet the targets set by such declarations is remarkably common. For example, the </w:t>
      </w:r>
      <w:r w:rsidR="00B21B05">
        <w:rPr>
          <w:rFonts w:eastAsia="Times New Roman"/>
          <w:bCs/>
          <w:color w:val="000000"/>
          <w:shd w:val="clear" w:color="auto" w:fill="FFFFFF"/>
          <w:lang w:val="en-GB"/>
        </w:rPr>
        <w:t xml:space="preserve">Alma Ata Declaration, 1978 </w:t>
      </w:r>
      <w:r w:rsidR="00AF07AF">
        <w:rPr>
          <w:rFonts w:eastAsia="Times New Roman"/>
          <w:bCs/>
          <w:color w:val="000000"/>
          <w:shd w:val="clear" w:color="auto" w:fill="FFFFFF"/>
          <w:lang w:val="en-GB"/>
        </w:rPr>
        <w:t xml:space="preserve">missed the target of </w:t>
      </w:r>
      <w:r w:rsidR="00B21B05">
        <w:rPr>
          <w:rFonts w:eastAsia="Times New Roman"/>
          <w:bCs/>
          <w:color w:val="000000"/>
          <w:shd w:val="clear" w:color="auto" w:fill="FFFFFF"/>
          <w:lang w:val="en-GB"/>
        </w:rPr>
        <w:t>‘health for all’ by the year 2000; the eight Millenniu</w:t>
      </w:r>
      <w:r w:rsidR="007D46A9">
        <w:rPr>
          <w:rFonts w:eastAsia="Times New Roman"/>
          <w:bCs/>
          <w:color w:val="000000"/>
          <w:shd w:val="clear" w:color="auto" w:fill="FFFFFF"/>
          <w:lang w:val="en-GB"/>
        </w:rPr>
        <w:t xml:space="preserve">m Development Goals set in 2000 to be met by the year 2015 </w:t>
      </w:r>
      <w:r w:rsidR="00AF07AF">
        <w:rPr>
          <w:rFonts w:eastAsia="Times New Roman"/>
          <w:bCs/>
          <w:color w:val="000000"/>
          <w:shd w:val="clear" w:color="auto" w:fill="FFFFFF"/>
          <w:lang w:val="en-GB"/>
        </w:rPr>
        <w:t xml:space="preserve">failed </w:t>
      </w:r>
      <w:r w:rsidR="007D46A9">
        <w:rPr>
          <w:rFonts w:eastAsia="Times New Roman"/>
          <w:bCs/>
          <w:color w:val="000000"/>
          <w:shd w:val="clear" w:color="auto" w:fill="FFFFFF"/>
          <w:lang w:val="en-GB"/>
        </w:rPr>
        <w:t xml:space="preserve">to do so. As a result </w:t>
      </w:r>
      <w:r w:rsidR="00B21B05">
        <w:rPr>
          <w:rFonts w:eastAsia="Times New Roman"/>
          <w:bCs/>
          <w:color w:val="000000"/>
          <w:shd w:val="clear" w:color="auto" w:fill="FFFFFF"/>
          <w:lang w:val="en-GB"/>
        </w:rPr>
        <w:t xml:space="preserve">Sustainable Development Goals </w:t>
      </w:r>
      <w:r w:rsidR="00743055">
        <w:rPr>
          <w:rFonts w:eastAsia="Times New Roman"/>
          <w:bCs/>
          <w:color w:val="000000"/>
          <w:shd w:val="clear" w:color="auto" w:fill="FFFFFF"/>
          <w:lang w:val="en-GB"/>
        </w:rPr>
        <w:t xml:space="preserve">have been </w:t>
      </w:r>
      <w:r w:rsidR="00B21B05">
        <w:rPr>
          <w:rFonts w:eastAsia="Times New Roman"/>
          <w:bCs/>
          <w:color w:val="000000"/>
          <w:shd w:val="clear" w:color="auto" w:fill="FFFFFF"/>
          <w:lang w:val="en-GB"/>
        </w:rPr>
        <w:t>set in 2015 to be met by the year 2030</w:t>
      </w:r>
      <w:r w:rsidR="007D46A9">
        <w:rPr>
          <w:rFonts w:eastAsia="Times New Roman"/>
          <w:bCs/>
          <w:color w:val="000000"/>
          <w:shd w:val="clear" w:color="auto" w:fill="FFFFFF"/>
          <w:lang w:val="en-GB"/>
        </w:rPr>
        <w:t xml:space="preserve">. </w:t>
      </w:r>
    </w:p>
    <w:p w:rsidR="002B7B87" w:rsidRDefault="00FD41EF" w:rsidP="006D24E0">
      <w:pPr>
        <w:pStyle w:val="NormalWeb"/>
        <w:spacing w:line="240" w:lineRule="auto"/>
        <w:jc w:val="both"/>
        <w:rPr>
          <w:rFonts w:eastAsia="Times New Roman"/>
          <w:bCs/>
          <w:color w:val="000000"/>
          <w:shd w:val="clear" w:color="auto" w:fill="FFFFFF"/>
          <w:lang w:val="en-GB"/>
        </w:rPr>
      </w:pPr>
      <w:r>
        <w:rPr>
          <w:rFonts w:eastAsia="Times New Roman"/>
          <w:bCs/>
          <w:color w:val="000000"/>
          <w:shd w:val="clear" w:color="auto" w:fill="FFFFFF"/>
          <w:lang w:val="en-GB"/>
        </w:rPr>
        <w:t>Later, we have briefly touched upon some of the foundational constraints of meeting such targets in a sustained manner.</w:t>
      </w:r>
    </w:p>
    <w:p w:rsidR="002B7B87" w:rsidRDefault="002B7B87" w:rsidP="006D24E0">
      <w:pPr>
        <w:pStyle w:val="NormalWeb"/>
        <w:spacing w:line="240" w:lineRule="auto"/>
        <w:jc w:val="both"/>
        <w:rPr>
          <w:rFonts w:eastAsia="Times New Roman"/>
          <w:bCs/>
          <w:color w:val="000000"/>
          <w:shd w:val="clear" w:color="auto" w:fill="FFFFFF"/>
          <w:lang w:val="en-GB"/>
        </w:rPr>
      </w:pPr>
    </w:p>
    <w:p w:rsidR="006D24E0" w:rsidRPr="002B7B87" w:rsidRDefault="00C91C43" w:rsidP="006D24E0">
      <w:pPr>
        <w:pStyle w:val="NormalWeb"/>
        <w:spacing w:line="240" w:lineRule="auto"/>
        <w:jc w:val="both"/>
        <w:rPr>
          <w:rFonts w:eastAsia="Times New Roman"/>
          <w:bCs/>
          <w:color w:val="000000"/>
          <w:shd w:val="clear" w:color="auto" w:fill="FFFFFF"/>
          <w:lang w:val="en-GB"/>
        </w:rPr>
      </w:pPr>
      <w:r>
        <w:rPr>
          <w:rFonts w:eastAsia="Times New Roman"/>
          <w:b/>
          <w:color w:val="000000"/>
          <w:shd w:val="clear" w:color="auto" w:fill="FFFFFF"/>
          <w:lang w:val="en-GB"/>
        </w:rPr>
        <w:t xml:space="preserve">Scale of </w:t>
      </w:r>
      <w:r w:rsidR="00B17818">
        <w:rPr>
          <w:rFonts w:eastAsia="Times New Roman"/>
          <w:b/>
          <w:color w:val="000000"/>
          <w:shd w:val="clear" w:color="auto" w:fill="FFFFFF"/>
          <w:lang w:val="en-GB"/>
        </w:rPr>
        <w:t xml:space="preserve">health </w:t>
      </w:r>
      <w:r>
        <w:rPr>
          <w:rFonts w:eastAsia="Times New Roman"/>
          <w:b/>
          <w:color w:val="000000"/>
          <w:shd w:val="clear" w:color="auto" w:fill="FFFFFF"/>
          <w:lang w:val="en-GB"/>
        </w:rPr>
        <w:t>inequity and its implications</w:t>
      </w:r>
    </w:p>
    <w:p w:rsidR="00924BD0" w:rsidRPr="00924BD0" w:rsidRDefault="00C91C43" w:rsidP="006D24E0">
      <w:pPr>
        <w:pStyle w:val="NormalWeb"/>
        <w:spacing w:line="240" w:lineRule="auto"/>
        <w:jc w:val="both"/>
        <w:rPr>
          <w:rFonts w:eastAsia="Times New Roman"/>
          <w:bCs/>
          <w:color w:val="000000"/>
          <w:shd w:val="clear" w:color="auto" w:fill="FFFFFF"/>
          <w:lang w:val="en-US"/>
        </w:rPr>
      </w:pPr>
      <w:r w:rsidRPr="009E6D61">
        <w:rPr>
          <w:rFonts w:eastAsia="Times New Roman"/>
          <w:bCs/>
          <w:color w:val="000000"/>
          <w:shd w:val="clear" w:color="auto" w:fill="FFFFFF"/>
          <w:lang w:val="en-GB"/>
        </w:rPr>
        <w:t xml:space="preserve">Despite several gains in health research, discoveries and healthcare, the global community has not been able to achieve equitable health care </w:t>
      </w:r>
      <w:r w:rsidR="0065678D">
        <w:rPr>
          <w:rFonts w:eastAsia="Times New Roman"/>
          <w:bCs/>
          <w:color w:val="000000"/>
          <w:shd w:val="clear" w:color="auto" w:fill="FFFFFF"/>
          <w:lang w:val="en-GB"/>
        </w:rPr>
        <w:t>eco-</w:t>
      </w:r>
      <w:r w:rsidRPr="009E6D61">
        <w:rPr>
          <w:rFonts w:eastAsia="Times New Roman"/>
          <w:bCs/>
          <w:color w:val="000000"/>
          <w:shd w:val="clear" w:color="auto" w:fill="FFFFFF"/>
          <w:lang w:val="en-GB"/>
        </w:rPr>
        <w:t xml:space="preserve">systems. </w:t>
      </w:r>
      <w:r w:rsidR="00F36735">
        <w:rPr>
          <w:rFonts w:eastAsia="Times New Roman"/>
          <w:bCs/>
          <w:color w:val="000000"/>
          <w:shd w:val="clear" w:color="auto" w:fill="FFFFFF"/>
          <w:lang w:val="en-GB"/>
        </w:rPr>
        <w:t>H</w:t>
      </w:r>
      <w:r w:rsidR="008D230B">
        <w:rPr>
          <w:rFonts w:eastAsia="Times New Roman"/>
          <w:bCs/>
          <w:color w:val="000000"/>
          <w:shd w:val="clear" w:color="auto" w:fill="FFFFFF"/>
          <w:lang w:val="en-GB"/>
        </w:rPr>
        <w:t xml:space="preserve">ealth inequities have persisted despite the </w:t>
      </w:r>
      <w:r w:rsidR="0065678D">
        <w:rPr>
          <w:rFonts w:eastAsia="Times New Roman"/>
          <w:bCs/>
          <w:color w:val="000000"/>
          <w:shd w:val="clear" w:color="auto" w:fill="FFFFFF"/>
          <w:lang w:val="en-GB"/>
        </w:rPr>
        <w:t xml:space="preserve">spectacular </w:t>
      </w:r>
      <w:r w:rsidR="008D230B">
        <w:rPr>
          <w:rFonts w:eastAsia="Times New Roman"/>
          <w:bCs/>
          <w:color w:val="000000"/>
          <w:shd w:val="clear" w:color="auto" w:fill="FFFFFF"/>
          <w:lang w:val="en-GB"/>
        </w:rPr>
        <w:t>advances in health sciences</w:t>
      </w:r>
      <w:r w:rsidR="008B2C40">
        <w:rPr>
          <w:rFonts w:eastAsia="Times New Roman"/>
          <w:bCs/>
          <w:color w:val="000000"/>
          <w:shd w:val="clear" w:color="auto" w:fill="FFFFFF"/>
          <w:lang w:val="en-GB"/>
        </w:rPr>
        <w:t xml:space="preserve">. </w:t>
      </w:r>
      <w:r w:rsidR="008A07B9">
        <w:rPr>
          <w:rFonts w:eastAsia="Times New Roman"/>
          <w:bCs/>
          <w:color w:val="000000"/>
          <w:shd w:val="clear" w:color="auto" w:fill="FFFFFF"/>
          <w:lang w:val="en-US"/>
        </w:rPr>
        <w:t>For example, a</w:t>
      </w:r>
      <w:r w:rsidR="008A07B9" w:rsidRPr="008A07B9">
        <w:rPr>
          <w:rFonts w:eastAsia="Times New Roman"/>
          <w:bCs/>
          <w:color w:val="000000"/>
          <w:shd w:val="clear" w:color="auto" w:fill="FFFFFF"/>
          <w:lang w:val="en-US"/>
        </w:rPr>
        <w:t>t least half of the global</w:t>
      </w:r>
      <w:r w:rsidR="008A07B9">
        <w:rPr>
          <w:rFonts w:eastAsia="Times New Roman"/>
          <w:bCs/>
          <w:color w:val="000000"/>
          <w:shd w:val="clear" w:color="auto" w:fill="FFFFFF"/>
          <w:lang w:val="en-US"/>
        </w:rPr>
        <w:t xml:space="preserve"> </w:t>
      </w:r>
      <w:r w:rsidR="008A07B9" w:rsidRPr="008A07B9">
        <w:rPr>
          <w:rFonts w:eastAsia="Times New Roman"/>
          <w:bCs/>
          <w:color w:val="000000"/>
          <w:shd w:val="clear" w:color="auto" w:fill="FFFFFF"/>
          <w:lang w:val="en-US"/>
        </w:rPr>
        <w:t>population lacks access to essential health services</w:t>
      </w:r>
      <w:r w:rsidR="008A07B9">
        <w:rPr>
          <w:rFonts w:eastAsia="Times New Roman"/>
          <w:bCs/>
          <w:color w:val="000000"/>
          <w:shd w:val="clear" w:color="auto" w:fill="FFFFFF"/>
          <w:lang w:val="en-US"/>
        </w:rPr>
        <w:t xml:space="preserve"> </w:t>
      </w:r>
      <w:r w:rsidR="008A07B9" w:rsidRPr="00F36735">
        <w:rPr>
          <w:rFonts w:eastAsia="Times New Roman"/>
          <w:bCs/>
          <w:color w:val="000000"/>
          <w:highlight w:val="green"/>
          <w:shd w:val="clear" w:color="auto" w:fill="FFFFFF"/>
          <w:lang w:val="en-US"/>
        </w:rPr>
        <w:t>(WHO, World Bank Group, 2017).</w:t>
      </w:r>
      <w:r w:rsidR="008A07B9">
        <w:rPr>
          <w:rFonts w:eastAsia="Times New Roman"/>
          <w:bCs/>
          <w:color w:val="000000"/>
          <w:shd w:val="clear" w:color="auto" w:fill="FFFFFF"/>
          <w:lang w:val="en-US"/>
        </w:rPr>
        <w:t xml:space="preserve">  </w:t>
      </w:r>
      <w:r w:rsidR="00853D47">
        <w:rPr>
          <w:rFonts w:eastAsia="Times New Roman"/>
          <w:bCs/>
          <w:color w:val="000000"/>
          <w:shd w:val="clear" w:color="auto" w:fill="FFFFFF"/>
          <w:lang w:val="en-US"/>
        </w:rPr>
        <w:t xml:space="preserve">About </w:t>
      </w:r>
      <w:r w:rsidR="00853D47" w:rsidRPr="00760175">
        <w:rPr>
          <w:rFonts w:eastAsia="Times New Roman"/>
          <w:bCs/>
          <w:color w:val="000000"/>
          <w:shd w:val="clear" w:color="auto" w:fill="FFFFFF"/>
          <w:lang w:val="en-US"/>
        </w:rPr>
        <w:t>a quarter of children under five are malnourished, more than 260 million children and youth are not in school, and 60 percent of primary school children in developing countries are still failing to achieve minimum proficiency in learning. In too many places, governments are failing to invest in their populations.</w:t>
      </w:r>
      <w:r w:rsidR="00853D47">
        <w:rPr>
          <w:rFonts w:eastAsia="Times New Roman"/>
          <w:bCs/>
          <w:color w:val="000000"/>
          <w:shd w:val="clear" w:color="auto" w:fill="FFFFFF"/>
          <w:lang w:val="en-US"/>
        </w:rPr>
        <w:t xml:space="preserve"> </w:t>
      </w:r>
      <w:r w:rsidR="00853D47" w:rsidRPr="00A4634A">
        <w:rPr>
          <w:rFonts w:eastAsia="Times New Roman"/>
          <w:bCs/>
          <w:color w:val="000000"/>
          <w:highlight w:val="green"/>
          <w:shd w:val="clear" w:color="auto" w:fill="FFFFFF"/>
          <w:lang w:val="en-US"/>
        </w:rPr>
        <w:t>(Kim</w:t>
      </w:r>
      <w:r w:rsidR="00A4634A" w:rsidRPr="00A4634A">
        <w:rPr>
          <w:rFonts w:eastAsia="Times New Roman"/>
          <w:bCs/>
          <w:color w:val="000000"/>
          <w:highlight w:val="green"/>
          <w:shd w:val="clear" w:color="auto" w:fill="FFFFFF"/>
          <w:lang w:val="en-US"/>
        </w:rPr>
        <w:t xml:space="preserve">,  </w:t>
      </w:r>
      <w:r w:rsidR="00853D47" w:rsidRPr="00A4634A">
        <w:rPr>
          <w:rFonts w:eastAsia="Times New Roman"/>
          <w:bCs/>
          <w:color w:val="000000"/>
          <w:highlight w:val="green"/>
          <w:shd w:val="clear" w:color="auto" w:fill="FFFFFF"/>
          <w:lang w:val="en-US"/>
        </w:rPr>
        <w:t>2018).</w:t>
      </w:r>
      <w:r w:rsidR="00853D47">
        <w:rPr>
          <w:rFonts w:eastAsia="Times New Roman"/>
          <w:bCs/>
          <w:color w:val="000000"/>
          <w:shd w:val="clear" w:color="auto" w:fill="FFFFFF"/>
          <w:lang w:val="en-US"/>
        </w:rPr>
        <w:t xml:space="preserve"> </w:t>
      </w:r>
      <w:r w:rsidR="008A07B9">
        <w:rPr>
          <w:rFonts w:eastAsia="Times New Roman"/>
          <w:bCs/>
          <w:color w:val="000000"/>
          <w:shd w:val="clear" w:color="auto" w:fill="FFFFFF"/>
          <w:lang w:val="en-US"/>
        </w:rPr>
        <w:t>O</w:t>
      </w:r>
      <w:r w:rsidR="008A07B9" w:rsidRPr="008A07B9">
        <w:rPr>
          <w:rFonts w:eastAsia="Times New Roman"/>
          <w:bCs/>
          <w:color w:val="000000"/>
          <w:shd w:val="clear" w:color="auto" w:fill="FFFFFF"/>
          <w:lang w:val="en-US"/>
        </w:rPr>
        <w:t>ver 2 billion people live in countries where</w:t>
      </w:r>
      <w:r w:rsidR="008A07B9">
        <w:rPr>
          <w:rFonts w:eastAsia="Times New Roman"/>
          <w:bCs/>
          <w:color w:val="000000"/>
          <w:shd w:val="clear" w:color="auto" w:fill="FFFFFF"/>
          <w:lang w:val="en-US"/>
        </w:rPr>
        <w:t xml:space="preserve"> </w:t>
      </w:r>
      <w:r w:rsidR="008A07B9" w:rsidRPr="008A07B9">
        <w:rPr>
          <w:rFonts w:eastAsia="Times New Roman"/>
          <w:bCs/>
          <w:color w:val="000000"/>
          <w:shd w:val="clear" w:color="auto" w:fill="FFFFFF"/>
          <w:lang w:val="en-US"/>
        </w:rPr>
        <w:t>government health spending from domestic resources</w:t>
      </w:r>
      <w:r w:rsidR="008A07B9">
        <w:rPr>
          <w:rFonts w:eastAsia="Times New Roman"/>
          <w:bCs/>
          <w:color w:val="000000"/>
          <w:shd w:val="clear" w:color="auto" w:fill="FFFFFF"/>
          <w:lang w:val="en-US"/>
        </w:rPr>
        <w:t xml:space="preserve"> </w:t>
      </w:r>
      <w:r w:rsidR="008A07B9" w:rsidRPr="008A07B9">
        <w:rPr>
          <w:rFonts w:eastAsia="Times New Roman"/>
          <w:bCs/>
          <w:color w:val="000000"/>
          <w:shd w:val="clear" w:color="auto" w:fill="FFFFFF"/>
          <w:lang w:val="en-US"/>
        </w:rPr>
        <w:t xml:space="preserve">is less than US$25 per capita, roughly a </w:t>
      </w:r>
      <w:r w:rsidR="008A07B9" w:rsidRPr="00DF0E81">
        <w:rPr>
          <w:rFonts w:eastAsia="Times New Roman"/>
          <w:bCs/>
          <w:color w:val="000000"/>
          <w:shd w:val="clear" w:color="auto" w:fill="FFFFFF"/>
          <w:lang w:val="en-US"/>
        </w:rPr>
        <w:t>fifth of what is needed to meet SDG3+. (</w:t>
      </w:r>
      <w:r w:rsidR="008A07B9" w:rsidRPr="006106AC">
        <w:rPr>
          <w:rFonts w:eastAsia="Times New Roman"/>
          <w:bCs/>
          <w:color w:val="000000"/>
          <w:highlight w:val="green"/>
          <w:shd w:val="clear" w:color="auto" w:fill="FFFFFF"/>
          <w:lang w:val="en-US"/>
        </w:rPr>
        <w:t>World Bank, 2018</w:t>
      </w:r>
      <w:r w:rsidR="008A07B9" w:rsidRPr="00DF0E81">
        <w:rPr>
          <w:rFonts w:eastAsia="Times New Roman"/>
          <w:bCs/>
          <w:color w:val="000000"/>
          <w:shd w:val="clear" w:color="auto" w:fill="FFFFFF"/>
          <w:lang w:val="en-US"/>
        </w:rPr>
        <w:t>). In all countries, health spending is riddled with inefficiencies and inequities.</w:t>
      </w:r>
      <w:r w:rsidR="007B60F0" w:rsidRPr="00DF0E81">
        <w:rPr>
          <w:rFonts w:eastAsia="Times New Roman"/>
          <w:bCs/>
          <w:color w:val="000000"/>
          <w:shd w:val="clear" w:color="auto" w:fill="FFFFFF"/>
          <w:lang w:val="en-US"/>
        </w:rPr>
        <w:t xml:space="preserve"> (</w:t>
      </w:r>
      <w:r w:rsidR="007B60F0" w:rsidRPr="00D95163">
        <w:rPr>
          <w:rFonts w:eastAsia="Times New Roman"/>
          <w:bCs/>
          <w:color w:val="000000"/>
          <w:highlight w:val="green"/>
          <w:shd w:val="clear" w:color="auto" w:fill="FFFFFF"/>
          <w:lang w:val="en-US"/>
        </w:rPr>
        <w:t>World Bank, 2018, WHO, 2010</w:t>
      </w:r>
      <w:r w:rsidR="007B60F0" w:rsidRPr="00DF0E81">
        <w:rPr>
          <w:rFonts w:eastAsia="Times New Roman"/>
          <w:bCs/>
          <w:color w:val="000000"/>
          <w:shd w:val="clear" w:color="auto" w:fill="FFFFFF"/>
          <w:lang w:val="en-US"/>
        </w:rPr>
        <w:t xml:space="preserve">). </w:t>
      </w:r>
      <w:r w:rsidR="00760175">
        <w:rPr>
          <w:rFonts w:eastAsia="Times New Roman"/>
          <w:bCs/>
          <w:color w:val="000000"/>
          <w:shd w:val="clear" w:color="auto" w:fill="FFFFFF"/>
          <w:lang w:val="en-US"/>
        </w:rPr>
        <w:t xml:space="preserve"> </w:t>
      </w:r>
      <w:r w:rsidR="00924BD0" w:rsidRPr="00924BD0">
        <w:rPr>
          <w:rFonts w:eastAsia="Times New Roman"/>
          <w:bCs/>
          <w:color w:val="000000"/>
          <w:shd w:val="clear" w:color="auto" w:fill="FFFFFF"/>
          <w:lang w:val="en-US"/>
        </w:rPr>
        <w:t>Yet almost 10 million children continue to die of preventable causes under the age of 5 each year and many millions more continue to be poorly nourished, inadequately educated, uncared for and with grossly stunted potential for maturation and achievement of self-sufficiency (</w:t>
      </w:r>
      <w:r w:rsidR="00924BD0" w:rsidRPr="006106AC">
        <w:rPr>
          <w:rFonts w:eastAsia="Times New Roman"/>
          <w:bCs/>
          <w:color w:val="000000"/>
          <w:highlight w:val="green"/>
          <w:shd w:val="clear" w:color="auto" w:fill="FFFFFF"/>
          <w:lang w:val="en-US"/>
        </w:rPr>
        <w:t>Storrs, 2017).</w:t>
      </w:r>
      <w:r w:rsidR="00924BD0" w:rsidRPr="00924BD0">
        <w:rPr>
          <w:rFonts w:eastAsia="Times New Roman"/>
          <w:bCs/>
          <w:color w:val="000000"/>
          <w:shd w:val="clear" w:color="auto" w:fill="FFFFFF"/>
          <w:lang w:val="en-US"/>
        </w:rPr>
        <w:t xml:space="preserve">  </w:t>
      </w:r>
    </w:p>
    <w:p w:rsidR="002B7B87" w:rsidRDefault="0065678D" w:rsidP="002B7B87">
      <w:pPr>
        <w:pStyle w:val="NormalWeb"/>
        <w:spacing w:after="0" w:line="240" w:lineRule="auto"/>
        <w:jc w:val="both"/>
        <w:rPr>
          <w:rFonts w:eastAsiaTheme="minorHAnsi"/>
          <w:color w:val="000000"/>
          <w:lang w:val="en-US" w:eastAsia="en-US" w:bidi="hi-IN"/>
        </w:rPr>
      </w:pPr>
      <w:r>
        <w:rPr>
          <w:rFonts w:eastAsiaTheme="minorHAnsi"/>
          <w:color w:val="000000"/>
          <w:lang w:val="en-US" w:eastAsia="en-US" w:bidi="hi-IN"/>
        </w:rPr>
        <w:t xml:space="preserve">The </w:t>
      </w:r>
      <w:r w:rsidR="00FD1F8F">
        <w:rPr>
          <w:rFonts w:eastAsiaTheme="minorHAnsi"/>
          <w:color w:val="000000"/>
          <w:lang w:val="en-US" w:eastAsia="en-US" w:bidi="hi-IN"/>
        </w:rPr>
        <w:t xml:space="preserve">statistics on </w:t>
      </w:r>
      <w:r>
        <w:rPr>
          <w:rFonts w:eastAsiaTheme="minorHAnsi"/>
          <w:color w:val="000000"/>
          <w:lang w:val="en-US" w:eastAsia="en-US" w:bidi="hi-IN"/>
        </w:rPr>
        <w:t>six parameters</w:t>
      </w:r>
      <w:r w:rsidR="00FD1F8F">
        <w:rPr>
          <w:rFonts w:eastAsiaTheme="minorHAnsi"/>
          <w:color w:val="000000"/>
          <w:lang w:val="en-US" w:eastAsia="en-US" w:bidi="hi-IN"/>
        </w:rPr>
        <w:t xml:space="preserve"> globally accepted to know the status of disparities </w:t>
      </w:r>
      <w:r>
        <w:rPr>
          <w:rFonts w:eastAsiaTheme="minorHAnsi"/>
          <w:color w:val="000000"/>
          <w:lang w:val="en-US" w:eastAsia="en-US" w:bidi="hi-IN"/>
        </w:rPr>
        <w:t xml:space="preserve">– maternal </w:t>
      </w:r>
      <w:r w:rsidR="00FD1F8F">
        <w:rPr>
          <w:rFonts w:eastAsiaTheme="minorHAnsi"/>
          <w:color w:val="000000"/>
          <w:lang w:val="en-US" w:eastAsia="en-US" w:bidi="hi-IN"/>
        </w:rPr>
        <w:t xml:space="preserve">mortality, death rate under 5, life expectancy at birth, per capita income, annual per capita health care expenditure, and number of physicians per 100,000 people – continues to be </w:t>
      </w:r>
      <w:r w:rsidR="00FF761B">
        <w:rPr>
          <w:rFonts w:eastAsiaTheme="minorHAnsi"/>
          <w:color w:val="000000"/>
          <w:lang w:val="en-US" w:eastAsia="en-US" w:bidi="hi-IN"/>
        </w:rPr>
        <w:t xml:space="preserve">of </w:t>
      </w:r>
      <w:r w:rsidR="00666AE3">
        <w:rPr>
          <w:rFonts w:eastAsiaTheme="minorHAnsi"/>
          <w:color w:val="000000"/>
          <w:lang w:val="en-US" w:eastAsia="en-US" w:bidi="hi-IN"/>
        </w:rPr>
        <w:t xml:space="preserve">inexorable </w:t>
      </w:r>
      <w:r w:rsidR="00FD1F8F">
        <w:rPr>
          <w:rFonts w:eastAsiaTheme="minorHAnsi"/>
          <w:color w:val="000000"/>
          <w:lang w:val="en-US" w:eastAsia="en-US" w:bidi="hi-IN"/>
        </w:rPr>
        <w:t>scale within and between populations. (</w:t>
      </w:r>
      <w:r w:rsidR="00FD1F8F" w:rsidRPr="00D95163">
        <w:rPr>
          <w:rFonts w:eastAsiaTheme="minorHAnsi"/>
          <w:color w:val="000000"/>
          <w:highlight w:val="yellow"/>
          <w:lang w:val="en-US" w:eastAsia="en-US" w:bidi="hi-IN"/>
        </w:rPr>
        <w:t>WHO, 2015, 2015a, 2015b).</w:t>
      </w:r>
      <w:r w:rsidR="00FD1F8F">
        <w:rPr>
          <w:rFonts w:eastAsiaTheme="minorHAnsi"/>
          <w:color w:val="000000"/>
          <w:lang w:val="en-US" w:eastAsia="en-US" w:bidi="hi-IN"/>
        </w:rPr>
        <w:t xml:space="preserve"> </w:t>
      </w:r>
    </w:p>
    <w:p w:rsidR="002B7B87" w:rsidRDefault="002B7B87" w:rsidP="002B7B87">
      <w:pPr>
        <w:pStyle w:val="NormalWeb"/>
        <w:spacing w:after="0" w:line="240" w:lineRule="auto"/>
        <w:jc w:val="both"/>
        <w:rPr>
          <w:rFonts w:eastAsiaTheme="minorHAnsi"/>
          <w:color w:val="000000"/>
          <w:lang w:val="en-US" w:eastAsia="en-US" w:bidi="hi-IN"/>
        </w:rPr>
      </w:pPr>
    </w:p>
    <w:p w:rsidR="002B7B87" w:rsidRDefault="002B7B87" w:rsidP="002B7B87">
      <w:pPr>
        <w:pStyle w:val="NormalWeb"/>
        <w:spacing w:after="0" w:line="240" w:lineRule="auto"/>
        <w:jc w:val="both"/>
        <w:rPr>
          <w:rFonts w:eastAsiaTheme="minorHAnsi"/>
          <w:color w:val="000000"/>
          <w:lang w:val="en-US" w:eastAsia="en-US" w:bidi="hi-IN"/>
        </w:rPr>
      </w:pPr>
    </w:p>
    <w:p w:rsidR="00151A97" w:rsidRPr="002B7B87" w:rsidRDefault="00151A97" w:rsidP="002B7B87">
      <w:pPr>
        <w:pStyle w:val="NormalWeb"/>
        <w:spacing w:after="0" w:line="240" w:lineRule="auto"/>
        <w:jc w:val="both"/>
        <w:rPr>
          <w:rFonts w:eastAsiaTheme="minorHAnsi"/>
          <w:color w:val="000000"/>
          <w:lang w:val="en-US" w:eastAsia="en-US" w:bidi="hi-IN"/>
        </w:rPr>
      </w:pPr>
      <w:r w:rsidRPr="00151A97">
        <w:rPr>
          <w:rFonts w:eastAsia="Times New Roman"/>
          <w:b/>
          <w:color w:val="000000"/>
          <w:shd w:val="clear" w:color="auto" w:fill="FFFFFF"/>
          <w:lang w:val="en-GB"/>
        </w:rPr>
        <w:t>Emerging challenges adversely impacting the aspiration of ‘health for all’</w:t>
      </w:r>
    </w:p>
    <w:p w:rsidR="002B7B87" w:rsidRDefault="002B7B87" w:rsidP="002B7B87">
      <w:pPr>
        <w:spacing w:after="0" w:line="240" w:lineRule="auto"/>
        <w:jc w:val="both"/>
        <w:rPr>
          <w:rFonts w:ascii="Times New Roman" w:eastAsia="Times New Roman" w:hAnsi="Times New Roman" w:cs="Times New Roman"/>
          <w:color w:val="000000"/>
          <w:sz w:val="24"/>
          <w:szCs w:val="24"/>
          <w:shd w:val="clear" w:color="auto" w:fill="FFFFFF"/>
        </w:rPr>
      </w:pPr>
    </w:p>
    <w:p w:rsidR="00151A97" w:rsidRPr="00FD414A" w:rsidRDefault="00151A97" w:rsidP="002B7B87">
      <w:pPr>
        <w:spacing w:after="0" w:line="240" w:lineRule="auto"/>
        <w:jc w:val="both"/>
        <w:rPr>
          <w:rFonts w:ascii="Times New Roman" w:hAnsi="Times New Roman" w:cs="Times New Roman"/>
          <w:b/>
          <w:color w:val="000000"/>
          <w:sz w:val="24"/>
          <w:szCs w:val="24"/>
        </w:rPr>
      </w:pPr>
      <w:r w:rsidRPr="00486650">
        <w:rPr>
          <w:rFonts w:ascii="Times New Roman" w:eastAsia="Times New Roman" w:hAnsi="Times New Roman" w:cs="Times New Roman"/>
          <w:color w:val="000000"/>
          <w:sz w:val="24"/>
          <w:szCs w:val="24"/>
          <w:shd w:val="clear" w:color="auto" w:fill="FFFFFF"/>
        </w:rPr>
        <w:t xml:space="preserve">Wars &amp; conflicts, displacement – inter and intra, disasters – natural and manmade, epidemics, shrinking natural resources &amp; over extraction of nature resources, increasing risk to biodiversity, </w:t>
      </w:r>
      <w:r w:rsidR="00F43D15">
        <w:rPr>
          <w:rFonts w:ascii="Times New Roman" w:eastAsia="Times New Roman" w:hAnsi="Times New Roman" w:cs="Times New Roman"/>
          <w:color w:val="000000"/>
          <w:sz w:val="24"/>
          <w:szCs w:val="24"/>
          <w:shd w:val="clear" w:color="auto" w:fill="FFFFFF"/>
        </w:rPr>
        <w:t xml:space="preserve">increasing corporatization,  </w:t>
      </w:r>
      <w:r w:rsidRPr="00486650">
        <w:rPr>
          <w:rFonts w:ascii="Times New Roman" w:eastAsia="Times New Roman" w:hAnsi="Times New Roman" w:cs="Times New Roman"/>
          <w:color w:val="000000"/>
          <w:sz w:val="24"/>
          <w:szCs w:val="24"/>
          <w:shd w:val="clear" w:color="auto" w:fill="FFFFFF"/>
        </w:rPr>
        <w:t>growing unorganized sector,  breakdown in the ecological balance, air and water pollution, occupational health</w:t>
      </w:r>
      <w:r w:rsidR="00D21D80">
        <w:rPr>
          <w:rFonts w:ascii="Times New Roman" w:eastAsia="Times New Roman" w:hAnsi="Times New Roman" w:cs="Times New Roman"/>
          <w:color w:val="000000"/>
          <w:sz w:val="24"/>
          <w:szCs w:val="24"/>
          <w:shd w:val="clear" w:color="auto" w:fill="FFFFFF"/>
        </w:rPr>
        <w:t xml:space="preserve"> hazards, unaccountable industry sector</w:t>
      </w:r>
      <w:r w:rsidRPr="00486650">
        <w:rPr>
          <w:rFonts w:ascii="Times New Roman" w:eastAsia="Times New Roman" w:hAnsi="Times New Roman" w:cs="Times New Roman"/>
          <w:color w:val="000000"/>
          <w:sz w:val="24"/>
          <w:szCs w:val="24"/>
          <w:shd w:val="clear" w:color="auto" w:fill="FFFFFF"/>
        </w:rPr>
        <w:t xml:space="preserve">, migration – inter and intra national borders &amp; continents, and deforestation are the problems on our face regardless of where we are located across the globe. Climate change, unprecedented corporatization, nexus between political class and corporate entities on matters that are directly or indirectly linked to health and health care, and overall the manner in which neo-liberal conception of development continues </w:t>
      </w:r>
      <w:r w:rsidR="00D21D80">
        <w:rPr>
          <w:rFonts w:ascii="Times New Roman" w:eastAsia="Times New Roman" w:hAnsi="Times New Roman" w:cs="Times New Roman"/>
          <w:color w:val="000000"/>
          <w:sz w:val="24"/>
          <w:szCs w:val="24"/>
          <w:shd w:val="clear" w:color="auto" w:fill="FFFFFF"/>
        </w:rPr>
        <w:t xml:space="preserve">to have its stronghold are deeply </w:t>
      </w:r>
      <w:r w:rsidRPr="00486650">
        <w:rPr>
          <w:rFonts w:ascii="Times New Roman" w:eastAsia="Times New Roman" w:hAnsi="Times New Roman" w:cs="Times New Roman"/>
          <w:color w:val="000000"/>
          <w:sz w:val="24"/>
          <w:szCs w:val="24"/>
          <w:shd w:val="clear" w:color="auto" w:fill="FFFFFF"/>
        </w:rPr>
        <w:t xml:space="preserve">connected to each other in </w:t>
      </w:r>
      <w:r w:rsidRPr="00486650">
        <w:rPr>
          <w:rFonts w:ascii="Times New Roman" w:eastAsia="Times New Roman" w:hAnsi="Times New Roman" w:cs="Times New Roman"/>
          <w:color w:val="000000"/>
          <w:sz w:val="24"/>
          <w:szCs w:val="24"/>
          <w:shd w:val="clear" w:color="auto" w:fill="FFFFFF"/>
        </w:rPr>
        <w:lastRenderedPageBreak/>
        <w:t>complex ways</w:t>
      </w:r>
      <w:r w:rsidR="00D21D80">
        <w:rPr>
          <w:rFonts w:ascii="Times New Roman" w:eastAsia="Times New Roman" w:hAnsi="Times New Roman" w:cs="Times New Roman"/>
          <w:color w:val="000000"/>
          <w:sz w:val="24"/>
          <w:szCs w:val="24"/>
          <w:shd w:val="clear" w:color="auto" w:fill="FFFFFF"/>
        </w:rPr>
        <w:t xml:space="preserve">. They continue to </w:t>
      </w:r>
      <w:r w:rsidRPr="00486650">
        <w:rPr>
          <w:rFonts w:ascii="Times New Roman" w:eastAsia="Times New Roman" w:hAnsi="Times New Roman" w:cs="Times New Roman"/>
          <w:color w:val="000000"/>
          <w:sz w:val="24"/>
          <w:szCs w:val="24"/>
          <w:shd w:val="clear" w:color="auto" w:fill="FFFFFF"/>
        </w:rPr>
        <w:t>adversely contribut</w:t>
      </w:r>
      <w:r w:rsidR="00F43D15">
        <w:rPr>
          <w:rFonts w:ascii="Times New Roman" w:eastAsia="Times New Roman" w:hAnsi="Times New Roman" w:cs="Times New Roman"/>
          <w:color w:val="000000"/>
          <w:sz w:val="24"/>
          <w:szCs w:val="24"/>
          <w:shd w:val="clear" w:color="auto" w:fill="FFFFFF"/>
        </w:rPr>
        <w:t xml:space="preserve">e </w:t>
      </w:r>
      <w:r w:rsidRPr="00486650">
        <w:rPr>
          <w:rFonts w:ascii="Times New Roman" w:eastAsia="Times New Roman" w:hAnsi="Times New Roman" w:cs="Times New Roman"/>
          <w:color w:val="000000"/>
          <w:sz w:val="24"/>
          <w:szCs w:val="24"/>
          <w:shd w:val="clear" w:color="auto" w:fill="FFFFFF"/>
        </w:rPr>
        <w:t>to structural injustices. Much known and discussed equities continue to remain and are reflecting in the newer areas</w:t>
      </w:r>
      <w:r w:rsidR="00D21D80">
        <w:rPr>
          <w:rFonts w:ascii="Times New Roman" w:eastAsia="Times New Roman" w:hAnsi="Times New Roman" w:cs="Times New Roman"/>
          <w:color w:val="000000"/>
          <w:sz w:val="24"/>
          <w:szCs w:val="24"/>
          <w:shd w:val="clear" w:color="auto" w:fill="FFFFFF"/>
        </w:rPr>
        <w:t xml:space="preserve">. </w:t>
      </w:r>
      <w:r w:rsidRPr="00486650">
        <w:rPr>
          <w:rFonts w:ascii="Times New Roman" w:eastAsia="Times New Roman" w:hAnsi="Times New Roman" w:cs="Times New Roman"/>
          <w:color w:val="000000"/>
          <w:sz w:val="24"/>
          <w:szCs w:val="24"/>
          <w:shd w:val="clear" w:color="auto" w:fill="FFFFFF"/>
        </w:rPr>
        <w:t xml:space="preserve"> </w:t>
      </w:r>
    </w:p>
    <w:p w:rsidR="00151A97" w:rsidRPr="00486650" w:rsidRDefault="00151A97" w:rsidP="00151A97">
      <w:pPr>
        <w:spacing w:before="120" w:after="0" w:line="240" w:lineRule="auto"/>
        <w:jc w:val="both"/>
        <w:rPr>
          <w:rFonts w:ascii="Times New Roman" w:eastAsia="Times New Roman" w:hAnsi="Times New Roman" w:cs="Times New Roman"/>
          <w:color w:val="000000"/>
          <w:sz w:val="24"/>
          <w:szCs w:val="24"/>
          <w:shd w:val="clear" w:color="auto" w:fill="FFFFFF"/>
        </w:rPr>
      </w:pPr>
      <w:r w:rsidRPr="00486650">
        <w:rPr>
          <w:rFonts w:ascii="Times New Roman" w:eastAsia="Times New Roman" w:hAnsi="Times New Roman" w:cs="Times New Roman"/>
          <w:color w:val="000000"/>
          <w:sz w:val="24"/>
          <w:szCs w:val="24"/>
          <w:shd w:val="clear" w:color="auto" w:fill="FFFFFF"/>
        </w:rPr>
        <w:t>Some staggering statistics help us appreciate the scale and spread of these issues. For example, according</w:t>
      </w:r>
      <w:r w:rsidR="00A25FED">
        <w:rPr>
          <w:rFonts w:ascii="Times New Roman" w:eastAsia="Times New Roman" w:hAnsi="Times New Roman" w:cs="Times New Roman"/>
          <w:color w:val="000000"/>
          <w:sz w:val="24"/>
          <w:szCs w:val="24"/>
          <w:shd w:val="clear" w:color="auto" w:fill="FFFFFF"/>
        </w:rPr>
        <w:t xml:space="preserve"> </w:t>
      </w:r>
      <w:r w:rsidRPr="00486650">
        <w:rPr>
          <w:rFonts w:ascii="Times New Roman" w:eastAsia="Times New Roman" w:hAnsi="Times New Roman" w:cs="Times New Roman"/>
          <w:color w:val="000000"/>
          <w:sz w:val="24"/>
          <w:szCs w:val="24"/>
          <w:shd w:val="clear" w:color="auto" w:fill="FFFFFF"/>
        </w:rPr>
        <w:t xml:space="preserve">to </w:t>
      </w:r>
      <w:r w:rsidR="00A25FED" w:rsidRPr="00A25FED">
        <w:rPr>
          <w:rFonts w:ascii="Times New Roman" w:eastAsia="Times New Roman" w:hAnsi="Times New Roman" w:cs="Times New Roman"/>
          <w:color w:val="000000"/>
          <w:sz w:val="24"/>
          <w:szCs w:val="24"/>
          <w:shd w:val="clear" w:color="auto" w:fill="FFFFFF"/>
        </w:rPr>
        <w:t>United Nations High Commissioner for Refugees</w:t>
      </w:r>
      <w:r w:rsidR="00A25FED">
        <w:rPr>
          <w:rFonts w:ascii="Times New Roman" w:eastAsia="Times New Roman" w:hAnsi="Times New Roman" w:cs="Times New Roman"/>
          <w:color w:val="000000"/>
          <w:sz w:val="24"/>
          <w:szCs w:val="24"/>
          <w:shd w:val="clear" w:color="auto" w:fill="FFFFFF"/>
        </w:rPr>
        <w:t xml:space="preserve"> </w:t>
      </w:r>
      <w:r w:rsidR="00A25FED" w:rsidRPr="00F43D15">
        <w:rPr>
          <w:rFonts w:ascii="Times New Roman" w:eastAsia="Times New Roman" w:hAnsi="Times New Roman" w:cs="Times New Roman"/>
          <w:color w:val="000000"/>
          <w:sz w:val="24"/>
          <w:szCs w:val="24"/>
          <w:shd w:val="clear" w:color="auto" w:fill="FFFFFF"/>
        </w:rPr>
        <w:t>(</w:t>
      </w:r>
      <w:r w:rsidRPr="00F43D15">
        <w:rPr>
          <w:rFonts w:ascii="Times New Roman" w:eastAsia="Times New Roman" w:hAnsi="Times New Roman" w:cs="Times New Roman"/>
          <w:color w:val="000000"/>
          <w:sz w:val="24"/>
          <w:szCs w:val="24"/>
          <w:shd w:val="clear" w:color="auto" w:fill="FFFFFF"/>
        </w:rPr>
        <w:t>UNHCR</w:t>
      </w:r>
      <w:r w:rsidR="00A25FED" w:rsidRPr="00F43D15">
        <w:rPr>
          <w:rFonts w:ascii="Times New Roman" w:eastAsia="Times New Roman" w:hAnsi="Times New Roman" w:cs="Times New Roman"/>
          <w:color w:val="000000"/>
          <w:sz w:val="24"/>
          <w:szCs w:val="24"/>
          <w:shd w:val="clear" w:color="auto" w:fill="FFFFFF"/>
        </w:rPr>
        <w:t>)</w:t>
      </w:r>
      <w:r w:rsidR="00A25FED">
        <w:rPr>
          <w:rFonts w:ascii="Times New Roman" w:eastAsia="Times New Roman" w:hAnsi="Times New Roman" w:cs="Times New Roman"/>
          <w:color w:val="000000"/>
          <w:sz w:val="24"/>
          <w:szCs w:val="24"/>
          <w:shd w:val="clear" w:color="auto" w:fill="FFFFFF"/>
        </w:rPr>
        <w:t xml:space="preserve"> data, </w:t>
      </w:r>
      <w:r w:rsidRPr="00486650">
        <w:rPr>
          <w:rFonts w:ascii="Times New Roman" w:eastAsia="Times New Roman" w:hAnsi="Times New Roman" w:cs="Times New Roman"/>
          <w:color w:val="000000"/>
          <w:sz w:val="24"/>
          <w:szCs w:val="24"/>
          <w:shd w:val="clear" w:color="auto" w:fill="FFFFFF"/>
        </w:rPr>
        <w:t xml:space="preserve">an unprecedented 68.5 million people around the world have been forced from home. Among them are nearly 25.4 million refugees, over half of whom are under the age of 18. </w:t>
      </w:r>
      <w:r w:rsidR="00F43D15" w:rsidRPr="00F43D15">
        <w:rPr>
          <w:rFonts w:ascii="Times New Roman" w:eastAsia="Times New Roman" w:hAnsi="Times New Roman" w:cs="Times New Roman"/>
          <w:color w:val="000000"/>
          <w:sz w:val="24"/>
          <w:szCs w:val="24"/>
          <w:highlight w:val="green"/>
          <w:shd w:val="clear" w:color="auto" w:fill="FFFFFF"/>
        </w:rPr>
        <w:t>(UNHCR, 2018).</w:t>
      </w:r>
      <w:r w:rsidR="00F43D15">
        <w:rPr>
          <w:rFonts w:ascii="Times New Roman" w:eastAsia="Times New Roman" w:hAnsi="Times New Roman" w:cs="Times New Roman"/>
          <w:color w:val="000000"/>
          <w:sz w:val="24"/>
          <w:szCs w:val="24"/>
          <w:shd w:val="clear" w:color="auto" w:fill="FFFFFF"/>
        </w:rPr>
        <w:t xml:space="preserve"> </w:t>
      </w:r>
      <w:r w:rsidRPr="00486650">
        <w:rPr>
          <w:rFonts w:ascii="Times New Roman" w:eastAsia="Times New Roman" w:hAnsi="Times New Roman" w:cs="Times New Roman"/>
          <w:color w:val="000000"/>
          <w:sz w:val="24"/>
          <w:szCs w:val="24"/>
          <w:shd w:val="clear" w:color="auto" w:fill="FFFFFF"/>
        </w:rPr>
        <w:t xml:space="preserve">Nearly 1 person is forcibly displaced every two seconds as a result of conflict or persecution and an estimated 10 million stateless people have been denied a nationality and access to basic rights such as education, healthcare, employment and freedom of movement. </w:t>
      </w:r>
      <w:r w:rsidR="00F43D15" w:rsidRPr="00F43D15">
        <w:rPr>
          <w:rFonts w:ascii="Times New Roman" w:eastAsia="Times New Roman" w:hAnsi="Times New Roman" w:cs="Times New Roman"/>
          <w:color w:val="000000"/>
          <w:sz w:val="24"/>
          <w:szCs w:val="24"/>
          <w:highlight w:val="green"/>
          <w:shd w:val="clear" w:color="auto" w:fill="FFFFFF"/>
        </w:rPr>
        <w:t>(UNHCR, 2018).</w:t>
      </w:r>
    </w:p>
    <w:p w:rsidR="00151A97" w:rsidRDefault="00151A97" w:rsidP="00C91C43">
      <w:pPr>
        <w:pStyle w:val="NormalWeb"/>
        <w:spacing w:after="0" w:line="240" w:lineRule="auto"/>
        <w:jc w:val="both"/>
        <w:rPr>
          <w:rFonts w:eastAsia="Times New Roman"/>
          <w:bCs/>
          <w:color w:val="000000"/>
          <w:shd w:val="clear" w:color="auto" w:fill="FFFFFF"/>
          <w:lang w:val="en-GB"/>
        </w:rPr>
      </w:pPr>
    </w:p>
    <w:p w:rsidR="001A3062" w:rsidRPr="00EA0E35" w:rsidRDefault="001A3062" w:rsidP="002B7B87">
      <w:pPr>
        <w:pStyle w:val="NormalWeb"/>
        <w:spacing w:after="0" w:line="240" w:lineRule="auto"/>
        <w:jc w:val="both"/>
        <w:rPr>
          <w:rFonts w:eastAsia="Times New Roman"/>
          <w:lang w:val="en-US" w:eastAsia="en-US" w:bidi="hi-IN"/>
        </w:rPr>
      </w:pPr>
      <w:r w:rsidRPr="009E6D61">
        <w:rPr>
          <w:rFonts w:eastAsia="Times New Roman"/>
          <w:bCs/>
          <w:color w:val="000000"/>
          <w:shd w:val="clear" w:color="auto" w:fill="FFFFFF"/>
          <w:lang w:val="en-GB"/>
        </w:rPr>
        <w:t xml:space="preserve">The public health crisis </w:t>
      </w:r>
      <w:r>
        <w:rPr>
          <w:rFonts w:eastAsia="Times New Roman"/>
          <w:bCs/>
          <w:color w:val="000000"/>
          <w:shd w:val="clear" w:color="auto" w:fill="FFFFFF"/>
          <w:lang w:val="en-GB"/>
        </w:rPr>
        <w:t xml:space="preserve">and emergencies </w:t>
      </w:r>
      <w:r w:rsidRPr="009E6D61">
        <w:rPr>
          <w:rFonts w:eastAsia="Times New Roman"/>
          <w:bCs/>
          <w:color w:val="000000"/>
          <w:shd w:val="clear" w:color="auto" w:fill="FFFFFF"/>
          <w:lang w:val="en-GB"/>
        </w:rPr>
        <w:t xml:space="preserve">due to Ebola and later Zika that emerged and prevailed longer than was expected, along with many other ethical challenges, have foregrounded global inequities and the plight of </w:t>
      </w:r>
      <w:r w:rsidR="003A1EEB">
        <w:rPr>
          <w:rFonts w:eastAsia="Times New Roman"/>
          <w:bCs/>
          <w:color w:val="000000"/>
          <w:shd w:val="clear" w:color="auto" w:fill="FFFFFF"/>
          <w:lang w:val="en-GB"/>
        </w:rPr>
        <w:t xml:space="preserve">vulnerable populations due to </w:t>
      </w:r>
      <w:r w:rsidRPr="009E6D61">
        <w:rPr>
          <w:rFonts w:eastAsia="Times New Roman"/>
          <w:bCs/>
          <w:color w:val="000000"/>
          <w:shd w:val="clear" w:color="auto" w:fill="FFFFFF"/>
          <w:lang w:val="en-GB"/>
        </w:rPr>
        <w:t xml:space="preserve">inadequately developed and organized national health systems of the affected countries. </w:t>
      </w:r>
      <w:r w:rsidR="00A25FED">
        <w:rPr>
          <w:rFonts w:eastAsia="Times New Roman"/>
          <w:bCs/>
          <w:color w:val="000000"/>
          <w:shd w:val="clear" w:color="auto" w:fill="FFFFFF"/>
          <w:lang w:val="en-GB"/>
        </w:rPr>
        <w:t xml:space="preserve">This can be attributed to </w:t>
      </w:r>
      <w:r w:rsidR="00631679">
        <w:rPr>
          <w:rFonts w:eastAsia="Times New Roman"/>
          <w:bCs/>
          <w:color w:val="000000"/>
          <w:shd w:val="clear" w:color="auto" w:fill="FFFFFF"/>
          <w:lang w:val="en-GB"/>
        </w:rPr>
        <w:t xml:space="preserve">state players and multi-lateral agencies </w:t>
      </w:r>
      <w:r w:rsidR="00A25FED">
        <w:rPr>
          <w:rFonts w:eastAsia="Times New Roman"/>
          <w:bCs/>
          <w:color w:val="000000"/>
          <w:shd w:val="clear" w:color="auto" w:fill="FFFFFF"/>
          <w:lang w:val="en-GB"/>
        </w:rPr>
        <w:t xml:space="preserve">ignoring </w:t>
      </w:r>
      <w:r w:rsidR="003A1EEB">
        <w:rPr>
          <w:rFonts w:eastAsia="Times New Roman"/>
          <w:bCs/>
          <w:color w:val="000000"/>
          <w:shd w:val="clear" w:color="auto" w:fill="FFFFFF"/>
          <w:lang w:val="en-GB"/>
        </w:rPr>
        <w:t xml:space="preserve">the commitment of </w:t>
      </w:r>
      <w:r w:rsidR="00A25FED">
        <w:rPr>
          <w:rFonts w:eastAsia="Times New Roman"/>
          <w:bCs/>
          <w:color w:val="000000"/>
          <w:shd w:val="clear" w:color="auto" w:fill="FFFFFF"/>
          <w:lang w:val="en-GB"/>
        </w:rPr>
        <w:t>investing in making health systems robust and comprehensive and</w:t>
      </w:r>
      <w:r w:rsidR="003A1EEB">
        <w:rPr>
          <w:rFonts w:eastAsia="Times New Roman"/>
          <w:bCs/>
          <w:color w:val="000000"/>
          <w:shd w:val="clear" w:color="auto" w:fill="FFFFFF"/>
          <w:lang w:val="en-GB"/>
        </w:rPr>
        <w:t xml:space="preserve"> instead </w:t>
      </w:r>
      <w:r w:rsidR="00A25FED">
        <w:rPr>
          <w:rFonts w:eastAsia="Times New Roman"/>
          <w:bCs/>
          <w:color w:val="000000"/>
          <w:shd w:val="clear" w:color="auto" w:fill="FFFFFF"/>
          <w:lang w:val="en-GB"/>
        </w:rPr>
        <w:t xml:space="preserve">focusing on single disease intervention and over emphasis on health technologies as ‘magic bullets’ to address all problems.  </w:t>
      </w:r>
    </w:p>
    <w:p w:rsidR="00253480" w:rsidRDefault="00253480" w:rsidP="002B7B87">
      <w:pPr>
        <w:spacing w:after="0" w:line="240" w:lineRule="auto"/>
        <w:jc w:val="both"/>
        <w:rPr>
          <w:rFonts w:ascii="Times New Roman" w:eastAsia="Times New Roman" w:hAnsi="Times New Roman" w:cs="Times New Roman"/>
          <w:b/>
          <w:color w:val="000000"/>
          <w:sz w:val="24"/>
          <w:szCs w:val="24"/>
          <w:shd w:val="clear" w:color="auto" w:fill="FFFFFF"/>
          <w:lang w:val="en-GB"/>
        </w:rPr>
      </w:pPr>
    </w:p>
    <w:p w:rsidR="00D41C5A" w:rsidRPr="00D41C5A" w:rsidRDefault="00D41C5A" w:rsidP="002B7B87">
      <w:pPr>
        <w:spacing w:after="0" w:line="240" w:lineRule="auto"/>
        <w:jc w:val="both"/>
        <w:rPr>
          <w:rFonts w:ascii="Times New Roman" w:eastAsia="Times New Roman" w:hAnsi="Times New Roman" w:cs="Times New Roman"/>
          <w:bCs/>
          <w:color w:val="000000"/>
          <w:sz w:val="24"/>
          <w:szCs w:val="24"/>
          <w:shd w:val="clear" w:color="auto" w:fill="FFFFFF"/>
          <w:lang w:val="en-GB"/>
        </w:rPr>
      </w:pPr>
      <w:r>
        <w:rPr>
          <w:rFonts w:ascii="Times New Roman" w:eastAsia="Times New Roman" w:hAnsi="Times New Roman" w:cs="Times New Roman"/>
          <w:bCs/>
          <w:color w:val="000000"/>
          <w:sz w:val="24"/>
          <w:szCs w:val="24"/>
          <w:shd w:val="clear" w:color="auto" w:fill="FFFFFF"/>
          <w:lang w:val="en-GB"/>
        </w:rPr>
        <w:t xml:space="preserve">The data on a number of other facets of our eco-system mentioned earlier would also underscore the state of affair which requires our attention. </w:t>
      </w:r>
    </w:p>
    <w:p w:rsidR="002B7B87" w:rsidRDefault="002B7B87" w:rsidP="002B7B87">
      <w:pPr>
        <w:spacing w:after="0" w:line="240" w:lineRule="auto"/>
        <w:jc w:val="both"/>
        <w:rPr>
          <w:rFonts w:ascii="Times New Roman" w:eastAsia="Times New Roman" w:hAnsi="Times New Roman" w:cs="Times New Roman"/>
          <w:b/>
          <w:color w:val="000000"/>
          <w:sz w:val="24"/>
          <w:szCs w:val="24"/>
          <w:shd w:val="clear" w:color="auto" w:fill="FFFFFF"/>
          <w:lang w:val="en-GB"/>
        </w:rPr>
      </w:pPr>
    </w:p>
    <w:p w:rsidR="00253480" w:rsidRDefault="000F6182" w:rsidP="002B7B87">
      <w:pPr>
        <w:spacing w:after="0" w:line="240" w:lineRule="auto"/>
        <w:jc w:val="both"/>
        <w:rPr>
          <w:rFonts w:ascii="Times New Roman" w:eastAsia="Times New Roman" w:hAnsi="Times New Roman" w:cs="Times New Roman"/>
          <w:b/>
          <w:color w:val="000000"/>
          <w:sz w:val="24"/>
          <w:szCs w:val="24"/>
          <w:shd w:val="clear" w:color="auto" w:fill="FFFFFF"/>
          <w:lang w:val="en-GB"/>
        </w:rPr>
      </w:pPr>
      <w:r>
        <w:rPr>
          <w:rFonts w:ascii="Times New Roman" w:eastAsia="Times New Roman" w:hAnsi="Times New Roman" w:cs="Times New Roman"/>
          <w:b/>
          <w:color w:val="000000"/>
          <w:sz w:val="24"/>
          <w:szCs w:val="24"/>
          <w:shd w:val="clear" w:color="auto" w:fill="FFFFFF"/>
          <w:lang w:val="en-GB"/>
        </w:rPr>
        <w:t>What explains the c</w:t>
      </w:r>
      <w:r w:rsidR="00253480">
        <w:rPr>
          <w:rFonts w:ascii="Times New Roman" w:eastAsia="Times New Roman" w:hAnsi="Times New Roman" w:cs="Times New Roman"/>
          <w:b/>
          <w:color w:val="000000"/>
          <w:sz w:val="24"/>
          <w:szCs w:val="24"/>
          <w:shd w:val="clear" w:color="auto" w:fill="FFFFFF"/>
          <w:lang w:val="en-GB"/>
        </w:rPr>
        <w:t>hallenges and threats to achieving</w:t>
      </w:r>
      <w:r>
        <w:rPr>
          <w:rFonts w:ascii="Times New Roman" w:eastAsia="Times New Roman" w:hAnsi="Times New Roman" w:cs="Times New Roman"/>
          <w:b/>
          <w:color w:val="000000"/>
          <w:sz w:val="24"/>
          <w:szCs w:val="24"/>
          <w:shd w:val="clear" w:color="auto" w:fill="FFFFFF"/>
          <w:lang w:val="en-GB"/>
        </w:rPr>
        <w:t xml:space="preserve"> ‘health for all’</w:t>
      </w:r>
      <w:r w:rsidR="00E73D83">
        <w:rPr>
          <w:rFonts w:ascii="Times New Roman" w:eastAsia="Times New Roman" w:hAnsi="Times New Roman" w:cs="Times New Roman"/>
          <w:b/>
          <w:color w:val="000000"/>
          <w:sz w:val="24"/>
          <w:szCs w:val="24"/>
          <w:shd w:val="clear" w:color="auto" w:fill="FFFFFF"/>
          <w:lang w:val="en-GB"/>
        </w:rPr>
        <w:t xml:space="preserve"> </w:t>
      </w:r>
    </w:p>
    <w:p w:rsidR="00D72987" w:rsidRDefault="00D72987" w:rsidP="002B7B87">
      <w:pPr>
        <w:spacing w:after="0" w:line="240" w:lineRule="auto"/>
        <w:jc w:val="both"/>
        <w:rPr>
          <w:rFonts w:ascii="Times New Roman" w:eastAsia="Times New Roman" w:hAnsi="Times New Roman" w:cs="Times New Roman"/>
          <w:b/>
          <w:color w:val="000000"/>
          <w:sz w:val="24"/>
          <w:szCs w:val="24"/>
          <w:shd w:val="clear" w:color="auto" w:fill="FFFFFF"/>
          <w:lang w:val="en-GB"/>
        </w:rPr>
      </w:pPr>
    </w:p>
    <w:p w:rsidR="00EE2AC4" w:rsidRDefault="003A1EEB" w:rsidP="002B7B87">
      <w:pPr>
        <w:pStyle w:val="NormalWeb"/>
        <w:spacing w:after="0" w:line="240" w:lineRule="auto"/>
        <w:jc w:val="both"/>
        <w:rPr>
          <w:rFonts w:eastAsia="Times New Roman"/>
          <w:bCs/>
          <w:color w:val="000000"/>
          <w:shd w:val="clear" w:color="auto" w:fill="FFFFFF"/>
          <w:lang w:val="en-US"/>
        </w:rPr>
      </w:pPr>
      <w:r>
        <w:rPr>
          <w:rFonts w:eastAsia="Times New Roman"/>
          <w:bCs/>
          <w:color w:val="000000"/>
          <w:shd w:val="clear" w:color="auto" w:fill="FFFFFF"/>
          <w:lang w:val="en-GB"/>
        </w:rPr>
        <w:t>We consider t</w:t>
      </w:r>
      <w:r w:rsidR="00FD41EF">
        <w:rPr>
          <w:rFonts w:eastAsia="Times New Roman"/>
          <w:bCs/>
          <w:color w:val="000000"/>
          <w:shd w:val="clear" w:color="auto" w:fill="FFFFFF"/>
          <w:lang w:val="en-GB"/>
        </w:rPr>
        <w:t>he Alma Ata Declaration</w:t>
      </w:r>
      <w:r w:rsidR="000C2796">
        <w:rPr>
          <w:rFonts w:eastAsia="Times New Roman"/>
          <w:bCs/>
          <w:color w:val="000000"/>
          <w:shd w:val="clear" w:color="auto" w:fill="FFFFFF"/>
          <w:lang w:val="en-GB"/>
        </w:rPr>
        <w:t xml:space="preserve"> </w:t>
      </w:r>
      <w:r>
        <w:rPr>
          <w:rFonts w:eastAsia="Times New Roman"/>
          <w:bCs/>
          <w:color w:val="000000"/>
          <w:shd w:val="clear" w:color="auto" w:fill="FFFFFF"/>
          <w:lang w:val="en-GB"/>
        </w:rPr>
        <w:t xml:space="preserve">as reference point for this conversation since it was for the first time ‘health for all’ was globally talked about. The </w:t>
      </w:r>
      <w:r w:rsidR="00D95163">
        <w:rPr>
          <w:rFonts w:eastAsia="Times New Roman"/>
          <w:bCs/>
          <w:color w:val="000000"/>
          <w:shd w:val="clear" w:color="auto" w:fill="FFFFFF"/>
          <w:lang w:val="en-GB"/>
        </w:rPr>
        <w:t>D</w:t>
      </w:r>
      <w:r>
        <w:rPr>
          <w:rFonts w:eastAsia="Times New Roman"/>
          <w:bCs/>
          <w:color w:val="000000"/>
          <w:shd w:val="clear" w:color="auto" w:fill="FFFFFF"/>
          <w:lang w:val="en-GB"/>
        </w:rPr>
        <w:t xml:space="preserve">AA </w:t>
      </w:r>
      <w:r w:rsidR="000C2796">
        <w:rPr>
          <w:rFonts w:eastAsia="Times New Roman"/>
          <w:bCs/>
          <w:color w:val="000000"/>
          <w:shd w:val="clear" w:color="auto" w:fill="FFFFFF"/>
          <w:lang w:val="en-GB"/>
        </w:rPr>
        <w:t xml:space="preserve">continues to be a bold for its explicit recognition of health as a fundamental human right and primary health care as essential one and </w:t>
      </w:r>
      <w:r w:rsidR="00EE2AC4">
        <w:rPr>
          <w:rFonts w:eastAsia="Times New Roman"/>
          <w:bCs/>
          <w:color w:val="000000"/>
          <w:shd w:val="clear" w:color="auto" w:fill="FFFFFF"/>
          <w:lang w:val="en-GB"/>
        </w:rPr>
        <w:t xml:space="preserve">must be </w:t>
      </w:r>
      <w:r w:rsidR="000C2796">
        <w:rPr>
          <w:rFonts w:eastAsia="Times New Roman"/>
          <w:bCs/>
          <w:color w:val="000000"/>
          <w:shd w:val="clear" w:color="auto" w:fill="FFFFFF"/>
          <w:lang w:val="en-GB"/>
        </w:rPr>
        <w:t>universally accessible. It was the call for action by the governments to protect and promote the health for all</w:t>
      </w:r>
      <w:r w:rsidR="00EE2AC4">
        <w:rPr>
          <w:rFonts w:eastAsia="Times New Roman"/>
          <w:bCs/>
          <w:color w:val="000000"/>
          <w:shd w:val="clear" w:color="auto" w:fill="FFFFFF"/>
          <w:lang w:val="en-GB"/>
        </w:rPr>
        <w:t xml:space="preserve"> as it believed that it is the responsibility of </w:t>
      </w:r>
      <w:r w:rsidR="00EE2AC4" w:rsidRPr="00EE2AC4">
        <w:rPr>
          <w:rFonts w:eastAsia="Times New Roman"/>
          <w:bCs/>
          <w:color w:val="000000"/>
          <w:shd w:val="clear" w:color="auto" w:fill="FFFFFF"/>
          <w:lang w:val="en-US"/>
        </w:rPr>
        <w:t>governments</w:t>
      </w:r>
      <w:r w:rsidR="00EE2AC4">
        <w:rPr>
          <w:rFonts w:eastAsia="Times New Roman"/>
          <w:bCs/>
          <w:color w:val="000000"/>
          <w:shd w:val="clear" w:color="auto" w:fill="FFFFFF"/>
          <w:lang w:val="en-US"/>
        </w:rPr>
        <w:t xml:space="preserve"> for the health of their people. It did not make any reference to private sector or partnerships with business entities. Over the past few decades as the neo-liberal ideologies shaped up the development discourse including </w:t>
      </w:r>
      <w:r w:rsidR="00471137">
        <w:rPr>
          <w:rFonts w:eastAsia="Times New Roman"/>
          <w:bCs/>
          <w:color w:val="000000"/>
          <w:shd w:val="clear" w:color="auto" w:fill="FFFFFF"/>
          <w:lang w:val="en-US"/>
        </w:rPr>
        <w:t>the one on health and health care</w:t>
      </w:r>
      <w:r w:rsidR="00EE2AC4">
        <w:rPr>
          <w:rFonts w:eastAsia="Times New Roman"/>
          <w:bCs/>
          <w:color w:val="000000"/>
          <w:shd w:val="clear" w:color="auto" w:fill="FFFFFF"/>
          <w:lang w:val="en-US"/>
        </w:rPr>
        <w:t>, the commitments of the governments for their peoples’ health</w:t>
      </w:r>
      <w:r>
        <w:rPr>
          <w:rFonts w:eastAsia="Times New Roman"/>
          <w:bCs/>
          <w:color w:val="000000"/>
          <w:shd w:val="clear" w:color="auto" w:fill="FFFFFF"/>
          <w:lang w:val="en-US"/>
        </w:rPr>
        <w:t xml:space="preserve"> in the </w:t>
      </w:r>
      <w:r w:rsidR="00D95163">
        <w:rPr>
          <w:rFonts w:eastAsia="Times New Roman"/>
          <w:bCs/>
          <w:color w:val="000000"/>
          <w:shd w:val="clear" w:color="auto" w:fill="FFFFFF"/>
          <w:lang w:val="en-US"/>
        </w:rPr>
        <w:t>DA</w:t>
      </w:r>
      <w:r w:rsidR="00EE2AC4">
        <w:rPr>
          <w:rFonts w:eastAsia="Times New Roman"/>
          <w:bCs/>
          <w:color w:val="000000"/>
          <w:shd w:val="clear" w:color="auto" w:fill="FFFFFF"/>
          <w:lang w:val="en-US"/>
        </w:rPr>
        <w:t>A</w:t>
      </w:r>
      <w:r>
        <w:rPr>
          <w:rFonts w:eastAsia="Times New Roman"/>
          <w:bCs/>
          <w:color w:val="000000"/>
          <w:shd w:val="clear" w:color="auto" w:fill="FFFFFF"/>
          <w:lang w:val="en-US"/>
        </w:rPr>
        <w:t xml:space="preserve"> </w:t>
      </w:r>
      <w:r w:rsidR="00EE2AC4">
        <w:rPr>
          <w:rFonts w:eastAsia="Times New Roman"/>
          <w:bCs/>
          <w:color w:val="000000"/>
          <w:shd w:val="clear" w:color="auto" w:fill="FFFFFF"/>
          <w:lang w:val="en-US"/>
        </w:rPr>
        <w:t xml:space="preserve">have been extensively watered down. Here are some of the examples: </w:t>
      </w:r>
    </w:p>
    <w:p w:rsidR="00652A34" w:rsidRDefault="00652A34" w:rsidP="00F45BBD">
      <w:pPr>
        <w:pStyle w:val="NormalWeb"/>
        <w:spacing w:after="0" w:line="240" w:lineRule="auto"/>
        <w:jc w:val="both"/>
        <w:rPr>
          <w:rFonts w:eastAsia="Times New Roman"/>
          <w:bCs/>
          <w:color w:val="000000"/>
          <w:shd w:val="clear" w:color="auto" w:fill="FFFFFF"/>
          <w:lang w:val="en-US"/>
        </w:rPr>
      </w:pPr>
    </w:p>
    <w:p w:rsidR="006074AF" w:rsidRDefault="00EE2AC4" w:rsidP="00F45BBD">
      <w:pPr>
        <w:pStyle w:val="NormalWeb"/>
        <w:spacing w:after="0" w:line="240" w:lineRule="auto"/>
        <w:jc w:val="both"/>
        <w:rPr>
          <w:rFonts w:eastAsiaTheme="minorHAnsi"/>
          <w:lang w:val="en-US" w:eastAsia="en-US" w:bidi="hi-IN"/>
        </w:rPr>
      </w:pPr>
      <w:r>
        <w:rPr>
          <w:rFonts w:eastAsia="Times New Roman"/>
          <w:bCs/>
          <w:color w:val="000000"/>
          <w:shd w:val="clear" w:color="auto" w:fill="FFFFFF"/>
          <w:lang w:val="en-US"/>
        </w:rPr>
        <w:t xml:space="preserve">First, </w:t>
      </w:r>
      <w:r>
        <w:rPr>
          <w:rFonts w:eastAsia="Times New Roman"/>
          <w:bCs/>
          <w:color w:val="000000"/>
          <w:shd w:val="clear" w:color="auto" w:fill="FFFFFF"/>
          <w:lang w:val="en-GB"/>
        </w:rPr>
        <w:t xml:space="preserve">the </w:t>
      </w:r>
      <w:r w:rsidRPr="00F23A4C">
        <w:rPr>
          <w:rFonts w:eastAsia="Times New Roman"/>
          <w:bCs/>
          <w:color w:val="000000"/>
          <w:highlight w:val="green"/>
          <w:shd w:val="clear" w:color="auto" w:fill="FFFFFF"/>
          <w:lang w:val="en-GB"/>
        </w:rPr>
        <w:t>World Development Report of 1993 entitled ‘Investing in Health’</w:t>
      </w:r>
      <w:r>
        <w:rPr>
          <w:rFonts w:eastAsia="Times New Roman"/>
          <w:bCs/>
          <w:color w:val="000000"/>
          <w:shd w:val="clear" w:color="auto" w:fill="FFFFFF"/>
          <w:lang w:val="en-GB"/>
        </w:rPr>
        <w:t xml:space="preserve"> is considered as one of the landmark and influential documents by the World Bank. Interestingly </w:t>
      </w:r>
      <w:r w:rsidR="00153945">
        <w:rPr>
          <w:rFonts w:eastAsia="Times New Roman"/>
          <w:bCs/>
          <w:color w:val="000000"/>
          <w:shd w:val="clear" w:color="auto" w:fill="FFFFFF"/>
          <w:lang w:val="en-GB"/>
        </w:rPr>
        <w:t>however</w:t>
      </w:r>
      <w:r>
        <w:rPr>
          <w:rFonts w:eastAsia="Times New Roman"/>
          <w:bCs/>
          <w:color w:val="000000"/>
          <w:shd w:val="clear" w:color="auto" w:fill="FFFFFF"/>
          <w:lang w:val="en-GB"/>
        </w:rPr>
        <w:t xml:space="preserve">, it was critiqued by diverse community of scholars identified with different schools of political ideologies and development. Amongst others, some critiqued that report for health sector reform being regressive and damaging for it was characterized </w:t>
      </w:r>
      <w:r w:rsidRPr="00ED4903">
        <w:rPr>
          <w:rFonts w:eastAsiaTheme="minorHAnsi"/>
          <w:lang w:val="en-US" w:eastAsia="en-US" w:bidi="hi-IN"/>
        </w:rPr>
        <w:t xml:space="preserve">by </w:t>
      </w:r>
      <w:r w:rsidR="00153945" w:rsidRPr="00ED4903">
        <w:rPr>
          <w:rFonts w:eastAsiaTheme="minorHAnsi"/>
          <w:lang w:val="en-US" w:eastAsia="en-US" w:bidi="hi-IN"/>
        </w:rPr>
        <w:t>privatization</w:t>
      </w:r>
      <w:r w:rsidRPr="00ED4903">
        <w:rPr>
          <w:rFonts w:eastAsiaTheme="minorHAnsi"/>
          <w:lang w:val="en-US" w:eastAsia="en-US" w:bidi="hi-IN"/>
        </w:rPr>
        <w:t xml:space="preserve">, </w:t>
      </w:r>
      <w:r w:rsidR="00153945" w:rsidRPr="00ED4903">
        <w:rPr>
          <w:rFonts w:eastAsiaTheme="minorHAnsi"/>
          <w:lang w:val="en-US" w:eastAsia="en-US" w:bidi="hi-IN"/>
        </w:rPr>
        <w:t>decentralization</w:t>
      </w:r>
      <w:r w:rsidRPr="00ED4903">
        <w:rPr>
          <w:rFonts w:eastAsiaTheme="minorHAnsi"/>
          <w:lang w:val="en-US" w:eastAsia="en-US" w:bidi="hi-IN"/>
        </w:rPr>
        <w:t>, structural adjustment</w:t>
      </w:r>
      <w:r w:rsidR="00F45BBD">
        <w:rPr>
          <w:rFonts w:eastAsiaTheme="minorHAnsi"/>
          <w:lang w:val="en-US" w:eastAsia="en-US" w:bidi="hi-IN"/>
        </w:rPr>
        <w:t xml:space="preserve"> policies (SAPs)</w:t>
      </w:r>
      <w:r w:rsidRPr="00ED4903">
        <w:rPr>
          <w:rFonts w:eastAsiaTheme="minorHAnsi"/>
          <w:lang w:val="en-US" w:eastAsia="en-US" w:bidi="hi-IN"/>
        </w:rPr>
        <w:t>, and imposition of user fees</w:t>
      </w:r>
      <w:r>
        <w:rPr>
          <w:rFonts w:eastAsiaTheme="minorHAnsi"/>
          <w:lang w:val="en-US" w:eastAsia="en-US" w:bidi="hi-IN"/>
        </w:rPr>
        <w:t xml:space="preserve">. </w:t>
      </w:r>
    </w:p>
    <w:p w:rsidR="006074AF" w:rsidRDefault="006074AF" w:rsidP="00F45BBD">
      <w:pPr>
        <w:pStyle w:val="NormalWeb"/>
        <w:spacing w:after="0" w:line="240" w:lineRule="auto"/>
        <w:jc w:val="both"/>
        <w:rPr>
          <w:rFonts w:eastAsiaTheme="minorHAnsi"/>
          <w:lang w:val="en-US" w:eastAsia="en-US" w:bidi="hi-IN"/>
        </w:rPr>
      </w:pPr>
    </w:p>
    <w:p w:rsidR="005F489F" w:rsidRDefault="00AD0789" w:rsidP="00AD0789">
      <w:pPr>
        <w:pStyle w:val="NormalWeb"/>
        <w:spacing w:after="0" w:line="240" w:lineRule="auto"/>
        <w:jc w:val="both"/>
        <w:rPr>
          <w:rFonts w:eastAsia="Times New Roman"/>
          <w:bCs/>
          <w:color w:val="000000"/>
          <w:shd w:val="clear" w:color="auto" w:fill="FFFFFF"/>
          <w:lang w:val="en-US"/>
        </w:rPr>
      </w:pPr>
      <w:r>
        <w:rPr>
          <w:rFonts w:eastAsiaTheme="minorHAnsi"/>
          <w:lang w:val="en-US" w:eastAsia="en-US" w:bidi="hi-IN"/>
        </w:rPr>
        <w:t xml:space="preserve">Secondly,  both the </w:t>
      </w:r>
      <w:r w:rsidRPr="00F23A4C">
        <w:rPr>
          <w:rFonts w:eastAsiaTheme="minorHAnsi"/>
          <w:highlight w:val="yellow"/>
          <w:lang w:val="en-US" w:eastAsia="en-US" w:bidi="hi-IN"/>
        </w:rPr>
        <w:t>Sustainable Development Goals document of 2015</w:t>
      </w:r>
      <w:r>
        <w:rPr>
          <w:rFonts w:eastAsiaTheme="minorHAnsi"/>
          <w:lang w:val="en-US" w:eastAsia="en-US" w:bidi="hi-IN"/>
        </w:rPr>
        <w:t xml:space="preserve"> and  now the </w:t>
      </w:r>
      <w:r>
        <w:rPr>
          <w:rFonts w:eastAsia="Times New Roman"/>
          <w:bCs/>
          <w:color w:val="000000"/>
          <w:shd w:val="clear" w:color="auto" w:fill="FFFFFF"/>
          <w:lang w:val="en-US"/>
        </w:rPr>
        <w:t>Declaration of Astana of Oct, 2018 emphasize the private entities in meeting the goal of universal health coverage (and not health care</w:t>
      </w:r>
      <w:r w:rsidR="00471137">
        <w:rPr>
          <w:rFonts w:eastAsia="Times New Roman"/>
          <w:bCs/>
          <w:color w:val="000000"/>
          <w:shd w:val="clear" w:color="auto" w:fill="FFFFFF"/>
          <w:lang w:val="en-US"/>
        </w:rPr>
        <w:t>, the commitment in the DAA</w:t>
      </w:r>
      <w:r>
        <w:rPr>
          <w:rFonts w:eastAsia="Times New Roman"/>
          <w:bCs/>
          <w:color w:val="000000"/>
          <w:shd w:val="clear" w:color="auto" w:fill="FFFFFF"/>
          <w:lang w:val="en-US"/>
        </w:rPr>
        <w:t>)</w:t>
      </w:r>
      <w:r w:rsidR="00471137">
        <w:rPr>
          <w:rFonts w:eastAsia="Times New Roman"/>
          <w:bCs/>
          <w:color w:val="000000"/>
          <w:shd w:val="clear" w:color="auto" w:fill="FFFFFF"/>
          <w:lang w:val="en-US"/>
        </w:rPr>
        <w:t xml:space="preserve">. </w:t>
      </w:r>
      <w:r>
        <w:rPr>
          <w:rFonts w:eastAsia="Times New Roman"/>
          <w:bCs/>
          <w:color w:val="000000"/>
          <w:shd w:val="clear" w:color="auto" w:fill="FFFFFF"/>
          <w:lang w:val="en-US"/>
        </w:rPr>
        <w:t xml:space="preserve">By doing this these document underplay the responsibility of governments in achieving primary health care for all. By doing so it also dismisses the state’s obligation of honouring people’s right to health as human rights. </w:t>
      </w:r>
      <w:r w:rsidR="005F489F">
        <w:rPr>
          <w:rFonts w:eastAsia="Times New Roman"/>
          <w:bCs/>
          <w:color w:val="000000"/>
          <w:shd w:val="clear" w:color="auto" w:fill="FFFFFF"/>
          <w:lang w:val="en-US"/>
        </w:rPr>
        <w:t xml:space="preserve"> </w:t>
      </w:r>
    </w:p>
    <w:p w:rsidR="005F489F" w:rsidRDefault="005F489F" w:rsidP="00AD0789">
      <w:pPr>
        <w:pStyle w:val="NormalWeb"/>
        <w:spacing w:after="0" w:line="240" w:lineRule="auto"/>
        <w:jc w:val="both"/>
        <w:rPr>
          <w:rFonts w:eastAsia="Times New Roman"/>
          <w:bCs/>
          <w:color w:val="000000"/>
          <w:shd w:val="clear" w:color="auto" w:fill="FFFFFF"/>
          <w:lang w:val="en-US"/>
        </w:rPr>
      </w:pPr>
    </w:p>
    <w:p w:rsidR="00AD0789" w:rsidRPr="009E6D61" w:rsidRDefault="005F489F" w:rsidP="00AD0789">
      <w:pPr>
        <w:pStyle w:val="NormalWeb"/>
        <w:spacing w:after="0" w:line="240" w:lineRule="auto"/>
        <w:jc w:val="both"/>
        <w:rPr>
          <w:rFonts w:eastAsia="Times New Roman"/>
          <w:bCs/>
          <w:color w:val="000000"/>
          <w:shd w:val="clear" w:color="auto" w:fill="FFFFFF"/>
          <w:lang w:val="en-GB"/>
        </w:rPr>
      </w:pPr>
      <w:r>
        <w:rPr>
          <w:rFonts w:eastAsia="Times New Roman"/>
          <w:bCs/>
          <w:color w:val="000000"/>
          <w:shd w:val="clear" w:color="auto" w:fill="FFFFFF"/>
          <w:lang w:val="en-US"/>
        </w:rPr>
        <w:t xml:space="preserve">The </w:t>
      </w:r>
      <w:r w:rsidR="00193D21">
        <w:rPr>
          <w:rFonts w:eastAsia="Times New Roman"/>
          <w:bCs/>
          <w:color w:val="000000"/>
          <w:shd w:val="clear" w:color="auto" w:fill="FFFFFF"/>
          <w:lang w:val="en-US"/>
        </w:rPr>
        <w:t xml:space="preserve">Declaration of Astana emphasizes the role of health technologies in achieving the goal </w:t>
      </w:r>
      <w:r w:rsidR="008C23A9">
        <w:rPr>
          <w:rFonts w:eastAsia="Times New Roman"/>
          <w:bCs/>
          <w:color w:val="000000"/>
          <w:shd w:val="clear" w:color="auto" w:fill="FFFFFF"/>
          <w:lang w:val="en-US"/>
        </w:rPr>
        <w:t xml:space="preserve">of affordable health care for all. However, there is little evidence to support such a claim, especially when the health technology industry is largely a private sector affair driven by economic growth keeping in line the principles of running any business. </w:t>
      </w:r>
    </w:p>
    <w:p w:rsidR="00AD0789" w:rsidRDefault="00AD0789" w:rsidP="00F45BBD">
      <w:pPr>
        <w:pStyle w:val="NormalWeb"/>
        <w:spacing w:after="0" w:line="240" w:lineRule="auto"/>
        <w:jc w:val="both"/>
        <w:rPr>
          <w:rFonts w:eastAsiaTheme="minorHAnsi"/>
          <w:lang w:val="en-US" w:eastAsia="en-US" w:bidi="hi-IN"/>
        </w:rPr>
      </w:pPr>
    </w:p>
    <w:p w:rsidR="003A1EEB" w:rsidRDefault="00825E81" w:rsidP="00F45BBD">
      <w:pPr>
        <w:pStyle w:val="NormalWeb"/>
        <w:spacing w:after="0" w:line="240" w:lineRule="auto"/>
        <w:jc w:val="both"/>
        <w:rPr>
          <w:rFonts w:eastAsiaTheme="minorHAnsi"/>
          <w:lang w:val="en-US" w:eastAsia="en-US" w:bidi="hi-IN"/>
        </w:rPr>
      </w:pPr>
      <w:r>
        <w:rPr>
          <w:rFonts w:eastAsiaTheme="minorHAnsi"/>
          <w:lang w:val="en-US" w:eastAsia="en-US" w:bidi="hi-IN"/>
        </w:rPr>
        <w:t>Today, th</w:t>
      </w:r>
      <w:r w:rsidR="00AD0789">
        <w:rPr>
          <w:rFonts w:eastAsiaTheme="minorHAnsi"/>
          <w:lang w:val="en-US" w:eastAsia="en-US" w:bidi="hi-IN"/>
        </w:rPr>
        <w:t xml:space="preserve">e </w:t>
      </w:r>
      <w:r>
        <w:rPr>
          <w:rFonts w:eastAsiaTheme="minorHAnsi"/>
          <w:lang w:val="en-US" w:eastAsia="en-US" w:bidi="hi-IN"/>
        </w:rPr>
        <w:t xml:space="preserve">critique </w:t>
      </w:r>
      <w:r w:rsidR="00AD0789">
        <w:rPr>
          <w:rFonts w:eastAsiaTheme="minorHAnsi"/>
          <w:lang w:val="en-US" w:eastAsia="en-US" w:bidi="hi-IN"/>
        </w:rPr>
        <w:t xml:space="preserve">of documents such as WDR 1993 </w:t>
      </w:r>
      <w:r>
        <w:rPr>
          <w:rFonts w:eastAsiaTheme="minorHAnsi"/>
          <w:lang w:val="en-US" w:eastAsia="en-US" w:bidi="hi-IN"/>
        </w:rPr>
        <w:t>stands to be vindicated</w:t>
      </w:r>
      <w:r w:rsidR="00153945">
        <w:rPr>
          <w:rFonts w:eastAsiaTheme="minorHAnsi"/>
          <w:lang w:val="en-US" w:eastAsia="en-US" w:bidi="hi-IN"/>
        </w:rPr>
        <w:t xml:space="preserve"> both by empirical research </w:t>
      </w:r>
      <w:r w:rsidR="00AD0789">
        <w:rPr>
          <w:rFonts w:eastAsiaTheme="minorHAnsi"/>
          <w:lang w:val="en-US" w:eastAsia="en-US" w:bidi="hi-IN"/>
        </w:rPr>
        <w:t xml:space="preserve">findings </w:t>
      </w:r>
      <w:r w:rsidR="00153945">
        <w:rPr>
          <w:rFonts w:eastAsiaTheme="minorHAnsi"/>
          <w:lang w:val="en-US" w:eastAsia="en-US" w:bidi="hi-IN"/>
        </w:rPr>
        <w:t xml:space="preserve">and substantive discourse in this area. We note an example from Indian context.  </w:t>
      </w:r>
      <w:r w:rsidR="00F45BBD" w:rsidRPr="008C23A9">
        <w:rPr>
          <w:rFonts w:eastAsiaTheme="minorHAnsi"/>
          <w:highlight w:val="green"/>
          <w:lang w:val="en-US" w:eastAsia="en-US" w:bidi="hi-IN"/>
        </w:rPr>
        <w:t>Chakravarthy and colleagues (2017)</w:t>
      </w:r>
      <w:r w:rsidR="00F45BBD">
        <w:rPr>
          <w:rFonts w:eastAsiaTheme="minorHAnsi"/>
          <w:lang w:val="en-US" w:eastAsia="en-US" w:bidi="hi-IN"/>
        </w:rPr>
        <w:t xml:space="preserve"> demonstrate that in India </w:t>
      </w:r>
      <w:r w:rsidR="00302A22">
        <w:rPr>
          <w:rFonts w:eastAsiaTheme="minorHAnsi"/>
          <w:lang w:val="en-US" w:eastAsia="en-US" w:bidi="hi-IN"/>
        </w:rPr>
        <w:t xml:space="preserve">it is the </w:t>
      </w:r>
      <w:r w:rsidR="00F45BBD" w:rsidRPr="00F45BBD">
        <w:rPr>
          <w:rFonts w:eastAsiaTheme="minorHAnsi"/>
          <w:lang w:val="en-US" w:eastAsia="en-US" w:bidi="hi-IN"/>
        </w:rPr>
        <w:t>withdrawal of the state from</w:t>
      </w:r>
      <w:r w:rsidR="00F45BBD">
        <w:rPr>
          <w:rFonts w:eastAsiaTheme="minorHAnsi"/>
          <w:lang w:val="en-US" w:eastAsia="en-US" w:bidi="hi-IN"/>
        </w:rPr>
        <w:t xml:space="preserve"> </w:t>
      </w:r>
      <w:r w:rsidR="00F45BBD" w:rsidRPr="00F45BBD">
        <w:rPr>
          <w:rFonts w:eastAsiaTheme="minorHAnsi"/>
          <w:lang w:val="en-US" w:eastAsia="en-US" w:bidi="hi-IN"/>
        </w:rPr>
        <w:t>healthcare, transformation of healthcare into a</w:t>
      </w:r>
      <w:r w:rsidR="00F45BBD">
        <w:rPr>
          <w:rFonts w:eastAsiaTheme="minorHAnsi"/>
          <w:lang w:val="en-US" w:eastAsia="en-US" w:bidi="hi-IN"/>
        </w:rPr>
        <w:t xml:space="preserve"> </w:t>
      </w:r>
      <w:r w:rsidR="00F45BBD" w:rsidRPr="00F45BBD">
        <w:rPr>
          <w:rFonts w:eastAsiaTheme="minorHAnsi"/>
          <w:lang w:val="en-US" w:eastAsia="en-US" w:bidi="hi-IN"/>
        </w:rPr>
        <w:t>commodity, and promotion of the private healthcare</w:t>
      </w:r>
      <w:r w:rsidR="00F45BBD">
        <w:rPr>
          <w:rFonts w:eastAsiaTheme="minorHAnsi"/>
          <w:lang w:val="en-US" w:eastAsia="en-US" w:bidi="hi-IN"/>
        </w:rPr>
        <w:t xml:space="preserve"> </w:t>
      </w:r>
      <w:r w:rsidR="00F45BBD" w:rsidRPr="00F45BBD">
        <w:rPr>
          <w:rFonts w:eastAsiaTheme="minorHAnsi"/>
          <w:lang w:val="en-US" w:eastAsia="en-US" w:bidi="hi-IN"/>
        </w:rPr>
        <w:t>sector by the state. This has led to an unregulated</w:t>
      </w:r>
      <w:r w:rsidR="00F45BBD">
        <w:rPr>
          <w:rFonts w:eastAsiaTheme="minorHAnsi"/>
          <w:lang w:val="en-US" w:eastAsia="en-US" w:bidi="hi-IN"/>
        </w:rPr>
        <w:t xml:space="preserve"> </w:t>
      </w:r>
      <w:r w:rsidR="00AD0789">
        <w:rPr>
          <w:rFonts w:eastAsiaTheme="minorHAnsi"/>
          <w:lang w:val="en-US" w:eastAsia="en-US" w:bidi="hi-IN"/>
        </w:rPr>
        <w:t xml:space="preserve">health </w:t>
      </w:r>
      <w:r w:rsidR="00F45BBD" w:rsidRPr="00F45BBD">
        <w:rPr>
          <w:rFonts w:eastAsiaTheme="minorHAnsi"/>
          <w:lang w:val="en-US" w:eastAsia="en-US" w:bidi="hi-IN"/>
        </w:rPr>
        <w:t xml:space="preserve">industry </w:t>
      </w:r>
      <w:r w:rsidR="000C05A3">
        <w:rPr>
          <w:rFonts w:eastAsiaTheme="minorHAnsi"/>
          <w:lang w:val="en-US" w:eastAsia="en-US" w:bidi="hi-IN"/>
        </w:rPr>
        <w:t xml:space="preserve">- </w:t>
      </w:r>
      <w:r w:rsidR="000C05A3" w:rsidRPr="009E6D61">
        <w:rPr>
          <w:rFonts w:eastAsia="Times New Roman"/>
          <w:bCs/>
          <w:color w:val="000000"/>
          <w:shd w:val="clear" w:color="auto" w:fill="FFFFFF"/>
          <w:lang w:val="en-GB"/>
        </w:rPr>
        <w:t>trans-national pharma, equipment, insurance</w:t>
      </w:r>
      <w:r w:rsidR="000C05A3">
        <w:rPr>
          <w:rFonts w:eastAsia="Times New Roman"/>
          <w:bCs/>
          <w:color w:val="000000"/>
          <w:shd w:val="clear" w:color="auto" w:fill="FFFFFF"/>
          <w:lang w:val="en-GB"/>
        </w:rPr>
        <w:t xml:space="preserve">, </w:t>
      </w:r>
      <w:r w:rsidR="000C05A3" w:rsidRPr="009E6D61">
        <w:rPr>
          <w:rFonts w:eastAsia="Times New Roman"/>
          <w:bCs/>
          <w:color w:val="000000"/>
          <w:shd w:val="clear" w:color="auto" w:fill="FFFFFF"/>
          <w:lang w:val="en-GB"/>
        </w:rPr>
        <w:t>and other health corporations</w:t>
      </w:r>
      <w:r w:rsidR="000C05A3">
        <w:rPr>
          <w:rFonts w:eastAsia="Times New Roman"/>
          <w:bCs/>
          <w:color w:val="000000"/>
          <w:shd w:val="clear" w:color="auto" w:fill="FFFFFF"/>
          <w:lang w:val="en-GB"/>
        </w:rPr>
        <w:t xml:space="preserve"> -</w:t>
      </w:r>
      <w:r w:rsidR="000C05A3" w:rsidRPr="00F45BBD">
        <w:rPr>
          <w:rFonts w:eastAsiaTheme="minorHAnsi"/>
          <w:lang w:val="en-US" w:eastAsia="en-US" w:bidi="hi-IN"/>
        </w:rPr>
        <w:t xml:space="preserve"> </w:t>
      </w:r>
      <w:r w:rsidR="00F45BBD" w:rsidRPr="00F45BBD">
        <w:rPr>
          <w:rFonts w:eastAsiaTheme="minorHAnsi"/>
          <w:lang w:val="en-US" w:eastAsia="en-US" w:bidi="hi-IN"/>
        </w:rPr>
        <w:t>that is aggressively seeking expansion and</w:t>
      </w:r>
      <w:r w:rsidR="00F45BBD">
        <w:rPr>
          <w:rFonts w:eastAsiaTheme="minorHAnsi"/>
          <w:lang w:val="en-US" w:eastAsia="en-US" w:bidi="hi-IN"/>
        </w:rPr>
        <w:t xml:space="preserve"> </w:t>
      </w:r>
      <w:r w:rsidR="00F45BBD" w:rsidRPr="00F45BBD">
        <w:rPr>
          <w:rFonts w:eastAsiaTheme="minorHAnsi"/>
          <w:lang w:val="en-US" w:eastAsia="en-US" w:bidi="hi-IN"/>
        </w:rPr>
        <w:t>profits from the provision of healthcare, and attracting</w:t>
      </w:r>
      <w:r w:rsidR="00F45BBD">
        <w:rPr>
          <w:rFonts w:eastAsiaTheme="minorHAnsi"/>
          <w:lang w:val="en-US" w:eastAsia="en-US" w:bidi="hi-IN"/>
        </w:rPr>
        <w:t xml:space="preserve"> </w:t>
      </w:r>
      <w:r w:rsidR="00F45BBD" w:rsidRPr="00F45BBD">
        <w:rPr>
          <w:rFonts w:eastAsiaTheme="minorHAnsi"/>
          <w:lang w:val="en-US" w:eastAsia="en-US" w:bidi="hi-IN"/>
        </w:rPr>
        <w:t>investments by global finance capital.</w:t>
      </w:r>
      <w:r w:rsidR="00302A22">
        <w:rPr>
          <w:rFonts w:eastAsiaTheme="minorHAnsi"/>
          <w:lang w:val="en-US" w:eastAsia="en-US" w:bidi="hi-IN"/>
        </w:rPr>
        <w:t xml:space="preserve"> </w:t>
      </w:r>
      <w:r w:rsidR="00302A22" w:rsidRPr="00302A22">
        <w:rPr>
          <w:rFonts w:eastAsiaTheme="minorHAnsi"/>
          <w:lang w:val="en-US" w:eastAsia="en-US" w:bidi="hi-IN"/>
        </w:rPr>
        <w:t xml:space="preserve">The overall healthcare market in India was estimated to be $100 billion (2015), and expected to grow to $280 billion by 2020, an </w:t>
      </w:r>
      <w:r w:rsidR="00302A22">
        <w:rPr>
          <w:rFonts w:eastAsiaTheme="minorHAnsi"/>
          <w:lang w:val="en-US" w:eastAsia="en-US" w:bidi="hi-IN"/>
        </w:rPr>
        <w:t xml:space="preserve">unprecedented </w:t>
      </w:r>
      <w:r w:rsidR="00302A22" w:rsidRPr="00302A22">
        <w:rPr>
          <w:rFonts w:eastAsiaTheme="minorHAnsi"/>
          <w:lang w:val="en-US" w:eastAsia="en-US" w:bidi="hi-IN"/>
        </w:rPr>
        <w:t>annual gr</w:t>
      </w:r>
      <w:r w:rsidR="00302A22">
        <w:rPr>
          <w:rFonts w:eastAsiaTheme="minorHAnsi"/>
          <w:lang w:val="en-US" w:eastAsia="en-US" w:bidi="hi-IN"/>
        </w:rPr>
        <w:t>owth rate of 22.9 per cent.</w:t>
      </w:r>
      <w:r w:rsidR="006074AF">
        <w:rPr>
          <w:rFonts w:eastAsiaTheme="minorHAnsi"/>
          <w:lang w:val="en-US" w:eastAsia="en-US" w:bidi="hi-IN"/>
        </w:rPr>
        <w:t xml:space="preserve"> </w:t>
      </w:r>
    </w:p>
    <w:p w:rsidR="002B7B87" w:rsidRDefault="002B7B87" w:rsidP="00F45BBD">
      <w:pPr>
        <w:pStyle w:val="NormalWeb"/>
        <w:spacing w:after="0" w:line="240" w:lineRule="auto"/>
        <w:jc w:val="both"/>
        <w:rPr>
          <w:rFonts w:eastAsiaTheme="minorHAnsi"/>
          <w:lang w:val="en-US" w:eastAsia="en-US" w:bidi="hi-IN"/>
        </w:rPr>
      </w:pPr>
    </w:p>
    <w:p w:rsidR="001A3062" w:rsidRPr="009E6D61" w:rsidRDefault="00AD0789" w:rsidP="001A3062">
      <w:pPr>
        <w:spacing w:after="0" w:line="240" w:lineRule="auto"/>
        <w:jc w:val="both"/>
        <w:rPr>
          <w:rFonts w:ascii="Times New Roman" w:eastAsia="Times New Roman" w:hAnsi="Times New Roman" w:cs="Times New Roman"/>
          <w:bCs/>
          <w:color w:val="000000"/>
          <w:sz w:val="24"/>
          <w:szCs w:val="24"/>
          <w:shd w:val="clear" w:color="auto" w:fill="FFFFFF"/>
          <w:lang w:val="en-GB"/>
        </w:rPr>
      </w:pPr>
      <w:r>
        <w:rPr>
          <w:rFonts w:ascii="Times New Roman" w:eastAsia="Times New Roman" w:hAnsi="Times New Roman" w:cs="Times New Roman"/>
          <w:color w:val="000000"/>
          <w:sz w:val="24"/>
          <w:szCs w:val="24"/>
          <w:shd w:val="clear" w:color="auto" w:fill="FFFFFF"/>
        </w:rPr>
        <w:t>T</w:t>
      </w:r>
      <w:r w:rsidRPr="00486650">
        <w:rPr>
          <w:rFonts w:ascii="Times New Roman" w:eastAsia="Times New Roman" w:hAnsi="Times New Roman" w:cs="Times New Roman"/>
          <w:color w:val="000000"/>
          <w:sz w:val="24"/>
          <w:szCs w:val="24"/>
          <w:shd w:val="clear" w:color="auto" w:fill="FFFFFF"/>
        </w:rPr>
        <w:t xml:space="preserve">he rising commodification </w:t>
      </w:r>
      <w:r w:rsidR="005F489F">
        <w:rPr>
          <w:rFonts w:ascii="Times New Roman" w:eastAsia="Times New Roman" w:hAnsi="Times New Roman" w:cs="Times New Roman"/>
          <w:color w:val="000000"/>
          <w:sz w:val="24"/>
          <w:szCs w:val="24"/>
          <w:shd w:val="clear" w:color="auto" w:fill="FFFFFF"/>
        </w:rPr>
        <w:t xml:space="preserve">and corporatization </w:t>
      </w:r>
      <w:r w:rsidRPr="00486650">
        <w:rPr>
          <w:rFonts w:ascii="Times New Roman" w:eastAsia="Times New Roman" w:hAnsi="Times New Roman" w:cs="Times New Roman"/>
          <w:color w:val="000000"/>
          <w:sz w:val="24"/>
          <w:szCs w:val="24"/>
          <w:shd w:val="clear" w:color="auto" w:fill="FFFFFF"/>
        </w:rPr>
        <w:t>of health care</w:t>
      </w:r>
      <w:r w:rsidR="000C05A3">
        <w:rPr>
          <w:rFonts w:ascii="Times New Roman" w:eastAsia="Times New Roman" w:hAnsi="Times New Roman" w:cs="Times New Roman"/>
          <w:color w:val="000000"/>
          <w:sz w:val="24"/>
          <w:szCs w:val="24"/>
          <w:shd w:val="clear" w:color="auto" w:fill="FFFFFF"/>
        </w:rPr>
        <w:t>,</w:t>
      </w:r>
      <w:r w:rsidRPr="00486650">
        <w:rPr>
          <w:rFonts w:ascii="Times New Roman" w:eastAsia="Times New Roman" w:hAnsi="Times New Roman" w:cs="Times New Roman"/>
          <w:color w:val="000000"/>
          <w:sz w:val="24"/>
          <w:szCs w:val="24"/>
          <w:shd w:val="clear" w:color="auto" w:fill="FFFFFF"/>
        </w:rPr>
        <w:t xml:space="preserve"> </w:t>
      </w:r>
      <w:r w:rsidR="000C05A3">
        <w:rPr>
          <w:rFonts w:ascii="Times New Roman" w:eastAsia="Times New Roman" w:hAnsi="Times New Roman" w:cs="Times New Roman"/>
          <w:bCs/>
          <w:color w:val="000000"/>
          <w:sz w:val="24"/>
          <w:szCs w:val="24"/>
          <w:shd w:val="clear" w:color="auto" w:fill="FFFFFF"/>
          <w:lang w:val="en-GB"/>
        </w:rPr>
        <w:t>t</w:t>
      </w:r>
      <w:r w:rsidR="000C05A3" w:rsidRPr="009E6D61">
        <w:rPr>
          <w:rFonts w:ascii="Times New Roman" w:eastAsia="Times New Roman" w:hAnsi="Times New Roman" w:cs="Times New Roman"/>
          <w:bCs/>
          <w:color w:val="000000"/>
          <w:sz w:val="24"/>
          <w:szCs w:val="24"/>
          <w:shd w:val="clear" w:color="auto" w:fill="FFFFFF"/>
          <w:lang w:val="en-GB"/>
        </w:rPr>
        <w:t>he international pro-industry regime of intellectual property</w:t>
      </w:r>
      <w:r w:rsidR="000C05A3">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and t</w:t>
      </w:r>
      <w:r w:rsidR="002B7B87" w:rsidRPr="00486650">
        <w:rPr>
          <w:rFonts w:ascii="Times New Roman" w:eastAsia="Times New Roman" w:hAnsi="Times New Roman" w:cs="Times New Roman"/>
          <w:color w:val="000000"/>
          <w:sz w:val="24"/>
          <w:szCs w:val="24"/>
          <w:shd w:val="clear" w:color="auto" w:fill="FFFFFF"/>
        </w:rPr>
        <w:t>he collapse of the public health system</w:t>
      </w:r>
      <w:r w:rsidR="000C05A3">
        <w:rPr>
          <w:rFonts w:ascii="Times New Roman" w:eastAsia="Times New Roman" w:hAnsi="Times New Roman" w:cs="Times New Roman"/>
          <w:color w:val="000000"/>
          <w:sz w:val="24"/>
          <w:szCs w:val="24"/>
          <w:shd w:val="clear" w:color="auto" w:fill="FFFFFF"/>
        </w:rPr>
        <w:t>s in many parts of the world</w:t>
      </w:r>
      <w:r w:rsidR="002B7B87" w:rsidRPr="00486650">
        <w:rPr>
          <w:rFonts w:ascii="Times New Roman" w:eastAsia="Times New Roman" w:hAnsi="Times New Roman" w:cs="Times New Roman"/>
          <w:color w:val="000000"/>
          <w:sz w:val="24"/>
          <w:szCs w:val="24"/>
          <w:shd w:val="clear" w:color="auto" w:fill="FFFFFF"/>
        </w:rPr>
        <w:t xml:space="preserve">, </w:t>
      </w:r>
      <w:r w:rsidR="000C05A3">
        <w:rPr>
          <w:rFonts w:ascii="Times New Roman" w:eastAsia="Times New Roman" w:hAnsi="Times New Roman" w:cs="Times New Roman"/>
          <w:color w:val="000000"/>
          <w:sz w:val="24"/>
          <w:szCs w:val="24"/>
          <w:shd w:val="clear" w:color="auto" w:fill="FFFFFF"/>
        </w:rPr>
        <w:t xml:space="preserve">are the manifestations of </w:t>
      </w:r>
      <w:r w:rsidR="002B7B87" w:rsidRPr="00486650">
        <w:rPr>
          <w:rFonts w:ascii="Times New Roman" w:eastAsia="Times New Roman" w:hAnsi="Times New Roman" w:cs="Times New Roman"/>
          <w:color w:val="000000"/>
          <w:sz w:val="24"/>
          <w:szCs w:val="24"/>
          <w:shd w:val="clear" w:color="auto" w:fill="FFFFFF"/>
        </w:rPr>
        <w:t xml:space="preserve">the inability of the current neoliberal order to address the </w:t>
      </w:r>
      <w:r w:rsidR="000C05A3">
        <w:rPr>
          <w:rFonts w:ascii="Times New Roman" w:eastAsia="Times New Roman" w:hAnsi="Times New Roman" w:cs="Times New Roman"/>
          <w:color w:val="000000"/>
          <w:sz w:val="24"/>
          <w:szCs w:val="24"/>
          <w:shd w:val="clear" w:color="auto" w:fill="FFFFFF"/>
        </w:rPr>
        <w:t xml:space="preserve">ever accentuating </w:t>
      </w:r>
      <w:r w:rsidR="002B7B87" w:rsidRPr="00486650">
        <w:rPr>
          <w:rFonts w:ascii="Times New Roman" w:eastAsia="Times New Roman" w:hAnsi="Times New Roman" w:cs="Times New Roman"/>
          <w:color w:val="000000"/>
          <w:sz w:val="24"/>
          <w:szCs w:val="24"/>
          <w:shd w:val="clear" w:color="auto" w:fill="FFFFFF"/>
        </w:rPr>
        <w:t>crisis in health</w:t>
      </w:r>
      <w:r w:rsidR="00C8234C">
        <w:rPr>
          <w:rFonts w:ascii="Times New Roman" w:eastAsia="Times New Roman" w:hAnsi="Times New Roman" w:cs="Times New Roman"/>
          <w:color w:val="000000"/>
          <w:sz w:val="24"/>
          <w:szCs w:val="24"/>
          <w:shd w:val="clear" w:color="auto" w:fill="FFFFFF"/>
        </w:rPr>
        <w:t xml:space="preserve"> and in other arenas</w:t>
      </w:r>
      <w:r w:rsidR="002B7B87" w:rsidRPr="00486650">
        <w:rPr>
          <w:rFonts w:ascii="Times New Roman" w:eastAsia="Times New Roman" w:hAnsi="Times New Roman" w:cs="Times New Roman"/>
          <w:color w:val="000000"/>
          <w:sz w:val="24"/>
          <w:szCs w:val="24"/>
          <w:shd w:val="clear" w:color="auto" w:fill="FFFFFF"/>
        </w:rPr>
        <w:t>. </w:t>
      </w:r>
      <w:r w:rsidR="000C05A3" w:rsidRPr="00486650">
        <w:rPr>
          <w:rFonts w:ascii="Times New Roman" w:eastAsia="Times New Roman" w:hAnsi="Times New Roman" w:cs="Times New Roman"/>
          <w:color w:val="000000"/>
          <w:sz w:val="24"/>
          <w:szCs w:val="24"/>
          <w:shd w:val="clear" w:color="auto" w:fill="FFFFFF"/>
        </w:rPr>
        <w:t>Accompanying these trends is a global order where governance for health is being held captive by private foundations and corporations.</w:t>
      </w:r>
    </w:p>
    <w:p w:rsidR="000C05A3" w:rsidRDefault="000C05A3" w:rsidP="001C5707">
      <w:pPr>
        <w:autoSpaceDE w:val="0"/>
        <w:autoSpaceDN w:val="0"/>
        <w:adjustRightInd w:val="0"/>
        <w:spacing w:after="0" w:line="240" w:lineRule="auto"/>
        <w:jc w:val="both"/>
        <w:rPr>
          <w:rFonts w:ascii="Times New Roman" w:hAnsi="Times New Roman" w:cs="Times New Roman"/>
          <w:sz w:val="24"/>
          <w:szCs w:val="24"/>
        </w:rPr>
      </w:pPr>
    </w:p>
    <w:p w:rsidR="001C5707" w:rsidRPr="000F6182" w:rsidRDefault="001C5707" w:rsidP="001C5707">
      <w:pPr>
        <w:autoSpaceDE w:val="0"/>
        <w:autoSpaceDN w:val="0"/>
        <w:adjustRightInd w:val="0"/>
        <w:spacing w:after="0" w:line="240" w:lineRule="auto"/>
        <w:jc w:val="both"/>
        <w:rPr>
          <w:rFonts w:ascii="Times New Roman" w:eastAsiaTheme="minorHAnsi" w:hAnsi="Times New Roman" w:cs="Times New Roman"/>
          <w:sz w:val="24"/>
          <w:szCs w:val="24"/>
          <w:lang w:val="en-US" w:eastAsia="en-US" w:bidi="hi-IN"/>
        </w:rPr>
      </w:pPr>
      <w:r>
        <w:rPr>
          <w:rFonts w:ascii="Times New Roman" w:hAnsi="Times New Roman" w:cs="Times New Roman"/>
          <w:sz w:val="24"/>
          <w:szCs w:val="24"/>
        </w:rPr>
        <w:t xml:space="preserve">Because health and wealth are closely connected and private entities have grown to be dominant players in health care provision in the contemporary neo-liberal context, we note a couple of statistics comparing wealth of corporate sector and governments.  </w:t>
      </w:r>
      <w:r w:rsidR="008C23A9">
        <w:rPr>
          <w:rFonts w:ascii="Times New Roman" w:hAnsi="Times New Roman" w:cs="Times New Roman"/>
          <w:sz w:val="24"/>
          <w:szCs w:val="24"/>
          <w:highlight w:val="green"/>
        </w:rPr>
        <w:t>Johnson (</w:t>
      </w:r>
      <w:r w:rsidR="008C23A9" w:rsidRPr="008C23A9">
        <w:rPr>
          <w:rFonts w:ascii="Times New Roman" w:hAnsi="Times New Roman" w:cs="Times New Roman"/>
          <w:sz w:val="24"/>
          <w:szCs w:val="24"/>
          <w:highlight w:val="green"/>
        </w:rPr>
        <w:t>2018)</w:t>
      </w:r>
      <w:r w:rsidR="008C23A9">
        <w:rPr>
          <w:rFonts w:ascii="Times New Roman" w:hAnsi="Times New Roman" w:cs="Times New Roman"/>
          <w:sz w:val="24"/>
          <w:szCs w:val="24"/>
          <w:highlight w:val="green"/>
        </w:rPr>
        <w:t xml:space="preserve"> </w:t>
      </w:r>
      <w:r w:rsidR="008C23A9" w:rsidRPr="008C23A9">
        <w:rPr>
          <w:rFonts w:ascii="Times New Roman" w:hAnsi="Times New Roman" w:cs="Times New Roman"/>
          <w:sz w:val="24"/>
          <w:szCs w:val="24"/>
        </w:rPr>
        <w:t xml:space="preserve">notes </w:t>
      </w:r>
      <w:r w:rsidR="008C23A9">
        <w:rPr>
          <w:rFonts w:ascii="Times New Roman" w:hAnsi="Times New Roman" w:cs="Times New Roman"/>
          <w:sz w:val="24"/>
          <w:szCs w:val="24"/>
        </w:rPr>
        <w:t xml:space="preserve">a finding by </w:t>
      </w:r>
      <w:r w:rsidRPr="008C23A9">
        <w:rPr>
          <w:rFonts w:ascii="Times New Roman" w:hAnsi="Times New Roman" w:cs="Times New Roman"/>
          <w:sz w:val="24"/>
          <w:szCs w:val="24"/>
        </w:rPr>
        <w:t>Global Justice Now (GJN),</w:t>
      </w:r>
      <w:r>
        <w:rPr>
          <w:rFonts w:ascii="Times New Roman" w:hAnsi="Times New Roman" w:cs="Times New Roman"/>
          <w:sz w:val="24"/>
          <w:szCs w:val="24"/>
        </w:rPr>
        <w:t xml:space="preserve"> a UK based campaign group</w:t>
      </w:r>
      <w:r w:rsidR="008C23A9">
        <w:rPr>
          <w:rFonts w:ascii="Times New Roman" w:hAnsi="Times New Roman" w:cs="Times New Roman"/>
          <w:sz w:val="24"/>
          <w:szCs w:val="24"/>
        </w:rPr>
        <w:t xml:space="preserve">: </w:t>
      </w:r>
      <w:r w:rsidRPr="000F6182">
        <w:rPr>
          <w:rFonts w:ascii="Times New Roman" w:hAnsi="Times New Roman" w:cs="Times New Roman"/>
          <w:sz w:val="24"/>
          <w:szCs w:val="24"/>
        </w:rPr>
        <w:t>“When it comes to the top 200 entities, the gap between corporations and governments gets even more pronounced: 157 are corporations</w:t>
      </w:r>
      <w:r>
        <w:rPr>
          <w:rFonts w:ascii="Times New Roman" w:hAnsi="Times New Roman" w:cs="Times New Roman"/>
          <w:sz w:val="24"/>
          <w:szCs w:val="24"/>
        </w:rPr>
        <w:t xml:space="preserve">… </w:t>
      </w:r>
      <w:r w:rsidRPr="000F6182">
        <w:rPr>
          <w:rFonts w:ascii="Times New Roman" w:hAnsi="Times New Roman" w:cs="Times New Roman"/>
          <w:sz w:val="24"/>
          <w:szCs w:val="24"/>
        </w:rPr>
        <w:t>Walmart, Apple, and Shell all accrued more wealth than even fairly rich countries like Russia, Belgium, Sweden.”</w:t>
      </w:r>
      <w:r w:rsidR="008C23A9">
        <w:rPr>
          <w:rFonts w:ascii="Times New Roman" w:hAnsi="Times New Roman" w:cs="Times New Roman"/>
          <w:sz w:val="24"/>
          <w:szCs w:val="24"/>
        </w:rPr>
        <w:t xml:space="preserve">. </w:t>
      </w:r>
      <w:r>
        <w:rPr>
          <w:rFonts w:ascii="Times New Roman" w:hAnsi="Times New Roman" w:cs="Times New Roman"/>
          <w:sz w:val="24"/>
          <w:szCs w:val="24"/>
        </w:rPr>
        <w:t xml:space="preserve"> </w:t>
      </w:r>
      <w:r w:rsidR="008C23A9">
        <w:rPr>
          <w:rFonts w:ascii="Times New Roman" w:hAnsi="Times New Roman" w:cs="Times New Roman"/>
          <w:sz w:val="24"/>
          <w:szCs w:val="24"/>
        </w:rPr>
        <w:t xml:space="preserve">He further notes </w:t>
      </w:r>
      <w:r>
        <w:rPr>
          <w:rFonts w:ascii="Times New Roman" w:hAnsi="Times New Roman" w:cs="Times New Roman"/>
          <w:sz w:val="24"/>
          <w:szCs w:val="24"/>
        </w:rPr>
        <w:t>that such a concentration of wealth with a small number of corporate entities lend</w:t>
      </w:r>
      <w:r w:rsidR="002B7B87">
        <w:rPr>
          <w:rFonts w:ascii="Times New Roman" w:hAnsi="Times New Roman" w:cs="Times New Roman"/>
          <w:sz w:val="24"/>
          <w:szCs w:val="24"/>
        </w:rPr>
        <w:t>s</w:t>
      </w:r>
      <w:r>
        <w:rPr>
          <w:rFonts w:ascii="Times New Roman" w:hAnsi="Times New Roman" w:cs="Times New Roman"/>
          <w:sz w:val="24"/>
          <w:szCs w:val="24"/>
        </w:rPr>
        <w:t xml:space="preserve"> them power to influence </w:t>
      </w:r>
      <w:r w:rsidRPr="000F6182">
        <w:rPr>
          <w:rFonts w:ascii="Times New Roman" w:hAnsi="Times New Roman" w:cs="Times New Roman"/>
          <w:sz w:val="24"/>
          <w:szCs w:val="24"/>
        </w:rPr>
        <w:t xml:space="preserve">policy in their </w:t>
      </w:r>
      <w:proofErr w:type="spellStart"/>
      <w:r w:rsidRPr="000F6182">
        <w:rPr>
          <w:rFonts w:ascii="Times New Roman" w:hAnsi="Times New Roman" w:cs="Times New Roman"/>
          <w:sz w:val="24"/>
          <w:szCs w:val="24"/>
        </w:rPr>
        <w:t>favor</w:t>
      </w:r>
      <w:proofErr w:type="spellEnd"/>
      <w:r w:rsidRPr="000F6182">
        <w:rPr>
          <w:rFonts w:ascii="Times New Roman" w:hAnsi="Times New Roman" w:cs="Times New Roman"/>
          <w:sz w:val="24"/>
          <w:szCs w:val="24"/>
        </w:rPr>
        <w:t xml:space="preserve"> and skirt accountability.</w:t>
      </w:r>
      <w:r w:rsidR="002B7B87">
        <w:rPr>
          <w:rFonts w:ascii="Times New Roman" w:hAnsi="Times New Roman" w:cs="Times New Roman"/>
          <w:sz w:val="24"/>
          <w:szCs w:val="24"/>
        </w:rPr>
        <w:t xml:space="preserve"> </w:t>
      </w:r>
    </w:p>
    <w:p w:rsidR="000F6182" w:rsidRDefault="000F6182" w:rsidP="006262B3">
      <w:pPr>
        <w:spacing w:after="0" w:line="240" w:lineRule="auto"/>
        <w:jc w:val="both"/>
        <w:rPr>
          <w:rFonts w:ascii="Times New Roman" w:eastAsia="Times New Roman" w:hAnsi="Times New Roman" w:cs="Times New Roman"/>
          <w:color w:val="000000"/>
          <w:sz w:val="24"/>
          <w:szCs w:val="24"/>
          <w:shd w:val="clear" w:color="auto" w:fill="FFFFFF"/>
        </w:rPr>
      </w:pPr>
    </w:p>
    <w:p w:rsidR="00D41C5A" w:rsidRDefault="00D41C5A" w:rsidP="002517BD">
      <w:pPr>
        <w:spacing w:after="0"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Generally speaking, it would not be an overstatement to say that often times the root causes of disparities are side tracked in an effort to find quick fixes.  It is noteworthy that  rich scholarship in development discourse evolved over the past couple of decades and critique by wide based people’s movement from around the world has been persistently questioning the development model motivated by economic </w:t>
      </w:r>
      <w:r w:rsidR="00DA645F">
        <w:rPr>
          <w:rFonts w:ascii="Times New Roman" w:eastAsia="Times New Roman" w:hAnsi="Times New Roman" w:cs="Times New Roman"/>
          <w:color w:val="000000"/>
          <w:sz w:val="24"/>
          <w:szCs w:val="24"/>
          <w:shd w:val="clear" w:color="auto" w:fill="FFFFFF"/>
        </w:rPr>
        <w:t>and consumption growth</w:t>
      </w:r>
      <w:r w:rsidR="003026AF">
        <w:rPr>
          <w:rFonts w:ascii="Times New Roman" w:eastAsia="Times New Roman" w:hAnsi="Times New Roman" w:cs="Times New Roman"/>
          <w:color w:val="000000"/>
          <w:sz w:val="24"/>
          <w:szCs w:val="24"/>
          <w:shd w:val="clear" w:color="auto" w:fill="FFFFFF"/>
        </w:rPr>
        <w:t xml:space="preserve"> which </w:t>
      </w:r>
      <w:r w:rsidR="00DA645F">
        <w:rPr>
          <w:rFonts w:ascii="Times New Roman" w:eastAsia="Times New Roman" w:hAnsi="Times New Roman" w:cs="Times New Roman"/>
          <w:color w:val="000000"/>
          <w:sz w:val="24"/>
          <w:szCs w:val="24"/>
          <w:shd w:val="clear" w:color="auto" w:fill="FFFFFF"/>
        </w:rPr>
        <w:t>makes ‘sustainable development’ notion untenable</w:t>
      </w:r>
      <w:r w:rsidR="003026AF">
        <w:rPr>
          <w:rFonts w:ascii="Times New Roman" w:eastAsia="Times New Roman" w:hAnsi="Times New Roman" w:cs="Times New Roman"/>
          <w:color w:val="000000"/>
          <w:sz w:val="24"/>
          <w:szCs w:val="24"/>
          <w:shd w:val="clear" w:color="auto" w:fill="FFFFFF"/>
        </w:rPr>
        <w:t xml:space="preserve"> by any standards </w:t>
      </w:r>
      <w:r w:rsidR="00DA645F">
        <w:rPr>
          <w:rFonts w:ascii="Times New Roman" w:eastAsia="Times New Roman" w:hAnsi="Times New Roman" w:cs="Times New Roman"/>
          <w:color w:val="000000"/>
          <w:sz w:val="24"/>
          <w:szCs w:val="24"/>
          <w:shd w:val="clear" w:color="auto" w:fill="FFFFFF"/>
        </w:rPr>
        <w:t xml:space="preserve">regardless </w:t>
      </w:r>
      <w:r w:rsidR="00F23A4C">
        <w:rPr>
          <w:rFonts w:ascii="Times New Roman" w:eastAsia="Times New Roman" w:hAnsi="Times New Roman" w:cs="Times New Roman"/>
          <w:color w:val="000000"/>
          <w:sz w:val="24"/>
          <w:szCs w:val="24"/>
          <w:shd w:val="clear" w:color="auto" w:fill="FFFFFF"/>
        </w:rPr>
        <w:t xml:space="preserve">of </w:t>
      </w:r>
      <w:r w:rsidR="00DA645F">
        <w:rPr>
          <w:rFonts w:ascii="Times New Roman" w:eastAsia="Times New Roman" w:hAnsi="Times New Roman" w:cs="Times New Roman"/>
          <w:color w:val="000000"/>
          <w:sz w:val="24"/>
          <w:szCs w:val="24"/>
          <w:shd w:val="clear" w:color="auto" w:fill="FFFFFF"/>
        </w:rPr>
        <w:t xml:space="preserve">how we may approach it. </w:t>
      </w:r>
      <w:r w:rsidR="003026AF">
        <w:rPr>
          <w:rFonts w:ascii="Times New Roman" w:eastAsia="Times New Roman" w:hAnsi="Times New Roman" w:cs="Times New Roman"/>
          <w:color w:val="000000"/>
          <w:sz w:val="24"/>
          <w:szCs w:val="24"/>
          <w:shd w:val="clear" w:color="auto" w:fill="FFFFFF"/>
        </w:rPr>
        <w:t xml:space="preserve">There is a small constituency from within bioethics or global health ethics which has contributed to this discourse over the past about two decades. For example, </w:t>
      </w:r>
      <w:r w:rsidR="003026AF" w:rsidRPr="002517BD">
        <w:rPr>
          <w:rFonts w:ascii="Times New Roman" w:eastAsia="Times New Roman" w:hAnsi="Times New Roman" w:cs="Times New Roman"/>
          <w:color w:val="000000"/>
          <w:sz w:val="24"/>
          <w:szCs w:val="24"/>
          <w:highlight w:val="green"/>
          <w:shd w:val="clear" w:color="auto" w:fill="FFFFFF"/>
        </w:rPr>
        <w:t>Benatar and Bensimon (2006</w:t>
      </w:r>
      <w:r w:rsidR="003026AF">
        <w:rPr>
          <w:rFonts w:ascii="Times New Roman" w:eastAsia="Times New Roman" w:hAnsi="Times New Roman" w:cs="Times New Roman"/>
          <w:color w:val="000000"/>
          <w:sz w:val="24"/>
          <w:szCs w:val="24"/>
          <w:shd w:val="clear" w:color="auto" w:fill="FFFFFF"/>
        </w:rPr>
        <w:t xml:space="preserve">) had proposed a </w:t>
      </w:r>
      <w:r w:rsidR="002517BD">
        <w:rPr>
          <w:rFonts w:ascii="Times New Roman" w:eastAsia="Times New Roman" w:hAnsi="Times New Roman" w:cs="Times New Roman"/>
          <w:color w:val="000000"/>
          <w:sz w:val="24"/>
          <w:szCs w:val="24"/>
          <w:shd w:val="clear" w:color="auto" w:fill="FFFFFF"/>
        </w:rPr>
        <w:t xml:space="preserve">“… </w:t>
      </w:r>
      <w:r w:rsidR="003026AF">
        <w:rPr>
          <w:rFonts w:ascii="Times New Roman" w:eastAsia="Times New Roman" w:hAnsi="Times New Roman" w:cs="Times New Roman"/>
          <w:color w:val="000000"/>
          <w:sz w:val="24"/>
          <w:szCs w:val="24"/>
          <w:shd w:val="clear" w:color="auto" w:fill="FFFFFF"/>
        </w:rPr>
        <w:t xml:space="preserve">paradigm shift </w:t>
      </w:r>
      <w:r w:rsidR="002517BD" w:rsidRPr="002517BD">
        <w:rPr>
          <w:rFonts w:ascii="Times New Roman" w:eastAsia="Times New Roman" w:hAnsi="Times New Roman" w:cs="Times New Roman"/>
          <w:color w:val="000000"/>
          <w:sz w:val="24"/>
          <w:szCs w:val="24"/>
          <w:shd w:val="clear" w:color="auto" w:fill="FFFFFF"/>
          <w:lang w:val="en-US"/>
        </w:rPr>
        <w:t>toward a</w:t>
      </w:r>
      <w:r w:rsidR="002517BD">
        <w:rPr>
          <w:rFonts w:ascii="Times New Roman" w:eastAsia="Times New Roman" w:hAnsi="Times New Roman" w:cs="Times New Roman"/>
          <w:color w:val="000000"/>
          <w:sz w:val="24"/>
          <w:szCs w:val="24"/>
          <w:shd w:val="clear" w:color="auto" w:fill="FFFFFF"/>
          <w:lang w:val="en-US"/>
        </w:rPr>
        <w:t xml:space="preserve"> </w:t>
      </w:r>
      <w:r w:rsidR="002517BD" w:rsidRPr="002517BD">
        <w:rPr>
          <w:rFonts w:ascii="Times New Roman" w:eastAsia="Times New Roman" w:hAnsi="Times New Roman" w:cs="Times New Roman"/>
          <w:color w:val="000000"/>
          <w:sz w:val="24"/>
          <w:szCs w:val="24"/>
          <w:shd w:val="clear" w:color="auto" w:fill="FFFFFF"/>
          <w:lang w:val="en-US"/>
        </w:rPr>
        <w:t>new metaphor that develops sustainability, rather than sustains development.</w:t>
      </w:r>
      <w:r w:rsidR="002517BD">
        <w:rPr>
          <w:rFonts w:ascii="Times New Roman" w:eastAsia="Times New Roman" w:hAnsi="Times New Roman" w:cs="Times New Roman"/>
          <w:color w:val="000000"/>
          <w:sz w:val="24"/>
          <w:szCs w:val="24"/>
          <w:shd w:val="clear" w:color="auto" w:fill="FFFFFF"/>
          <w:lang w:val="en-US"/>
        </w:rPr>
        <w:t xml:space="preserve">” (pp: 59). </w:t>
      </w:r>
      <w:r w:rsidR="003026AF">
        <w:rPr>
          <w:rFonts w:ascii="Times New Roman" w:eastAsia="Times New Roman" w:hAnsi="Times New Roman" w:cs="Times New Roman"/>
          <w:color w:val="000000"/>
          <w:sz w:val="24"/>
          <w:szCs w:val="24"/>
          <w:shd w:val="clear" w:color="auto" w:fill="FFFFFF"/>
        </w:rPr>
        <w:t xml:space="preserve">This already provides </w:t>
      </w:r>
      <w:r w:rsidR="002272F3">
        <w:rPr>
          <w:rFonts w:ascii="Times New Roman" w:eastAsia="Times New Roman" w:hAnsi="Times New Roman" w:cs="Times New Roman"/>
          <w:color w:val="000000"/>
          <w:sz w:val="24"/>
          <w:szCs w:val="24"/>
          <w:shd w:val="clear" w:color="auto" w:fill="FFFFFF"/>
        </w:rPr>
        <w:t xml:space="preserve">a </w:t>
      </w:r>
      <w:r w:rsidR="003026AF">
        <w:rPr>
          <w:rFonts w:ascii="Times New Roman" w:eastAsia="Times New Roman" w:hAnsi="Times New Roman" w:cs="Times New Roman"/>
          <w:color w:val="000000"/>
          <w:sz w:val="24"/>
          <w:szCs w:val="24"/>
          <w:shd w:val="clear" w:color="auto" w:fill="FFFFFF"/>
        </w:rPr>
        <w:t xml:space="preserve">base for </w:t>
      </w:r>
      <w:r w:rsidR="002272F3">
        <w:rPr>
          <w:rFonts w:ascii="Times New Roman" w:eastAsia="Times New Roman" w:hAnsi="Times New Roman" w:cs="Times New Roman"/>
          <w:color w:val="000000"/>
          <w:sz w:val="24"/>
          <w:szCs w:val="24"/>
          <w:shd w:val="clear" w:color="auto" w:fill="FFFFFF"/>
        </w:rPr>
        <w:t xml:space="preserve">global </w:t>
      </w:r>
      <w:r w:rsidR="003026AF">
        <w:rPr>
          <w:rFonts w:ascii="Times New Roman" w:eastAsia="Times New Roman" w:hAnsi="Times New Roman" w:cs="Times New Roman"/>
          <w:color w:val="000000"/>
          <w:sz w:val="24"/>
          <w:szCs w:val="24"/>
          <w:shd w:val="clear" w:color="auto" w:fill="FFFFFF"/>
        </w:rPr>
        <w:t xml:space="preserve">bioethics to </w:t>
      </w:r>
      <w:r w:rsidR="002272F3">
        <w:rPr>
          <w:rFonts w:ascii="Times New Roman" w:eastAsia="Times New Roman" w:hAnsi="Times New Roman" w:cs="Times New Roman"/>
          <w:color w:val="000000"/>
          <w:sz w:val="24"/>
          <w:szCs w:val="24"/>
          <w:shd w:val="clear" w:color="auto" w:fill="FFFFFF"/>
        </w:rPr>
        <w:t xml:space="preserve">build on and </w:t>
      </w:r>
      <w:r w:rsidR="003026AF">
        <w:rPr>
          <w:rFonts w:ascii="Times New Roman" w:eastAsia="Times New Roman" w:hAnsi="Times New Roman" w:cs="Times New Roman"/>
          <w:color w:val="000000"/>
          <w:sz w:val="24"/>
          <w:szCs w:val="24"/>
          <w:shd w:val="clear" w:color="auto" w:fill="FFFFFF"/>
        </w:rPr>
        <w:t xml:space="preserve">pursue this discourse. </w:t>
      </w:r>
    </w:p>
    <w:p w:rsidR="00DA645F" w:rsidRPr="00486650" w:rsidRDefault="00DA645F" w:rsidP="006262B3">
      <w:pPr>
        <w:spacing w:after="0" w:line="240" w:lineRule="auto"/>
        <w:jc w:val="both"/>
        <w:rPr>
          <w:rFonts w:ascii="Times New Roman" w:eastAsia="Times New Roman" w:hAnsi="Times New Roman" w:cs="Times New Roman"/>
          <w:color w:val="000000"/>
          <w:sz w:val="24"/>
          <w:szCs w:val="24"/>
          <w:shd w:val="clear" w:color="auto" w:fill="FFFFFF"/>
        </w:rPr>
      </w:pPr>
    </w:p>
    <w:p w:rsidR="00FD414A" w:rsidRDefault="00151A97" w:rsidP="00486650">
      <w:pPr>
        <w:spacing w:before="120"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Revisiting and revitalizing the original conception of bioethics in the context of ‘h</w:t>
      </w:r>
      <w:r w:rsidR="00486650" w:rsidRPr="00486650">
        <w:rPr>
          <w:rFonts w:ascii="Times New Roman" w:hAnsi="Times New Roman" w:cs="Times New Roman"/>
          <w:b/>
          <w:color w:val="000000"/>
          <w:sz w:val="24"/>
          <w:szCs w:val="24"/>
        </w:rPr>
        <w:t>ealth</w:t>
      </w:r>
      <w:r>
        <w:rPr>
          <w:rFonts w:ascii="Times New Roman" w:hAnsi="Times New Roman" w:cs="Times New Roman"/>
          <w:b/>
          <w:color w:val="000000"/>
          <w:sz w:val="24"/>
          <w:szCs w:val="24"/>
        </w:rPr>
        <w:t xml:space="preserve"> for a</w:t>
      </w:r>
      <w:r w:rsidR="003C3A63">
        <w:rPr>
          <w:rFonts w:ascii="Times New Roman" w:hAnsi="Times New Roman" w:cs="Times New Roman"/>
          <w:b/>
          <w:color w:val="000000"/>
          <w:sz w:val="24"/>
          <w:szCs w:val="24"/>
        </w:rPr>
        <w:t>ll</w:t>
      </w:r>
      <w:r>
        <w:rPr>
          <w:rFonts w:ascii="Times New Roman" w:hAnsi="Times New Roman" w:cs="Times New Roman"/>
          <w:b/>
          <w:color w:val="000000"/>
          <w:sz w:val="24"/>
          <w:szCs w:val="24"/>
        </w:rPr>
        <w:t>’</w:t>
      </w:r>
    </w:p>
    <w:p w:rsidR="002272F3" w:rsidRDefault="00486650" w:rsidP="00486650">
      <w:pPr>
        <w:spacing w:before="120" w:after="0" w:line="240" w:lineRule="auto"/>
        <w:jc w:val="both"/>
        <w:rPr>
          <w:rFonts w:ascii="Times New Roman" w:eastAsia="Times New Roman" w:hAnsi="Times New Roman" w:cs="Times New Roman"/>
          <w:color w:val="000000"/>
          <w:sz w:val="24"/>
          <w:szCs w:val="24"/>
          <w:shd w:val="clear" w:color="auto" w:fill="FFFFFF"/>
        </w:rPr>
      </w:pPr>
      <w:r w:rsidRPr="00486650">
        <w:rPr>
          <w:rFonts w:ascii="Times New Roman" w:eastAsia="Times New Roman" w:hAnsi="Times New Roman" w:cs="Times New Roman"/>
          <w:color w:val="000000"/>
          <w:sz w:val="24"/>
          <w:szCs w:val="24"/>
          <w:shd w:val="clear" w:color="auto" w:fill="FFFFFF"/>
        </w:rPr>
        <w:t xml:space="preserve">Against this backdrop, is it relevant to pose a question if bioethics discourse has any obligations to engage with these areas, particularly in relation to ‘health for all’ pursuit? The question we ask is: are enough of us doing enough to engage with all the emerging matters, issues and concerns which have implications for the wellbeing of human society conceived comprehensively, broadly and inclusively? What could be these areas? How do we justify them to be part of bioethics discourse? Do we need to further expand the scope of bioethics discourse? Relevance of these questions may depend upon the conception of bioethics. Does that warrant rethinking the conceptual understanding of bioethics or does that warrant reminding ourselves the ‘all-encompassing conceptual framework and notion of bioethics conceived by scholars like Fritz Jahr, </w:t>
      </w:r>
      <w:r w:rsidRPr="00486650">
        <w:rPr>
          <w:rFonts w:ascii="Times New Roman" w:eastAsia="Times New Roman" w:hAnsi="Times New Roman" w:cs="Times New Roman"/>
          <w:color w:val="000000"/>
          <w:sz w:val="24"/>
          <w:szCs w:val="24"/>
          <w:shd w:val="clear" w:color="auto" w:fill="FFFFFF"/>
          <w:lang w:val="en-US"/>
        </w:rPr>
        <w:t>the German theologian, Van Rensselaer Potter</w:t>
      </w:r>
      <w:r w:rsidR="002272F3">
        <w:rPr>
          <w:rFonts w:ascii="Times New Roman" w:eastAsia="Times New Roman" w:hAnsi="Times New Roman" w:cs="Times New Roman"/>
          <w:color w:val="000000"/>
          <w:sz w:val="24"/>
          <w:szCs w:val="24"/>
          <w:shd w:val="clear" w:color="auto" w:fill="FFFFFF"/>
        </w:rPr>
        <w:t xml:space="preserve">, </w:t>
      </w:r>
      <w:r w:rsidRPr="00486650">
        <w:rPr>
          <w:rFonts w:ascii="Times New Roman" w:eastAsia="Times New Roman" w:hAnsi="Times New Roman" w:cs="Times New Roman"/>
          <w:color w:val="000000"/>
          <w:sz w:val="24"/>
          <w:szCs w:val="24"/>
          <w:shd w:val="clear" w:color="auto" w:fill="FFFFFF"/>
        </w:rPr>
        <w:t xml:space="preserve">the American biochemist and an oncologist much earlier? </w:t>
      </w:r>
    </w:p>
    <w:p w:rsidR="00486650" w:rsidRPr="00486650" w:rsidRDefault="00486650" w:rsidP="00486650">
      <w:pPr>
        <w:spacing w:before="120" w:after="0" w:line="240" w:lineRule="auto"/>
        <w:jc w:val="both"/>
        <w:rPr>
          <w:rFonts w:ascii="Times New Roman" w:eastAsia="Times New Roman" w:hAnsi="Times New Roman" w:cs="Times New Roman"/>
          <w:color w:val="000000"/>
          <w:sz w:val="24"/>
          <w:szCs w:val="24"/>
          <w:shd w:val="clear" w:color="auto" w:fill="FFFFFF"/>
          <w:lang w:val="en-US"/>
        </w:rPr>
      </w:pPr>
      <w:r w:rsidRPr="002272F3">
        <w:rPr>
          <w:rFonts w:ascii="Times New Roman" w:eastAsia="Times New Roman" w:hAnsi="Times New Roman" w:cs="Times New Roman"/>
          <w:color w:val="000000"/>
          <w:sz w:val="24"/>
          <w:szCs w:val="24"/>
          <w:highlight w:val="yellow"/>
          <w:shd w:val="clear" w:color="auto" w:fill="FFFFFF"/>
          <w:lang w:val="en-US"/>
        </w:rPr>
        <w:t>Fritz Jahr published three articles in 1927, 1928, and 1934</w:t>
      </w:r>
      <w:r w:rsidRPr="00486650">
        <w:rPr>
          <w:rFonts w:ascii="Times New Roman" w:eastAsia="Times New Roman" w:hAnsi="Times New Roman" w:cs="Times New Roman"/>
          <w:color w:val="000000"/>
          <w:sz w:val="24"/>
          <w:szCs w:val="24"/>
          <w:shd w:val="clear" w:color="auto" w:fill="FFFFFF"/>
          <w:lang w:val="en-US"/>
        </w:rPr>
        <w:t xml:space="preserve"> using the German term “Bio-</w:t>
      </w:r>
      <w:proofErr w:type="spellStart"/>
      <w:r w:rsidRPr="00486650">
        <w:rPr>
          <w:rFonts w:ascii="Times New Roman" w:eastAsia="Times New Roman" w:hAnsi="Times New Roman" w:cs="Times New Roman"/>
          <w:color w:val="000000"/>
          <w:sz w:val="24"/>
          <w:szCs w:val="24"/>
          <w:shd w:val="clear" w:color="auto" w:fill="FFFFFF"/>
          <w:lang w:val="en-US"/>
        </w:rPr>
        <w:t>Ethik</w:t>
      </w:r>
      <w:proofErr w:type="spellEnd"/>
      <w:r w:rsidRPr="00486650">
        <w:rPr>
          <w:rFonts w:ascii="Times New Roman" w:eastAsia="Times New Roman" w:hAnsi="Times New Roman" w:cs="Times New Roman"/>
          <w:color w:val="000000"/>
          <w:sz w:val="24"/>
          <w:szCs w:val="24"/>
          <w:shd w:val="clear" w:color="auto" w:fill="FFFFFF"/>
          <w:lang w:val="en-US"/>
        </w:rPr>
        <w:t xml:space="preserve">” (which translates as “Bio-Ethics”) and forcefully argued, both for the establishment of a new academic discipline,  and for the practice of a new, more civilized, ethical approach to issues concerning human beings and the environment. Jahr famously proclaimed his bioethical imperative: “Respect every living being, in principle, as an end in itself and treat it accordingly wherever it is possible,” </w:t>
      </w:r>
      <w:r w:rsidRPr="002272F3">
        <w:rPr>
          <w:rFonts w:ascii="Times New Roman" w:eastAsia="Times New Roman" w:hAnsi="Times New Roman" w:cs="Times New Roman"/>
          <w:color w:val="000000"/>
          <w:sz w:val="24"/>
          <w:szCs w:val="24"/>
          <w:highlight w:val="yellow"/>
          <w:shd w:val="clear" w:color="auto" w:fill="FFFFFF"/>
          <w:lang w:val="en-US"/>
        </w:rPr>
        <w:t>(1927: 4).</w:t>
      </w:r>
      <w:r w:rsidRPr="00486650">
        <w:rPr>
          <w:rFonts w:ascii="Times New Roman" w:eastAsia="Times New Roman" w:hAnsi="Times New Roman" w:cs="Times New Roman"/>
          <w:color w:val="000000"/>
          <w:sz w:val="24"/>
          <w:szCs w:val="24"/>
          <w:shd w:val="clear" w:color="auto" w:fill="FFFFFF"/>
          <w:lang w:val="en-US"/>
        </w:rPr>
        <w:t xml:space="preserve"> It becomes apparent that Fritz Jahr’s bioethical imperative included not only animals, but plants as well. </w:t>
      </w:r>
      <w:r w:rsidRPr="002272F3">
        <w:rPr>
          <w:rFonts w:ascii="Times New Roman" w:eastAsia="Times New Roman" w:hAnsi="Times New Roman" w:cs="Times New Roman"/>
          <w:color w:val="000000"/>
          <w:sz w:val="24"/>
          <w:szCs w:val="24"/>
          <w:highlight w:val="yellow"/>
          <w:shd w:val="clear" w:color="auto" w:fill="FFFFFF"/>
          <w:lang w:val="en-US"/>
        </w:rPr>
        <w:t>Van R Potter</w:t>
      </w:r>
      <w:r w:rsidRPr="00486650">
        <w:rPr>
          <w:rFonts w:ascii="Times New Roman" w:eastAsia="Times New Roman" w:hAnsi="Times New Roman" w:cs="Times New Roman"/>
          <w:color w:val="000000"/>
          <w:sz w:val="24"/>
          <w:szCs w:val="24"/>
          <w:shd w:val="clear" w:color="auto" w:fill="FFFFFF"/>
          <w:lang w:val="en-US"/>
        </w:rPr>
        <w:t xml:space="preserve"> reiterated a similar conception of bioethics later in 1970. </w:t>
      </w:r>
    </w:p>
    <w:p w:rsidR="00486650" w:rsidRPr="00486650" w:rsidRDefault="00486650" w:rsidP="00486650">
      <w:pPr>
        <w:spacing w:before="120" w:after="0" w:line="240" w:lineRule="auto"/>
        <w:jc w:val="both"/>
        <w:rPr>
          <w:rFonts w:ascii="Times New Roman" w:eastAsia="Times New Roman" w:hAnsi="Times New Roman" w:cs="Times New Roman"/>
          <w:color w:val="000000"/>
          <w:sz w:val="24"/>
          <w:szCs w:val="24"/>
          <w:shd w:val="clear" w:color="auto" w:fill="FFFFFF"/>
        </w:rPr>
      </w:pPr>
      <w:r w:rsidRPr="00486650">
        <w:rPr>
          <w:rFonts w:ascii="Times New Roman" w:eastAsia="Times New Roman" w:hAnsi="Times New Roman" w:cs="Times New Roman"/>
          <w:color w:val="000000"/>
          <w:sz w:val="24"/>
          <w:szCs w:val="24"/>
          <w:shd w:val="clear" w:color="auto" w:fill="FFFFFF"/>
        </w:rPr>
        <w:t xml:space="preserve">Over time, the discipline of bioethics, like any other discipline, has grown in its scope in response to the fast paced changing contexts of health, health care, health care technologies. It would not be an overstatement to say that bioethics discourse has largely been able to maintain its pace of engagement with the changing contexts and emerging issues in this domain. The ethical issues we confront in the changing contexts are either old ones requiring revisiting as the existing bioethics discourse is insufficient to respond to or they could be entirely new ones requiring fresh thinking, and newer analytical approaches. Bioethics is a rich, fascinating and ever evolving discipline. It has embraced within it traditional framework wide ranging topics such as </w:t>
      </w:r>
      <w:r w:rsidRPr="00486650">
        <w:rPr>
          <w:rFonts w:ascii="Times New Roman" w:hAnsi="Times New Roman" w:cs="Times New Roman"/>
          <w:color w:val="000000"/>
          <w:sz w:val="24"/>
          <w:szCs w:val="24"/>
        </w:rPr>
        <w:t>abortion, reproductive ethics, end of life care, research ethics, the doctor-patient relationship, genetic manipulations, allocation of resources, and global health ethics.</w:t>
      </w:r>
      <w:r w:rsidRPr="00486650">
        <w:rPr>
          <w:rFonts w:ascii="Times New Roman" w:eastAsia="Times New Roman" w:hAnsi="Times New Roman" w:cs="Times New Roman"/>
          <w:color w:val="000000"/>
          <w:sz w:val="24"/>
          <w:szCs w:val="24"/>
          <w:shd w:val="clear" w:color="auto" w:fill="FFFFFF"/>
        </w:rPr>
        <w:t xml:space="preserve"> </w:t>
      </w:r>
    </w:p>
    <w:p w:rsidR="00486650" w:rsidRPr="00486650" w:rsidRDefault="00486650" w:rsidP="00486650">
      <w:pPr>
        <w:spacing w:before="120" w:after="0" w:line="240" w:lineRule="auto"/>
        <w:jc w:val="both"/>
        <w:rPr>
          <w:rFonts w:ascii="Times New Roman" w:eastAsia="Times New Roman" w:hAnsi="Times New Roman" w:cs="Times New Roman"/>
          <w:color w:val="000000"/>
          <w:sz w:val="24"/>
          <w:szCs w:val="24"/>
          <w:shd w:val="clear" w:color="auto" w:fill="FFFFFF"/>
        </w:rPr>
      </w:pPr>
      <w:r w:rsidRPr="00486650">
        <w:rPr>
          <w:rFonts w:ascii="Times New Roman" w:eastAsia="Times New Roman" w:hAnsi="Times New Roman" w:cs="Times New Roman"/>
          <w:color w:val="000000"/>
          <w:sz w:val="24"/>
          <w:szCs w:val="24"/>
          <w:shd w:val="clear" w:color="auto" w:fill="FFFFFF"/>
        </w:rPr>
        <w:t>In some other parts of the world, particularly resource limited settings, peoples' movement and justice related matters shaped the bioethics discourse. Often, 'bioethics' was not used in those conversations, deliberations and advocacy initiatives aimed at legal and policy reforms founded on and shaped by principles of equity and justice. Overtime, globally, boundaries of</w:t>
      </w:r>
      <w:r w:rsidR="002272F3">
        <w:rPr>
          <w:rFonts w:ascii="Times New Roman" w:eastAsia="Times New Roman" w:hAnsi="Times New Roman" w:cs="Times New Roman"/>
          <w:color w:val="000000"/>
          <w:sz w:val="24"/>
          <w:szCs w:val="24"/>
          <w:shd w:val="clear" w:color="auto" w:fill="FFFFFF"/>
        </w:rPr>
        <w:t xml:space="preserve"> </w:t>
      </w:r>
      <w:r w:rsidRPr="00486650">
        <w:rPr>
          <w:rFonts w:ascii="Times New Roman" w:eastAsia="Times New Roman" w:hAnsi="Times New Roman" w:cs="Times New Roman"/>
          <w:color w:val="000000"/>
          <w:sz w:val="24"/>
          <w:szCs w:val="24"/>
          <w:shd w:val="clear" w:color="auto" w:fill="FFFFFF"/>
        </w:rPr>
        <w:t xml:space="preserve"> bioethics are expanding </w:t>
      </w:r>
      <w:r w:rsidR="00B901A1">
        <w:rPr>
          <w:rFonts w:ascii="Times New Roman" w:eastAsia="Times New Roman" w:hAnsi="Times New Roman" w:cs="Times New Roman"/>
          <w:color w:val="000000"/>
          <w:sz w:val="24"/>
          <w:szCs w:val="24"/>
          <w:shd w:val="clear" w:color="auto" w:fill="FFFFFF"/>
        </w:rPr>
        <w:t xml:space="preserve">and </w:t>
      </w:r>
      <w:r w:rsidRPr="00486650">
        <w:rPr>
          <w:rFonts w:ascii="Times New Roman" w:eastAsia="Times New Roman" w:hAnsi="Times New Roman" w:cs="Times New Roman"/>
          <w:color w:val="000000"/>
          <w:sz w:val="24"/>
          <w:szCs w:val="24"/>
          <w:shd w:val="clear" w:color="auto" w:fill="FFFFFF"/>
        </w:rPr>
        <w:t xml:space="preserve">yet the field largely remains confined to medical ethics. It is a matter of urgency that bioethics brings in its fold wide ranging issues and concern which adversely affect human being and the larger environment of which we are only a part. </w:t>
      </w:r>
      <w:r w:rsidR="000B7FE0" w:rsidRPr="00486650">
        <w:rPr>
          <w:rFonts w:ascii="Times New Roman" w:eastAsia="Times New Roman" w:hAnsi="Times New Roman" w:cs="Times New Roman"/>
          <w:color w:val="000000"/>
          <w:sz w:val="24"/>
          <w:szCs w:val="24"/>
          <w:shd w:val="clear" w:color="auto" w:fill="FFFFFF"/>
        </w:rPr>
        <w:t>A concept</w:t>
      </w:r>
      <w:r w:rsidRPr="00486650">
        <w:rPr>
          <w:rFonts w:ascii="Times New Roman" w:eastAsia="Times New Roman" w:hAnsi="Times New Roman" w:cs="Times New Roman"/>
          <w:color w:val="000000"/>
          <w:sz w:val="24"/>
          <w:szCs w:val="24"/>
          <w:shd w:val="clear" w:color="auto" w:fill="FFFFFF"/>
        </w:rPr>
        <w:t xml:space="preserve"> such as 'one health' which brings in animal kingdom in bioethics discourse is an example. As well, climate change which is visibly affecting the overall health of our planet is being viewed as bioethics issue. Similarly, issues that are to do with urban planning, also have implications for the wellbeing of the society as a whole and health of our planet. Extensive work both at the level of developing discourse and implementing interventions is underway outside the field of bioethics in these areas. </w:t>
      </w:r>
    </w:p>
    <w:p w:rsidR="00924BD0" w:rsidRDefault="00924BD0" w:rsidP="00924BD0">
      <w:pPr>
        <w:autoSpaceDE w:val="0"/>
        <w:autoSpaceDN w:val="0"/>
        <w:adjustRightInd w:val="0"/>
        <w:jc w:val="both"/>
        <w:rPr>
          <w:rFonts w:ascii="Times New Roman" w:eastAsia="Batang" w:hAnsi="Times New Roman" w:cs="Times New Roman"/>
          <w:sz w:val="24"/>
          <w:szCs w:val="24"/>
        </w:rPr>
      </w:pPr>
    </w:p>
    <w:p w:rsidR="00DA2882" w:rsidRPr="00924BD0" w:rsidRDefault="00DA2882" w:rsidP="00DA2882">
      <w:pPr>
        <w:autoSpaceDE w:val="0"/>
        <w:autoSpaceDN w:val="0"/>
        <w:adjustRightInd w:val="0"/>
        <w:jc w:val="both"/>
        <w:rPr>
          <w:rFonts w:ascii="Times New Roman" w:eastAsia="Batang" w:hAnsi="Times New Roman" w:cs="Times New Roman"/>
          <w:b/>
          <w:bCs/>
          <w:sz w:val="24"/>
          <w:szCs w:val="24"/>
        </w:rPr>
      </w:pPr>
      <w:r w:rsidRPr="00924BD0">
        <w:rPr>
          <w:rFonts w:ascii="Times New Roman" w:eastAsia="Batang" w:hAnsi="Times New Roman" w:cs="Times New Roman"/>
          <w:b/>
          <w:bCs/>
          <w:sz w:val="24"/>
          <w:szCs w:val="24"/>
        </w:rPr>
        <w:lastRenderedPageBreak/>
        <w:t>Obligations o</w:t>
      </w:r>
      <w:r w:rsidR="00082FFA">
        <w:rPr>
          <w:rFonts w:ascii="Times New Roman" w:eastAsia="Batang" w:hAnsi="Times New Roman" w:cs="Times New Roman"/>
          <w:b/>
          <w:bCs/>
          <w:sz w:val="24"/>
          <w:szCs w:val="24"/>
        </w:rPr>
        <w:t>f the global bioethics</w:t>
      </w:r>
    </w:p>
    <w:p w:rsidR="00605195" w:rsidRDefault="007A56AC" w:rsidP="000B7FE0">
      <w:pPr>
        <w:autoSpaceDE w:val="0"/>
        <w:autoSpaceDN w:val="0"/>
        <w:adjustRightInd w:val="0"/>
        <w:spacing w:line="240" w:lineRule="auto"/>
        <w:jc w:val="both"/>
        <w:rPr>
          <w:rFonts w:ascii="Times New Roman" w:eastAsia="Batang" w:hAnsi="Times New Roman" w:cs="Times New Roman"/>
          <w:sz w:val="24"/>
          <w:szCs w:val="24"/>
        </w:rPr>
      </w:pPr>
      <w:r w:rsidRPr="00384E0B">
        <w:rPr>
          <w:rFonts w:ascii="Times New Roman" w:eastAsia="Times New Roman" w:hAnsi="Times New Roman" w:cs="Times New Roman"/>
          <w:bCs/>
          <w:color w:val="000000"/>
          <w:sz w:val="24"/>
          <w:szCs w:val="24"/>
          <w:shd w:val="clear" w:color="auto" w:fill="FFFFFF"/>
          <w:lang w:val="en-GB"/>
        </w:rPr>
        <w:t xml:space="preserve">If we agree </w:t>
      </w:r>
      <w:r w:rsidR="007140F5" w:rsidRPr="00384E0B">
        <w:rPr>
          <w:rFonts w:ascii="Times New Roman" w:eastAsia="Times New Roman" w:hAnsi="Times New Roman" w:cs="Times New Roman"/>
          <w:bCs/>
          <w:color w:val="000000"/>
          <w:sz w:val="24"/>
          <w:szCs w:val="24"/>
          <w:shd w:val="clear" w:color="auto" w:fill="FFFFFF"/>
          <w:lang w:val="en-GB"/>
        </w:rPr>
        <w:t xml:space="preserve">on </w:t>
      </w:r>
      <w:r w:rsidRPr="00384E0B">
        <w:rPr>
          <w:rFonts w:ascii="Times New Roman" w:eastAsia="Times New Roman" w:hAnsi="Times New Roman" w:cs="Times New Roman"/>
          <w:bCs/>
          <w:color w:val="000000"/>
          <w:sz w:val="24"/>
          <w:szCs w:val="24"/>
          <w:shd w:val="clear" w:color="auto" w:fill="FFFFFF"/>
          <w:lang w:val="en-GB"/>
        </w:rPr>
        <w:t xml:space="preserve">the problem at hand, the analysis of the problem and its causes, and the </w:t>
      </w:r>
      <w:r w:rsidR="007140F5" w:rsidRPr="00384E0B">
        <w:rPr>
          <w:rFonts w:ascii="Times New Roman" w:eastAsia="Times New Roman" w:hAnsi="Times New Roman" w:cs="Times New Roman"/>
          <w:bCs/>
          <w:color w:val="000000"/>
          <w:sz w:val="24"/>
          <w:szCs w:val="24"/>
          <w:shd w:val="clear" w:color="auto" w:fill="FFFFFF"/>
          <w:lang w:val="en-GB"/>
        </w:rPr>
        <w:t xml:space="preserve">broader </w:t>
      </w:r>
      <w:r w:rsidRPr="00384E0B">
        <w:rPr>
          <w:rFonts w:ascii="Times New Roman" w:eastAsia="Times New Roman" w:hAnsi="Times New Roman" w:cs="Times New Roman"/>
          <w:bCs/>
          <w:color w:val="000000"/>
          <w:sz w:val="24"/>
          <w:szCs w:val="24"/>
          <w:shd w:val="clear" w:color="auto" w:fill="FFFFFF"/>
          <w:lang w:val="en-GB"/>
        </w:rPr>
        <w:t>conception of bioethics</w:t>
      </w:r>
      <w:r w:rsidR="007140F5" w:rsidRPr="00384E0B">
        <w:rPr>
          <w:rFonts w:ascii="Times New Roman" w:eastAsia="Times New Roman" w:hAnsi="Times New Roman" w:cs="Times New Roman"/>
          <w:bCs/>
          <w:color w:val="000000"/>
          <w:sz w:val="24"/>
          <w:szCs w:val="24"/>
          <w:shd w:val="clear" w:color="auto" w:fill="FFFFFF"/>
          <w:lang w:val="en-GB"/>
        </w:rPr>
        <w:t xml:space="preserve"> as a field of enquiry</w:t>
      </w:r>
      <w:r w:rsidR="00384E0B" w:rsidRPr="00384E0B">
        <w:rPr>
          <w:rFonts w:ascii="Times New Roman" w:eastAsia="Times New Roman" w:hAnsi="Times New Roman" w:cs="Times New Roman"/>
          <w:bCs/>
          <w:color w:val="000000"/>
          <w:sz w:val="24"/>
          <w:szCs w:val="24"/>
          <w:shd w:val="clear" w:color="auto" w:fill="FFFFFF"/>
          <w:lang w:val="en-GB"/>
        </w:rPr>
        <w:t xml:space="preserve">, </w:t>
      </w:r>
      <w:r w:rsidR="00605195">
        <w:rPr>
          <w:rFonts w:ascii="Times New Roman" w:eastAsia="Times New Roman" w:hAnsi="Times New Roman" w:cs="Times New Roman"/>
          <w:bCs/>
          <w:color w:val="000000"/>
          <w:sz w:val="24"/>
          <w:szCs w:val="24"/>
          <w:shd w:val="clear" w:color="auto" w:fill="FFFFFF"/>
          <w:lang w:val="en-GB"/>
        </w:rPr>
        <w:t>we</w:t>
      </w:r>
      <w:r w:rsidR="00384E0B" w:rsidRPr="00384E0B">
        <w:rPr>
          <w:rFonts w:ascii="Times New Roman" w:eastAsia="Times New Roman" w:hAnsi="Times New Roman" w:cs="Times New Roman"/>
          <w:bCs/>
          <w:color w:val="000000"/>
          <w:sz w:val="24"/>
          <w:szCs w:val="24"/>
          <w:shd w:val="clear" w:color="auto" w:fill="FFFFFF"/>
          <w:lang w:val="en-GB"/>
        </w:rPr>
        <w:t xml:space="preserve"> argue that </w:t>
      </w:r>
      <w:r w:rsidR="00384E0B">
        <w:rPr>
          <w:rFonts w:ascii="Times New Roman" w:eastAsia="Times New Roman" w:hAnsi="Times New Roman" w:cs="Times New Roman"/>
          <w:bCs/>
          <w:color w:val="000000"/>
          <w:sz w:val="24"/>
          <w:szCs w:val="24"/>
          <w:shd w:val="clear" w:color="auto" w:fill="FFFFFF"/>
          <w:lang w:val="en-GB"/>
        </w:rPr>
        <w:t>the g</w:t>
      </w:r>
      <w:r w:rsidR="00384E0B" w:rsidRPr="00384E0B">
        <w:rPr>
          <w:rFonts w:ascii="Times New Roman" w:eastAsia="Batang" w:hAnsi="Times New Roman" w:cs="Times New Roman"/>
          <w:sz w:val="24"/>
          <w:szCs w:val="24"/>
        </w:rPr>
        <w:t xml:space="preserve">lobal bioethics ought to squarely </w:t>
      </w:r>
      <w:r w:rsidR="00605195">
        <w:rPr>
          <w:rFonts w:ascii="Times New Roman" w:eastAsia="Batang" w:hAnsi="Times New Roman" w:cs="Times New Roman"/>
          <w:sz w:val="24"/>
          <w:szCs w:val="24"/>
        </w:rPr>
        <w:t>engage</w:t>
      </w:r>
      <w:r w:rsidR="00384E0B" w:rsidRPr="00384E0B">
        <w:rPr>
          <w:rFonts w:ascii="Times New Roman" w:eastAsia="Batang" w:hAnsi="Times New Roman" w:cs="Times New Roman"/>
          <w:sz w:val="24"/>
          <w:szCs w:val="24"/>
        </w:rPr>
        <w:t xml:space="preserve"> </w:t>
      </w:r>
      <w:r w:rsidR="00605195" w:rsidRPr="00384E0B">
        <w:rPr>
          <w:rFonts w:ascii="Times New Roman" w:eastAsia="Times New Roman" w:hAnsi="Times New Roman" w:cs="Times New Roman"/>
          <w:bCs/>
          <w:color w:val="000000"/>
          <w:sz w:val="24"/>
          <w:szCs w:val="24"/>
          <w:shd w:val="clear" w:color="auto" w:fill="FFFFFF"/>
          <w:lang w:val="en-GB"/>
        </w:rPr>
        <w:t>with this foundational crisis of the 21</w:t>
      </w:r>
      <w:r w:rsidR="00605195" w:rsidRPr="00384E0B">
        <w:rPr>
          <w:rFonts w:ascii="Times New Roman" w:eastAsia="Times New Roman" w:hAnsi="Times New Roman" w:cs="Times New Roman"/>
          <w:bCs/>
          <w:color w:val="000000"/>
          <w:sz w:val="24"/>
          <w:szCs w:val="24"/>
          <w:shd w:val="clear" w:color="auto" w:fill="FFFFFF"/>
          <w:vertAlign w:val="superscript"/>
          <w:lang w:val="en-GB"/>
        </w:rPr>
        <w:t>st</w:t>
      </w:r>
      <w:r w:rsidR="00605195" w:rsidRPr="00384E0B">
        <w:rPr>
          <w:rFonts w:ascii="Times New Roman" w:eastAsia="Times New Roman" w:hAnsi="Times New Roman" w:cs="Times New Roman"/>
          <w:bCs/>
          <w:color w:val="000000"/>
          <w:sz w:val="24"/>
          <w:szCs w:val="24"/>
          <w:shd w:val="clear" w:color="auto" w:fill="FFFFFF"/>
          <w:lang w:val="en-GB"/>
        </w:rPr>
        <w:t xml:space="preserve"> century and its oddity against the backdrop of strides the field of health sciences have been credited for, especially in the areas of high end health technologies which either are not affordable to all or relevant for health concerns of a few around the world</w:t>
      </w:r>
      <w:r w:rsidR="00605195">
        <w:rPr>
          <w:rFonts w:ascii="Times New Roman" w:eastAsia="Times New Roman" w:hAnsi="Times New Roman" w:cs="Times New Roman"/>
          <w:bCs/>
          <w:color w:val="000000"/>
          <w:sz w:val="24"/>
          <w:szCs w:val="24"/>
          <w:shd w:val="clear" w:color="auto" w:fill="FFFFFF"/>
          <w:lang w:val="en-GB"/>
        </w:rPr>
        <w:t xml:space="preserve">. The contemporary crisis </w:t>
      </w:r>
      <w:r w:rsidR="00605195" w:rsidRPr="00384E0B">
        <w:rPr>
          <w:rFonts w:ascii="Times New Roman" w:eastAsia="Times New Roman" w:hAnsi="Times New Roman" w:cs="Times New Roman"/>
          <w:bCs/>
          <w:color w:val="000000"/>
          <w:sz w:val="24"/>
          <w:szCs w:val="24"/>
          <w:shd w:val="clear" w:color="auto" w:fill="FFFFFF"/>
          <w:lang w:val="en-GB"/>
        </w:rPr>
        <w:t>runs the risk of adversely impacting existing human capital and poses serious threats to our future generation and our planet</w:t>
      </w:r>
      <w:r w:rsidR="00605195">
        <w:rPr>
          <w:rFonts w:ascii="Times New Roman" w:eastAsia="Times New Roman" w:hAnsi="Times New Roman" w:cs="Times New Roman"/>
          <w:bCs/>
          <w:color w:val="000000"/>
          <w:sz w:val="24"/>
          <w:szCs w:val="24"/>
          <w:shd w:val="clear" w:color="auto" w:fill="FFFFFF"/>
          <w:lang w:val="en-GB"/>
        </w:rPr>
        <w:t xml:space="preserve">. </w:t>
      </w:r>
      <w:r w:rsidR="00960771">
        <w:rPr>
          <w:rFonts w:ascii="Times New Roman" w:eastAsia="Times New Roman" w:hAnsi="Times New Roman" w:cs="Times New Roman"/>
          <w:bCs/>
          <w:color w:val="000000"/>
          <w:sz w:val="24"/>
          <w:szCs w:val="24"/>
          <w:shd w:val="clear" w:color="auto" w:fill="FFFFFF"/>
          <w:lang w:val="en-GB"/>
        </w:rPr>
        <w:t xml:space="preserve">A revitalised bioethics </w:t>
      </w:r>
      <w:r w:rsidR="001612EF">
        <w:rPr>
          <w:rFonts w:ascii="Times New Roman" w:eastAsia="Times New Roman" w:hAnsi="Times New Roman" w:cs="Times New Roman"/>
          <w:bCs/>
          <w:color w:val="000000"/>
          <w:sz w:val="24"/>
          <w:szCs w:val="24"/>
          <w:shd w:val="clear" w:color="auto" w:fill="FFFFFF"/>
          <w:lang w:val="en-GB"/>
        </w:rPr>
        <w:t xml:space="preserve">discipline </w:t>
      </w:r>
      <w:r w:rsidR="00960771">
        <w:rPr>
          <w:rFonts w:ascii="Times New Roman" w:eastAsia="Times New Roman" w:hAnsi="Times New Roman" w:cs="Times New Roman"/>
          <w:bCs/>
          <w:color w:val="000000"/>
          <w:sz w:val="24"/>
          <w:szCs w:val="24"/>
          <w:shd w:val="clear" w:color="auto" w:fill="FFFFFF"/>
          <w:lang w:val="en-GB"/>
        </w:rPr>
        <w:t xml:space="preserve">ought to </w:t>
      </w:r>
      <w:r w:rsidR="00384E0B" w:rsidRPr="00384E0B">
        <w:rPr>
          <w:rFonts w:ascii="Times New Roman" w:eastAsia="Batang" w:hAnsi="Times New Roman" w:cs="Times New Roman"/>
          <w:sz w:val="24"/>
          <w:szCs w:val="24"/>
        </w:rPr>
        <w:t>strengthen and expand discourse in the areas of ‘equity’, ‘justice’ and ‘solidarity’ to raise and deliberate challenging philosophical and political questions relating to all pervasive injustices and inequities.</w:t>
      </w:r>
      <w:r w:rsidR="00384E0B">
        <w:rPr>
          <w:rFonts w:ascii="Times New Roman" w:eastAsia="Batang" w:hAnsi="Times New Roman" w:cs="Times New Roman"/>
          <w:sz w:val="24"/>
          <w:szCs w:val="24"/>
        </w:rPr>
        <w:t xml:space="preserve"> </w:t>
      </w:r>
    </w:p>
    <w:p w:rsidR="00A21C39" w:rsidRDefault="00A21C39" w:rsidP="00482FF5">
      <w:pPr>
        <w:spacing w:before="120" w:after="0" w:line="240" w:lineRule="auto"/>
        <w:jc w:val="both"/>
        <w:rPr>
          <w:rFonts w:ascii="Times New Roman" w:eastAsia="Times New Roman" w:hAnsi="Times New Roman" w:cs="Times New Roman"/>
          <w:bCs/>
          <w:color w:val="000000"/>
          <w:sz w:val="24"/>
          <w:szCs w:val="24"/>
          <w:shd w:val="clear" w:color="auto" w:fill="FFFFFF"/>
          <w:lang w:val="en-GB"/>
        </w:rPr>
      </w:pPr>
      <w:r>
        <w:rPr>
          <w:rFonts w:ascii="Times New Roman" w:eastAsia="Times New Roman" w:hAnsi="Times New Roman" w:cs="Times New Roman"/>
          <w:bCs/>
          <w:color w:val="000000"/>
          <w:sz w:val="24"/>
          <w:szCs w:val="24"/>
          <w:shd w:val="clear" w:color="auto" w:fill="FFFFFF"/>
          <w:lang w:val="en-GB"/>
        </w:rPr>
        <w:t xml:space="preserve">We believe that original conception of bioethics enables us to respond to this crisis via  </w:t>
      </w:r>
      <w:r w:rsidRPr="007D289A">
        <w:rPr>
          <w:rFonts w:ascii="Times New Roman" w:eastAsia="Times New Roman" w:hAnsi="Times New Roman" w:cs="Times New Roman"/>
          <w:bCs/>
          <w:color w:val="000000"/>
          <w:sz w:val="24"/>
          <w:szCs w:val="24"/>
          <w:shd w:val="clear" w:color="auto" w:fill="FFFFFF"/>
          <w:lang w:val="en-GB"/>
        </w:rPr>
        <w:t>multidisciplinary engagement to take into account macro, meso and micro level context.</w:t>
      </w:r>
      <w:r>
        <w:rPr>
          <w:rFonts w:ascii="Times New Roman" w:eastAsia="Times New Roman" w:hAnsi="Times New Roman" w:cs="Times New Roman"/>
          <w:bCs/>
          <w:color w:val="000000"/>
          <w:sz w:val="24"/>
          <w:szCs w:val="24"/>
          <w:shd w:val="clear" w:color="auto" w:fill="FFFFFF"/>
          <w:lang w:val="en-GB"/>
        </w:rPr>
        <w:t xml:space="preserve"> It would </w:t>
      </w:r>
      <w:r>
        <w:rPr>
          <w:rFonts w:ascii="Times New Roman" w:eastAsia="Times New Roman" w:hAnsi="Times New Roman" w:cs="Times New Roman"/>
          <w:color w:val="000000"/>
          <w:sz w:val="24"/>
          <w:szCs w:val="24"/>
          <w:shd w:val="clear" w:color="auto" w:fill="FFFFFF"/>
        </w:rPr>
        <w:t xml:space="preserve">create spaces </w:t>
      </w:r>
      <w:r w:rsidR="00482FF5">
        <w:rPr>
          <w:rFonts w:ascii="Times New Roman" w:eastAsia="Times New Roman" w:hAnsi="Times New Roman" w:cs="Times New Roman"/>
          <w:color w:val="000000"/>
          <w:sz w:val="24"/>
          <w:szCs w:val="24"/>
          <w:shd w:val="clear" w:color="auto" w:fill="FFFFFF"/>
        </w:rPr>
        <w:t xml:space="preserve">to look into </w:t>
      </w:r>
      <w:r w:rsidR="00482FF5" w:rsidRPr="00486650">
        <w:rPr>
          <w:rFonts w:ascii="Times New Roman" w:eastAsia="Times New Roman" w:hAnsi="Times New Roman" w:cs="Times New Roman"/>
          <w:color w:val="000000"/>
          <w:sz w:val="24"/>
          <w:szCs w:val="24"/>
          <w:shd w:val="clear" w:color="auto" w:fill="FFFFFF"/>
        </w:rPr>
        <w:t>areas of enquiries which have remained at the periphery</w:t>
      </w:r>
      <w:r w:rsidR="00482FF5">
        <w:rPr>
          <w:rFonts w:ascii="Times New Roman" w:eastAsia="Times New Roman" w:hAnsi="Times New Roman" w:cs="Times New Roman"/>
          <w:color w:val="000000"/>
          <w:sz w:val="24"/>
          <w:szCs w:val="24"/>
          <w:shd w:val="clear" w:color="auto" w:fill="FFFFFF"/>
        </w:rPr>
        <w:t xml:space="preserve">. These areas </w:t>
      </w:r>
      <w:r w:rsidR="00482FF5" w:rsidRPr="00486650">
        <w:rPr>
          <w:rFonts w:ascii="Times New Roman" w:eastAsia="Times New Roman" w:hAnsi="Times New Roman" w:cs="Times New Roman"/>
          <w:color w:val="000000"/>
          <w:sz w:val="24"/>
          <w:szCs w:val="24"/>
          <w:shd w:val="clear" w:color="auto" w:fill="FFFFFF"/>
        </w:rPr>
        <w:t xml:space="preserve">warrant more attention and </w:t>
      </w:r>
      <w:r w:rsidR="00482FF5">
        <w:rPr>
          <w:rFonts w:ascii="Times New Roman" w:eastAsia="Times New Roman" w:hAnsi="Times New Roman" w:cs="Times New Roman"/>
          <w:color w:val="000000"/>
          <w:sz w:val="24"/>
          <w:szCs w:val="24"/>
          <w:shd w:val="clear" w:color="auto" w:fill="FFFFFF"/>
        </w:rPr>
        <w:t xml:space="preserve">a </w:t>
      </w:r>
      <w:r w:rsidR="00482FF5" w:rsidRPr="00486650">
        <w:rPr>
          <w:rFonts w:ascii="Times New Roman" w:eastAsia="Times New Roman" w:hAnsi="Times New Roman" w:cs="Times New Roman"/>
          <w:color w:val="000000"/>
          <w:sz w:val="24"/>
          <w:szCs w:val="24"/>
          <w:shd w:val="clear" w:color="auto" w:fill="FFFFFF"/>
        </w:rPr>
        <w:t>central place in the</w:t>
      </w:r>
      <w:r w:rsidR="00482FF5">
        <w:rPr>
          <w:rFonts w:ascii="Times New Roman" w:eastAsia="Times New Roman" w:hAnsi="Times New Roman" w:cs="Times New Roman"/>
          <w:color w:val="000000"/>
          <w:sz w:val="24"/>
          <w:szCs w:val="24"/>
          <w:shd w:val="clear" w:color="auto" w:fill="FFFFFF"/>
        </w:rPr>
        <w:t xml:space="preserve"> contemporary </w:t>
      </w:r>
      <w:r w:rsidR="00482FF5" w:rsidRPr="00486650">
        <w:rPr>
          <w:rFonts w:ascii="Times New Roman" w:eastAsia="Times New Roman" w:hAnsi="Times New Roman" w:cs="Times New Roman"/>
          <w:color w:val="000000"/>
          <w:sz w:val="24"/>
          <w:szCs w:val="24"/>
          <w:shd w:val="clear" w:color="auto" w:fill="FFFFFF"/>
        </w:rPr>
        <w:t>global bioethics</w:t>
      </w:r>
      <w:r w:rsidR="001612EF">
        <w:rPr>
          <w:rFonts w:ascii="Times New Roman" w:eastAsia="Times New Roman" w:hAnsi="Times New Roman" w:cs="Times New Roman"/>
          <w:color w:val="000000"/>
          <w:sz w:val="24"/>
          <w:szCs w:val="24"/>
          <w:shd w:val="clear" w:color="auto" w:fill="FFFFFF"/>
        </w:rPr>
        <w:t xml:space="preserve"> – which some label it as global health ethics -</w:t>
      </w:r>
      <w:r w:rsidR="00482FF5" w:rsidRPr="00486650">
        <w:rPr>
          <w:rFonts w:ascii="Times New Roman" w:eastAsia="Times New Roman" w:hAnsi="Times New Roman" w:cs="Times New Roman"/>
          <w:color w:val="000000"/>
          <w:sz w:val="24"/>
          <w:szCs w:val="24"/>
          <w:shd w:val="clear" w:color="auto" w:fill="FFFFFF"/>
        </w:rPr>
        <w:t xml:space="preserve"> discourse</w:t>
      </w:r>
      <w:r w:rsidR="00482FF5">
        <w:rPr>
          <w:rFonts w:ascii="Times New Roman" w:eastAsia="Times New Roman" w:hAnsi="Times New Roman" w:cs="Times New Roman"/>
          <w:color w:val="000000"/>
          <w:sz w:val="24"/>
          <w:szCs w:val="24"/>
          <w:shd w:val="clear" w:color="auto" w:fill="FFFFFF"/>
        </w:rPr>
        <w:t>. The need to locate the discourse on health inequities in the broader context of the conception of development (mis) guided by economic and consumption growth models has not been ever so urgent than now</w:t>
      </w:r>
      <w:r w:rsidR="00482FF5" w:rsidRPr="00486650">
        <w:rPr>
          <w:rFonts w:ascii="Times New Roman" w:eastAsia="Times New Roman" w:hAnsi="Times New Roman" w:cs="Times New Roman"/>
          <w:color w:val="000000"/>
          <w:sz w:val="24"/>
          <w:szCs w:val="24"/>
          <w:shd w:val="clear" w:color="auto" w:fill="FFFFFF"/>
        </w:rPr>
        <w:t xml:space="preserve">. </w:t>
      </w:r>
      <w:r w:rsidR="00482FF5">
        <w:rPr>
          <w:rFonts w:ascii="Times New Roman" w:eastAsia="Times New Roman" w:hAnsi="Times New Roman" w:cs="Times New Roman"/>
          <w:color w:val="000000"/>
          <w:sz w:val="24"/>
          <w:szCs w:val="24"/>
          <w:shd w:val="clear" w:color="auto" w:fill="FFFFFF"/>
        </w:rPr>
        <w:t>This, w</w:t>
      </w:r>
      <w:r w:rsidR="00482FF5" w:rsidRPr="00486650">
        <w:rPr>
          <w:rFonts w:ascii="Times New Roman" w:eastAsia="Times New Roman" w:hAnsi="Times New Roman" w:cs="Times New Roman"/>
          <w:color w:val="000000"/>
          <w:sz w:val="24"/>
          <w:szCs w:val="24"/>
          <w:shd w:val="clear" w:color="auto" w:fill="FFFFFF"/>
        </w:rPr>
        <w:t>e hope</w:t>
      </w:r>
      <w:r w:rsidR="00482FF5">
        <w:rPr>
          <w:rFonts w:ascii="Times New Roman" w:eastAsia="Times New Roman" w:hAnsi="Times New Roman" w:cs="Times New Roman"/>
          <w:color w:val="000000"/>
          <w:sz w:val="24"/>
          <w:szCs w:val="24"/>
          <w:shd w:val="clear" w:color="auto" w:fill="FFFFFF"/>
        </w:rPr>
        <w:t xml:space="preserve">, would </w:t>
      </w:r>
      <w:r w:rsidR="00482FF5" w:rsidRPr="00486650">
        <w:rPr>
          <w:rFonts w:ascii="Times New Roman" w:eastAsia="Times New Roman" w:hAnsi="Times New Roman" w:cs="Times New Roman"/>
          <w:color w:val="000000"/>
          <w:sz w:val="24"/>
          <w:szCs w:val="24"/>
          <w:shd w:val="clear" w:color="auto" w:fill="FFFFFF"/>
        </w:rPr>
        <w:t xml:space="preserve">help connect the dots with the larger eco-system – social, environmental, developmental, structural determinants of health – of which ‘human health’ is </w:t>
      </w:r>
      <w:r>
        <w:rPr>
          <w:rFonts w:ascii="Times New Roman" w:eastAsia="Times New Roman" w:hAnsi="Times New Roman" w:cs="Times New Roman"/>
          <w:color w:val="000000"/>
          <w:sz w:val="24"/>
          <w:szCs w:val="24"/>
          <w:shd w:val="clear" w:color="auto" w:fill="FFFFFF"/>
        </w:rPr>
        <w:t xml:space="preserve">only </w:t>
      </w:r>
      <w:r w:rsidR="00482FF5" w:rsidRPr="00486650">
        <w:rPr>
          <w:rFonts w:ascii="Times New Roman" w:eastAsia="Times New Roman" w:hAnsi="Times New Roman" w:cs="Times New Roman"/>
          <w:color w:val="000000"/>
          <w:sz w:val="24"/>
          <w:szCs w:val="24"/>
          <w:shd w:val="clear" w:color="auto" w:fill="FFFFFF"/>
        </w:rPr>
        <w:t xml:space="preserve">part of.  </w:t>
      </w:r>
      <w:r w:rsidR="007D289A">
        <w:rPr>
          <w:rFonts w:ascii="Times New Roman" w:eastAsia="Times New Roman" w:hAnsi="Times New Roman" w:cs="Times New Roman"/>
          <w:bCs/>
          <w:color w:val="000000"/>
          <w:sz w:val="24"/>
          <w:szCs w:val="24"/>
          <w:shd w:val="clear" w:color="auto" w:fill="FFFFFF"/>
          <w:lang w:val="en-GB"/>
        </w:rPr>
        <w:t xml:space="preserve">This is because this conception </w:t>
      </w:r>
      <w:r w:rsidR="00DA2882" w:rsidRPr="00384E0B">
        <w:rPr>
          <w:rFonts w:ascii="Times New Roman" w:eastAsia="Times New Roman" w:hAnsi="Times New Roman" w:cs="Times New Roman"/>
          <w:bCs/>
          <w:color w:val="000000"/>
          <w:sz w:val="24"/>
          <w:szCs w:val="24"/>
          <w:shd w:val="clear" w:color="auto" w:fill="FFFFFF"/>
          <w:lang w:val="en-GB"/>
        </w:rPr>
        <w:t>appreciate</w:t>
      </w:r>
      <w:r w:rsidR="007D289A">
        <w:rPr>
          <w:rFonts w:ascii="Times New Roman" w:eastAsia="Times New Roman" w:hAnsi="Times New Roman" w:cs="Times New Roman"/>
          <w:bCs/>
          <w:color w:val="000000"/>
          <w:sz w:val="24"/>
          <w:szCs w:val="24"/>
          <w:shd w:val="clear" w:color="auto" w:fill="FFFFFF"/>
          <w:lang w:val="en-GB"/>
        </w:rPr>
        <w:t xml:space="preserve">s </w:t>
      </w:r>
      <w:r w:rsidR="00DA2882" w:rsidRPr="00384E0B">
        <w:rPr>
          <w:rFonts w:ascii="Times New Roman" w:eastAsia="Times New Roman" w:hAnsi="Times New Roman" w:cs="Times New Roman"/>
          <w:bCs/>
          <w:color w:val="000000"/>
          <w:sz w:val="24"/>
          <w:szCs w:val="24"/>
          <w:shd w:val="clear" w:color="auto" w:fill="FFFFFF"/>
          <w:lang w:val="en-GB"/>
        </w:rPr>
        <w:t>interdependence and interconnectedness across populations, countries; beyond human health to planetary health</w:t>
      </w:r>
      <w:r w:rsidR="007D289A">
        <w:rPr>
          <w:rFonts w:ascii="Times New Roman" w:eastAsia="Times New Roman" w:hAnsi="Times New Roman" w:cs="Times New Roman"/>
          <w:bCs/>
          <w:color w:val="000000"/>
          <w:sz w:val="24"/>
          <w:szCs w:val="24"/>
          <w:shd w:val="clear" w:color="auto" w:fill="FFFFFF"/>
          <w:lang w:val="en-GB"/>
        </w:rPr>
        <w:t xml:space="preserve">. </w:t>
      </w:r>
    </w:p>
    <w:p w:rsidR="00940CF9" w:rsidRPr="00482FF5" w:rsidRDefault="00940CF9" w:rsidP="00482FF5">
      <w:pPr>
        <w:spacing w:before="120" w:after="0" w:line="240" w:lineRule="auto"/>
        <w:jc w:val="both"/>
        <w:rPr>
          <w:rFonts w:ascii="Times New Roman" w:eastAsia="Times New Roman" w:hAnsi="Times New Roman" w:cs="Times New Roman"/>
          <w:color w:val="000000"/>
          <w:sz w:val="24"/>
          <w:szCs w:val="24"/>
          <w:shd w:val="clear" w:color="auto" w:fill="FFFFFF"/>
        </w:rPr>
      </w:pPr>
      <w:r w:rsidRPr="00384E0B">
        <w:rPr>
          <w:rFonts w:ascii="Times New Roman" w:eastAsiaTheme="minorHAnsi" w:hAnsi="Times New Roman" w:cs="Times New Roman"/>
          <w:sz w:val="24"/>
          <w:szCs w:val="24"/>
          <w:lang w:val="en-US" w:eastAsia="en-US" w:bidi="hi-IN"/>
        </w:rPr>
        <w:t>“Fostering the ethics of greater cooperation, mutual respect, deeper democracy, solidarity and enhanced social justice could facilitate the development of sustainability as a maxim of wisdom and praxis. Ultimately however, such progress requires the transformation of political power, as well as policies that are grounded in new ethical commitments.”. (Benatar</w:t>
      </w:r>
      <w:r w:rsidR="00153945">
        <w:rPr>
          <w:rFonts w:ascii="Times New Roman" w:eastAsiaTheme="minorHAnsi" w:hAnsi="Times New Roman" w:cs="Times New Roman"/>
          <w:sz w:val="24"/>
          <w:szCs w:val="24"/>
          <w:lang w:val="en-US" w:eastAsia="en-US" w:bidi="hi-IN"/>
        </w:rPr>
        <w:t xml:space="preserve"> </w:t>
      </w:r>
      <w:r w:rsidRPr="00384E0B">
        <w:rPr>
          <w:rFonts w:ascii="Times New Roman" w:eastAsiaTheme="minorHAnsi" w:hAnsi="Times New Roman" w:cs="Times New Roman"/>
          <w:sz w:val="24"/>
          <w:szCs w:val="24"/>
          <w:lang w:val="en-US" w:eastAsia="en-US" w:bidi="hi-IN"/>
        </w:rPr>
        <w:t xml:space="preserve">et al 2018). </w:t>
      </w:r>
    </w:p>
    <w:p w:rsidR="007A56AC" w:rsidRPr="00384E0B" w:rsidRDefault="007A56AC" w:rsidP="00247846">
      <w:pPr>
        <w:spacing w:before="120" w:after="0" w:line="240" w:lineRule="auto"/>
        <w:jc w:val="both"/>
        <w:rPr>
          <w:rFonts w:ascii="Times New Roman" w:hAnsi="Times New Roman" w:cs="Times New Roman"/>
          <w:b/>
          <w:bCs/>
          <w:sz w:val="24"/>
          <w:szCs w:val="24"/>
        </w:rPr>
      </w:pPr>
    </w:p>
    <w:p w:rsidR="00247846" w:rsidRDefault="00247846" w:rsidP="00247846">
      <w:pPr>
        <w:spacing w:before="120" w:after="0" w:line="240" w:lineRule="auto"/>
        <w:jc w:val="both"/>
        <w:rPr>
          <w:rFonts w:ascii="Times New Roman" w:hAnsi="Times New Roman" w:cs="Times New Roman"/>
          <w:b/>
          <w:bCs/>
          <w:sz w:val="24"/>
          <w:szCs w:val="24"/>
        </w:rPr>
      </w:pPr>
      <w:r w:rsidRPr="00384E0B">
        <w:rPr>
          <w:rFonts w:ascii="Times New Roman" w:hAnsi="Times New Roman" w:cs="Times New Roman"/>
          <w:b/>
          <w:bCs/>
          <w:sz w:val="24"/>
          <w:szCs w:val="24"/>
        </w:rPr>
        <w:t>The congres</w:t>
      </w:r>
      <w:r w:rsidRPr="00247846">
        <w:rPr>
          <w:rFonts w:ascii="Times New Roman" w:hAnsi="Times New Roman" w:cs="Times New Roman"/>
          <w:b/>
          <w:bCs/>
          <w:sz w:val="24"/>
          <w:szCs w:val="24"/>
        </w:rPr>
        <w:t>s</w:t>
      </w:r>
      <w:r w:rsidR="00C4226F">
        <w:rPr>
          <w:rFonts w:ascii="Times New Roman" w:hAnsi="Times New Roman" w:cs="Times New Roman"/>
          <w:b/>
          <w:bCs/>
          <w:sz w:val="24"/>
          <w:szCs w:val="24"/>
        </w:rPr>
        <w:t xml:space="preserve"> </w:t>
      </w:r>
    </w:p>
    <w:p w:rsidR="00C4226F" w:rsidRDefault="00C4226F" w:rsidP="00C4226F">
      <w:pPr>
        <w:spacing w:after="0" w:line="240" w:lineRule="auto"/>
        <w:jc w:val="both"/>
        <w:rPr>
          <w:rFonts w:ascii="Times New Roman" w:eastAsia="Times New Roman" w:hAnsi="Times New Roman" w:cs="Times New Roman"/>
          <w:bCs/>
          <w:color w:val="000000"/>
          <w:sz w:val="24"/>
          <w:szCs w:val="24"/>
          <w:shd w:val="clear" w:color="auto" w:fill="FFFFFF"/>
          <w:lang w:val="en-GB"/>
        </w:rPr>
      </w:pPr>
    </w:p>
    <w:p w:rsidR="000F12FF" w:rsidRDefault="00C4226F" w:rsidP="00D63262">
      <w:pPr>
        <w:spacing w:after="0" w:line="240" w:lineRule="auto"/>
        <w:jc w:val="both"/>
        <w:rPr>
          <w:rFonts w:ascii="Times New Roman" w:eastAsia="Times New Roman" w:hAnsi="Times New Roman" w:cs="Times New Roman"/>
          <w:bCs/>
          <w:color w:val="000000"/>
          <w:sz w:val="24"/>
          <w:szCs w:val="24"/>
          <w:shd w:val="clear" w:color="auto" w:fill="FFFFFF"/>
          <w:lang w:val="en-GB"/>
        </w:rPr>
      </w:pPr>
      <w:r>
        <w:rPr>
          <w:rFonts w:ascii="Times New Roman" w:eastAsia="Times New Roman" w:hAnsi="Times New Roman" w:cs="Times New Roman"/>
          <w:bCs/>
          <w:color w:val="000000"/>
          <w:sz w:val="24"/>
          <w:szCs w:val="24"/>
          <w:shd w:val="clear" w:color="auto" w:fill="FFFFFF"/>
          <w:lang w:val="en-GB"/>
        </w:rPr>
        <w:t xml:space="preserve">Against this backdrop, </w:t>
      </w:r>
      <w:r w:rsidR="00D63262">
        <w:rPr>
          <w:rFonts w:ascii="Times New Roman" w:eastAsia="Times New Roman" w:hAnsi="Times New Roman" w:cs="Times New Roman"/>
          <w:bCs/>
          <w:color w:val="000000"/>
          <w:sz w:val="24"/>
          <w:szCs w:val="24"/>
          <w:shd w:val="clear" w:color="auto" w:fill="FFFFFF"/>
          <w:lang w:val="en-GB"/>
        </w:rPr>
        <w:t xml:space="preserve">the congress platform, especially plenaries conceptualised around the main theme, </w:t>
      </w:r>
      <w:r w:rsidRPr="009E6D61">
        <w:rPr>
          <w:rFonts w:ascii="Times New Roman" w:eastAsia="Times New Roman" w:hAnsi="Times New Roman" w:cs="Times New Roman"/>
          <w:bCs/>
          <w:color w:val="000000"/>
          <w:sz w:val="24"/>
          <w:szCs w:val="24"/>
          <w:shd w:val="clear" w:color="auto" w:fill="FFFFFF"/>
          <w:lang w:val="en-GB"/>
        </w:rPr>
        <w:t>is expected to facilitate intersectional and</w:t>
      </w:r>
      <w:r w:rsidR="00D63262">
        <w:rPr>
          <w:rFonts w:ascii="Times New Roman" w:eastAsia="Times New Roman" w:hAnsi="Times New Roman" w:cs="Times New Roman"/>
          <w:bCs/>
          <w:color w:val="000000"/>
          <w:sz w:val="24"/>
          <w:szCs w:val="24"/>
          <w:shd w:val="clear" w:color="auto" w:fill="FFFFFF"/>
          <w:lang w:val="en-GB"/>
        </w:rPr>
        <w:t xml:space="preserve"> multidisciplinary conversations </w:t>
      </w:r>
      <w:r w:rsidRPr="009E6D61">
        <w:rPr>
          <w:rFonts w:ascii="Times New Roman" w:eastAsia="Times New Roman" w:hAnsi="Times New Roman" w:cs="Times New Roman"/>
          <w:bCs/>
          <w:color w:val="000000"/>
          <w:sz w:val="24"/>
          <w:szCs w:val="24"/>
          <w:shd w:val="clear" w:color="auto" w:fill="FFFFFF"/>
          <w:lang w:val="en-GB"/>
        </w:rPr>
        <w:t xml:space="preserve">from diverse philosophical traditions, approaches and perspectives.  </w:t>
      </w:r>
    </w:p>
    <w:p w:rsidR="00D63262" w:rsidRDefault="00D63262" w:rsidP="005D4572">
      <w:pPr>
        <w:spacing w:before="120" w:after="0" w:line="240" w:lineRule="auto"/>
        <w:jc w:val="both"/>
        <w:rPr>
          <w:rFonts w:ascii="Times New Roman" w:hAnsi="Times New Roman" w:cs="Times New Roman"/>
          <w:i/>
          <w:iCs/>
          <w:sz w:val="24"/>
          <w:szCs w:val="24"/>
        </w:rPr>
      </w:pPr>
    </w:p>
    <w:p w:rsidR="005D4572" w:rsidRPr="005D4572" w:rsidRDefault="005D4572" w:rsidP="005D4572">
      <w:pPr>
        <w:spacing w:before="120"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Plenaries</w:t>
      </w:r>
      <w:r w:rsidRPr="005D4572">
        <w:rPr>
          <w:rFonts w:ascii="Times New Roman" w:hAnsi="Times New Roman" w:cs="Times New Roman"/>
          <w:i/>
          <w:iCs/>
          <w:sz w:val="24"/>
          <w:szCs w:val="24"/>
        </w:rPr>
        <w:t xml:space="preserve"> </w:t>
      </w:r>
    </w:p>
    <w:p w:rsidR="005D4572" w:rsidRDefault="005D4572" w:rsidP="005D4572">
      <w:pPr>
        <w:spacing w:before="120" w:after="0" w:line="240" w:lineRule="auto"/>
        <w:jc w:val="both"/>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Five plenaries have been conceptualised based </w:t>
      </w:r>
      <w:r w:rsidR="004C2007">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4C2007">
        <w:rPr>
          <w:rFonts w:ascii="Times New Roman" w:hAnsi="Times New Roman" w:cs="Times New Roman"/>
          <w:sz w:val="24"/>
          <w:szCs w:val="24"/>
        </w:rPr>
        <w:t xml:space="preserve">experiential knowledge and understanding of the issue at hand as health activists and being part of the people’s movement, </w:t>
      </w:r>
      <w:r w:rsidR="00FE7BC9">
        <w:rPr>
          <w:rFonts w:ascii="Times New Roman" w:hAnsi="Times New Roman" w:cs="Times New Roman"/>
          <w:sz w:val="24"/>
          <w:szCs w:val="24"/>
        </w:rPr>
        <w:t xml:space="preserve">and </w:t>
      </w:r>
      <w:r w:rsidR="004C2007">
        <w:rPr>
          <w:rFonts w:ascii="Times New Roman" w:hAnsi="Times New Roman" w:cs="Times New Roman"/>
          <w:sz w:val="24"/>
          <w:szCs w:val="24"/>
        </w:rPr>
        <w:t>as academics</w:t>
      </w:r>
      <w:r w:rsidR="00FE7BC9">
        <w:rPr>
          <w:rFonts w:ascii="Times New Roman" w:hAnsi="Times New Roman" w:cs="Times New Roman"/>
          <w:sz w:val="24"/>
          <w:szCs w:val="24"/>
        </w:rPr>
        <w:t xml:space="preserve">; and </w:t>
      </w:r>
      <w:r>
        <w:rPr>
          <w:rFonts w:ascii="Times New Roman" w:hAnsi="Times New Roman" w:cs="Times New Roman"/>
          <w:sz w:val="24"/>
          <w:szCs w:val="24"/>
        </w:rPr>
        <w:t xml:space="preserve">drawing upon the extant scholarship from within the broader discipline of bioethics about the obligation of the global bioethics towards closing the colossal </w:t>
      </w:r>
      <w:r w:rsidRPr="004C2007">
        <w:rPr>
          <w:rFonts w:ascii="Times New Roman" w:hAnsi="Times New Roman" w:cs="Times New Roman"/>
          <w:sz w:val="24"/>
          <w:szCs w:val="24"/>
        </w:rPr>
        <w:t xml:space="preserve">gaps in </w:t>
      </w:r>
      <w:r w:rsidR="004C2007" w:rsidRPr="004C2007">
        <w:rPr>
          <w:rFonts w:ascii="Times New Roman" w:hAnsi="Times New Roman" w:cs="Times New Roman"/>
          <w:sz w:val="24"/>
          <w:szCs w:val="24"/>
        </w:rPr>
        <w:t xml:space="preserve">equitable access to health care. </w:t>
      </w:r>
      <w:r>
        <w:rPr>
          <w:rFonts w:ascii="Times New Roman" w:hAnsi="Times New Roman" w:cs="Times New Roman"/>
          <w:sz w:val="24"/>
          <w:szCs w:val="24"/>
        </w:rPr>
        <w:t xml:space="preserve"> </w:t>
      </w:r>
    </w:p>
    <w:p w:rsidR="006E6B96" w:rsidRPr="00960771" w:rsidRDefault="005D4572" w:rsidP="00960771">
      <w:pPr>
        <w:spacing w:before="120" w:after="0" w:line="240" w:lineRule="auto"/>
        <w:jc w:val="both"/>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Across five plenaries, </w:t>
      </w:r>
      <w:r w:rsidR="00FE7BC9">
        <w:rPr>
          <w:rFonts w:ascii="Times New Roman" w:hAnsi="Times New Roman" w:cs="Times New Roman"/>
          <w:sz w:val="24"/>
          <w:szCs w:val="24"/>
        </w:rPr>
        <w:t xml:space="preserve">participating colleagues and friends </w:t>
      </w:r>
      <w:r>
        <w:rPr>
          <w:rFonts w:ascii="Times New Roman" w:hAnsi="Times New Roman" w:cs="Times New Roman"/>
          <w:sz w:val="24"/>
          <w:szCs w:val="24"/>
        </w:rPr>
        <w:t xml:space="preserve">will be able to listen to and engage with about </w:t>
      </w:r>
      <w:r w:rsidR="00C8234C">
        <w:rPr>
          <w:rFonts w:ascii="Times New Roman" w:hAnsi="Times New Roman" w:cs="Times New Roman"/>
          <w:sz w:val="24"/>
          <w:szCs w:val="24"/>
        </w:rPr>
        <w:t xml:space="preserve">15 to </w:t>
      </w:r>
      <w:r>
        <w:rPr>
          <w:rFonts w:ascii="Times New Roman" w:hAnsi="Times New Roman" w:cs="Times New Roman"/>
          <w:sz w:val="24"/>
          <w:szCs w:val="24"/>
        </w:rPr>
        <w:t>20 scholars, activists from across the world who will be presenting views centre-staging the con</w:t>
      </w:r>
      <w:r w:rsidR="00960771">
        <w:rPr>
          <w:rFonts w:ascii="Times New Roman" w:hAnsi="Times New Roman" w:cs="Times New Roman"/>
          <w:sz w:val="24"/>
          <w:szCs w:val="24"/>
        </w:rPr>
        <w:t xml:space="preserve">gress theme. The cross </w:t>
      </w:r>
      <w:r w:rsidR="00C8234C">
        <w:rPr>
          <w:rFonts w:ascii="Times New Roman" w:hAnsi="Times New Roman" w:cs="Times New Roman"/>
          <w:sz w:val="24"/>
          <w:szCs w:val="24"/>
        </w:rPr>
        <w:t xml:space="preserve">over </w:t>
      </w:r>
      <w:r w:rsidR="00960771">
        <w:rPr>
          <w:rFonts w:ascii="Times New Roman" w:hAnsi="Times New Roman" w:cs="Times New Roman"/>
          <w:sz w:val="24"/>
          <w:szCs w:val="24"/>
        </w:rPr>
        <w:t>plenary on Dec 5 will bring to the table a f</w:t>
      </w:r>
      <w:r w:rsidR="006E6B96" w:rsidRPr="00486650">
        <w:rPr>
          <w:rFonts w:ascii="Times New Roman" w:hAnsi="Times New Roman" w:cs="Times New Roman"/>
          <w:sz w:val="24"/>
          <w:szCs w:val="24"/>
        </w:rPr>
        <w:t>eminist</w:t>
      </w:r>
      <w:r w:rsidR="006E6B96" w:rsidRPr="00486650">
        <w:rPr>
          <w:rFonts w:ascii="Times New Roman" w:hAnsi="Times New Roman" w:cs="Times New Roman"/>
          <w:bCs/>
          <w:sz w:val="24"/>
          <w:szCs w:val="24"/>
        </w:rPr>
        <w:t xml:space="preserve"> analysis and struggles for health for all, including </w:t>
      </w:r>
      <w:r w:rsidR="00960771">
        <w:rPr>
          <w:rFonts w:ascii="Times New Roman" w:hAnsi="Times New Roman" w:cs="Times New Roman"/>
          <w:bCs/>
          <w:sz w:val="24"/>
          <w:szCs w:val="24"/>
        </w:rPr>
        <w:t xml:space="preserve">deliberations from the </w:t>
      </w:r>
      <w:r w:rsidR="006E6B96" w:rsidRPr="00486650">
        <w:rPr>
          <w:rFonts w:ascii="Times New Roman" w:hAnsi="Times New Roman" w:cs="Times New Roman"/>
          <w:sz w:val="24"/>
          <w:szCs w:val="24"/>
        </w:rPr>
        <w:t xml:space="preserve">FAB </w:t>
      </w:r>
      <w:r w:rsidR="00960771">
        <w:rPr>
          <w:rFonts w:ascii="Times New Roman" w:hAnsi="Times New Roman" w:cs="Times New Roman"/>
          <w:sz w:val="24"/>
          <w:szCs w:val="24"/>
        </w:rPr>
        <w:t xml:space="preserve">pro-congress </w:t>
      </w:r>
      <w:r w:rsidR="00C8234C">
        <w:rPr>
          <w:rFonts w:ascii="Times New Roman" w:hAnsi="Times New Roman" w:cs="Times New Roman"/>
          <w:sz w:val="24"/>
          <w:szCs w:val="24"/>
        </w:rPr>
        <w:t xml:space="preserve">taking place on Dec 3 and 4, 2018 </w:t>
      </w:r>
      <w:r w:rsidR="006E6B96" w:rsidRPr="00486650">
        <w:rPr>
          <w:rFonts w:ascii="Times New Roman" w:hAnsi="Times New Roman" w:cs="Times New Roman"/>
          <w:sz w:val="24"/>
          <w:szCs w:val="24"/>
        </w:rPr>
        <w:t>on “C</w:t>
      </w:r>
      <w:r w:rsidR="006E6B96" w:rsidRPr="00486650">
        <w:rPr>
          <w:rFonts w:ascii="Times New Roman" w:hAnsi="Times New Roman" w:cs="Times New Roman"/>
          <w:bCs/>
          <w:sz w:val="24"/>
          <w:szCs w:val="24"/>
        </w:rPr>
        <w:t>onfronting inequality in health and health care: global challenges and feminist responses”</w:t>
      </w:r>
      <w:r w:rsidR="00960771">
        <w:rPr>
          <w:rFonts w:ascii="Times New Roman" w:hAnsi="Times New Roman" w:cs="Times New Roman"/>
          <w:bCs/>
          <w:sz w:val="24"/>
          <w:szCs w:val="24"/>
        </w:rPr>
        <w:t xml:space="preserve">. </w:t>
      </w:r>
    </w:p>
    <w:p w:rsidR="006E6B96" w:rsidRPr="006E6B96" w:rsidRDefault="006E6B96" w:rsidP="005D4572">
      <w:pPr>
        <w:spacing w:before="120" w:after="0" w:line="240" w:lineRule="auto"/>
        <w:jc w:val="both"/>
        <w:rPr>
          <w:rFonts w:ascii="Times New Roman" w:hAnsi="Times New Roman" w:cs="Times New Roman"/>
          <w:i/>
          <w:iCs/>
          <w:sz w:val="24"/>
          <w:szCs w:val="24"/>
        </w:rPr>
      </w:pPr>
    </w:p>
    <w:p w:rsidR="005D4572" w:rsidRPr="005D4572" w:rsidRDefault="005D4572" w:rsidP="005D4572">
      <w:pPr>
        <w:spacing w:before="120" w:after="0" w:line="240" w:lineRule="auto"/>
        <w:jc w:val="both"/>
        <w:rPr>
          <w:rFonts w:ascii="Times New Roman" w:eastAsia="Times New Roman" w:hAnsi="Times New Roman" w:cs="Times New Roman"/>
          <w:color w:val="000000"/>
          <w:sz w:val="24"/>
          <w:szCs w:val="24"/>
          <w:shd w:val="clear" w:color="auto" w:fill="FFFFFF"/>
        </w:rPr>
      </w:pPr>
      <w:r>
        <w:rPr>
          <w:rFonts w:ascii="Times New Roman" w:hAnsi="Times New Roman" w:cs="Times New Roman"/>
          <w:i/>
          <w:iCs/>
          <w:sz w:val="24"/>
          <w:szCs w:val="24"/>
        </w:rPr>
        <w:t>Parallel tracks</w:t>
      </w:r>
    </w:p>
    <w:p w:rsidR="000F12FF" w:rsidRDefault="000F12FF" w:rsidP="000F12FF">
      <w:pPr>
        <w:spacing w:after="0" w:line="240" w:lineRule="auto"/>
        <w:jc w:val="both"/>
        <w:rPr>
          <w:rFonts w:ascii="Times New Roman" w:hAnsi="Times New Roman" w:cs="Times New Roman"/>
          <w:sz w:val="24"/>
          <w:szCs w:val="24"/>
        </w:rPr>
      </w:pPr>
    </w:p>
    <w:p w:rsidR="005D4572" w:rsidRDefault="00247846" w:rsidP="000F12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During the two and half days congress, there will be a number of parallel tracks for </w:t>
      </w:r>
      <w:r w:rsidR="00C8234C">
        <w:rPr>
          <w:rFonts w:ascii="Times New Roman" w:hAnsi="Times New Roman" w:cs="Times New Roman"/>
          <w:sz w:val="24"/>
          <w:szCs w:val="24"/>
        </w:rPr>
        <w:t xml:space="preserve">conducting </w:t>
      </w:r>
      <w:r>
        <w:rPr>
          <w:rFonts w:ascii="Times New Roman" w:hAnsi="Times New Roman" w:cs="Times New Roman"/>
          <w:sz w:val="24"/>
          <w:szCs w:val="24"/>
        </w:rPr>
        <w:t xml:space="preserve">in-congress workshops, full-length </w:t>
      </w:r>
      <w:r w:rsidR="00C8234C">
        <w:rPr>
          <w:rFonts w:ascii="Times New Roman" w:hAnsi="Times New Roman" w:cs="Times New Roman"/>
          <w:sz w:val="24"/>
          <w:szCs w:val="24"/>
        </w:rPr>
        <w:t xml:space="preserve">paper </w:t>
      </w:r>
      <w:r>
        <w:rPr>
          <w:rFonts w:ascii="Times New Roman" w:hAnsi="Times New Roman" w:cs="Times New Roman"/>
          <w:sz w:val="24"/>
          <w:szCs w:val="24"/>
        </w:rPr>
        <w:t>presentation</w:t>
      </w:r>
      <w:r w:rsidR="00C8234C">
        <w:rPr>
          <w:rFonts w:ascii="Times New Roman" w:hAnsi="Times New Roman" w:cs="Times New Roman"/>
          <w:sz w:val="24"/>
          <w:szCs w:val="24"/>
        </w:rPr>
        <w:t xml:space="preserve">s,  </w:t>
      </w:r>
      <w:r>
        <w:rPr>
          <w:rFonts w:ascii="Times New Roman" w:hAnsi="Times New Roman" w:cs="Times New Roman"/>
          <w:sz w:val="24"/>
          <w:szCs w:val="24"/>
        </w:rPr>
        <w:t>rapid rounds</w:t>
      </w:r>
      <w:r w:rsidR="00C8234C">
        <w:rPr>
          <w:rFonts w:ascii="Times New Roman" w:hAnsi="Times New Roman" w:cs="Times New Roman"/>
          <w:sz w:val="24"/>
          <w:szCs w:val="24"/>
        </w:rPr>
        <w:t>, and poster presentations</w:t>
      </w:r>
      <w:r>
        <w:rPr>
          <w:rFonts w:ascii="Times New Roman" w:hAnsi="Times New Roman" w:cs="Times New Roman"/>
          <w:sz w:val="24"/>
          <w:szCs w:val="24"/>
        </w:rPr>
        <w:t xml:space="preserve"> on the wide ranging issues from within the field of bioethics. </w:t>
      </w:r>
      <w:r w:rsidR="00C8234C">
        <w:rPr>
          <w:rFonts w:ascii="Times New Roman" w:hAnsi="Times New Roman" w:cs="Times New Roman"/>
          <w:sz w:val="24"/>
          <w:szCs w:val="24"/>
        </w:rPr>
        <w:t>These are the ones which have been selected from the a</w:t>
      </w:r>
      <w:r w:rsidR="00C4226F">
        <w:rPr>
          <w:rFonts w:ascii="Times New Roman" w:hAnsi="Times New Roman" w:cs="Times New Roman"/>
          <w:sz w:val="24"/>
          <w:szCs w:val="24"/>
        </w:rPr>
        <w:t xml:space="preserve"> little over </w:t>
      </w:r>
      <w:r>
        <w:rPr>
          <w:rFonts w:ascii="Times New Roman" w:hAnsi="Times New Roman" w:cs="Times New Roman"/>
          <w:sz w:val="24"/>
          <w:szCs w:val="24"/>
        </w:rPr>
        <w:t xml:space="preserve">500 </w:t>
      </w:r>
      <w:r w:rsidR="00C8234C">
        <w:rPr>
          <w:rFonts w:ascii="Times New Roman" w:hAnsi="Times New Roman" w:cs="Times New Roman"/>
          <w:sz w:val="24"/>
          <w:szCs w:val="24"/>
        </w:rPr>
        <w:t xml:space="preserve">high quality </w:t>
      </w:r>
      <w:r>
        <w:rPr>
          <w:rFonts w:ascii="Times New Roman" w:hAnsi="Times New Roman" w:cs="Times New Roman"/>
          <w:sz w:val="24"/>
          <w:szCs w:val="24"/>
        </w:rPr>
        <w:t>submission</w:t>
      </w:r>
      <w:r w:rsidR="007C77FE">
        <w:rPr>
          <w:rFonts w:ascii="Times New Roman" w:hAnsi="Times New Roman" w:cs="Times New Roman"/>
          <w:sz w:val="24"/>
          <w:szCs w:val="24"/>
        </w:rPr>
        <w:t>s</w:t>
      </w:r>
      <w:r w:rsidR="00C8234C">
        <w:rPr>
          <w:rFonts w:ascii="Times New Roman" w:hAnsi="Times New Roman" w:cs="Times New Roman"/>
          <w:sz w:val="24"/>
          <w:szCs w:val="24"/>
        </w:rPr>
        <w:t xml:space="preserve"> we received</w:t>
      </w:r>
      <w:r w:rsidR="007C77FE">
        <w:rPr>
          <w:rFonts w:ascii="Times New Roman" w:hAnsi="Times New Roman" w:cs="Times New Roman"/>
          <w:sz w:val="24"/>
          <w:szCs w:val="24"/>
        </w:rPr>
        <w:t xml:space="preserve">. </w:t>
      </w:r>
    </w:p>
    <w:p w:rsidR="00C8234C" w:rsidRDefault="00C8234C" w:rsidP="000F12FF">
      <w:pPr>
        <w:spacing w:after="0" w:line="240" w:lineRule="auto"/>
        <w:jc w:val="both"/>
        <w:rPr>
          <w:rFonts w:ascii="Times New Roman" w:hAnsi="Times New Roman" w:cs="Times New Roman"/>
          <w:sz w:val="24"/>
          <w:szCs w:val="24"/>
        </w:rPr>
      </w:pPr>
    </w:p>
    <w:p w:rsidR="005D4572" w:rsidRPr="005D4572" w:rsidRDefault="005D4572" w:rsidP="000F12FF">
      <w:pPr>
        <w:spacing w:after="0" w:line="240" w:lineRule="auto"/>
        <w:rPr>
          <w:rFonts w:ascii="Times New Roman" w:hAnsi="Times New Roman" w:cs="Times New Roman"/>
          <w:i/>
          <w:iCs/>
          <w:sz w:val="24"/>
          <w:szCs w:val="24"/>
        </w:rPr>
      </w:pPr>
      <w:r w:rsidRPr="005D4572">
        <w:rPr>
          <w:rFonts w:ascii="Times New Roman" w:hAnsi="Times New Roman" w:cs="Times New Roman"/>
          <w:i/>
          <w:iCs/>
          <w:sz w:val="24"/>
          <w:szCs w:val="24"/>
        </w:rPr>
        <w:t xml:space="preserve">A Parallel Arts Festival </w:t>
      </w:r>
    </w:p>
    <w:p w:rsidR="000F12FF" w:rsidRDefault="000F12FF" w:rsidP="000F12FF">
      <w:pPr>
        <w:spacing w:after="0" w:line="240" w:lineRule="auto"/>
        <w:jc w:val="both"/>
        <w:rPr>
          <w:rFonts w:ascii="Times New Roman" w:hAnsi="Times New Roman" w:cs="Times New Roman"/>
          <w:sz w:val="24"/>
          <w:szCs w:val="24"/>
        </w:rPr>
      </w:pPr>
    </w:p>
    <w:p w:rsidR="005D4572" w:rsidRDefault="007E70B7" w:rsidP="000F12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keeping the tradition of the WCB platform and with the theme of the Congress, the Health and Humanities Division of St. John’s Academy of Health Sciences, has curated an eclectic collection of events which focusses on reflective ethics and its embeddedness in everyday life, especially those on the margins in our unequal world. The field of ‘ethics in health’ needs people to relate to the emotive and broader ethical constructs and lived realities that impact health. The medium of film, theatre, literature, poetry, art and dance is not only a powerful means of communicating complex ethical issues but also allows for inter-disciplinary understanding and a respect for plurality, because “ethics is a fluid discipline, not something a person learns once and then never revisits” (</w:t>
      </w:r>
      <w:proofErr w:type="spellStart"/>
      <w:r>
        <w:rPr>
          <w:rFonts w:ascii="Times New Roman" w:hAnsi="Times New Roman" w:cs="Times New Roman"/>
          <w:sz w:val="24"/>
          <w:szCs w:val="24"/>
        </w:rPr>
        <w:t>Wocial</w:t>
      </w:r>
      <w:proofErr w:type="spellEnd"/>
      <w:r>
        <w:rPr>
          <w:rFonts w:ascii="Times New Roman" w:hAnsi="Times New Roman" w:cs="Times New Roman"/>
          <w:sz w:val="24"/>
          <w:szCs w:val="24"/>
        </w:rPr>
        <w:t xml:space="preserve"> 2010).  </w:t>
      </w:r>
    </w:p>
    <w:p w:rsidR="00605195" w:rsidRDefault="00605195" w:rsidP="00A31701">
      <w:pPr>
        <w:autoSpaceDE w:val="0"/>
        <w:autoSpaceDN w:val="0"/>
        <w:adjustRightInd w:val="0"/>
        <w:spacing w:after="0"/>
        <w:jc w:val="both"/>
        <w:rPr>
          <w:rFonts w:ascii="Times New Roman" w:hAnsi="Times New Roman" w:cs="Times New Roman"/>
          <w:sz w:val="24"/>
          <w:szCs w:val="24"/>
        </w:rPr>
      </w:pPr>
    </w:p>
    <w:p w:rsidR="005D4572" w:rsidRDefault="005D4572" w:rsidP="0096077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Festival includes </w:t>
      </w:r>
      <w:r w:rsidR="007E70B7">
        <w:rPr>
          <w:rFonts w:ascii="Times New Roman" w:hAnsi="Times New Roman" w:cs="Times New Roman"/>
          <w:sz w:val="24"/>
          <w:szCs w:val="24"/>
        </w:rPr>
        <w:t xml:space="preserve">film screening, </w:t>
      </w:r>
      <w:r>
        <w:rPr>
          <w:rFonts w:ascii="Times New Roman" w:hAnsi="Times New Roman" w:cs="Times New Roman"/>
          <w:sz w:val="24"/>
          <w:szCs w:val="24"/>
        </w:rPr>
        <w:t xml:space="preserve">forum theatre, performative pieces, installations, exhibitions and poetry on resilience and illness, the struggles for survival of the marginalised and on mental health. A guided walk through the S.L. Bhatia Museum of the History of Medicine highlights key historical events that raised ethical conundrums; and a literary roundtable with Indian writers focuses on the development of the reflective narrative to better understand the human condition. Interpretative classical and contemporary dance as expressions of creativity specially focussed on the Congress theme, and the premiere of ‘Monsters in the Dark’ a play scripted by Bangalore Little Theatre based on Siddharth Mukherjee’s ‘The Emperor of all Maladies’ will be performed on the two evenings of the Congress. </w:t>
      </w:r>
    </w:p>
    <w:p w:rsidR="005D4572" w:rsidRDefault="005D4572" w:rsidP="00960771">
      <w:pPr>
        <w:autoSpaceDE w:val="0"/>
        <w:autoSpaceDN w:val="0"/>
        <w:adjustRightInd w:val="0"/>
        <w:spacing w:after="0" w:line="240" w:lineRule="auto"/>
        <w:jc w:val="both"/>
        <w:rPr>
          <w:rFonts w:ascii="Times New Roman" w:hAnsi="Times New Roman" w:cs="Times New Roman"/>
          <w:sz w:val="24"/>
          <w:szCs w:val="24"/>
        </w:rPr>
      </w:pPr>
    </w:p>
    <w:p w:rsidR="005D4572" w:rsidRDefault="00A31701" w:rsidP="0096077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hope the arts festival will help </w:t>
      </w:r>
      <w:r w:rsidR="005D4572">
        <w:rPr>
          <w:rFonts w:ascii="Times New Roman" w:hAnsi="Times New Roman" w:cs="Times New Roman"/>
          <w:sz w:val="24"/>
          <w:szCs w:val="24"/>
        </w:rPr>
        <w:t>trigger</w:t>
      </w:r>
      <w:r>
        <w:rPr>
          <w:rFonts w:ascii="Times New Roman" w:hAnsi="Times New Roman" w:cs="Times New Roman"/>
          <w:sz w:val="24"/>
          <w:szCs w:val="24"/>
        </w:rPr>
        <w:t xml:space="preserve"> </w:t>
      </w:r>
      <w:r w:rsidR="005D4572">
        <w:rPr>
          <w:rFonts w:ascii="Times New Roman" w:hAnsi="Times New Roman" w:cs="Times New Roman"/>
          <w:sz w:val="24"/>
          <w:szCs w:val="24"/>
        </w:rPr>
        <w:t>the moral imagination to encourage bioethical discourse across cultures and disciplines.</w:t>
      </w:r>
    </w:p>
    <w:p w:rsidR="00960771" w:rsidRDefault="00960771" w:rsidP="00960771">
      <w:pPr>
        <w:spacing w:after="0" w:line="240" w:lineRule="auto"/>
        <w:jc w:val="both"/>
        <w:rPr>
          <w:rFonts w:ascii="Times New Roman" w:hAnsi="Times New Roman" w:cs="Times New Roman"/>
          <w:sz w:val="24"/>
          <w:szCs w:val="24"/>
          <w:highlight w:val="lightGray"/>
        </w:rPr>
      </w:pPr>
    </w:p>
    <w:p w:rsidR="000F12FF" w:rsidRDefault="007E70B7" w:rsidP="00960771">
      <w:pPr>
        <w:spacing w:after="0" w:line="240" w:lineRule="auto"/>
        <w:jc w:val="both"/>
        <w:rPr>
          <w:rFonts w:ascii="Times New Roman" w:hAnsi="Times New Roman" w:cs="Times New Roman"/>
          <w:sz w:val="24"/>
          <w:szCs w:val="24"/>
        </w:rPr>
      </w:pPr>
      <w:r w:rsidRPr="000F12FF">
        <w:rPr>
          <w:rFonts w:ascii="Times New Roman" w:hAnsi="Times New Roman" w:cs="Times New Roman"/>
          <w:b/>
          <w:bCs/>
          <w:sz w:val="24"/>
          <w:szCs w:val="24"/>
        </w:rPr>
        <w:t>Acknowledgements:</w:t>
      </w:r>
      <w:r>
        <w:rPr>
          <w:rFonts w:ascii="Times New Roman" w:hAnsi="Times New Roman" w:cs="Times New Roman"/>
          <w:sz w:val="24"/>
          <w:szCs w:val="24"/>
        </w:rPr>
        <w:t xml:space="preserve"> </w:t>
      </w:r>
      <w:r w:rsidR="000F12FF">
        <w:rPr>
          <w:rFonts w:ascii="Times New Roman" w:hAnsi="Times New Roman" w:cs="Times New Roman"/>
          <w:sz w:val="24"/>
          <w:szCs w:val="24"/>
        </w:rPr>
        <w:t>W</w:t>
      </w:r>
      <w:r w:rsidR="007C77FE" w:rsidRPr="007E70B7">
        <w:rPr>
          <w:rFonts w:ascii="Times New Roman" w:hAnsi="Times New Roman" w:cs="Times New Roman"/>
          <w:sz w:val="24"/>
          <w:szCs w:val="24"/>
          <w:highlight w:val="lightGray"/>
        </w:rPr>
        <w:t xml:space="preserve">e have been able to raise </w:t>
      </w:r>
      <w:r w:rsidR="000F12FF">
        <w:rPr>
          <w:rFonts w:ascii="Times New Roman" w:hAnsi="Times New Roman" w:cs="Times New Roman"/>
          <w:sz w:val="24"/>
          <w:szCs w:val="24"/>
          <w:highlight w:val="lightGray"/>
        </w:rPr>
        <w:t xml:space="preserve">modest funds </w:t>
      </w:r>
      <w:r w:rsidR="007C77FE" w:rsidRPr="007E70B7">
        <w:rPr>
          <w:rFonts w:ascii="Times New Roman" w:hAnsi="Times New Roman" w:cs="Times New Roman"/>
          <w:sz w:val="24"/>
          <w:szCs w:val="24"/>
          <w:highlight w:val="lightGray"/>
        </w:rPr>
        <w:t>for the congress</w:t>
      </w:r>
      <w:r w:rsidR="000F12FF">
        <w:rPr>
          <w:rFonts w:ascii="Times New Roman" w:hAnsi="Times New Roman" w:cs="Times New Roman"/>
          <w:sz w:val="24"/>
          <w:szCs w:val="24"/>
          <w:highlight w:val="lightGray"/>
        </w:rPr>
        <w:t xml:space="preserve">. </w:t>
      </w:r>
      <w:r w:rsidR="007C77FE" w:rsidRPr="007E70B7">
        <w:rPr>
          <w:rFonts w:ascii="Times New Roman" w:hAnsi="Times New Roman" w:cs="Times New Roman"/>
          <w:sz w:val="24"/>
          <w:szCs w:val="24"/>
          <w:highlight w:val="lightGray"/>
        </w:rPr>
        <w:t xml:space="preserve"> </w:t>
      </w:r>
      <w:r w:rsidR="000F12FF">
        <w:rPr>
          <w:rFonts w:ascii="Times New Roman" w:hAnsi="Times New Roman" w:cs="Times New Roman"/>
          <w:sz w:val="24"/>
          <w:szCs w:val="24"/>
          <w:highlight w:val="lightGray"/>
        </w:rPr>
        <w:t xml:space="preserve">We would like to express our gratitude to </w:t>
      </w:r>
      <w:r w:rsidR="007C77FE" w:rsidRPr="007E70B7">
        <w:rPr>
          <w:rFonts w:ascii="Times New Roman" w:hAnsi="Times New Roman" w:cs="Times New Roman"/>
          <w:sz w:val="24"/>
          <w:szCs w:val="24"/>
          <w:highlight w:val="lightGray"/>
        </w:rPr>
        <w:t xml:space="preserve">the Wellcome Trust, UK; </w:t>
      </w:r>
      <w:r w:rsidR="000F12FF">
        <w:rPr>
          <w:rFonts w:ascii="Times New Roman" w:hAnsi="Times New Roman" w:cs="Times New Roman"/>
          <w:sz w:val="24"/>
          <w:szCs w:val="24"/>
          <w:highlight w:val="lightGray"/>
        </w:rPr>
        <w:t xml:space="preserve">International Association of Bioethics and Christian </w:t>
      </w:r>
      <w:proofErr w:type="spellStart"/>
      <w:r w:rsidR="007C77FE" w:rsidRPr="007E70B7">
        <w:rPr>
          <w:rFonts w:ascii="Times New Roman" w:hAnsi="Times New Roman" w:cs="Times New Roman"/>
          <w:sz w:val="24"/>
          <w:szCs w:val="24"/>
          <w:highlight w:val="lightGray"/>
        </w:rPr>
        <w:t>Dicastry</w:t>
      </w:r>
      <w:proofErr w:type="spellEnd"/>
      <w:r w:rsidR="000F12FF">
        <w:rPr>
          <w:rFonts w:ascii="Times New Roman" w:hAnsi="Times New Roman" w:cs="Times New Roman"/>
          <w:sz w:val="24"/>
          <w:szCs w:val="24"/>
          <w:highlight w:val="lightGray"/>
        </w:rPr>
        <w:t xml:space="preserve"> </w:t>
      </w:r>
    </w:p>
    <w:p w:rsidR="007C77FE" w:rsidRDefault="007C77FE" w:rsidP="009607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E5555" w:rsidRPr="000E5555" w:rsidRDefault="000E5555" w:rsidP="00960771">
      <w:pPr>
        <w:spacing w:after="0" w:line="240" w:lineRule="auto"/>
        <w:rPr>
          <w:rFonts w:ascii="Times New Roman" w:hAnsi="Times New Roman" w:cs="Times New Roman"/>
          <w:b/>
          <w:bCs/>
          <w:sz w:val="24"/>
          <w:szCs w:val="24"/>
        </w:rPr>
      </w:pPr>
      <w:r w:rsidRPr="000E5555">
        <w:rPr>
          <w:rFonts w:ascii="Times New Roman" w:hAnsi="Times New Roman" w:cs="Times New Roman"/>
          <w:b/>
          <w:bCs/>
          <w:sz w:val="24"/>
          <w:szCs w:val="24"/>
        </w:rPr>
        <w:t xml:space="preserve">References: </w:t>
      </w:r>
    </w:p>
    <w:p w:rsidR="00940CF9" w:rsidRPr="00A4634A" w:rsidRDefault="00A15EFC" w:rsidP="00A4634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Benatar S</w:t>
      </w:r>
      <w:r w:rsidR="00940CF9" w:rsidRPr="00E35ABB">
        <w:rPr>
          <w:rFonts w:ascii="Times New Roman" w:hAnsi="Times New Roman" w:cs="Times New Roman"/>
          <w:sz w:val="24"/>
          <w:szCs w:val="24"/>
        </w:rPr>
        <w:t xml:space="preserve">, Upshur R, </w:t>
      </w:r>
      <w:r w:rsidR="00E35ABB" w:rsidRPr="00A4634A">
        <w:rPr>
          <w:rFonts w:ascii="Times New Roman" w:hAnsi="Times New Roman" w:cs="Times New Roman"/>
          <w:sz w:val="24"/>
          <w:szCs w:val="24"/>
        </w:rPr>
        <w:t>Gill S</w:t>
      </w:r>
      <w:r w:rsidR="00940CF9" w:rsidRPr="00A4634A">
        <w:rPr>
          <w:rFonts w:ascii="Times New Roman" w:hAnsi="Times New Roman" w:cs="Times New Roman"/>
          <w:sz w:val="24"/>
          <w:szCs w:val="24"/>
        </w:rPr>
        <w:t xml:space="preserve">. </w:t>
      </w:r>
      <w:r w:rsidR="00E35ABB" w:rsidRPr="00A4634A">
        <w:rPr>
          <w:rFonts w:ascii="Times New Roman" w:hAnsi="Times New Roman" w:cs="Times New Roman"/>
          <w:sz w:val="24"/>
          <w:szCs w:val="24"/>
          <w:lang w:val="en-US"/>
        </w:rPr>
        <w:t xml:space="preserve">Understanding the relationship between ethics, neoliberalism and power as a step towards improving the health of people and our planet. </w:t>
      </w:r>
      <w:r w:rsidR="00940CF9" w:rsidRPr="00A4634A">
        <w:rPr>
          <w:rFonts w:ascii="Times New Roman" w:hAnsi="Times New Roman" w:cs="Times New Roman"/>
          <w:sz w:val="24"/>
          <w:szCs w:val="24"/>
        </w:rPr>
        <w:t xml:space="preserve">The Anthropocene Review. </w:t>
      </w:r>
      <w:r w:rsidR="00E35ABB" w:rsidRPr="00A4634A">
        <w:rPr>
          <w:rFonts w:ascii="Times New Roman" w:hAnsi="Times New Roman" w:cs="Times New Roman"/>
          <w:sz w:val="24"/>
          <w:szCs w:val="24"/>
        </w:rPr>
        <w:t xml:space="preserve">2018. </w:t>
      </w:r>
      <w:r w:rsidR="00940CF9" w:rsidRPr="00A4634A">
        <w:rPr>
          <w:rFonts w:ascii="Times New Roman" w:hAnsi="Times New Roman" w:cs="Times New Roman"/>
          <w:sz w:val="24"/>
          <w:szCs w:val="24"/>
        </w:rPr>
        <w:t xml:space="preserve">Pp: 1–22   </w:t>
      </w:r>
      <w:r w:rsidR="00E35ABB" w:rsidRPr="00A4634A">
        <w:rPr>
          <w:rFonts w:ascii="Times New Roman" w:hAnsi="Times New Roman" w:cs="Times New Roman"/>
          <w:sz w:val="24"/>
          <w:szCs w:val="24"/>
        </w:rPr>
        <w:t xml:space="preserve">DOI: 10.1177/2053019618760934. </w:t>
      </w:r>
    </w:p>
    <w:p w:rsidR="00C4226F" w:rsidRPr="00A4634A" w:rsidRDefault="00C4226F" w:rsidP="00A4634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4634A">
        <w:rPr>
          <w:rFonts w:ascii="Times New Roman" w:hAnsi="Times New Roman" w:cs="Times New Roman"/>
          <w:sz w:val="24"/>
          <w:szCs w:val="24"/>
          <w:lang w:val="en-US"/>
        </w:rPr>
        <w:t xml:space="preserve">Benatar SR (2016) Politics, power, poverty and global health: Systems and frames. </w:t>
      </w:r>
      <w:r w:rsidRPr="00A4634A">
        <w:rPr>
          <w:rFonts w:ascii="Times New Roman" w:hAnsi="Times New Roman" w:cs="Times New Roman"/>
          <w:i/>
          <w:iCs/>
          <w:sz w:val="24"/>
          <w:szCs w:val="24"/>
          <w:lang w:val="en-US"/>
        </w:rPr>
        <w:t xml:space="preserve">International Journal of Health Policy Management </w:t>
      </w:r>
      <w:r w:rsidRPr="00A4634A">
        <w:rPr>
          <w:rFonts w:ascii="Times New Roman" w:hAnsi="Times New Roman" w:cs="Times New Roman"/>
          <w:sz w:val="24"/>
          <w:szCs w:val="24"/>
          <w:lang w:val="en-US"/>
        </w:rPr>
        <w:t>5(10): 599–604.</w:t>
      </w:r>
    </w:p>
    <w:p w:rsidR="00AA78B0" w:rsidRPr="00AA78B0" w:rsidRDefault="00AA78B0" w:rsidP="00AA78B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A78B0">
        <w:rPr>
          <w:rFonts w:ascii="Times New Roman" w:hAnsi="Times New Roman" w:cs="Times New Roman"/>
          <w:sz w:val="24"/>
          <w:szCs w:val="24"/>
          <w:lang w:val="en-US"/>
        </w:rPr>
        <w:t>B</w:t>
      </w:r>
      <w:r>
        <w:rPr>
          <w:rFonts w:ascii="Times New Roman" w:hAnsi="Times New Roman" w:cs="Times New Roman"/>
          <w:sz w:val="24"/>
          <w:szCs w:val="24"/>
          <w:lang w:val="en-US"/>
        </w:rPr>
        <w:t xml:space="preserve">ensimon C </w:t>
      </w:r>
      <w:r w:rsidRPr="00AA78B0">
        <w:rPr>
          <w:rFonts w:ascii="Times New Roman" w:hAnsi="Times New Roman" w:cs="Times New Roman"/>
          <w:sz w:val="24"/>
          <w:szCs w:val="24"/>
          <w:lang w:val="en-US"/>
        </w:rPr>
        <w:t>and B</w:t>
      </w:r>
      <w:r>
        <w:rPr>
          <w:rFonts w:ascii="Times New Roman" w:hAnsi="Times New Roman" w:cs="Times New Roman"/>
          <w:sz w:val="24"/>
          <w:szCs w:val="24"/>
          <w:lang w:val="en-US"/>
        </w:rPr>
        <w:t xml:space="preserve">enatar S. </w:t>
      </w:r>
      <w:r w:rsidRPr="00AA78B0">
        <w:rPr>
          <w:rFonts w:ascii="Times New Roman" w:hAnsi="Times New Roman" w:cs="Times New Roman"/>
          <w:sz w:val="24"/>
          <w:szCs w:val="24"/>
          <w:lang w:val="en-US"/>
        </w:rPr>
        <w:t xml:space="preserve">Developing sustainability: </w:t>
      </w:r>
      <w:r>
        <w:rPr>
          <w:rFonts w:ascii="Times New Roman" w:hAnsi="Times New Roman" w:cs="Times New Roman"/>
          <w:sz w:val="24"/>
          <w:szCs w:val="24"/>
          <w:lang w:val="en-US"/>
        </w:rPr>
        <w:t>A</w:t>
      </w:r>
      <w:r w:rsidRPr="00AA78B0">
        <w:rPr>
          <w:rFonts w:ascii="Times New Roman" w:hAnsi="Times New Roman" w:cs="Times New Roman"/>
          <w:sz w:val="24"/>
          <w:szCs w:val="24"/>
          <w:lang w:val="en-US"/>
        </w:rPr>
        <w:t xml:space="preserve"> new metaphor for progress</w:t>
      </w:r>
      <w:r>
        <w:rPr>
          <w:rFonts w:ascii="Times New Roman" w:hAnsi="Times New Roman" w:cs="Times New Roman"/>
          <w:sz w:val="24"/>
          <w:szCs w:val="24"/>
          <w:lang w:val="en-US"/>
        </w:rPr>
        <w:t>.</w:t>
      </w:r>
      <w:r w:rsidRPr="00AA78B0">
        <w:rPr>
          <w:rFonts w:ascii="Times New Roman" w:hAnsi="Times New Roman" w:cs="Times New Roman"/>
          <w:sz w:val="24"/>
          <w:szCs w:val="24"/>
          <w:lang w:val="en-US"/>
        </w:rPr>
        <w:t xml:space="preserve"> Theoretical Medicine and Bioethics. 2006; 27: 59–79. </w:t>
      </w:r>
    </w:p>
    <w:p w:rsidR="00F45BBD" w:rsidRPr="00A4634A" w:rsidRDefault="00F45BBD" w:rsidP="00A4634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4634A">
        <w:rPr>
          <w:rFonts w:ascii="Times New Roman" w:hAnsi="Times New Roman" w:cs="Times New Roman"/>
          <w:sz w:val="24"/>
          <w:szCs w:val="24"/>
          <w:lang w:val="en-US"/>
        </w:rPr>
        <w:t xml:space="preserve">Chakravarthi I, Roy B, Mukhopadhyay I, and Barria S. Investing in Health: Healthcare Industry in India. </w:t>
      </w:r>
      <w:r w:rsidRPr="00A4634A">
        <w:rPr>
          <w:rFonts w:ascii="Times New Roman" w:hAnsi="Times New Roman" w:cs="Times New Roman"/>
          <w:i/>
          <w:iCs/>
          <w:sz w:val="24"/>
          <w:szCs w:val="24"/>
          <w:lang w:val="en-US"/>
        </w:rPr>
        <w:t>Economic and political weekly.</w:t>
      </w:r>
      <w:r w:rsidRPr="00A4634A">
        <w:rPr>
          <w:rFonts w:ascii="Times New Roman" w:hAnsi="Times New Roman" w:cs="Times New Roman"/>
          <w:sz w:val="24"/>
          <w:szCs w:val="24"/>
          <w:lang w:val="en-US"/>
        </w:rPr>
        <w:t xml:space="preserve"> November 2017, Vol LII (45); pp: 50-56.</w:t>
      </w:r>
    </w:p>
    <w:p w:rsidR="00B33D68" w:rsidRPr="00A4634A" w:rsidRDefault="00B33D68" w:rsidP="00A4634A">
      <w:pPr>
        <w:pStyle w:val="ListParagraph"/>
        <w:numPr>
          <w:ilvl w:val="0"/>
          <w:numId w:val="2"/>
        </w:numPr>
        <w:autoSpaceDE w:val="0"/>
        <w:autoSpaceDN w:val="0"/>
        <w:adjustRightInd w:val="0"/>
        <w:spacing w:line="240" w:lineRule="auto"/>
        <w:jc w:val="both"/>
        <w:rPr>
          <w:rFonts w:ascii="Times New Roman" w:hAnsi="Times New Roman" w:cs="Times New Roman"/>
          <w:sz w:val="24"/>
          <w:szCs w:val="24"/>
          <w:lang w:val="en-US"/>
        </w:rPr>
      </w:pPr>
      <w:r w:rsidRPr="00A4634A">
        <w:rPr>
          <w:rFonts w:ascii="Times New Roman" w:hAnsi="Times New Roman" w:cs="Times New Roman"/>
          <w:sz w:val="24"/>
          <w:szCs w:val="24"/>
        </w:rPr>
        <w:t xml:space="preserve">Johnson Jake. </w:t>
      </w:r>
      <w:r w:rsidRPr="00A4634A">
        <w:rPr>
          <w:rFonts w:ascii="Times New Roman" w:hAnsi="Times New Roman" w:cs="Times New Roman"/>
          <w:sz w:val="24"/>
          <w:szCs w:val="24"/>
          <w:lang w:val="en-US"/>
        </w:rPr>
        <w:t xml:space="preserve">157 of World’s 200 Richest Entities Are Corporations, Not Governments. Oct 19, </w:t>
      </w:r>
      <w:r w:rsidRPr="00A4634A">
        <w:rPr>
          <w:rFonts w:ascii="Times New Roman" w:hAnsi="Times New Roman" w:cs="Times New Roman"/>
          <w:sz w:val="24"/>
          <w:szCs w:val="24"/>
        </w:rPr>
        <w:t xml:space="preserve">2018. Available from:   </w:t>
      </w:r>
      <w:hyperlink r:id="rId8" w:history="1">
        <w:r w:rsidRPr="00A4634A">
          <w:rPr>
            <w:rStyle w:val="Hyperlink"/>
            <w:rFonts w:ascii="Times New Roman" w:hAnsi="Times New Roman" w:cs="Times New Roman"/>
            <w:sz w:val="24"/>
            <w:szCs w:val="24"/>
          </w:rPr>
          <w:t>https://inequality.org/gender-inequality/</w:t>
        </w:r>
      </w:hyperlink>
      <w:r w:rsidRPr="00A4634A">
        <w:rPr>
          <w:rFonts w:ascii="Times New Roman" w:hAnsi="Times New Roman" w:cs="Times New Roman"/>
          <w:sz w:val="24"/>
          <w:szCs w:val="24"/>
        </w:rPr>
        <w:t xml:space="preserve">  </w:t>
      </w:r>
      <w:r w:rsidR="008C4FD0" w:rsidRPr="00A4634A">
        <w:rPr>
          <w:rFonts w:ascii="Times New Roman" w:hAnsi="Times New Roman" w:cs="Times New Roman"/>
          <w:sz w:val="24"/>
          <w:szCs w:val="24"/>
        </w:rPr>
        <w:t xml:space="preserve">. </w:t>
      </w:r>
      <w:r w:rsidRPr="00A4634A">
        <w:rPr>
          <w:rFonts w:ascii="Times New Roman" w:hAnsi="Times New Roman" w:cs="Times New Roman"/>
          <w:sz w:val="24"/>
          <w:szCs w:val="24"/>
        </w:rPr>
        <w:t>Cited</w:t>
      </w:r>
      <w:r w:rsidR="00A4634A">
        <w:rPr>
          <w:rFonts w:ascii="Times New Roman" w:hAnsi="Times New Roman" w:cs="Times New Roman"/>
          <w:sz w:val="24"/>
          <w:szCs w:val="24"/>
        </w:rPr>
        <w:t xml:space="preserve"> </w:t>
      </w:r>
      <w:r w:rsidR="008C4FD0" w:rsidRPr="00A4634A">
        <w:rPr>
          <w:rFonts w:ascii="Times New Roman" w:hAnsi="Times New Roman" w:cs="Times New Roman"/>
          <w:sz w:val="24"/>
          <w:szCs w:val="24"/>
        </w:rPr>
        <w:t>2018</w:t>
      </w:r>
      <w:r w:rsidRPr="00A4634A">
        <w:rPr>
          <w:rFonts w:ascii="Times New Roman" w:hAnsi="Times New Roman" w:cs="Times New Roman"/>
          <w:sz w:val="24"/>
          <w:szCs w:val="24"/>
        </w:rPr>
        <w:t xml:space="preserve"> Nov 10</w:t>
      </w:r>
      <w:r w:rsidR="008C4FD0" w:rsidRPr="00A4634A">
        <w:rPr>
          <w:rFonts w:ascii="Times New Roman" w:hAnsi="Times New Roman" w:cs="Times New Roman"/>
          <w:sz w:val="24"/>
          <w:szCs w:val="24"/>
        </w:rPr>
        <w:t>.</w:t>
      </w:r>
    </w:p>
    <w:p w:rsidR="00F36735" w:rsidRPr="00A4634A" w:rsidRDefault="00F36735" w:rsidP="00A4634A">
      <w:pPr>
        <w:pStyle w:val="ListParagraph"/>
        <w:numPr>
          <w:ilvl w:val="0"/>
          <w:numId w:val="2"/>
        </w:numPr>
        <w:autoSpaceDE w:val="0"/>
        <w:autoSpaceDN w:val="0"/>
        <w:adjustRightInd w:val="0"/>
        <w:spacing w:after="0"/>
        <w:jc w:val="both"/>
        <w:rPr>
          <w:rFonts w:ascii="Times New Roman" w:hAnsi="Times New Roman" w:cs="Times New Roman"/>
          <w:b/>
          <w:bCs/>
          <w:sz w:val="24"/>
          <w:szCs w:val="24"/>
          <w:lang w:val="en-US"/>
        </w:rPr>
      </w:pPr>
      <w:r w:rsidRPr="00A4634A">
        <w:rPr>
          <w:rFonts w:ascii="Times New Roman" w:hAnsi="Times New Roman" w:cs="Times New Roman"/>
          <w:sz w:val="24"/>
          <w:szCs w:val="24"/>
        </w:rPr>
        <w:t xml:space="preserve">Kim J Y. </w:t>
      </w:r>
      <w:r w:rsidRPr="00A4634A">
        <w:rPr>
          <w:rFonts w:ascii="Times New Roman" w:hAnsi="Times New Roman" w:cs="Times New Roman"/>
          <w:sz w:val="24"/>
          <w:szCs w:val="24"/>
          <w:lang w:val="en-US"/>
        </w:rPr>
        <w:t xml:space="preserve">The Human Capital Gap: Getting Governments to Invest in People. Foreign Affairs. July-Aug, 2018. Available from: </w:t>
      </w:r>
      <w:hyperlink r:id="rId9" w:history="1">
        <w:r w:rsidRPr="00A4634A">
          <w:rPr>
            <w:rStyle w:val="Hyperlink"/>
            <w:rFonts w:ascii="Times New Roman" w:hAnsi="Times New Roman" w:cs="Times New Roman"/>
            <w:sz w:val="24"/>
            <w:szCs w:val="24"/>
            <w:lang w:val="en-US"/>
          </w:rPr>
          <w:t>https://www.foreignaffairs.com/articles/2018-06-14/human-capital-gap</w:t>
        </w:r>
      </w:hyperlink>
      <w:r w:rsidRPr="00A4634A">
        <w:rPr>
          <w:rFonts w:ascii="Times New Roman" w:hAnsi="Times New Roman" w:cs="Times New Roman"/>
          <w:sz w:val="24"/>
          <w:szCs w:val="24"/>
          <w:lang w:val="en-US"/>
        </w:rPr>
        <w:t xml:space="preserve">  Cited 2018 Nov 8. </w:t>
      </w:r>
    </w:p>
    <w:p w:rsidR="00924BD0" w:rsidRPr="00A4634A" w:rsidRDefault="009459B1" w:rsidP="00A4634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spellStart"/>
      <w:r w:rsidRPr="00A4634A">
        <w:rPr>
          <w:rFonts w:ascii="Times New Roman" w:eastAsia="GentiumPlus" w:hAnsi="Times New Roman" w:cs="Times New Roman"/>
          <w:sz w:val="24"/>
          <w:szCs w:val="24"/>
          <w:lang w:val="en-US"/>
        </w:rPr>
        <w:t>Sinnerbrink</w:t>
      </w:r>
      <w:proofErr w:type="spellEnd"/>
      <w:r w:rsidRPr="00A4634A">
        <w:rPr>
          <w:rFonts w:ascii="Times New Roman" w:eastAsia="GentiumPlus" w:hAnsi="Times New Roman" w:cs="Times New Roman"/>
          <w:sz w:val="24"/>
          <w:szCs w:val="24"/>
          <w:lang w:val="en-US"/>
        </w:rPr>
        <w:t xml:space="preserve"> R, </w:t>
      </w:r>
      <w:proofErr w:type="spellStart"/>
      <w:r w:rsidRPr="00A4634A">
        <w:rPr>
          <w:rFonts w:ascii="Times New Roman" w:eastAsia="GentiumPlus" w:hAnsi="Times New Roman" w:cs="Times New Roman"/>
          <w:sz w:val="24"/>
          <w:szCs w:val="24"/>
          <w:lang w:val="en-US"/>
        </w:rPr>
        <w:t>Trahair</w:t>
      </w:r>
      <w:proofErr w:type="spellEnd"/>
      <w:r w:rsidRPr="00A4634A">
        <w:rPr>
          <w:rFonts w:ascii="Times New Roman" w:eastAsia="GentiumPlus" w:hAnsi="Times New Roman" w:cs="Times New Roman"/>
          <w:sz w:val="24"/>
          <w:szCs w:val="24"/>
          <w:lang w:val="en-US"/>
        </w:rPr>
        <w:t xml:space="preserve"> L. Introduction: Film and / as Ethics. </w:t>
      </w:r>
      <w:proofErr w:type="spellStart"/>
      <w:r w:rsidRPr="00A4634A">
        <w:rPr>
          <w:rFonts w:ascii="Times New Roman" w:eastAsia="GentiumPlus" w:hAnsi="Times New Roman" w:cs="Times New Roman"/>
          <w:sz w:val="24"/>
          <w:szCs w:val="24"/>
          <w:lang w:val="en-US"/>
        </w:rPr>
        <w:t>SubStance</w:t>
      </w:r>
      <w:proofErr w:type="spellEnd"/>
      <w:r w:rsidRPr="00A4634A">
        <w:rPr>
          <w:rFonts w:ascii="Times New Roman" w:eastAsia="GentiumPlus" w:hAnsi="Times New Roman" w:cs="Times New Roman"/>
          <w:sz w:val="24"/>
          <w:szCs w:val="24"/>
          <w:lang w:val="en-US"/>
        </w:rPr>
        <w:t>, Volume 45, Number 3, 2016 (Issue 141), pp. 3-15.</w:t>
      </w:r>
    </w:p>
    <w:p w:rsidR="00924BD0" w:rsidRPr="00A4634A" w:rsidRDefault="00924BD0" w:rsidP="00A4634A">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4634A">
        <w:rPr>
          <w:rFonts w:ascii="Times New Roman" w:eastAsia="Times New Roman" w:hAnsi="Times New Roman" w:cs="Times New Roman"/>
          <w:bCs/>
          <w:color w:val="000000"/>
          <w:sz w:val="24"/>
          <w:szCs w:val="24"/>
          <w:shd w:val="clear" w:color="auto" w:fill="FFFFFF"/>
          <w:lang w:val="en-US"/>
        </w:rPr>
        <w:t>Storrs C</w:t>
      </w:r>
      <w:r w:rsidR="00A4634A">
        <w:rPr>
          <w:rFonts w:ascii="Times New Roman" w:eastAsia="Times New Roman" w:hAnsi="Times New Roman" w:cs="Times New Roman"/>
          <w:bCs/>
          <w:color w:val="000000"/>
          <w:sz w:val="24"/>
          <w:szCs w:val="24"/>
          <w:shd w:val="clear" w:color="auto" w:fill="FFFFFF"/>
          <w:lang w:val="en-US"/>
        </w:rPr>
        <w:t xml:space="preserve">. </w:t>
      </w:r>
      <w:r w:rsidRPr="00A4634A">
        <w:rPr>
          <w:rFonts w:ascii="Times New Roman" w:eastAsia="Times New Roman" w:hAnsi="Times New Roman" w:cs="Times New Roman"/>
          <w:bCs/>
          <w:color w:val="000000"/>
          <w:sz w:val="24"/>
          <w:szCs w:val="24"/>
          <w:shd w:val="clear" w:color="auto" w:fill="FFFFFF"/>
          <w:lang w:val="en-US"/>
        </w:rPr>
        <w:t xml:space="preserve">How poverty affects the brain. </w:t>
      </w:r>
      <w:r w:rsidRPr="00A4634A">
        <w:rPr>
          <w:rFonts w:ascii="Times New Roman" w:eastAsia="Times New Roman" w:hAnsi="Times New Roman" w:cs="Times New Roman"/>
          <w:bCs/>
          <w:i/>
          <w:iCs/>
          <w:color w:val="000000"/>
          <w:sz w:val="24"/>
          <w:szCs w:val="24"/>
          <w:shd w:val="clear" w:color="auto" w:fill="FFFFFF"/>
          <w:lang w:val="en-US"/>
        </w:rPr>
        <w:t>Nature</w:t>
      </w:r>
      <w:r w:rsidRPr="00A4634A">
        <w:rPr>
          <w:rFonts w:ascii="Times New Roman" w:eastAsia="Times New Roman" w:hAnsi="Times New Roman" w:cs="Times New Roman"/>
          <w:bCs/>
          <w:color w:val="000000"/>
          <w:sz w:val="24"/>
          <w:szCs w:val="24"/>
          <w:shd w:val="clear" w:color="auto" w:fill="FFFFFF"/>
          <w:lang w:val="en-US"/>
        </w:rPr>
        <w:t>, 12 July</w:t>
      </w:r>
      <w:r w:rsidR="00A4634A">
        <w:rPr>
          <w:rFonts w:ascii="Times New Roman" w:eastAsia="Times New Roman" w:hAnsi="Times New Roman" w:cs="Times New Roman"/>
          <w:bCs/>
          <w:color w:val="000000"/>
          <w:sz w:val="24"/>
          <w:szCs w:val="24"/>
          <w:shd w:val="clear" w:color="auto" w:fill="FFFFFF"/>
          <w:lang w:val="en-US"/>
        </w:rPr>
        <w:t xml:space="preserve"> 12, 2017</w:t>
      </w:r>
      <w:r w:rsidRPr="00A4634A">
        <w:rPr>
          <w:rFonts w:ascii="Times New Roman" w:eastAsia="Times New Roman" w:hAnsi="Times New Roman" w:cs="Times New Roman"/>
          <w:bCs/>
          <w:color w:val="000000"/>
          <w:sz w:val="24"/>
          <w:szCs w:val="24"/>
          <w:shd w:val="clear" w:color="auto" w:fill="FFFFFF"/>
          <w:lang w:val="en-US"/>
        </w:rPr>
        <w:t xml:space="preserve">. Available </w:t>
      </w:r>
      <w:r w:rsidR="00A4634A">
        <w:rPr>
          <w:rFonts w:ascii="Times New Roman" w:eastAsia="Times New Roman" w:hAnsi="Times New Roman" w:cs="Times New Roman"/>
          <w:bCs/>
          <w:color w:val="000000"/>
          <w:sz w:val="24"/>
          <w:szCs w:val="24"/>
          <w:shd w:val="clear" w:color="auto" w:fill="FFFFFF"/>
          <w:lang w:val="en-US"/>
        </w:rPr>
        <w:t>from</w:t>
      </w:r>
      <w:r w:rsidRPr="00A4634A">
        <w:rPr>
          <w:rFonts w:ascii="Times New Roman" w:eastAsia="Times New Roman" w:hAnsi="Times New Roman" w:cs="Times New Roman"/>
          <w:bCs/>
          <w:color w:val="000000"/>
          <w:sz w:val="24"/>
          <w:szCs w:val="24"/>
          <w:shd w:val="clear" w:color="auto" w:fill="FFFFFF"/>
          <w:lang w:val="en-US"/>
        </w:rPr>
        <w:t>: http://www.nature.com/news/how-poverty-affects-the-brain-1.22280.</w:t>
      </w:r>
    </w:p>
    <w:p w:rsidR="006106AC" w:rsidRDefault="006106AC" w:rsidP="00A46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United Nations. Universal Declaration of Human Rights. Dec 10, 1948. </w:t>
      </w:r>
    </w:p>
    <w:p w:rsidR="00F43D15" w:rsidRDefault="00F43D15" w:rsidP="0024144B">
      <w:pPr>
        <w:pStyle w:val="ListParagraph"/>
        <w:numPr>
          <w:ilvl w:val="0"/>
          <w:numId w:val="2"/>
        </w:numPr>
        <w:spacing w:after="0" w:line="240" w:lineRule="auto"/>
        <w:jc w:val="both"/>
        <w:rPr>
          <w:rFonts w:ascii="Times New Roman" w:hAnsi="Times New Roman" w:cs="Times New Roman"/>
          <w:sz w:val="24"/>
          <w:szCs w:val="24"/>
        </w:rPr>
      </w:pPr>
      <w:r w:rsidRPr="00A25FED">
        <w:rPr>
          <w:rFonts w:ascii="Times New Roman" w:eastAsia="Times New Roman" w:hAnsi="Times New Roman" w:cs="Times New Roman"/>
          <w:color w:val="000000"/>
          <w:sz w:val="24"/>
          <w:szCs w:val="24"/>
          <w:shd w:val="clear" w:color="auto" w:fill="FFFFFF"/>
        </w:rPr>
        <w:t>United Nations High Commissioner for Refugees</w:t>
      </w:r>
      <w:r>
        <w:rPr>
          <w:rFonts w:ascii="Times New Roman" w:eastAsia="Times New Roman" w:hAnsi="Times New Roman" w:cs="Times New Roman"/>
          <w:color w:val="000000"/>
          <w:sz w:val="24"/>
          <w:szCs w:val="24"/>
          <w:shd w:val="clear" w:color="auto" w:fill="FFFFFF"/>
        </w:rPr>
        <w:t xml:space="preserve">. </w:t>
      </w:r>
      <w:r w:rsidR="0024144B">
        <w:rPr>
          <w:rFonts w:ascii="Times New Roman" w:hAnsi="Times New Roman" w:cs="Times New Roman"/>
          <w:sz w:val="24"/>
          <w:szCs w:val="24"/>
        </w:rPr>
        <w:t xml:space="preserve">Global Trends: Forced Displacement in 2017. </w:t>
      </w:r>
      <w:r w:rsidR="0024144B">
        <w:rPr>
          <w:rFonts w:ascii="Times New Roman" w:eastAsia="Times New Roman" w:hAnsi="Times New Roman" w:cs="Times New Roman"/>
          <w:color w:val="000000"/>
          <w:sz w:val="24"/>
          <w:szCs w:val="24"/>
          <w:shd w:val="clear" w:color="auto" w:fill="FFFFFF"/>
        </w:rPr>
        <w:t xml:space="preserve">Available from: </w:t>
      </w:r>
      <w:hyperlink r:id="rId10" w:history="1">
        <w:r w:rsidR="0024144B" w:rsidRPr="004A3537">
          <w:rPr>
            <w:rStyle w:val="Hyperlink"/>
            <w:rFonts w:ascii="Times New Roman" w:eastAsia="Times New Roman" w:hAnsi="Times New Roman" w:cs="Times New Roman"/>
            <w:sz w:val="24"/>
            <w:szCs w:val="24"/>
            <w:shd w:val="clear" w:color="auto" w:fill="FFFFFF"/>
          </w:rPr>
          <w:t>http://www.unhcr.org/5b27be547.pdf</w:t>
        </w:r>
      </w:hyperlink>
      <w:r w:rsidR="0024144B">
        <w:rPr>
          <w:rFonts w:ascii="Times New Roman" w:eastAsia="Times New Roman" w:hAnsi="Times New Roman" w:cs="Times New Roman"/>
          <w:color w:val="000000"/>
          <w:sz w:val="24"/>
          <w:szCs w:val="24"/>
          <w:shd w:val="clear" w:color="auto" w:fill="FFFFFF"/>
        </w:rPr>
        <w:t xml:space="preserve">  Cited 2018 Nov 12. </w:t>
      </w:r>
    </w:p>
    <w:p w:rsidR="000E5555" w:rsidRPr="00A4634A" w:rsidRDefault="000E5555" w:rsidP="00A4634A">
      <w:pPr>
        <w:pStyle w:val="ListParagraph"/>
        <w:numPr>
          <w:ilvl w:val="0"/>
          <w:numId w:val="2"/>
        </w:numPr>
        <w:spacing w:after="0" w:line="240" w:lineRule="auto"/>
        <w:jc w:val="both"/>
        <w:rPr>
          <w:rFonts w:ascii="Times New Roman" w:hAnsi="Times New Roman" w:cs="Times New Roman"/>
          <w:sz w:val="24"/>
          <w:szCs w:val="24"/>
        </w:rPr>
      </w:pPr>
      <w:proofErr w:type="spellStart"/>
      <w:r w:rsidRPr="00A4634A">
        <w:rPr>
          <w:rFonts w:ascii="Times New Roman" w:hAnsi="Times New Roman" w:cs="Times New Roman"/>
          <w:sz w:val="24"/>
          <w:szCs w:val="24"/>
        </w:rPr>
        <w:t>Wocial</w:t>
      </w:r>
      <w:proofErr w:type="spellEnd"/>
      <w:r w:rsidRPr="00A4634A">
        <w:rPr>
          <w:rFonts w:ascii="Times New Roman" w:hAnsi="Times New Roman" w:cs="Times New Roman"/>
          <w:sz w:val="24"/>
          <w:szCs w:val="24"/>
        </w:rPr>
        <w:t xml:space="preserve"> L.D. Nurturing the Moral Imagination: A Reflection on Bioethics Educa</w:t>
      </w:r>
      <w:r w:rsidR="00A4634A">
        <w:rPr>
          <w:rFonts w:ascii="Times New Roman" w:hAnsi="Times New Roman" w:cs="Times New Roman"/>
          <w:sz w:val="24"/>
          <w:szCs w:val="24"/>
        </w:rPr>
        <w:t xml:space="preserve">tion., </w:t>
      </w:r>
      <w:proofErr w:type="spellStart"/>
      <w:r w:rsidR="00A4634A">
        <w:rPr>
          <w:rFonts w:ascii="Times New Roman" w:hAnsi="Times New Roman" w:cs="Times New Roman"/>
          <w:sz w:val="24"/>
          <w:szCs w:val="24"/>
        </w:rPr>
        <w:t>Diametros</w:t>
      </w:r>
      <w:proofErr w:type="spellEnd"/>
      <w:r w:rsidR="00A4634A">
        <w:rPr>
          <w:rFonts w:ascii="Times New Roman" w:hAnsi="Times New Roman" w:cs="Times New Roman"/>
          <w:sz w:val="24"/>
          <w:szCs w:val="24"/>
        </w:rPr>
        <w:t xml:space="preserve">, 2010. 92-102. </w:t>
      </w:r>
      <w:r w:rsidRPr="00A4634A">
        <w:rPr>
          <w:rFonts w:ascii="Times New Roman" w:hAnsi="Times New Roman" w:cs="Times New Roman"/>
          <w:sz w:val="24"/>
          <w:szCs w:val="24"/>
        </w:rPr>
        <w:t>Available</w:t>
      </w:r>
      <w:r w:rsidR="00A4634A">
        <w:rPr>
          <w:rFonts w:ascii="Times New Roman" w:hAnsi="Times New Roman" w:cs="Times New Roman"/>
          <w:sz w:val="24"/>
          <w:szCs w:val="24"/>
        </w:rPr>
        <w:t xml:space="preserve"> from</w:t>
      </w:r>
      <w:r w:rsidRPr="00A4634A">
        <w:rPr>
          <w:rFonts w:ascii="Times New Roman" w:hAnsi="Times New Roman" w:cs="Times New Roman"/>
          <w:sz w:val="24"/>
          <w:szCs w:val="24"/>
        </w:rPr>
        <w:t xml:space="preserve">: </w:t>
      </w:r>
      <w:hyperlink r:id="rId11" w:history="1">
        <w:r w:rsidR="00A4634A" w:rsidRPr="004A3537">
          <w:rPr>
            <w:rStyle w:val="Hyperlink"/>
            <w:rFonts w:ascii="Times New Roman" w:hAnsi="Times New Roman" w:cs="Times New Roman"/>
            <w:sz w:val="24"/>
            <w:szCs w:val="24"/>
          </w:rPr>
          <w:t>www.diametros.iphils.uj.edu.pl/index.php/diametros/article/view/407</w:t>
        </w:r>
      </w:hyperlink>
      <w:r w:rsidR="00A4634A">
        <w:rPr>
          <w:rFonts w:ascii="Times New Roman" w:hAnsi="Times New Roman" w:cs="Times New Roman"/>
          <w:sz w:val="24"/>
          <w:szCs w:val="24"/>
        </w:rPr>
        <w:t xml:space="preserve"> Cited 2018 Nov 8</w:t>
      </w:r>
      <w:r w:rsidRPr="00A4634A">
        <w:rPr>
          <w:rFonts w:ascii="Times New Roman" w:hAnsi="Times New Roman" w:cs="Times New Roman"/>
          <w:sz w:val="24"/>
          <w:szCs w:val="24"/>
        </w:rPr>
        <w:t xml:space="preserve">] </w:t>
      </w:r>
    </w:p>
    <w:p w:rsidR="00304141" w:rsidRPr="00A4634A" w:rsidRDefault="009459B1" w:rsidP="00A4634A">
      <w:pPr>
        <w:pStyle w:val="ListParagraph"/>
        <w:numPr>
          <w:ilvl w:val="0"/>
          <w:numId w:val="2"/>
        </w:numPr>
        <w:spacing w:after="0" w:line="240" w:lineRule="auto"/>
        <w:jc w:val="both"/>
        <w:rPr>
          <w:rFonts w:ascii="Times New Roman" w:hAnsi="Times New Roman" w:cs="Times New Roman"/>
          <w:sz w:val="24"/>
          <w:szCs w:val="24"/>
        </w:rPr>
      </w:pPr>
      <w:r w:rsidRPr="00A4634A">
        <w:rPr>
          <w:rFonts w:ascii="Times New Roman" w:hAnsi="Times New Roman" w:cs="Times New Roman"/>
          <w:sz w:val="24"/>
          <w:szCs w:val="24"/>
        </w:rPr>
        <w:t>World Bank. Equity on the path to UHC: deliberate decisions for fair financing. Background report for the 3rd Annual UHC Financing Forum. Washington, DC: World Bank, 2018</w:t>
      </w:r>
    </w:p>
    <w:p w:rsidR="00A4634A" w:rsidRPr="006106AC" w:rsidRDefault="00A4634A" w:rsidP="006106A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World Health Organization. Declaration of Astan</w:t>
      </w:r>
      <w:r w:rsidR="006106AC">
        <w:rPr>
          <w:rFonts w:ascii="Times New Roman" w:hAnsi="Times New Roman" w:cs="Times New Roman"/>
          <w:sz w:val="24"/>
          <w:szCs w:val="24"/>
        </w:rPr>
        <w:t xml:space="preserve">a. Oct 2018. Available from: </w:t>
      </w:r>
      <w:hyperlink r:id="rId12" w:history="1">
        <w:r w:rsidR="006106AC" w:rsidRPr="004A3537">
          <w:rPr>
            <w:rStyle w:val="Hyperlink"/>
            <w:rFonts w:ascii="Times New Roman" w:hAnsi="Times New Roman" w:cs="Times New Roman"/>
            <w:sz w:val="24"/>
            <w:szCs w:val="24"/>
            <w:lang w:val="en-US"/>
          </w:rPr>
          <w:t>https://www.who.int/docs/default-source/primary-health/declaration/gcphc-declaration.pdf Cited 2018 Nov 6</w:t>
        </w:r>
      </w:hyperlink>
      <w:r w:rsidR="006106AC">
        <w:rPr>
          <w:rFonts w:ascii="Times New Roman" w:hAnsi="Times New Roman" w:cs="Times New Roman"/>
          <w:sz w:val="24"/>
          <w:szCs w:val="24"/>
          <w:lang w:val="en-US"/>
        </w:rPr>
        <w:t xml:space="preserve">. </w:t>
      </w:r>
    </w:p>
    <w:p w:rsidR="00304141" w:rsidRPr="00A4634A" w:rsidRDefault="006106AC" w:rsidP="00A4634A">
      <w:pPr>
        <w:pStyle w:val="ListParagraph"/>
        <w:numPr>
          <w:ilvl w:val="0"/>
          <w:numId w:val="2"/>
        </w:numPr>
        <w:spacing w:after="0" w:line="240" w:lineRule="auto"/>
        <w:jc w:val="both"/>
        <w:rPr>
          <w:rFonts w:ascii="Times New Roman" w:hAnsi="Times New Roman" w:cs="Times New Roman"/>
          <w:sz w:val="24"/>
          <w:szCs w:val="24"/>
        </w:rPr>
      </w:pPr>
      <w:r w:rsidRPr="00A4634A">
        <w:rPr>
          <w:rFonts w:ascii="Times New Roman" w:hAnsi="Times New Roman" w:cs="Times New Roman"/>
          <w:sz w:val="24"/>
          <w:szCs w:val="24"/>
        </w:rPr>
        <w:t>World Health Organization, 2010.</w:t>
      </w:r>
      <w:r w:rsidR="00304141" w:rsidRPr="00A4634A">
        <w:rPr>
          <w:rFonts w:ascii="Times New Roman" w:hAnsi="Times New Roman" w:cs="Times New Roman"/>
          <w:sz w:val="24"/>
          <w:szCs w:val="24"/>
        </w:rPr>
        <w:t xml:space="preserve">World Health Report 2010. Health systems financing: the path to universal coverage. Geneva: </w:t>
      </w:r>
    </w:p>
    <w:p w:rsidR="009459B1" w:rsidRDefault="009459B1" w:rsidP="007E70B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05195">
        <w:rPr>
          <w:rFonts w:ascii="Times New Roman" w:hAnsi="Times New Roman" w:cs="Times New Roman"/>
          <w:sz w:val="24"/>
          <w:szCs w:val="24"/>
        </w:rPr>
        <w:t>W</w:t>
      </w:r>
      <w:r w:rsidR="006106AC">
        <w:rPr>
          <w:rFonts w:ascii="Times New Roman" w:hAnsi="Times New Roman" w:cs="Times New Roman"/>
          <w:sz w:val="24"/>
          <w:szCs w:val="24"/>
        </w:rPr>
        <w:t>orld Health Organisation,</w:t>
      </w:r>
      <w:r w:rsidRPr="00605195">
        <w:rPr>
          <w:rFonts w:ascii="Times New Roman" w:hAnsi="Times New Roman" w:cs="Times New Roman"/>
          <w:sz w:val="24"/>
          <w:szCs w:val="24"/>
        </w:rPr>
        <w:t xml:space="preserve"> World Bank Group. Tracking universal health coverage: 2017 global monitoring report. Geneva: World Health Organization, 2017.</w:t>
      </w:r>
    </w:p>
    <w:p w:rsidR="00F36735" w:rsidRPr="00924BD0" w:rsidRDefault="006106AC" w:rsidP="00F3673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World Health Organisation. Declaration of Alma Ata. 1978. </w:t>
      </w:r>
    </w:p>
    <w:sectPr w:rsidR="00F36735" w:rsidRPr="00924BD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262" w:rsidRDefault="007A0262" w:rsidP="00F205AB">
      <w:pPr>
        <w:spacing w:after="0" w:line="240" w:lineRule="auto"/>
      </w:pPr>
      <w:r>
        <w:separator/>
      </w:r>
    </w:p>
  </w:endnote>
  <w:endnote w:type="continuationSeparator" w:id="0">
    <w:p w:rsidR="007A0262" w:rsidRDefault="007A0262" w:rsidP="00F2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ntiumPlu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306248"/>
      <w:docPartObj>
        <w:docPartGallery w:val="Page Numbers (Bottom of Page)"/>
        <w:docPartUnique/>
      </w:docPartObj>
    </w:sdtPr>
    <w:sdtEndPr>
      <w:rPr>
        <w:rFonts w:ascii="Times New Roman" w:hAnsi="Times New Roman" w:cs="Times New Roman"/>
        <w:i/>
        <w:iCs/>
        <w:noProof/>
      </w:rPr>
    </w:sdtEndPr>
    <w:sdtContent>
      <w:p w:rsidR="000F6182" w:rsidRPr="00F205AB" w:rsidRDefault="000F6182">
        <w:pPr>
          <w:pStyle w:val="Footer"/>
          <w:jc w:val="right"/>
          <w:rPr>
            <w:rFonts w:ascii="Times New Roman" w:hAnsi="Times New Roman" w:cs="Times New Roman"/>
            <w:i/>
            <w:iCs/>
          </w:rPr>
        </w:pPr>
        <w:r w:rsidRPr="00F205AB">
          <w:rPr>
            <w:rFonts w:ascii="Times New Roman" w:hAnsi="Times New Roman" w:cs="Times New Roman"/>
            <w:i/>
            <w:iCs/>
          </w:rPr>
          <w:fldChar w:fldCharType="begin"/>
        </w:r>
        <w:r w:rsidRPr="00F205AB">
          <w:rPr>
            <w:rFonts w:ascii="Times New Roman" w:hAnsi="Times New Roman" w:cs="Times New Roman"/>
            <w:i/>
            <w:iCs/>
          </w:rPr>
          <w:instrText xml:space="preserve"> PAGE   \* MERGEFORMAT </w:instrText>
        </w:r>
        <w:r w:rsidRPr="00F205AB">
          <w:rPr>
            <w:rFonts w:ascii="Times New Roman" w:hAnsi="Times New Roman" w:cs="Times New Roman"/>
            <w:i/>
            <w:iCs/>
          </w:rPr>
          <w:fldChar w:fldCharType="separate"/>
        </w:r>
        <w:r w:rsidR="001612EF">
          <w:rPr>
            <w:rFonts w:ascii="Times New Roman" w:hAnsi="Times New Roman" w:cs="Times New Roman"/>
            <w:i/>
            <w:iCs/>
            <w:noProof/>
          </w:rPr>
          <w:t>1</w:t>
        </w:r>
        <w:r w:rsidRPr="00F205AB">
          <w:rPr>
            <w:rFonts w:ascii="Times New Roman" w:hAnsi="Times New Roman" w:cs="Times New Roman"/>
            <w:i/>
            <w:iCs/>
            <w:noProof/>
          </w:rPr>
          <w:fldChar w:fldCharType="end"/>
        </w:r>
      </w:p>
    </w:sdtContent>
  </w:sdt>
  <w:p w:rsidR="000F6182" w:rsidRDefault="000F6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262" w:rsidRDefault="007A0262" w:rsidP="00F205AB">
      <w:pPr>
        <w:spacing w:after="0" w:line="240" w:lineRule="auto"/>
      </w:pPr>
      <w:r>
        <w:separator/>
      </w:r>
    </w:p>
  </w:footnote>
  <w:footnote w:type="continuationSeparator" w:id="0">
    <w:p w:rsidR="007A0262" w:rsidRDefault="007A0262" w:rsidP="00F2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5C7"/>
    <w:multiLevelType w:val="hybridMultilevel"/>
    <w:tmpl w:val="0E0EA68A"/>
    <w:lvl w:ilvl="0" w:tplc="1D42CDB8">
      <w:start w:val="1"/>
      <w:numFmt w:val="upperRoman"/>
      <w:lvlText w:val="%1."/>
      <w:lvlJc w:val="left"/>
      <w:pPr>
        <w:ind w:left="129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DA05413"/>
    <w:multiLevelType w:val="hybridMultilevel"/>
    <w:tmpl w:val="94480B9C"/>
    <w:lvl w:ilvl="0" w:tplc="0EB6C0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3A5827"/>
    <w:multiLevelType w:val="hybridMultilevel"/>
    <w:tmpl w:val="2B62B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50"/>
    <w:rsid w:val="000024D9"/>
    <w:rsid w:val="00005B1F"/>
    <w:rsid w:val="00025B46"/>
    <w:rsid w:val="00040CB9"/>
    <w:rsid w:val="00080990"/>
    <w:rsid w:val="00082FFA"/>
    <w:rsid w:val="000847B9"/>
    <w:rsid w:val="00090D6C"/>
    <w:rsid w:val="000B10F1"/>
    <w:rsid w:val="000B7FDE"/>
    <w:rsid w:val="000B7FE0"/>
    <w:rsid w:val="000C05A3"/>
    <w:rsid w:val="000C2796"/>
    <w:rsid w:val="000D504B"/>
    <w:rsid w:val="000E5555"/>
    <w:rsid w:val="000F12FF"/>
    <w:rsid w:val="000F6182"/>
    <w:rsid w:val="00151A97"/>
    <w:rsid w:val="00153945"/>
    <w:rsid w:val="00157002"/>
    <w:rsid w:val="001612EF"/>
    <w:rsid w:val="00190AC4"/>
    <w:rsid w:val="00193D21"/>
    <w:rsid w:val="001A3062"/>
    <w:rsid w:val="001A5C77"/>
    <w:rsid w:val="001B605F"/>
    <w:rsid w:val="001C5707"/>
    <w:rsid w:val="001E3228"/>
    <w:rsid w:val="002063AA"/>
    <w:rsid w:val="00214E15"/>
    <w:rsid w:val="00217704"/>
    <w:rsid w:val="002272F3"/>
    <w:rsid w:val="00237369"/>
    <w:rsid w:val="0024144B"/>
    <w:rsid w:val="00247846"/>
    <w:rsid w:val="002517BD"/>
    <w:rsid w:val="00253480"/>
    <w:rsid w:val="00254AAE"/>
    <w:rsid w:val="00272845"/>
    <w:rsid w:val="002B1316"/>
    <w:rsid w:val="002B7B87"/>
    <w:rsid w:val="002D179F"/>
    <w:rsid w:val="002E394B"/>
    <w:rsid w:val="0030096D"/>
    <w:rsid w:val="003026AF"/>
    <w:rsid w:val="00302A22"/>
    <w:rsid w:val="00304141"/>
    <w:rsid w:val="00347BE9"/>
    <w:rsid w:val="00384E0B"/>
    <w:rsid w:val="003A1EEB"/>
    <w:rsid w:val="003B0E4F"/>
    <w:rsid w:val="003C3A63"/>
    <w:rsid w:val="0044285C"/>
    <w:rsid w:val="00471137"/>
    <w:rsid w:val="00482FF5"/>
    <w:rsid w:val="00486650"/>
    <w:rsid w:val="004A00C9"/>
    <w:rsid w:val="004A07F6"/>
    <w:rsid w:val="004C2007"/>
    <w:rsid w:val="00575C26"/>
    <w:rsid w:val="005C189E"/>
    <w:rsid w:val="005D4572"/>
    <w:rsid w:val="005E2D86"/>
    <w:rsid w:val="005F489F"/>
    <w:rsid w:val="00605195"/>
    <w:rsid w:val="006074AF"/>
    <w:rsid w:val="006106AC"/>
    <w:rsid w:val="00615D7D"/>
    <w:rsid w:val="006262B3"/>
    <w:rsid w:val="00631679"/>
    <w:rsid w:val="00652A34"/>
    <w:rsid w:val="0065678D"/>
    <w:rsid w:val="00666AE3"/>
    <w:rsid w:val="00682E51"/>
    <w:rsid w:val="00685141"/>
    <w:rsid w:val="006D24E0"/>
    <w:rsid w:val="006D7EB4"/>
    <w:rsid w:val="006E6B96"/>
    <w:rsid w:val="007140F5"/>
    <w:rsid w:val="00743055"/>
    <w:rsid w:val="00743831"/>
    <w:rsid w:val="00760175"/>
    <w:rsid w:val="0076584E"/>
    <w:rsid w:val="007A0262"/>
    <w:rsid w:val="007A56AC"/>
    <w:rsid w:val="007B60F0"/>
    <w:rsid w:val="007C77FE"/>
    <w:rsid w:val="007D289A"/>
    <w:rsid w:val="007D46A9"/>
    <w:rsid w:val="007E70B7"/>
    <w:rsid w:val="00814BCB"/>
    <w:rsid w:val="00825E81"/>
    <w:rsid w:val="00853D47"/>
    <w:rsid w:val="0085440F"/>
    <w:rsid w:val="008A07B9"/>
    <w:rsid w:val="008B2C40"/>
    <w:rsid w:val="008B4F7B"/>
    <w:rsid w:val="008B6307"/>
    <w:rsid w:val="008C23A9"/>
    <w:rsid w:val="008C4FD0"/>
    <w:rsid w:val="008D20FC"/>
    <w:rsid w:val="008D230B"/>
    <w:rsid w:val="008D757B"/>
    <w:rsid w:val="008E42D7"/>
    <w:rsid w:val="00904126"/>
    <w:rsid w:val="00924BD0"/>
    <w:rsid w:val="0093445F"/>
    <w:rsid w:val="00940CF9"/>
    <w:rsid w:val="009459B1"/>
    <w:rsid w:val="00947771"/>
    <w:rsid w:val="00960771"/>
    <w:rsid w:val="009E6D61"/>
    <w:rsid w:val="00A15EFC"/>
    <w:rsid w:val="00A21C39"/>
    <w:rsid w:val="00A25FED"/>
    <w:rsid w:val="00A31701"/>
    <w:rsid w:val="00A4634A"/>
    <w:rsid w:val="00A50324"/>
    <w:rsid w:val="00A50E24"/>
    <w:rsid w:val="00A7189D"/>
    <w:rsid w:val="00A91D13"/>
    <w:rsid w:val="00AA78B0"/>
    <w:rsid w:val="00AB4FAF"/>
    <w:rsid w:val="00AC2BAD"/>
    <w:rsid w:val="00AC2F48"/>
    <w:rsid w:val="00AD0789"/>
    <w:rsid w:val="00AE4594"/>
    <w:rsid w:val="00AF07AF"/>
    <w:rsid w:val="00AF1BEA"/>
    <w:rsid w:val="00B17818"/>
    <w:rsid w:val="00B21B05"/>
    <w:rsid w:val="00B24D49"/>
    <w:rsid w:val="00B33D68"/>
    <w:rsid w:val="00B7141C"/>
    <w:rsid w:val="00B74F09"/>
    <w:rsid w:val="00B87A98"/>
    <w:rsid w:val="00B901A1"/>
    <w:rsid w:val="00BF55FC"/>
    <w:rsid w:val="00C10DEF"/>
    <w:rsid w:val="00C4226F"/>
    <w:rsid w:val="00C50D4F"/>
    <w:rsid w:val="00C71D78"/>
    <w:rsid w:val="00C8234C"/>
    <w:rsid w:val="00C90060"/>
    <w:rsid w:val="00C912A6"/>
    <w:rsid w:val="00C91C43"/>
    <w:rsid w:val="00C920A7"/>
    <w:rsid w:val="00CB0CC9"/>
    <w:rsid w:val="00CC7509"/>
    <w:rsid w:val="00CF4C1B"/>
    <w:rsid w:val="00D129E2"/>
    <w:rsid w:val="00D21D80"/>
    <w:rsid w:val="00D353ED"/>
    <w:rsid w:val="00D41C5A"/>
    <w:rsid w:val="00D52E6F"/>
    <w:rsid w:val="00D63262"/>
    <w:rsid w:val="00D72987"/>
    <w:rsid w:val="00D72E60"/>
    <w:rsid w:val="00D7348F"/>
    <w:rsid w:val="00D95163"/>
    <w:rsid w:val="00DA2882"/>
    <w:rsid w:val="00DA645F"/>
    <w:rsid w:val="00DC28B5"/>
    <w:rsid w:val="00DF0E81"/>
    <w:rsid w:val="00DF48BA"/>
    <w:rsid w:val="00E00730"/>
    <w:rsid w:val="00E03F73"/>
    <w:rsid w:val="00E35ABB"/>
    <w:rsid w:val="00E43E8E"/>
    <w:rsid w:val="00E61A05"/>
    <w:rsid w:val="00E73D83"/>
    <w:rsid w:val="00EA0E35"/>
    <w:rsid w:val="00EC283C"/>
    <w:rsid w:val="00ED0D00"/>
    <w:rsid w:val="00ED4903"/>
    <w:rsid w:val="00EE2AC4"/>
    <w:rsid w:val="00EF2EB4"/>
    <w:rsid w:val="00F0644A"/>
    <w:rsid w:val="00F205AB"/>
    <w:rsid w:val="00F23A4C"/>
    <w:rsid w:val="00F25E24"/>
    <w:rsid w:val="00F36735"/>
    <w:rsid w:val="00F43D15"/>
    <w:rsid w:val="00F45BBD"/>
    <w:rsid w:val="00F74A8D"/>
    <w:rsid w:val="00F93DB4"/>
    <w:rsid w:val="00FD1F8F"/>
    <w:rsid w:val="00FD414A"/>
    <w:rsid w:val="00FD41EF"/>
    <w:rsid w:val="00FD6459"/>
    <w:rsid w:val="00FE7BC9"/>
    <w:rsid w:val="00FF76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52416-48E0-4CBA-A09F-9579091A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650"/>
    <w:rPr>
      <w:rFonts w:eastAsiaTheme="minorEastAsia"/>
      <w:lang w:val="en-IN" w:eastAsia="en-IN"/>
    </w:rPr>
  </w:style>
  <w:style w:type="paragraph" w:styleId="Heading1">
    <w:name w:val="heading 1"/>
    <w:basedOn w:val="Normal"/>
    <w:next w:val="Normal"/>
    <w:link w:val="Heading1Char"/>
    <w:uiPriority w:val="9"/>
    <w:qFormat/>
    <w:rsid w:val="00B33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F205AB"/>
    <w:pPr>
      <w:keepNext/>
      <w:spacing w:after="0" w:line="240" w:lineRule="auto"/>
      <w:jc w:val="center"/>
      <w:outlineLvl w:val="4"/>
    </w:pPr>
    <w:rPr>
      <w:rFonts w:ascii="Times New Roman" w:eastAsia="Times New Roman" w:hAnsi="Times New Roman" w:cs="Times New Roman"/>
      <w:b/>
      <w:bCs/>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205AB"/>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F2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5AB"/>
    <w:rPr>
      <w:rFonts w:eastAsiaTheme="minorEastAsia"/>
      <w:lang w:val="en-IN" w:eastAsia="en-IN"/>
    </w:rPr>
  </w:style>
  <w:style w:type="paragraph" w:styleId="Footer">
    <w:name w:val="footer"/>
    <w:basedOn w:val="Normal"/>
    <w:link w:val="FooterChar"/>
    <w:uiPriority w:val="99"/>
    <w:unhideWhenUsed/>
    <w:rsid w:val="00F2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5AB"/>
    <w:rPr>
      <w:rFonts w:eastAsiaTheme="minorEastAsia"/>
      <w:lang w:val="en-IN" w:eastAsia="en-IN"/>
    </w:rPr>
  </w:style>
  <w:style w:type="paragraph" w:styleId="BalloonText">
    <w:name w:val="Balloon Text"/>
    <w:basedOn w:val="Normal"/>
    <w:link w:val="BalloonTextChar"/>
    <w:uiPriority w:val="99"/>
    <w:semiHidden/>
    <w:unhideWhenUsed/>
    <w:rsid w:val="00C50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D4F"/>
    <w:rPr>
      <w:rFonts w:ascii="Tahoma" w:eastAsiaTheme="minorEastAsia" w:hAnsi="Tahoma" w:cs="Tahoma"/>
      <w:sz w:val="16"/>
      <w:szCs w:val="16"/>
      <w:lang w:val="en-IN" w:eastAsia="en-IN"/>
    </w:rPr>
  </w:style>
  <w:style w:type="paragraph" w:styleId="NormalWeb">
    <w:name w:val="Normal (Web)"/>
    <w:basedOn w:val="Normal"/>
    <w:uiPriority w:val="99"/>
    <w:unhideWhenUsed/>
    <w:rsid w:val="00025B46"/>
    <w:rPr>
      <w:rFonts w:ascii="Times New Roman" w:hAnsi="Times New Roman" w:cs="Times New Roman"/>
      <w:sz w:val="24"/>
      <w:szCs w:val="24"/>
    </w:rPr>
  </w:style>
  <w:style w:type="character" w:styleId="Hyperlink">
    <w:name w:val="Hyperlink"/>
    <w:basedOn w:val="DefaultParagraphFont"/>
    <w:uiPriority w:val="99"/>
    <w:unhideWhenUsed/>
    <w:rsid w:val="003C3A63"/>
    <w:rPr>
      <w:color w:val="0000FF" w:themeColor="hyperlink"/>
      <w:u w:val="single"/>
    </w:rPr>
  </w:style>
  <w:style w:type="paragraph" w:styleId="ListParagraph">
    <w:name w:val="List Paragraph"/>
    <w:basedOn w:val="Normal"/>
    <w:uiPriority w:val="34"/>
    <w:qFormat/>
    <w:rsid w:val="009459B1"/>
    <w:pPr>
      <w:ind w:left="720"/>
      <w:contextualSpacing/>
    </w:pPr>
  </w:style>
  <w:style w:type="character" w:styleId="FollowedHyperlink">
    <w:name w:val="FollowedHyperlink"/>
    <w:basedOn w:val="DefaultParagraphFont"/>
    <w:uiPriority w:val="99"/>
    <w:semiHidden/>
    <w:unhideWhenUsed/>
    <w:rsid w:val="00217704"/>
    <w:rPr>
      <w:color w:val="800080" w:themeColor="followedHyperlink"/>
      <w:u w:val="single"/>
    </w:rPr>
  </w:style>
  <w:style w:type="character" w:customStyle="1" w:styleId="Heading1Char">
    <w:name w:val="Heading 1 Char"/>
    <w:basedOn w:val="DefaultParagraphFont"/>
    <w:link w:val="Heading1"/>
    <w:uiPriority w:val="9"/>
    <w:rsid w:val="00B33D68"/>
    <w:rPr>
      <w:rFonts w:asciiTheme="majorHAnsi" w:eastAsiaTheme="majorEastAsia" w:hAnsiTheme="majorHAnsi" w:cstheme="majorBidi"/>
      <w:b/>
      <w:bCs/>
      <w:color w:val="365F91" w:themeColor="accent1" w:themeShade="BF"/>
      <w:sz w:val="28"/>
      <w:szCs w:val="2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5469">
      <w:bodyDiv w:val="1"/>
      <w:marLeft w:val="0"/>
      <w:marRight w:val="0"/>
      <w:marTop w:val="0"/>
      <w:marBottom w:val="0"/>
      <w:divBdr>
        <w:top w:val="none" w:sz="0" w:space="0" w:color="auto"/>
        <w:left w:val="none" w:sz="0" w:space="0" w:color="auto"/>
        <w:bottom w:val="none" w:sz="0" w:space="0" w:color="auto"/>
        <w:right w:val="none" w:sz="0" w:space="0" w:color="auto"/>
      </w:divBdr>
    </w:div>
    <w:div w:id="336080856">
      <w:bodyDiv w:val="1"/>
      <w:marLeft w:val="0"/>
      <w:marRight w:val="0"/>
      <w:marTop w:val="0"/>
      <w:marBottom w:val="0"/>
      <w:divBdr>
        <w:top w:val="none" w:sz="0" w:space="0" w:color="auto"/>
        <w:left w:val="none" w:sz="0" w:space="0" w:color="auto"/>
        <w:bottom w:val="none" w:sz="0" w:space="0" w:color="auto"/>
        <w:right w:val="none" w:sz="0" w:space="0" w:color="auto"/>
      </w:divBdr>
    </w:div>
    <w:div w:id="1105419227">
      <w:bodyDiv w:val="1"/>
      <w:marLeft w:val="0"/>
      <w:marRight w:val="0"/>
      <w:marTop w:val="0"/>
      <w:marBottom w:val="0"/>
      <w:divBdr>
        <w:top w:val="none" w:sz="0" w:space="0" w:color="auto"/>
        <w:left w:val="none" w:sz="0" w:space="0" w:color="auto"/>
        <w:bottom w:val="none" w:sz="0" w:space="0" w:color="auto"/>
        <w:right w:val="none" w:sz="0" w:space="0" w:color="auto"/>
      </w:divBdr>
    </w:div>
    <w:div w:id="1121723228">
      <w:bodyDiv w:val="1"/>
      <w:marLeft w:val="0"/>
      <w:marRight w:val="0"/>
      <w:marTop w:val="0"/>
      <w:marBottom w:val="0"/>
      <w:divBdr>
        <w:top w:val="none" w:sz="0" w:space="0" w:color="auto"/>
        <w:left w:val="none" w:sz="0" w:space="0" w:color="auto"/>
        <w:bottom w:val="none" w:sz="0" w:space="0" w:color="auto"/>
        <w:right w:val="none" w:sz="0" w:space="0" w:color="auto"/>
      </w:divBdr>
      <w:divsChild>
        <w:div w:id="844707482">
          <w:marLeft w:val="0"/>
          <w:marRight w:val="0"/>
          <w:marTop w:val="0"/>
          <w:marBottom w:val="0"/>
          <w:divBdr>
            <w:top w:val="none" w:sz="0" w:space="0" w:color="auto"/>
            <w:left w:val="none" w:sz="0" w:space="0" w:color="auto"/>
            <w:bottom w:val="none" w:sz="0" w:space="0" w:color="auto"/>
            <w:right w:val="none" w:sz="0" w:space="0" w:color="auto"/>
          </w:divBdr>
          <w:divsChild>
            <w:div w:id="10876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8136">
      <w:bodyDiv w:val="1"/>
      <w:marLeft w:val="0"/>
      <w:marRight w:val="0"/>
      <w:marTop w:val="0"/>
      <w:marBottom w:val="0"/>
      <w:divBdr>
        <w:top w:val="none" w:sz="0" w:space="0" w:color="auto"/>
        <w:left w:val="none" w:sz="0" w:space="0" w:color="auto"/>
        <w:bottom w:val="none" w:sz="0" w:space="0" w:color="auto"/>
        <w:right w:val="none" w:sz="0" w:space="0" w:color="auto"/>
      </w:divBdr>
    </w:div>
    <w:div w:id="17760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quality.org/gender-inequalit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dreads.com/work/quotes/6804593" TargetMode="External"/><Relationship Id="rId12" Type="http://schemas.openxmlformats.org/officeDocument/2006/relationships/hyperlink" Target="https://www.who.int/docs/default-source/primary-health/declaration/gcphc-declaration.pdf%20Cited%202018%20Nov%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ametros.iphils.uj.edu.pl/index.php/diametros/article/view/40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nhcr.org/5b27be547.pdf" TargetMode="External"/><Relationship Id="rId4" Type="http://schemas.openxmlformats.org/officeDocument/2006/relationships/webSettings" Target="webSettings.xml"/><Relationship Id="rId9" Type="http://schemas.openxmlformats.org/officeDocument/2006/relationships/hyperlink" Target="https://www.foreignaffairs.com/articles/2018-06-14/human-capital-g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Sheel</dc:creator>
  <cp:lastModifiedBy>Reviewer 1</cp:lastModifiedBy>
  <cp:revision>2</cp:revision>
  <dcterms:created xsi:type="dcterms:W3CDTF">2019-01-24T12:57:00Z</dcterms:created>
  <dcterms:modified xsi:type="dcterms:W3CDTF">2019-01-24T12:57:00Z</dcterms:modified>
</cp:coreProperties>
</file>