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0A5" w:rsidRPr="00E3726B" w:rsidRDefault="00BC7401" w:rsidP="004D50A5">
      <w:pPr>
        <w:spacing w:line="480" w:lineRule="auto"/>
        <w:jc w:val="both"/>
        <w:rPr>
          <w:rFonts w:asciiTheme="majorBidi" w:hAnsiTheme="majorBidi" w:cstheme="majorBidi"/>
          <w:b/>
          <w:bCs/>
          <w:rtl/>
        </w:rPr>
      </w:pPr>
      <w:r w:rsidRPr="00E3726B">
        <w:rPr>
          <w:rFonts w:asciiTheme="majorBidi" w:hAnsiTheme="majorBidi" w:cstheme="majorBidi"/>
          <w:b/>
          <w:bCs/>
        </w:rPr>
        <w:t>A</w:t>
      </w:r>
      <w:r w:rsidR="004D50A5" w:rsidRPr="00E3726B">
        <w:rPr>
          <w:rFonts w:asciiTheme="majorBidi" w:hAnsiTheme="majorBidi" w:cstheme="majorBidi"/>
          <w:b/>
          <w:bCs/>
        </w:rPr>
        <w:t>bstract</w:t>
      </w:r>
    </w:p>
    <w:p w:rsidR="004D50A5" w:rsidRPr="001C0721" w:rsidRDefault="004D50A5" w:rsidP="004B4D35">
      <w:pPr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While higher education has a unique contribution to helping students achieve civility, uncivil behaviors is growing. </w:t>
      </w:r>
      <w:r w:rsidR="0070741E" w:rsidRPr="00E3726B">
        <w:rPr>
          <w:rFonts w:asciiTheme="majorBidi" w:hAnsiTheme="majorBidi" w:cstheme="majorBidi"/>
          <w:sz w:val="24"/>
          <w:szCs w:val="24"/>
        </w:rPr>
        <w:t xml:space="preserve">The purpose of this study was to assess </w:t>
      </w:r>
      <w:r w:rsidRPr="00E3726B">
        <w:rPr>
          <w:rFonts w:asciiTheme="majorBidi" w:hAnsiTheme="majorBidi" w:cstheme="majorBidi"/>
          <w:sz w:val="24"/>
          <w:szCs w:val="24"/>
        </w:rPr>
        <w:t xml:space="preserve">the perception of </w:t>
      </w:r>
      <w:r w:rsidR="00782878" w:rsidRPr="00E3726B">
        <w:rPr>
          <w:rFonts w:asciiTheme="majorBidi" w:hAnsiTheme="majorBidi" w:cstheme="majorBidi"/>
          <w:sz w:val="24"/>
          <w:szCs w:val="24"/>
        </w:rPr>
        <w:t>educators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nursing students about the importance and frequency of </w:t>
      </w:r>
      <w:r w:rsidR="00423DB8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of students.</w:t>
      </w:r>
      <w:r w:rsidR="0070741E" w:rsidRPr="001C0721">
        <w:rPr>
          <w:rFonts w:asciiTheme="majorBidi" w:hAnsiTheme="majorBidi" w:cstheme="majorBidi"/>
          <w:sz w:val="24"/>
          <w:szCs w:val="24"/>
        </w:rPr>
        <w:t xml:space="preserve"> </w:t>
      </w:r>
      <w:r w:rsidR="0070741E" w:rsidRPr="00E3726B">
        <w:rPr>
          <w:rFonts w:asciiTheme="majorBidi" w:hAnsiTheme="majorBidi" w:cstheme="majorBidi"/>
          <w:sz w:val="24"/>
          <w:szCs w:val="24"/>
        </w:rPr>
        <w:t xml:space="preserve">The sample consisted of 178 nursing students 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0741E" w:rsidRPr="00E3726B">
        <w:rPr>
          <w:rFonts w:asciiTheme="majorBidi" w:hAnsiTheme="majorBidi" w:cstheme="majorBidi"/>
          <w:sz w:val="24"/>
          <w:szCs w:val="24"/>
        </w:rPr>
        <w:t xml:space="preserve">and </w:t>
      </w:r>
      <w:r w:rsidRPr="00E3726B">
        <w:rPr>
          <w:rFonts w:asciiTheme="majorBidi" w:hAnsiTheme="majorBidi" w:cstheme="majorBidi"/>
          <w:sz w:val="24"/>
          <w:szCs w:val="24"/>
        </w:rPr>
        <w:t xml:space="preserve">63 </w:t>
      </w:r>
      <w:r w:rsidR="00782878" w:rsidRPr="00E3726B">
        <w:rPr>
          <w:rFonts w:asciiTheme="majorBidi" w:hAnsiTheme="majorBidi" w:cstheme="majorBidi"/>
          <w:sz w:val="24"/>
          <w:szCs w:val="24"/>
        </w:rPr>
        <w:t>educators</w:t>
      </w:r>
      <w:r w:rsidRPr="00E3726B">
        <w:rPr>
          <w:rFonts w:asciiTheme="majorBidi" w:hAnsiTheme="majorBidi" w:cstheme="majorBidi"/>
          <w:sz w:val="24"/>
          <w:szCs w:val="24"/>
        </w:rPr>
        <w:t xml:space="preserve">. The scale of nursing incivility in education </w:t>
      </w:r>
      <w:r w:rsidR="00423DB8">
        <w:rPr>
          <w:rFonts w:asciiTheme="majorBidi" w:hAnsiTheme="majorBidi" w:cstheme="majorBidi"/>
          <w:sz w:val="24"/>
          <w:szCs w:val="24"/>
        </w:rPr>
        <w:t>was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62B3D" w:rsidRPr="00E3726B">
        <w:rPr>
          <w:rFonts w:asciiTheme="majorBidi" w:hAnsiTheme="majorBidi" w:cstheme="majorBidi"/>
          <w:sz w:val="24"/>
          <w:szCs w:val="24"/>
        </w:rPr>
        <w:t xml:space="preserve">used. </w:t>
      </w:r>
      <w:r w:rsidR="002F3AB3" w:rsidRPr="00E3726B">
        <w:rPr>
          <w:rFonts w:asciiTheme="majorBidi" w:hAnsiTheme="majorBidi" w:cstheme="majorBidi"/>
          <w:sz w:val="24"/>
          <w:szCs w:val="24"/>
        </w:rPr>
        <w:t xml:space="preserve">All analyses </w:t>
      </w:r>
      <w:r w:rsidR="002F3AB3" w:rsidRPr="001C0721">
        <w:rPr>
          <w:rFonts w:asciiTheme="majorBidi" w:hAnsiTheme="majorBidi" w:cstheme="majorBidi"/>
          <w:sz w:val="24"/>
          <w:szCs w:val="24"/>
        </w:rPr>
        <w:t xml:space="preserve">were carried out </w:t>
      </w:r>
      <w:r w:rsidR="002F3AB3" w:rsidRPr="00E3726B">
        <w:rPr>
          <w:rFonts w:asciiTheme="majorBidi" w:hAnsiTheme="majorBidi" w:cstheme="majorBidi"/>
          <w:sz w:val="24"/>
          <w:szCs w:val="24"/>
        </w:rPr>
        <w:t xml:space="preserve">using SPSS, version 20 </w:t>
      </w:r>
      <w:r w:rsidRPr="00E3726B">
        <w:rPr>
          <w:rFonts w:asciiTheme="majorBidi" w:hAnsiTheme="majorBidi" w:cstheme="majorBidi"/>
          <w:sz w:val="24"/>
          <w:szCs w:val="24"/>
        </w:rPr>
        <w:t xml:space="preserve">and descriptive and inferential statistics. From </w:t>
      </w:r>
      <w:r w:rsidR="001D65B7" w:rsidRPr="00E3726B">
        <w:rPr>
          <w:rFonts w:asciiTheme="majorBidi" w:hAnsiTheme="majorBidi" w:cstheme="majorBidi"/>
          <w:sz w:val="24"/>
          <w:szCs w:val="24"/>
        </w:rPr>
        <w:t>the perspectives of both groups, the maximum mean score belonged to the items,</w:t>
      </w:r>
      <w:r w:rsidR="004B4D35" w:rsidRPr="004B4D35">
        <w:rPr>
          <w:rFonts w:asciiTheme="majorBidi" w:hAnsiTheme="majorBidi" w:cstheme="majorBidi"/>
          <w:sz w:val="24"/>
          <w:szCs w:val="24"/>
        </w:rPr>
        <w:t xml:space="preserve"> </w:t>
      </w:r>
      <w:r w:rsidR="004B4D35" w:rsidRPr="00E3726B">
        <w:rPr>
          <w:rFonts w:asciiTheme="majorBidi" w:hAnsiTheme="majorBidi" w:cstheme="majorBidi"/>
          <w:sz w:val="24"/>
          <w:szCs w:val="24"/>
        </w:rPr>
        <w:t>“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threat with weapons </w:t>
      </w:r>
      <w:r w:rsidR="004B4D35" w:rsidRPr="00E3726B">
        <w:rPr>
          <w:rFonts w:asciiTheme="majorBidi" w:hAnsiTheme="majorBidi" w:cstheme="majorBidi"/>
          <w:sz w:val="24"/>
          <w:szCs w:val="24"/>
        </w:rPr>
        <w:t>”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 (3.84 ± 0.58), </w:t>
      </w:r>
      <w:r w:rsidR="004B4D35">
        <w:rPr>
          <w:rFonts w:asciiTheme="majorBidi" w:hAnsiTheme="majorBidi" w:cstheme="majorBidi"/>
          <w:sz w:val="24"/>
          <w:szCs w:val="24"/>
        </w:rPr>
        <w:t xml:space="preserve"> </w:t>
      </w:r>
      <w:r w:rsidR="004B4D35" w:rsidRPr="00E3726B">
        <w:rPr>
          <w:rFonts w:asciiTheme="majorBidi" w:hAnsiTheme="majorBidi" w:cstheme="majorBidi"/>
          <w:sz w:val="24"/>
          <w:szCs w:val="24"/>
        </w:rPr>
        <w:t>“</w:t>
      </w:r>
      <w:r w:rsidR="004B4D35">
        <w:rPr>
          <w:rFonts w:asciiTheme="majorBidi" w:hAnsiTheme="majorBidi" w:cstheme="majorBidi"/>
          <w:sz w:val="24"/>
          <w:szCs w:val="24"/>
        </w:rPr>
        <w:t xml:space="preserve"> </w:t>
      </w:r>
      <w:r w:rsidR="001D65B7" w:rsidRPr="00E3726B">
        <w:rPr>
          <w:rFonts w:asciiTheme="majorBidi" w:hAnsiTheme="majorBidi" w:cstheme="majorBidi"/>
          <w:sz w:val="24"/>
          <w:szCs w:val="24"/>
        </w:rPr>
        <w:t>pro</w:t>
      </w:r>
      <w:r w:rsidR="004B4D35">
        <w:rPr>
          <w:rFonts w:asciiTheme="majorBidi" w:hAnsiTheme="majorBidi" w:cstheme="majorBidi"/>
          <w:sz w:val="24"/>
          <w:szCs w:val="24"/>
        </w:rPr>
        <w:t>perty damage</w:t>
      </w:r>
      <w:r w:rsidR="004B4D35" w:rsidRPr="00E3726B">
        <w:rPr>
          <w:rFonts w:asciiTheme="majorBidi" w:hAnsiTheme="majorBidi" w:cstheme="majorBidi"/>
          <w:sz w:val="24"/>
          <w:szCs w:val="24"/>
        </w:rPr>
        <w:t>”</w:t>
      </w:r>
      <w:r w:rsidR="004B4D35">
        <w:rPr>
          <w:rFonts w:asciiTheme="majorBidi" w:hAnsiTheme="majorBidi" w:cstheme="majorBidi"/>
          <w:sz w:val="24"/>
          <w:szCs w:val="24"/>
        </w:rPr>
        <w:t xml:space="preserve"> (3.83 ± 0.59) and </w:t>
      </w:r>
      <w:r w:rsidR="004B4D35" w:rsidRPr="00E3726B">
        <w:rPr>
          <w:rFonts w:asciiTheme="majorBidi" w:hAnsiTheme="majorBidi" w:cstheme="majorBidi"/>
          <w:sz w:val="24"/>
          <w:szCs w:val="24"/>
        </w:rPr>
        <w:t>“</w:t>
      </w:r>
      <w:r w:rsidR="004B4D35">
        <w:rPr>
          <w:rFonts w:asciiTheme="majorBidi" w:hAnsiTheme="majorBidi" w:cstheme="majorBidi"/>
          <w:sz w:val="24"/>
          <w:szCs w:val="24"/>
        </w:rPr>
        <w:t xml:space="preserve"> 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physical threats of harm to others” (3.83±0.59). </w:t>
      </w:r>
      <w:r w:rsidR="00F73CA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lowest mean score belonged to the items of </w:t>
      </w:r>
      <w:r w:rsidR="004B4D35" w:rsidRPr="00E3726B">
        <w:rPr>
          <w:rFonts w:asciiTheme="majorBidi" w:hAnsiTheme="majorBidi" w:cstheme="majorBidi"/>
          <w:sz w:val="24"/>
          <w:szCs w:val="24"/>
        </w:rPr>
        <w:t>“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 re-exami</w:t>
      </w:r>
      <w:r w:rsidR="004B4D35">
        <w:rPr>
          <w:rFonts w:asciiTheme="majorBidi" w:hAnsiTheme="majorBidi" w:cstheme="majorBidi"/>
          <w:sz w:val="24"/>
          <w:szCs w:val="24"/>
        </w:rPr>
        <w:t xml:space="preserve">nation, greater time, or score </w:t>
      </w:r>
      <w:r w:rsidR="004B4D35" w:rsidRPr="00E3726B">
        <w:rPr>
          <w:rFonts w:asciiTheme="majorBidi" w:hAnsiTheme="majorBidi" w:cstheme="majorBidi"/>
          <w:sz w:val="24"/>
          <w:szCs w:val="24"/>
        </w:rPr>
        <w:t xml:space="preserve">” 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(1.99 ± 1.08), </w:t>
      </w:r>
      <w:r w:rsidR="004B4D35" w:rsidRPr="00E3726B">
        <w:rPr>
          <w:rFonts w:asciiTheme="majorBidi" w:hAnsiTheme="majorBidi" w:cstheme="majorBidi"/>
          <w:sz w:val="24"/>
          <w:szCs w:val="24"/>
        </w:rPr>
        <w:t>”</w:t>
      </w:r>
      <w:r w:rsidR="004B4D35">
        <w:rPr>
          <w:rFonts w:asciiTheme="majorBidi" w:hAnsiTheme="majorBidi" w:cstheme="majorBidi"/>
          <w:sz w:val="24"/>
          <w:szCs w:val="24"/>
        </w:rPr>
        <w:t xml:space="preserve"> </w:t>
      </w:r>
      <w:r w:rsidR="001D65B7" w:rsidRPr="00E3726B">
        <w:rPr>
          <w:rFonts w:asciiTheme="majorBidi" w:hAnsiTheme="majorBidi" w:cstheme="majorBidi"/>
          <w:sz w:val="24"/>
          <w:szCs w:val="24"/>
        </w:rPr>
        <w:t>demanding a passing mark while being failed</w:t>
      </w:r>
      <w:r w:rsidR="004B4D35" w:rsidRPr="00E3726B">
        <w:rPr>
          <w:rFonts w:asciiTheme="majorBidi" w:hAnsiTheme="majorBidi" w:cstheme="majorBidi"/>
          <w:sz w:val="24"/>
          <w:szCs w:val="24"/>
        </w:rPr>
        <w:t>”</w:t>
      </w:r>
      <w:r w:rsidR="001D65B7" w:rsidRPr="00E3726B">
        <w:rPr>
          <w:rFonts w:asciiTheme="majorBidi" w:hAnsiTheme="majorBidi" w:cstheme="majorBidi"/>
          <w:sz w:val="24"/>
          <w:szCs w:val="24"/>
        </w:rPr>
        <w:t xml:space="preserve"> (2.14 ± 1.06)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C0721">
        <w:rPr>
          <w:rFonts w:asciiTheme="majorBidi" w:hAnsiTheme="majorBidi" w:cstheme="majorBidi"/>
          <w:sz w:val="24"/>
          <w:szCs w:val="24"/>
        </w:rPr>
        <w:t>.</w:t>
      </w:r>
      <w:r w:rsidR="004B4D35" w:rsidRPr="004B4D35">
        <w:rPr>
          <w:rFonts w:asciiTheme="majorBidi" w:hAnsiTheme="majorBidi" w:cstheme="majorBidi"/>
          <w:sz w:val="24"/>
          <w:szCs w:val="24"/>
        </w:rPr>
        <w:t xml:space="preserve"> </w:t>
      </w:r>
      <w:r w:rsidR="004B4D35" w:rsidRPr="00E3726B">
        <w:rPr>
          <w:rFonts w:asciiTheme="majorBidi" w:hAnsiTheme="majorBidi" w:cstheme="majorBidi"/>
          <w:sz w:val="24"/>
          <w:szCs w:val="24"/>
        </w:rPr>
        <w:t>“</w:t>
      </w:r>
      <w:r w:rsidR="006634F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expression of indifference or indifference to the content of the lesson</w:t>
      </w:r>
      <w:r w:rsidR="004B4D35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has often been experienced by both groups. </w:t>
      </w:r>
      <w:r w:rsidR="00423DB8" w:rsidRPr="00423DB8">
        <w:rPr>
          <w:rFonts w:asciiTheme="majorBidi" w:hAnsiTheme="majorBidi" w:cstheme="majorBidi"/>
          <w:sz w:val="24"/>
          <w:szCs w:val="24"/>
        </w:rPr>
        <w:t>The results of numerous studies along with this study confirm the need for providing strategies to raise awareness among educatores and students of the issue of civility</w:t>
      </w:r>
      <w:r w:rsidR="00A62B3D" w:rsidRPr="001C0721">
        <w:rPr>
          <w:rFonts w:asciiTheme="majorBidi" w:hAnsiTheme="majorBidi" w:cstheme="majorBidi"/>
          <w:sz w:val="24"/>
          <w:szCs w:val="24"/>
        </w:rPr>
        <w:t>.</w:t>
      </w:r>
    </w:p>
    <w:p w:rsidR="004D50A5" w:rsidRPr="00E3726B" w:rsidRDefault="004D50A5" w:rsidP="006634F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>Keywords</w:t>
      </w:r>
      <w:r w:rsidRPr="00E3726B">
        <w:rPr>
          <w:rFonts w:asciiTheme="majorBidi" w:hAnsiTheme="majorBidi" w:cstheme="majorBidi"/>
          <w:sz w:val="24"/>
          <w:szCs w:val="24"/>
        </w:rPr>
        <w:t xml:space="preserve">: Students, Nursing, Incivility, </w:t>
      </w:r>
      <w:r w:rsidR="00235729" w:rsidRPr="00E3726B">
        <w:rPr>
          <w:rFonts w:asciiTheme="majorBidi" w:hAnsiTheme="majorBidi" w:cstheme="majorBidi"/>
          <w:sz w:val="24"/>
          <w:szCs w:val="24"/>
        </w:rPr>
        <w:t>Educator</w:t>
      </w:r>
    </w:p>
    <w:p w:rsidR="00BC7401" w:rsidRDefault="00BC7401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423DB8" w:rsidRDefault="00423DB8" w:rsidP="00F978F7">
      <w:pPr>
        <w:jc w:val="both"/>
        <w:rPr>
          <w:rFonts w:asciiTheme="majorBidi" w:hAnsiTheme="majorBidi" w:cstheme="majorBidi"/>
          <w:lang w:bidi="fa-IR"/>
        </w:rPr>
      </w:pP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</w:t>
      </w:r>
    </w:p>
    <w:p w:rsidR="00FC4B0C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</w:t>
      </w:r>
      <w:r w:rsidR="00312E19" w:rsidRPr="00E3726B">
        <w:rPr>
          <w:rFonts w:asciiTheme="majorBidi" w:hAnsiTheme="majorBidi" w:cstheme="majorBidi"/>
          <w:sz w:val="24"/>
          <w:szCs w:val="24"/>
        </w:rPr>
        <w:t xml:space="preserve">As a serious problem in nursing education (1), incivility occurs at all levels from classrooms to the clinical environment </w:t>
      </w:r>
      <w:r w:rsidRPr="00E3726B">
        <w:rPr>
          <w:rFonts w:asciiTheme="majorBidi" w:hAnsiTheme="majorBidi" w:cstheme="majorBidi"/>
          <w:sz w:val="24"/>
          <w:szCs w:val="24"/>
        </w:rPr>
        <w:t>(2). According to Clark (201</w:t>
      </w:r>
      <w:r w:rsidR="00C532B5" w:rsidRPr="00E3726B">
        <w:rPr>
          <w:rFonts w:asciiTheme="majorBidi" w:hAnsiTheme="majorBidi" w:cstheme="majorBidi"/>
          <w:sz w:val="24"/>
          <w:szCs w:val="24"/>
        </w:rPr>
        <w:t>1</w:t>
      </w:r>
      <w:r w:rsidRPr="00E3726B">
        <w:rPr>
          <w:rFonts w:asciiTheme="majorBidi" w:hAnsiTheme="majorBidi" w:cstheme="majorBidi"/>
          <w:sz w:val="24"/>
          <w:szCs w:val="24"/>
        </w:rPr>
        <w:t>)</w:t>
      </w:r>
      <w:r w:rsidR="00D57F55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D57F55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is </w:t>
      </w:r>
      <w:r w:rsidR="007E120B" w:rsidRPr="00E3726B">
        <w:rPr>
          <w:rFonts w:asciiTheme="majorBidi" w:hAnsiTheme="majorBidi" w:cstheme="majorBidi"/>
          <w:sz w:val="24"/>
          <w:szCs w:val="24"/>
        </w:rPr>
        <w:t>defined as</w:t>
      </w:r>
      <w:r w:rsidRPr="00E3726B">
        <w:rPr>
          <w:rFonts w:asciiTheme="majorBidi" w:hAnsiTheme="majorBidi" w:cstheme="majorBidi"/>
          <w:sz w:val="24"/>
          <w:szCs w:val="24"/>
        </w:rPr>
        <w:t xml:space="preserve"> any action or behavior that </w:t>
      </w:r>
      <w:r w:rsidR="007E120B" w:rsidRPr="00E3726B">
        <w:rPr>
          <w:rFonts w:asciiTheme="majorBidi" w:hAnsiTheme="majorBidi" w:cstheme="majorBidi"/>
          <w:sz w:val="24"/>
          <w:szCs w:val="24"/>
        </w:rPr>
        <w:t xml:space="preserve">disturbs </w:t>
      </w:r>
      <w:r w:rsidRPr="00E3726B">
        <w:rPr>
          <w:rFonts w:asciiTheme="majorBidi" w:hAnsiTheme="majorBidi" w:cstheme="majorBidi"/>
          <w:sz w:val="24"/>
          <w:szCs w:val="24"/>
        </w:rPr>
        <w:t>the occupational</w:t>
      </w:r>
      <w:r w:rsidR="007E120B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E120B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ocial, personal or educational </w:t>
      </w:r>
      <w:r w:rsidR="007E120B" w:rsidRPr="00E3726B">
        <w:rPr>
          <w:rFonts w:asciiTheme="majorBidi" w:hAnsiTheme="majorBidi" w:cstheme="majorBidi"/>
          <w:sz w:val="24"/>
          <w:szCs w:val="24"/>
        </w:rPr>
        <w:t xml:space="preserve">environment </w:t>
      </w:r>
      <w:r w:rsidRPr="00E3726B">
        <w:rPr>
          <w:rFonts w:asciiTheme="majorBidi" w:hAnsiTheme="majorBidi" w:cstheme="majorBidi"/>
          <w:sz w:val="24"/>
          <w:szCs w:val="24"/>
        </w:rPr>
        <w:t xml:space="preserve">(3). According to Clark et al. (2015), in nursing education, both lecturers and students are </w:t>
      </w:r>
      <w:r w:rsidR="00ED7B3E" w:rsidRPr="00E3726B">
        <w:rPr>
          <w:rFonts w:asciiTheme="majorBidi" w:hAnsiTheme="majorBidi" w:cstheme="majorBidi"/>
          <w:sz w:val="24"/>
          <w:szCs w:val="24"/>
        </w:rPr>
        <w:t>repeatedly</w:t>
      </w:r>
      <w:r w:rsidRPr="00E3726B">
        <w:rPr>
          <w:rFonts w:asciiTheme="majorBidi" w:hAnsiTheme="majorBidi" w:cstheme="majorBidi"/>
          <w:sz w:val="24"/>
          <w:szCs w:val="24"/>
        </w:rPr>
        <w:t xml:space="preserve"> influenced by </w:t>
      </w:r>
      <w:r w:rsidR="00ED7B3E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(4). But such behaviors will be a major challenge for faculty members in academic settings </w:t>
      </w:r>
      <w:r w:rsidR="00DA4172" w:rsidRPr="00E3726B">
        <w:rPr>
          <w:rFonts w:asciiTheme="majorBidi" w:hAnsiTheme="majorBidi" w:cstheme="majorBidi"/>
          <w:sz w:val="24"/>
          <w:szCs w:val="24"/>
        </w:rPr>
        <w:t>(</w:t>
      </w:r>
      <w:r w:rsidRPr="00E3726B">
        <w:rPr>
          <w:rFonts w:asciiTheme="majorBidi" w:hAnsiTheme="majorBidi" w:cstheme="majorBidi"/>
          <w:sz w:val="24"/>
          <w:szCs w:val="24"/>
        </w:rPr>
        <w:t>5</w:t>
      </w:r>
      <w:r w:rsidR="00DA4172" w:rsidRPr="00E3726B">
        <w:rPr>
          <w:rFonts w:asciiTheme="majorBidi" w:hAnsiTheme="majorBidi" w:cstheme="majorBidi"/>
          <w:sz w:val="24"/>
          <w:szCs w:val="24"/>
        </w:rPr>
        <w:t>)</w:t>
      </w:r>
      <w:r w:rsidRPr="00E3726B">
        <w:rPr>
          <w:rFonts w:asciiTheme="majorBidi" w:hAnsiTheme="majorBidi" w:cstheme="majorBidi"/>
          <w:sz w:val="24"/>
          <w:szCs w:val="24"/>
        </w:rPr>
        <w:t xml:space="preserve">. They increasingly face </w:t>
      </w:r>
      <w:r w:rsidR="00B204A9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among their students (2, 6) and believe that the incidence and severity of </w:t>
      </w:r>
      <w:r w:rsidR="00B204A9" w:rsidRPr="00E3726B">
        <w:rPr>
          <w:rFonts w:asciiTheme="majorBidi" w:hAnsiTheme="majorBidi" w:cstheme="majorBidi"/>
          <w:sz w:val="24"/>
          <w:szCs w:val="24"/>
        </w:rPr>
        <w:t>incivility</w:t>
      </w:r>
      <w:r w:rsidR="00FC4B0C" w:rsidRPr="00E3726B">
        <w:rPr>
          <w:rFonts w:asciiTheme="majorBidi" w:hAnsiTheme="majorBidi" w:cstheme="majorBidi"/>
          <w:sz w:val="24"/>
          <w:szCs w:val="24"/>
        </w:rPr>
        <w:t xml:space="preserve"> has increased (7).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Such behaviors result in dis</w:t>
      </w:r>
      <w:r w:rsidR="004F26DB" w:rsidRPr="00E3726B">
        <w:rPr>
          <w:rFonts w:asciiTheme="majorBidi" w:hAnsiTheme="majorBidi" w:cstheme="majorBidi"/>
          <w:sz w:val="24"/>
          <w:szCs w:val="24"/>
        </w:rPr>
        <w:t>turbance</w:t>
      </w:r>
      <w:r w:rsidRPr="00E3726B">
        <w:rPr>
          <w:rFonts w:asciiTheme="majorBidi" w:hAnsiTheme="majorBidi" w:cstheme="majorBidi"/>
          <w:sz w:val="24"/>
          <w:szCs w:val="24"/>
        </w:rPr>
        <w:t xml:space="preserve"> in </w:t>
      </w:r>
      <w:r w:rsidR="004F26DB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student-</w:t>
      </w:r>
      <w:r w:rsidR="004F26DB" w:rsidRPr="00E3726B">
        <w:rPr>
          <w:rFonts w:asciiTheme="majorBidi" w:hAnsiTheme="majorBidi" w:cstheme="majorBidi"/>
          <w:sz w:val="24"/>
          <w:szCs w:val="24"/>
        </w:rPr>
        <w:t>lecturer</w:t>
      </w:r>
      <w:r w:rsidRPr="00E3726B">
        <w:rPr>
          <w:rFonts w:asciiTheme="majorBidi" w:hAnsiTheme="majorBidi" w:cstheme="majorBidi"/>
          <w:sz w:val="24"/>
          <w:szCs w:val="24"/>
        </w:rPr>
        <w:t xml:space="preserve"> relations</w:t>
      </w:r>
      <w:r w:rsidR="004F26DB" w:rsidRPr="00E3726B">
        <w:rPr>
          <w:rFonts w:asciiTheme="majorBidi" w:hAnsiTheme="majorBidi" w:cstheme="majorBidi"/>
          <w:sz w:val="24"/>
          <w:szCs w:val="24"/>
        </w:rPr>
        <w:t xml:space="preserve"> (8) and the </w:t>
      </w:r>
      <w:r w:rsidRPr="00E3726B">
        <w:rPr>
          <w:rFonts w:asciiTheme="majorBidi" w:hAnsiTheme="majorBidi" w:cstheme="majorBidi"/>
          <w:sz w:val="24"/>
          <w:szCs w:val="24"/>
        </w:rPr>
        <w:t xml:space="preserve">learning environment, especially </w:t>
      </w:r>
      <w:r w:rsidR="00257F6C" w:rsidRPr="00E3726B">
        <w:rPr>
          <w:rFonts w:asciiTheme="majorBidi" w:hAnsiTheme="majorBidi" w:cstheme="majorBidi"/>
          <w:sz w:val="24"/>
          <w:szCs w:val="24"/>
        </w:rPr>
        <w:t>Team</w:t>
      </w:r>
      <w:r w:rsidRPr="00E3726B">
        <w:rPr>
          <w:rFonts w:asciiTheme="majorBidi" w:hAnsiTheme="majorBidi" w:cstheme="majorBidi"/>
          <w:sz w:val="24"/>
          <w:szCs w:val="24"/>
        </w:rPr>
        <w:t xml:space="preserve"> learning (2, 7,</w:t>
      </w:r>
      <w:r w:rsidR="00B82405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62B3D" w:rsidRPr="00E3726B">
        <w:rPr>
          <w:rFonts w:asciiTheme="majorBidi" w:hAnsiTheme="majorBidi" w:cstheme="majorBidi"/>
          <w:sz w:val="24"/>
          <w:szCs w:val="24"/>
        </w:rPr>
        <w:t>9</w:t>
      </w:r>
      <w:r w:rsidRPr="00E3726B">
        <w:rPr>
          <w:rFonts w:asciiTheme="majorBidi" w:hAnsiTheme="majorBidi" w:cstheme="majorBidi"/>
          <w:sz w:val="24"/>
          <w:szCs w:val="24"/>
        </w:rPr>
        <w:t>)</w:t>
      </w:r>
      <w:r w:rsidR="004F26DB" w:rsidRPr="00E3726B">
        <w:rPr>
          <w:rFonts w:asciiTheme="majorBidi" w:hAnsiTheme="majorBidi" w:cstheme="majorBidi"/>
          <w:sz w:val="24"/>
          <w:szCs w:val="24"/>
        </w:rPr>
        <w:t>. They</w:t>
      </w:r>
      <w:r w:rsidRPr="00E3726B">
        <w:rPr>
          <w:rFonts w:asciiTheme="majorBidi" w:hAnsiTheme="majorBidi" w:cstheme="majorBidi"/>
          <w:sz w:val="24"/>
          <w:szCs w:val="24"/>
        </w:rPr>
        <w:t xml:space="preserve"> not only dis</w:t>
      </w:r>
      <w:r w:rsidR="004F26DB" w:rsidRPr="00E3726B">
        <w:rPr>
          <w:rFonts w:asciiTheme="majorBidi" w:hAnsiTheme="majorBidi" w:cstheme="majorBidi"/>
          <w:sz w:val="24"/>
          <w:szCs w:val="24"/>
        </w:rPr>
        <w:t>turb</w:t>
      </w:r>
      <w:r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="004F26DB" w:rsidRPr="00E3726B">
        <w:rPr>
          <w:rFonts w:asciiTheme="majorBidi" w:hAnsiTheme="majorBidi" w:cstheme="majorBidi"/>
          <w:sz w:val="24"/>
          <w:szCs w:val="24"/>
        </w:rPr>
        <w:t>teaching</w:t>
      </w:r>
      <w:r w:rsidRPr="00E3726B">
        <w:rPr>
          <w:rFonts w:asciiTheme="majorBidi" w:hAnsiTheme="majorBidi" w:cstheme="majorBidi"/>
          <w:sz w:val="24"/>
          <w:szCs w:val="24"/>
        </w:rPr>
        <w:t xml:space="preserve"> and learning process, but also</w:t>
      </w:r>
      <w:r w:rsidR="004F26DB" w:rsidRPr="00E3726B">
        <w:rPr>
          <w:rFonts w:asciiTheme="majorBidi" w:hAnsiTheme="majorBidi" w:cstheme="majorBidi"/>
          <w:sz w:val="24"/>
          <w:szCs w:val="24"/>
        </w:rPr>
        <w:t xml:space="preserve"> have</w:t>
      </w:r>
      <w:r w:rsidRPr="00E3726B">
        <w:rPr>
          <w:rFonts w:asciiTheme="majorBidi" w:hAnsiTheme="majorBidi" w:cstheme="majorBidi"/>
          <w:sz w:val="24"/>
          <w:szCs w:val="24"/>
        </w:rPr>
        <w:t xml:space="preserve"> negative effects on </w:t>
      </w:r>
      <w:r w:rsidR="004F26DB" w:rsidRPr="00E3726B">
        <w:rPr>
          <w:rFonts w:asciiTheme="majorBidi" w:hAnsiTheme="majorBidi" w:cstheme="majorBidi"/>
          <w:sz w:val="24"/>
          <w:szCs w:val="24"/>
        </w:rPr>
        <w:t xml:space="preserve">health and inter-personal </w:t>
      </w:r>
      <w:r w:rsidRPr="00E3726B">
        <w:rPr>
          <w:rFonts w:asciiTheme="majorBidi" w:hAnsiTheme="majorBidi" w:cstheme="majorBidi"/>
          <w:sz w:val="24"/>
          <w:szCs w:val="24"/>
        </w:rPr>
        <w:t xml:space="preserve">interactions (4). </w:t>
      </w:r>
      <w:r w:rsidR="00A73AEB" w:rsidRPr="00E3726B">
        <w:rPr>
          <w:rFonts w:asciiTheme="majorBidi" w:hAnsiTheme="majorBidi" w:cstheme="majorBidi"/>
          <w:sz w:val="24"/>
          <w:szCs w:val="24"/>
        </w:rPr>
        <w:t>The lecturer</w:t>
      </w:r>
      <w:r w:rsidRPr="00E3726B">
        <w:rPr>
          <w:rFonts w:asciiTheme="majorBidi" w:hAnsiTheme="majorBidi" w:cstheme="majorBidi"/>
          <w:sz w:val="24"/>
          <w:szCs w:val="24"/>
        </w:rPr>
        <w:t xml:space="preserve">'s </w:t>
      </w:r>
      <w:r w:rsidR="00A73AEB" w:rsidRPr="00E3726B">
        <w:rPr>
          <w:rFonts w:asciiTheme="majorBidi" w:hAnsiTheme="majorBidi" w:cstheme="majorBidi"/>
          <w:sz w:val="24"/>
          <w:szCs w:val="24"/>
        </w:rPr>
        <w:t>fear of</w:t>
      </w:r>
      <w:r w:rsidRPr="00E3726B">
        <w:rPr>
          <w:rFonts w:asciiTheme="majorBidi" w:hAnsiTheme="majorBidi" w:cstheme="majorBidi"/>
          <w:sz w:val="24"/>
          <w:szCs w:val="24"/>
        </w:rPr>
        <w:t xml:space="preserve"> maintain</w:t>
      </w:r>
      <w:r w:rsidR="00A73AEB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his or her personal safety</w:t>
      </w:r>
      <w:r w:rsidR="00E645A7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73AEB" w:rsidRPr="00E3726B">
        <w:rPr>
          <w:rFonts w:asciiTheme="majorBidi" w:hAnsiTheme="majorBidi" w:cstheme="majorBidi"/>
          <w:sz w:val="24"/>
          <w:szCs w:val="24"/>
        </w:rPr>
        <w:t>due to confronting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73AEB" w:rsidRPr="00E3726B">
        <w:rPr>
          <w:rFonts w:asciiTheme="majorBidi" w:hAnsiTheme="majorBidi" w:cstheme="majorBidi"/>
          <w:sz w:val="24"/>
          <w:szCs w:val="24"/>
        </w:rPr>
        <w:t>uncivil</w:t>
      </w:r>
      <w:r w:rsidR="00E645A7" w:rsidRPr="00E3726B">
        <w:rPr>
          <w:rFonts w:asciiTheme="majorBidi" w:hAnsiTheme="majorBidi" w:cstheme="majorBidi"/>
          <w:sz w:val="24"/>
          <w:szCs w:val="24"/>
        </w:rPr>
        <w:t xml:space="preserve"> students, leads to </w:t>
      </w:r>
      <w:r w:rsidRPr="00E3726B">
        <w:rPr>
          <w:rFonts w:asciiTheme="majorBidi" w:hAnsiTheme="majorBidi" w:cstheme="majorBidi"/>
          <w:sz w:val="24"/>
          <w:szCs w:val="24"/>
        </w:rPr>
        <w:t>physical and mental tensions, a</w:t>
      </w:r>
      <w:r w:rsidR="00ED13BE" w:rsidRPr="00E3726B">
        <w:rPr>
          <w:rFonts w:asciiTheme="majorBidi" w:hAnsiTheme="majorBidi" w:cstheme="majorBidi"/>
          <w:sz w:val="24"/>
          <w:szCs w:val="24"/>
        </w:rPr>
        <w:t>s well as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645A7" w:rsidRPr="00E3726B">
        <w:rPr>
          <w:rFonts w:asciiTheme="majorBidi" w:hAnsiTheme="majorBidi" w:cstheme="majorBidi"/>
          <w:sz w:val="24"/>
          <w:szCs w:val="24"/>
        </w:rPr>
        <w:t>doubting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their abilities as a </w:t>
      </w:r>
      <w:r w:rsidR="00E645A7" w:rsidRPr="00E3726B">
        <w:rPr>
          <w:rFonts w:asciiTheme="majorBidi" w:hAnsiTheme="majorBidi" w:cstheme="majorBidi"/>
          <w:sz w:val="24"/>
          <w:szCs w:val="24"/>
        </w:rPr>
        <w:t>lecturer</w:t>
      </w:r>
      <w:r w:rsidR="00C81452" w:rsidRPr="00E3726B">
        <w:rPr>
          <w:rFonts w:asciiTheme="majorBidi" w:hAnsiTheme="majorBidi" w:cstheme="majorBidi"/>
          <w:sz w:val="24"/>
          <w:szCs w:val="24"/>
        </w:rPr>
        <w:t xml:space="preserve"> (10) to the extent that </w:t>
      </w:r>
      <w:r w:rsidRPr="00E3726B">
        <w:rPr>
          <w:rFonts w:asciiTheme="majorBidi" w:hAnsiTheme="majorBidi" w:cstheme="majorBidi"/>
          <w:sz w:val="24"/>
          <w:szCs w:val="24"/>
        </w:rPr>
        <w:t>in some sources</w:t>
      </w:r>
      <w:r w:rsidR="00C81452" w:rsidRPr="00E3726B">
        <w:rPr>
          <w:rFonts w:asciiTheme="majorBidi" w:hAnsiTheme="majorBidi" w:cstheme="majorBidi"/>
          <w:sz w:val="24"/>
          <w:szCs w:val="24"/>
        </w:rPr>
        <w:t>, incivility has been mentioned</w:t>
      </w:r>
      <w:r w:rsidRPr="00E3726B">
        <w:rPr>
          <w:rFonts w:asciiTheme="majorBidi" w:hAnsiTheme="majorBidi" w:cstheme="majorBidi"/>
          <w:sz w:val="24"/>
          <w:szCs w:val="24"/>
        </w:rPr>
        <w:t xml:space="preserve"> as one of the most important predictors of job </w:t>
      </w:r>
      <w:r w:rsidR="000E5434" w:rsidRPr="00E3726B">
        <w:rPr>
          <w:rFonts w:asciiTheme="majorBidi" w:hAnsiTheme="majorBidi" w:cstheme="majorBidi"/>
          <w:sz w:val="24"/>
          <w:szCs w:val="24"/>
        </w:rPr>
        <w:t>quitting</w:t>
      </w:r>
      <w:r w:rsidRPr="00E3726B">
        <w:rPr>
          <w:rFonts w:asciiTheme="majorBidi" w:hAnsiTheme="majorBidi" w:cstheme="majorBidi"/>
          <w:sz w:val="24"/>
          <w:szCs w:val="24"/>
        </w:rPr>
        <w:t xml:space="preserve"> (11).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In spite of the importance and </w:t>
      </w:r>
      <w:r w:rsidR="00E63F6F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prevalence of </w:t>
      </w:r>
      <w:r w:rsidR="00E63F6F" w:rsidRPr="00E3726B">
        <w:rPr>
          <w:rFonts w:asciiTheme="majorBidi" w:hAnsiTheme="majorBidi" w:cstheme="majorBidi"/>
          <w:sz w:val="24"/>
          <w:szCs w:val="24"/>
        </w:rPr>
        <w:t>incivility among students</w:t>
      </w:r>
      <w:r w:rsidRPr="00E3726B">
        <w:rPr>
          <w:rFonts w:asciiTheme="majorBidi" w:hAnsiTheme="majorBidi" w:cstheme="majorBidi"/>
          <w:sz w:val="24"/>
          <w:szCs w:val="24"/>
        </w:rPr>
        <w:t xml:space="preserve">, few studies have been carried out on the </w:t>
      </w:r>
      <w:r w:rsidR="00E63F6F" w:rsidRPr="00E3726B">
        <w:rPr>
          <w:rFonts w:asciiTheme="majorBidi" w:hAnsiTheme="majorBidi" w:cstheme="majorBidi"/>
          <w:sz w:val="24"/>
          <w:szCs w:val="24"/>
        </w:rPr>
        <w:t>lecturers’ experiences of 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. In </w:t>
      </w:r>
      <w:r w:rsidR="007838A9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study</w:t>
      </w:r>
      <w:r w:rsidR="007838A9" w:rsidRPr="00E3726B">
        <w:rPr>
          <w:rFonts w:asciiTheme="majorBidi" w:hAnsiTheme="majorBidi" w:cstheme="majorBidi"/>
          <w:sz w:val="24"/>
          <w:szCs w:val="24"/>
        </w:rPr>
        <w:t xml:space="preserve"> conducted</w:t>
      </w:r>
      <w:r w:rsidRPr="00E3726B">
        <w:rPr>
          <w:rFonts w:asciiTheme="majorBidi" w:hAnsiTheme="majorBidi" w:cstheme="majorBidi"/>
          <w:sz w:val="24"/>
          <w:szCs w:val="24"/>
        </w:rPr>
        <w:t xml:space="preserve"> by Spr</w:t>
      </w:r>
      <w:r w:rsidR="007838A9" w:rsidRPr="00E3726B">
        <w:rPr>
          <w:rFonts w:asciiTheme="majorBidi" w:hAnsiTheme="majorBidi" w:cstheme="majorBidi"/>
          <w:sz w:val="24"/>
          <w:szCs w:val="24"/>
        </w:rPr>
        <w:t>u</w:t>
      </w:r>
      <w:r w:rsidRPr="00E3726B">
        <w:rPr>
          <w:rFonts w:asciiTheme="majorBidi" w:hAnsiTheme="majorBidi" w:cstheme="majorBidi"/>
          <w:sz w:val="24"/>
          <w:szCs w:val="24"/>
        </w:rPr>
        <w:t>n</w:t>
      </w:r>
      <w:r w:rsidR="007838A9" w:rsidRPr="00E3726B">
        <w:rPr>
          <w:rFonts w:asciiTheme="majorBidi" w:hAnsiTheme="majorBidi" w:cstheme="majorBidi"/>
          <w:sz w:val="24"/>
          <w:szCs w:val="24"/>
        </w:rPr>
        <w:t>k</w:t>
      </w:r>
      <w:r w:rsidRPr="00E3726B">
        <w:rPr>
          <w:rFonts w:asciiTheme="majorBidi" w:hAnsiTheme="majorBidi" w:cstheme="majorBidi"/>
          <w:sz w:val="24"/>
          <w:szCs w:val="24"/>
        </w:rPr>
        <w:t xml:space="preserve"> (</w:t>
      </w:r>
      <w:r w:rsidR="00E756C1" w:rsidRPr="00E3726B">
        <w:rPr>
          <w:rFonts w:asciiTheme="majorBidi" w:hAnsiTheme="majorBidi" w:cstheme="majorBidi"/>
          <w:sz w:val="24"/>
          <w:szCs w:val="24"/>
        </w:rPr>
        <w:t>2014</w:t>
      </w:r>
      <w:r w:rsidR="007838A9" w:rsidRPr="00E3726B">
        <w:rPr>
          <w:rFonts w:asciiTheme="majorBidi" w:hAnsiTheme="majorBidi" w:cstheme="majorBidi"/>
          <w:sz w:val="24"/>
          <w:szCs w:val="24"/>
        </w:rPr>
        <w:t>)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E60A76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Participants' experiences indicated that </w:t>
      </w:r>
      <w:r w:rsidR="00E60A76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face various kinds of unacceptable student behaviors and, in their </w:t>
      </w:r>
      <w:r w:rsidR="00E60A76" w:rsidRPr="00E3726B">
        <w:rPr>
          <w:rFonts w:asciiTheme="majorBidi" w:hAnsiTheme="majorBidi" w:cstheme="majorBidi"/>
          <w:sz w:val="24"/>
          <w:szCs w:val="24"/>
        </w:rPr>
        <w:t>opinion</w:t>
      </w:r>
      <w:r w:rsidRPr="00E3726B">
        <w:rPr>
          <w:rFonts w:asciiTheme="majorBidi" w:hAnsiTheme="majorBidi" w:cstheme="majorBidi"/>
          <w:sz w:val="24"/>
          <w:szCs w:val="24"/>
        </w:rPr>
        <w:t>, fac</w:t>
      </w:r>
      <w:r w:rsidR="00E60A76" w:rsidRPr="00E3726B">
        <w:rPr>
          <w:rFonts w:asciiTheme="majorBidi" w:hAnsiTheme="majorBidi" w:cstheme="majorBidi"/>
          <w:sz w:val="24"/>
          <w:szCs w:val="24"/>
        </w:rPr>
        <w:t xml:space="preserve">ing </w:t>
      </w:r>
      <w:r w:rsidRPr="00E3726B">
        <w:rPr>
          <w:rFonts w:asciiTheme="majorBidi" w:hAnsiTheme="majorBidi" w:cstheme="majorBidi"/>
          <w:sz w:val="24"/>
          <w:szCs w:val="24"/>
        </w:rPr>
        <w:t>such behaviors</w:t>
      </w:r>
      <w:r w:rsidR="00E60A76" w:rsidRPr="00E3726B">
        <w:rPr>
          <w:rFonts w:asciiTheme="majorBidi" w:hAnsiTheme="majorBidi" w:cstheme="majorBidi"/>
          <w:sz w:val="24"/>
          <w:szCs w:val="24"/>
        </w:rPr>
        <w:t xml:space="preserve"> is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60A76" w:rsidRPr="00E3726B">
        <w:rPr>
          <w:rFonts w:asciiTheme="majorBidi" w:hAnsiTheme="majorBidi" w:cstheme="majorBidi"/>
          <w:sz w:val="24"/>
          <w:szCs w:val="24"/>
        </w:rPr>
        <w:t>time consuming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0232AF" w:rsidRPr="00E3726B">
        <w:rPr>
          <w:rFonts w:asciiTheme="majorBidi" w:hAnsiTheme="majorBidi" w:cstheme="majorBidi"/>
          <w:sz w:val="24"/>
          <w:szCs w:val="24"/>
        </w:rPr>
        <w:t>causes harm to their</w:t>
      </w:r>
      <w:r w:rsidRPr="00E3726B">
        <w:rPr>
          <w:rFonts w:asciiTheme="majorBidi" w:hAnsiTheme="majorBidi" w:cstheme="majorBidi"/>
          <w:sz w:val="24"/>
          <w:szCs w:val="24"/>
        </w:rPr>
        <w:t xml:space="preserve"> personal</w:t>
      </w:r>
      <w:r w:rsidR="000232AF" w:rsidRPr="00E3726B">
        <w:rPr>
          <w:rFonts w:asciiTheme="majorBidi" w:hAnsiTheme="majorBidi" w:cstheme="majorBidi"/>
          <w:sz w:val="24"/>
          <w:szCs w:val="24"/>
        </w:rPr>
        <w:t xml:space="preserve"> health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B84BC3" w:rsidRPr="00E3726B">
        <w:rPr>
          <w:rFonts w:asciiTheme="majorBidi" w:hAnsiTheme="majorBidi" w:cstheme="majorBidi"/>
          <w:sz w:val="24"/>
          <w:szCs w:val="24"/>
        </w:rPr>
        <w:t>In addition, t</w:t>
      </w:r>
      <w:r w:rsidRPr="00E3726B">
        <w:rPr>
          <w:rFonts w:asciiTheme="majorBidi" w:hAnsiTheme="majorBidi" w:cstheme="majorBidi"/>
          <w:sz w:val="24"/>
          <w:szCs w:val="24"/>
        </w:rPr>
        <w:t xml:space="preserve">he </w:t>
      </w:r>
      <w:r w:rsidR="00B84BC3" w:rsidRPr="00E3726B">
        <w:rPr>
          <w:rFonts w:asciiTheme="majorBidi" w:hAnsiTheme="majorBidi" w:cstheme="majorBidi"/>
          <w:sz w:val="24"/>
          <w:szCs w:val="24"/>
        </w:rPr>
        <w:t xml:space="preserve">above-mentioned </w:t>
      </w:r>
      <w:r w:rsidRPr="00E3726B">
        <w:rPr>
          <w:rFonts w:asciiTheme="majorBidi" w:hAnsiTheme="majorBidi" w:cstheme="majorBidi"/>
          <w:sz w:val="24"/>
          <w:szCs w:val="24"/>
        </w:rPr>
        <w:t xml:space="preserve">authors refer to </w:t>
      </w:r>
      <w:r w:rsidR="00B84BC3" w:rsidRPr="00E3726B">
        <w:rPr>
          <w:rFonts w:asciiTheme="majorBidi" w:hAnsiTheme="majorBidi" w:cstheme="majorBidi"/>
          <w:sz w:val="24"/>
          <w:szCs w:val="24"/>
        </w:rPr>
        <w:t>the connection between</w:t>
      </w:r>
      <w:r w:rsidRPr="00E3726B">
        <w:rPr>
          <w:rFonts w:asciiTheme="majorBidi" w:hAnsiTheme="majorBidi" w:cstheme="majorBidi"/>
          <w:sz w:val="24"/>
          <w:szCs w:val="24"/>
        </w:rPr>
        <w:t xml:space="preserve"> the ethical and civic behaviors of the</w:t>
      </w:r>
      <w:r w:rsidR="00B84BC3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4F2E2B" w:rsidRPr="00E3726B">
        <w:rPr>
          <w:rFonts w:asciiTheme="majorBidi" w:hAnsiTheme="majorBidi" w:cstheme="majorBidi"/>
          <w:sz w:val="24"/>
          <w:szCs w:val="24"/>
        </w:rPr>
        <w:t>achademic</w:t>
      </w:r>
      <w:r w:rsidRPr="00E3726B">
        <w:rPr>
          <w:rFonts w:asciiTheme="majorBidi" w:hAnsiTheme="majorBidi" w:cstheme="majorBidi"/>
          <w:sz w:val="24"/>
          <w:szCs w:val="24"/>
        </w:rPr>
        <w:t xml:space="preserve"> period with</w:t>
      </w:r>
      <w:r w:rsidR="00B84BC3" w:rsidRPr="00E3726B">
        <w:rPr>
          <w:rFonts w:asciiTheme="majorBidi" w:hAnsiTheme="majorBidi" w:cstheme="majorBidi"/>
          <w:sz w:val="24"/>
          <w:szCs w:val="24"/>
        </w:rPr>
        <w:t xml:space="preserve"> those of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84BC3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professional </w:t>
      </w:r>
      <w:r w:rsidR="00B84BC3" w:rsidRPr="00E3726B">
        <w:rPr>
          <w:rFonts w:asciiTheme="majorBidi" w:hAnsiTheme="majorBidi" w:cstheme="majorBidi"/>
          <w:sz w:val="24"/>
          <w:szCs w:val="24"/>
        </w:rPr>
        <w:t>period</w:t>
      </w:r>
      <w:r w:rsidR="00673D11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(8). Larson (201</w:t>
      </w:r>
      <w:r w:rsidR="00B374A5" w:rsidRPr="00E3726B">
        <w:rPr>
          <w:rFonts w:asciiTheme="majorBidi" w:hAnsiTheme="majorBidi" w:cstheme="majorBidi"/>
          <w:sz w:val="24"/>
          <w:szCs w:val="24"/>
        </w:rPr>
        <w:t>3</w:t>
      </w:r>
      <w:r w:rsidRPr="00E3726B">
        <w:rPr>
          <w:rFonts w:asciiTheme="majorBidi" w:hAnsiTheme="majorBidi" w:cstheme="majorBidi"/>
          <w:sz w:val="24"/>
          <w:szCs w:val="24"/>
        </w:rPr>
        <w:t xml:space="preserve">) also believes that there is a </w:t>
      </w:r>
      <w:r w:rsidR="00D1026B" w:rsidRPr="00E3726B">
        <w:rPr>
          <w:rFonts w:asciiTheme="majorBidi" w:hAnsiTheme="majorBidi" w:cstheme="majorBidi"/>
          <w:sz w:val="24"/>
          <w:szCs w:val="24"/>
        </w:rPr>
        <w:t>connection</w:t>
      </w:r>
      <w:r w:rsidRPr="00E3726B">
        <w:rPr>
          <w:rFonts w:asciiTheme="majorBidi" w:hAnsiTheme="majorBidi" w:cstheme="majorBidi"/>
          <w:sz w:val="24"/>
          <w:szCs w:val="24"/>
        </w:rPr>
        <w:t xml:space="preserve"> between</w:t>
      </w:r>
      <w:r w:rsidR="00D1026B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D1026B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that appears in the academic environment and the occurrence of these behaviors in the healthcare environment (12), which is a point</w:t>
      </w:r>
      <w:r w:rsidR="00C41B7C" w:rsidRPr="00E3726B">
        <w:rPr>
          <w:rFonts w:asciiTheme="majorBidi" w:hAnsiTheme="majorBidi" w:cstheme="majorBidi"/>
          <w:sz w:val="24"/>
          <w:szCs w:val="24"/>
        </w:rPr>
        <w:t xml:space="preserve"> requiring contemplation by itself</w:t>
      </w:r>
      <w:r w:rsidRPr="00E3726B">
        <w:rPr>
          <w:rFonts w:asciiTheme="majorBidi" w:hAnsiTheme="majorBidi" w:cstheme="majorBidi"/>
          <w:sz w:val="24"/>
          <w:szCs w:val="24"/>
        </w:rPr>
        <w:t>. According to Sch</w:t>
      </w:r>
      <w:r w:rsidR="00F02E45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ffer, the main goal of nursing education is to </w:t>
      </w:r>
      <w:r w:rsidR="00F02E45" w:rsidRPr="00E3726B">
        <w:rPr>
          <w:rFonts w:asciiTheme="majorBidi" w:hAnsiTheme="majorBidi" w:cstheme="majorBidi"/>
          <w:sz w:val="24"/>
          <w:szCs w:val="24"/>
        </w:rPr>
        <w:t>train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 who will become </w:t>
      </w:r>
      <w:r w:rsidR="00561A7E" w:rsidRPr="00E3726B">
        <w:rPr>
          <w:rFonts w:asciiTheme="majorBidi" w:hAnsiTheme="majorBidi" w:cstheme="majorBidi"/>
          <w:sz w:val="24"/>
          <w:szCs w:val="24"/>
        </w:rPr>
        <w:t>e</w:t>
      </w:r>
      <w:r w:rsidRPr="00E3726B">
        <w:rPr>
          <w:rFonts w:asciiTheme="majorBidi" w:hAnsiTheme="majorBidi" w:cstheme="majorBidi"/>
          <w:sz w:val="24"/>
          <w:szCs w:val="24"/>
        </w:rPr>
        <w:t xml:space="preserve">mpathetic nurses in the future. He believes that </w:t>
      </w:r>
      <w:r w:rsidR="00F02E45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>, due to minor or major effects</w:t>
      </w:r>
      <w:r w:rsidR="00393B7E" w:rsidRPr="00E3726B">
        <w:rPr>
          <w:rFonts w:asciiTheme="majorBidi" w:hAnsiTheme="majorBidi" w:cstheme="majorBidi"/>
          <w:sz w:val="24"/>
          <w:szCs w:val="24"/>
        </w:rPr>
        <w:t xml:space="preserve"> that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93B7E" w:rsidRPr="00E3726B">
        <w:rPr>
          <w:rFonts w:asciiTheme="majorBidi" w:hAnsiTheme="majorBidi" w:cstheme="majorBidi"/>
          <w:sz w:val="24"/>
          <w:szCs w:val="24"/>
        </w:rPr>
        <w:t xml:space="preserve">it has </w:t>
      </w:r>
      <w:r w:rsidRPr="00E3726B">
        <w:rPr>
          <w:rFonts w:asciiTheme="majorBidi" w:hAnsiTheme="majorBidi" w:cstheme="majorBidi"/>
          <w:sz w:val="24"/>
          <w:szCs w:val="24"/>
        </w:rPr>
        <w:t>on the student, prevents student</w:t>
      </w:r>
      <w:r w:rsidR="00393B7E" w:rsidRPr="00E3726B">
        <w:rPr>
          <w:rFonts w:asciiTheme="majorBidi" w:hAnsiTheme="majorBidi" w:cstheme="majorBidi"/>
          <w:sz w:val="24"/>
          <w:szCs w:val="24"/>
        </w:rPr>
        <w:t>s from</w:t>
      </w:r>
      <w:r w:rsidRPr="00E3726B">
        <w:rPr>
          <w:rFonts w:asciiTheme="majorBidi" w:hAnsiTheme="majorBidi" w:cstheme="majorBidi"/>
          <w:sz w:val="24"/>
          <w:szCs w:val="24"/>
        </w:rPr>
        <w:t xml:space="preserve"> progress</w:t>
      </w:r>
      <w:r w:rsidR="00393B7E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and mov</w:t>
      </w:r>
      <w:r w:rsidR="00393B7E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towards this</w:t>
      </w:r>
      <w:r w:rsidR="00393B7E" w:rsidRPr="00E3726B">
        <w:rPr>
          <w:rFonts w:asciiTheme="majorBidi" w:hAnsiTheme="majorBidi" w:cstheme="majorBidi"/>
          <w:sz w:val="24"/>
          <w:szCs w:val="24"/>
        </w:rPr>
        <w:t xml:space="preserve"> goal</w:t>
      </w:r>
      <w:r w:rsidRPr="00E3726B">
        <w:rPr>
          <w:rFonts w:asciiTheme="majorBidi" w:hAnsiTheme="majorBidi" w:cstheme="majorBidi"/>
          <w:sz w:val="24"/>
          <w:szCs w:val="24"/>
        </w:rPr>
        <w:t xml:space="preserve"> (13, 14). Today's students are our future colleagues, and if these </w:t>
      </w:r>
      <w:r w:rsidR="0058443E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are not managed and organized, they </w:t>
      </w:r>
      <w:r w:rsidR="00974D75" w:rsidRPr="00E3726B">
        <w:rPr>
          <w:rFonts w:asciiTheme="majorBidi" w:hAnsiTheme="majorBidi" w:cstheme="majorBidi"/>
          <w:sz w:val="24"/>
          <w:szCs w:val="24"/>
        </w:rPr>
        <w:t>w</w:t>
      </w:r>
      <w:r w:rsidRPr="00E3726B">
        <w:rPr>
          <w:rFonts w:asciiTheme="majorBidi" w:hAnsiTheme="majorBidi" w:cstheme="majorBidi"/>
          <w:sz w:val="24"/>
          <w:szCs w:val="24"/>
        </w:rPr>
        <w:t xml:space="preserve">ill </w:t>
      </w:r>
      <w:r w:rsidR="00E5080A" w:rsidRPr="00E3726B">
        <w:rPr>
          <w:rFonts w:asciiTheme="majorBidi" w:hAnsiTheme="majorBidi" w:cstheme="majorBidi"/>
          <w:sz w:val="24"/>
          <w:szCs w:val="24"/>
        </w:rPr>
        <w:t>turn into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974D75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2529D" w:rsidRPr="00E3726B">
        <w:rPr>
          <w:rFonts w:asciiTheme="majorBidi" w:hAnsiTheme="majorBidi" w:cstheme="majorBidi"/>
          <w:sz w:val="24"/>
          <w:szCs w:val="24"/>
        </w:rPr>
        <w:t xml:space="preserve">future </w:t>
      </w:r>
      <w:r w:rsidRPr="00E3726B">
        <w:rPr>
          <w:rFonts w:asciiTheme="majorBidi" w:hAnsiTheme="majorBidi" w:cstheme="majorBidi"/>
          <w:sz w:val="24"/>
          <w:szCs w:val="24"/>
        </w:rPr>
        <w:t>personnel (6, 15). Th</w:t>
      </w:r>
      <w:r w:rsidR="00974D75" w:rsidRPr="00E3726B">
        <w:rPr>
          <w:rFonts w:asciiTheme="majorBidi" w:hAnsiTheme="majorBidi" w:cstheme="majorBidi"/>
          <w:sz w:val="24"/>
          <w:szCs w:val="24"/>
        </w:rPr>
        <w:t>erefore</w:t>
      </w:r>
      <w:r w:rsidRPr="00E3726B">
        <w:rPr>
          <w:rFonts w:asciiTheme="majorBidi" w:hAnsiTheme="majorBidi" w:cstheme="majorBidi"/>
          <w:sz w:val="24"/>
          <w:szCs w:val="24"/>
        </w:rPr>
        <w:t xml:space="preserve">, not only </w:t>
      </w:r>
      <w:r w:rsidR="009D5BDD" w:rsidRPr="00E3726B">
        <w:rPr>
          <w:rFonts w:asciiTheme="majorBidi" w:hAnsiTheme="majorBidi" w:cstheme="majorBidi"/>
          <w:sz w:val="24"/>
          <w:szCs w:val="24"/>
        </w:rPr>
        <w:t xml:space="preserve">is </w:t>
      </w:r>
      <w:r w:rsidR="00DD1992" w:rsidRPr="00E3726B">
        <w:rPr>
          <w:rFonts w:asciiTheme="majorBidi" w:hAnsiTheme="majorBidi" w:cstheme="majorBidi"/>
          <w:sz w:val="24"/>
          <w:szCs w:val="24"/>
        </w:rPr>
        <w:t xml:space="preserve">incivility </w:t>
      </w:r>
      <w:r w:rsidRPr="00E3726B">
        <w:rPr>
          <w:rFonts w:asciiTheme="majorBidi" w:hAnsiTheme="majorBidi" w:cstheme="majorBidi"/>
          <w:sz w:val="24"/>
          <w:szCs w:val="24"/>
        </w:rPr>
        <w:t xml:space="preserve">a direct threat to </w:t>
      </w:r>
      <w:r w:rsidR="00046C07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patient</w:t>
      </w:r>
      <w:r w:rsidR="00046C07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safety, but also </w:t>
      </w:r>
      <w:r w:rsidR="00046C07" w:rsidRPr="00E3726B">
        <w:rPr>
          <w:rFonts w:asciiTheme="majorBidi" w:hAnsiTheme="majorBidi" w:cstheme="majorBidi"/>
          <w:sz w:val="24"/>
          <w:szCs w:val="24"/>
        </w:rPr>
        <w:t>its</w:t>
      </w:r>
      <w:r w:rsidRPr="00E3726B">
        <w:rPr>
          <w:rFonts w:asciiTheme="majorBidi" w:hAnsiTheme="majorBidi" w:cstheme="majorBidi"/>
          <w:sz w:val="24"/>
          <w:szCs w:val="24"/>
        </w:rPr>
        <w:t xml:space="preserve"> continuation </w:t>
      </w:r>
      <w:r w:rsidR="00046C07" w:rsidRPr="00E3726B">
        <w:rPr>
          <w:rFonts w:asciiTheme="majorBidi" w:hAnsiTheme="majorBidi" w:cstheme="majorBidi"/>
          <w:sz w:val="24"/>
          <w:szCs w:val="24"/>
        </w:rPr>
        <w:t>at</w:t>
      </w:r>
      <w:r w:rsidRPr="00E3726B">
        <w:rPr>
          <w:rFonts w:asciiTheme="majorBidi" w:hAnsiTheme="majorBidi" w:cstheme="majorBidi"/>
          <w:sz w:val="24"/>
          <w:szCs w:val="24"/>
        </w:rPr>
        <w:t xml:space="preserve"> work </w:t>
      </w:r>
      <w:r w:rsidR="00046C07" w:rsidRPr="00E3726B">
        <w:rPr>
          <w:rFonts w:asciiTheme="majorBidi" w:hAnsiTheme="majorBidi" w:cstheme="majorBidi"/>
          <w:sz w:val="24"/>
          <w:szCs w:val="24"/>
        </w:rPr>
        <w:t>place</w:t>
      </w:r>
      <w:r w:rsidRPr="00E3726B">
        <w:rPr>
          <w:rFonts w:asciiTheme="majorBidi" w:hAnsiTheme="majorBidi" w:cstheme="majorBidi"/>
          <w:sz w:val="24"/>
          <w:szCs w:val="24"/>
        </w:rPr>
        <w:t xml:space="preserve"> result</w:t>
      </w:r>
      <w:r w:rsidR="00DD1992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in </w:t>
      </w:r>
      <w:r w:rsidR="00DD1992" w:rsidRPr="00E3726B">
        <w:rPr>
          <w:rFonts w:asciiTheme="majorBidi" w:hAnsiTheme="majorBidi" w:cstheme="majorBidi"/>
          <w:sz w:val="24"/>
          <w:szCs w:val="24"/>
        </w:rPr>
        <w:t xml:space="preserve">quitting the job and thus is </w:t>
      </w:r>
      <w:r w:rsidRPr="00E3726B">
        <w:rPr>
          <w:rFonts w:asciiTheme="majorBidi" w:hAnsiTheme="majorBidi" w:cstheme="majorBidi"/>
          <w:sz w:val="24"/>
          <w:szCs w:val="24"/>
        </w:rPr>
        <w:t>a threat to</w:t>
      </w:r>
      <w:r w:rsidR="00DD1992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Pr="00E3726B">
        <w:rPr>
          <w:rFonts w:asciiTheme="majorBidi" w:hAnsiTheme="majorBidi" w:cstheme="majorBidi"/>
          <w:sz w:val="24"/>
          <w:szCs w:val="24"/>
        </w:rPr>
        <w:t xml:space="preserve"> patient</w:t>
      </w:r>
      <w:r w:rsidR="00DD1992" w:rsidRPr="00E3726B">
        <w:rPr>
          <w:rFonts w:asciiTheme="majorBidi" w:hAnsiTheme="majorBidi" w:cstheme="majorBidi"/>
          <w:sz w:val="24"/>
          <w:szCs w:val="24"/>
        </w:rPr>
        <w:t>’s well-being and leads to</w:t>
      </w:r>
      <w:r w:rsidRPr="00E3726B">
        <w:rPr>
          <w:rFonts w:asciiTheme="majorBidi" w:hAnsiTheme="majorBidi" w:cstheme="majorBidi"/>
          <w:sz w:val="24"/>
          <w:szCs w:val="24"/>
        </w:rPr>
        <w:t xml:space="preserve"> inadequate care (9, 16), a </w:t>
      </w:r>
      <w:r w:rsidR="00DD1992" w:rsidRPr="00E3726B">
        <w:rPr>
          <w:rFonts w:asciiTheme="majorBidi" w:hAnsiTheme="majorBidi" w:cstheme="majorBidi"/>
          <w:sz w:val="24"/>
          <w:szCs w:val="24"/>
        </w:rPr>
        <w:t xml:space="preserve">toxic </w:t>
      </w:r>
      <w:r w:rsidRPr="00E3726B">
        <w:rPr>
          <w:rFonts w:asciiTheme="majorBidi" w:hAnsiTheme="majorBidi" w:cstheme="majorBidi"/>
          <w:sz w:val="24"/>
          <w:szCs w:val="24"/>
        </w:rPr>
        <w:t xml:space="preserve">workplace and clinical problems such as </w:t>
      </w:r>
      <w:r w:rsidR="00DD1992" w:rsidRPr="00E3726B">
        <w:rPr>
          <w:rFonts w:asciiTheme="majorBidi" w:hAnsiTheme="majorBidi" w:cstheme="majorBidi"/>
          <w:sz w:val="24"/>
          <w:szCs w:val="24"/>
        </w:rPr>
        <w:t>i</w:t>
      </w:r>
      <w:r w:rsidRPr="00E3726B">
        <w:rPr>
          <w:rFonts w:asciiTheme="majorBidi" w:hAnsiTheme="majorBidi" w:cstheme="majorBidi"/>
          <w:sz w:val="24"/>
          <w:szCs w:val="24"/>
        </w:rPr>
        <w:t xml:space="preserve">ncreasing the likelihood of </w:t>
      </w:r>
      <w:r w:rsidR="00561A7E" w:rsidRPr="00E3726B">
        <w:rPr>
          <w:rFonts w:asciiTheme="majorBidi" w:hAnsiTheme="majorBidi" w:cstheme="majorBidi"/>
          <w:sz w:val="24"/>
          <w:szCs w:val="24"/>
        </w:rPr>
        <w:t>medical</w:t>
      </w:r>
      <w:r w:rsidRPr="00E3726B">
        <w:rPr>
          <w:rFonts w:asciiTheme="majorBidi" w:hAnsiTheme="majorBidi" w:cstheme="majorBidi"/>
          <w:sz w:val="24"/>
          <w:szCs w:val="24"/>
        </w:rPr>
        <w:t xml:space="preserve"> errors, reducing the quality of care and patient dissatisfaction (2, 13, 12, 16).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Hence, identif</w:t>
      </w:r>
      <w:r w:rsidR="00D82521" w:rsidRPr="00E3726B">
        <w:rPr>
          <w:rFonts w:asciiTheme="majorBidi" w:hAnsiTheme="majorBidi" w:cstheme="majorBidi"/>
          <w:sz w:val="24"/>
          <w:szCs w:val="24"/>
        </w:rPr>
        <w:t xml:space="preserve">ying </w:t>
      </w:r>
      <w:r w:rsidRPr="00E3726B">
        <w:rPr>
          <w:rFonts w:asciiTheme="majorBidi" w:hAnsiTheme="majorBidi" w:cstheme="majorBidi"/>
          <w:sz w:val="24"/>
          <w:szCs w:val="24"/>
        </w:rPr>
        <w:t xml:space="preserve">these behaviors and their optimal management is essential. If </w:t>
      </w:r>
      <w:r w:rsidR="0049224F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recognize the causes of </w:t>
      </w:r>
      <w:r w:rsidR="0049224F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, they </w:t>
      </w:r>
      <w:r w:rsidR="0049224F" w:rsidRPr="00E3726B">
        <w:rPr>
          <w:rFonts w:asciiTheme="majorBidi" w:hAnsiTheme="majorBidi" w:cstheme="majorBidi"/>
          <w:sz w:val="24"/>
          <w:szCs w:val="24"/>
        </w:rPr>
        <w:t>will be able to</w:t>
      </w:r>
      <w:r w:rsidRPr="00E3726B">
        <w:rPr>
          <w:rFonts w:asciiTheme="majorBidi" w:hAnsiTheme="majorBidi" w:cstheme="majorBidi"/>
          <w:sz w:val="24"/>
          <w:szCs w:val="24"/>
        </w:rPr>
        <w:t xml:space="preserve"> provide a healthy environment for improving </w:t>
      </w:r>
      <w:r w:rsidR="0049224F" w:rsidRPr="00E3726B">
        <w:rPr>
          <w:rFonts w:asciiTheme="majorBidi" w:hAnsiTheme="majorBidi" w:cstheme="majorBidi"/>
          <w:sz w:val="24"/>
          <w:szCs w:val="24"/>
        </w:rPr>
        <w:t>their relations with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students. On the other hand, teachers are ethically required to provide a secure learning environment and </w:t>
      </w:r>
      <w:r w:rsidR="000605D1" w:rsidRPr="00E3726B">
        <w:rPr>
          <w:rFonts w:asciiTheme="majorBidi" w:hAnsiTheme="majorBidi" w:cstheme="majorBidi"/>
          <w:sz w:val="24"/>
          <w:szCs w:val="24"/>
        </w:rPr>
        <w:t>train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605D1" w:rsidRPr="00E3726B">
        <w:rPr>
          <w:rFonts w:asciiTheme="majorBidi" w:hAnsiTheme="majorBidi" w:cstheme="majorBidi"/>
          <w:sz w:val="24"/>
          <w:szCs w:val="24"/>
        </w:rPr>
        <w:t xml:space="preserve">students in professional civil ethics </w:t>
      </w:r>
      <w:r w:rsidRPr="00E3726B">
        <w:rPr>
          <w:rFonts w:asciiTheme="majorBidi" w:hAnsiTheme="majorBidi" w:cstheme="majorBidi"/>
          <w:sz w:val="24"/>
          <w:szCs w:val="24"/>
        </w:rPr>
        <w:t>(4, 7). In addition, if the goal is to design strategies to reduce the</w:t>
      </w:r>
      <w:r w:rsidR="002302C4" w:rsidRPr="00E3726B">
        <w:rPr>
          <w:rFonts w:asciiTheme="majorBidi" w:hAnsiTheme="majorBidi" w:cstheme="majorBidi"/>
          <w:sz w:val="24"/>
          <w:szCs w:val="24"/>
        </w:rPr>
        <w:t xml:space="preserve"> occurrence of such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and improve the </w:t>
      </w:r>
      <w:r w:rsidR="002302C4" w:rsidRPr="00E3726B">
        <w:rPr>
          <w:rFonts w:asciiTheme="majorBidi" w:hAnsiTheme="majorBidi" w:cstheme="majorBidi"/>
          <w:sz w:val="24"/>
          <w:szCs w:val="24"/>
        </w:rPr>
        <w:t>level of retention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2302C4" w:rsidRPr="00E3726B">
        <w:rPr>
          <w:rFonts w:asciiTheme="majorBidi" w:hAnsiTheme="majorBidi" w:cstheme="majorBidi"/>
          <w:sz w:val="24"/>
          <w:szCs w:val="24"/>
        </w:rPr>
        <w:t>in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2302C4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learners, identif</w:t>
      </w:r>
      <w:r w:rsidR="002302C4" w:rsidRPr="00E3726B">
        <w:rPr>
          <w:rFonts w:asciiTheme="majorBidi" w:hAnsiTheme="majorBidi" w:cstheme="majorBidi"/>
          <w:sz w:val="24"/>
          <w:szCs w:val="24"/>
        </w:rPr>
        <w:t>ying the</w:t>
      </w:r>
      <w:r w:rsidRPr="00E3726B">
        <w:rPr>
          <w:rFonts w:asciiTheme="majorBidi" w:hAnsiTheme="majorBidi" w:cstheme="majorBidi"/>
          <w:sz w:val="24"/>
          <w:szCs w:val="24"/>
        </w:rPr>
        <w:t xml:space="preserve"> effective factors </w:t>
      </w:r>
      <w:r w:rsidR="00576C6F" w:rsidRPr="00E3726B">
        <w:rPr>
          <w:rFonts w:asciiTheme="majorBidi" w:hAnsiTheme="majorBidi" w:cstheme="majorBidi"/>
          <w:sz w:val="24"/>
          <w:szCs w:val="24"/>
        </w:rPr>
        <w:t>will be</w:t>
      </w:r>
      <w:r w:rsidRPr="00E3726B">
        <w:rPr>
          <w:rFonts w:asciiTheme="majorBidi" w:hAnsiTheme="majorBidi" w:cstheme="majorBidi"/>
          <w:sz w:val="24"/>
          <w:szCs w:val="24"/>
        </w:rPr>
        <w:t xml:space="preserve"> necessary (7, 12).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In Iran, </w:t>
      </w:r>
      <w:r w:rsidR="00D10B4E" w:rsidRPr="00E3726B">
        <w:rPr>
          <w:rFonts w:asciiTheme="majorBidi" w:hAnsiTheme="majorBidi" w:cstheme="majorBidi"/>
          <w:sz w:val="24"/>
          <w:szCs w:val="24"/>
        </w:rPr>
        <w:t>a few</w:t>
      </w:r>
      <w:r w:rsidRPr="00E3726B">
        <w:rPr>
          <w:rFonts w:asciiTheme="majorBidi" w:hAnsiTheme="majorBidi" w:cstheme="majorBidi"/>
          <w:sz w:val="24"/>
          <w:szCs w:val="24"/>
        </w:rPr>
        <w:t xml:space="preserve"> studies have been conducted </w:t>
      </w:r>
      <w:r w:rsidR="00D10B4E" w:rsidRPr="00E3726B">
        <w:rPr>
          <w:rFonts w:asciiTheme="majorBidi" w:hAnsiTheme="majorBidi" w:cstheme="majorBidi"/>
          <w:sz w:val="24"/>
          <w:szCs w:val="24"/>
        </w:rPr>
        <w:t>regarding 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, which have mainly been conducted in a qualitative </w:t>
      </w:r>
      <w:r w:rsidR="00561A7E" w:rsidRPr="00E3726B">
        <w:rPr>
          <w:rFonts w:asciiTheme="majorBidi" w:hAnsiTheme="majorBidi" w:cstheme="majorBidi"/>
          <w:sz w:val="24"/>
          <w:szCs w:val="24"/>
        </w:rPr>
        <w:t>method</w:t>
      </w:r>
      <w:r w:rsidRPr="00E3726B">
        <w:rPr>
          <w:rFonts w:asciiTheme="majorBidi" w:hAnsiTheme="majorBidi" w:cstheme="majorBidi"/>
          <w:sz w:val="24"/>
          <w:szCs w:val="24"/>
        </w:rPr>
        <w:t xml:space="preserve"> (15). </w:t>
      </w:r>
      <w:r w:rsidR="00C6354D" w:rsidRPr="00E3726B">
        <w:rPr>
          <w:rFonts w:asciiTheme="majorBidi" w:hAnsiTheme="majorBidi" w:cstheme="majorBidi"/>
          <w:sz w:val="24"/>
          <w:szCs w:val="24"/>
        </w:rPr>
        <w:t>Thus, considering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 limited </w:t>
      </w:r>
      <w:r w:rsidR="00C6354D" w:rsidRPr="00E3726B">
        <w:rPr>
          <w:rFonts w:asciiTheme="majorBidi" w:hAnsiTheme="majorBidi" w:cstheme="majorBidi"/>
          <w:sz w:val="24"/>
          <w:szCs w:val="24"/>
        </w:rPr>
        <w:t>national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61A7E" w:rsidRPr="00E3726B">
        <w:rPr>
          <w:rFonts w:asciiTheme="majorBidi" w:hAnsiTheme="majorBidi" w:cstheme="majorBidi"/>
          <w:sz w:val="24"/>
          <w:szCs w:val="24"/>
        </w:rPr>
        <w:t>literature</w:t>
      </w:r>
      <w:r w:rsidRPr="00E3726B">
        <w:rPr>
          <w:rFonts w:asciiTheme="majorBidi" w:hAnsiTheme="majorBidi" w:cstheme="majorBidi"/>
          <w:sz w:val="24"/>
          <w:szCs w:val="24"/>
        </w:rPr>
        <w:t xml:space="preserve"> and the need to examine th</w:t>
      </w:r>
      <w:r w:rsidR="00C6354D" w:rsidRPr="00E3726B">
        <w:rPr>
          <w:rFonts w:asciiTheme="majorBidi" w:hAnsiTheme="majorBidi" w:cstheme="majorBidi"/>
          <w:sz w:val="24"/>
          <w:szCs w:val="24"/>
        </w:rPr>
        <w:t>is</w:t>
      </w:r>
      <w:r w:rsidRPr="00E3726B">
        <w:rPr>
          <w:rFonts w:asciiTheme="majorBidi" w:hAnsiTheme="majorBidi" w:cstheme="majorBidi"/>
          <w:sz w:val="24"/>
          <w:szCs w:val="24"/>
        </w:rPr>
        <w:t xml:space="preserve"> subject and 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regarding </w:t>
      </w:r>
      <w:r w:rsidRPr="00E3726B">
        <w:rPr>
          <w:rFonts w:asciiTheme="majorBidi" w:hAnsiTheme="majorBidi" w:cstheme="majorBidi"/>
          <w:sz w:val="24"/>
          <w:szCs w:val="24"/>
        </w:rPr>
        <w:t xml:space="preserve">the different perceptions and reactions of the </w:t>
      </w:r>
      <w:r w:rsidR="00C6354D" w:rsidRPr="00E3726B">
        <w:rPr>
          <w:rFonts w:asciiTheme="majorBidi" w:hAnsiTheme="majorBidi" w:cstheme="majorBidi"/>
          <w:sz w:val="24"/>
          <w:szCs w:val="24"/>
        </w:rPr>
        <w:t>lectures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lastRenderedPageBreak/>
        <w:t xml:space="preserve">and students in dealing 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with incivility </w:t>
      </w:r>
      <w:r w:rsidRPr="00E3726B">
        <w:rPr>
          <w:rFonts w:asciiTheme="majorBidi" w:hAnsiTheme="majorBidi" w:cstheme="majorBidi"/>
          <w:sz w:val="24"/>
          <w:szCs w:val="24"/>
        </w:rPr>
        <w:t>(6), the necessity of identifying the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 mentioned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before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 the students’</w:t>
      </w:r>
      <w:r w:rsidRPr="00E3726B">
        <w:rPr>
          <w:rFonts w:asciiTheme="majorBidi" w:hAnsiTheme="majorBidi" w:cstheme="majorBidi"/>
          <w:sz w:val="24"/>
          <w:szCs w:val="24"/>
        </w:rPr>
        <w:t xml:space="preserve"> entering the professional practice (3), this study aim</w:t>
      </w:r>
      <w:r w:rsidR="00C6354D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to determine the 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nursing </w:t>
      </w:r>
      <w:r w:rsidR="004F2E2B" w:rsidRPr="00E3726B">
        <w:rPr>
          <w:rFonts w:asciiTheme="majorBidi" w:hAnsiTheme="majorBidi" w:cstheme="majorBidi"/>
          <w:sz w:val="24"/>
          <w:szCs w:val="24"/>
        </w:rPr>
        <w:t>teachers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 and students’ </w:t>
      </w:r>
      <w:r w:rsidRPr="00E3726B">
        <w:rPr>
          <w:rFonts w:asciiTheme="majorBidi" w:hAnsiTheme="majorBidi" w:cstheme="majorBidi"/>
          <w:sz w:val="24"/>
          <w:szCs w:val="24"/>
        </w:rPr>
        <w:t>perception</w:t>
      </w:r>
      <w:r w:rsidR="00C6354D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of the importance and 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frequency of </w:t>
      </w:r>
      <w:r w:rsidR="00C6354D" w:rsidRPr="00E3726B">
        <w:rPr>
          <w:rFonts w:asciiTheme="majorBidi" w:hAnsiTheme="majorBidi" w:cstheme="majorBidi"/>
          <w:sz w:val="24"/>
          <w:szCs w:val="24"/>
        </w:rPr>
        <w:t xml:space="preserve">uncivil behaviors of </w:t>
      </w:r>
      <w:r w:rsidRPr="00E3726B">
        <w:rPr>
          <w:rFonts w:asciiTheme="majorBidi" w:hAnsiTheme="majorBidi" w:cstheme="majorBidi"/>
          <w:sz w:val="24"/>
          <w:szCs w:val="24"/>
        </w:rPr>
        <w:t>students in academic environments.</w:t>
      </w:r>
    </w:p>
    <w:p w:rsidR="00A0107B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>Methods</w:t>
      </w:r>
    </w:p>
    <w:p w:rsidR="00014FB6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In this cross-sectional study, 63 lecturers were selected </w:t>
      </w:r>
      <w:r w:rsidR="002659D0" w:rsidRPr="00E3726B">
        <w:rPr>
          <w:rFonts w:asciiTheme="majorBidi" w:hAnsiTheme="majorBidi" w:cstheme="majorBidi"/>
          <w:sz w:val="24"/>
          <w:szCs w:val="24"/>
        </w:rPr>
        <w:t>through</w:t>
      </w:r>
      <w:r w:rsidR="00390684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61A7E" w:rsidRPr="00E3726B">
        <w:rPr>
          <w:rFonts w:asciiTheme="majorBidi" w:hAnsiTheme="majorBidi" w:cstheme="majorBidi"/>
          <w:sz w:val="24"/>
          <w:szCs w:val="24"/>
        </w:rPr>
        <w:t xml:space="preserve">whole enumeration </w:t>
      </w:r>
      <w:r w:rsidRPr="00E3726B">
        <w:rPr>
          <w:rFonts w:asciiTheme="majorBidi" w:hAnsiTheme="majorBidi" w:cstheme="majorBidi"/>
          <w:sz w:val="24"/>
          <w:szCs w:val="24"/>
        </w:rPr>
        <w:t>from 4 nursing faculties of Lorestan University of Medical Sciences. Students (178</w:t>
      </w:r>
      <w:r w:rsidR="00725603" w:rsidRPr="00E3726B">
        <w:rPr>
          <w:rFonts w:asciiTheme="majorBidi" w:hAnsiTheme="majorBidi" w:cstheme="majorBidi"/>
          <w:sz w:val="24"/>
          <w:szCs w:val="24"/>
        </w:rPr>
        <w:t xml:space="preserve"> ones</w:t>
      </w:r>
      <w:r w:rsidRPr="00E3726B">
        <w:rPr>
          <w:rFonts w:asciiTheme="majorBidi" w:hAnsiTheme="majorBidi" w:cstheme="majorBidi"/>
          <w:sz w:val="24"/>
          <w:szCs w:val="24"/>
        </w:rPr>
        <w:t xml:space="preserve">) </w:t>
      </w:r>
      <w:r w:rsidR="00725603" w:rsidRPr="00E3726B">
        <w:rPr>
          <w:rFonts w:asciiTheme="majorBidi" w:hAnsiTheme="majorBidi" w:cstheme="majorBidi"/>
          <w:sz w:val="24"/>
          <w:szCs w:val="24"/>
        </w:rPr>
        <w:t>were selected using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235729" w:rsidRPr="00E3726B">
        <w:rPr>
          <w:rFonts w:asciiTheme="majorBidi" w:hAnsiTheme="majorBidi" w:cstheme="majorBidi"/>
          <w:sz w:val="24"/>
          <w:szCs w:val="24"/>
        </w:rPr>
        <w:t xml:space="preserve">stratified </w:t>
      </w:r>
      <w:r w:rsidR="00A62B3D" w:rsidRPr="00E3726B">
        <w:rPr>
          <w:rFonts w:asciiTheme="majorBidi" w:hAnsiTheme="majorBidi" w:cstheme="majorBidi"/>
          <w:sz w:val="24"/>
          <w:szCs w:val="24"/>
        </w:rPr>
        <w:t>sampling, proportional</w:t>
      </w:r>
      <w:r w:rsidR="00235729" w:rsidRPr="00E3726B">
        <w:rPr>
          <w:rFonts w:asciiTheme="majorBidi" w:hAnsiTheme="majorBidi" w:cstheme="majorBidi"/>
          <w:sz w:val="24"/>
          <w:szCs w:val="24"/>
        </w:rPr>
        <w:t xml:space="preserve"> to </w:t>
      </w:r>
      <w:r w:rsidR="00A62B3D" w:rsidRPr="00E3726B">
        <w:rPr>
          <w:rFonts w:asciiTheme="majorBidi" w:hAnsiTheme="majorBidi" w:cstheme="majorBidi"/>
          <w:sz w:val="24"/>
          <w:szCs w:val="24"/>
        </w:rPr>
        <w:t>size</w:t>
      </w:r>
      <w:r w:rsidR="00235729" w:rsidRPr="00E3726B">
        <w:rPr>
          <w:rFonts w:asciiTheme="majorBidi" w:hAnsiTheme="majorBidi" w:cstheme="majorBidi"/>
          <w:sz w:val="24"/>
          <w:szCs w:val="24"/>
        </w:rPr>
        <w:t xml:space="preserve"> of strata</w:t>
      </w:r>
      <w:r w:rsidRPr="00E3726B">
        <w:rPr>
          <w:rFonts w:asciiTheme="majorBidi" w:hAnsiTheme="majorBidi" w:cstheme="majorBidi"/>
          <w:sz w:val="24"/>
          <w:szCs w:val="24"/>
        </w:rPr>
        <w:t xml:space="preserve">. The </w:t>
      </w:r>
      <w:r w:rsidR="0044433A" w:rsidRPr="00E3726B">
        <w:rPr>
          <w:rFonts w:asciiTheme="majorBidi" w:hAnsiTheme="majorBidi" w:cstheme="majorBidi"/>
          <w:sz w:val="24"/>
          <w:szCs w:val="24"/>
        </w:rPr>
        <w:t xml:space="preserve">students were stratified based on the year of entrance </w:t>
      </w:r>
      <w:r w:rsidR="00812D9D" w:rsidRPr="00E3726B">
        <w:rPr>
          <w:rFonts w:asciiTheme="majorBidi" w:hAnsiTheme="majorBidi" w:cstheme="majorBidi"/>
          <w:sz w:val="24"/>
          <w:szCs w:val="24"/>
        </w:rPr>
        <w:t xml:space="preserve">to </w:t>
      </w:r>
      <w:r w:rsidR="0044433A" w:rsidRPr="00E3726B">
        <w:rPr>
          <w:rFonts w:asciiTheme="majorBidi" w:hAnsiTheme="majorBidi" w:cstheme="majorBidi"/>
          <w:sz w:val="24"/>
          <w:szCs w:val="24"/>
        </w:rPr>
        <w:t>the university. The entering students of each year were</w:t>
      </w:r>
      <w:r w:rsidRPr="00E3726B">
        <w:rPr>
          <w:rFonts w:asciiTheme="majorBidi" w:hAnsiTheme="majorBidi" w:cstheme="majorBidi"/>
          <w:sz w:val="24"/>
          <w:szCs w:val="24"/>
        </w:rPr>
        <w:t xml:space="preserve"> considered as </w:t>
      </w:r>
      <w:r w:rsidR="00A62B3D" w:rsidRPr="00E3726B">
        <w:rPr>
          <w:rFonts w:asciiTheme="majorBidi" w:hAnsiTheme="majorBidi" w:cstheme="majorBidi"/>
          <w:sz w:val="24"/>
          <w:szCs w:val="24"/>
        </w:rPr>
        <w:t>a category</w:t>
      </w:r>
      <w:r w:rsidR="00172BEB" w:rsidRPr="00E3726B">
        <w:rPr>
          <w:rFonts w:asciiTheme="majorBidi" w:hAnsiTheme="majorBidi" w:cstheme="majorBidi"/>
          <w:sz w:val="24"/>
          <w:szCs w:val="24"/>
        </w:rPr>
        <w:t xml:space="preserve"> and the intra-</w:t>
      </w:r>
      <w:r w:rsidR="00235729" w:rsidRPr="00E3726B">
        <w:rPr>
          <w:rFonts w:asciiTheme="majorBidi" w:hAnsiTheme="majorBidi" w:cstheme="majorBidi"/>
          <w:sz w:val="24"/>
          <w:szCs w:val="24"/>
        </w:rPr>
        <w:t xml:space="preserve"> category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72BEB" w:rsidRPr="00E3726B">
        <w:rPr>
          <w:rFonts w:asciiTheme="majorBidi" w:hAnsiTheme="majorBidi" w:cstheme="majorBidi"/>
          <w:sz w:val="24"/>
          <w:szCs w:val="24"/>
        </w:rPr>
        <w:t>included</w:t>
      </w:r>
      <w:r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="00172BEB" w:rsidRPr="00E3726B">
        <w:rPr>
          <w:rFonts w:asciiTheme="majorBidi" w:hAnsiTheme="majorBidi" w:cstheme="majorBidi"/>
          <w:sz w:val="24"/>
          <w:szCs w:val="24"/>
        </w:rPr>
        <w:t xml:space="preserve">two </w:t>
      </w:r>
      <w:r w:rsidR="00A62B3D" w:rsidRPr="00E3726B">
        <w:rPr>
          <w:rFonts w:asciiTheme="majorBidi" w:hAnsiTheme="majorBidi" w:cstheme="majorBidi"/>
          <w:sz w:val="24"/>
          <w:szCs w:val="24"/>
        </w:rPr>
        <w:t>sub-categories</w:t>
      </w:r>
      <w:r w:rsidRPr="00E3726B">
        <w:rPr>
          <w:rFonts w:asciiTheme="majorBidi" w:hAnsiTheme="majorBidi" w:cstheme="majorBidi"/>
          <w:sz w:val="24"/>
          <w:szCs w:val="24"/>
        </w:rPr>
        <w:t xml:space="preserve"> of men and women</w:t>
      </w:r>
      <w:r w:rsidR="00172BEB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14FB6" w:rsidRPr="00E3726B">
        <w:rPr>
          <w:rFonts w:asciiTheme="majorBidi" w:hAnsiTheme="majorBidi" w:cstheme="majorBidi"/>
          <w:sz w:val="24"/>
          <w:szCs w:val="24"/>
        </w:rPr>
        <w:t>Eventually, a</w:t>
      </w:r>
      <w:r w:rsidRPr="00E3726B">
        <w:rPr>
          <w:rFonts w:asciiTheme="majorBidi" w:hAnsiTheme="majorBidi" w:cstheme="majorBidi"/>
          <w:sz w:val="24"/>
          <w:szCs w:val="24"/>
        </w:rPr>
        <w:t xml:space="preserve"> systematic sampl</w:t>
      </w:r>
      <w:r w:rsidR="00014FB6" w:rsidRPr="00E3726B">
        <w:rPr>
          <w:rFonts w:asciiTheme="majorBidi" w:hAnsiTheme="majorBidi" w:cstheme="majorBidi"/>
          <w:sz w:val="24"/>
          <w:szCs w:val="24"/>
        </w:rPr>
        <w:t>ing was done</w:t>
      </w:r>
      <w:r w:rsidRPr="00E3726B">
        <w:rPr>
          <w:rFonts w:asciiTheme="majorBidi" w:hAnsiTheme="majorBidi" w:cstheme="majorBidi"/>
          <w:sz w:val="24"/>
          <w:szCs w:val="24"/>
        </w:rPr>
        <w:t xml:space="preserve"> in </w:t>
      </w:r>
      <w:r w:rsidR="00235729" w:rsidRPr="00E3726B">
        <w:rPr>
          <w:rFonts w:asciiTheme="majorBidi" w:hAnsiTheme="majorBidi" w:cstheme="majorBidi"/>
          <w:sz w:val="24"/>
          <w:szCs w:val="24"/>
        </w:rPr>
        <w:t>sub-category</w:t>
      </w:r>
      <w:r w:rsidR="00014FB6" w:rsidRPr="00E3726B">
        <w:rPr>
          <w:rFonts w:asciiTheme="majorBidi" w:hAnsiTheme="majorBidi" w:cstheme="majorBidi"/>
          <w:sz w:val="24"/>
          <w:szCs w:val="24"/>
        </w:rPr>
        <w:t xml:space="preserve"> based on</w:t>
      </w:r>
      <w:r w:rsidRPr="00E3726B">
        <w:rPr>
          <w:rFonts w:asciiTheme="majorBidi" w:hAnsiTheme="majorBidi" w:cstheme="majorBidi"/>
          <w:sz w:val="24"/>
          <w:szCs w:val="24"/>
        </w:rPr>
        <w:t xml:space="preserve"> the student number. </w:t>
      </w:r>
      <w:r w:rsidR="00014FB6" w:rsidRPr="00E3726B">
        <w:rPr>
          <w:rFonts w:asciiTheme="majorBidi" w:hAnsiTheme="majorBidi" w:cstheme="majorBidi"/>
          <w:sz w:val="24"/>
          <w:szCs w:val="24"/>
        </w:rPr>
        <w:t xml:space="preserve"> The original s</w:t>
      </w:r>
      <w:r w:rsidRPr="00E3726B">
        <w:rPr>
          <w:rFonts w:asciiTheme="majorBidi" w:hAnsiTheme="majorBidi" w:cstheme="majorBidi"/>
          <w:sz w:val="24"/>
          <w:szCs w:val="24"/>
        </w:rPr>
        <w:t xml:space="preserve">ample size </w:t>
      </w:r>
      <w:r w:rsidR="00014FB6" w:rsidRPr="00E3726B">
        <w:rPr>
          <w:rFonts w:asciiTheme="majorBidi" w:hAnsiTheme="majorBidi" w:cstheme="majorBidi"/>
          <w:sz w:val="24"/>
          <w:szCs w:val="24"/>
        </w:rPr>
        <w:t xml:space="preserve">was estimated </w:t>
      </w:r>
      <w:r w:rsidRPr="00E3726B">
        <w:rPr>
          <w:rFonts w:asciiTheme="majorBidi" w:hAnsiTheme="majorBidi" w:cstheme="majorBidi"/>
          <w:sz w:val="24"/>
          <w:szCs w:val="24"/>
        </w:rPr>
        <w:t xml:space="preserve">based on </w:t>
      </w:r>
      <w:r w:rsidR="00014FB6" w:rsidRPr="00E3726B">
        <w:rPr>
          <w:rFonts w:asciiTheme="majorBidi" w:hAnsiTheme="majorBidi" w:cstheme="majorBidi"/>
          <w:sz w:val="24"/>
          <w:szCs w:val="24"/>
        </w:rPr>
        <w:t xml:space="preserve">the following </w:t>
      </w:r>
      <w:r w:rsidRPr="00E3726B">
        <w:rPr>
          <w:rFonts w:asciiTheme="majorBidi" w:hAnsiTheme="majorBidi" w:cstheme="majorBidi"/>
          <w:sz w:val="24"/>
          <w:szCs w:val="24"/>
        </w:rPr>
        <w:t>formula</w:t>
      </w:r>
      <w:r w:rsidR="00014FB6" w:rsidRPr="00E3726B">
        <w:rPr>
          <w:rFonts w:asciiTheme="majorBidi" w:hAnsiTheme="majorBidi" w:cstheme="majorBidi"/>
          <w:sz w:val="24"/>
          <w:szCs w:val="24"/>
        </w:rPr>
        <w:t>:</w:t>
      </w:r>
      <w:r w:rsidR="004D622C" w:rsidRPr="00E3726B">
        <w:rPr>
          <w:rFonts w:asciiTheme="majorBidi" w:hAnsiTheme="majorBidi" w:cstheme="majorBidi"/>
        </w:rPr>
        <w:t xml:space="preserve"> </w:t>
      </w:r>
    </w:p>
    <w:p w:rsidR="00561A7E" w:rsidRPr="00E3726B" w:rsidRDefault="00561A7E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14FB6" w:rsidRPr="00E3726B">
        <w:rPr>
          <w:rFonts w:asciiTheme="majorBidi" w:hAnsiTheme="majorBidi" w:cstheme="majorBidi"/>
          <w:sz w:val="24"/>
          <w:szCs w:val="24"/>
        </w:rPr>
        <w:t>Considering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E18C5" w:rsidRPr="00E3726B">
        <w:rPr>
          <w:rFonts w:asciiTheme="majorBidi" w:hAnsiTheme="majorBidi" w:cstheme="majorBidi"/>
          <w:sz w:val="24"/>
          <w:szCs w:val="24"/>
        </w:rPr>
        <w:t>Z</w:t>
      </w:r>
      <w:r w:rsidRPr="00E3726B">
        <w:rPr>
          <w:rFonts w:asciiTheme="majorBidi" w:hAnsiTheme="majorBidi" w:cstheme="majorBidi"/>
          <w:sz w:val="24"/>
          <w:szCs w:val="24"/>
        </w:rPr>
        <w:t xml:space="preserve"> = 1.96, </w:t>
      </w:r>
      <w:r w:rsidR="00BE18C5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= 24 and d = 5, </w:t>
      </w:r>
      <w:r w:rsidR="00014FB6" w:rsidRPr="00E3726B">
        <w:rPr>
          <w:rFonts w:asciiTheme="majorBidi" w:hAnsiTheme="majorBidi" w:cstheme="majorBidi"/>
          <w:sz w:val="24"/>
          <w:szCs w:val="24"/>
        </w:rPr>
        <w:t>the sample size was estimated to be about 89 people</w:t>
      </w:r>
      <w:r w:rsidRPr="00E3726B">
        <w:rPr>
          <w:rFonts w:asciiTheme="majorBidi" w:hAnsiTheme="majorBidi" w:cstheme="majorBidi"/>
          <w:sz w:val="24"/>
          <w:szCs w:val="24"/>
        </w:rPr>
        <w:t xml:space="preserve">, which was </w:t>
      </w:r>
      <w:r w:rsidR="00014FB6" w:rsidRPr="00E3726B">
        <w:rPr>
          <w:rFonts w:asciiTheme="majorBidi" w:hAnsiTheme="majorBidi" w:cstheme="majorBidi"/>
          <w:sz w:val="24"/>
          <w:szCs w:val="24"/>
        </w:rPr>
        <w:t>decided</w:t>
      </w:r>
      <w:r w:rsidRPr="00E3726B">
        <w:rPr>
          <w:rFonts w:asciiTheme="majorBidi" w:hAnsiTheme="majorBidi" w:cstheme="majorBidi"/>
          <w:sz w:val="24"/>
          <w:szCs w:val="24"/>
        </w:rPr>
        <w:t xml:space="preserve"> to be twice </w:t>
      </w:r>
      <w:r w:rsidR="00014FB6" w:rsidRPr="00E3726B">
        <w:rPr>
          <w:rFonts w:asciiTheme="majorBidi" w:hAnsiTheme="majorBidi" w:cstheme="majorBidi"/>
          <w:sz w:val="24"/>
          <w:szCs w:val="24"/>
        </w:rPr>
        <w:t>that number</w:t>
      </w:r>
      <w:r w:rsidR="002950FA" w:rsidRPr="00E3726B">
        <w:rPr>
          <w:rFonts w:asciiTheme="majorBidi" w:hAnsiTheme="majorBidi" w:cstheme="majorBidi"/>
          <w:sz w:val="24"/>
          <w:szCs w:val="24"/>
        </w:rPr>
        <w:t xml:space="preserve">, regarding the </w:t>
      </w:r>
      <w:r w:rsidR="00812D9D" w:rsidRPr="00E3726B">
        <w:rPr>
          <w:rFonts w:asciiTheme="majorBidi" w:hAnsiTheme="majorBidi" w:cstheme="majorBidi"/>
          <w:sz w:val="24"/>
          <w:szCs w:val="24"/>
        </w:rPr>
        <w:t xml:space="preserve">design </w:t>
      </w:r>
      <w:r w:rsidR="002950FA" w:rsidRPr="00E3726B">
        <w:rPr>
          <w:rFonts w:asciiTheme="majorBidi" w:hAnsiTheme="majorBidi" w:cstheme="majorBidi"/>
          <w:sz w:val="24"/>
          <w:szCs w:val="24"/>
        </w:rPr>
        <w:t>effect,</w:t>
      </w:r>
      <w:r w:rsidR="00014FB6" w:rsidRPr="00E3726B">
        <w:rPr>
          <w:rFonts w:asciiTheme="majorBidi" w:hAnsiTheme="majorBidi" w:cstheme="majorBidi"/>
          <w:sz w:val="24"/>
          <w:szCs w:val="24"/>
        </w:rPr>
        <w:t xml:space="preserve"> which means</w:t>
      </w:r>
      <w:r w:rsidRPr="00E3726B">
        <w:rPr>
          <w:rFonts w:asciiTheme="majorBidi" w:hAnsiTheme="majorBidi" w:cstheme="majorBidi"/>
          <w:sz w:val="24"/>
          <w:szCs w:val="24"/>
        </w:rPr>
        <w:t xml:space="preserve"> 178 people. The </w:t>
      </w:r>
      <w:r w:rsidR="00E5690F" w:rsidRPr="00E3726B">
        <w:rPr>
          <w:rFonts w:asciiTheme="majorBidi" w:hAnsiTheme="majorBidi" w:cstheme="majorBidi"/>
          <w:sz w:val="24"/>
          <w:szCs w:val="24"/>
        </w:rPr>
        <w:t xml:space="preserve">entrance </w:t>
      </w:r>
      <w:r w:rsidRPr="00E3726B">
        <w:rPr>
          <w:rFonts w:asciiTheme="majorBidi" w:hAnsiTheme="majorBidi" w:cstheme="majorBidi"/>
          <w:sz w:val="24"/>
          <w:szCs w:val="24"/>
        </w:rPr>
        <w:t xml:space="preserve">criteria </w:t>
      </w:r>
      <w:r w:rsidR="00E5690F" w:rsidRPr="00E3726B">
        <w:rPr>
          <w:rFonts w:asciiTheme="majorBidi" w:hAnsiTheme="majorBidi" w:cstheme="majorBidi"/>
          <w:sz w:val="24"/>
          <w:szCs w:val="24"/>
        </w:rPr>
        <w:t xml:space="preserve">for the students </w:t>
      </w:r>
      <w:r w:rsidRPr="00E3726B">
        <w:rPr>
          <w:rFonts w:asciiTheme="majorBidi" w:hAnsiTheme="majorBidi" w:cstheme="majorBidi"/>
          <w:sz w:val="24"/>
          <w:szCs w:val="24"/>
        </w:rPr>
        <w:t>include</w:t>
      </w:r>
      <w:r w:rsidR="00E5690F" w:rsidRPr="00E3726B">
        <w:rPr>
          <w:rFonts w:asciiTheme="majorBidi" w:hAnsiTheme="majorBidi" w:cstheme="majorBidi"/>
          <w:sz w:val="24"/>
          <w:szCs w:val="24"/>
        </w:rPr>
        <w:t>d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5690F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willingness to </w:t>
      </w:r>
      <w:r w:rsidR="00E5690F" w:rsidRPr="00E3726B">
        <w:rPr>
          <w:rFonts w:asciiTheme="majorBidi" w:hAnsiTheme="majorBidi" w:cstheme="majorBidi"/>
          <w:sz w:val="24"/>
          <w:szCs w:val="24"/>
        </w:rPr>
        <w:t>enter the</w:t>
      </w:r>
      <w:r w:rsidRPr="00E3726B">
        <w:rPr>
          <w:rFonts w:asciiTheme="majorBidi" w:hAnsiTheme="majorBidi" w:cstheme="majorBidi"/>
          <w:sz w:val="24"/>
          <w:szCs w:val="24"/>
        </w:rPr>
        <w:t xml:space="preserve"> study, </w:t>
      </w:r>
      <w:r w:rsidR="00FD5292" w:rsidRPr="00E3726B">
        <w:rPr>
          <w:rFonts w:asciiTheme="majorBidi" w:hAnsiTheme="majorBidi" w:cstheme="majorBidi"/>
          <w:sz w:val="24"/>
          <w:szCs w:val="24"/>
        </w:rPr>
        <w:t>a second-year students and higher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B36874" w:rsidRPr="00E3726B">
        <w:rPr>
          <w:rFonts w:asciiTheme="majorBidi" w:hAnsiTheme="majorBidi" w:cstheme="majorBidi"/>
          <w:sz w:val="24"/>
          <w:szCs w:val="24"/>
        </w:rPr>
        <w:t xml:space="preserve">and </w:t>
      </w:r>
      <w:r w:rsidR="00E5690F" w:rsidRPr="00E3726B">
        <w:rPr>
          <w:rFonts w:asciiTheme="majorBidi" w:hAnsiTheme="majorBidi" w:cstheme="majorBidi"/>
          <w:sz w:val="24"/>
          <w:szCs w:val="24"/>
        </w:rPr>
        <w:t xml:space="preserve">being </w:t>
      </w:r>
      <w:r w:rsidR="00B36874" w:rsidRPr="00E3726B">
        <w:rPr>
          <w:rFonts w:asciiTheme="majorBidi" w:hAnsiTheme="majorBidi" w:cstheme="majorBidi"/>
          <w:sz w:val="24"/>
          <w:szCs w:val="24"/>
        </w:rPr>
        <w:t xml:space="preserve">neither </w:t>
      </w:r>
      <w:r w:rsidRPr="00E3726B">
        <w:rPr>
          <w:rFonts w:asciiTheme="majorBidi" w:hAnsiTheme="majorBidi" w:cstheme="majorBidi"/>
          <w:sz w:val="24"/>
          <w:szCs w:val="24"/>
        </w:rPr>
        <w:t xml:space="preserve">a </w:t>
      </w:r>
      <w:r w:rsidR="00E5690F" w:rsidRPr="00E3726B">
        <w:rPr>
          <w:rFonts w:asciiTheme="majorBidi" w:hAnsiTheme="majorBidi" w:cstheme="majorBidi"/>
          <w:sz w:val="24"/>
          <w:szCs w:val="24"/>
        </w:rPr>
        <w:t>transferred student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36874" w:rsidRPr="00E3726B">
        <w:rPr>
          <w:rFonts w:asciiTheme="majorBidi" w:hAnsiTheme="majorBidi" w:cstheme="majorBidi"/>
          <w:sz w:val="24"/>
          <w:szCs w:val="24"/>
        </w:rPr>
        <w:t>nor a guest.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476E20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1C74E1" w:rsidRPr="00E3726B">
        <w:rPr>
          <w:rFonts w:asciiTheme="majorBidi" w:hAnsiTheme="majorBidi" w:cstheme="majorBidi"/>
          <w:sz w:val="24"/>
          <w:szCs w:val="24"/>
        </w:rPr>
        <w:t xml:space="preserve">inclusion </w:t>
      </w:r>
      <w:r w:rsidR="00476E20" w:rsidRPr="00E3726B">
        <w:rPr>
          <w:rFonts w:asciiTheme="majorBidi" w:hAnsiTheme="majorBidi" w:cstheme="majorBidi"/>
          <w:sz w:val="24"/>
          <w:szCs w:val="24"/>
        </w:rPr>
        <w:t>criteria</w:t>
      </w:r>
      <w:r w:rsidRPr="00E3726B">
        <w:rPr>
          <w:rFonts w:asciiTheme="majorBidi" w:hAnsiTheme="majorBidi" w:cstheme="majorBidi"/>
          <w:sz w:val="24"/>
          <w:szCs w:val="24"/>
        </w:rPr>
        <w:t xml:space="preserve"> for </w:t>
      </w:r>
      <w:r w:rsidR="00476E20" w:rsidRPr="00E3726B">
        <w:rPr>
          <w:rFonts w:asciiTheme="majorBidi" w:hAnsiTheme="majorBidi" w:cstheme="majorBidi"/>
          <w:sz w:val="24"/>
          <w:szCs w:val="24"/>
        </w:rPr>
        <w:t>the lecturers included the</w:t>
      </w:r>
      <w:r w:rsidRPr="00E3726B">
        <w:rPr>
          <w:rFonts w:asciiTheme="majorBidi" w:hAnsiTheme="majorBidi" w:cstheme="majorBidi"/>
          <w:sz w:val="24"/>
          <w:szCs w:val="24"/>
        </w:rPr>
        <w:t xml:space="preserve"> willing</w:t>
      </w:r>
      <w:r w:rsidR="00476E20" w:rsidRPr="00E3726B">
        <w:rPr>
          <w:rFonts w:asciiTheme="majorBidi" w:hAnsiTheme="majorBidi" w:cstheme="majorBidi"/>
          <w:sz w:val="24"/>
          <w:szCs w:val="24"/>
        </w:rPr>
        <w:t>ness</w:t>
      </w:r>
      <w:r w:rsidRPr="00E3726B">
        <w:rPr>
          <w:rFonts w:asciiTheme="majorBidi" w:hAnsiTheme="majorBidi" w:cstheme="majorBidi"/>
          <w:sz w:val="24"/>
          <w:szCs w:val="24"/>
        </w:rPr>
        <w:t xml:space="preserve"> to </w:t>
      </w:r>
      <w:r w:rsidR="00476E20" w:rsidRPr="00E3726B">
        <w:rPr>
          <w:rFonts w:asciiTheme="majorBidi" w:hAnsiTheme="majorBidi" w:cstheme="majorBidi"/>
          <w:sz w:val="24"/>
          <w:szCs w:val="24"/>
        </w:rPr>
        <w:t>enter the</w:t>
      </w:r>
      <w:r w:rsidRPr="00E3726B">
        <w:rPr>
          <w:rFonts w:asciiTheme="majorBidi" w:hAnsiTheme="majorBidi" w:cstheme="majorBidi"/>
          <w:sz w:val="24"/>
          <w:szCs w:val="24"/>
        </w:rPr>
        <w:t xml:space="preserve"> study and </w:t>
      </w:r>
      <w:r w:rsidR="00476E20" w:rsidRPr="00E3726B">
        <w:rPr>
          <w:rFonts w:asciiTheme="majorBidi" w:hAnsiTheme="majorBidi" w:cstheme="majorBidi"/>
          <w:sz w:val="24"/>
          <w:szCs w:val="24"/>
        </w:rPr>
        <w:t xml:space="preserve">the minimum </w:t>
      </w:r>
      <w:r w:rsidRPr="00E3726B">
        <w:rPr>
          <w:rFonts w:asciiTheme="majorBidi" w:hAnsiTheme="majorBidi" w:cstheme="majorBidi"/>
          <w:sz w:val="24"/>
          <w:szCs w:val="24"/>
        </w:rPr>
        <w:t>teaching experience</w:t>
      </w:r>
      <w:r w:rsidR="00476E20" w:rsidRPr="00E3726B">
        <w:rPr>
          <w:rFonts w:asciiTheme="majorBidi" w:hAnsiTheme="majorBidi" w:cstheme="majorBidi"/>
          <w:sz w:val="24"/>
          <w:szCs w:val="24"/>
        </w:rPr>
        <w:t xml:space="preserve"> of one year</w:t>
      </w:r>
      <w:r w:rsidRPr="00E3726B">
        <w:rPr>
          <w:rFonts w:asciiTheme="majorBidi" w:hAnsiTheme="majorBidi" w:cstheme="majorBidi"/>
          <w:sz w:val="24"/>
          <w:szCs w:val="24"/>
        </w:rPr>
        <w:t xml:space="preserve"> in </w:t>
      </w:r>
      <w:r w:rsidR="00476E20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C0110" w:rsidRPr="00E3726B">
        <w:rPr>
          <w:rFonts w:asciiTheme="majorBidi" w:hAnsiTheme="majorBidi" w:cstheme="majorBidi"/>
          <w:sz w:val="24"/>
          <w:szCs w:val="24"/>
        </w:rPr>
        <w:t>academic</w:t>
      </w:r>
      <w:r w:rsidRPr="00E3726B">
        <w:rPr>
          <w:rFonts w:asciiTheme="majorBidi" w:hAnsiTheme="majorBidi" w:cstheme="majorBidi"/>
          <w:sz w:val="24"/>
          <w:szCs w:val="24"/>
        </w:rPr>
        <w:t xml:space="preserve"> environment (classroom or clinical setting). After providing </w:t>
      </w:r>
      <w:r w:rsidR="006A7BFB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2F2505" w:rsidRPr="00E3726B">
        <w:rPr>
          <w:rFonts w:asciiTheme="majorBidi" w:hAnsiTheme="majorBidi" w:cstheme="majorBidi"/>
          <w:sz w:val="24"/>
          <w:szCs w:val="24"/>
        </w:rPr>
        <w:t>participants</w:t>
      </w:r>
      <w:r w:rsidR="006A7BFB" w:rsidRPr="00E3726B">
        <w:rPr>
          <w:rFonts w:asciiTheme="majorBidi" w:hAnsiTheme="majorBidi" w:cstheme="majorBidi"/>
          <w:sz w:val="24"/>
          <w:szCs w:val="24"/>
        </w:rPr>
        <w:t xml:space="preserve"> with </w:t>
      </w:r>
      <w:r w:rsidRPr="00E3726B">
        <w:rPr>
          <w:rFonts w:asciiTheme="majorBidi" w:hAnsiTheme="majorBidi" w:cstheme="majorBidi"/>
          <w:sz w:val="24"/>
          <w:szCs w:val="24"/>
        </w:rPr>
        <w:t xml:space="preserve">clear explanations </w:t>
      </w:r>
      <w:r w:rsidR="00BA630F" w:rsidRPr="00E3726B">
        <w:rPr>
          <w:rFonts w:asciiTheme="majorBidi" w:hAnsiTheme="majorBidi" w:cstheme="majorBidi"/>
          <w:sz w:val="24"/>
          <w:szCs w:val="24"/>
        </w:rPr>
        <w:t>on</w:t>
      </w:r>
      <w:r w:rsidRPr="00E3726B">
        <w:rPr>
          <w:rFonts w:asciiTheme="majorBidi" w:hAnsiTheme="majorBidi" w:cstheme="majorBidi"/>
          <w:sz w:val="24"/>
          <w:szCs w:val="24"/>
        </w:rPr>
        <w:t xml:space="preserve"> the purpose of the study, the scale was completed by </w:t>
      </w:r>
      <w:r w:rsidR="006A7BFB" w:rsidRPr="00E3726B">
        <w:rPr>
          <w:rFonts w:asciiTheme="majorBidi" w:hAnsiTheme="majorBidi" w:cstheme="majorBidi"/>
          <w:sz w:val="24"/>
          <w:szCs w:val="24"/>
        </w:rPr>
        <w:t xml:space="preserve">them through </w:t>
      </w:r>
      <w:r w:rsidRPr="00E3726B">
        <w:rPr>
          <w:rFonts w:asciiTheme="majorBidi" w:hAnsiTheme="majorBidi" w:cstheme="majorBidi"/>
          <w:sz w:val="24"/>
          <w:szCs w:val="24"/>
        </w:rPr>
        <w:t>self-report. Th</w:t>
      </w:r>
      <w:r w:rsidR="00856A38" w:rsidRPr="00E3726B">
        <w:rPr>
          <w:rFonts w:asciiTheme="majorBidi" w:hAnsiTheme="majorBidi" w:cstheme="majorBidi"/>
          <w:sz w:val="24"/>
          <w:szCs w:val="24"/>
        </w:rPr>
        <w:t>is</w:t>
      </w:r>
      <w:r w:rsidRPr="00E3726B">
        <w:rPr>
          <w:rFonts w:asciiTheme="majorBidi" w:hAnsiTheme="majorBidi" w:cstheme="majorBidi"/>
          <w:sz w:val="24"/>
          <w:szCs w:val="24"/>
        </w:rPr>
        <w:t xml:space="preserve"> scale consists of 2 </w:t>
      </w:r>
      <w:r w:rsidR="00856A38" w:rsidRPr="00E3726B">
        <w:rPr>
          <w:rFonts w:asciiTheme="majorBidi" w:hAnsiTheme="majorBidi" w:cstheme="majorBidi"/>
          <w:sz w:val="24"/>
          <w:szCs w:val="24"/>
        </w:rPr>
        <w:t>part</w:t>
      </w:r>
      <w:r w:rsidRPr="00E3726B">
        <w:rPr>
          <w:rFonts w:asciiTheme="majorBidi" w:hAnsiTheme="majorBidi" w:cstheme="majorBidi"/>
          <w:sz w:val="24"/>
          <w:szCs w:val="24"/>
        </w:rPr>
        <w:t>s</w:t>
      </w:r>
      <w:r w:rsidR="00856A38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56A38" w:rsidRPr="00E3726B">
        <w:rPr>
          <w:rFonts w:asciiTheme="majorBidi" w:hAnsiTheme="majorBidi" w:cstheme="majorBidi"/>
          <w:sz w:val="24"/>
          <w:szCs w:val="24"/>
        </w:rPr>
        <w:t>T</w:t>
      </w:r>
      <w:r w:rsidRPr="00E3726B">
        <w:rPr>
          <w:rFonts w:asciiTheme="majorBidi" w:hAnsiTheme="majorBidi" w:cstheme="majorBidi"/>
          <w:sz w:val="24"/>
          <w:szCs w:val="24"/>
        </w:rPr>
        <w:t xml:space="preserve">he first part </w:t>
      </w:r>
      <w:r w:rsidR="0086279C" w:rsidRPr="00E3726B">
        <w:rPr>
          <w:rFonts w:asciiTheme="majorBidi" w:hAnsiTheme="majorBidi" w:cstheme="majorBidi"/>
          <w:sz w:val="24"/>
          <w:szCs w:val="24"/>
        </w:rPr>
        <w:t>includes</w:t>
      </w:r>
      <w:r w:rsidRPr="00E3726B">
        <w:rPr>
          <w:rFonts w:asciiTheme="majorBidi" w:hAnsiTheme="majorBidi" w:cstheme="majorBidi"/>
          <w:sz w:val="24"/>
          <w:szCs w:val="24"/>
        </w:rPr>
        <w:t xml:space="preserve"> demographic information, and the second part includes a 24-item list of </w:t>
      </w:r>
      <w:r w:rsidR="0086279C" w:rsidRPr="00E3726B">
        <w:rPr>
          <w:rFonts w:asciiTheme="majorBidi" w:hAnsiTheme="majorBidi" w:cstheme="majorBidi"/>
          <w:sz w:val="24"/>
          <w:szCs w:val="24"/>
        </w:rPr>
        <w:t>uncivil behaviors in</w:t>
      </w:r>
      <w:r w:rsidRPr="00E3726B">
        <w:rPr>
          <w:rFonts w:asciiTheme="majorBidi" w:hAnsiTheme="majorBidi" w:cstheme="majorBidi"/>
          <w:sz w:val="24"/>
          <w:szCs w:val="24"/>
        </w:rPr>
        <w:t xml:space="preserve"> nursing students</w:t>
      </w:r>
      <w:r w:rsidR="0086279C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6279C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7553A1" w:rsidRPr="00E3726B">
        <w:rPr>
          <w:rFonts w:asciiTheme="majorBidi" w:hAnsiTheme="majorBidi" w:cstheme="majorBidi"/>
          <w:sz w:val="24"/>
          <w:szCs w:val="24"/>
        </w:rPr>
        <w:t>participants</w:t>
      </w:r>
      <w:r w:rsidR="0086279C" w:rsidRPr="00E3726B">
        <w:rPr>
          <w:rFonts w:asciiTheme="majorBidi" w:hAnsiTheme="majorBidi" w:cstheme="majorBidi"/>
          <w:sz w:val="24"/>
          <w:szCs w:val="24"/>
        </w:rPr>
        <w:t xml:space="preserve"> are asked</w:t>
      </w:r>
      <w:r w:rsidRPr="00E3726B">
        <w:rPr>
          <w:rFonts w:asciiTheme="majorBidi" w:hAnsiTheme="majorBidi" w:cstheme="majorBidi"/>
          <w:sz w:val="24"/>
          <w:szCs w:val="24"/>
        </w:rPr>
        <w:t xml:space="preserve"> to rate </w:t>
      </w:r>
      <w:r w:rsidR="0086279C" w:rsidRPr="00E3726B">
        <w:rPr>
          <w:rFonts w:asciiTheme="majorBidi" w:hAnsiTheme="majorBidi" w:cstheme="majorBidi"/>
          <w:sz w:val="24"/>
          <w:szCs w:val="24"/>
        </w:rPr>
        <w:t>the level of 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based on </w:t>
      </w:r>
      <w:r w:rsidR="0086279C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 4-point Likert scale (from 1 = </w:t>
      </w:r>
      <w:r w:rsidR="0086279C" w:rsidRPr="00E3726B">
        <w:rPr>
          <w:rFonts w:asciiTheme="majorBidi" w:hAnsiTheme="majorBidi" w:cstheme="majorBidi"/>
          <w:sz w:val="24"/>
          <w:szCs w:val="24"/>
        </w:rPr>
        <w:t>not 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to 4 = very </w:t>
      </w:r>
      <w:r w:rsidR="0086279C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) and </w:t>
      </w:r>
      <w:r w:rsidR="008130CE" w:rsidRPr="00E3726B">
        <w:rPr>
          <w:rFonts w:asciiTheme="majorBidi" w:hAnsiTheme="majorBidi" w:cstheme="majorBidi"/>
          <w:sz w:val="24"/>
          <w:szCs w:val="24"/>
        </w:rPr>
        <w:t xml:space="preserve">to </w:t>
      </w:r>
      <w:r w:rsidRPr="00E3726B">
        <w:rPr>
          <w:rFonts w:asciiTheme="majorBidi" w:hAnsiTheme="majorBidi" w:cstheme="majorBidi"/>
          <w:sz w:val="24"/>
          <w:szCs w:val="24"/>
        </w:rPr>
        <w:t xml:space="preserve">evaluate the frequency of these behaviors in the last year based on </w:t>
      </w:r>
      <w:r w:rsidR="008130CE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 4-point Likert scale (1 = never</w:t>
      </w:r>
      <w:r w:rsidR="004D622C" w:rsidRPr="00E3726B">
        <w:rPr>
          <w:rFonts w:asciiTheme="majorBidi" w:hAnsiTheme="majorBidi" w:cstheme="majorBidi"/>
          <w:sz w:val="24"/>
          <w:szCs w:val="24"/>
        </w:rPr>
        <w:t xml:space="preserve"> to</w:t>
      </w:r>
      <w:r w:rsidRPr="00E3726B">
        <w:rPr>
          <w:rFonts w:asciiTheme="majorBidi" w:hAnsiTheme="majorBidi" w:cstheme="majorBidi"/>
          <w:sz w:val="24"/>
          <w:szCs w:val="24"/>
        </w:rPr>
        <w:t xml:space="preserve"> 4 = </w:t>
      </w:r>
      <w:r w:rsidR="008130CE" w:rsidRPr="00E3726B">
        <w:rPr>
          <w:rFonts w:asciiTheme="majorBidi" w:hAnsiTheme="majorBidi" w:cstheme="majorBidi"/>
          <w:sz w:val="24"/>
          <w:szCs w:val="24"/>
        </w:rPr>
        <w:t>often</w:t>
      </w:r>
      <w:r w:rsidRPr="00E3726B">
        <w:rPr>
          <w:rFonts w:asciiTheme="majorBidi" w:hAnsiTheme="majorBidi" w:cstheme="majorBidi"/>
          <w:sz w:val="24"/>
          <w:szCs w:val="24"/>
        </w:rPr>
        <w:t xml:space="preserve">). Finally, </w:t>
      </w:r>
      <w:r w:rsidR="0006101D" w:rsidRPr="00E3726B">
        <w:rPr>
          <w:rFonts w:asciiTheme="majorBidi" w:hAnsiTheme="majorBidi" w:cstheme="majorBidi"/>
          <w:sz w:val="24"/>
          <w:szCs w:val="24"/>
        </w:rPr>
        <w:t xml:space="preserve">the mean and the frequency are calculated separately </w:t>
      </w:r>
      <w:r w:rsidRPr="00E3726B">
        <w:rPr>
          <w:rFonts w:asciiTheme="majorBidi" w:hAnsiTheme="majorBidi" w:cstheme="majorBidi"/>
          <w:sz w:val="24"/>
          <w:szCs w:val="24"/>
        </w:rPr>
        <w:t>for each item (4</w:t>
      </w:r>
      <w:r w:rsidR="0006101D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Pr="00E3726B">
        <w:rPr>
          <w:rFonts w:asciiTheme="majorBidi" w:hAnsiTheme="majorBidi" w:cstheme="majorBidi"/>
          <w:sz w:val="24"/>
          <w:szCs w:val="24"/>
        </w:rPr>
        <w:t>19). After presenting the list in the form of several open</w:t>
      </w:r>
      <w:r w:rsidR="007553A1" w:rsidRPr="00E3726B">
        <w:rPr>
          <w:rFonts w:asciiTheme="majorBidi" w:hAnsiTheme="majorBidi" w:cstheme="majorBidi"/>
          <w:sz w:val="24"/>
          <w:szCs w:val="24"/>
        </w:rPr>
        <w:t>-ended</w:t>
      </w:r>
      <w:r w:rsidRPr="00E3726B">
        <w:rPr>
          <w:rFonts w:asciiTheme="majorBidi" w:hAnsiTheme="majorBidi" w:cstheme="majorBidi"/>
          <w:sz w:val="24"/>
          <w:szCs w:val="24"/>
        </w:rPr>
        <w:t xml:space="preserve"> questions, the participants </w:t>
      </w:r>
      <w:r w:rsidR="00BD079D" w:rsidRPr="00E3726B">
        <w:rPr>
          <w:rFonts w:asciiTheme="majorBidi" w:hAnsiTheme="majorBidi" w:cstheme="majorBidi"/>
          <w:sz w:val="24"/>
          <w:szCs w:val="24"/>
        </w:rPr>
        <w:t>define</w:t>
      </w:r>
      <w:r w:rsidRPr="00E3726B">
        <w:rPr>
          <w:rFonts w:asciiTheme="majorBidi" w:hAnsiTheme="majorBidi" w:cstheme="majorBidi"/>
          <w:sz w:val="24"/>
          <w:szCs w:val="24"/>
        </w:rPr>
        <w:t xml:space="preserve"> how much </w:t>
      </w:r>
      <w:r w:rsidR="00BD079D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D079D" w:rsidRPr="00E3726B">
        <w:rPr>
          <w:rFonts w:asciiTheme="majorBidi" w:hAnsiTheme="majorBidi" w:cstheme="majorBidi"/>
          <w:sz w:val="24"/>
          <w:szCs w:val="24"/>
        </w:rPr>
        <w:t xml:space="preserve">has been </w:t>
      </w:r>
      <w:r w:rsidRPr="00E3726B">
        <w:rPr>
          <w:rFonts w:asciiTheme="majorBidi" w:hAnsiTheme="majorBidi" w:cstheme="majorBidi"/>
          <w:sz w:val="24"/>
          <w:szCs w:val="24"/>
        </w:rPr>
        <w:t>identified</w:t>
      </w:r>
      <w:r w:rsidR="00BD079D" w:rsidRPr="00E3726B">
        <w:rPr>
          <w:rFonts w:asciiTheme="majorBidi" w:hAnsiTheme="majorBidi" w:cstheme="majorBidi"/>
          <w:sz w:val="24"/>
          <w:szCs w:val="24"/>
        </w:rPr>
        <w:t xml:space="preserve"> by them</w:t>
      </w:r>
      <w:r w:rsidRPr="00E3726B">
        <w:rPr>
          <w:rFonts w:asciiTheme="majorBidi" w:hAnsiTheme="majorBidi" w:cstheme="majorBidi"/>
          <w:sz w:val="24"/>
          <w:szCs w:val="24"/>
        </w:rPr>
        <w:t xml:space="preserve"> as a problem in the training programs</w:t>
      </w:r>
      <w:r w:rsidR="00BD079D" w:rsidRPr="00E3726B">
        <w:rPr>
          <w:rFonts w:asciiTheme="majorBidi" w:hAnsiTheme="majorBidi" w:cstheme="majorBidi"/>
          <w:sz w:val="24"/>
          <w:szCs w:val="24"/>
        </w:rPr>
        <w:t>. Then they are asked to choose</w:t>
      </w:r>
      <w:r w:rsidRPr="00E3726B">
        <w:rPr>
          <w:rFonts w:asciiTheme="majorBidi" w:hAnsiTheme="majorBidi" w:cstheme="majorBidi"/>
          <w:sz w:val="24"/>
          <w:szCs w:val="24"/>
        </w:rPr>
        <w:t xml:space="preserve"> three strategies</w:t>
      </w:r>
      <w:r w:rsidR="00BD079D" w:rsidRPr="00E3726B">
        <w:rPr>
          <w:rFonts w:asciiTheme="majorBidi" w:hAnsiTheme="majorBidi" w:cstheme="majorBidi"/>
          <w:sz w:val="24"/>
          <w:szCs w:val="24"/>
        </w:rPr>
        <w:t>, among 10,</w:t>
      </w:r>
      <w:r w:rsidRPr="00E3726B">
        <w:rPr>
          <w:rFonts w:asciiTheme="majorBidi" w:hAnsiTheme="majorBidi" w:cstheme="majorBidi"/>
          <w:sz w:val="24"/>
          <w:szCs w:val="24"/>
        </w:rPr>
        <w:t xml:space="preserve"> as the most important strategies for promoting civilization (4).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Due to the tool</w:t>
      </w:r>
      <w:r w:rsidR="00114498" w:rsidRPr="00E3726B">
        <w:rPr>
          <w:rFonts w:asciiTheme="majorBidi" w:hAnsiTheme="majorBidi" w:cstheme="majorBidi"/>
          <w:sz w:val="24"/>
          <w:szCs w:val="24"/>
        </w:rPr>
        <w:t>’</w:t>
      </w:r>
      <w:r w:rsidRPr="00E3726B">
        <w:rPr>
          <w:rFonts w:asciiTheme="majorBidi" w:hAnsiTheme="majorBidi" w:cstheme="majorBidi"/>
          <w:sz w:val="24"/>
          <w:szCs w:val="24"/>
        </w:rPr>
        <w:t>s</w:t>
      </w:r>
      <w:r w:rsidR="00114498" w:rsidRPr="00E3726B">
        <w:rPr>
          <w:rFonts w:asciiTheme="majorBidi" w:hAnsiTheme="majorBidi" w:cstheme="majorBidi"/>
          <w:sz w:val="24"/>
          <w:szCs w:val="24"/>
        </w:rPr>
        <w:t xml:space="preserve"> not being</w:t>
      </w:r>
      <w:r w:rsidR="00271C98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12D9D" w:rsidRPr="00E3726B">
        <w:rPr>
          <w:rFonts w:asciiTheme="majorBidi" w:hAnsiTheme="majorBidi" w:cstheme="majorBidi"/>
          <w:sz w:val="24"/>
          <w:szCs w:val="24"/>
        </w:rPr>
        <w:t>local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3A4C69" w:rsidRPr="00E3726B">
        <w:rPr>
          <w:rFonts w:asciiTheme="majorBidi" w:hAnsiTheme="majorBidi" w:cstheme="majorBidi"/>
          <w:sz w:val="24"/>
          <w:szCs w:val="24"/>
        </w:rPr>
        <w:t>it was</w:t>
      </w:r>
      <w:r w:rsidRPr="00E3726B">
        <w:rPr>
          <w:rFonts w:asciiTheme="majorBidi" w:hAnsiTheme="majorBidi" w:cstheme="majorBidi"/>
          <w:sz w:val="24"/>
          <w:szCs w:val="24"/>
        </w:rPr>
        <w:t xml:space="preserve"> translat</w:t>
      </w:r>
      <w:r w:rsidR="003A4C69" w:rsidRPr="00E3726B">
        <w:rPr>
          <w:rFonts w:asciiTheme="majorBidi" w:hAnsiTheme="majorBidi" w:cstheme="majorBidi"/>
          <w:sz w:val="24"/>
          <w:szCs w:val="24"/>
        </w:rPr>
        <w:t>ed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A4C69" w:rsidRPr="00E3726B">
        <w:rPr>
          <w:rFonts w:asciiTheme="majorBidi" w:hAnsiTheme="majorBidi" w:cstheme="majorBidi"/>
          <w:sz w:val="24"/>
          <w:szCs w:val="24"/>
        </w:rPr>
        <w:t>th</w:t>
      </w:r>
      <w:r w:rsidR="00B664CC" w:rsidRPr="00E3726B">
        <w:rPr>
          <w:rFonts w:asciiTheme="majorBidi" w:hAnsiTheme="majorBidi" w:cstheme="majorBidi"/>
          <w:sz w:val="24"/>
          <w:szCs w:val="24"/>
        </w:rPr>
        <w:t>r</w:t>
      </w:r>
      <w:r w:rsidR="003A4C69" w:rsidRPr="00E3726B">
        <w:rPr>
          <w:rFonts w:asciiTheme="majorBidi" w:hAnsiTheme="majorBidi" w:cstheme="majorBidi"/>
          <w:sz w:val="24"/>
          <w:szCs w:val="24"/>
        </w:rPr>
        <w:t>ough forward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3A4C69" w:rsidRPr="00E3726B">
        <w:rPr>
          <w:rFonts w:asciiTheme="majorBidi" w:hAnsiTheme="majorBidi" w:cstheme="majorBidi"/>
          <w:sz w:val="24"/>
          <w:szCs w:val="24"/>
        </w:rPr>
        <w:t>back translation,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A4C69" w:rsidRPr="00E3726B">
        <w:rPr>
          <w:rFonts w:asciiTheme="majorBidi" w:hAnsiTheme="majorBidi" w:cstheme="majorBidi"/>
          <w:sz w:val="24"/>
          <w:szCs w:val="24"/>
        </w:rPr>
        <w:t>after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A4C69" w:rsidRPr="00E3726B">
        <w:rPr>
          <w:rFonts w:asciiTheme="majorBidi" w:hAnsiTheme="majorBidi" w:cstheme="majorBidi"/>
          <w:sz w:val="24"/>
          <w:szCs w:val="24"/>
        </w:rPr>
        <w:t>sending a written request to</w:t>
      </w:r>
      <w:r w:rsidRPr="00E3726B">
        <w:rPr>
          <w:rFonts w:asciiTheme="majorBidi" w:hAnsiTheme="majorBidi" w:cstheme="majorBidi"/>
          <w:sz w:val="24"/>
          <w:szCs w:val="24"/>
        </w:rPr>
        <w:t xml:space="preserve"> the scale designer and </w:t>
      </w:r>
      <w:r w:rsidR="00DD1C09" w:rsidRPr="00E3726B">
        <w:rPr>
          <w:rFonts w:asciiTheme="majorBidi" w:hAnsiTheme="majorBidi" w:cstheme="majorBidi"/>
          <w:sz w:val="24"/>
          <w:szCs w:val="24"/>
        </w:rPr>
        <w:t>getting</w:t>
      </w:r>
      <w:r w:rsidR="003A4C69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permission. In order to evaluate the validity, the </w:t>
      </w:r>
      <w:r w:rsidR="004D622C" w:rsidRPr="00E3726B">
        <w:rPr>
          <w:rFonts w:asciiTheme="majorBidi" w:hAnsiTheme="majorBidi" w:cstheme="majorBidi"/>
          <w:sz w:val="24"/>
          <w:szCs w:val="24"/>
        </w:rPr>
        <w:t>scale</w:t>
      </w:r>
      <w:r w:rsidRPr="00E3726B">
        <w:rPr>
          <w:rFonts w:asciiTheme="majorBidi" w:hAnsiTheme="majorBidi" w:cstheme="majorBidi"/>
          <w:sz w:val="24"/>
          <w:szCs w:val="24"/>
        </w:rPr>
        <w:t xml:space="preserve"> was provided to 11 experts (5 </w:t>
      </w:r>
      <w:r w:rsidR="004B3C90" w:rsidRPr="00E3726B">
        <w:rPr>
          <w:rFonts w:asciiTheme="majorBidi" w:hAnsiTheme="majorBidi" w:cstheme="majorBidi"/>
          <w:sz w:val="24"/>
          <w:szCs w:val="24"/>
        </w:rPr>
        <w:t xml:space="preserve">nursing </w:t>
      </w:r>
      <w:r w:rsidRPr="00E3726B">
        <w:rPr>
          <w:rFonts w:asciiTheme="majorBidi" w:hAnsiTheme="majorBidi" w:cstheme="majorBidi"/>
          <w:sz w:val="24"/>
          <w:szCs w:val="24"/>
        </w:rPr>
        <w:t xml:space="preserve">faculty members, 3 </w:t>
      </w:r>
      <w:r w:rsidR="00C40B51" w:rsidRPr="00E3726B">
        <w:rPr>
          <w:rFonts w:asciiTheme="majorBidi" w:hAnsiTheme="majorBidi" w:cstheme="majorBidi"/>
          <w:sz w:val="24"/>
          <w:szCs w:val="24"/>
        </w:rPr>
        <w:t>sociologists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3 psychologists). The content validity index </w:t>
      </w:r>
      <w:r w:rsidR="00091810" w:rsidRPr="00E3726B">
        <w:rPr>
          <w:rFonts w:asciiTheme="majorBidi" w:hAnsiTheme="majorBidi" w:cstheme="majorBidi"/>
          <w:sz w:val="24"/>
          <w:szCs w:val="24"/>
        </w:rPr>
        <w:t>for the</w:t>
      </w:r>
      <w:r w:rsidRPr="00E3726B">
        <w:rPr>
          <w:rFonts w:asciiTheme="majorBidi" w:hAnsiTheme="majorBidi" w:cstheme="majorBidi"/>
          <w:sz w:val="24"/>
          <w:szCs w:val="24"/>
        </w:rPr>
        <w:t xml:space="preserve"> items was </w:t>
      </w:r>
      <w:r w:rsidR="00E527A5" w:rsidRPr="00E3726B">
        <w:rPr>
          <w:rFonts w:asciiTheme="majorBidi" w:hAnsiTheme="majorBidi" w:cstheme="majorBidi"/>
          <w:sz w:val="24"/>
          <w:szCs w:val="24"/>
        </w:rPr>
        <w:t>higher than</w:t>
      </w:r>
      <w:r w:rsidRPr="00E3726B">
        <w:rPr>
          <w:rFonts w:asciiTheme="majorBidi" w:hAnsiTheme="majorBidi" w:cstheme="majorBidi"/>
          <w:sz w:val="24"/>
          <w:szCs w:val="24"/>
        </w:rPr>
        <w:t xml:space="preserve"> 0.78 and content validity index</w:t>
      </w:r>
      <w:r w:rsidR="00091810" w:rsidRPr="00E3726B">
        <w:rPr>
          <w:rFonts w:asciiTheme="majorBidi" w:hAnsiTheme="majorBidi" w:cstheme="majorBidi"/>
          <w:sz w:val="24"/>
          <w:szCs w:val="24"/>
        </w:rPr>
        <w:t xml:space="preserve"> for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91810" w:rsidRPr="00E3726B">
        <w:rPr>
          <w:rFonts w:asciiTheme="majorBidi" w:hAnsiTheme="majorBidi" w:cstheme="majorBidi"/>
          <w:sz w:val="24"/>
          <w:szCs w:val="24"/>
        </w:rPr>
        <w:t xml:space="preserve">the scale </w:t>
      </w:r>
      <w:r w:rsidRPr="00E3726B">
        <w:rPr>
          <w:rFonts w:asciiTheme="majorBidi" w:hAnsiTheme="majorBidi" w:cstheme="majorBidi"/>
          <w:sz w:val="24"/>
          <w:szCs w:val="24"/>
        </w:rPr>
        <w:t xml:space="preserve">was 0.91. For </w:t>
      </w:r>
      <w:r w:rsidR="00812D9D" w:rsidRPr="00E3726B">
        <w:rPr>
          <w:rFonts w:asciiTheme="majorBidi" w:hAnsiTheme="majorBidi" w:cstheme="majorBidi"/>
          <w:sz w:val="24"/>
          <w:szCs w:val="24"/>
        </w:rPr>
        <w:t>measuring</w:t>
      </w:r>
      <w:r w:rsidR="00C46D1E"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Pr="00E3726B">
        <w:rPr>
          <w:rFonts w:asciiTheme="majorBidi" w:hAnsiTheme="majorBidi" w:cstheme="majorBidi"/>
          <w:sz w:val="24"/>
          <w:szCs w:val="24"/>
        </w:rPr>
        <w:t xml:space="preserve">reliability </w:t>
      </w:r>
      <w:r w:rsidR="00C46D1E" w:rsidRPr="00E3726B">
        <w:rPr>
          <w:rFonts w:asciiTheme="majorBidi" w:hAnsiTheme="majorBidi" w:cstheme="majorBidi"/>
          <w:sz w:val="24"/>
          <w:szCs w:val="24"/>
        </w:rPr>
        <w:t>through</w:t>
      </w:r>
      <w:r w:rsidRPr="00E3726B">
        <w:rPr>
          <w:rFonts w:asciiTheme="majorBidi" w:hAnsiTheme="majorBidi" w:cstheme="majorBidi"/>
          <w:sz w:val="24"/>
          <w:szCs w:val="24"/>
        </w:rPr>
        <w:t xml:space="preserve"> test-retest method, </w:t>
      </w:r>
      <w:r w:rsidR="00C46D1E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scale was provided to 30 </w:t>
      </w:r>
      <w:r w:rsidR="00C46D1E" w:rsidRPr="00E3726B">
        <w:rPr>
          <w:rFonts w:asciiTheme="majorBidi" w:hAnsiTheme="majorBidi" w:cstheme="majorBidi"/>
          <w:sz w:val="24"/>
          <w:szCs w:val="24"/>
        </w:rPr>
        <w:t xml:space="preserve">nursing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 and </w:t>
      </w:r>
      <w:r w:rsidR="00C46D1E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, and </w:t>
      </w:r>
      <w:r w:rsidR="00C40B51" w:rsidRPr="00E3726B">
        <w:rPr>
          <w:rFonts w:asciiTheme="majorBidi" w:hAnsiTheme="majorBidi" w:cstheme="majorBidi"/>
          <w:sz w:val="24"/>
          <w:szCs w:val="24"/>
        </w:rPr>
        <w:t xml:space="preserve">it was filled out with an </w:t>
      </w:r>
      <w:r w:rsidRPr="00E3726B">
        <w:rPr>
          <w:rFonts w:asciiTheme="majorBidi" w:hAnsiTheme="majorBidi" w:cstheme="majorBidi"/>
          <w:sz w:val="24"/>
          <w:szCs w:val="24"/>
        </w:rPr>
        <w:t xml:space="preserve">interval </w:t>
      </w:r>
      <w:r w:rsidR="00C40B51" w:rsidRPr="00E3726B">
        <w:rPr>
          <w:rFonts w:asciiTheme="majorBidi" w:hAnsiTheme="majorBidi" w:cstheme="majorBidi"/>
          <w:sz w:val="24"/>
          <w:szCs w:val="24"/>
        </w:rPr>
        <w:t xml:space="preserve">of </w:t>
      </w:r>
      <w:r w:rsidRPr="00E3726B">
        <w:rPr>
          <w:rFonts w:asciiTheme="majorBidi" w:hAnsiTheme="majorBidi" w:cstheme="majorBidi"/>
          <w:sz w:val="24"/>
          <w:szCs w:val="24"/>
        </w:rPr>
        <w:t xml:space="preserve">72 hours. The </w:t>
      </w:r>
      <w:r w:rsidR="008365DB" w:rsidRPr="00E3726B">
        <w:rPr>
          <w:rFonts w:asciiTheme="majorBidi" w:hAnsiTheme="majorBidi" w:cstheme="majorBidi"/>
          <w:sz w:val="24"/>
          <w:szCs w:val="24"/>
        </w:rPr>
        <w:t xml:space="preserve">intra-class </w:t>
      </w:r>
      <w:r w:rsidRPr="00E3726B">
        <w:rPr>
          <w:rFonts w:asciiTheme="majorBidi" w:hAnsiTheme="majorBidi" w:cstheme="majorBidi"/>
          <w:sz w:val="24"/>
          <w:szCs w:val="24"/>
        </w:rPr>
        <w:t xml:space="preserve">correlation coefficient </w:t>
      </w:r>
      <w:r w:rsidR="008365DB" w:rsidRPr="00E3726B">
        <w:rPr>
          <w:rFonts w:asciiTheme="majorBidi" w:hAnsiTheme="majorBidi" w:cstheme="majorBidi"/>
          <w:sz w:val="24"/>
          <w:szCs w:val="24"/>
        </w:rPr>
        <w:t xml:space="preserve">was </w:t>
      </w:r>
      <w:r w:rsidRPr="00E3726B">
        <w:rPr>
          <w:rFonts w:asciiTheme="majorBidi" w:hAnsiTheme="majorBidi" w:cstheme="majorBidi"/>
          <w:sz w:val="24"/>
          <w:szCs w:val="24"/>
        </w:rPr>
        <w:t xml:space="preserve">0.94 and the internal consistency of the scale was </w:t>
      </w:r>
      <w:r w:rsidR="00CE54C4" w:rsidRPr="00E3726B">
        <w:rPr>
          <w:rFonts w:asciiTheme="majorBidi" w:hAnsiTheme="majorBidi" w:cstheme="majorBidi"/>
          <w:sz w:val="24"/>
          <w:szCs w:val="24"/>
        </w:rPr>
        <w:t xml:space="preserve">evaluated </w:t>
      </w:r>
      <w:r w:rsidR="0009579B" w:rsidRPr="00E3726B">
        <w:rPr>
          <w:rFonts w:asciiTheme="majorBidi" w:hAnsiTheme="majorBidi" w:cstheme="majorBidi"/>
          <w:sz w:val="24"/>
          <w:szCs w:val="24"/>
        </w:rPr>
        <w:t>using</w:t>
      </w:r>
      <w:r w:rsidRPr="00E3726B">
        <w:rPr>
          <w:rFonts w:asciiTheme="majorBidi" w:hAnsiTheme="majorBidi" w:cstheme="majorBidi"/>
          <w:sz w:val="24"/>
          <w:szCs w:val="24"/>
        </w:rPr>
        <w:t xml:space="preserve"> Cronbach's Alpha method, which was confirmed </w:t>
      </w:r>
      <w:r w:rsidR="00CE54C4" w:rsidRPr="00E3726B">
        <w:rPr>
          <w:rFonts w:asciiTheme="majorBidi" w:hAnsiTheme="majorBidi" w:cstheme="majorBidi"/>
          <w:sz w:val="24"/>
          <w:szCs w:val="24"/>
        </w:rPr>
        <w:t>with the</w:t>
      </w:r>
      <w:r w:rsidRPr="00E3726B">
        <w:rPr>
          <w:rFonts w:asciiTheme="majorBidi" w:hAnsiTheme="majorBidi" w:cstheme="majorBidi"/>
          <w:sz w:val="24"/>
          <w:szCs w:val="24"/>
        </w:rPr>
        <w:t xml:space="preserve"> Cronbach's alpha of 0.94.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lastRenderedPageBreak/>
        <w:t xml:space="preserve">For data analysis, SPSS software version 20 and descriptive statistics (mean, standard deviation, frequency and percent), and inferential statistics (Chi-square test and variance analysis) were used and the results were reported at a significant level of 5%. The present study </w:t>
      </w:r>
      <w:r w:rsidR="00716C9F" w:rsidRPr="00E3726B">
        <w:rPr>
          <w:rFonts w:asciiTheme="majorBidi" w:hAnsiTheme="majorBidi" w:cstheme="majorBidi"/>
          <w:sz w:val="24"/>
          <w:szCs w:val="24"/>
        </w:rPr>
        <w:t xml:space="preserve">was brought up </w:t>
      </w:r>
      <w:r w:rsidRPr="00E3726B">
        <w:rPr>
          <w:rFonts w:asciiTheme="majorBidi" w:hAnsiTheme="majorBidi" w:cstheme="majorBidi"/>
          <w:sz w:val="24"/>
          <w:szCs w:val="24"/>
        </w:rPr>
        <w:t xml:space="preserve">in the </w:t>
      </w:r>
      <w:r w:rsidR="00716C9F" w:rsidRPr="00E3726B">
        <w:rPr>
          <w:rFonts w:asciiTheme="majorBidi" w:hAnsiTheme="majorBidi" w:cstheme="majorBidi"/>
          <w:sz w:val="24"/>
          <w:szCs w:val="24"/>
        </w:rPr>
        <w:t xml:space="preserve">ethics </w:t>
      </w:r>
      <w:r w:rsidRPr="00E3726B">
        <w:rPr>
          <w:rFonts w:asciiTheme="majorBidi" w:hAnsiTheme="majorBidi" w:cstheme="majorBidi"/>
          <w:sz w:val="24"/>
          <w:szCs w:val="24"/>
        </w:rPr>
        <w:t xml:space="preserve">committee of Lorestan University of Medical Sciences </w:t>
      </w:r>
      <w:r w:rsidR="00716C9F" w:rsidRPr="00E3726B">
        <w:rPr>
          <w:rFonts w:asciiTheme="majorBidi" w:hAnsiTheme="majorBidi" w:cstheme="majorBidi"/>
          <w:sz w:val="24"/>
          <w:szCs w:val="24"/>
        </w:rPr>
        <w:t xml:space="preserve">and </w:t>
      </w:r>
      <w:r w:rsidR="00B62EF1" w:rsidRPr="00E3726B">
        <w:rPr>
          <w:rFonts w:asciiTheme="majorBidi" w:hAnsiTheme="majorBidi" w:cstheme="majorBidi"/>
          <w:sz w:val="24"/>
          <w:szCs w:val="24"/>
        </w:rPr>
        <w:t xml:space="preserve">was </w:t>
      </w:r>
      <w:r w:rsidR="008C5612" w:rsidRPr="00E3726B">
        <w:rPr>
          <w:rFonts w:asciiTheme="majorBidi" w:hAnsiTheme="majorBidi" w:cstheme="majorBidi"/>
          <w:sz w:val="24"/>
          <w:szCs w:val="24"/>
        </w:rPr>
        <w:t xml:space="preserve">confirmed </w:t>
      </w:r>
      <w:r w:rsidR="004A7AD0" w:rsidRPr="00E3726B">
        <w:rPr>
          <w:rFonts w:asciiTheme="majorBidi" w:hAnsiTheme="majorBidi" w:cstheme="majorBidi"/>
          <w:sz w:val="24"/>
          <w:szCs w:val="24"/>
        </w:rPr>
        <w:t>under</w:t>
      </w:r>
      <w:r w:rsidR="008C5612" w:rsidRPr="00E3726B">
        <w:rPr>
          <w:rFonts w:asciiTheme="majorBidi" w:hAnsiTheme="majorBidi" w:cstheme="majorBidi"/>
          <w:sz w:val="24"/>
          <w:szCs w:val="24"/>
        </w:rPr>
        <w:t xml:space="preserve"> t</w:t>
      </w:r>
      <w:r w:rsidR="00716C9F" w:rsidRPr="00E3726B">
        <w:rPr>
          <w:rFonts w:asciiTheme="majorBidi" w:hAnsiTheme="majorBidi" w:cstheme="majorBidi"/>
          <w:sz w:val="24"/>
          <w:szCs w:val="24"/>
        </w:rPr>
        <w:t>he ethical</w:t>
      </w:r>
      <w:r w:rsidRPr="00E3726B">
        <w:rPr>
          <w:rFonts w:asciiTheme="majorBidi" w:hAnsiTheme="majorBidi" w:cstheme="majorBidi"/>
          <w:sz w:val="24"/>
          <w:szCs w:val="24"/>
        </w:rPr>
        <w:t xml:space="preserve"> confirmation number </w:t>
      </w:r>
      <w:r w:rsidR="00716C9F" w:rsidRPr="00E3726B">
        <w:rPr>
          <w:rFonts w:asciiTheme="majorBidi" w:hAnsiTheme="majorBidi" w:cstheme="majorBidi"/>
          <w:sz w:val="24"/>
          <w:szCs w:val="24"/>
        </w:rPr>
        <w:t xml:space="preserve">of </w:t>
      </w:r>
      <w:r w:rsidRPr="00E3726B">
        <w:rPr>
          <w:rFonts w:asciiTheme="majorBidi" w:hAnsiTheme="majorBidi" w:cstheme="majorBidi"/>
          <w:sz w:val="24"/>
          <w:szCs w:val="24"/>
        </w:rPr>
        <w:t>Lums.RES.1395.197.</w:t>
      </w:r>
    </w:p>
    <w:p w:rsidR="00E3726B" w:rsidRDefault="00F978F7" w:rsidP="00E3726B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The majority of </w:t>
      </w:r>
      <w:r w:rsidR="003B43C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 aged 19-23, </w:t>
      </w:r>
      <w:r w:rsidR="004D622C" w:rsidRPr="00E3726B">
        <w:rPr>
          <w:rFonts w:asciiTheme="majorBidi" w:hAnsiTheme="majorBidi" w:cstheme="majorBidi"/>
          <w:sz w:val="24"/>
          <w:szCs w:val="24"/>
        </w:rPr>
        <w:t>were sing</w:t>
      </w:r>
      <w:r w:rsidR="001B303D" w:rsidRPr="00E3726B">
        <w:rPr>
          <w:rFonts w:asciiTheme="majorBidi" w:hAnsiTheme="majorBidi" w:cstheme="majorBidi"/>
          <w:sz w:val="24"/>
          <w:szCs w:val="24"/>
        </w:rPr>
        <w:t>e</w:t>
      </w:r>
      <w:r w:rsidR="004D622C" w:rsidRPr="00E3726B">
        <w:rPr>
          <w:rFonts w:asciiTheme="majorBidi" w:hAnsiTheme="majorBidi" w:cstheme="majorBidi"/>
          <w:sz w:val="24"/>
          <w:szCs w:val="24"/>
        </w:rPr>
        <w:t>l</w:t>
      </w:r>
      <w:r w:rsidR="00EC0110" w:rsidRPr="00E3726B">
        <w:rPr>
          <w:rFonts w:asciiTheme="majorBidi" w:hAnsiTheme="majorBidi" w:cstheme="majorBidi"/>
          <w:sz w:val="24"/>
          <w:szCs w:val="24"/>
        </w:rPr>
        <w:t>, boys</w:t>
      </w:r>
      <w:r w:rsidRPr="00E3726B">
        <w:rPr>
          <w:rFonts w:asciiTheme="majorBidi" w:hAnsiTheme="majorBidi" w:cstheme="majorBidi"/>
          <w:sz w:val="24"/>
          <w:szCs w:val="24"/>
        </w:rPr>
        <w:t xml:space="preserve">, and </w:t>
      </w:r>
      <w:r w:rsidR="00C84109" w:rsidRPr="00E3726B">
        <w:rPr>
          <w:rFonts w:asciiTheme="majorBidi" w:hAnsiTheme="majorBidi" w:cstheme="majorBidi"/>
          <w:sz w:val="24"/>
          <w:szCs w:val="24"/>
        </w:rPr>
        <w:t>weren’t dormitory residents. T</w:t>
      </w:r>
      <w:r w:rsidRPr="00E3726B">
        <w:rPr>
          <w:rFonts w:asciiTheme="majorBidi" w:hAnsiTheme="majorBidi" w:cstheme="majorBidi"/>
          <w:sz w:val="24"/>
          <w:szCs w:val="24"/>
        </w:rPr>
        <w:t xml:space="preserve">he majority of </w:t>
      </w:r>
      <w:r w:rsidR="003B43C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4F2E2B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 were </w:t>
      </w:r>
      <w:r w:rsidR="003B43CA" w:rsidRPr="00E3726B">
        <w:rPr>
          <w:rFonts w:asciiTheme="majorBidi" w:hAnsiTheme="majorBidi" w:cstheme="majorBidi"/>
          <w:sz w:val="24"/>
          <w:szCs w:val="24"/>
        </w:rPr>
        <w:t>married</w:t>
      </w:r>
      <w:r w:rsidR="004D622C" w:rsidRPr="00E3726B">
        <w:rPr>
          <w:rFonts w:asciiTheme="majorBidi" w:hAnsiTheme="majorBidi" w:cstheme="majorBidi"/>
          <w:sz w:val="24"/>
          <w:szCs w:val="24"/>
        </w:rPr>
        <w:t>,</w:t>
      </w:r>
      <w:r w:rsidR="003B43CA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D3658" w:rsidRPr="00E3726B">
        <w:rPr>
          <w:rFonts w:asciiTheme="majorBidi" w:hAnsiTheme="majorBidi" w:cstheme="majorBidi"/>
          <w:sz w:val="24"/>
          <w:szCs w:val="24"/>
        </w:rPr>
        <w:t>women, and</w:t>
      </w:r>
      <w:r w:rsidR="004D622C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B43CA" w:rsidRPr="00E3726B">
        <w:rPr>
          <w:rFonts w:asciiTheme="majorBidi" w:hAnsiTheme="majorBidi" w:cstheme="majorBidi"/>
          <w:sz w:val="24"/>
          <w:szCs w:val="24"/>
        </w:rPr>
        <w:t>in their forties</w:t>
      </w:r>
      <w:r w:rsidRPr="00E3726B">
        <w:rPr>
          <w:rFonts w:asciiTheme="majorBidi" w:hAnsiTheme="majorBidi" w:cstheme="majorBidi"/>
          <w:sz w:val="24"/>
          <w:szCs w:val="24"/>
        </w:rPr>
        <w:t xml:space="preserve"> or</w:t>
      </w:r>
      <w:r w:rsidR="003B43CA" w:rsidRPr="00E3726B">
        <w:rPr>
          <w:rFonts w:asciiTheme="majorBidi" w:hAnsiTheme="majorBidi" w:cstheme="majorBidi"/>
          <w:sz w:val="24"/>
          <w:szCs w:val="24"/>
        </w:rPr>
        <w:t xml:space="preserve"> older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E03CFE" w:rsidRPr="00E3726B">
        <w:rPr>
          <w:rFonts w:asciiTheme="majorBidi" w:hAnsiTheme="majorBidi" w:cstheme="majorBidi"/>
          <w:sz w:val="24"/>
          <w:szCs w:val="24"/>
        </w:rPr>
        <w:t>The o</w:t>
      </w:r>
      <w:r w:rsidRPr="00E3726B">
        <w:rPr>
          <w:rFonts w:asciiTheme="majorBidi" w:hAnsiTheme="majorBidi" w:cstheme="majorBidi"/>
          <w:sz w:val="24"/>
          <w:szCs w:val="24"/>
        </w:rPr>
        <w:t xml:space="preserve">ther demographic characteristics are given in Table 1. The </w:t>
      </w:r>
      <w:r w:rsidR="00E03CFE" w:rsidRPr="00E3726B">
        <w:rPr>
          <w:rFonts w:asciiTheme="majorBidi" w:hAnsiTheme="majorBidi" w:cstheme="majorBidi"/>
          <w:sz w:val="24"/>
          <w:szCs w:val="24"/>
        </w:rPr>
        <w:t>mean</w:t>
      </w:r>
      <w:r w:rsidRPr="00E3726B">
        <w:rPr>
          <w:rFonts w:asciiTheme="majorBidi" w:hAnsiTheme="majorBidi" w:cstheme="majorBidi"/>
          <w:sz w:val="24"/>
          <w:szCs w:val="24"/>
        </w:rPr>
        <w:t xml:space="preserve"> score </w:t>
      </w:r>
      <w:r w:rsidR="00E03CFE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nursing students and </w:t>
      </w:r>
      <w:r w:rsidR="00E03CFE" w:rsidRPr="00E3726B">
        <w:rPr>
          <w:rFonts w:asciiTheme="majorBidi" w:hAnsiTheme="majorBidi" w:cstheme="majorBidi"/>
          <w:sz w:val="24"/>
          <w:szCs w:val="24"/>
        </w:rPr>
        <w:t xml:space="preserve">lecturers’ perceptions of </w:t>
      </w:r>
      <w:r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E03CFE" w:rsidRPr="00E3726B">
        <w:rPr>
          <w:rFonts w:asciiTheme="majorBidi" w:hAnsiTheme="majorBidi" w:cstheme="majorBidi"/>
          <w:sz w:val="24"/>
          <w:szCs w:val="24"/>
        </w:rPr>
        <w:t xml:space="preserve">students’ incivility </w:t>
      </w:r>
      <w:r w:rsidRPr="00E3726B">
        <w:rPr>
          <w:rFonts w:asciiTheme="majorBidi" w:hAnsiTheme="majorBidi" w:cstheme="majorBidi"/>
          <w:sz w:val="24"/>
          <w:szCs w:val="24"/>
        </w:rPr>
        <w:t>level is presented in Table 2. From the perspective</w:t>
      </w:r>
      <w:r w:rsidR="009263E8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of both groups, the maximum </w:t>
      </w:r>
      <w:r w:rsidR="009263E8" w:rsidRPr="00E3726B">
        <w:rPr>
          <w:rFonts w:asciiTheme="majorBidi" w:hAnsiTheme="majorBidi" w:cstheme="majorBidi"/>
          <w:sz w:val="24"/>
          <w:szCs w:val="24"/>
        </w:rPr>
        <w:t>mean</w:t>
      </w:r>
      <w:r w:rsidRPr="00E3726B">
        <w:rPr>
          <w:rFonts w:asciiTheme="majorBidi" w:hAnsiTheme="majorBidi" w:cstheme="majorBidi"/>
          <w:sz w:val="24"/>
          <w:szCs w:val="24"/>
        </w:rPr>
        <w:t xml:space="preserve"> score </w:t>
      </w:r>
      <w:r w:rsidR="009263E8" w:rsidRPr="00E3726B">
        <w:rPr>
          <w:rFonts w:asciiTheme="majorBidi" w:hAnsiTheme="majorBidi" w:cstheme="majorBidi"/>
          <w:sz w:val="24"/>
          <w:szCs w:val="24"/>
        </w:rPr>
        <w:t xml:space="preserve">belonged to the </w:t>
      </w:r>
      <w:r w:rsidRPr="00E3726B">
        <w:rPr>
          <w:rFonts w:asciiTheme="majorBidi" w:hAnsiTheme="majorBidi" w:cstheme="majorBidi"/>
          <w:sz w:val="24"/>
          <w:szCs w:val="24"/>
        </w:rPr>
        <w:t xml:space="preserve">items </w:t>
      </w:r>
      <w:r w:rsidR="009263E8" w:rsidRPr="00E3726B">
        <w:rPr>
          <w:rFonts w:asciiTheme="majorBidi" w:hAnsiTheme="majorBidi" w:cstheme="majorBidi"/>
          <w:sz w:val="24"/>
          <w:szCs w:val="24"/>
        </w:rPr>
        <w:t>24,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D3658" w:rsidRPr="00E3726B">
        <w:rPr>
          <w:rFonts w:asciiTheme="majorBidi" w:hAnsiTheme="majorBidi" w:cstheme="majorBidi"/>
          <w:sz w:val="24"/>
          <w:szCs w:val="24"/>
        </w:rPr>
        <w:t>"</w:t>
      </w:r>
      <w:r w:rsidR="00AD3658" w:rsidRPr="00E3726B">
        <w:rPr>
          <w:rFonts w:asciiTheme="majorBidi" w:hAnsiTheme="majorBidi" w:cstheme="majorBidi"/>
        </w:rPr>
        <w:t>threat</w:t>
      </w:r>
      <w:r w:rsidR="002220EF" w:rsidRPr="00E3726B">
        <w:rPr>
          <w:rFonts w:asciiTheme="majorBidi" w:hAnsiTheme="majorBidi" w:cstheme="majorBidi"/>
          <w:sz w:val="24"/>
          <w:szCs w:val="24"/>
        </w:rPr>
        <w:t xml:space="preserve"> with </w:t>
      </w:r>
      <w:r w:rsidR="00AD3658" w:rsidRPr="00E3726B">
        <w:rPr>
          <w:rFonts w:asciiTheme="majorBidi" w:hAnsiTheme="majorBidi" w:cstheme="majorBidi"/>
          <w:sz w:val="24"/>
          <w:szCs w:val="24"/>
        </w:rPr>
        <w:t>weapons"</w:t>
      </w:r>
      <w:r w:rsidRPr="00E3726B">
        <w:rPr>
          <w:rFonts w:asciiTheme="majorBidi" w:hAnsiTheme="majorBidi" w:cstheme="majorBidi"/>
          <w:sz w:val="24"/>
          <w:szCs w:val="24"/>
        </w:rPr>
        <w:t xml:space="preserve"> (3.84 ± 0.</w:t>
      </w:r>
      <w:r w:rsidR="009263E8" w:rsidRPr="00E3726B">
        <w:rPr>
          <w:rFonts w:asciiTheme="majorBidi" w:hAnsiTheme="majorBidi" w:cstheme="majorBidi"/>
          <w:sz w:val="24"/>
          <w:szCs w:val="24"/>
        </w:rPr>
        <w:t>5</w:t>
      </w:r>
      <w:r w:rsidRPr="00E3726B">
        <w:rPr>
          <w:rFonts w:asciiTheme="majorBidi" w:hAnsiTheme="majorBidi" w:cstheme="majorBidi"/>
          <w:sz w:val="24"/>
          <w:szCs w:val="24"/>
        </w:rPr>
        <w:t>8)</w:t>
      </w:r>
      <w:r w:rsidR="009263E8" w:rsidRPr="00E3726B">
        <w:rPr>
          <w:rFonts w:asciiTheme="majorBidi" w:hAnsiTheme="majorBidi" w:cstheme="majorBidi"/>
          <w:sz w:val="24"/>
          <w:szCs w:val="24"/>
        </w:rPr>
        <w:t>;</w:t>
      </w:r>
      <w:r w:rsidRPr="00E3726B">
        <w:rPr>
          <w:rFonts w:asciiTheme="majorBidi" w:hAnsiTheme="majorBidi" w:cstheme="majorBidi"/>
          <w:sz w:val="24"/>
          <w:szCs w:val="24"/>
        </w:rPr>
        <w:t xml:space="preserve"> 22</w:t>
      </w:r>
      <w:r w:rsidR="009263E8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3E72A6" w:rsidRPr="00E3726B">
        <w:rPr>
          <w:rFonts w:asciiTheme="majorBidi" w:hAnsiTheme="majorBidi" w:cstheme="majorBidi"/>
          <w:sz w:val="24"/>
          <w:szCs w:val="24"/>
        </w:rPr>
        <w:t>property damage</w:t>
      </w:r>
      <w:r w:rsidRPr="00E3726B">
        <w:rPr>
          <w:rFonts w:asciiTheme="majorBidi" w:hAnsiTheme="majorBidi" w:cstheme="majorBidi"/>
          <w:sz w:val="24"/>
          <w:szCs w:val="24"/>
        </w:rPr>
        <w:t>" (3.83 ± 0.59)</w:t>
      </w:r>
      <w:r w:rsidR="00484E02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D6802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>nd 21</w:t>
      </w:r>
      <w:r w:rsidR="003D6802" w:rsidRPr="00E3726B">
        <w:rPr>
          <w:rFonts w:asciiTheme="majorBidi" w:hAnsiTheme="majorBidi" w:cstheme="majorBidi"/>
          <w:sz w:val="24"/>
          <w:szCs w:val="24"/>
        </w:rPr>
        <w:t>, “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="003D6802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(3.83</w:t>
      </w:r>
      <w:r w:rsidR="003D6802" w:rsidRPr="00E3726B">
        <w:rPr>
          <w:rFonts w:asciiTheme="majorBidi" w:hAnsiTheme="majorBidi" w:cstheme="majorBidi"/>
          <w:sz w:val="24"/>
          <w:szCs w:val="24"/>
        </w:rPr>
        <w:t>±0.59)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934861" w:rsidRPr="00E3726B">
        <w:rPr>
          <w:rFonts w:asciiTheme="majorBidi" w:hAnsiTheme="majorBidi" w:cstheme="majorBidi"/>
          <w:sz w:val="24"/>
          <w:szCs w:val="24"/>
        </w:rPr>
        <w:t>which indicated</w:t>
      </w:r>
      <w:r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="003B2F21" w:rsidRPr="00E3726B">
        <w:rPr>
          <w:rFonts w:asciiTheme="majorBidi" w:hAnsiTheme="majorBidi" w:cstheme="majorBidi"/>
          <w:sz w:val="24"/>
          <w:szCs w:val="24"/>
        </w:rPr>
        <w:t xml:space="preserve">high </w:t>
      </w:r>
      <w:r w:rsidRPr="00E3726B">
        <w:rPr>
          <w:rFonts w:asciiTheme="majorBidi" w:hAnsiTheme="majorBidi" w:cstheme="majorBidi"/>
          <w:sz w:val="24"/>
          <w:szCs w:val="24"/>
        </w:rPr>
        <w:t xml:space="preserve">importance of these items. In contrast, the lowest </w:t>
      </w:r>
      <w:r w:rsidR="00D94083" w:rsidRPr="00E3726B">
        <w:rPr>
          <w:rFonts w:asciiTheme="majorBidi" w:hAnsiTheme="majorBidi" w:cstheme="majorBidi"/>
          <w:sz w:val="24"/>
          <w:szCs w:val="24"/>
        </w:rPr>
        <w:t>mean</w:t>
      </w:r>
      <w:r w:rsidRPr="00E3726B">
        <w:rPr>
          <w:rFonts w:asciiTheme="majorBidi" w:hAnsiTheme="majorBidi" w:cstheme="majorBidi"/>
          <w:sz w:val="24"/>
          <w:szCs w:val="24"/>
        </w:rPr>
        <w:t xml:space="preserve"> score </w:t>
      </w:r>
      <w:r w:rsidR="00D94083" w:rsidRPr="00E3726B">
        <w:rPr>
          <w:rFonts w:asciiTheme="majorBidi" w:hAnsiTheme="majorBidi" w:cstheme="majorBidi"/>
          <w:sz w:val="24"/>
          <w:szCs w:val="24"/>
        </w:rPr>
        <w:t>belonged to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91040" w:rsidRPr="00E3726B">
        <w:rPr>
          <w:rFonts w:asciiTheme="majorBidi" w:hAnsiTheme="majorBidi" w:cstheme="majorBidi"/>
          <w:sz w:val="24"/>
          <w:szCs w:val="24"/>
        </w:rPr>
        <w:t xml:space="preserve">the items of 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D94083" w:rsidRPr="00E3726B">
        <w:rPr>
          <w:rFonts w:asciiTheme="majorBidi" w:hAnsiTheme="majorBidi" w:cstheme="majorBidi"/>
          <w:sz w:val="24"/>
          <w:szCs w:val="24"/>
        </w:rPr>
        <w:t xml:space="preserve">demanding a chance to take an </w:t>
      </w:r>
      <w:r w:rsidRPr="00E3726B">
        <w:rPr>
          <w:rFonts w:asciiTheme="majorBidi" w:hAnsiTheme="majorBidi" w:cstheme="majorBidi"/>
          <w:sz w:val="24"/>
          <w:szCs w:val="24"/>
        </w:rPr>
        <w:t>exam</w:t>
      </w:r>
      <w:r w:rsidR="00D94083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DA1CDE" w:rsidRPr="00E3726B">
        <w:rPr>
          <w:rFonts w:asciiTheme="majorBidi" w:hAnsiTheme="majorBidi" w:cstheme="majorBidi"/>
          <w:sz w:val="24"/>
          <w:szCs w:val="24"/>
        </w:rPr>
        <w:t>again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D94083" w:rsidRPr="00E3726B">
        <w:rPr>
          <w:rFonts w:asciiTheme="majorBidi" w:hAnsiTheme="majorBidi" w:cstheme="majorBidi"/>
          <w:sz w:val="24"/>
          <w:szCs w:val="24"/>
        </w:rPr>
        <w:t xml:space="preserve">being given more time </w:t>
      </w:r>
      <w:r w:rsidR="00DA1CDE" w:rsidRPr="00E3726B">
        <w:rPr>
          <w:rFonts w:asciiTheme="majorBidi" w:hAnsiTheme="majorBidi" w:cstheme="majorBidi"/>
          <w:sz w:val="24"/>
          <w:szCs w:val="24"/>
        </w:rPr>
        <w:t xml:space="preserve">or extra </w:t>
      </w:r>
      <w:r w:rsidR="00245115" w:rsidRPr="00E3726B">
        <w:rPr>
          <w:rFonts w:asciiTheme="majorBidi" w:hAnsiTheme="majorBidi" w:cstheme="majorBidi"/>
          <w:sz w:val="24"/>
          <w:szCs w:val="24"/>
        </w:rPr>
        <w:t>marks</w:t>
      </w:r>
      <w:r w:rsidR="00DA1CDE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D94083" w:rsidRPr="00E3726B">
        <w:rPr>
          <w:rFonts w:asciiTheme="majorBidi" w:hAnsiTheme="majorBidi" w:cstheme="majorBidi"/>
          <w:sz w:val="24"/>
          <w:szCs w:val="24"/>
        </w:rPr>
        <w:t>on the exam</w:t>
      </w:r>
      <w:r w:rsidR="00DA1CDE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"(</w:t>
      </w:r>
      <w:r w:rsidR="009466FB" w:rsidRPr="00E3726B">
        <w:rPr>
          <w:rFonts w:asciiTheme="majorBidi" w:hAnsiTheme="majorBidi" w:cstheme="majorBidi"/>
          <w:sz w:val="24"/>
          <w:szCs w:val="24"/>
        </w:rPr>
        <w:t>1.</w:t>
      </w:r>
      <w:r w:rsidRPr="00E3726B">
        <w:rPr>
          <w:rFonts w:asciiTheme="majorBidi" w:hAnsiTheme="majorBidi" w:cstheme="majorBidi"/>
          <w:sz w:val="24"/>
          <w:szCs w:val="24"/>
        </w:rPr>
        <w:t>99 ± 1</w:t>
      </w:r>
      <w:r w:rsidR="009466FB" w:rsidRPr="00E3726B">
        <w:rPr>
          <w:rFonts w:asciiTheme="majorBidi" w:hAnsiTheme="majorBidi" w:cstheme="majorBidi"/>
          <w:sz w:val="24"/>
          <w:szCs w:val="24"/>
        </w:rPr>
        <w:t>.08</w:t>
      </w:r>
      <w:r w:rsidRPr="00E3726B">
        <w:rPr>
          <w:rFonts w:asciiTheme="majorBidi" w:hAnsiTheme="majorBidi" w:cstheme="majorBidi"/>
          <w:sz w:val="24"/>
          <w:szCs w:val="24"/>
        </w:rPr>
        <w:t>), "</w:t>
      </w:r>
      <w:r w:rsidR="00444108" w:rsidRPr="00E3726B">
        <w:rPr>
          <w:rFonts w:asciiTheme="majorBidi" w:hAnsiTheme="majorBidi" w:cstheme="majorBidi"/>
          <w:sz w:val="24"/>
          <w:szCs w:val="24"/>
        </w:rPr>
        <w:t xml:space="preserve">demanding </w:t>
      </w:r>
      <w:r w:rsidR="00F2546C" w:rsidRPr="00E3726B">
        <w:rPr>
          <w:rFonts w:asciiTheme="majorBidi" w:hAnsiTheme="majorBidi" w:cstheme="majorBidi"/>
          <w:sz w:val="24"/>
          <w:szCs w:val="24"/>
        </w:rPr>
        <w:t>a</w:t>
      </w:r>
      <w:r w:rsidR="00444108" w:rsidRPr="00E3726B">
        <w:rPr>
          <w:rFonts w:asciiTheme="majorBidi" w:hAnsiTheme="majorBidi" w:cstheme="majorBidi"/>
          <w:sz w:val="24"/>
          <w:szCs w:val="24"/>
        </w:rPr>
        <w:t xml:space="preserve"> passing mark while </w:t>
      </w:r>
      <w:r w:rsidR="00805C50" w:rsidRPr="00E3726B">
        <w:rPr>
          <w:rFonts w:asciiTheme="majorBidi" w:hAnsiTheme="majorBidi" w:cstheme="majorBidi"/>
          <w:sz w:val="24"/>
          <w:szCs w:val="24"/>
        </w:rPr>
        <w:t>being failed”</w:t>
      </w:r>
      <w:r w:rsidR="00D31EF7" w:rsidRPr="00E3726B">
        <w:rPr>
          <w:rFonts w:asciiTheme="majorBidi" w:hAnsiTheme="majorBidi" w:cstheme="majorBidi"/>
          <w:sz w:val="24"/>
          <w:szCs w:val="24"/>
        </w:rPr>
        <w:t xml:space="preserve"> (2.14 ± 1.06) and </w:t>
      </w:r>
      <w:r w:rsidR="00805C50" w:rsidRPr="00E3726B">
        <w:rPr>
          <w:rFonts w:asciiTheme="majorBidi" w:hAnsiTheme="majorBidi" w:cstheme="majorBidi"/>
          <w:sz w:val="24"/>
          <w:szCs w:val="24"/>
        </w:rPr>
        <w:t>"being ill prepared for</w:t>
      </w:r>
      <w:r w:rsidRPr="00E3726B">
        <w:rPr>
          <w:rFonts w:asciiTheme="majorBidi" w:hAnsiTheme="majorBidi" w:cstheme="majorBidi"/>
          <w:sz w:val="24"/>
          <w:szCs w:val="24"/>
        </w:rPr>
        <w:t xml:space="preserve"> the class or other planned activities</w:t>
      </w:r>
      <w:r w:rsidR="00DE3710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(2.35 ± 0.93).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The results of the </w:t>
      </w:r>
      <w:r w:rsidR="00652F6F" w:rsidRPr="00E3726B">
        <w:rPr>
          <w:rFonts w:asciiTheme="majorBidi" w:hAnsiTheme="majorBidi" w:cstheme="majorBidi"/>
          <w:sz w:val="24"/>
          <w:szCs w:val="24"/>
        </w:rPr>
        <w:t xml:space="preserve">frequency of 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students' </w:t>
      </w:r>
      <w:r w:rsidR="00652F6F" w:rsidRPr="00E3726B">
        <w:rPr>
          <w:rFonts w:asciiTheme="majorBidi" w:hAnsiTheme="majorBidi" w:cstheme="majorBidi"/>
          <w:sz w:val="24"/>
          <w:szCs w:val="24"/>
        </w:rPr>
        <w:t>incivility from the perspective of the participants</w:t>
      </w:r>
      <w:r w:rsidRPr="00E3726B">
        <w:rPr>
          <w:rFonts w:asciiTheme="majorBidi" w:hAnsiTheme="majorBidi" w:cstheme="majorBidi"/>
          <w:sz w:val="24"/>
          <w:szCs w:val="24"/>
        </w:rPr>
        <w:t xml:space="preserve"> are presented in Table 3. According to the table, 34.8% of </w:t>
      </w:r>
      <w:r w:rsidR="00901B22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 </w:t>
      </w:r>
      <w:r w:rsidR="00901B22" w:rsidRPr="00E3726B">
        <w:rPr>
          <w:rFonts w:asciiTheme="majorBidi" w:hAnsiTheme="majorBidi" w:cstheme="majorBidi"/>
          <w:sz w:val="24"/>
          <w:szCs w:val="24"/>
        </w:rPr>
        <w:t xml:space="preserve">had </w:t>
      </w:r>
      <w:r w:rsidR="003C056B" w:rsidRPr="00E3726B">
        <w:rPr>
          <w:rFonts w:asciiTheme="majorBidi" w:hAnsiTheme="majorBidi" w:cstheme="majorBidi"/>
          <w:sz w:val="24"/>
          <w:szCs w:val="24"/>
        </w:rPr>
        <w:t xml:space="preserve">often </w:t>
      </w:r>
      <w:r w:rsidR="00901B22" w:rsidRPr="00E3726B">
        <w:rPr>
          <w:rFonts w:asciiTheme="majorBidi" w:hAnsiTheme="majorBidi" w:cstheme="majorBidi"/>
          <w:sz w:val="24"/>
          <w:szCs w:val="24"/>
        </w:rPr>
        <w:t>reported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901B22" w:rsidRPr="00E3726B">
        <w:rPr>
          <w:rFonts w:asciiTheme="majorBidi" w:hAnsiTheme="majorBidi" w:cstheme="majorBidi"/>
          <w:sz w:val="24"/>
          <w:szCs w:val="24"/>
        </w:rPr>
        <w:t xml:space="preserve">expressing </w:t>
      </w:r>
      <w:r w:rsidR="00853440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901B22" w:rsidRPr="00E3726B">
        <w:rPr>
          <w:rFonts w:asciiTheme="majorBidi" w:hAnsiTheme="majorBidi" w:cstheme="majorBidi"/>
          <w:sz w:val="24"/>
          <w:szCs w:val="24"/>
        </w:rPr>
        <w:t>lack of interest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901B22" w:rsidRPr="00E3726B">
        <w:rPr>
          <w:rFonts w:asciiTheme="majorBidi" w:hAnsiTheme="majorBidi" w:cstheme="majorBidi"/>
          <w:sz w:val="24"/>
          <w:szCs w:val="24"/>
        </w:rPr>
        <w:t>boredom</w:t>
      </w:r>
      <w:r w:rsidRPr="00E3726B">
        <w:rPr>
          <w:rFonts w:asciiTheme="majorBidi" w:hAnsiTheme="majorBidi" w:cstheme="majorBidi"/>
          <w:sz w:val="24"/>
          <w:szCs w:val="24"/>
        </w:rPr>
        <w:t xml:space="preserve"> or indifference to</w:t>
      </w:r>
      <w:r w:rsidR="00B859F7" w:rsidRPr="00E3726B">
        <w:rPr>
          <w:rFonts w:asciiTheme="majorBidi" w:hAnsiTheme="majorBidi" w:cstheme="majorBidi"/>
          <w:sz w:val="24"/>
          <w:szCs w:val="24"/>
        </w:rPr>
        <w:t>ward</w:t>
      </w:r>
      <w:r w:rsidRPr="00E3726B">
        <w:rPr>
          <w:rFonts w:asciiTheme="majorBidi" w:hAnsiTheme="majorBidi" w:cstheme="majorBidi"/>
          <w:sz w:val="24"/>
          <w:szCs w:val="24"/>
        </w:rPr>
        <w:t xml:space="preserve"> the content of the </w:t>
      </w:r>
      <w:r w:rsidR="00901B22" w:rsidRPr="00E3726B">
        <w:rPr>
          <w:rFonts w:asciiTheme="majorBidi" w:hAnsiTheme="majorBidi" w:cstheme="majorBidi"/>
          <w:sz w:val="24"/>
          <w:szCs w:val="24"/>
        </w:rPr>
        <w:t>lesson</w:t>
      </w:r>
      <w:r w:rsidRPr="00E3726B">
        <w:rPr>
          <w:rFonts w:asciiTheme="majorBidi" w:hAnsiTheme="majorBidi" w:cstheme="majorBidi"/>
          <w:sz w:val="24"/>
          <w:szCs w:val="24"/>
        </w:rPr>
        <w:t xml:space="preserve"> or</w:t>
      </w:r>
      <w:r w:rsidR="00901B22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Pr="00E3726B">
        <w:rPr>
          <w:rFonts w:asciiTheme="majorBidi" w:hAnsiTheme="majorBidi" w:cstheme="majorBidi"/>
          <w:sz w:val="24"/>
          <w:szCs w:val="24"/>
        </w:rPr>
        <w:t xml:space="preserve"> subject of </w:t>
      </w:r>
      <w:r w:rsidR="00901B22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3C056B" w:rsidRPr="00E3726B">
        <w:rPr>
          <w:rFonts w:asciiTheme="majorBidi" w:hAnsiTheme="majorBidi" w:cstheme="majorBidi"/>
          <w:sz w:val="24"/>
          <w:szCs w:val="24"/>
        </w:rPr>
        <w:t>discussion";</w:t>
      </w:r>
      <w:r w:rsidRPr="00E3726B">
        <w:rPr>
          <w:rFonts w:asciiTheme="majorBidi" w:hAnsiTheme="majorBidi" w:cstheme="majorBidi"/>
          <w:sz w:val="24"/>
          <w:szCs w:val="24"/>
        </w:rPr>
        <w:t xml:space="preserve"> 34.3%</w:t>
      </w:r>
      <w:r w:rsidR="003C056B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"Cheating </w:t>
      </w:r>
      <w:r w:rsidR="00901B22" w:rsidRPr="00E3726B">
        <w:rPr>
          <w:rFonts w:asciiTheme="majorBidi" w:hAnsiTheme="majorBidi" w:cstheme="majorBidi"/>
          <w:sz w:val="24"/>
          <w:szCs w:val="24"/>
        </w:rPr>
        <w:t>on exams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901B22" w:rsidRPr="00E3726B">
        <w:rPr>
          <w:rFonts w:asciiTheme="majorBidi" w:hAnsiTheme="majorBidi" w:cstheme="majorBidi"/>
          <w:sz w:val="24"/>
          <w:szCs w:val="24"/>
        </w:rPr>
        <w:t>quizzes</w:t>
      </w:r>
      <w:r w:rsidRPr="00E3726B">
        <w:rPr>
          <w:rFonts w:asciiTheme="majorBidi" w:hAnsiTheme="majorBidi" w:cstheme="majorBidi"/>
          <w:sz w:val="24"/>
          <w:szCs w:val="24"/>
        </w:rPr>
        <w:t xml:space="preserve">" and </w:t>
      </w:r>
      <w:r w:rsidR="00B045EA" w:rsidRPr="00E3726B">
        <w:rPr>
          <w:rFonts w:asciiTheme="majorBidi" w:hAnsiTheme="majorBidi" w:cstheme="majorBidi"/>
          <w:sz w:val="24"/>
          <w:szCs w:val="24"/>
        </w:rPr>
        <w:t>32%</w:t>
      </w:r>
      <w:r w:rsidR="003C056B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"using computers, </w:t>
      </w:r>
      <w:r w:rsidR="003C056B" w:rsidRPr="00E3726B">
        <w:rPr>
          <w:rFonts w:asciiTheme="majorBidi" w:hAnsiTheme="majorBidi" w:cstheme="majorBidi"/>
          <w:sz w:val="24"/>
          <w:szCs w:val="24"/>
        </w:rPr>
        <w:t xml:space="preserve">mobile </w:t>
      </w:r>
      <w:r w:rsidRPr="00E3726B">
        <w:rPr>
          <w:rFonts w:asciiTheme="majorBidi" w:hAnsiTheme="majorBidi" w:cstheme="majorBidi"/>
          <w:sz w:val="24"/>
          <w:szCs w:val="24"/>
        </w:rPr>
        <w:t xml:space="preserve">phones, or any other media ". In contrast, 87.1% of </w:t>
      </w:r>
      <w:r w:rsidR="003E72A6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students had</w:t>
      </w:r>
      <w:r w:rsidR="003E72A6" w:rsidRPr="00E3726B">
        <w:rPr>
          <w:rFonts w:asciiTheme="majorBidi" w:hAnsiTheme="majorBidi" w:cstheme="majorBidi"/>
          <w:sz w:val="24"/>
          <w:szCs w:val="24"/>
        </w:rPr>
        <w:t>n’t experienced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D3658" w:rsidRPr="00E3726B">
        <w:rPr>
          <w:rFonts w:asciiTheme="majorBidi" w:hAnsiTheme="majorBidi" w:cstheme="majorBidi"/>
          <w:sz w:val="24"/>
          <w:szCs w:val="24"/>
        </w:rPr>
        <w:t>"</w:t>
      </w:r>
      <w:r w:rsidR="00AD3658" w:rsidRPr="00E3726B">
        <w:rPr>
          <w:rFonts w:asciiTheme="majorBidi" w:hAnsiTheme="majorBidi" w:cstheme="majorBidi"/>
        </w:rPr>
        <w:t>threat</w:t>
      </w:r>
      <w:r w:rsidR="002220EF" w:rsidRPr="00E3726B">
        <w:rPr>
          <w:rFonts w:asciiTheme="majorBidi" w:hAnsiTheme="majorBidi" w:cstheme="majorBidi"/>
          <w:sz w:val="24"/>
          <w:szCs w:val="24"/>
        </w:rPr>
        <w:t xml:space="preserve"> with weapons 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3E72A6" w:rsidRPr="00E3726B">
        <w:rPr>
          <w:rFonts w:asciiTheme="majorBidi" w:hAnsiTheme="majorBidi" w:cstheme="majorBidi"/>
          <w:sz w:val="24"/>
          <w:szCs w:val="24"/>
        </w:rPr>
        <w:t>; 65.2%,</w:t>
      </w:r>
      <w:r w:rsidRPr="00E3726B">
        <w:rPr>
          <w:rFonts w:asciiTheme="majorBidi" w:hAnsiTheme="majorBidi" w:cstheme="majorBidi"/>
          <w:sz w:val="24"/>
          <w:szCs w:val="24"/>
        </w:rPr>
        <w:t xml:space="preserve"> "property damage"</w:t>
      </w:r>
      <w:r w:rsidR="00FF48BD" w:rsidRPr="00E3726B">
        <w:rPr>
          <w:rFonts w:asciiTheme="majorBidi" w:hAnsiTheme="majorBidi" w:cstheme="majorBidi"/>
          <w:sz w:val="24"/>
          <w:szCs w:val="24"/>
        </w:rPr>
        <w:t>; 64%,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Pr="00E3726B">
        <w:rPr>
          <w:rFonts w:asciiTheme="majorBidi" w:hAnsiTheme="majorBidi" w:cstheme="majorBidi"/>
          <w:sz w:val="24"/>
          <w:szCs w:val="24"/>
        </w:rPr>
        <w:t>" and 58.4</w:t>
      </w:r>
      <w:r w:rsidR="00FF48BD" w:rsidRPr="00E3726B">
        <w:rPr>
          <w:rFonts w:asciiTheme="majorBidi" w:hAnsiTheme="majorBidi" w:cstheme="majorBidi"/>
          <w:sz w:val="24"/>
          <w:szCs w:val="24"/>
        </w:rPr>
        <w:t>% hadn’t experienced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FF48BD" w:rsidRPr="00E3726B">
        <w:rPr>
          <w:rFonts w:asciiTheme="majorBidi" w:hAnsiTheme="majorBidi" w:cstheme="majorBidi"/>
          <w:sz w:val="24"/>
          <w:szCs w:val="24"/>
        </w:rPr>
        <w:t>sending improper or offensive emails</w:t>
      </w:r>
      <w:r w:rsidRPr="00E3726B">
        <w:rPr>
          <w:rFonts w:asciiTheme="majorBidi" w:hAnsiTheme="majorBidi" w:cstheme="majorBidi"/>
          <w:sz w:val="24"/>
          <w:szCs w:val="24"/>
        </w:rPr>
        <w:t xml:space="preserve"> to others". In the case of </w:t>
      </w:r>
      <w:r w:rsidR="004D622C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results also showed that </w:t>
      </w:r>
      <w:r w:rsidR="00CA51CF" w:rsidRPr="00E3726B">
        <w:rPr>
          <w:rFonts w:asciiTheme="majorBidi" w:hAnsiTheme="majorBidi" w:cstheme="majorBidi"/>
          <w:sz w:val="24"/>
          <w:szCs w:val="24"/>
        </w:rPr>
        <w:t xml:space="preserve">during the previous year, </w:t>
      </w:r>
      <w:r w:rsidRPr="00E3726B">
        <w:rPr>
          <w:rFonts w:asciiTheme="majorBidi" w:hAnsiTheme="majorBidi" w:cstheme="majorBidi"/>
          <w:sz w:val="24"/>
          <w:szCs w:val="24"/>
        </w:rPr>
        <w:t>33.3% of them</w:t>
      </w:r>
      <w:r w:rsidR="00CA51CF" w:rsidRPr="00E3726B">
        <w:rPr>
          <w:rFonts w:asciiTheme="majorBidi" w:hAnsiTheme="majorBidi" w:cstheme="majorBidi"/>
          <w:sz w:val="24"/>
          <w:szCs w:val="24"/>
        </w:rPr>
        <w:t xml:space="preserve"> had </w:t>
      </w:r>
      <w:r w:rsidR="00B6236A" w:rsidRPr="00E3726B">
        <w:rPr>
          <w:rFonts w:asciiTheme="majorBidi" w:hAnsiTheme="majorBidi" w:cstheme="majorBidi"/>
          <w:sz w:val="24"/>
          <w:szCs w:val="24"/>
        </w:rPr>
        <w:t xml:space="preserve">often </w:t>
      </w:r>
      <w:r w:rsidR="00CA51CF" w:rsidRPr="00E3726B">
        <w:rPr>
          <w:rFonts w:asciiTheme="majorBidi" w:hAnsiTheme="majorBidi" w:cstheme="majorBidi"/>
          <w:sz w:val="24"/>
          <w:szCs w:val="24"/>
        </w:rPr>
        <w:t>experienced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D0151E" w:rsidRPr="00E3726B">
        <w:rPr>
          <w:rFonts w:asciiTheme="majorBidi" w:hAnsiTheme="majorBidi" w:cstheme="majorBidi"/>
          <w:sz w:val="24"/>
          <w:szCs w:val="24"/>
        </w:rPr>
        <w:t>expressing</w:t>
      </w:r>
      <w:r w:rsidR="00853440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D0151E" w:rsidRPr="00E3726B">
        <w:rPr>
          <w:rFonts w:asciiTheme="majorBidi" w:hAnsiTheme="majorBidi" w:cstheme="majorBidi"/>
          <w:sz w:val="24"/>
          <w:szCs w:val="24"/>
        </w:rPr>
        <w:t xml:space="preserve"> lack of interest, </w:t>
      </w:r>
      <w:r w:rsidR="00B859F7" w:rsidRPr="00E3726B">
        <w:rPr>
          <w:rFonts w:asciiTheme="majorBidi" w:hAnsiTheme="majorBidi" w:cstheme="majorBidi"/>
          <w:sz w:val="24"/>
          <w:szCs w:val="24"/>
        </w:rPr>
        <w:t xml:space="preserve">boredom, or </w:t>
      </w:r>
      <w:r w:rsidRPr="00E3726B">
        <w:rPr>
          <w:rFonts w:asciiTheme="majorBidi" w:hAnsiTheme="majorBidi" w:cstheme="majorBidi"/>
          <w:sz w:val="24"/>
          <w:szCs w:val="24"/>
        </w:rPr>
        <w:t>indifferen</w:t>
      </w:r>
      <w:r w:rsidR="00D0151E" w:rsidRPr="00E3726B">
        <w:rPr>
          <w:rFonts w:asciiTheme="majorBidi" w:hAnsiTheme="majorBidi" w:cstheme="majorBidi"/>
          <w:sz w:val="24"/>
          <w:szCs w:val="24"/>
        </w:rPr>
        <w:t>ce</w:t>
      </w:r>
      <w:r w:rsidRPr="00E3726B">
        <w:rPr>
          <w:rFonts w:asciiTheme="majorBidi" w:hAnsiTheme="majorBidi" w:cstheme="majorBidi"/>
          <w:sz w:val="24"/>
          <w:szCs w:val="24"/>
        </w:rPr>
        <w:t xml:space="preserve"> to</w:t>
      </w:r>
      <w:r w:rsidR="00B859F7" w:rsidRPr="00E3726B">
        <w:rPr>
          <w:rFonts w:asciiTheme="majorBidi" w:hAnsiTheme="majorBidi" w:cstheme="majorBidi"/>
          <w:sz w:val="24"/>
          <w:szCs w:val="24"/>
        </w:rPr>
        <w:t>ward</w:t>
      </w:r>
      <w:r w:rsidRPr="00E3726B">
        <w:rPr>
          <w:rFonts w:asciiTheme="majorBidi" w:hAnsiTheme="majorBidi" w:cstheme="majorBidi"/>
          <w:sz w:val="24"/>
          <w:szCs w:val="24"/>
        </w:rPr>
        <w:t xml:space="preserve"> the content of the </w:t>
      </w:r>
      <w:r w:rsidR="00B859F7" w:rsidRPr="00E3726B">
        <w:rPr>
          <w:rFonts w:asciiTheme="majorBidi" w:hAnsiTheme="majorBidi" w:cstheme="majorBidi"/>
          <w:sz w:val="24"/>
          <w:szCs w:val="24"/>
        </w:rPr>
        <w:t>lesson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B859F7" w:rsidRPr="00E3726B">
        <w:rPr>
          <w:rFonts w:asciiTheme="majorBidi" w:hAnsiTheme="majorBidi" w:cstheme="majorBidi"/>
          <w:sz w:val="24"/>
          <w:szCs w:val="24"/>
        </w:rPr>
        <w:t>;</w:t>
      </w:r>
      <w:r w:rsidRPr="00E3726B">
        <w:rPr>
          <w:rFonts w:asciiTheme="majorBidi" w:hAnsiTheme="majorBidi" w:cstheme="majorBidi"/>
          <w:sz w:val="24"/>
          <w:szCs w:val="24"/>
        </w:rPr>
        <w:t xml:space="preserve"> 19%</w:t>
      </w:r>
      <w:r w:rsidR="00B859F7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805C50" w:rsidRPr="00E3726B">
        <w:rPr>
          <w:rFonts w:asciiTheme="majorBidi" w:hAnsiTheme="majorBidi" w:cstheme="majorBidi"/>
          <w:sz w:val="24"/>
          <w:szCs w:val="24"/>
        </w:rPr>
        <w:t>being ill prepared for</w:t>
      </w:r>
      <w:r w:rsidR="00B859F7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F2546C" w:rsidRPr="00E3726B">
        <w:rPr>
          <w:rFonts w:asciiTheme="majorBidi" w:hAnsiTheme="majorBidi" w:cstheme="majorBidi"/>
          <w:sz w:val="24"/>
          <w:szCs w:val="24"/>
        </w:rPr>
        <w:t xml:space="preserve"> class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F2546C" w:rsidRPr="00E3726B">
        <w:rPr>
          <w:rFonts w:asciiTheme="majorBidi" w:hAnsiTheme="majorBidi" w:cstheme="majorBidi"/>
          <w:sz w:val="24"/>
          <w:szCs w:val="24"/>
        </w:rPr>
        <w:t xml:space="preserve">; </w:t>
      </w:r>
      <w:r w:rsidRPr="00E3726B">
        <w:rPr>
          <w:rFonts w:asciiTheme="majorBidi" w:hAnsiTheme="majorBidi" w:cstheme="majorBidi"/>
          <w:sz w:val="24"/>
          <w:szCs w:val="24"/>
        </w:rPr>
        <w:t>17</w:t>
      </w:r>
      <w:r w:rsidR="00F2546C" w:rsidRPr="00E3726B">
        <w:rPr>
          <w:rFonts w:asciiTheme="majorBidi" w:hAnsiTheme="majorBidi" w:cstheme="majorBidi"/>
          <w:sz w:val="24"/>
          <w:szCs w:val="24"/>
        </w:rPr>
        <w:t>.5%,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F2546C" w:rsidRPr="00E3726B">
        <w:rPr>
          <w:rFonts w:asciiTheme="majorBidi" w:hAnsiTheme="majorBidi" w:cstheme="majorBidi"/>
          <w:sz w:val="24"/>
          <w:szCs w:val="24"/>
        </w:rPr>
        <w:t>demanding a passing mark while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05C50" w:rsidRPr="00E3726B">
        <w:rPr>
          <w:rFonts w:asciiTheme="majorBidi" w:hAnsiTheme="majorBidi" w:cstheme="majorBidi"/>
          <w:sz w:val="24"/>
          <w:szCs w:val="24"/>
        </w:rPr>
        <w:t>being failed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B6236A" w:rsidRPr="00E3726B">
        <w:rPr>
          <w:rFonts w:asciiTheme="majorBidi" w:hAnsiTheme="majorBidi" w:cstheme="majorBidi"/>
          <w:sz w:val="24"/>
          <w:szCs w:val="24"/>
        </w:rPr>
        <w:t xml:space="preserve"> and 15.9%, </w:t>
      </w:r>
      <w:r w:rsidRPr="00E3726B">
        <w:rPr>
          <w:rFonts w:asciiTheme="majorBidi" w:hAnsiTheme="majorBidi" w:cstheme="majorBidi"/>
          <w:sz w:val="24"/>
          <w:szCs w:val="24"/>
        </w:rPr>
        <w:t>"us</w:t>
      </w:r>
      <w:r w:rsidR="00B6236A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computers, </w:t>
      </w:r>
      <w:r w:rsidR="00B6236A" w:rsidRPr="00E3726B">
        <w:rPr>
          <w:rFonts w:asciiTheme="majorBidi" w:hAnsiTheme="majorBidi" w:cstheme="majorBidi"/>
          <w:sz w:val="24"/>
          <w:szCs w:val="24"/>
        </w:rPr>
        <w:t xml:space="preserve">mobile </w:t>
      </w:r>
      <w:r w:rsidRPr="00E3726B">
        <w:rPr>
          <w:rFonts w:asciiTheme="majorBidi" w:hAnsiTheme="majorBidi" w:cstheme="majorBidi"/>
          <w:sz w:val="24"/>
          <w:szCs w:val="24"/>
        </w:rPr>
        <w:t>phones or any other media tool</w:t>
      </w:r>
      <w:r w:rsidR="00654C36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>. By contrast, 90.5%</w:t>
      </w:r>
      <w:r w:rsidR="003E675B" w:rsidRPr="00E3726B">
        <w:rPr>
          <w:rFonts w:asciiTheme="majorBidi" w:hAnsiTheme="majorBidi" w:cstheme="majorBidi"/>
          <w:sz w:val="24"/>
          <w:szCs w:val="24"/>
        </w:rPr>
        <w:t xml:space="preserve"> had never experienced “</w:t>
      </w:r>
      <w:r w:rsidR="002220EF" w:rsidRPr="00E3726B">
        <w:rPr>
          <w:rFonts w:asciiTheme="majorBidi" w:hAnsiTheme="majorBidi" w:cstheme="majorBidi"/>
          <w:sz w:val="24"/>
          <w:szCs w:val="24"/>
        </w:rPr>
        <w:t xml:space="preserve">threat with weapons 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47457D" w:rsidRPr="00E3726B">
        <w:rPr>
          <w:rFonts w:asciiTheme="majorBidi" w:hAnsiTheme="majorBidi" w:cstheme="majorBidi"/>
          <w:sz w:val="24"/>
          <w:szCs w:val="24"/>
        </w:rPr>
        <w:t>;</w:t>
      </w:r>
      <w:r w:rsidRPr="00E3726B">
        <w:rPr>
          <w:rFonts w:asciiTheme="majorBidi" w:hAnsiTheme="majorBidi" w:cstheme="majorBidi"/>
          <w:sz w:val="24"/>
          <w:szCs w:val="24"/>
        </w:rPr>
        <w:t xml:space="preserve"> 79.4%</w:t>
      </w:r>
      <w:r w:rsidR="0047457D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="0047457D" w:rsidRPr="00E3726B">
        <w:rPr>
          <w:rFonts w:asciiTheme="majorBidi" w:hAnsiTheme="majorBidi" w:cstheme="majorBidi"/>
          <w:sz w:val="24"/>
          <w:szCs w:val="24"/>
        </w:rPr>
        <w:t>”; 1.65%,</w:t>
      </w:r>
      <w:r w:rsidRPr="00E3726B">
        <w:rPr>
          <w:rFonts w:asciiTheme="majorBidi" w:hAnsiTheme="majorBidi" w:cstheme="majorBidi"/>
          <w:sz w:val="24"/>
          <w:szCs w:val="24"/>
        </w:rPr>
        <w:t xml:space="preserve"> "property damage" and 9/61</w:t>
      </w:r>
      <w:r w:rsidR="0047457D" w:rsidRPr="00E3726B">
        <w:rPr>
          <w:rFonts w:asciiTheme="majorBidi" w:hAnsiTheme="majorBidi" w:cstheme="majorBidi"/>
          <w:sz w:val="24"/>
          <w:szCs w:val="24"/>
        </w:rPr>
        <w:t>%,</w:t>
      </w:r>
      <w:r w:rsidRPr="00E3726B">
        <w:rPr>
          <w:rFonts w:asciiTheme="majorBidi" w:hAnsiTheme="majorBidi" w:cstheme="majorBidi"/>
          <w:sz w:val="24"/>
          <w:szCs w:val="24"/>
        </w:rPr>
        <w:t xml:space="preserve"> "</w:t>
      </w:r>
      <w:r w:rsidR="001C0ADF" w:rsidRPr="00E3726B">
        <w:rPr>
          <w:rFonts w:asciiTheme="majorBidi" w:hAnsiTheme="majorBidi" w:cstheme="majorBidi"/>
          <w:sz w:val="24"/>
          <w:szCs w:val="24"/>
        </w:rPr>
        <w:t>offensive behavior</w:t>
      </w:r>
      <w:r w:rsidRPr="00E3726B">
        <w:rPr>
          <w:rFonts w:asciiTheme="majorBidi" w:hAnsiTheme="majorBidi" w:cstheme="majorBidi"/>
          <w:sz w:val="24"/>
          <w:szCs w:val="24"/>
        </w:rPr>
        <w:t xml:space="preserve">" </w:t>
      </w:r>
      <w:r w:rsidR="001B303D" w:rsidRPr="00E3726B">
        <w:rPr>
          <w:rFonts w:asciiTheme="majorBidi" w:hAnsiTheme="majorBidi" w:cstheme="majorBidi"/>
          <w:sz w:val="24"/>
          <w:szCs w:val="24"/>
        </w:rPr>
        <w:t>.</w:t>
      </w:r>
    </w:p>
    <w:p w:rsidR="00F978F7" w:rsidRPr="00E3726B" w:rsidRDefault="00F978F7" w:rsidP="00E3726B">
      <w:pPr>
        <w:tabs>
          <w:tab w:val="left" w:pos="108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Findings</w:t>
      </w:r>
      <w:r w:rsidR="00D46D23" w:rsidRPr="00E3726B">
        <w:rPr>
          <w:rFonts w:asciiTheme="majorBidi" w:hAnsiTheme="majorBidi" w:cstheme="majorBidi"/>
          <w:sz w:val="24"/>
          <w:szCs w:val="24"/>
        </w:rPr>
        <w:t xml:space="preserve"> on the correlation </w:t>
      </w:r>
      <w:r w:rsidRPr="00E3726B">
        <w:rPr>
          <w:rFonts w:asciiTheme="majorBidi" w:hAnsiTheme="majorBidi" w:cstheme="majorBidi"/>
          <w:sz w:val="24"/>
          <w:szCs w:val="24"/>
        </w:rPr>
        <w:t xml:space="preserve">between the demographic characteristics and the mean score of </w:t>
      </w:r>
      <w:r w:rsidR="004B051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students and</w:t>
      </w:r>
      <w:r w:rsidR="004B051A"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Pr="00E3726B">
        <w:rPr>
          <w:rFonts w:asciiTheme="majorBidi" w:hAnsiTheme="majorBidi" w:cstheme="majorBidi"/>
          <w:sz w:val="24"/>
          <w:szCs w:val="24"/>
        </w:rPr>
        <w:t xml:space="preserve">teachers' perceptions of </w:t>
      </w:r>
      <w:r w:rsidR="004B051A" w:rsidRPr="00E3726B">
        <w:rPr>
          <w:rFonts w:asciiTheme="majorBidi" w:hAnsiTheme="majorBidi" w:cstheme="majorBidi"/>
          <w:sz w:val="24"/>
          <w:szCs w:val="24"/>
        </w:rPr>
        <w:t>incivility showed that t</w:t>
      </w:r>
      <w:r w:rsidRPr="00E3726B">
        <w:rPr>
          <w:rFonts w:asciiTheme="majorBidi" w:hAnsiTheme="majorBidi" w:cstheme="majorBidi"/>
          <w:sz w:val="24"/>
          <w:szCs w:val="24"/>
        </w:rPr>
        <w:t xml:space="preserve">he mean score of </w:t>
      </w:r>
      <w:r w:rsidR="004B051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students' perceptions </w:t>
      </w:r>
      <w:r w:rsidR="00792C54" w:rsidRPr="00E3726B">
        <w:rPr>
          <w:rFonts w:asciiTheme="majorBidi" w:hAnsiTheme="majorBidi" w:cstheme="majorBidi"/>
          <w:sz w:val="24"/>
          <w:szCs w:val="24"/>
        </w:rPr>
        <w:t>indicates</w:t>
      </w:r>
      <w:r w:rsidR="0013047C" w:rsidRPr="00E3726B">
        <w:rPr>
          <w:rFonts w:asciiTheme="majorBidi" w:hAnsiTheme="majorBidi" w:cstheme="majorBidi"/>
          <w:sz w:val="24"/>
          <w:szCs w:val="24"/>
        </w:rPr>
        <w:t xml:space="preserve"> a significant difference </w:t>
      </w:r>
      <w:r w:rsidRPr="00E3726B">
        <w:rPr>
          <w:rFonts w:asciiTheme="majorBidi" w:hAnsiTheme="majorBidi" w:cstheme="majorBidi"/>
          <w:sz w:val="24"/>
          <w:szCs w:val="24"/>
        </w:rPr>
        <w:t xml:space="preserve">based on the </w:t>
      </w:r>
      <w:r w:rsidR="0013047C" w:rsidRPr="00E3726B">
        <w:rPr>
          <w:rFonts w:asciiTheme="majorBidi" w:hAnsiTheme="majorBidi" w:cstheme="majorBidi"/>
          <w:sz w:val="24"/>
          <w:szCs w:val="24"/>
        </w:rPr>
        <w:t xml:space="preserve">faculty where they study </w:t>
      </w:r>
      <w:r w:rsidRPr="00E3726B">
        <w:rPr>
          <w:rFonts w:asciiTheme="majorBidi" w:hAnsiTheme="majorBidi" w:cstheme="majorBidi"/>
          <w:sz w:val="24"/>
          <w:szCs w:val="24"/>
        </w:rPr>
        <w:t>(0.022)</w:t>
      </w:r>
      <w:r w:rsidR="0013047C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3047C" w:rsidRPr="00E3726B">
        <w:rPr>
          <w:rFonts w:asciiTheme="majorBidi" w:hAnsiTheme="majorBidi" w:cstheme="majorBidi"/>
          <w:sz w:val="24"/>
          <w:szCs w:val="24"/>
        </w:rPr>
        <w:t>T</w:t>
      </w:r>
      <w:r w:rsidRPr="00E3726B">
        <w:rPr>
          <w:rFonts w:asciiTheme="majorBidi" w:hAnsiTheme="majorBidi" w:cstheme="majorBidi"/>
          <w:sz w:val="24"/>
          <w:szCs w:val="24"/>
        </w:rPr>
        <w:t xml:space="preserve">he students of Khoramabad and Boroujerd nursing </w:t>
      </w:r>
      <w:r w:rsidR="0013047C" w:rsidRPr="00E3726B">
        <w:rPr>
          <w:rFonts w:asciiTheme="majorBidi" w:hAnsiTheme="majorBidi" w:cstheme="majorBidi"/>
          <w:sz w:val="24"/>
          <w:szCs w:val="24"/>
        </w:rPr>
        <w:t>faculties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 a higher level of </w:t>
      </w:r>
      <w:r w:rsidR="0013047C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, but there was no significant </w:t>
      </w:r>
      <w:r w:rsidR="0013047C" w:rsidRPr="00E3726B">
        <w:rPr>
          <w:rFonts w:asciiTheme="majorBidi" w:hAnsiTheme="majorBidi" w:cstheme="majorBidi"/>
          <w:sz w:val="24"/>
          <w:szCs w:val="24"/>
        </w:rPr>
        <w:t>correlation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3047C" w:rsidRPr="00E3726B">
        <w:rPr>
          <w:rFonts w:asciiTheme="majorBidi" w:hAnsiTheme="majorBidi" w:cstheme="majorBidi"/>
          <w:sz w:val="24"/>
          <w:szCs w:val="24"/>
        </w:rPr>
        <w:t>regarding</w:t>
      </w:r>
      <w:r w:rsidRPr="00E3726B">
        <w:rPr>
          <w:rFonts w:asciiTheme="majorBidi" w:hAnsiTheme="majorBidi" w:cstheme="majorBidi"/>
          <w:sz w:val="24"/>
          <w:szCs w:val="24"/>
        </w:rPr>
        <w:t xml:space="preserve"> other characteristics (P&gt; 0.05). In non-native </w:t>
      </w:r>
      <w:r w:rsidR="007B0AF4" w:rsidRPr="00E3726B">
        <w:rPr>
          <w:rFonts w:asciiTheme="majorBidi" w:hAnsiTheme="majorBidi" w:cstheme="majorBidi"/>
          <w:sz w:val="24"/>
          <w:szCs w:val="24"/>
        </w:rPr>
        <w:t>teachers</w:t>
      </w:r>
      <w:r w:rsidR="00BF1283" w:rsidRPr="00E3726B">
        <w:rPr>
          <w:rFonts w:asciiTheme="majorBidi" w:hAnsiTheme="majorBidi" w:cstheme="majorBidi"/>
          <w:sz w:val="24"/>
          <w:szCs w:val="24"/>
        </w:rPr>
        <w:t>’ opinion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importance of </w:t>
      </w:r>
      <w:r w:rsidR="00BF1283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was reported </w:t>
      </w:r>
      <w:r w:rsidR="00BF1283" w:rsidRPr="00E3726B">
        <w:rPr>
          <w:rFonts w:asciiTheme="majorBidi" w:hAnsiTheme="majorBidi" w:cstheme="majorBidi"/>
          <w:sz w:val="24"/>
          <w:szCs w:val="24"/>
        </w:rPr>
        <w:t xml:space="preserve">to be </w:t>
      </w:r>
      <w:r w:rsidRPr="00E3726B">
        <w:rPr>
          <w:rFonts w:asciiTheme="majorBidi" w:hAnsiTheme="majorBidi" w:cstheme="majorBidi"/>
          <w:sz w:val="24"/>
          <w:szCs w:val="24"/>
        </w:rPr>
        <w:t xml:space="preserve">at a higher level (0.001). There was a significant difference </w:t>
      </w:r>
      <w:r w:rsidR="00B67245" w:rsidRPr="00E3726B">
        <w:rPr>
          <w:rFonts w:asciiTheme="majorBidi" w:hAnsiTheme="majorBidi" w:cstheme="majorBidi"/>
          <w:sz w:val="24"/>
          <w:szCs w:val="24"/>
        </w:rPr>
        <w:t>among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67245" w:rsidRPr="00E3726B">
        <w:rPr>
          <w:rFonts w:asciiTheme="majorBidi" w:hAnsiTheme="majorBidi" w:cstheme="majorBidi"/>
          <w:sz w:val="24"/>
          <w:szCs w:val="24"/>
        </w:rPr>
        <w:t xml:space="preserve">the frequency of 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students' </w:t>
      </w:r>
      <w:r w:rsidR="00B67245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based on </w:t>
      </w:r>
      <w:r w:rsidR="001F3588" w:rsidRPr="00E3726B">
        <w:rPr>
          <w:rFonts w:asciiTheme="majorBidi" w:hAnsiTheme="majorBidi" w:cstheme="majorBidi"/>
          <w:sz w:val="24"/>
          <w:szCs w:val="24"/>
        </w:rPr>
        <w:t xml:space="preserve">their </w:t>
      </w:r>
      <w:r w:rsidRPr="00E3726B">
        <w:rPr>
          <w:rFonts w:asciiTheme="majorBidi" w:hAnsiTheme="majorBidi" w:cstheme="majorBidi"/>
          <w:sz w:val="24"/>
          <w:szCs w:val="24"/>
        </w:rPr>
        <w:t xml:space="preserve">year </w:t>
      </w:r>
      <w:r w:rsidR="00B67245" w:rsidRPr="00E3726B">
        <w:rPr>
          <w:rFonts w:asciiTheme="majorBidi" w:hAnsiTheme="majorBidi" w:cstheme="majorBidi"/>
          <w:sz w:val="24"/>
          <w:szCs w:val="24"/>
        </w:rPr>
        <w:t>of entrance at university</w:t>
      </w:r>
      <w:r w:rsidRPr="00E3726B">
        <w:rPr>
          <w:rFonts w:asciiTheme="majorBidi" w:hAnsiTheme="majorBidi" w:cstheme="majorBidi"/>
          <w:sz w:val="24"/>
          <w:szCs w:val="24"/>
        </w:rPr>
        <w:t xml:space="preserve"> (0.</w:t>
      </w:r>
      <w:r w:rsidR="00B67245" w:rsidRPr="00E3726B">
        <w:rPr>
          <w:rFonts w:asciiTheme="majorBidi" w:hAnsiTheme="majorBidi" w:cstheme="majorBidi"/>
          <w:sz w:val="24"/>
          <w:szCs w:val="24"/>
        </w:rPr>
        <w:t>00</w:t>
      </w:r>
      <w:r w:rsidRPr="00E3726B">
        <w:rPr>
          <w:rFonts w:asciiTheme="majorBidi" w:hAnsiTheme="majorBidi" w:cstheme="majorBidi"/>
          <w:sz w:val="24"/>
          <w:szCs w:val="24"/>
        </w:rPr>
        <w:t xml:space="preserve">4), </w:t>
      </w:r>
      <w:r w:rsidR="001F3588" w:rsidRPr="00E3726B">
        <w:rPr>
          <w:rFonts w:asciiTheme="majorBidi" w:hAnsiTheme="majorBidi" w:cstheme="majorBidi"/>
          <w:sz w:val="24"/>
          <w:szCs w:val="24"/>
        </w:rPr>
        <w:t>their average score</w:t>
      </w:r>
      <w:r w:rsidRPr="00E3726B">
        <w:rPr>
          <w:rFonts w:asciiTheme="majorBidi" w:hAnsiTheme="majorBidi" w:cstheme="majorBidi"/>
          <w:sz w:val="24"/>
          <w:szCs w:val="24"/>
        </w:rPr>
        <w:t xml:space="preserve"> (0.056) and</w:t>
      </w:r>
      <w:r w:rsidR="001F3588" w:rsidRPr="00E3726B">
        <w:rPr>
          <w:rFonts w:asciiTheme="majorBidi" w:hAnsiTheme="majorBidi" w:cstheme="majorBidi"/>
          <w:sz w:val="24"/>
          <w:szCs w:val="24"/>
        </w:rPr>
        <w:t xml:space="preserve"> their</w:t>
      </w:r>
      <w:r w:rsidRPr="00E3726B">
        <w:rPr>
          <w:rFonts w:asciiTheme="majorBidi" w:hAnsiTheme="majorBidi" w:cstheme="majorBidi"/>
          <w:sz w:val="24"/>
          <w:szCs w:val="24"/>
        </w:rPr>
        <w:t xml:space="preserve"> faculty, but no significant </w:t>
      </w:r>
      <w:r w:rsidR="001F3588" w:rsidRPr="00E3726B">
        <w:rPr>
          <w:rFonts w:asciiTheme="majorBidi" w:hAnsiTheme="majorBidi" w:cstheme="majorBidi"/>
          <w:sz w:val="24"/>
          <w:szCs w:val="24"/>
        </w:rPr>
        <w:t>correlation</w:t>
      </w:r>
      <w:r w:rsidRPr="00E3726B">
        <w:rPr>
          <w:rFonts w:asciiTheme="majorBidi" w:hAnsiTheme="majorBidi" w:cstheme="majorBidi"/>
          <w:sz w:val="24"/>
          <w:szCs w:val="24"/>
        </w:rPr>
        <w:t xml:space="preserve"> was found </w:t>
      </w:r>
      <w:r w:rsidR="001F3588" w:rsidRPr="00E3726B">
        <w:rPr>
          <w:rFonts w:asciiTheme="majorBidi" w:hAnsiTheme="majorBidi" w:cstheme="majorBidi"/>
          <w:sz w:val="24"/>
          <w:szCs w:val="24"/>
        </w:rPr>
        <w:t>regarding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F3588" w:rsidRPr="00E3726B">
        <w:rPr>
          <w:rFonts w:asciiTheme="majorBidi" w:hAnsiTheme="majorBidi" w:cstheme="majorBidi"/>
          <w:sz w:val="24"/>
          <w:szCs w:val="24"/>
        </w:rPr>
        <w:t>other characteristics</w:t>
      </w:r>
      <w:r w:rsidRPr="00E3726B">
        <w:rPr>
          <w:rFonts w:asciiTheme="majorBidi" w:hAnsiTheme="majorBidi" w:cstheme="majorBidi"/>
          <w:sz w:val="24"/>
          <w:szCs w:val="24"/>
        </w:rPr>
        <w:t xml:space="preserve"> (P&gt; 0.05). The </w:t>
      </w:r>
      <w:r w:rsidR="005F7ABD" w:rsidRPr="00E3726B">
        <w:rPr>
          <w:rFonts w:asciiTheme="majorBidi" w:hAnsiTheme="majorBidi" w:cstheme="majorBidi"/>
          <w:sz w:val="24"/>
          <w:szCs w:val="24"/>
        </w:rPr>
        <w:t>importance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5F7ABD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</w:t>
      </w:r>
      <w:r w:rsidR="005F7ABD" w:rsidRPr="00E3726B">
        <w:rPr>
          <w:rFonts w:asciiTheme="majorBidi" w:hAnsiTheme="majorBidi" w:cstheme="majorBidi"/>
          <w:sz w:val="24"/>
          <w:szCs w:val="24"/>
        </w:rPr>
        <w:t xml:space="preserve"> was reported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F7ABD" w:rsidRPr="00E3726B">
        <w:rPr>
          <w:rFonts w:asciiTheme="majorBidi" w:hAnsiTheme="majorBidi" w:cstheme="majorBidi"/>
          <w:sz w:val="24"/>
          <w:szCs w:val="24"/>
        </w:rPr>
        <w:t xml:space="preserve">to be higher </w:t>
      </w:r>
      <w:r w:rsidRPr="00E3726B">
        <w:rPr>
          <w:rFonts w:asciiTheme="majorBidi" w:hAnsiTheme="majorBidi" w:cstheme="majorBidi"/>
          <w:sz w:val="24"/>
          <w:szCs w:val="24"/>
        </w:rPr>
        <w:t xml:space="preserve">from the </w:t>
      </w:r>
      <w:r w:rsidR="005F7ABD" w:rsidRPr="00E3726B">
        <w:rPr>
          <w:rFonts w:asciiTheme="majorBidi" w:hAnsiTheme="majorBidi" w:cstheme="majorBidi"/>
          <w:sz w:val="24"/>
          <w:szCs w:val="24"/>
        </w:rPr>
        <w:t>perspective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 of</w:t>
      </w:r>
      <w:r w:rsidR="005F7ABD" w:rsidRPr="00E3726B">
        <w:rPr>
          <w:rFonts w:asciiTheme="majorBidi" w:hAnsiTheme="majorBidi" w:cstheme="majorBidi"/>
          <w:sz w:val="24"/>
          <w:szCs w:val="24"/>
        </w:rPr>
        <w:t xml:space="preserve"> the students of</w:t>
      </w:r>
      <w:r w:rsidRPr="00E3726B">
        <w:rPr>
          <w:rFonts w:asciiTheme="majorBidi" w:hAnsiTheme="majorBidi" w:cstheme="majorBidi"/>
          <w:sz w:val="24"/>
          <w:szCs w:val="24"/>
        </w:rPr>
        <w:t xml:space="preserve"> Khoram</w:t>
      </w:r>
      <w:r w:rsidR="005F7ABD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>bad</w:t>
      </w:r>
      <w:r w:rsidR="005F7ABD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F7ABD" w:rsidRPr="00E3726B">
        <w:rPr>
          <w:rFonts w:asciiTheme="majorBidi" w:hAnsiTheme="majorBidi" w:cstheme="majorBidi"/>
          <w:sz w:val="24"/>
          <w:szCs w:val="24"/>
        </w:rPr>
        <w:t>n</w:t>
      </w:r>
      <w:r w:rsidRPr="00E3726B">
        <w:rPr>
          <w:rFonts w:asciiTheme="majorBidi" w:hAnsiTheme="majorBidi" w:cstheme="majorBidi"/>
          <w:sz w:val="24"/>
          <w:szCs w:val="24"/>
        </w:rPr>
        <w:t xml:space="preserve">ursing </w:t>
      </w:r>
      <w:r w:rsidR="005F7ABD" w:rsidRPr="00E3726B">
        <w:rPr>
          <w:rFonts w:asciiTheme="majorBidi" w:hAnsiTheme="majorBidi" w:cstheme="majorBidi"/>
          <w:sz w:val="24"/>
          <w:szCs w:val="24"/>
        </w:rPr>
        <w:t>f</w:t>
      </w:r>
      <w:r w:rsidRPr="00E3726B">
        <w:rPr>
          <w:rFonts w:asciiTheme="majorBidi" w:hAnsiTheme="majorBidi" w:cstheme="majorBidi"/>
          <w:sz w:val="24"/>
          <w:szCs w:val="24"/>
        </w:rPr>
        <w:t>aculty</w:t>
      </w:r>
      <w:r w:rsidR="005F7ABD" w:rsidRPr="00E3726B">
        <w:rPr>
          <w:rFonts w:asciiTheme="majorBidi" w:hAnsiTheme="majorBidi" w:cstheme="majorBidi"/>
          <w:sz w:val="24"/>
          <w:szCs w:val="24"/>
        </w:rPr>
        <w:t xml:space="preserve"> who had entered university in 201</w:t>
      </w:r>
      <w:r w:rsidR="00C8299E" w:rsidRPr="00E3726B">
        <w:rPr>
          <w:rFonts w:asciiTheme="majorBidi" w:hAnsiTheme="majorBidi" w:cstheme="majorBidi"/>
          <w:sz w:val="24"/>
          <w:szCs w:val="24"/>
        </w:rPr>
        <w:t>3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F7ABD" w:rsidRPr="00E3726B">
        <w:rPr>
          <w:rFonts w:asciiTheme="majorBidi" w:hAnsiTheme="majorBidi" w:cstheme="majorBidi"/>
          <w:sz w:val="24"/>
          <w:szCs w:val="24"/>
        </w:rPr>
        <w:t>and whose</w:t>
      </w:r>
      <w:r w:rsidRPr="00E3726B">
        <w:rPr>
          <w:rFonts w:asciiTheme="majorBidi" w:hAnsiTheme="majorBidi" w:cstheme="majorBidi"/>
          <w:sz w:val="24"/>
          <w:szCs w:val="24"/>
        </w:rPr>
        <w:t xml:space="preserve"> average score </w:t>
      </w:r>
      <w:r w:rsidR="005F7ABD" w:rsidRPr="00E3726B">
        <w:rPr>
          <w:rFonts w:asciiTheme="majorBidi" w:hAnsiTheme="majorBidi" w:cstheme="majorBidi"/>
          <w:sz w:val="24"/>
          <w:szCs w:val="24"/>
        </w:rPr>
        <w:t>was</w:t>
      </w:r>
      <w:r w:rsidRPr="00E3726B">
        <w:rPr>
          <w:rFonts w:asciiTheme="majorBidi" w:hAnsiTheme="majorBidi" w:cstheme="majorBidi"/>
          <w:sz w:val="24"/>
          <w:szCs w:val="24"/>
        </w:rPr>
        <w:t xml:space="preserve"> 18 </w:t>
      </w:r>
      <w:r w:rsidR="005F7ABD" w:rsidRPr="00E3726B">
        <w:rPr>
          <w:rFonts w:asciiTheme="majorBidi" w:hAnsiTheme="majorBidi" w:cstheme="majorBidi"/>
          <w:sz w:val="24"/>
          <w:szCs w:val="24"/>
        </w:rPr>
        <w:t>or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C3845" w:rsidRPr="00E3726B">
        <w:rPr>
          <w:rFonts w:asciiTheme="majorBidi" w:hAnsiTheme="majorBidi" w:cstheme="majorBidi"/>
          <w:sz w:val="24"/>
          <w:szCs w:val="24"/>
        </w:rPr>
        <w:t>over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6E2A7B" w:rsidRPr="00E3726B">
        <w:rPr>
          <w:rFonts w:asciiTheme="majorBidi" w:hAnsiTheme="majorBidi" w:cstheme="majorBidi"/>
          <w:sz w:val="24"/>
          <w:szCs w:val="24"/>
        </w:rPr>
        <w:t>In addition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frequency of </w:t>
      </w:r>
      <w:r w:rsidR="006E2A7B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6E2A7B" w:rsidRPr="00E3726B">
        <w:rPr>
          <w:rFonts w:asciiTheme="majorBidi" w:hAnsiTheme="majorBidi" w:cstheme="majorBidi"/>
          <w:sz w:val="24"/>
          <w:szCs w:val="24"/>
        </w:rPr>
        <w:t xml:space="preserve">showed a significant difference </w:t>
      </w:r>
      <w:r w:rsidRPr="00E3726B">
        <w:rPr>
          <w:rFonts w:asciiTheme="majorBidi" w:hAnsiTheme="majorBidi" w:cstheme="majorBidi"/>
          <w:sz w:val="24"/>
          <w:szCs w:val="24"/>
        </w:rPr>
        <w:t xml:space="preserve">based on the employment </w:t>
      </w:r>
      <w:r w:rsidR="00D42D44" w:rsidRPr="00E3726B">
        <w:rPr>
          <w:rFonts w:asciiTheme="majorBidi" w:hAnsiTheme="majorBidi" w:cstheme="majorBidi"/>
          <w:sz w:val="24"/>
          <w:szCs w:val="24"/>
        </w:rPr>
        <w:t>status</w:t>
      </w:r>
      <w:r w:rsidRPr="00E3726B">
        <w:rPr>
          <w:rFonts w:asciiTheme="majorBidi" w:hAnsiTheme="majorBidi" w:cstheme="majorBidi"/>
          <w:sz w:val="24"/>
          <w:szCs w:val="24"/>
        </w:rPr>
        <w:t xml:space="preserve"> (0</w:t>
      </w:r>
      <w:r w:rsidR="00A234F3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005) and age group (0</w:t>
      </w:r>
      <w:r w:rsidR="00A234F3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017). </w:t>
      </w:r>
      <w:r w:rsidR="005B75B5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7B0AF4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 over 40 years of age</w:t>
      </w:r>
      <w:r w:rsidR="005B75B5" w:rsidRPr="00E3726B">
        <w:rPr>
          <w:rFonts w:asciiTheme="majorBidi" w:hAnsiTheme="majorBidi" w:cstheme="majorBidi"/>
          <w:sz w:val="24"/>
          <w:szCs w:val="24"/>
        </w:rPr>
        <w:t xml:space="preserve"> and employed by the government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 a higher frequency of </w:t>
      </w:r>
      <w:r w:rsidR="00C31E5F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. Both </w:t>
      </w:r>
      <w:r w:rsidR="005B75B5" w:rsidRPr="00E3726B">
        <w:rPr>
          <w:rFonts w:asciiTheme="majorBidi" w:hAnsiTheme="majorBidi" w:cstheme="majorBidi"/>
          <w:sz w:val="24"/>
          <w:szCs w:val="24"/>
        </w:rPr>
        <w:t>groups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 </w:t>
      </w:r>
      <w:r w:rsidR="005B75B5" w:rsidRPr="00E3726B">
        <w:rPr>
          <w:rFonts w:asciiTheme="majorBidi" w:hAnsiTheme="majorBidi" w:cstheme="majorBidi"/>
          <w:sz w:val="24"/>
          <w:szCs w:val="24"/>
        </w:rPr>
        <w:lastRenderedPageBreak/>
        <w:t xml:space="preserve">incivility as </w:t>
      </w:r>
      <w:r w:rsidRPr="00E3726B">
        <w:rPr>
          <w:rFonts w:asciiTheme="majorBidi" w:hAnsiTheme="majorBidi" w:cstheme="majorBidi"/>
          <w:sz w:val="24"/>
          <w:szCs w:val="24"/>
        </w:rPr>
        <w:t xml:space="preserve">a serious problem in nursing education. From the students' </w:t>
      </w:r>
      <w:r w:rsidR="005B75B5" w:rsidRPr="00E3726B">
        <w:rPr>
          <w:rFonts w:asciiTheme="majorBidi" w:hAnsiTheme="majorBidi" w:cstheme="majorBidi"/>
          <w:sz w:val="24"/>
          <w:szCs w:val="24"/>
        </w:rPr>
        <w:t>perspective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probability of </w:t>
      </w:r>
      <w:r w:rsidR="007B13C9" w:rsidRPr="00E3726B">
        <w:rPr>
          <w:rFonts w:asciiTheme="majorBidi" w:hAnsiTheme="majorBidi" w:cstheme="majorBidi"/>
          <w:sz w:val="24"/>
          <w:szCs w:val="24"/>
        </w:rPr>
        <w:t>the occurrence of incivility was higher</w:t>
      </w:r>
      <w:r w:rsidRPr="00E3726B">
        <w:rPr>
          <w:rFonts w:asciiTheme="majorBidi" w:hAnsiTheme="majorBidi" w:cstheme="majorBidi"/>
          <w:sz w:val="24"/>
          <w:szCs w:val="24"/>
        </w:rPr>
        <w:t xml:space="preserve"> among students than </w:t>
      </w:r>
      <w:r w:rsidR="007B13C9" w:rsidRPr="00E3726B">
        <w:rPr>
          <w:rFonts w:asciiTheme="majorBidi" w:hAnsiTheme="majorBidi" w:cstheme="majorBidi"/>
          <w:sz w:val="24"/>
          <w:szCs w:val="24"/>
        </w:rPr>
        <w:t>lecturers</w:t>
      </w:r>
      <w:r w:rsidR="00367F5D" w:rsidRPr="00E3726B">
        <w:rPr>
          <w:rFonts w:asciiTheme="majorBidi" w:hAnsiTheme="majorBidi" w:cstheme="majorBidi"/>
          <w:sz w:val="24"/>
          <w:szCs w:val="24"/>
        </w:rPr>
        <w:t xml:space="preserve"> w</w:t>
      </w:r>
      <w:r w:rsidRPr="00E3726B">
        <w:rPr>
          <w:rFonts w:asciiTheme="majorBidi" w:hAnsiTheme="majorBidi" w:cstheme="majorBidi"/>
          <w:sz w:val="24"/>
          <w:szCs w:val="24"/>
        </w:rPr>
        <w:t xml:space="preserve">hile the </w:t>
      </w:r>
      <w:r w:rsidR="00367F5D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</w:t>
      </w:r>
      <w:r w:rsidR="00367F5D" w:rsidRPr="00E3726B">
        <w:rPr>
          <w:rFonts w:asciiTheme="majorBidi" w:hAnsiTheme="majorBidi" w:cstheme="majorBidi"/>
          <w:sz w:val="24"/>
          <w:szCs w:val="24"/>
        </w:rPr>
        <w:t xml:space="preserve"> it to be equal in both groups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0A7668" w:rsidRPr="00E3726B">
        <w:rPr>
          <w:rFonts w:asciiTheme="majorBidi" w:hAnsiTheme="majorBidi" w:cstheme="majorBidi"/>
          <w:sz w:val="24"/>
          <w:szCs w:val="24"/>
        </w:rPr>
        <w:t xml:space="preserve">From the lecturers’ perspective, three </w:t>
      </w:r>
      <w:r w:rsidR="00A0115B" w:rsidRPr="00E3726B">
        <w:rPr>
          <w:rFonts w:asciiTheme="majorBidi" w:hAnsiTheme="majorBidi" w:cstheme="majorBidi"/>
          <w:sz w:val="24"/>
          <w:szCs w:val="24"/>
        </w:rPr>
        <w:t>strategies</w:t>
      </w:r>
      <w:r w:rsidR="000A7668" w:rsidRPr="00E3726B">
        <w:rPr>
          <w:rFonts w:asciiTheme="majorBidi" w:hAnsiTheme="majorBidi" w:cstheme="majorBidi"/>
          <w:sz w:val="24"/>
          <w:szCs w:val="24"/>
        </w:rPr>
        <w:t xml:space="preserve"> to</w:t>
      </w:r>
      <w:r w:rsidRPr="00E3726B">
        <w:rPr>
          <w:rFonts w:asciiTheme="majorBidi" w:hAnsiTheme="majorBidi" w:cstheme="majorBidi"/>
          <w:sz w:val="24"/>
          <w:szCs w:val="24"/>
        </w:rPr>
        <w:t xml:space="preserve"> promot</w:t>
      </w:r>
      <w:r w:rsidR="000A7668" w:rsidRPr="00E3726B">
        <w:rPr>
          <w:rFonts w:asciiTheme="majorBidi" w:hAnsiTheme="majorBidi" w:cstheme="majorBidi"/>
          <w:sz w:val="24"/>
          <w:szCs w:val="24"/>
        </w:rPr>
        <w:t>e</w:t>
      </w:r>
      <w:r w:rsidRPr="00E3726B">
        <w:rPr>
          <w:rFonts w:asciiTheme="majorBidi" w:hAnsiTheme="majorBidi" w:cstheme="majorBidi"/>
          <w:sz w:val="24"/>
          <w:szCs w:val="24"/>
        </w:rPr>
        <w:t xml:space="preserve"> civi</w:t>
      </w:r>
      <w:r w:rsidR="000A7668" w:rsidRPr="00E3726B">
        <w:rPr>
          <w:rFonts w:asciiTheme="majorBidi" w:hAnsiTheme="majorBidi" w:cstheme="majorBidi"/>
          <w:sz w:val="24"/>
          <w:szCs w:val="24"/>
        </w:rPr>
        <w:t xml:space="preserve">lity </w:t>
      </w:r>
      <w:r w:rsidRPr="00E3726B">
        <w:rPr>
          <w:rFonts w:asciiTheme="majorBidi" w:hAnsiTheme="majorBidi" w:cstheme="majorBidi"/>
          <w:sz w:val="24"/>
          <w:szCs w:val="24"/>
        </w:rPr>
        <w:t xml:space="preserve">in nursing education </w:t>
      </w:r>
      <w:r w:rsidR="000A7668" w:rsidRPr="00E3726B">
        <w:rPr>
          <w:rFonts w:asciiTheme="majorBidi" w:hAnsiTheme="majorBidi" w:cstheme="majorBidi"/>
          <w:sz w:val="24"/>
          <w:szCs w:val="24"/>
        </w:rPr>
        <w:t>were respectively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A7668" w:rsidRPr="00E3726B">
        <w:rPr>
          <w:rFonts w:asciiTheme="majorBidi" w:hAnsiTheme="majorBidi" w:cstheme="majorBidi"/>
          <w:sz w:val="24"/>
          <w:szCs w:val="24"/>
        </w:rPr>
        <w:t>“</w:t>
      </w:r>
      <w:r w:rsidRPr="00E3726B">
        <w:rPr>
          <w:rFonts w:asciiTheme="majorBidi" w:hAnsiTheme="majorBidi" w:cstheme="majorBidi"/>
          <w:sz w:val="24"/>
          <w:szCs w:val="24"/>
        </w:rPr>
        <w:t>increas</w:t>
      </w:r>
      <w:r w:rsidR="000A7668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awareness </w:t>
      </w:r>
      <w:r w:rsidR="000A7668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civi</w:t>
      </w:r>
      <w:r w:rsidR="000A7668" w:rsidRPr="00E3726B">
        <w:rPr>
          <w:rFonts w:asciiTheme="majorBidi" w:hAnsiTheme="majorBidi" w:cstheme="majorBidi"/>
          <w:sz w:val="24"/>
          <w:szCs w:val="24"/>
        </w:rPr>
        <w:t xml:space="preserve">lity” </w:t>
      </w:r>
      <w:r w:rsidRPr="00E3726B">
        <w:rPr>
          <w:rFonts w:asciiTheme="majorBidi" w:hAnsiTheme="majorBidi" w:cstheme="majorBidi"/>
          <w:sz w:val="24"/>
          <w:szCs w:val="24"/>
        </w:rPr>
        <w:t xml:space="preserve">(2.4 ± </w:t>
      </w:r>
      <w:r w:rsidR="000A7668" w:rsidRPr="00E3726B">
        <w:rPr>
          <w:rFonts w:asciiTheme="majorBidi" w:hAnsiTheme="majorBidi" w:cstheme="majorBidi"/>
          <w:sz w:val="24"/>
          <w:szCs w:val="24"/>
        </w:rPr>
        <w:t>1</w:t>
      </w:r>
      <w:r w:rsidRPr="00E3726B">
        <w:rPr>
          <w:rFonts w:asciiTheme="majorBidi" w:hAnsiTheme="majorBidi" w:cstheme="majorBidi"/>
          <w:sz w:val="24"/>
          <w:szCs w:val="24"/>
        </w:rPr>
        <w:t>.2</w:t>
      </w:r>
      <w:r w:rsidR="000A7668" w:rsidRPr="00E3726B">
        <w:rPr>
          <w:rFonts w:asciiTheme="majorBidi" w:hAnsiTheme="majorBidi" w:cstheme="majorBidi"/>
          <w:sz w:val="24"/>
          <w:szCs w:val="24"/>
        </w:rPr>
        <w:t>4</w:t>
      </w:r>
      <w:r w:rsidRPr="00E3726B">
        <w:rPr>
          <w:rFonts w:asciiTheme="majorBidi" w:hAnsiTheme="majorBidi" w:cstheme="majorBidi"/>
          <w:sz w:val="24"/>
          <w:szCs w:val="24"/>
        </w:rPr>
        <w:t xml:space="preserve">), </w:t>
      </w:r>
      <w:r w:rsidR="000A7668" w:rsidRPr="00E3726B">
        <w:rPr>
          <w:rFonts w:asciiTheme="majorBidi" w:hAnsiTheme="majorBidi" w:cstheme="majorBidi"/>
          <w:sz w:val="24"/>
          <w:szCs w:val="24"/>
        </w:rPr>
        <w:t xml:space="preserve">“being a role </w:t>
      </w:r>
      <w:r w:rsidRPr="00E3726B">
        <w:rPr>
          <w:rFonts w:asciiTheme="majorBidi" w:hAnsiTheme="majorBidi" w:cstheme="majorBidi"/>
          <w:sz w:val="24"/>
          <w:szCs w:val="24"/>
        </w:rPr>
        <w:t>model in terms of professional behavior and civi</w:t>
      </w:r>
      <w:r w:rsidR="000A7668" w:rsidRPr="00E3726B">
        <w:rPr>
          <w:rFonts w:asciiTheme="majorBidi" w:hAnsiTheme="majorBidi" w:cstheme="majorBidi"/>
          <w:sz w:val="24"/>
          <w:szCs w:val="24"/>
        </w:rPr>
        <w:t>lity”</w:t>
      </w:r>
      <w:r w:rsidRPr="00E3726B">
        <w:rPr>
          <w:rFonts w:asciiTheme="majorBidi" w:hAnsiTheme="majorBidi" w:cstheme="majorBidi"/>
          <w:sz w:val="24"/>
          <w:szCs w:val="24"/>
        </w:rPr>
        <w:t xml:space="preserve"> (</w:t>
      </w:r>
      <w:r w:rsidR="000A7668" w:rsidRPr="00E3726B">
        <w:rPr>
          <w:rFonts w:asciiTheme="majorBidi" w:hAnsiTheme="majorBidi" w:cstheme="majorBidi"/>
          <w:sz w:val="24"/>
          <w:szCs w:val="24"/>
        </w:rPr>
        <w:t>2.52±</w:t>
      </w:r>
      <w:r w:rsidRPr="00E3726B">
        <w:rPr>
          <w:rFonts w:asciiTheme="majorBidi" w:hAnsiTheme="majorBidi" w:cstheme="majorBidi"/>
          <w:sz w:val="24"/>
          <w:szCs w:val="24"/>
        </w:rPr>
        <w:t xml:space="preserve">1.44) and </w:t>
      </w:r>
      <w:r w:rsidR="00327EE7" w:rsidRPr="00E3726B">
        <w:rPr>
          <w:rFonts w:asciiTheme="majorBidi" w:hAnsiTheme="majorBidi" w:cstheme="majorBidi"/>
          <w:sz w:val="24"/>
          <w:szCs w:val="24"/>
        </w:rPr>
        <w:t>“</w:t>
      </w:r>
      <w:r w:rsidRPr="00E3726B">
        <w:rPr>
          <w:rFonts w:asciiTheme="majorBidi" w:hAnsiTheme="majorBidi" w:cstheme="majorBidi"/>
          <w:sz w:val="24"/>
          <w:szCs w:val="24"/>
        </w:rPr>
        <w:t xml:space="preserve">training </w:t>
      </w:r>
      <w:r w:rsidR="00327EE7" w:rsidRPr="00E3726B">
        <w:rPr>
          <w:rFonts w:asciiTheme="majorBidi" w:hAnsiTheme="majorBidi" w:cstheme="majorBidi"/>
          <w:sz w:val="24"/>
          <w:szCs w:val="24"/>
        </w:rPr>
        <w:t>in</w:t>
      </w:r>
      <w:r w:rsidRPr="00E3726B">
        <w:rPr>
          <w:rFonts w:asciiTheme="majorBidi" w:hAnsiTheme="majorBidi" w:cstheme="majorBidi"/>
          <w:sz w:val="24"/>
          <w:szCs w:val="24"/>
        </w:rPr>
        <w:t xml:space="preserve"> effective communication</w:t>
      </w:r>
      <w:r w:rsidR="00327EE7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327EE7" w:rsidRPr="00E3726B">
        <w:rPr>
          <w:rFonts w:asciiTheme="majorBidi" w:hAnsiTheme="majorBidi" w:cstheme="majorBidi"/>
          <w:sz w:val="24"/>
          <w:szCs w:val="24"/>
        </w:rPr>
        <w:t xml:space="preserve">discussions on </w:t>
      </w:r>
      <w:r w:rsidRPr="00E3726B">
        <w:rPr>
          <w:rFonts w:asciiTheme="majorBidi" w:hAnsiTheme="majorBidi" w:cstheme="majorBidi"/>
          <w:sz w:val="24"/>
          <w:szCs w:val="24"/>
        </w:rPr>
        <w:t>conflict</w:t>
      </w:r>
      <w:r w:rsidR="00327EE7" w:rsidRPr="00E3726B">
        <w:rPr>
          <w:rFonts w:asciiTheme="majorBidi" w:hAnsiTheme="majorBidi" w:cstheme="majorBidi"/>
          <w:sz w:val="24"/>
          <w:szCs w:val="24"/>
        </w:rPr>
        <w:t>s”</w:t>
      </w:r>
      <w:r w:rsidRPr="00E3726B">
        <w:rPr>
          <w:rFonts w:asciiTheme="majorBidi" w:hAnsiTheme="majorBidi" w:cstheme="majorBidi"/>
          <w:sz w:val="24"/>
          <w:szCs w:val="24"/>
        </w:rPr>
        <w:t xml:space="preserve"> (3.34 ± 0.90). From the perspective of </w:t>
      </w:r>
      <w:r w:rsidR="00A0115B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students, the most important strategies </w:t>
      </w:r>
      <w:r w:rsidR="00A765A5" w:rsidRPr="00E3726B">
        <w:rPr>
          <w:rFonts w:asciiTheme="majorBidi" w:hAnsiTheme="majorBidi" w:cstheme="majorBidi"/>
          <w:sz w:val="24"/>
          <w:szCs w:val="24"/>
        </w:rPr>
        <w:t>included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765A5" w:rsidRPr="00E3726B">
        <w:rPr>
          <w:rFonts w:asciiTheme="majorBidi" w:hAnsiTheme="majorBidi" w:cstheme="majorBidi"/>
          <w:sz w:val="24"/>
          <w:szCs w:val="24"/>
        </w:rPr>
        <w:t xml:space="preserve">“increasing awareness of civility” </w:t>
      </w:r>
      <w:r w:rsidRPr="00E3726B">
        <w:rPr>
          <w:rFonts w:asciiTheme="majorBidi" w:hAnsiTheme="majorBidi" w:cstheme="majorBidi"/>
          <w:sz w:val="24"/>
          <w:szCs w:val="24"/>
        </w:rPr>
        <w:t>(2.7 ± 1.24</w:t>
      </w:r>
      <w:r w:rsidR="00A765A5" w:rsidRPr="00E3726B">
        <w:rPr>
          <w:rFonts w:asciiTheme="majorBidi" w:hAnsiTheme="majorBidi" w:cstheme="majorBidi"/>
          <w:sz w:val="24"/>
          <w:szCs w:val="24"/>
        </w:rPr>
        <w:t>), “being a role model in terms of professional behavior”</w:t>
      </w:r>
      <w:r w:rsidRPr="00E3726B">
        <w:rPr>
          <w:rFonts w:asciiTheme="majorBidi" w:hAnsiTheme="majorBidi" w:cstheme="majorBidi"/>
          <w:sz w:val="24"/>
          <w:szCs w:val="24"/>
        </w:rPr>
        <w:t xml:space="preserve"> (3.</w:t>
      </w:r>
      <w:r w:rsidR="00A765A5" w:rsidRPr="00E3726B">
        <w:rPr>
          <w:rFonts w:asciiTheme="majorBidi" w:hAnsiTheme="majorBidi" w:cstheme="majorBidi"/>
          <w:sz w:val="24"/>
          <w:szCs w:val="24"/>
        </w:rPr>
        <w:t>0</w:t>
      </w:r>
      <w:r w:rsidRPr="00E3726B">
        <w:rPr>
          <w:rFonts w:asciiTheme="majorBidi" w:hAnsiTheme="majorBidi" w:cstheme="majorBidi"/>
          <w:sz w:val="24"/>
          <w:szCs w:val="24"/>
        </w:rPr>
        <w:t xml:space="preserve">8 ± 1.32) and </w:t>
      </w:r>
      <w:r w:rsidR="00A765A5" w:rsidRPr="00E3726B">
        <w:rPr>
          <w:rFonts w:asciiTheme="majorBidi" w:hAnsiTheme="majorBidi" w:cstheme="majorBidi"/>
          <w:sz w:val="24"/>
          <w:szCs w:val="24"/>
        </w:rPr>
        <w:t xml:space="preserve">“defining </w:t>
      </w:r>
      <w:r w:rsidRPr="00E3726B">
        <w:rPr>
          <w:rFonts w:asciiTheme="majorBidi" w:hAnsiTheme="majorBidi" w:cstheme="majorBidi"/>
          <w:sz w:val="24"/>
          <w:szCs w:val="24"/>
        </w:rPr>
        <w:t>behavioral codes</w:t>
      </w:r>
      <w:r w:rsidR="00A765A5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(3.42 ± 1.18).</w:t>
      </w:r>
    </w:p>
    <w:p w:rsidR="007B0AF4" w:rsidRPr="00E3726B" w:rsidRDefault="00F978F7" w:rsidP="003960DD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 xml:space="preserve">Discussion 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This study aimed to determine the importance and</w:t>
      </w:r>
      <w:r w:rsidR="00AB0569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Pr="00E3726B">
        <w:rPr>
          <w:rFonts w:asciiTheme="majorBidi" w:hAnsiTheme="majorBidi" w:cstheme="majorBidi"/>
          <w:sz w:val="24"/>
          <w:szCs w:val="24"/>
        </w:rPr>
        <w:t xml:space="preserve"> frequency of </w:t>
      </w:r>
      <w:r w:rsidR="00AB0569" w:rsidRPr="00E3726B">
        <w:rPr>
          <w:rFonts w:asciiTheme="majorBidi" w:hAnsiTheme="majorBidi" w:cstheme="majorBidi"/>
          <w:sz w:val="24"/>
          <w:szCs w:val="24"/>
        </w:rPr>
        <w:t>uncivil behaviors</w:t>
      </w:r>
      <w:r w:rsidRPr="00E3726B">
        <w:rPr>
          <w:rFonts w:asciiTheme="majorBidi" w:hAnsiTheme="majorBidi" w:cstheme="majorBidi"/>
          <w:sz w:val="24"/>
          <w:szCs w:val="24"/>
        </w:rPr>
        <w:t xml:space="preserve"> from the </w:t>
      </w:r>
      <w:r w:rsidR="00AB0569" w:rsidRPr="00E3726B">
        <w:rPr>
          <w:rFonts w:asciiTheme="majorBidi" w:hAnsiTheme="majorBidi" w:cstheme="majorBidi"/>
          <w:sz w:val="24"/>
          <w:szCs w:val="24"/>
        </w:rPr>
        <w:t>perspectives</w:t>
      </w:r>
      <w:r w:rsidRPr="00E3726B">
        <w:rPr>
          <w:rFonts w:asciiTheme="majorBidi" w:hAnsiTheme="majorBidi" w:cstheme="majorBidi"/>
          <w:sz w:val="24"/>
          <w:szCs w:val="24"/>
        </w:rPr>
        <w:t xml:space="preserve"> of nursing </w:t>
      </w:r>
      <w:r w:rsidR="007B0AF4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students. </w:t>
      </w:r>
      <w:r w:rsidR="006F15F6" w:rsidRPr="00E3726B">
        <w:rPr>
          <w:rFonts w:asciiTheme="majorBidi" w:hAnsiTheme="majorBidi" w:cstheme="majorBidi"/>
          <w:sz w:val="24"/>
          <w:szCs w:val="24"/>
        </w:rPr>
        <w:t>Offensive behavior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Pr="00E3726B">
        <w:rPr>
          <w:rFonts w:asciiTheme="majorBidi" w:hAnsiTheme="majorBidi" w:cstheme="majorBidi"/>
          <w:sz w:val="24"/>
          <w:szCs w:val="24"/>
        </w:rPr>
        <w:t xml:space="preserve">, property damage, and physical violence </w:t>
      </w:r>
      <w:r w:rsidR="00AB31D1" w:rsidRPr="00E3726B">
        <w:rPr>
          <w:rFonts w:asciiTheme="majorBidi" w:hAnsiTheme="majorBidi" w:cstheme="majorBidi"/>
          <w:sz w:val="24"/>
          <w:szCs w:val="24"/>
        </w:rPr>
        <w:t>possess</w:t>
      </w:r>
      <w:r w:rsidRPr="00E3726B">
        <w:rPr>
          <w:rFonts w:asciiTheme="majorBidi" w:hAnsiTheme="majorBidi" w:cstheme="majorBidi"/>
          <w:sz w:val="24"/>
          <w:szCs w:val="24"/>
        </w:rPr>
        <w:t xml:space="preserve"> the highest </w:t>
      </w:r>
      <w:r w:rsidR="00AB31D1" w:rsidRPr="00E3726B">
        <w:rPr>
          <w:rFonts w:asciiTheme="majorBidi" w:hAnsiTheme="majorBidi" w:cstheme="majorBidi"/>
          <w:sz w:val="24"/>
          <w:szCs w:val="24"/>
        </w:rPr>
        <w:t>mean scores. This finding</w:t>
      </w:r>
      <w:r w:rsidRPr="00E3726B">
        <w:rPr>
          <w:rFonts w:asciiTheme="majorBidi" w:hAnsiTheme="majorBidi" w:cstheme="majorBidi"/>
          <w:sz w:val="24"/>
          <w:szCs w:val="24"/>
        </w:rPr>
        <w:t xml:space="preserve"> indicat</w:t>
      </w:r>
      <w:r w:rsidR="00AB31D1" w:rsidRPr="00E3726B">
        <w:rPr>
          <w:rFonts w:asciiTheme="majorBidi" w:hAnsiTheme="majorBidi" w:cstheme="majorBidi"/>
          <w:sz w:val="24"/>
          <w:szCs w:val="24"/>
        </w:rPr>
        <w:t>es</w:t>
      </w:r>
      <w:r w:rsidRPr="00E3726B">
        <w:rPr>
          <w:rFonts w:asciiTheme="majorBidi" w:hAnsiTheme="majorBidi" w:cstheme="majorBidi"/>
          <w:sz w:val="24"/>
          <w:szCs w:val="24"/>
        </w:rPr>
        <w:t xml:space="preserve"> the importance of these behaviors from </w:t>
      </w:r>
      <w:r w:rsidR="00AB31D1" w:rsidRPr="00E3726B">
        <w:rPr>
          <w:rFonts w:asciiTheme="majorBidi" w:hAnsiTheme="majorBidi" w:cstheme="majorBidi"/>
          <w:sz w:val="24"/>
          <w:szCs w:val="24"/>
        </w:rPr>
        <w:t>the participants’ perspective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, which is consistent with the results of the study by </w:t>
      </w:r>
      <w:r w:rsidR="00890927" w:rsidRPr="00E3726B">
        <w:rPr>
          <w:rFonts w:asciiTheme="majorBidi" w:hAnsiTheme="majorBidi" w:cstheme="majorBidi"/>
          <w:sz w:val="24"/>
          <w:szCs w:val="24"/>
        </w:rPr>
        <w:t xml:space="preserve">De Gagne </w:t>
      </w:r>
      <w:r w:rsidRPr="00E3726B">
        <w:rPr>
          <w:rFonts w:asciiTheme="majorBidi" w:hAnsiTheme="majorBidi" w:cstheme="majorBidi"/>
          <w:sz w:val="24"/>
          <w:szCs w:val="24"/>
        </w:rPr>
        <w:t>et al. (201</w:t>
      </w:r>
      <w:r w:rsidR="00C8299E" w:rsidRPr="00E3726B">
        <w:rPr>
          <w:rFonts w:asciiTheme="majorBidi" w:hAnsiTheme="majorBidi" w:cstheme="majorBidi"/>
          <w:sz w:val="24"/>
          <w:szCs w:val="24"/>
        </w:rPr>
        <w:t>5</w:t>
      </w:r>
      <w:r w:rsidRPr="00E3726B">
        <w:rPr>
          <w:rFonts w:asciiTheme="majorBidi" w:hAnsiTheme="majorBidi" w:cstheme="majorBidi"/>
          <w:sz w:val="24"/>
          <w:szCs w:val="24"/>
        </w:rPr>
        <w:t xml:space="preserve">) </w:t>
      </w:r>
      <w:r w:rsidR="002278D4" w:rsidRPr="00E3726B">
        <w:rPr>
          <w:rFonts w:asciiTheme="majorBidi" w:hAnsiTheme="majorBidi" w:cstheme="majorBidi"/>
          <w:sz w:val="24"/>
          <w:szCs w:val="24"/>
        </w:rPr>
        <w:t>regarding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 importance of </w:t>
      </w:r>
      <w:r w:rsidR="002278D4" w:rsidRPr="00E3726B">
        <w:rPr>
          <w:rFonts w:asciiTheme="majorBidi" w:hAnsiTheme="majorBidi" w:cstheme="majorBidi"/>
          <w:sz w:val="24"/>
          <w:szCs w:val="24"/>
        </w:rPr>
        <w:t xml:space="preserve">the items of </w:t>
      </w:r>
      <w:r w:rsidR="001E1FCB" w:rsidRPr="00E3726B">
        <w:rPr>
          <w:rFonts w:asciiTheme="majorBidi" w:hAnsiTheme="majorBidi" w:cstheme="majorBidi"/>
          <w:sz w:val="24"/>
          <w:szCs w:val="24"/>
        </w:rPr>
        <w:t>"</w:t>
      </w:r>
      <w:r w:rsidR="00590C9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E95AE1" w:rsidRPr="00E3726B">
        <w:rPr>
          <w:rFonts w:asciiTheme="majorBidi" w:hAnsiTheme="majorBidi" w:cstheme="majorBidi"/>
          <w:sz w:val="24"/>
          <w:szCs w:val="24"/>
        </w:rPr>
        <w:t>t</w:t>
      </w:r>
      <w:r w:rsidRPr="00E3726B">
        <w:rPr>
          <w:rFonts w:asciiTheme="majorBidi" w:hAnsiTheme="majorBidi" w:cstheme="majorBidi"/>
          <w:sz w:val="24"/>
          <w:szCs w:val="24"/>
        </w:rPr>
        <w:t>hreat of physical harm</w:t>
      </w:r>
      <w:r w:rsidR="001E1FCB" w:rsidRPr="00E3726B">
        <w:rPr>
          <w:rFonts w:asciiTheme="majorBidi" w:hAnsiTheme="majorBidi" w:cstheme="majorBidi"/>
          <w:sz w:val="24"/>
          <w:szCs w:val="24"/>
        </w:rPr>
        <w:t xml:space="preserve"> to others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1E1FCB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and</w:t>
      </w:r>
      <w:r w:rsidR="002278D4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"</w:t>
      </w:r>
      <w:r w:rsidR="002220EF" w:rsidRPr="00E3726B">
        <w:rPr>
          <w:rFonts w:asciiTheme="majorBidi" w:hAnsiTheme="majorBidi" w:cstheme="majorBidi"/>
        </w:rPr>
        <w:t xml:space="preserve"> </w:t>
      </w:r>
      <w:r w:rsidR="002220EF" w:rsidRPr="00E3726B">
        <w:rPr>
          <w:rFonts w:asciiTheme="majorBidi" w:hAnsiTheme="majorBidi" w:cstheme="majorBidi"/>
          <w:sz w:val="24"/>
          <w:szCs w:val="24"/>
        </w:rPr>
        <w:t xml:space="preserve">threat with weapons </w:t>
      </w:r>
      <w:r w:rsidRPr="00E3726B">
        <w:rPr>
          <w:rFonts w:asciiTheme="majorBidi" w:hAnsiTheme="majorBidi" w:cstheme="majorBidi"/>
          <w:sz w:val="24"/>
          <w:szCs w:val="24"/>
        </w:rPr>
        <w:t xml:space="preserve">". In this study, both groups </w:t>
      </w:r>
      <w:r w:rsidR="007A3A4A" w:rsidRPr="00E3726B">
        <w:rPr>
          <w:rFonts w:asciiTheme="majorBidi" w:hAnsiTheme="majorBidi" w:cstheme="majorBidi"/>
          <w:sz w:val="24"/>
          <w:szCs w:val="24"/>
        </w:rPr>
        <w:t>brought up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A3A4A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items </w:t>
      </w:r>
      <w:r w:rsidR="007A3A4A" w:rsidRPr="00E3726B">
        <w:rPr>
          <w:rFonts w:asciiTheme="majorBidi" w:hAnsiTheme="majorBidi" w:cstheme="majorBidi"/>
          <w:sz w:val="24"/>
          <w:szCs w:val="24"/>
        </w:rPr>
        <w:t xml:space="preserve">indicating violence </w:t>
      </w:r>
      <w:r w:rsidRPr="00E3726B">
        <w:rPr>
          <w:rFonts w:asciiTheme="majorBidi" w:hAnsiTheme="majorBidi" w:cstheme="majorBidi"/>
          <w:sz w:val="24"/>
          <w:szCs w:val="24"/>
        </w:rPr>
        <w:t xml:space="preserve">as behaviors </w:t>
      </w:r>
      <w:r w:rsidR="007A3A4A" w:rsidRPr="00E3726B">
        <w:rPr>
          <w:rFonts w:asciiTheme="majorBidi" w:hAnsiTheme="majorBidi" w:cstheme="majorBidi"/>
          <w:sz w:val="24"/>
          <w:szCs w:val="24"/>
        </w:rPr>
        <w:t>including</w:t>
      </w:r>
      <w:r w:rsidRPr="00E3726B">
        <w:rPr>
          <w:rFonts w:asciiTheme="majorBidi" w:hAnsiTheme="majorBidi" w:cstheme="majorBidi"/>
          <w:sz w:val="24"/>
          <w:szCs w:val="24"/>
        </w:rPr>
        <w:t xml:space="preserve"> high levels of </w:t>
      </w:r>
      <w:r w:rsidR="007A3A4A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>. In this study,</w:t>
      </w:r>
      <w:r w:rsidR="0066579C" w:rsidRPr="00E3726B">
        <w:rPr>
          <w:rFonts w:asciiTheme="majorBidi" w:hAnsiTheme="majorBidi" w:cstheme="majorBidi"/>
          <w:sz w:val="24"/>
          <w:szCs w:val="24"/>
        </w:rPr>
        <w:t xml:space="preserve"> too, </w:t>
      </w:r>
      <w:r w:rsidRPr="00E3726B">
        <w:rPr>
          <w:rFonts w:asciiTheme="majorBidi" w:hAnsiTheme="majorBidi" w:cstheme="majorBidi"/>
          <w:sz w:val="24"/>
          <w:szCs w:val="24"/>
        </w:rPr>
        <w:t>physical violence was</w:t>
      </w:r>
      <w:r w:rsidR="0066579C" w:rsidRPr="00E3726B">
        <w:rPr>
          <w:rFonts w:asciiTheme="majorBidi" w:hAnsiTheme="majorBidi" w:cstheme="majorBidi"/>
          <w:sz w:val="24"/>
          <w:szCs w:val="24"/>
        </w:rPr>
        <w:t xml:space="preserve"> considered as </w:t>
      </w:r>
      <w:r w:rsidRPr="00E3726B">
        <w:rPr>
          <w:rFonts w:asciiTheme="majorBidi" w:hAnsiTheme="majorBidi" w:cstheme="majorBidi"/>
          <w:sz w:val="24"/>
          <w:szCs w:val="24"/>
        </w:rPr>
        <w:t>threat</w:t>
      </w:r>
      <w:r w:rsidR="0066579C" w:rsidRPr="00E3726B">
        <w:rPr>
          <w:rFonts w:asciiTheme="majorBidi" w:hAnsiTheme="majorBidi" w:cstheme="majorBidi"/>
          <w:sz w:val="24"/>
          <w:szCs w:val="24"/>
        </w:rPr>
        <w:t>ening and 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0569AC" w:rsidRPr="00E3726B">
        <w:rPr>
          <w:rFonts w:asciiTheme="majorBidi" w:hAnsiTheme="majorBidi" w:cstheme="majorBidi"/>
          <w:sz w:val="24"/>
          <w:szCs w:val="24"/>
        </w:rPr>
        <w:t>Nevertheless</w:t>
      </w:r>
      <w:r w:rsidRPr="00E3726B">
        <w:rPr>
          <w:rFonts w:asciiTheme="majorBidi" w:hAnsiTheme="majorBidi" w:cstheme="majorBidi"/>
          <w:sz w:val="24"/>
          <w:szCs w:val="24"/>
        </w:rPr>
        <w:t xml:space="preserve">, fortunately, their </w:t>
      </w:r>
      <w:r w:rsidR="000569AC" w:rsidRPr="00E3726B">
        <w:rPr>
          <w:rFonts w:asciiTheme="majorBidi" w:hAnsiTheme="majorBidi" w:cstheme="majorBidi"/>
          <w:sz w:val="24"/>
          <w:szCs w:val="24"/>
        </w:rPr>
        <w:t>frequency</w:t>
      </w:r>
      <w:r w:rsidRPr="00E3726B">
        <w:rPr>
          <w:rFonts w:asciiTheme="majorBidi" w:hAnsiTheme="majorBidi" w:cstheme="majorBidi"/>
          <w:sz w:val="24"/>
          <w:szCs w:val="24"/>
        </w:rPr>
        <w:t xml:space="preserve"> was reported to be low and occasionally</w:t>
      </w:r>
      <w:r w:rsidR="000569AC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0569AC" w:rsidRPr="00E3726B">
        <w:rPr>
          <w:rFonts w:asciiTheme="majorBidi" w:hAnsiTheme="majorBidi" w:cstheme="majorBidi"/>
          <w:sz w:val="24"/>
          <w:szCs w:val="24"/>
        </w:rPr>
        <w:t>had not even been</w:t>
      </w:r>
      <w:r w:rsidRPr="00E3726B">
        <w:rPr>
          <w:rFonts w:asciiTheme="majorBidi" w:hAnsiTheme="majorBidi" w:cstheme="majorBidi"/>
          <w:sz w:val="24"/>
          <w:szCs w:val="24"/>
        </w:rPr>
        <w:t xml:space="preserve"> experience</w:t>
      </w:r>
      <w:r w:rsidR="000569AC" w:rsidRPr="00E3726B">
        <w:rPr>
          <w:rFonts w:asciiTheme="majorBidi" w:hAnsiTheme="majorBidi" w:cstheme="majorBidi"/>
          <w:sz w:val="24"/>
          <w:szCs w:val="24"/>
        </w:rPr>
        <w:t>d b</w:t>
      </w:r>
      <w:r w:rsidRPr="00E3726B">
        <w:rPr>
          <w:rFonts w:asciiTheme="majorBidi" w:hAnsiTheme="majorBidi" w:cstheme="majorBidi"/>
          <w:sz w:val="24"/>
          <w:szCs w:val="24"/>
        </w:rPr>
        <w:t>ecause a behavior</w:t>
      </w:r>
      <w:r w:rsidR="000569AC" w:rsidRPr="00E3726B">
        <w:rPr>
          <w:rFonts w:asciiTheme="majorBidi" w:hAnsiTheme="majorBidi" w:cstheme="majorBidi"/>
          <w:sz w:val="24"/>
          <w:szCs w:val="24"/>
        </w:rPr>
        <w:t>’s being threatening</w:t>
      </w:r>
      <w:r w:rsidRPr="00E3726B">
        <w:rPr>
          <w:rFonts w:asciiTheme="majorBidi" w:hAnsiTheme="majorBidi" w:cstheme="majorBidi"/>
          <w:sz w:val="24"/>
          <w:szCs w:val="24"/>
        </w:rPr>
        <w:t xml:space="preserve"> does not necessarily mean that it is committed</w:t>
      </w:r>
      <w:r w:rsidR="000569AC" w:rsidRPr="00E3726B">
        <w:rPr>
          <w:rFonts w:asciiTheme="majorBidi" w:hAnsiTheme="majorBidi" w:cstheme="majorBidi"/>
          <w:sz w:val="24"/>
          <w:szCs w:val="24"/>
        </w:rPr>
        <w:t xml:space="preserve"> by the person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F807F5" w:rsidRPr="00E3726B">
        <w:rPr>
          <w:rFonts w:asciiTheme="majorBidi" w:hAnsiTheme="majorBidi" w:cstheme="majorBidi"/>
          <w:sz w:val="24"/>
          <w:szCs w:val="24"/>
        </w:rPr>
        <w:t>(</w:t>
      </w:r>
      <w:r w:rsidRPr="00E3726B">
        <w:rPr>
          <w:rFonts w:asciiTheme="majorBidi" w:hAnsiTheme="majorBidi" w:cstheme="majorBidi"/>
          <w:sz w:val="24"/>
          <w:szCs w:val="24"/>
        </w:rPr>
        <w:t>20</w:t>
      </w:r>
      <w:r w:rsidR="00F807F5" w:rsidRPr="00E3726B">
        <w:rPr>
          <w:rFonts w:asciiTheme="majorBidi" w:hAnsiTheme="majorBidi" w:cstheme="majorBidi"/>
          <w:sz w:val="24"/>
          <w:szCs w:val="24"/>
        </w:rPr>
        <w:t>).</w:t>
      </w:r>
      <w:r w:rsidRPr="00E3726B">
        <w:rPr>
          <w:rFonts w:asciiTheme="majorBidi" w:hAnsiTheme="majorBidi" w:cstheme="majorBidi"/>
          <w:sz w:val="24"/>
          <w:szCs w:val="24"/>
        </w:rPr>
        <w:t xml:space="preserve"> Similarly, R</w:t>
      </w:r>
      <w:r w:rsidR="00326F30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d </w:t>
      </w:r>
      <w:r w:rsidR="00F05FED" w:rsidRPr="00E3726B">
        <w:rPr>
          <w:rFonts w:asciiTheme="majorBidi" w:hAnsiTheme="majorBidi" w:cstheme="majorBidi"/>
          <w:sz w:val="24"/>
          <w:szCs w:val="24"/>
        </w:rPr>
        <w:t>et al.</w:t>
      </w:r>
      <w:r w:rsidRPr="00E3726B">
        <w:rPr>
          <w:rFonts w:asciiTheme="majorBidi" w:hAnsiTheme="majorBidi" w:cstheme="majorBidi"/>
          <w:sz w:val="24"/>
          <w:szCs w:val="24"/>
        </w:rPr>
        <w:t xml:space="preserve"> (</w:t>
      </w:r>
      <w:r w:rsidR="00F05FED" w:rsidRPr="00E3726B">
        <w:rPr>
          <w:rFonts w:asciiTheme="majorBidi" w:hAnsiTheme="majorBidi" w:cstheme="majorBidi"/>
          <w:sz w:val="24"/>
          <w:szCs w:val="24"/>
        </w:rPr>
        <w:t>201</w:t>
      </w:r>
      <w:r w:rsidR="00C8299E" w:rsidRPr="00E3726B">
        <w:rPr>
          <w:rFonts w:asciiTheme="majorBidi" w:hAnsiTheme="majorBidi" w:cstheme="majorBidi"/>
          <w:sz w:val="24"/>
          <w:szCs w:val="24"/>
        </w:rPr>
        <w:t>5</w:t>
      </w:r>
      <w:r w:rsidRPr="00E3726B">
        <w:rPr>
          <w:rFonts w:asciiTheme="majorBidi" w:hAnsiTheme="majorBidi" w:cstheme="majorBidi"/>
          <w:sz w:val="24"/>
          <w:szCs w:val="24"/>
        </w:rPr>
        <w:t xml:space="preserve">) reported in their study that physical threats and harm </w:t>
      </w:r>
      <w:r w:rsidR="00F05FED" w:rsidRPr="00E3726B">
        <w:rPr>
          <w:rFonts w:asciiTheme="majorBidi" w:hAnsiTheme="majorBidi" w:cstheme="majorBidi"/>
          <w:sz w:val="24"/>
          <w:szCs w:val="24"/>
        </w:rPr>
        <w:t>indicate</w:t>
      </w:r>
      <w:r w:rsidR="004E3E61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the highest level of </w:t>
      </w:r>
      <w:r w:rsidR="00F05FED" w:rsidRPr="00E3726B">
        <w:rPr>
          <w:rFonts w:asciiTheme="majorBidi" w:hAnsiTheme="majorBidi" w:cstheme="majorBidi"/>
          <w:sz w:val="24"/>
          <w:szCs w:val="24"/>
        </w:rPr>
        <w:t>incivility</w:t>
      </w:r>
      <w:r w:rsidR="001E6A1C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4E3E61" w:rsidRPr="00E3726B">
        <w:rPr>
          <w:rFonts w:asciiTheme="majorBidi" w:hAnsiTheme="majorBidi" w:cstheme="majorBidi"/>
          <w:sz w:val="24"/>
          <w:szCs w:val="24"/>
        </w:rPr>
        <w:t>(21)</w:t>
      </w:r>
      <w:r w:rsidRPr="00E3726B">
        <w:rPr>
          <w:rFonts w:asciiTheme="majorBidi" w:hAnsiTheme="majorBidi" w:cstheme="majorBidi"/>
          <w:sz w:val="24"/>
          <w:szCs w:val="24"/>
        </w:rPr>
        <w:t>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 In contrast</w:t>
      </w:r>
      <w:r w:rsidR="00E320EA" w:rsidRPr="00E3726B">
        <w:rPr>
          <w:rFonts w:asciiTheme="majorBidi" w:hAnsiTheme="majorBidi" w:cstheme="majorBidi"/>
          <w:sz w:val="24"/>
          <w:szCs w:val="24"/>
        </w:rPr>
        <w:t>,</w:t>
      </w:r>
      <w:r w:rsidR="00C103F7" w:rsidRPr="00E3726B">
        <w:rPr>
          <w:rFonts w:asciiTheme="majorBidi" w:hAnsiTheme="majorBidi" w:cstheme="majorBidi"/>
          <w:sz w:val="24"/>
          <w:szCs w:val="24"/>
        </w:rPr>
        <w:t xml:space="preserve"> “</w:t>
      </w:r>
      <w:r w:rsidR="00805C50" w:rsidRPr="00E3726B">
        <w:rPr>
          <w:rFonts w:asciiTheme="majorBidi" w:hAnsiTheme="majorBidi" w:cstheme="majorBidi"/>
          <w:sz w:val="24"/>
          <w:szCs w:val="24"/>
        </w:rPr>
        <w:t>being ill prepared for</w:t>
      </w:r>
      <w:r w:rsidRPr="00E3726B">
        <w:rPr>
          <w:rFonts w:asciiTheme="majorBidi" w:hAnsiTheme="majorBidi" w:cstheme="majorBidi"/>
          <w:sz w:val="24"/>
          <w:szCs w:val="24"/>
        </w:rPr>
        <w:t xml:space="preserve"> the class</w:t>
      </w:r>
      <w:r w:rsidR="00C103F7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C103F7" w:rsidRPr="00E3726B">
        <w:rPr>
          <w:rFonts w:asciiTheme="majorBidi" w:hAnsiTheme="majorBidi" w:cstheme="majorBidi"/>
          <w:sz w:val="24"/>
          <w:szCs w:val="24"/>
        </w:rPr>
        <w:t>“</w:t>
      </w:r>
      <w:r w:rsidR="00E320EA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lack of intimacy to</w:t>
      </w:r>
      <w:r w:rsidR="00E320EA" w:rsidRPr="00E3726B">
        <w:rPr>
          <w:rFonts w:asciiTheme="majorBidi" w:hAnsiTheme="majorBidi" w:cstheme="majorBidi"/>
          <w:sz w:val="24"/>
          <w:szCs w:val="24"/>
        </w:rPr>
        <w:t>ward</w:t>
      </w:r>
      <w:r w:rsidRPr="00E3726B">
        <w:rPr>
          <w:rFonts w:asciiTheme="majorBidi" w:hAnsiTheme="majorBidi" w:cstheme="majorBidi"/>
          <w:sz w:val="24"/>
          <w:szCs w:val="24"/>
        </w:rPr>
        <w:t xml:space="preserve"> others</w:t>
      </w:r>
      <w:r w:rsidR="00C103F7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C103F7" w:rsidRPr="00E3726B">
        <w:rPr>
          <w:rFonts w:asciiTheme="majorBidi" w:hAnsiTheme="majorBidi" w:cstheme="majorBidi"/>
          <w:sz w:val="24"/>
          <w:szCs w:val="24"/>
        </w:rPr>
        <w:t>“</w:t>
      </w:r>
      <w:r w:rsidR="00E320EA" w:rsidRPr="00E3726B">
        <w:rPr>
          <w:rFonts w:asciiTheme="majorBidi" w:hAnsiTheme="majorBidi" w:cstheme="majorBidi"/>
          <w:sz w:val="24"/>
          <w:szCs w:val="24"/>
        </w:rPr>
        <w:t>demanding a chance to take an exam again, being given more time or extra marks on the exam</w:t>
      </w:r>
      <w:r w:rsidR="00C103F7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74AE7" w:rsidRPr="00E3726B">
        <w:rPr>
          <w:rFonts w:asciiTheme="majorBidi" w:hAnsiTheme="majorBidi" w:cstheme="majorBidi"/>
          <w:sz w:val="24"/>
          <w:szCs w:val="24"/>
        </w:rPr>
        <w:t>possessed</w:t>
      </w:r>
      <w:r w:rsidRPr="00E3726B">
        <w:rPr>
          <w:rFonts w:asciiTheme="majorBidi" w:hAnsiTheme="majorBidi" w:cstheme="majorBidi"/>
          <w:sz w:val="24"/>
          <w:szCs w:val="24"/>
        </w:rPr>
        <w:t xml:space="preserve"> the lowest </w:t>
      </w:r>
      <w:r w:rsidR="00874AE7" w:rsidRPr="00E3726B">
        <w:rPr>
          <w:rFonts w:asciiTheme="majorBidi" w:hAnsiTheme="majorBidi" w:cstheme="majorBidi"/>
          <w:sz w:val="24"/>
          <w:szCs w:val="24"/>
        </w:rPr>
        <w:t>mean score</w:t>
      </w:r>
      <w:r w:rsidRPr="00E3726B">
        <w:rPr>
          <w:rFonts w:asciiTheme="majorBidi" w:hAnsiTheme="majorBidi" w:cstheme="majorBidi"/>
          <w:sz w:val="24"/>
          <w:szCs w:val="24"/>
        </w:rPr>
        <w:t xml:space="preserve"> from both perspectives, which could be due to the lack of awareness </w:t>
      </w:r>
      <w:r w:rsidR="00874AE7" w:rsidRPr="00E3726B">
        <w:rPr>
          <w:rFonts w:asciiTheme="majorBidi" w:hAnsiTheme="majorBidi" w:cstheme="majorBidi"/>
          <w:sz w:val="24"/>
          <w:szCs w:val="24"/>
        </w:rPr>
        <w:t>of these issues and ignoring them, on the part of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74AE7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students and even</w:t>
      </w:r>
      <w:r w:rsidR="00874AE7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26F30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. Among the </w:t>
      </w:r>
      <w:r w:rsidR="00505038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that </w:t>
      </w:r>
      <w:r w:rsidR="00505038" w:rsidRPr="00E3726B">
        <w:rPr>
          <w:rFonts w:asciiTheme="majorBidi" w:hAnsiTheme="majorBidi" w:cstheme="majorBidi"/>
          <w:sz w:val="24"/>
          <w:szCs w:val="24"/>
        </w:rPr>
        <w:t>many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 </w:t>
      </w:r>
      <w:r w:rsidR="00505038" w:rsidRPr="00E3726B">
        <w:rPr>
          <w:rFonts w:asciiTheme="majorBidi" w:hAnsiTheme="majorBidi" w:cstheme="majorBidi"/>
          <w:sz w:val="24"/>
          <w:szCs w:val="24"/>
        </w:rPr>
        <w:t xml:space="preserve">often </w:t>
      </w:r>
      <w:r w:rsidRPr="00E3726B">
        <w:rPr>
          <w:rFonts w:asciiTheme="majorBidi" w:hAnsiTheme="majorBidi" w:cstheme="majorBidi"/>
          <w:sz w:val="24"/>
          <w:szCs w:val="24"/>
        </w:rPr>
        <w:t xml:space="preserve">reported were </w:t>
      </w:r>
      <w:r w:rsidR="00505038" w:rsidRPr="00E3726B">
        <w:rPr>
          <w:rFonts w:asciiTheme="majorBidi" w:hAnsiTheme="majorBidi" w:cstheme="majorBidi"/>
          <w:sz w:val="24"/>
          <w:szCs w:val="24"/>
        </w:rPr>
        <w:t>“the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05038" w:rsidRPr="00E3726B">
        <w:rPr>
          <w:rFonts w:asciiTheme="majorBidi" w:hAnsiTheme="majorBidi" w:cstheme="majorBidi"/>
          <w:sz w:val="24"/>
          <w:szCs w:val="24"/>
        </w:rPr>
        <w:t xml:space="preserve">lack of interest in </w:t>
      </w:r>
      <w:r w:rsidRPr="00E3726B">
        <w:rPr>
          <w:rFonts w:asciiTheme="majorBidi" w:hAnsiTheme="majorBidi" w:cstheme="majorBidi"/>
          <w:sz w:val="24"/>
          <w:szCs w:val="24"/>
        </w:rPr>
        <w:t>the content of the lesson</w:t>
      </w:r>
      <w:r w:rsidR="00505038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505038" w:rsidRPr="00E3726B">
        <w:rPr>
          <w:rFonts w:asciiTheme="majorBidi" w:hAnsiTheme="majorBidi" w:cstheme="majorBidi"/>
          <w:sz w:val="24"/>
          <w:szCs w:val="24"/>
        </w:rPr>
        <w:t>“cheating”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505038" w:rsidRPr="00E3726B">
        <w:rPr>
          <w:rFonts w:asciiTheme="majorBidi" w:hAnsiTheme="majorBidi" w:cstheme="majorBidi"/>
          <w:sz w:val="24"/>
          <w:szCs w:val="24"/>
        </w:rPr>
        <w:t>“</w:t>
      </w:r>
      <w:r w:rsidRPr="00E3726B">
        <w:rPr>
          <w:rFonts w:asciiTheme="majorBidi" w:hAnsiTheme="majorBidi" w:cstheme="majorBidi"/>
          <w:sz w:val="24"/>
          <w:szCs w:val="24"/>
        </w:rPr>
        <w:t>us</w:t>
      </w:r>
      <w:r w:rsidR="00505038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computers or mobile phones</w:t>
      </w:r>
      <w:r w:rsidR="00505038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, and </w:t>
      </w:r>
      <w:r w:rsidR="00505038" w:rsidRPr="00E3726B">
        <w:rPr>
          <w:rFonts w:asciiTheme="majorBidi" w:hAnsiTheme="majorBidi" w:cstheme="majorBidi"/>
          <w:sz w:val="24"/>
          <w:szCs w:val="24"/>
        </w:rPr>
        <w:t>“doing irrelevant</w:t>
      </w:r>
      <w:r w:rsidRPr="00E3726B">
        <w:rPr>
          <w:rFonts w:asciiTheme="majorBidi" w:hAnsiTheme="majorBidi" w:cstheme="majorBidi"/>
          <w:sz w:val="24"/>
          <w:szCs w:val="24"/>
        </w:rPr>
        <w:t xml:space="preserve"> activities</w:t>
      </w:r>
      <w:r w:rsidR="00505038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D331EE" w:rsidRPr="00E3726B">
        <w:rPr>
          <w:rFonts w:asciiTheme="majorBidi" w:hAnsiTheme="majorBidi" w:cstheme="majorBidi"/>
          <w:sz w:val="24"/>
          <w:szCs w:val="24"/>
        </w:rPr>
        <w:t>Moreover</w:t>
      </w:r>
      <w:r w:rsidRPr="00E3726B">
        <w:rPr>
          <w:rFonts w:asciiTheme="majorBidi" w:hAnsiTheme="majorBidi" w:cstheme="majorBidi"/>
          <w:sz w:val="24"/>
          <w:szCs w:val="24"/>
        </w:rPr>
        <w:t xml:space="preserve">, behaviors such as </w:t>
      </w:r>
      <w:r w:rsidR="00B22765" w:rsidRPr="00E3726B">
        <w:rPr>
          <w:rFonts w:asciiTheme="majorBidi" w:hAnsiTheme="majorBidi" w:cstheme="majorBidi"/>
          <w:sz w:val="24"/>
          <w:szCs w:val="24"/>
        </w:rPr>
        <w:t>demanding a chance to take an exam again, being given more time, extra marks or the passing mark on the exam</w:t>
      </w:r>
      <w:r w:rsidRPr="00E3726B">
        <w:rPr>
          <w:rFonts w:asciiTheme="majorBidi" w:hAnsiTheme="majorBidi" w:cstheme="majorBidi"/>
          <w:sz w:val="24"/>
          <w:szCs w:val="24"/>
        </w:rPr>
        <w:t xml:space="preserve"> could not be </w:t>
      </w:r>
      <w:r w:rsidR="00B22765" w:rsidRPr="00E3726B">
        <w:rPr>
          <w:rFonts w:asciiTheme="majorBidi" w:hAnsiTheme="majorBidi" w:cstheme="majorBidi"/>
          <w:sz w:val="24"/>
          <w:szCs w:val="24"/>
        </w:rPr>
        <w:t>ignored</w:t>
      </w:r>
      <w:r w:rsidRPr="00E3726B">
        <w:rPr>
          <w:rFonts w:asciiTheme="majorBidi" w:hAnsiTheme="majorBidi" w:cstheme="majorBidi"/>
          <w:sz w:val="24"/>
          <w:szCs w:val="24"/>
        </w:rPr>
        <w:t xml:space="preserve">. From the </w:t>
      </w:r>
      <w:r w:rsidR="00E914D5" w:rsidRPr="00E3726B">
        <w:rPr>
          <w:rFonts w:asciiTheme="majorBidi" w:hAnsiTheme="majorBidi" w:cstheme="majorBidi"/>
          <w:sz w:val="24"/>
          <w:szCs w:val="24"/>
        </w:rPr>
        <w:t xml:space="preserve">perspective of the </w:t>
      </w:r>
      <w:r w:rsidR="00326F30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</w:t>
      </w:r>
      <w:r w:rsidR="001E1FCB" w:rsidRPr="00E3726B">
        <w:rPr>
          <w:rFonts w:asciiTheme="majorBidi" w:hAnsiTheme="majorBidi" w:cstheme="majorBidi"/>
          <w:sz w:val="24"/>
          <w:szCs w:val="24"/>
        </w:rPr>
        <w:t>occurrence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E914D5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</w:t>
      </w:r>
      <w:r w:rsidR="00247710" w:rsidRPr="00E3726B">
        <w:rPr>
          <w:rFonts w:asciiTheme="majorBidi" w:hAnsiTheme="majorBidi" w:cstheme="majorBidi"/>
          <w:sz w:val="24"/>
          <w:szCs w:val="24"/>
        </w:rPr>
        <w:t>such as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914D5" w:rsidRPr="00E3726B">
        <w:rPr>
          <w:rFonts w:asciiTheme="majorBidi" w:hAnsiTheme="majorBidi" w:cstheme="majorBidi"/>
          <w:sz w:val="24"/>
          <w:szCs w:val="24"/>
        </w:rPr>
        <w:t xml:space="preserve">expressing the lack of interest in </w:t>
      </w:r>
      <w:r w:rsidRPr="00E3726B">
        <w:rPr>
          <w:rFonts w:asciiTheme="majorBidi" w:hAnsiTheme="majorBidi" w:cstheme="majorBidi"/>
          <w:sz w:val="24"/>
          <w:szCs w:val="24"/>
        </w:rPr>
        <w:t>the content of the course was considerable, and behaviors such as us</w:t>
      </w:r>
      <w:r w:rsidR="00247710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computers or mobile phones, </w:t>
      </w:r>
      <w:r w:rsidR="00247710" w:rsidRPr="00E3726B">
        <w:rPr>
          <w:rFonts w:asciiTheme="majorBidi" w:hAnsiTheme="majorBidi" w:cstheme="majorBidi"/>
          <w:sz w:val="24"/>
          <w:szCs w:val="24"/>
        </w:rPr>
        <w:t>doing irrelevant</w:t>
      </w:r>
      <w:r w:rsidRPr="00E3726B">
        <w:rPr>
          <w:rFonts w:asciiTheme="majorBidi" w:hAnsiTheme="majorBidi" w:cstheme="majorBidi"/>
          <w:sz w:val="24"/>
          <w:szCs w:val="24"/>
        </w:rPr>
        <w:t xml:space="preserve"> activities, </w:t>
      </w:r>
      <w:r w:rsidR="00805C50" w:rsidRPr="00E3726B">
        <w:rPr>
          <w:rFonts w:asciiTheme="majorBidi" w:hAnsiTheme="majorBidi" w:cstheme="majorBidi"/>
          <w:sz w:val="24"/>
          <w:szCs w:val="24"/>
        </w:rPr>
        <w:t>being ill prepared for</w:t>
      </w:r>
      <w:r w:rsidRPr="00E3726B">
        <w:rPr>
          <w:rFonts w:asciiTheme="majorBidi" w:hAnsiTheme="majorBidi" w:cstheme="majorBidi"/>
          <w:sz w:val="24"/>
          <w:szCs w:val="24"/>
        </w:rPr>
        <w:t xml:space="preserve"> the class, </w:t>
      </w:r>
      <w:r w:rsidR="00DB33F8" w:rsidRPr="00E3726B">
        <w:rPr>
          <w:rFonts w:asciiTheme="majorBidi" w:hAnsiTheme="majorBidi" w:cstheme="majorBidi"/>
          <w:sz w:val="24"/>
          <w:szCs w:val="24"/>
        </w:rPr>
        <w:t xml:space="preserve">demanding extra </w:t>
      </w:r>
      <w:r w:rsidRPr="00E3726B">
        <w:rPr>
          <w:rFonts w:asciiTheme="majorBidi" w:hAnsiTheme="majorBidi" w:cstheme="majorBidi"/>
          <w:sz w:val="24"/>
          <w:szCs w:val="24"/>
        </w:rPr>
        <w:t xml:space="preserve">time or </w:t>
      </w:r>
      <w:r w:rsidR="00DB33F8" w:rsidRPr="00E3726B">
        <w:rPr>
          <w:rFonts w:asciiTheme="majorBidi" w:hAnsiTheme="majorBidi" w:cstheme="majorBidi"/>
          <w:sz w:val="24"/>
          <w:szCs w:val="24"/>
        </w:rPr>
        <w:t>marks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DB33F8" w:rsidRPr="00E3726B">
        <w:rPr>
          <w:rFonts w:asciiTheme="majorBidi" w:hAnsiTheme="majorBidi" w:cstheme="majorBidi"/>
          <w:sz w:val="24"/>
          <w:szCs w:val="24"/>
        </w:rPr>
        <w:t>demanding the passing mark</w:t>
      </w:r>
      <w:r w:rsidRPr="00E3726B">
        <w:rPr>
          <w:rFonts w:asciiTheme="majorBidi" w:hAnsiTheme="majorBidi" w:cstheme="majorBidi"/>
          <w:sz w:val="24"/>
          <w:szCs w:val="24"/>
        </w:rPr>
        <w:t xml:space="preserve"> w</w:t>
      </w:r>
      <w:r w:rsidR="00DB33F8" w:rsidRPr="00E3726B">
        <w:rPr>
          <w:rFonts w:asciiTheme="majorBidi" w:hAnsiTheme="majorBidi" w:cstheme="majorBidi"/>
          <w:sz w:val="24"/>
          <w:szCs w:val="24"/>
        </w:rPr>
        <w:t>ere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 </w:t>
      </w:r>
      <w:r w:rsidR="00DB33F8" w:rsidRPr="00E3726B">
        <w:rPr>
          <w:rFonts w:asciiTheme="majorBidi" w:hAnsiTheme="majorBidi" w:cstheme="majorBidi"/>
          <w:sz w:val="24"/>
          <w:szCs w:val="24"/>
        </w:rPr>
        <w:t xml:space="preserve">less often in comparison to the students’ </w:t>
      </w:r>
      <w:r w:rsidRPr="00E3726B">
        <w:rPr>
          <w:rFonts w:asciiTheme="majorBidi" w:hAnsiTheme="majorBidi" w:cstheme="majorBidi"/>
          <w:sz w:val="24"/>
          <w:szCs w:val="24"/>
        </w:rPr>
        <w:t xml:space="preserve">feedback. </w:t>
      </w:r>
      <w:r w:rsidR="00A02FD9" w:rsidRPr="00E3726B">
        <w:rPr>
          <w:rFonts w:asciiTheme="majorBidi" w:hAnsiTheme="majorBidi" w:cstheme="majorBidi"/>
          <w:sz w:val="24"/>
          <w:szCs w:val="24"/>
        </w:rPr>
        <w:t>In addition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</w:t>
      </w:r>
      <w:r w:rsidR="00A02FD9" w:rsidRPr="00E3726B">
        <w:rPr>
          <w:rFonts w:asciiTheme="majorBidi" w:hAnsiTheme="majorBidi" w:cstheme="majorBidi"/>
          <w:sz w:val="24"/>
          <w:szCs w:val="24"/>
        </w:rPr>
        <w:t>frequency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the items of “offensive behavior”, 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02FD9" w:rsidRPr="00E3726B">
        <w:rPr>
          <w:rFonts w:asciiTheme="majorBidi" w:hAnsiTheme="majorBidi" w:cstheme="majorBidi"/>
          <w:sz w:val="24"/>
          <w:szCs w:val="24"/>
        </w:rPr>
        <w:t>“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="00A02FD9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“property </w:t>
      </w:r>
      <w:r w:rsidRPr="00E3726B">
        <w:rPr>
          <w:rFonts w:asciiTheme="majorBidi" w:hAnsiTheme="majorBidi" w:cstheme="majorBidi"/>
          <w:sz w:val="24"/>
          <w:szCs w:val="24"/>
        </w:rPr>
        <w:t>damage</w:t>
      </w:r>
      <w:r w:rsidR="00A02FD9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A02FD9" w:rsidRPr="00E3726B">
        <w:rPr>
          <w:rFonts w:asciiTheme="majorBidi" w:hAnsiTheme="majorBidi" w:cstheme="majorBidi"/>
          <w:sz w:val="24"/>
          <w:szCs w:val="24"/>
        </w:rPr>
        <w:t>“</w:t>
      </w:r>
      <w:r w:rsidR="002220EF" w:rsidRPr="00E3726B">
        <w:rPr>
          <w:rFonts w:asciiTheme="majorBidi" w:hAnsiTheme="majorBidi" w:cstheme="majorBidi"/>
          <w:sz w:val="24"/>
          <w:szCs w:val="24"/>
        </w:rPr>
        <w:t>threat with weapons</w:t>
      </w:r>
      <w:r w:rsidR="00A02FD9" w:rsidRPr="00E3726B">
        <w:rPr>
          <w:rFonts w:asciiTheme="majorBidi" w:hAnsiTheme="majorBidi" w:cstheme="majorBidi"/>
          <w:sz w:val="24"/>
          <w:szCs w:val="24"/>
        </w:rPr>
        <w:t>”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were negligible and near zero </w:t>
      </w:r>
      <w:r w:rsidRPr="00E3726B">
        <w:rPr>
          <w:rFonts w:asciiTheme="majorBidi" w:hAnsiTheme="majorBidi" w:cstheme="majorBidi"/>
          <w:sz w:val="24"/>
          <w:szCs w:val="24"/>
        </w:rPr>
        <w:t>from the viewpoint</w:t>
      </w:r>
      <w:r w:rsidR="00A02FD9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both 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 and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326F30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, and </w:t>
      </w:r>
      <w:r w:rsidR="00A02FD9" w:rsidRPr="00E3726B">
        <w:rPr>
          <w:rFonts w:asciiTheme="majorBidi" w:hAnsiTheme="majorBidi" w:cstheme="majorBidi"/>
          <w:sz w:val="24"/>
          <w:szCs w:val="24"/>
        </w:rPr>
        <w:t>neither of them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A02FD9" w:rsidRPr="00E3726B">
        <w:rPr>
          <w:rFonts w:asciiTheme="majorBidi" w:hAnsiTheme="majorBidi" w:cstheme="majorBidi"/>
          <w:sz w:val="24"/>
          <w:szCs w:val="24"/>
        </w:rPr>
        <w:t xml:space="preserve">had </w:t>
      </w:r>
      <w:r w:rsidRPr="00E3726B">
        <w:rPr>
          <w:rFonts w:asciiTheme="majorBidi" w:hAnsiTheme="majorBidi" w:cstheme="majorBidi"/>
          <w:sz w:val="24"/>
          <w:szCs w:val="24"/>
        </w:rPr>
        <w:t>experience</w:t>
      </w:r>
      <w:r w:rsidR="00A02FD9" w:rsidRPr="00E3726B">
        <w:rPr>
          <w:rFonts w:asciiTheme="majorBidi" w:hAnsiTheme="majorBidi" w:cstheme="majorBidi"/>
          <w:sz w:val="24"/>
          <w:szCs w:val="24"/>
        </w:rPr>
        <w:t>d such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behaviors.</w:t>
      </w:r>
    </w:p>
    <w:p w:rsidR="00F978F7" w:rsidRPr="00E3726B" w:rsidRDefault="00590C9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 In the study by </w:t>
      </w:r>
      <w:r w:rsidR="00326F30" w:rsidRPr="00E3726B">
        <w:rPr>
          <w:rFonts w:asciiTheme="majorBidi" w:hAnsiTheme="majorBidi" w:cstheme="majorBidi"/>
          <w:sz w:val="24"/>
          <w:szCs w:val="24"/>
        </w:rPr>
        <w:t>Luparell</w:t>
      </w:r>
      <w:r w:rsidR="00326F30" w:rsidRPr="00E3726B">
        <w:rPr>
          <w:rFonts w:asciiTheme="majorBidi" w:hAnsiTheme="majorBidi" w:cstheme="majorBidi"/>
        </w:rPr>
        <w:t xml:space="preserve"> </w:t>
      </w:r>
      <w:r w:rsidR="00F978F7" w:rsidRPr="00E3726B">
        <w:rPr>
          <w:rFonts w:asciiTheme="majorBidi" w:hAnsiTheme="majorBidi" w:cstheme="majorBidi"/>
          <w:sz w:val="24"/>
          <w:szCs w:val="24"/>
        </w:rPr>
        <w:t>et al. (200</w:t>
      </w:r>
      <w:r w:rsidR="00C8299E" w:rsidRPr="00E3726B">
        <w:rPr>
          <w:rFonts w:asciiTheme="majorBidi" w:hAnsiTheme="majorBidi" w:cstheme="majorBidi"/>
          <w:sz w:val="24"/>
          <w:szCs w:val="24"/>
        </w:rPr>
        <w:t>6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), </w:t>
      </w:r>
      <w:r w:rsidRPr="00E3726B">
        <w:rPr>
          <w:rFonts w:asciiTheme="majorBidi" w:hAnsiTheme="majorBidi" w:cstheme="majorBidi"/>
          <w:sz w:val="24"/>
          <w:szCs w:val="24"/>
        </w:rPr>
        <w:t xml:space="preserve">offensive behaviors from the </w:t>
      </w:r>
      <w:r w:rsidR="009A6715" w:rsidRPr="00E3726B">
        <w:rPr>
          <w:rFonts w:asciiTheme="majorBidi" w:hAnsiTheme="majorBidi" w:cstheme="majorBidi"/>
          <w:sz w:val="24"/>
          <w:szCs w:val="24"/>
        </w:rPr>
        <w:t>teacher</w:t>
      </w:r>
      <w:r w:rsidRPr="00E3726B">
        <w:rPr>
          <w:rFonts w:asciiTheme="majorBidi" w:hAnsiTheme="majorBidi" w:cstheme="majorBidi"/>
          <w:sz w:val="24"/>
          <w:szCs w:val="24"/>
        </w:rPr>
        <w:t>’ perspective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include</w:t>
      </w:r>
      <w:r w:rsidRPr="00E3726B">
        <w:rPr>
          <w:rFonts w:asciiTheme="majorBidi" w:hAnsiTheme="majorBidi" w:cstheme="majorBidi"/>
          <w:sz w:val="24"/>
          <w:szCs w:val="24"/>
        </w:rPr>
        <w:t>d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items such as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delay in entering the classroom, mobile </w:t>
      </w:r>
      <w:r w:rsidR="005947CE" w:rsidRPr="00E3726B">
        <w:rPr>
          <w:rFonts w:asciiTheme="majorBidi" w:hAnsiTheme="majorBidi" w:cstheme="majorBidi"/>
          <w:sz w:val="24"/>
          <w:szCs w:val="24"/>
        </w:rPr>
        <w:t xml:space="preserve">phone </w:t>
      </w:r>
      <w:r w:rsidR="00F978F7" w:rsidRPr="00E3726B">
        <w:rPr>
          <w:rFonts w:asciiTheme="majorBidi" w:hAnsiTheme="majorBidi" w:cstheme="majorBidi"/>
          <w:sz w:val="24"/>
          <w:szCs w:val="24"/>
        </w:rPr>
        <w:t>use, cheat</w:t>
      </w:r>
      <w:r w:rsidR="005947CE" w:rsidRPr="00E3726B">
        <w:rPr>
          <w:rFonts w:asciiTheme="majorBidi" w:hAnsiTheme="majorBidi" w:cstheme="majorBidi"/>
          <w:sz w:val="24"/>
          <w:szCs w:val="24"/>
        </w:rPr>
        <w:t>ing on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exam</w:t>
      </w:r>
      <w:r w:rsidR="005947CE" w:rsidRPr="00E3726B">
        <w:rPr>
          <w:rFonts w:asciiTheme="majorBidi" w:hAnsiTheme="majorBidi" w:cstheme="majorBidi"/>
          <w:sz w:val="24"/>
          <w:szCs w:val="24"/>
        </w:rPr>
        <w:t>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5947CE" w:rsidRPr="00E3726B">
        <w:rPr>
          <w:rFonts w:asciiTheme="majorBidi" w:hAnsiTheme="majorBidi" w:cstheme="majorBidi"/>
          <w:sz w:val="24"/>
          <w:szCs w:val="24"/>
        </w:rPr>
        <w:t>disturbing the class atmosphere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and questioning</w:t>
      </w:r>
      <w:r w:rsidR="005947CE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947CE" w:rsidRPr="00E3726B">
        <w:rPr>
          <w:rFonts w:asciiTheme="majorBidi" w:hAnsiTheme="majorBidi" w:cstheme="majorBidi"/>
          <w:sz w:val="24"/>
          <w:szCs w:val="24"/>
        </w:rPr>
        <w:t>lecturer</w:t>
      </w:r>
      <w:r w:rsidR="00F978F7" w:rsidRPr="00E3726B">
        <w:rPr>
          <w:rFonts w:asciiTheme="majorBidi" w:hAnsiTheme="majorBidi" w:cstheme="majorBidi"/>
          <w:sz w:val="24"/>
          <w:szCs w:val="24"/>
        </w:rPr>
        <w:t>'s knowledge</w:t>
      </w:r>
      <w:r w:rsidR="005947CE" w:rsidRPr="00E3726B">
        <w:rPr>
          <w:rFonts w:asciiTheme="majorBidi" w:hAnsiTheme="majorBidi" w:cstheme="majorBidi"/>
          <w:sz w:val="24"/>
          <w:szCs w:val="24"/>
        </w:rPr>
        <w:t>.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947CE" w:rsidRPr="00E3726B">
        <w:rPr>
          <w:rFonts w:asciiTheme="majorBidi" w:hAnsiTheme="majorBidi" w:cstheme="majorBidi"/>
          <w:sz w:val="24"/>
          <w:szCs w:val="24"/>
        </w:rPr>
        <w:t>However, the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inciden</w:t>
      </w:r>
      <w:r w:rsidR="005947CE" w:rsidRPr="00E3726B">
        <w:rPr>
          <w:rFonts w:asciiTheme="majorBidi" w:hAnsiTheme="majorBidi" w:cstheme="majorBidi"/>
          <w:sz w:val="24"/>
          <w:szCs w:val="24"/>
        </w:rPr>
        <w:t>ce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of behavior</w:t>
      </w:r>
      <w:r w:rsidR="005947CE" w:rsidRPr="00E3726B">
        <w:rPr>
          <w:rFonts w:asciiTheme="majorBidi" w:hAnsiTheme="majorBidi" w:cstheme="majorBidi"/>
          <w:sz w:val="24"/>
          <w:szCs w:val="24"/>
        </w:rPr>
        <w:t xml:space="preserve">s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such as </w:t>
      </w:r>
      <w:r w:rsidR="005947CE" w:rsidRPr="00E3726B">
        <w:rPr>
          <w:rFonts w:asciiTheme="majorBidi" w:hAnsiTheme="majorBidi" w:cstheme="majorBidi"/>
          <w:sz w:val="24"/>
          <w:szCs w:val="24"/>
        </w:rPr>
        <w:t>cheating on t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he exam was </w:t>
      </w:r>
      <w:r w:rsidR="005947CE" w:rsidRPr="00E3726B">
        <w:rPr>
          <w:rFonts w:asciiTheme="majorBidi" w:hAnsiTheme="majorBidi" w:cstheme="majorBidi"/>
          <w:sz w:val="24"/>
          <w:szCs w:val="24"/>
        </w:rPr>
        <w:t xml:space="preserve">reported to be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among the most frequent behaviors </w:t>
      </w:r>
      <w:r w:rsidR="005947CE" w:rsidRPr="00E3726B">
        <w:rPr>
          <w:rFonts w:asciiTheme="majorBidi" w:hAnsiTheme="majorBidi" w:cstheme="majorBidi"/>
          <w:sz w:val="24"/>
          <w:szCs w:val="24"/>
        </w:rPr>
        <w:t>on the part of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students, which was consistent with the students' viewpoints </w:t>
      </w:r>
      <w:r w:rsidR="005947CE" w:rsidRPr="00E3726B">
        <w:rPr>
          <w:rFonts w:asciiTheme="majorBidi" w:hAnsiTheme="majorBidi" w:cstheme="majorBidi"/>
          <w:sz w:val="24"/>
          <w:szCs w:val="24"/>
        </w:rPr>
        <w:t>in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this study (22). In Cl</w:t>
      </w:r>
      <w:r w:rsidR="008154EB" w:rsidRPr="00E3726B">
        <w:rPr>
          <w:rFonts w:asciiTheme="majorBidi" w:hAnsiTheme="majorBidi" w:cstheme="majorBidi"/>
          <w:sz w:val="24"/>
          <w:szCs w:val="24"/>
        </w:rPr>
        <w:t>a</w:t>
      </w:r>
      <w:r w:rsidR="00F978F7" w:rsidRPr="00E3726B">
        <w:rPr>
          <w:rFonts w:asciiTheme="majorBidi" w:hAnsiTheme="majorBidi" w:cstheme="majorBidi"/>
          <w:sz w:val="24"/>
          <w:szCs w:val="24"/>
        </w:rPr>
        <w:t>rk et al. (200</w:t>
      </w:r>
      <w:r w:rsidR="00C8299E" w:rsidRPr="00E3726B">
        <w:rPr>
          <w:rFonts w:asciiTheme="majorBidi" w:hAnsiTheme="majorBidi" w:cstheme="majorBidi"/>
          <w:sz w:val="24"/>
          <w:szCs w:val="24"/>
        </w:rPr>
        <w:t>7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), the most important </w:t>
      </w:r>
      <w:r w:rsidR="008154EB" w:rsidRPr="00E3726B">
        <w:rPr>
          <w:rFonts w:asciiTheme="majorBidi" w:hAnsiTheme="majorBidi" w:cstheme="majorBidi"/>
          <w:sz w:val="24"/>
          <w:szCs w:val="24"/>
        </w:rPr>
        <w:t>offensive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behaviors from the </w:t>
      </w:r>
      <w:r w:rsidR="008154EB" w:rsidRPr="00E3726B">
        <w:rPr>
          <w:rFonts w:asciiTheme="majorBidi" w:hAnsiTheme="majorBidi" w:cstheme="majorBidi"/>
          <w:sz w:val="24"/>
          <w:szCs w:val="24"/>
        </w:rPr>
        <w:t xml:space="preserve">lecturers’ </w:t>
      </w:r>
      <w:r w:rsidR="008154EB" w:rsidRPr="00E3726B">
        <w:rPr>
          <w:rFonts w:asciiTheme="majorBidi" w:hAnsiTheme="majorBidi" w:cstheme="majorBidi"/>
          <w:sz w:val="24"/>
          <w:szCs w:val="24"/>
        </w:rPr>
        <w:lastRenderedPageBreak/>
        <w:t>perspective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includ</w:t>
      </w:r>
      <w:r w:rsidR="008154EB" w:rsidRPr="00E3726B">
        <w:rPr>
          <w:rFonts w:asciiTheme="majorBidi" w:hAnsiTheme="majorBidi" w:cstheme="majorBidi"/>
          <w:sz w:val="24"/>
          <w:szCs w:val="24"/>
        </w:rPr>
        <w:t>ed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E1FCB" w:rsidRPr="00E3726B">
        <w:rPr>
          <w:rFonts w:asciiTheme="majorBidi" w:hAnsiTheme="majorBidi" w:cstheme="majorBidi"/>
          <w:sz w:val="24"/>
          <w:szCs w:val="24"/>
        </w:rPr>
        <w:t>rude</w:t>
      </w:r>
      <w:r w:rsidR="008154EB" w:rsidRPr="00E3726B">
        <w:rPr>
          <w:rFonts w:asciiTheme="majorBidi" w:hAnsiTheme="majorBidi" w:cstheme="majorBidi"/>
          <w:sz w:val="24"/>
          <w:szCs w:val="24"/>
        </w:rPr>
        <w:t xml:space="preserve"> gestures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805C50" w:rsidRPr="00E3726B">
        <w:rPr>
          <w:rFonts w:asciiTheme="majorBidi" w:hAnsiTheme="majorBidi" w:cstheme="majorBidi"/>
          <w:sz w:val="24"/>
          <w:szCs w:val="24"/>
        </w:rPr>
        <w:t>being ill prepared for</w:t>
      </w:r>
      <w:r w:rsidR="008154EB" w:rsidRPr="00E3726B">
        <w:rPr>
          <w:rFonts w:asciiTheme="majorBidi" w:hAnsiTheme="majorBidi" w:cstheme="majorBidi"/>
          <w:sz w:val="24"/>
          <w:szCs w:val="24"/>
        </w:rPr>
        <w:t xml:space="preserve"> the class</w:t>
      </w:r>
      <w:r w:rsidR="00F978F7" w:rsidRPr="00E3726B">
        <w:rPr>
          <w:rFonts w:asciiTheme="majorBidi" w:hAnsiTheme="majorBidi" w:cstheme="majorBidi"/>
          <w:sz w:val="24"/>
          <w:szCs w:val="24"/>
        </w:rPr>
        <w:t>, distracti</w:t>
      </w:r>
      <w:r w:rsidR="001831DF" w:rsidRPr="00E3726B">
        <w:rPr>
          <w:rFonts w:asciiTheme="majorBidi" w:hAnsiTheme="majorBidi" w:cstheme="majorBidi"/>
          <w:sz w:val="24"/>
          <w:szCs w:val="24"/>
        </w:rPr>
        <w:t>ng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831DF" w:rsidRPr="00E3726B">
        <w:rPr>
          <w:rFonts w:asciiTheme="majorBidi" w:hAnsiTheme="majorBidi" w:cstheme="majorBidi"/>
          <w:sz w:val="24"/>
          <w:szCs w:val="24"/>
        </w:rPr>
        <w:t>d</w:t>
      </w:r>
      <w:r w:rsidR="00F978F7" w:rsidRPr="00E3726B">
        <w:rPr>
          <w:rFonts w:asciiTheme="majorBidi" w:hAnsiTheme="majorBidi" w:cstheme="majorBidi"/>
          <w:sz w:val="24"/>
          <w:szCs w:val="24"/>
        </w:rPr>
        <w:t>iscussions</w:t>
      </w:r>
      <w:r w:rsidR="001831DF" w:rsidRPr="00E3726B">
        <w:rPr>
          <w:rFonts w:asciiTheme="majorBidi" w:hAnsiTheme="majorBidi" w:cstheme="majorBidi"/>
          <w:sz w:val="24"/>
          <w:szCs w:val="24"/>
        </w:rPr>
        <w:t>,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using mobile </w:t>
      </w:r>
      <w:r w:rsidR="001831DF" w:rsidRPr="00E3726B">
        <w:rPr>
          <w:rFonts w:asciiTheme="majorBidi" w:hAnsiTheme="majorBidi" w:cstheme="majorBidi"/>
          <w:sz w:val="24"/>
          <w:szCs w:val="24"/>
        </w:rPr>
        <w:t xml:space="preserve">phones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and cheating </w:t>
      </w:r>
      <w:r w:rsidR="001831DF" w:rsidRPr="00E3726B">
        <w:rPr>
          <w:rFonts w:asciiTheme="majorBidi" w:hAnsiTheme="majorBidi" w:cstheme="majorBidi"/>
          <w:sz w:val="24"/>
          <w:szCs w:val="24"/>
        </w:rPr>
        <w:t>on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the exam (10), which was </w:t>
      </w:r>
      <w:r w:rsidR="001831DF" w:rsidRPr="00E3726B">
        <w:rPr>
          <w:rFonts w:asciiTheme="majorBidi" w:hAnsiTheme="majorBidi" w:cstheme="majorBidi"/>
          <w:sz w:val="24"/>
          <w:szCs w:val="24"/>
        </w:rPr>
        <w:t>consistent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with our results. Different </w:t>
      </w:r>
      <w:r w:rsidR="00FD0299" w:rsidRPr="00E3726B">
        <w:rPr>
          <w:rFonts w:asciiTheme="majorBidi" w:hAnsiTheme="majorBidi" w:cstheme="majorBidi"/>
          <w:sz w:val="24"/>
          <w:szCs w:val="24"/>
        </w:rPr>
        <w:t xml:space="preserve">frequency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distributions </w:t>
      </w:r>
      <w:r w:rsidR="00FD0299" w:rsidRPr="00E3726B">
        <w:rPr>
          <w:rFonts w:asciiTheme="majorBidi" w:hAnsiTheme="majorBidi" w:cstheme="majorBidi"/>
          <w:sz w:val="24"/>
          <w:szCs w:val="24"/>
        </w:rPr>
        <w:t>of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FD0299" w:rsidRPr="00E3726B">
        <w:rPr>
          <w:rFonts w:asciiTheme="majorBidi" w:hAnsiTheme="majorBidi" w:cstheme="majorBidi"/>
          <w:sz w:val="24"/>
          <w:szCs w:val="24"/>
        </w:rPr>
        <w:t>uncivil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behaviors from the </w:t>
      </w:r>
      <w:r w:rsidR="00EB5F6D" w:rsidRPr="00E3726B">
        <w:rPr>
          <w:rFonts w:asciiTheme="majorBidi" w:hAnsiTheme="majorBidi" w:cstheme="majorBidi"/>
          <w:sz w:val="24"/>
          <w:szCs w:val="24"/>
        </w:rPr>
        <w:t xml:space="preserve">perspectives of the lecturers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and </w:t>
      </w:r>
      <w:r w:rsidR="00EB5F6D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students may be due to the fact that because of </w:t>
      </w:r>
      <w:r w:rsidR="00181D94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existing generational gap, </w:t>
      </w:r>
      <w:r w:rsidR="00181D94" w:rsidRPr="00E3726B">
        <w:rPr>
          <w:rFonts w:asciiTheme="majorBidi" w:hAnsiTheme="majorBidi" w:cstheme="majorBidi"/>
          <w:sz w:val="24"/>
          <w:szCs w:val="24"/>
        </w:rPr>
        <w:t xml:space="preserve">the lecturers regard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behaviors such as </w:t>
      </w:r>
      <w:r w:rsidR="00181D94" w:rsidRPr="00E3726B">
        <w:rPr>
          <w:rFonts w:asciiTheme="majorBidi" w:hAnsiTheme="majorBidi" w:cstheme="majorBidi"/>
          <w:sz w:val="24"/>
          <w:szCs w:val="24"/>
        </w:rPr>
        <w:t>expressing indifference or the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lack of </w:t>
      </w:r>
      <w:r w:rsidR="00181D94" w:rsidRPr="00E3726B">
        <w:rPr>
          <w:rFonts w:asciiTheme="majorBidi" w:hAnsiTheme="majorBidi" w:cstheme="majorBidi"/>
          <w:sz w:val="24"/>
          <w:szCs w:val="24"/>
        </w:rPr>
        <w:t>interest i</w:t>
      </w:r>
      <w:r w:rsidR="00F978F7" w:rsidRPr="00E3726B">
        <w:rPr>
          <w:rFonts w:asciiTheme="majorBidi" w:hAnsiTheme="majorBidi" w:cstheme="majorBidi"/>
          <w:sz w:val="24"/>
          <w:szCs w:val="24"/>
        </w:rPr>
        <w:t>n the content of the lesson as insulting their professional ability</w:t>
      </w:r>
      <w:r w:rsidR="007E61AA" w:rsidRPr="00E3726B">
        <w:rPr>
          <w:rFonts w:asciiTheme="majorBidi" w:hAnsiTheme="majorBidi" w:cstheme="majorBidi"/>
          <w:sz w:val="24"/>
          <w:szCs w:val="24"/>
        </w:rPr>
        <w:t>,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and somehow</w:t>
      </w:r>
      <w:r w:rsidR="007E61AA" w:rsidRPr="00E3726B">
        <w:rPr>
          <w:rFonts w:asciiTheme="majorBidi" w:hAnsiTheme="majorBidi" w:cstheme="majorBidi"/>
          <w:sz w:val="24"/>
          <w:szCs w:val="24"/>
        </w:rPr>
        <w:t>,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81D94" w:rsidRPr="00E3726B">
        <w:rPr>
          <w:rFonts w:asciiTheme="majorBidi" w:hAnsiTheme="majorBidi" w:cstheme="majorBidi"/>
          <w:sz w:val="24"/>
          <w:szCs w:val="24"/>
        </w:rPr>
        <w:t>t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his behavior can </w:t>
      </w:r>
      <w:r w:rsidR="00181D94" w:rsidRPr="00E3726B">
        <w:rPr>
          <w:rFonts w:asciiTheme="majorBidi" w:hAnsiTheme="majorBidi" w:cstheme="majorBidi"/>
          <w:sz w:val="24"/>
          <w:szCs w:val="24"/>
        </w:rPr>
        <w:t>discourage the lecturer</w:t>
      </w:r>
      <w:r w:rsidR="00F978F7" w:rsidRPr="00E3726B">
        <w:rPr>
          <w:rFonts w:asciiTheme="majorBidi" w:hAnsiTheme="majorBidi" w:cstheme="majorBidi"/>
          <w:sz w:val="24"/>
          <w:szCs w:val="24"/>
        </w:rPr>
        <w:t>. It also reflects</w:t>
      </w:r>
      <w:r w:rsidR="007E61AA"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lack of interest among students, which doubles the teacher's tiredness and suffering.</w:t>
      </w:r>
    </w:p>
    <w:p w:rsidR="00F978F7" w:rsidRPr="00E3726B" w:rsidRDefault="009E3BC2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In addition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the </w:t>
      </w:r>
      <w:r w:rsidRPr="00E3726B">
        <w:rPr>
          <w:rFonts w:asciiTheme="majorBidi" w:hAnsiTheme="majorBidi" w:cstheme="majorBidi"/>
          <w:sz w:val="24"/>
          <w:szCs w:val="24"/>
        </w:rPr>
        <w:t xml:space="preserve">frequencies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of </w:t>
      </w:r>
      <w:r w:rsidRPr="00E3726B">
        <w:rPr>
          <w:rFonts w:asciiTheme="majorBidi" w:hAnsiTheme="majorBidi" w:cstheme="majorBidi"/>
          <w:sz w:val="24"/>
          <w:szCs w:val="24"/>
        </w:rPr>
        <w:t>offensive behavior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2D5C61" w:rsidRPr="00E3726B">
        <w:rPr>
          <w:rFonts w:asciiTheme="majorBidi" w:hAnsiTheme="majorBidi" w:cstheme="majorBidi"/>
          <w:sz w:val="24"/>
          <w:szCs w:val="24"/>
        </w:rPr>
        <w:t>physical threats of harm to others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Pr="00E3726B">
        <w:rPr>
          <w:rFonts w:asciiTheme="majorBidi" w:hAnsiTheme="majorBidi" w:cstheme="majorBidi"/>
          <w:sz w:val="24"/>
          <w:szCs w:val="24"/>
        </w:rPr>
        <w:t xml:space="preserve">property 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damage and </w:t>
      </w:r>
      <w:r w:rsidR="002220EF" w:rsidRPr="00E3726B">
        <w:rPr>
          <w:rFonts w:asciiTheme="majorBidi" w:hAnsiTheme="majorBidi" w:cstheme="majorBidi"/>
          <w:sz w:val="24"/>
          <w:szCs w:val="24"/>
        </w:rPr>
        <w:t xml:space="preserve">threat with weapons </w:t>
      </w:r>
      <w:r w:rsidR="00F978F7" w:rsidRPr="00E3726B">
        <w:rPr>
          <w:rFonts w:asciiTheme="majorBidi" w:hAnsiTheme="majorBidi" w:cstheme="majorBidi"/>
          <w:sz w:val="24"/>
          <w:szCs w:val="24"/>
        </w:rPr>
        <w:t>w</w:t>
      </w:r>
      <w:r w:rsidRPr="00E3726B">
        <w:rPr>
          <w:rFonts w:asciiTheme="majorBidi" w:hAnsiTheme="majorBidi" w:cstheme="majorBidi"/>
          <w:sz w:val="24"/>
          <w:szCs w:val="24"/>
        </w:rPr>
        <w:t>ere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negligible and </w:t>
      </w:r>
      <w:r w:rsidRPr="00E3726B">
        <w:rPr>
          <w:rFonts w:asciiTheme="majorBidi" w:hAnsiTheme="majorBidi" w:cstheme="majorBidi"/>
          <w:sz w:val="24"/>
          <w:szCs w:val="24"/>
        </w:rPr>
        <w:t xml:space="preserve">near </w:t>
      </w:r>
      <w:r w:rsidR="00F978F7" w:rsidRPr="00E3726B">
        <w:rPr>
          <w:rFonts w:asciiTheme="majorBidi" w:hAnsiTheme="majorBidi" w:cstheme="majorBidi"/>
          <w:sz w:val="24"/>
          <w:szCs w:val="24"/>
        </w:rPr>
        <w:t>zero</w:t>
      </w:r>
      <w:r w:rsidR="00C461D3" w:rsidRPr="00E3726B">
        <w:rPr>
          <w:rFonts w:asciiTheme="majorBidi" w:hAnsiTheme="majorBidi" w:cstheme="majorBidi"/>
          <w:sz w:val="24"/>
          <w:szCs w:val="24"/>
        </w:rPr>
        <w:t xml:space="preserve"> from the perspectives of both the students and the teachers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, and none </w:t>
      </w:r>
      <w:r w:rsidRPr="00E3726B">
        <w:rPr>
          <w:rFonts w:asciiTheme="majorBidi" w:hAnsiTheme="majorBidi" w:cstheme="majorBidi"/>
          <w:sz w:val="24"/>
          <w:szCs w:val="24"/>
        </w:rPr>
        <w:t>had been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experienced during the </w:t>
      </w:r>
      <w:r w:rsidRPr="00E3726B">
        <w:rPr>
          <w:rFonts w:asciiTheme="majorBidi" w:hAnsiTheme="majorBidi" w:cstheme="majorBidi"/>
          <w:sz w:val="24"/>
          <w:szCs w:val="24"/>
        </w:rPr>
        <w:t>previous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year. Similarly, in the study of </w:t>
      </w:r>
      <w:r w:rsidR="00373E1B" w:rsidRPr="00E3726B">
        <w:rPr>
          <w:rFonts w:asciiTheme="majorBidi" w:hAnsiTheme="majorBidi" w:cstheme="majorBidi"/>
          <w:sz w:val="24"/>
          <w:szCs w:val="24"/>
        </w:rPr>
        <w:t>Vardanjani et al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(</w:t>
      </w:r>
      <w:r w:rsidR="00373E1B" w:rsidRPr="00E3726B">
        <w:rPr>
          <w:rFonts w:asciiTheme="majorBidi" w:hAnsiTheme="majorBidi" w:cstheme="majorBidi"/>
          <w:sz w:val="24"/>
          <w:szCs w:val="24"/>
        </w:rPr>
        <w:t>201</w:t>
      </w:r>
      <w:r w:rsidR="00C8299E" w:rsidRPr="00E3726B">
        <w:rPr>
          <w:rFonts w:asciiTheme="majorBidi" w:hAnsiTheme="majorBidi" w:cstheme="majorBidi"/>
          <w:sz w:val="24"/>
          <w:szCs w:val="24"/>
        </w:rPr>
        <w:t>6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), the </w:t>
      </w:r>
      <w:r w:rsidR="00373E1B" w:rsidRPr="00E3726B">
        <w:rPr>
          <w:rFonts w:asciiTheme="majorBidi" w:hAnsiTheme="majorBidi" w:cstheme="majorBidi"/>
          <w:sz w:val="24"/>
          <w:szCs w:val="24"/>
        </w:rPr>
        <w:t>frequency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of these behaviors has been reported to be negligible and </w:t>
      </w:r>
      <w:r w:rsidR="00373E1B" w:rsidRPr="00E3726B">
        <w:rPr>
          <w:rFonts w:asciiTheme="majorBidi" w:hAnsiTheme="majorBidi" w:cstheme="majorBidi"/>
          <w:sz w:val="24"/>
          <w:szCs w:val="24"/>
        </w:rPr>
        <w:t xml:space="preserve">near </w:t>
      </w:r>
      <w:r w:rsidR="00F978F7" w:rsidRPr="00E3726B">
        <w:rPr>
          <w:rFonts w:asciiTheme="majorBidi" w:hAnsiTheme="majorBidi" w:cstheme="majorBidi"/>
          <w:sz w:val="24"/>
          <w:szCs w:val="24"/>
        </w:rPr>
        <w:t>zero (23).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According to the findings, the mean score of students' perception was significantly different from faculty</w:t>
      </w:r>
      <w:r w:rsidR="001073F8" w:rsidRPr="00E3726B">
        <w:rPr>
          <w:rFonts w:asciiTheme="majorBidi" w:hAnsiTheme="majorBidi" w:cstheme="majorBidi"/>
          <w:sz w:val="24"/>
          <w:szCs w:val="24"/>
        </w:rPr>
        <w:t xml:space="preserve"> to faculty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FF22DA" w:rsidRPr="00E3726B">
        <w:rPr>
          <w:rFonts w:asciiTheme="majorBidi" w:hAnsiTheme="majorBidi" w:cstheme="majorBidi"/>
          <w:sz w:val="24"/>
          <w:szCs w:val="24"/>
        </w:rPr>
        <w:t>The s</w:t>
      </w:r>
      <w:r w:rsidRPr="00E3726B">
        <w:rPr>
          <w:rFonts w:asciiTheme="majorBidi" w:hAnsiTheme="majorBidi" w:cstheme="majorBidi"/>
          <w:sz w:val="24"/>
          <w:szCs w:val="24"/>
        </w:rPr>
        <w:t xml:space="preserve">tudents </w:t>
      </w:r>
      <w:r w:rsidR="00FF22DA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Khor</w:t>
      </w:r>
      <w:r w:rsidR="0057391F" w:rsidRPr="00E3726B">
        <w:rPr>
          <w:rFonts w:asciiTheme="majorBidi" w:hAnsiTheme="majorBidi" w:cstheme="majorBidi"/>
          <w:sz w:val="24"/>
          <w:szCs w:val="24"/>
        </w:rPr>
        <w:t>r</w:t>
      </w:r>
      <w:r w:rsidRPr="00E3726B">
        <w:rPr>
          <w:rFonts w:asciiTheme="majorBidi" w:hAnsiTheme="majorBidi" w:cstheme="majorBidi"/>
          <w:sz w:val="24"/>
          <w:szCs w:val="24"/>
        </w:rPr>
        <w:t>am</w:t>
      </w:r>
      <w:r w:rsidR="00FF22DA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>bad and Boroujerd</w:t>
      </w:r>
      <w:r w:rsidR="00FF22DA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FF22DA" w:rsidRPr="00E3726B">
        <w:rPr>
          <w:rFonts w:asciiTheme="majorBidi" w:hAnsiTheme="majorBidi" w:cstheme="majorBidi"/>
          <w:sz w:val="24"/>
          <w:szCs w:val="24"/>
        </w:rPr>
        <w:t>n</w:t>
      </w:r>
      <w:r w:rsidRPr="00E3726B">
        <w:rPr>
          <w:rFonts w:asciiTheme="majorBidi" w:hAnsiTheme="majorBidi" w:cstheme="majorBidi"/>
          <w:sz w:val="24"/>
          <w:szCs w:val="24"/>
        </w:rPr>
        <w:t xml:space="preserve">ursing </w:t>
      </w:r>
      <w:r w:rsidR="00FF22DA" w:rsidRPr="00E3726B">
        <w:rPr>
          <w:rFonts w:asciiTheme="majorBidi" w:hAnsiTheme="majorBidi" w:cstheme="majorBidi"/>
          <w:sz w:val="24"/>
          <w:szCs w:val="24"/>
        </w:rPr>
        <w:t>faculties had</w:t>
      </w:r>
      <w:r w:rsidRPr="00E3726B">
        <w:rPr>
          <w:rFonts w:asciiTheme="majorBidi" w:hAnsiTheme="majorBidi" w:cstheme="majorBidi"/>
          <w:sz w:val="24"/>
          <w:szCs w:val="24"/>
        </w:rPr>
        <w:t xml:space="preserve"> reported higher levels of </w:t>
      </w:r>
      <w:r w:rsidR="00FF22DA" w:rsidRPr="00E3726B">
        <w:rPr>
          <w:rFonts w:asciiTheme="majorBidi" w:hAnsiTheme="majorBidi" w:cstheme="majorBidi"/>
          <w:sz w:val="24"/>
          <w:szCs w:val="24"/>
        </w:rPr>
        <w:t>incivility more</w:t>
      </w:r>
      <w:r w:rsidRPr="00E3726B">
        <w:rPr>
          <w:rFonts w:asciiTheme="majorBidi" w:hAnsiTheme="majorBidi" w:cstheme="majorBidi"/>
          <w:sz w:val="24"/>
          <w:szCs w:val="24"/>
        </w:rPr>
        <w:t xml:space="preserve"> than other </w:t>
      </w:r>
      <w:r w:rsidR="00FF22DA" w:rsidRPr="00E3726B">
        <w:rPr>
          <w:rFonts w:asciiTheme="majorBidi" w:hAnsiTheme="majorBidi" w:cstheme="majorBidi"/>
          <w:sz w:val="24"/>
          <w:szCs w:val="24"/>
        </w:rPr>
        <w:t>faculties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F642C8" w:rsidRPr="00E3726B">
        <w:rPr>
          <w:rFonts w:asciiTheme="majorBidi" w:hAnsiTheme="majorBidi" w:cstheme="majorBidi"/>
          <w:sz w:val="24"/>
          <w:szCs w:val="24"/>
        </w:rPr>
        <w:t>Moreover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</w:t>
      </w:r>
      <w:r w:rsidR="00F642C8" w:rsidRPr="00E3726B">
        <w:rPr>
          <w:rFonts w:asciiTheme="majorBidi" w:hAnsiTheme="majorBidi" w:cstheme="majorBidi"/>
          <w:sz w:val="24"/>
          <w:szCs w:val="24"/>
        </w:rPr>
        <w:t>mean</w:t>
      </w:r>
      <w:r w:rsidRPr="00E3726B">
        <w:rPr>
          <w:rFonts w:asciiTheme="majorBidi" w:hAnsiTheme="majorBidi" w:cstheme="majorBidi"/>
          <w:sz w:val="24"/>
          <w:szCs w:val="24"/>
        </w:rPr>
        <w:t xml:space="preserve"> score of </w:t>
      </w:r>
      <w:r w:rsidR="00FD2180" w:rsidRPr="00E3726B">
        <w:rPr>
          <w:rFonts w:asciiTheme="majorBidi" w:hAnsiTheme="majorBidi" w:cstheme="majorBidi"/>
          <w:sz w:val="24"/>
          <w:szCs w:val="24"/>
        </w:rPr>
        <w:t>the perception of 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was </w:t>
      </w:r>
      <w:r w:rsidR="000409DA" w:rsidRPr="00E3726B">
        <w:rPr>
          <w:rFonts w:asciiTheme="majorBidi" w:hAnsiTheme="majorBidi" w:cstheme="majorBidi"/>
          <w:sz w:val="24"/>
          <w:szCs w:val="24"/>
        </w:rPr>
        <w:t>reported to be higher</w:t>
      </w:r>
      <w:r w:rsidRPr="00E3726B">
        <w:rPr>
          <w:rFonts w:asciiTheme="majorBidi" w:hAnsiTheme="majorBidi" w:cstheme="majorBidi"/>
          <w:sz w:val="24"/>
          <w:szCs w:val="24"/>
        </w:rPr>
        <w:t xml:space="preserve"> in non-native </w:t>
      </w:r>
      <w:r w:rsidR="000409DA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F0086D" w:rsidRPr="00E3726B">
        <w:rPr>
          <w:rFonts w:asciiTheme="majorBidi" w:hAnsiTheme="majorBidi" w:cstheme="majorBidi"/>
          <w:sz w:val="24"/>
          <w:szCs w:val="24"/>
        </w:rPr>
        <w:t>the reason behind</w:t>
      </w:r>
      <w:r w:rsidRPr="00E3726B">
        <w:rPr>
          <w:rFonts w:asciiTheme="majorBidi" w:hAnsiTheme="majorBidi" w:cstheme="majorBidi"/>
          <w:sz w:val="24"/>
          <w:szCs w:val="24"/>
        </w:rPr>
        <w:t xml:space="preserve"> which can be </w:t>
      </w:r>
      <w:r w:rsidR="00F0086D" w:rsidRPr="00E3726B">
        <w:rPr>
          <w:rFonts w:asciiTheme="majorBidi" w:hAnsiTheme="majorBidi" w:cstheme="majorBidi"/>
          <w:sz w:val="24"/>
          <w:szCs w:val="24"/>
        </w:rPr>
        <w:t>traced back in</w:t>
      </w:r>
      <w:r w:rsidRPr="00E3726B">
        <w:rPr>
          <w:rFonts w:asciiTheme="majorBidi" w:hAnsiTheme="majorBidi" w:cstheme="majorBidi"/>
          <w:sz w:val="24"/>
          <w:szCs w:val="24"/>
        </w:rPr>
        <w:t xml:space="preserve"> cultural differences. In addition, </w:t>
      </w:r>
      <w:r w:rsidR="00330D86" w:rsidRPr="00E3726B">
        <w:rPr>
          <w:rFonts w:asciiTheme="majorBidi" w:hAnsiTheme="majorBidi" w:cstheme="majorBidi"/>
          <w:sz w:val="24"/>
          <w:szCs w:val="24"/>
        </w:rPr>
        <w:t>regarding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 year of </w:t>
      </w:r>
      <w:r w:rsidR="002A11CE" w:rsidRPr="00E3726B">
        <w:rPr>
          <w:rFonts w:asciiTheme="majorBidi" w:hAnsiTheme="majorBidi" w:cstheme="majorBidi"/>
          <w:sz w:val="24"/>
          <w:szCs w:val="24"/>
        </w:rPr>
        <w:t>entrance</w:t>
      </w:r>
      <w:r w:rsidRPr="00E3726B">
        <w:rPr>
          <w:rFonts w:asciiTheme="majorBidi" w:hAnsiTheme="majorBidi" w:cstheme="majorBidi"/>
          <w:sz w:val="24"/>
          <w:szCs w:val="24"/>
        </w:rPr>
        <w:t xml:space="preserve"> to </w:t>
      </w:r>
      <w:r w:rsidR="002A11CE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university, the highest </w:t>
      </w:r>
      <w:r w:rsidR="002A11CE" w:rsidRPr="00E3726B">
        <w:rPr>
          <w:rFonts w:asciiTheme="majorBidi" w:hAnsiTheme="majorBidi" w:cstheme="majorBidi"/>
          <w:sz w:val="24"/>
          <w:szCs w:val="24"/>
        </w:rPr>
        <w:t>amount</w:t>
      </w:r>
      <w:r w:rsidR="00E313B7" w:rsidRPr="00E3726B">
        <w:rPr>
          <w:rFonts w:asciiTheme="majorBidi" w:hAnsiTheme="majorBidi" w:cstheme="majorBidi"/>
          <w:sz w:val="24"/>
          <w:szCs w:val="24"/>
        </w:rPr>
        <w:t xml:space="preserve"> of 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was reported </w:t>
      </w:r>
      <w:r w:rsidR="00E313B7" w:rsidRPr="00E3726B">
        <w:rPr>
          <w:rFonts w:asciiTheme="majorBidi" w:hAnsiTheme="majorBidi" w:cstheme="majorBidi"/>
          <w:sz w:val="24"/>
          <w:szCs w:val="24"/>
        </w:rPr>
        <w:t>by the students entering the university in 201</w:t>
      </w:r>
      <w:r w:rsidR="00C8299E" w:rsidRPr="00E3726B">
        <w:rPr>
          <w:rFonts w:asciiTheme="majorBidi" w:hAnsiTheme="majorBidi" w:cstheme="majorBidi"/>
          <w:sz w:val="24"/>
          <w:szCs w:val="24"/>
        </w:rPr>
        <w:t>3</w:t>
      </w:r>
      <w:r w:rsidR="00E313B7" w:rsidRPr="00E3726B">
        <w:rPr>
          <w:rFonts w:asciiTheme="majorBidi" w:hAnsiTheme="majorBidi" w:cstheme="majorBidi"/>
          <w:sz w:val="24"/>
          <w:szCs w:val="24"/>
        </w:rPr>
        <w:t xml:space="preserve"> and the lowest one was reported by the students entering the university in 201</w:t>
      </w:r>
      <w:r w:rsidR="00C8299E" w:rsidRPr="00E3726B">
        <w:rPr>
          <w:rFonts w:asciiTheme="majorBidi" w:hAnsiTheme="majorBidi" w:cstheme="majorBidi"/>
          <w:sz w:val="24"/>
          <w:szCs w:val="24"/>
        </w:rPr>
        <w:t>5</w:t>
      </w:r>
      <w:r w:rsidRPr="00E3726B">
        <w:rPr>
          <w:rFonts w:asciiTheme="majorBidi" w:hAnsiTheme="majorBidi" w:cstheme="majorBidi"/>
          <w:sz w:val="24"/>
          <w:szCs w:val="24"/>
        </w:rPr>
        <w:t>, which itself confirms that these results are likely to dire</w:t>
      </w:r>
      <w:r w:rsidR="00F13254" w:rsidRPr="00E3726B">
        <w:rPr>
          <w:rFonts w:asciiTheme="majorBidi" w:hAnsiTheme="majorBidi" w:cstheme="majorBidi"/>
          <w:sz w:val="24"/>
          <w:szCs w:val="24"/>
        </w:rPr>
        <w:t>ctly correlate with the student</w:t>
      </w:r>
      <w:r w:rsidRPr="00E3726B">
        <w:rPr>
          <w:rFonts w:asciiTheme="majorBidi" w:hAnsiTheme="majorBidi" w:cstheme="majorBidi"/>
          <w:sz w:val="24"/>
          <w:szCs w:val="24"/>
        </w:rPr>
        <w:t>s</w:t>
      </w:r>
      <w:r w:rsidR="00F13254" w:rsidRPr="00E3726B">
        <w:rPr>
          <w:rFonts w:asciiTheme="majorBidi" w:hAnsiTheme="majorBidi" w:cstheme="majorBidi"/>
          <w:sz w:val="24"/>
          <w:szCs w:val="24"/>
        </w:rPr>
        <w:t>’</w:t>
      </w:r>
      <w:r w:rsidRPr="00E3726B">
        <w:rPr>
          <w:rFonts w:asciiTheme="majorBidi" w:hAnsiTheme="majorBidi" w:cstheme="majorBidi"/>
          <w:sz w:val="24"/>
          <w:szCs w:val="24"/>
        </w:rPr>
        <w:t xml:space="preserve"> age. </w:t>
      </w:r>
      <w:r w:rsidR="003A4B8D" w:rsidRPr="00E3726B">
        <w:rPr>
          <w:rFonts w:asciiTheme="majorBidi" w:hAnsiTheme="majorBidi" w:cstheme="majorBidi"/>
          <w:sz w:val="24"/>
          <w:szCs w:val="24"/>
        </w:rPr>
        <w:t>T</w:t>
      </w:r>
      <w:r w:rsidRPr="00E3726B">
        <w:rPr>
          <w:rFonts w:asciiTheme="majorBidi" w:hAnsiTheme="majorBidi" w:cstheme="majorBidi"/>
          <w:sz w:val="24"/>
          <w:szCs w:val="24"/>
        </w:rPr>
        <w:t xml:space="preserve">he </w:t>
      </w:r>
      <w:r w:rsidR="00CD1E55" w:rsidRPr="00E3726B">
        <w:rPr>
          <w:rFonts w:asciiTheme="majorBidi" w:hAnsiTheme="majorBidi" w:cstheme="majorBidi"/>
          <w:sz w:val="24"/>
          <w:szCs w:val="24"/>
        </w:rPr>
        <w:t>frequency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CD1E55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has been reported </w:t>
      </w:r>
      <w:r w:rsidR="00CD1E55" w:rsidRPr="00E3726B">
        <w:rPr>
          <w:rFonts w:asciiTheme="majorBidi" w:hAnsiTheme="majorBidi" w:cstheme="majorBidi"/>
          <w:sz w:val="24"/>
          <w:szCs w:val="24"/>
        </w:rPr>
        <w:t>to be lower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A4B8D" w:rsidRPr="00E3726B">
        <w:rPr>
          <w:rFonts w:asciiTheme="majorBidi" w:hAnsiTheme="majorBidi" w:cstheme="majorBidi"/>
          <w:sz w:val="24"/>
          <w:szCs w:val="24"/>
        </w:rPr>
        <w:t xml:space="preserve">by the elder students </w:t>
      </w:r>
      <w:r w:rsidR="00CD1E55" w:rsidRPr="00E3726B">
        <w:rPr>
          <w:rFonts w:asciiTheme="majorBidi" w:hAnsiTheme="majorBidi" w:cstheme="majorBidi"/>
          <w:sz w:val="24"/>
          <w:szCs w:val="24"/>
        </w:rPr>
        <w:t>while</w:t>
      </w:r>
      <w:r w:rsidR="003A4B8D"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Pr="00E3726B">
        <w:rPr>
          <w:rFonts w:asciiTheme="majorBidi" w:hAnsiTheme="majorBidi" w:cstheme="majorBidi"/>
          <w:sz w:val="24"/>
          <w:szCs w:val="24"/>
        </w:rPr>
        <w:t xml:space="preserve">younger </w:t>
      </w:r>
      <w:r w:rsidR="006B7B4D" w:rsidRPr="00E3726B">
        <w:rPr>
          <w:rFonts w:asciiTheme="majorBidi" w:hAnsiTheme="majorBidi" w:cstheme="majorBidi"/>
          <w:sz w:val="24"/>
          <w:szCs w:val="24"/>
        </w:rPr>
        <w:t>ones</w:t>
      </w:r>
      <w:r w:rsidR="00CD1E55" w:rsidRPr="00E3726B">
        <w:rPr>
          <w:rFonts w:asciiTheme="majorBidi" w:hAnsiTheme="majorBidi" w:cstheme="majorBidi"/>
          <w:sz w:val="24"/>
          <w:szCs w:val="24"/>
        </w:rPr>
        <w:t xml:space="preserve"> seem to be more sensitive</w:t>
      </w:r>
      <w:r w:rsidRPr="00E3726B">
        <w:rPr>
          <w:rFonts w:asciiTheme="majorBidi" w:hAnsiTheme="majorBidi" w:cstheme="majorBidi"/>
          <w:sz w:val="24"/>
          <w:szCs w:val="24"/>
        </w:rPr>
        <w:t>.</w:t>
      </w:r>
      <w:r w:rsidR="007C378D" w:rsidRPr="00E3726B">
        <w:rPr>
          <w:rFonts w:asciiTheme="majorBidi" w:hAnsiTheme="majorBidi" w:cstheme="majorBidi"/>
          <w:sz w:val="24"/>
          <w:szCs w:val="24"/>
        </w:rPr>
        <w:t xml:space="preserve"> In addition, t</w:t>
      </w:r>
      <w:r w:rsidRPr="00E3726B">
        <w:rPr>
          <w:rFonts w:asciiTheme="majorBidi" w:hAnsiTheme="majorBidi" w:cstheme="majorBidi"/>
          <w:sz w:val="24"/>
          <w:szCs w:val="24"/>
        </w:rPr>
        <w:t xml:space="preserve">he frequency of </w:t>
      </w:r>
      <w:r w:rsidR="007C378D" w:rsidRPr="00E3726B">
        <w:rPr>
          <w:rFonts w:asciiTheme="majorBidi" w:hAnsiTheme="majorBidi" w:cstheme="majorBidi"/>
          <w:sz w:val="24"/>
          <w:szCs w:val="24"/>
        </w:rPr>
        <w:t>such behaviors has been</w:t>
      </w:r>
      <w:r w:rsidRPr="00E3726B">
        <w:rPr>
          <w:rFonts w:asciiTheme="majorBidi" w:hAnsiTheme="majorBidi" w:cstheme="majorBidi"/>
          <w:sz w:val="24"/>
          <w:szCs w:val="24"/>
        </w:rPr>
        <w:t xml:space="preserve"> higher in Khorramabad</w:t>
      </w:r>
      <w:r w:rsidR="007C378D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C378D" w:rsidRPr="00E3726B">
        <w:rPr>
          <w:rFonts w:asciiTheme="majorBidi" w:hAnsiTheme="majorBidi" w:cstheme="majorBidi"/>
          <w:sz w:val="24"/>
          <w:szCs w:val="24"/>
        </w:rPr>
        <w:t>n</w:t>
      </w:r>
      <w:r w:rsidRPr="00E3726B">
        <w:rPr>
          <w:rFonts w:asciiTheme="majorBidi" w:hAnsiTheme="majorBidi" w:cstheme="majorBidi"/>
          <w:sz w:val="24"/>
          <w:szCs w:val="24"/>
        </w:rPr>
        <w:t xml:space="preserve">ursing </w:t>
      </w:r>
      <w:r w:rsidR="007C378D" w:rsidRPr="00E3726B">
        <w:rPr>
          <w:rFonts w:asciiTheme="majorBidi" w:hAnsiTheme="majorBidi" w:cstheme="majorBidi"/>
          <w:sz w:val="24"/>
          <w:szCs w:val="24"/>
        </w:rPr>
        <w:t>f</w:t>
      </w:r>
      <w:r w:rsidRPr="00E3726B">
        <w:rPr>
          <w:rFonts w:asciiTheme="majorBidi" w:hAnsiTheme="majorBidi" w:cstheme="majorBidi"/>
          <w:sz w:val="24"/>
          <w:szCs w:val="24"/>
        </w:rPr>
        <w:t>aculty</w:t>
      </w:r>
      <w:r w:rsidR="007C378D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7C378D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C378D" w:rsidRPr="00E3726B">
        <w:rPr>
          <w:rFonts w:asciiTheme="majorBidi" w:hAnsiTheme="majorBidi" w:cstheme="majorBidi"/>
          <w:sz w:val="24"/>
          <w:szCs w:val="24"/>
        </w:rPr>
        <w:t>lowest,</w:t>
      </w:r>
      <w:r w:rsidRPr="00E3726B">
        <w:rPr>
          <w:rFonts w:asciiTheme="majorBidi" w:hAnsiTheme="majorBidi" w:cstheme="majorBidi"/>
          <w:sz w:val="24"/>
          <w:szCs w:val="24"/>
        </w:rPr>
        <w:t xml:space="preserve"> in Aligudarz</w:t>
      </w:r>
      <w:r w:rsidR="007C378D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C378D" w:rsidRPr="00E3726B">
        <w:rPr>
          <w:rFonts w:asciiTheme="majorBidi" w:hAnsiTheme="majorBidi" w:cstheme="majorBidi"/>
          <w:sz w:val="24"/>
          <w:szCs w:val="24"/>
        </w:rPr>
        <w:t>faculty</w:t>
      </w:r>
      <w:r w:rsidRPr="00E3726B">
        <w:rPr>
          <w:rFonts w:asciiTheme="majorBidi" w:hAnsiTheme="majorBidi" w:cstheme="majorBidi"/>
          <w:sz w:val="24"/>
          <w:szCs w:val="24"/>
        </w:rPr>
        <w:t>. In Khor</w:t>
      </w:r>
      <w:r w:rsidR="0057391F" w:rsidRPr="00E3726B">
        <w:rPr>
          <w:rFonts w:asciiTheme="majorBidi" w:hAnsiTheme="majorBidi" w:cstheme="majorBidi"/>
          <w:sz w:val="24"/>
          <w:szCs w:val="24"/>
        </w:rPr>
        <w:t>r</w:t>
      </w:r>
      <w:r w:rsidRPr="00E3726B">
        <w:rPr>
          <w:rFonts w:asciiTheme="majorBidi" w:hAnsiTheme="majorBidi" w:cstheme="majorBidi"/>
          <w:sz w:val="24"/>
          <w:szCs w:val="24"/>
        </w:rPr>
        <w:t xml:space="preserve">amabad, the reason </w:t>
      </w:r>
      <w:r w:rsidR="00157642" w:rsidRPr="00E3726B">
        <w:rPr>
          <w:rFonts w:asciiTheme="majorBidi" w:hAnsiTheme="majorBidi" w:cstheme="majorBidi"/>
          <w:sz w:val="24"/>
          <w:szCs w:val="24"/>
        </w:rPr>
        <w:t>behind</w:t>
      </w:r>
      <w:r w:rsidRPr="00E3726B">
        <w:rPr>
          <w:rFonts w:asciiTheme="majorBidi" w:hAnsiTheme="majorBidi" w:cstheme="majorBidi"/>
          <w:sz w:val="24"/>
          <w:szCs w:val="24"/>
        </w:rPr>
        <w:t xml:space="preserve"> this can be found in </w:t>
      </w:r>
      <w:r w:rsidR="00157642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large number of students and the </w:t>
      </w:r>
      <w:r w:rsidR="00157642" w:rsidRPr="00E3726B">
        <w:rPr>
          <w:rFonts w:asciiTheme="majorBidi" w:hAnsiTheme="majorBidi" w:cstheme="majorBidi"/>
          <w:sz w:val="24"/>
          <w:szCs w:val="24"/>
        </w:rPr>
        <w:t>vastness</w:t>
      </w:r>
      <w:r w:rsidR="009652F1" w:rsidRPr="00E3726B">
        <w:rPr>
          <w:rFonts w:asciiTheme="majorBidi" w:hAnsiTheme="majorBidi" w:cstheme="majorBidi"/>
          <w:sz w:val="24"/>
          <w:szCs w:val="24"/>
        </w:rPr>
        <w:t xml:space="preserve"> of the educational space. Aligu</w:t>
      </w:r>
      <w:r w:rsidRPr="00E3726B">
        <w:rPr>
          <w:rFonts w:asciiTheme="majorBidi" w:hAnsiTheme="majorBidi" w:cstheme="majorBidi"/>
          <w:sz w:val="24"/>
          <w:szCs w:val="24"/>
        </w:rPr>
        <w:t>darz</w:t>
      </w:r>
      <w:r w:rsidR="00157642" w:rsidRPr="00E3726B">
        <w:rPr>
          <w:rFonts w:asciiTheme="majorBidi" w:hAnsiTheme="majorBidi" w:cstheme="majorBidi"/>
          <w:sz w:val="24"/>
          <w:szCs w:val="24"/>
        </w:rPr>
        <w:t>’s</w:t>
      </w:r>
      <w:r w:rsidRPr="00E3726B">
        <w:rPr>
          <w:rFonts w:asciiTheme="majorBidi" w:hAnsiTheme="majorBidi" w:cstheme="majorBidi"/>
          <w:sz w:val="24"/>
          <w:szCs w:val="24"/>
        </w:rPr>
        <w:t xml:space="preserve"> nursing school has a relatively small educational environment despite </w:t>
      </w:r>
      <w:r w:rsidR="00523D6C" w:rsidRPr="00E3726B">
        <w:rPr>
          <w:rFonts w:asciiTheme="majorBidi" w:hAnsiTheme="majorBidi" w:cstheme="majorBidi"/>
          <w:sz w:val="24"/>
          <w:szCs w:val="24"/>
        </w:rPr>
        <w:t>being old</w:t>
      </w:r>
      <w:r w:rsidRPr="00E3726B">
        <w:rPr>
          <w:rFonts w:asciiTheme="majorBidi" w:hAnsiTheme="majorBidi" w:cstheme="majorBidi"/>
          <w:sz w:val="24"/>
          <w:szCs w:val="24"/>
        </w:rPr>
        <w:t xml:space="preserve"> and fewer students are studying</w:t>
      </w:r>
      <w:r w:rsidR="00523D6C" w:rsidRPr="00E3726B">
        <w:rPr>
          <w:rFonts w:asciiTheme="majorBidi" w:hAnsiTheme="majorBidi" w:cstheme="majorBidi"/>
          <w:sz w:val="24"/>
          <w:szCs w:val="24"/>
        </w:rPr>
        <w:t xml:space="preserve"> there, thus, the </w:t>
      </w:r>
      <w:r w:rsidRPr="00E3726B">
        <w:rPr>
          <w:rFonts w:asciiTheme="majorBidi" w:hAnsiTheme="majorBidi" w:cstheme="majorBidi"/>
          <w:sz w:val="24"/>
          <w:szCs w:val="24"/>
        </w:rPr>
        <w:t xml:space="preserve">low frequency </w:t>
      </w:r>
      <w:r w:rsidR="00523D6C" w:rsidRPr="00E3726B">
        <w:rPr>
          <w:rFonts w:asciiTheme="majorBidi" w:hAnsiTheme="majorBidi" w:cstheme="majorBidi"/>
          <w:sz w:val="24"/>
          <w:szCs w:val="24"/>
        </w:rPr>
        <w:t xml:space="preserve">of uncivil behaviors </w:t>
      </w:r>
      <w:r w:rsidRPr="00E3726B">
        <w:rPr>
          <w:rFonts w:asciiTheme="majorBidi" w:hAnsiTheme="majorBidi" w:cstheme="majorBidi"/>
          <w:sz w:val="24"/>
          <w:szCs w:val="24"/>
        </w:rPr>
        <w:t xml:space="preserve">and </w:t>
      </w:r>
      <w:r w:rsidR="00523D6C" w:rsidRPr="00E3726B">
        <w:rPr>
          <w:rFonts w:asciiTheme="majorBidi" w:hAnsiTheme="majorBidi" w:cstheme="majorBidi"/>
          <w:sz w:val="24"/>
          <w:szCs w:val="24"/>
        </w:rPr>
        <w:t xml:space="preserve">their </w:t>
      </w:r>
      <w:r w:rsidRPr="00E3726B">
        <w:rPr>
          <w:rFonts w:asciiTheme="majorBidi" w:hAnsiTheme="majorBidi" w:cstheme="majorBidi"/>
          <w:sz w:val="24"/>
          <w:szCs w:val="24"/>
        </w:rPr>
        <w:t xml:space="preserve">management seems logical </w:t>
      </w:r>
      <w:r w:rsidR="00523D6C" w:rsidRPr="00E3726B">
        <w:rPr>
          <w:rFonts w:asciiTheme="majorBidi" w:hAnsiTheme="majorBidi" w:cstheme="majorBidi"/>
          <w:sz w:val="24"/>
          <w:szCs w:val="24"/>
        </w:rPr>
        <w:t>regarding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67444E" w:rsidRPr="00E3726B">
        <w:rPr>
          <w:rFonts w:asciiTheme="majorBidi" w:hAnsiTheme="majorBidi" w:cstheme="majorBidi"/>
          <w:sz w:val="24"/>
          <w:szCs w:val="24"/>
        </w:rPr>
        <w:t xml:space="preserve"> existing</w:t>
      </w:r>
      <w:r w:rsidRPr="00E3726B">
        <w:rPr>
          <w:rFonts w:asciiTheme="majorBidi" w:hAnsiTheme="majorBidi" w:cstheme="majorBidi"/>
          <w:sz w:val="24"/>
          <w:szCs w:val="24"/>
        </w:rPr>
        <w:t xml:space="preserve"> conditions.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 From the </w:t>
      </w:r>
      <w:r w:rsidR="00F8652C" w:rsidRPr="00E3726B">
        <w:rPr>
          <w:rFonts w:asciiTheme="majorBidi" w:hAnsiTheme="majorBidi" w:cstheme="majorBidi"/>
          <w:sz w:val="24"/>
          <w:szCs w:val="24"/>
        </w:rPr>
        <w:t>perspective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F8652C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9A6715" w:rsidRPr="00E3726B">
        <w:rPr>
          <w:rFonts w:asciiTheme="majorBidi" w:hAnsiTheme="majorBidi" w:cstheme="majorBidi"/>
          <w:sz w:val="24"/>
          <w:szCs w:val="24"/>
        </w:rPr>
        <w:t>teachers</w:t>
      </w:r>
      <w:r w:rsidRPr="00E3726B">
        <w:rPr>
          <w:rFonts w:asciiTheme="majorBidi" w:hAnsiTheme="majorBidi" w:cstheme="majorBidi"/>
          <w:sz w:val="24"/>
          <w:szCs w:val="24"/>
        </w:rPr>
        <w:t xml:space="preserve">, the frequency of </w:t>
      </w:r>
      <w:r w:rsidR="00F8652C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was significantly different </w:t>
      </w:r>
      <w:r w:rsidR="00F8652C" w:rsidRPr="00E3726B">
        <w:rPr>
          <w:rFonts w:asciiTheme="majorBidi" w:hAnsiTheme="majorBidi" w:cstheme="majorBidi"/>
          <w:sz w:val="24"/>
          <w:szCs w:val="24"/>
        </w:rPr>
        <w:t>depending on</w:t>
      </w:r>
      <w:r w:rsidRPr="00E3726B">
        <w:rPr>
          <w:rFonts w:asciiTheme="majorBidi" w:hAnsiTheme="majorBidi" w:cstheme="majorBidi"/>
          <w:sz w:val="24"/>
          <w:szCs w:val="24"/>
        </w:rPr>
        <w:t xml:space="preserve"> the employment </w:t>
      </w:r>
      <w:r w:rsidR="00F8652C" w:rsidRPr="00E3726B">
        <w:rPr>
          <w:rFonts w:asciiTheme="majorBidi" w:hAnsiTheme="majorBidi" w:cstheme="majorBidi"/>
          <w:sz w:val="24"/>
          <w:szCs w:val="24"/>
        </w:rPr>
        <w:t>status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age group. </w:t>
      </w:r>
      <w:r w:rsidR="005170AD" w:rsidRPr="00E3726B">
        <w:rPr>
          <w:rFonts w:asciiTheme="majorBidi" w:hAnsiTheme="majorBidi" w:cstheme="majorBidi"/>
          <w:sz w:val="24"/>
          <w:szCs w:val="24"/>
        </w:rPr>
        <w:t>M</w:t>
      </w:r>
      <w:r w:rsidRPr="00E3726B">
        <w:rPr>
          <w:rFonts w:asciiTheme="majorBidi" w:hAnsiTheme="majorBidi" w:cstheme="majorBidi"/>
          <w:sz w:val="24"/>
          <w:szCs w:val="24"/>
        </w:rPr>
        <w:t>ost report</w:t>
      </w:r>
      <w:r w:rsidR="005170AD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on the </w:t>
      </w:r>
      <w:r w:rsidR="005170AD" w:rsidRPr="00E3726B">
        <w:rPr>
          <w:rFonts w:asciiTheme="majorBidi" w:hAnsiTheme="majorBidi" w:cstheme="majorBidi"/>
          <w:sz w:val="24"/>
          <w:szCs w:val="24"/>
        </w:rPr>
        <w:t>high frequency</w:t>
      </w:r>
      <w:r w:rsidRPr="00E3726B">
        <w:rPr>
          <w:rFonts w:asciiTheme="majorBidi" w:hAnsiTheme="majorBidi" w:cstheme="majorBidi"/>
          <w:sz w:val="24"/>
          <w:szCs w:val="24"/>
        </w:rPr>
        <w:t xml:space="preserve"> of these behaviors w</w:t>
      </w:r>
      <w:r w:rsidR="00270180" w:rsidRPr="00E3726B">
        <w:rPr>
          <w:rFonts w:asciiTheme="majorBidi" w:hAnsiTheme="majorBidi" w:cstheme="majorBidi"/>
          <w:sz w:val="24"/>
          <w:szCs w:val="24"/>
        </w:rPr>
        <w:t>ere</w:t>
      </w:r>
      <w:r w:rsidRPr="00E3726B">
        <w:rPr>
          <w:rFonts w:asciiTheme="majorBidi" w:hAnsiTheme="majorBidi" w:cstheme="majorBidi"/>
          <w:sz w:val="24"/>
          <w:szCs w:val="24"/>
        </w:rPr>
        <w:t xml:space="preserve"> made by </w:t>
      </w:r>
      <w:r w:rsidR="005170AD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805C50" w:rsidRPr="00E3726B">
        <w:rPr>
          <w:rFonts w:asciiTheme="majorBidi" w:hAnsiTheme="majorBidi" w:cstheme="majorBidi"/>
          <w:sz w:val="24"/>
          <w:szCs w:val="24"/>
        </w:rPr>
        <w:t>official</w:t>
      </w:r>
      <w:r w:rsidRPr="00E3726B">
        <w:rPr>
          <w:rFonts w:asciiTheme="majorBidi" w:hAnsiTheme="majorBidi" w:cstheme="majorBidi"/>
          <w:sz w:val="24"/>
          <w:szCs w:val="24"/>
        </w:rPr>
        <w:t xml:space="preserve"> and</w:t>
      </w:r>
      <w:r w:rsidR="005170AD" w:rsidRPr="00E3726B">
        <w:rPr>
          <w:rFonts w:asciiTheme="majorBidi" w:hAnsiTheme="majorBidi" w:cstheme="majorBidi"/>
          <w:sz w:val="24"/>
          <w:szCs w:val="24"/>
        </w:rPr>
        <w:t xml:space="preserve"> contractual staff</w:t>
      </w:r>
      <w:r w:rsidRPr="00E3726B">
        <w:rPr>
          <w:rFonts w:asciiTheme="majorBidi" w:hAnsiTheme="majorBidi" w:cstheme="majorBidi"/>
          <w:sz w:val="24"/>
          <w:szCs w:val="24"/>
        </w:rPr>
        <w:t xml:space="preserve">. It seems that the </w:t>
      </w:r>
      <w:r w:rsidR="00FC6EC4" w:rsidRPr="00E3726B">
        <w:rPr>
          <w:rFonts w:asciiTheme="majorBidi" w:hAnsiTheme="majorBidi" w:cstheme="majorBidi"/>
          <w:sz w:val="24"/>
          <w:szCs w:val="24"/>
        </w:rPr>
        <w:t>occurrence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FC6EC4" w:rsidRPr="00E3726B">
        <w:rPr>
          <w:rFonts w:asciiTheme="majorBidi" w:hAnsiTheme="majorBidi" w:cstheme="majorBidi"/>
          <w:sz w:val="24"/>
          <w:szCs w:val="24"/>
        </w:rPr>
        <w:t>such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</w:t>
      </w:r>
      <w:r w:rsidR="004D50E0" w:rsidRPr="00E3726B">
        <w:rPr>
          <w:rFonts w:asciiTheme="majorBidi" w:hAnsiTheme="majorBidi" w:cstheme="majorBidi"/>
          <w:sz w:val="24"/>
          <w:szCs w:val="24"/>
        </w:rPr>
        <w:t>has been of</w:t>
      </w:r>
      <w:r w:rsidRPr="00E3726B">
        <w:rPr>
          <w:rFonts w:asciiTheme="majorBidi" w:hAnsiTheme="majorBidi" w:cstheme="majorBidi"/>
          <w:sz w:val="24"/>
          <w:szCs w:val="24"/>
        </w:rPr>
        <w:t xml:space="preserve"> more importan</w:t>
      </w:r>
      <w:r w:rsidR="004D50E0" w:rsidRPr="00E3726B">
        <w:rPr>
          <w:rFonts w:asciiTheme="majorBidi" w:hAnsiTheme="majorBidi" w:cstheme="majorBidi"/>
          <w:sz w:val="24"/>
          <w:szCs w:val="24"/>
        </w:rPr>
        <w:t>ce</w:t>
      </w:r>
      <w:r w:rsidRPr="00E3726B">
        <w:rPr>
          <w:rFonts w:asciiTheme="majorBidi" w:hAnsiTheme="majorBidi" w:cstheme="majorBidi"/>
          <w:sz w:val="24"/>
          <w:szCs w:val="24"/>
        </w:rPr>
        <w:t xml:space="preserve"> from the </w:t>
      </w:r>
      <w:r w:rsidR="004D50E0" w:rsidRPr="00E3726B">
        <w:rPr>
          <w:rFonts w:asciiTheme="majorBidi" w:hAnsiTheme="majorBidi" w:cstheme="majorBidi"/>
          <w:sz w:val="24"/>
          <w:szCs w:val="24"/>
        </w:rPr>
        <w:t xml:space="preserve">perspective of the </w:t>
      </w:r>
      <w:r w:rsidR="00805C50" w:rsidRPr="00E3726B">
        <w:rPr>
          <w:rFonts w:asciiTheme="majorBidi" w:hAnsiTheme="majorBidi" w:cstheme="majorBidi"/>
          <w:sz w:val="24"/>
          <w:szCs w:val="24"/>
        </w:rPr>
        <w:t>official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4D50E0" w:rsidRPr="00E3726B">
        <w:rPr>
          <w:rFonts w:asciiTheme="majorBidi" w:hAnsiTheme="majorBidi" w:cstheme="majorBidi"/>
          <w:sz w:val="24"/>
          <w:szCs w:val="24"/>
        </w:rPr>
        <w:t>contractual</w:t>
      </w:r>
      <w:r w:rsidRPr="00E3726B">
        <w:rPr>
          <w:rFonts w:asciiTheme="majorBidi" w:hAnsiTheme="majorBidi" w:cstheme="majorBidi"/>
          <w:sz w:val="24"/>
          <w:szCs w:val="24"/>
        </w:rPr>
        <w:t xml:space="preserve"> staff due to a </w:t>
      </w:r>
      <w:r w:rsidR="004D50E0" w:rsidRPr="00E3726B">
        <w:rPr>
          <w:rFonts w:asciiTheme="majorBidi" w:hAnsiTheme="majorBidi" w:cstheme="majorBidi"/>
          <w:sz w:val="24"/>
          <w:szCs w:val="24"/>
        </w:rPr>
        <w:t>stronger</w:t>
      </w:r>
      <w:r w:rsidRPr="00E3726B">
        <w:rPr>
          <w:rFonts w:asciiTheme="majorBidi" w:hAnsiTheme="majorBidi" w:cstheme="majorBidi"/>
          <w:sz w:val="24"/>
          <w:szCs w:val="24"/>
        </w:rPr>
        <w:t xml:space="preserve"> employment commitment and having a better job prospect. </w:t>
      </w:r>
      <w:r w:rsidR="0047484F" w:rsidRPr="00E3726B">
        <w:rPr>
          <w:rFonts w:asciiTheme="majorBidi" w:hAnsiTheme="majorBidi" w:cstheme="majorBidi"/>
          <w:sz w:val="24"/>
          <w:szCs w:val="24"/>
        </w:rPr>
        <w:t>Regarding t</w:t>
      </w:r>
      <w:r w:rsidRPr="00E3726B">
        <w:rPr>
          <w:rFonts w:asciiTheme="majorBidi" w:hAnsiTheme="majorBidi" w:cstheme="majorBidi"/>
          <w:sz w:val="24"/>
          <w:szCs w:val="24"/>
        </w:rPr>
        <w:t>he age variable</w:t>
      </w:r>
      <w:r w:rsidR="0047484F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47484F" w:rsidRPr="00E3726B">
        <w:rPr>
          <w:rFonts w:asciiTheme="majorBidi" w:hAnsiTheme="majorBidi" w:cstheme="majorBidi"/>
          <w:sz w:val="24"/>
          <w:szCs w:val="24"/>
        </w:rPr>
        <w:t>it</w:t>
      </w:r>
      <w:r w:rsidRPr="00E3726B">
        <w:rPr>
          <w:rFonts w:asciiTheme="majorBidi" w:hAnsiTheme="majorBidi" w:cstheme="majorBidi"/>
          <w:sz w:val="24"/>
          <w:szCs w:val="24"/>
        </w:rPr>
        <w:t xml:space="preserve"> seems </w:t>
      </w:r>
      <w:r w:rsidR="0047484F" w:rsidRPr="00E3726B">
        <w:rPr>
          <w:rFonts w:asciiTheme="majorBidi" w:hAnsiTheme="majorBidi" w:cstheme="majorBidi"/>
          <w:sz w:val="24"/>
          <w:szCs w:val="24"/>
        </w:rPr>
        <w:t>that</w:t>
      </w:r>
      <w:r w:rsidRPr="00E3726B">
        <w:rPr>
          <w:rFonts w:asciiTheme="majorBidi" w:hAnsiTheme="majorBidi" w:cstheme="majorBidi"/>
          <w:sz w:val="24"/>
          <w:szCs w:val="24"/>
        </w:rPr>
        <w:t xml:space="preserve"> due to less age differences </w:t>
      </w:r>
      <w:r w:rsidR="0047484F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>nd having a closer relationship with student</w:t>
      </w:r>
      <w:r w:rsidR="0047484F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, as well as less work experience, </w:t>
      </w:r>
      <w:r w:rsidR="0047484F" w:rsidRPr="00E3726B">
        <w:rPr>
          <w:rFonts w:asciiTheme="majorBidi" w:hAnsiTheme="majorBidi" w:cstheme="majorBidi"/>
          <w:sz w:val="24"/>
          <w:szCs w:val="24"/>
        </w:rPr>
        <w:t xml:space="preserve">a lower incivility frequency </w:t>
      </w:r>
      <w:r w:rsidRPr="00E3726B">
        <w:rPr>
          <w:rFonts w:asciiTheme="majorBidi" w:hAnsiTheme="majorBidi" w:cstheme="majorBidi"/>
          <w:sz w:val="24"/>
          <w:szCs w:val="24"/>
        </w:rPr>
        <w:t xml:space="preserve">has been reported by younger </w:t>
      </w:r>
      <w:r w:rsidR="0047484F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>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Both groups reported </w:t>
      </w:r>
      <w:r w:rsidR="00947494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as a serious problem in nursing education. Regarding the </w:t>
      </w:r>
      <w:r w:rsidR="00947494" w:rsidRPr="00E3726B">
        <w:rPr>
          <w:rFonts w:asciiTheme="majorBidi" w:hAnsiTheme="majorBidi" w:cstheme="majorBidi"/>
          <w:sz w:val="24"/>
          <w:szCs w:val="24"/>
        </w:rPr>
        <w:t>occurrence of incivility in the two</w:t>
      </w:r>
      <w:r w:rsidRPr="00E3726B">
        <w:rPr>
          <w:rFonts w:asciiTheme="majorBidi" w:hAnsiTheme="majorBidi" w:cstheme="majorBidi"/>
          <w:sz w:val="24"/>
          <w:szCs w:val="24"/>
        </w:rPr>
        <w:t xml:space="preserve"> groups</w:t>
      </w:r>
      <w:r w:rsidR="00947494" w:rsidRPr="00E3726B">
        <w:rPr>
          <w:rFonts w:asciiTheme="majorBidi" w:hAnsiTheme="majorBidi" w:cstheme="majorBidi"/>
          <w:sz w:val="24"/>
          <w:szCs w:val="24"/>
        </w:rPr>
        <w:t>, it seems that</w:t>
      </w:r>
      <w:r w:rsidRPr="00E3726B">
        <w:rPr>
          <w:rFonts w:asciiTheme="majorBidi" w:hAnsiTheme="majorBidi" w:cstheme="majorBidi"/>
          <w:sz w:val="24"/>
          <w:szCs w:val="24"/>
        </w:rPr>
        <w:t xml:space="preserve"> the </w:t>
      </w:r>
      <w:r w:rsidR="00947494" w:rsidRPr="00E3726B">
        <w:rPr>
          <w:rFonts w:asciiTheme="majorBidi" w:hAnsiTheme="majorBidi" w:cstheme="majorBidi"/>
          <w:sz w:val="24"/>
          <w:szCs w:val="24"/>
        </w:rPr>
        <w:t xml:space="preserve">lecturers </w:t>
      </w:r>
      <w:r w:rsidRPr="00E3726B">
        <w:rPr>
          <w:rFonts w:asciiTheme="majorBidi" w:hAnsiTheme="majorBidi" w:cstheme="majorBidi"/>
          <w:sz w:val="24"/>
          <w:szCs w:val="24"/>
        </w:rPr>
        <w:t>ha</w:t>
      </w:r>
      <w:r w:rsidR="00947494" w:rsidRPr="00E3726B">
        <w:rPr>
          <w:rFonts w:asciiTheme="majorBidi" w:hAnsiTheme="majorBidi" w:cstheme="majorBidi"/>
          <w:sz w:val="24"/>
          <w:szCs w:val="24"/>
        </w:rPr>
        <w:t>ve</w:t>
      </w:r>
      <w:r w:rsidRPr="00E3726B">
        <w:rPr>
          <w:rFonts w:asciiTheme="majorBidi" w:hAnsiTheme="majorBidi" w:cstheme="majorBidi"/>
          <w:sz w:val="24"/>
          <w:szCs w:val="24"/>
        </w:rPr>
        <w:t xml:space="preserve"> a more moderate attitude </w:t>
      </w:r>
      <w:r w:rsidR="00947494" w:rsidRPr="00E3726B">
        <w:rPr>
          <w:rFonts w:asciiTheme="majorBidi" w:hAnsiTheme="majorBidi" w:cstheme="majorBidi"/>
          <w:sz w:val="24"/>
          <w:szCs w:val="24"/>
        </w:rPr>
        <w:t>in comparison with the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 and </w:t>
      </w:r>
      <w:r w:rsidR="002A1DBF" w:rsidRPr="00E3726B">
        <w:rPr>
          <w:rFonts w:asciiTheme="majorBidi" w:hAnsiTheme="majorBidi" w:cstheme="majorBidi"/>
          <w:sz w:val="24"/>
          <w:szCs w:val="24"/>
        </w:rPr>
        <w:t xml:space="preserve">they </w:t>
      </w:r>
      <w:r w:rsidRPr="00E3726B">
        <w:rPr>
          <w:rFonts w:asciiTheme="majorBidi" w:hAnsiTheme="majorBidi" w:cstheme="majorBidi"/>
          <w:sz w:val="24"/>
          <w:szCs w:val="24"/>
        </w:rPr>
        <w:t xml:space="preserve">generally ignored </w:t>
      </w:r>
      <w:r w:rsidR="002A1DBF" w:rsidRPr="00E3726B">
        <w:rPr>
          <w:rFonts w:asciiTheme="majorBidi" w:hAnsiTheme="majorBidi" w:cstheme="majorBidi"/>
          <w:sz w:val="24"/>
          <w:szCs w:val="24"/>
        </w:rPr>
        <w:t xml:space="preserve">many of the students’ uncivil behaviors </w:t>
      </w:r>
      <w:r w:rsidRPr="00E3726B">
        <w:rPr>
          <w:rFonts w:asciiTheme="majorBidi" w:hAnsiTheme="majorBidi" w:cstheme="majorBidi"/>
          <w:sz w:val="24"/>
          <w:szCs w:val="24"/>
        </w:rPr>
        <w:t xml:space="preserve">or </w:t>
      </w:r>
      <w:r w:rsidR="002A1DBF" w:rsidRPr="00E3726B">
        <w:rPr>
          <w:rFonts w:asciiTheme="majorBidi" w:hAnsiTheme="majorBidi" w:cstheme="majorBidi"/>
          <w:sz w:val="24"/>
          <w:szCs w:val="24"/>
        </w:rPr>
        <w:t xml:space="preserve">considered them to be due </w:t>
      </w:r>
      <w:r w:rsidRPr="00E3726B">
        <w:rPr>
          <w:rFonts w:asciiTheme="majorBidi" w:hAnsiTheme="majorBidi" w:cstheme="majorBidi"/>
          <w:sz w:val="24"/>
          <w:szCs w:val="24"/>
        </w:rPr>
        <w:t>to the</w:t>
      </w:r>
      <w:r w:rsidR="00161920" w:rsidRPr="00E3726B">
        <w:rPr>
          <w:rFonts w:asciiTheme="majorBidi" w:hAnsiTheme="majorBidi" w:cstheme="majorBidi"/>
          <w:sz w:val="24"/>
          <w:szCs w:val="24"/>
        </w:rPr>
        <w:t>ir</w:t>
      </w:r>
      <w:r w:rsidRPr="00E3726B">
        <w:rPr>
          <w:rFonts w:asciiTheme="majorBidi" w:hAnsiTheme="majorBidi" w:cstheme="majorBidi"/>
          <w:sz w:val="24"/>
          <w:szCs w:val="24"/>
        </w:rPr>
        <w:t xml:space="preserve"> age and </w:t>
      </w:r>
      <w:r w:rsidR="00161920" w:rsidRPr="00E3726B">
        <w:rPr>
          <w:rFonts w:asciiTheme="majorBidi" w:hAnsiTheme="majorBidi" w:cstheme="majorBidi"/>
          <w:sz w:val="24"/>
          <w:szCs w:val="24"/>
        </w:rPr>
        <w:t xml:space="preserve">their </w:t>
      </w:r>
      <w:r w:rsidR="008A4A12" w:rsidRPr="00E3726B">
        <w:rPr>
          <w:rFonts w:asciiTheme="majorBidi" w:hAnsiTheme="majorBidi" w:cstheme="majorBidi"/>
          <w:sz w:val="24"/>
          <w:szCs w:val="24"/>
        </w:rPr>
        <w:t>rawness</w:t>
      </w:r>
      <w:r w:rsidRPr="00E3726B">
        <w:rPr>
          <w:rFonts w:asciiTheme="majorBidi" w:hAnsiTheme="majorBidi" w:cstheme="majorBidi"/>
          <w:sz w:val="24"/>
          <w:szCs w:val="24"/>
        </w:rPr>
        <w:t xml:space="preserve">. In </w:t>
      </w:r>
      <w:r w:rsidR="00494B9F" w:rsidRPr="00E3726B">
        <w:rPr>
          <w:rFonts w:asciiTheme="majorBidi" w:hAnsiTheme="majorBidi" w:cstheme="majorBidi"/>
          <w:sz w:val="24"/>
          <w:szCs w:val="24"/>
        </w:rPr>
        <w:t xml:space="preserve">the study of </w:t>
      </w:r>
      <w:r w:rsidRPr="00E3726B">
        <w:rPr>
          <w:rFonts w:asciiTheme="majorBidi" w:hAnsiTheme="majorBidi" w:cstheme="majorBidi"/>
          <w:sz w:val="24"/>
          <w:szCs w:val="24"/>
        </w:rPr>
        <w:t>Vardan</w:t>
      </w:r>
      <w:r w:rsidR="00FD79AB" w:rsidRPr="00E3726B">
        <w:rPr>
          <w:rFonts w:asciiTheme="majorBidi" w:hAnsiTheme="majorBidi" w:cstheme="majorBidi"/>
          <w:sz w:val="24"/>
          <w:szCs w:val="24"/>
        </w:rPr>
        <w:t>j</w:t>
      </w:r>
      <w:r w:rsidRPr="00E3726B">
        <w:rPr>
          <w:rFonts w:asciiTheme="majorBidi" w:hAnsiTheme="majorBidi" w:cstheme="majorBidi"/>
          <w:sz w:val="24"/>
          <w:szCs w:val="24"/>
        </w:rPr>
        <w:t>ani et al. (</w:t>
      </w:r>
      <w:r w:rsidR="00494B9F" w:rsidRPr="00E3726B">
        <w:rPr>
          <w:rFonts w:asciiTheme="majorBidi" w:hAnsiTheme="majorBidi" w:cstheme="majorBidi"/>
          <w:sz w:val="24"/>
          <w:szCs w:val="24"/>
        </w:rPr>
        <w:t>201</w:t>
      </w:r>
      <w:r w:rsidR="00C8299E" w:rsidRPr="00E3726B">
        <w:rPr>
          <w:rFonts w:asciiTheme="majorBidi" w:hAnsiTheme="majorBidi" w:cstheme="majorBidi"/>
          <w:sz w:val="24"/>
          <w:szCs w:val="24"/>
        </w:rPr>
        <w:t>6</w:t>
      </w:r>
      <w:r w:rsidRPr="00E3726B">
        <w:rPr>
          <w:rFonts w:asciiTheme="majorBidi" w:hAnsiTheme="majorBidi" w:cstheme="majorBidi"/>
          <w:sz w:val="24"/>
          <w:szCs w:val="24"/>
        </w:rPr>
        <w:t xml:space="preserve">), </w:t>
      </w:r>
      <w:r w:rsidR="00CA37E8" w:rsidRPr="00E3726B">
        <w:rPr>
          <w:rFonts w:asciiTheme="majorBidi" w:hAnsiTheme="majorBidi" w:cstheme="majorBidi"/>
          <w:sz w:val="24"/>
          <w:szCs w:val="24"/>
        </w:rPr>
        <w:t>according to</w:t>
      </w:r>
      <w:r w:rsidRPr="00E3726B">
        <w:rPr>
          <w:rFonts w:asciiTheme="majorBidi" w:hAnsiTheme="majorBidi" w:cstheme="majorBidi"/>
          <w:sz w:val="24"/>
          <w:szCs w:val="24"/>
        </w:rPr>
        <w:t xml:space="preserve"> 58% of students, the degree of </w:t>
      </w:r>
      <w:r w:rsidR="00CA37E8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 was moderate and 48% of them </w:t>
      </w:r>
      <w:r w:rsidR="00CA37E8" w:rsidRPr="00E3726B">
        <w:rPr>
          <w:rFonts w:asciiTheme="majorBidi" w:hAnsiTheme="majorBidi" w:cstheme="majorBidi"/>
          <w:sz w:val="24"/>
          <w:szCs w:val="24"/>
        </w:rPr>
        <w:t>believed that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CA37E8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</w:t>
      </w:r>
      <w:r w:rsidR="00CA37E8" w:rsidRPr="00E3726B">
        <w:rPr>
          <w:rFonts w:asciiTheme="majorBidi" w:hAnsiTheme="majorBidi" w:cstheme="majorBidi"/>
          <w:sz w:val="24"/>
          <w:szCs w:val="24"/>
        </w:rPr>
        <w:t xml:space="preserve">had been seen </w:t>
      </w:r>
      <w:r w:rsidRPr="00E3726B">
        <w:rPr>
          <w:rFonts w:asciiTheme="majorBidi" w:hAnsiTheme="majorBidi" w:cstheme="majorBidi"/>
          <w:sz w:val="24"/>
          <w:szCs w:val="24"/>
        </w:rPr>
        <w:t xml:space="preserve">equally </w:t>
      </w:r>
      <w:r w:rsidR="00CA37E8" w:rsidRPr="00E3726B">
        <w:rPr>
          <w:rFonts w:asciiTheme="majorBidi" w:hAnsiTheme="majorBidi" w:cstheme="majorBidi"/>
          <w:sz w:val="24"/>
          <w:szCs w:val="24"/>
        </w:rPr>
        <w:t>among both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CA37E8" w:rsidRPr="00E3726B">
        <w:rPr>
          <w:rFonts w:asciiTheme="majorBidi" w:hAnsiTheme="majorBidi" w:cstheme="majorBidi"/>
          <w:sz w:val="24"/>
          <w:szCs w:val="24"/>
        </w:rPr>
        <w:t>the 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CA37E8" w:rsidRPr="00E3726B">
        <w:rPr>
          <w:rFonts w:asciiTheme="majorBidi" w:hAnsiTheme="majorBidi" w:cstheme="majorBidi"/>
          <w:sz w:val="24"/>
          <w:szCs w:val="24"/>
        </w:rPr>
        <w:t>the students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3F1BAB" w:rsidRPr="00E3726B">
        <w:rPr>
          <w:rFonts w:asciiTheme="majorBidi" w:hAnsiTheme="majorBidi" w:cstheme="majorBidi"/>
          <w:sz w:val="24"/>
          <w:szCs w:val="24"/>
        </w:rPr>
        <w:t>From</w:t>
      </w:r>
      <w:r w:rsidRPr="00E3726B">
        <w:rPr>
          <w:rFonts w:asciiTheme="majorBidi" w:hAnsiTheme="majorBidi" w:cstheme="majorBidi"/>
          <w:sz w:val="24"/>
          <w:szCs w:val="24"/>
        </w:rPr>
        <w:t xml:space="preserve"> the</w:t>
      </w:r>
      <w:r w:rsidR="003F1BAB" w:rsidRPr="00E3726B">
        <w:rPr>
          <w:rFonts w:asciiTheme="majorBidi" w:hAnsiTheme="majorBidi" w:cstheme="majorBidi"/>
          <w:sz w:val="24"/>
          <w:szCs w:val="24"/>
        </w:rPr>
        <w:t xml:space="preserve"> perspective of the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3F1BAB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>,</w:t>
      </w:r>
      <w:r w:rsidR="00B10D68" w:rsidRPr="00E3726B">
        <w:rPr>
          <w:rFonts w:asciiTheme="majorBidi" w:hAnsiTheme="majorBidi" w:cstheme="majorBidi"/>
          <w:sz w:val="24"/>
          <w:szCs w:val="24"/>
        </w:rPr>
        <w:t xml:space="preserve"> too, </w:t>
      </w:r>
      <w:r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1E1FCB" w:rsidRPr="00E3726B">
        <w:rPr>
          <w:rFonts w:asciiTheme="majorBidi" w:hAnsiTheme="majorBidi" w:cstheme="majorBidi"/>
          <w:sz w:val="24"/>
          <w:szCs w:val="24"/>
        </w:rPr>
        <w:t>occurrence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B10D68" w:rsidRPr="00E3726B">
        <w:rPr>
          <w:rFonts w:asciiTheme="majorBidi" w:hAnsiTheme="majorBidi" w:cstheme="majorBidi"/>
          <w:sz w:val="24"/>
          <w:szCs w:val="24"/>
        </w:rPr>
        <w:t>such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</w:t>
      </w:r>
      <w:r w:rsidR="00B10D68" w:rsidRPr="00E3726B">
        <w:rPr>
          <w:rFonts w:asciiTheme="majorBidi" w:hAnsiTheme="majorBidi" w:cstheme="majorBidi"/>
          <w:sz w:val="24"/>
          <w:szCs w:val="24"/>
        </w:rPr>
        <w:t>s</w:t>
      </w:r>
      <w:r w:rsidRPr="00E3726B">
        <w:rPr>
          <w:rFonts w:asciiTheme="majorBidi" w:hAnsiTheme="majorBidi" w:cstheme="majorBidi"/>
          <w:sz w:val="24"/>
          <w:szCs w:val="24"/>
        </w:rPr>
        <w:t xml:space="preserve"> in </w:t>
      </w:r>
      <w:r w:rsidR="00B10D68" w:rsidRPr="00E3726B">
        <w:rPr>
          <w:rFonts w:asciiTheme="majorBidi" w:hAnsiTheme="majorBidi" w:cstheme="majorBidi"/>
          <w:sz w:val="24"/>
          <w:szCs w:val="24"/>
        </w:rPr>
        <w:t xml:space="preserve">educational environments was </w:t>
      </w:r>
      <w:r w:rsidRPr="00E3726B">
        <w:rPr>
          <w:rFonts w:asciiTheme="majorBidi" w:hAnsiTheme="majorBidi" w:cstheme="majorBidi"/>
          <w:sz w:val="24"/>
          <w:szCs w:val="24"/>
        </w:rPr>
        <w:t xml:space="preserve">moderate </w:t>
      </w:r>
      <w:r w:rsidR="00B10D68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nd </w:t>
      </w:r>
      <w:r w:rsidR="00B10D68" w:rsidRPr="00E3726B">
        <w:rPr>
          <w:rFonts w:asciiTheme="majorBidi" w:hAnsiTheme="majorBidi" w:cstheme="majorBidi"/>
          <w:sz w:val="24"/>
          <w:szCs w:val="24"/>
        </w:rPr>
        <w:t>it was reported to be a bit higher among</w:t>
      </w:r>
      <w:r w:rsidRPr="00E3726B">
        <w:rPr>
          <w:rFonts w:asciiTheme="majorBidi" w:hAnsiTheme="majorBidi" w:cstheme="majorBidi"/>
          <w:sz w:val="24"/>
          <w:szCs w:val="24"/>
        </w:rPr>
        <w:t xml:space="preserve"> the students </w:t>
      </w:r>
      <w:r w:rsidRPr="00E3726B">
        <w:rPr>
          <w:rFonts w:asciiTheme="majorBidi" w:hAnsiTheme="majorBidi" w:cstheme="majorBidi"/>
          <w:sz w:val="24"/>
          <w:szCs w:val="24"/>
        </w:rPr>
        <w:lastRenderedPageBreak/>
        <w:t>(23). Contrary to the</w:t>
      </w:r>
      <w:r w:rsidR="0000171D" w:rsidRPr="00E3726B">
        <w:rPr>
          <w:rFonts w:asciiTheme="majorBidi" w:hAnsiTheme="majorBidi" w:cstheme="majorBidi"/>
          <w:sz w:val="24"/>
          <w:szCs w:val="24"/>
        </w:rPr>
        <w:t xml:space="preserve"> present</w:t>
      </w:r>
      <w:r w:rsidRPr="00E3726B">
        <w:rPr>
          <w:rFonts w:asciiTheme="majorBidi" w:hAnsiTheme="majorBidi" w:cstheme="majorBidi"/>
          <w:sz w:val="24"/>
          <w:szCs w:val="24"/>
        </w:rPr>
        <w:t xml:space="preserve"> study</w:t>
      </w:r>
      <w:r w:rsidR="0000171D" w:rsidRPr="00E3726B">
        <w:rPr>
          <w:rFonts w:asciiTheme="majorBidi" w:hAnsiTheme="majorBidi" w:cstheme="majorBidi"/>
          <w:sz w:val="24"/>
          <w:szCs w:val="24"/>
        </w:rPr>
        <w:t>, in the study of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F31E17" w:rsidRPr="00E3726B">
        <w:rPr>
          <w:rFonts w:asciiTheme="majorBidi" w:hAnsiTheme="majorBidi" w:cstheme="majorBidi"/>
          <w:sz w:val="24"/>
          <w:szCs w:val="24"/>
        </w:rPr>
        <w:t>Joibari</w:t>
      </w:r>
      <w:r w:rsidRPr="00E3726B">
        <w:rPr>
          <w:rFonts w:asciiTheme="majorBidi" w:hAnsiTheme="majorBidi" w:cstheme="majorBidi"/>
          <w:sz w:val="24"/>
          <w:szCs w:val="24"/>
        </w:rPr>
        <w:t xml:space="preserve"> et al. (2010), </w:t>
      </w:r>
      <w:r w:rsidR="005C074F" w:rsidRPr="00E3726B">
        <w:rPr>
          <w:rFonts w:asciiTheme="majorBidi" w:hAnsiTheme="majorBidi" w:cstheme="majorBidi"/>
          <w:sz w:val="24"/>
          <w:szCs w:val="24"/>
        </w:rPr>
        <w:t xml:space="preserve">too, </w:t>
      </w:r>
      <w:r w:rsidRPr="00E3726B">
        <w:rPr>
          <w:rFonts w:asciiTheme="majorBidi" w:hAnsiTheme="majorBidi" w:cstheme="majorBidi"/>
          <w:sz w:val="24"/>
          <w:szCs w:val="24"/>
        </w:rPr>
        <w:t xml:space="preserve">the frequency and </w:t>
      </w:r>
      <w:r w:rsidR="005C074F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severity of offensive behaviors have not been reported to be significant. The reason </w:t>
      </w:r>
      <w:r w:rsidR="00FC5B17" w:rsidRPr="00E3726B">
        <w:rPr>
          <w:rFonts w:asciiTheme="majorBidi" w:hAnsiTheme="majorBidi" w:cstheme="majorBidi"/>
          <w:sz w:val="24"/>
          <w:szCs w:val="24"/>
        </w:rPr>
        <w:t>behind</w:t>
      </w:r>
      <w:r w:rsidRPr="00E3726B">
        <w:rPr>
          <w:rFonts w:asciiTheme="majorBidi" w:hAnsiTheme="majorBidi" w:cstheme="majorBidi"/>
          <w:sz w:val="24"/>
          <w:szCs w:val="24"/>
        </w:rPr>
        <w:t xml:space="preserve"> this difference </w:t>
      </w:r>
      <w:r w:rsidR="00FC5B17" w:rsidRPr="00E3726B">
        <w:rPr>
          <w:rFonts w:asciiTheme="majorBidi" w:hAnsiTheme="majorBidi" w:cstheme="majorBidi"/>
          <w:sz w:val="24"/>
          <w:szCs w:val="24"/>
        </w:rPr>
        <w:t>may be</w:t>
      </w:r>
      <w:r w:rsidRPr="00E3726B">
        <w:rPr>
          <w:rFonts w:asciiTheme="majorBidi" w:hAnsiTheme="majorBidi" w:cstheme="majorBidi"/>
          <w:sz w:val="24"/>
          <w:szCs w:val="24"/>
        </w:rPr>
        <w:t xml:space="preserve"> the time of </w:t>
      </w:r>
      <w:r w:rsidR="00FC5B17" w:rsidRPr="00E3726B">
        <w:rPr>
          <w:rFonts w:asciiTheme="majorBidi" w:hAnsiTheme="majorBidi" w:cstheme="majorBidi"/>
          <w:sz w:val="24"/>
          <w:szCs w:val="24"/>
        </w:rPr>
        <w:t xml:space="preserve">doing the </w:t>
      </w:r>
      <w:r w:rsidRPr="00E3726B">
        <w:rPr>
          <w:rFonts w:asciiTheme="majorBidi" w:hAnsiTheme="majorBidi" w:cstheme="majorBidi"/>
          <w:sz w:val="24"/>
          <w:szCs w:val="24"/>
        </w:rPr>
        <w:t>research</w:t>
      </w:r>
      <w:r w:rsidR="00FC5B17"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Pr="00E3726B">
        <w:rPr>
          <w:rFonts w:asciiTheme="majorBidi" w:hAnsiTheme="majorBidi" w:cstheme="majorBidi"/>
          <w:sz w:val="24"/>
          <w:szCs w:val="24"/>
        </w:rPr>
        <w:t>the previous decade</w:t>
      </w:r>
      <w:r w:rsidR="00FC5B17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FC5B17" w:rsidRPr="00E3726B">
        <w:rPr>
          <w:rFonts w:asciiTheme="majorBidi" w:hAnsiTheme="majorBidi" w:cstheme="majorBidi"/>
          <w:sz w:val="24"/>
          <w:szCs w:val="24"/>
        </w:rPr>
        <w:t>a</w:t>
      </w:r>
      <w:r w:rsidRPr="00E3726B">
        <w:rPr>
          <w:rFonts w:asciiTheme="majorBidi" w:hAnsiTheme="majorBidi" w:cstheme="majorBidi"/>
          <w:sz w:val="24"/>
          <w:szCs w:val="24"/>
        </w:rPr>
        <w:t xml:space="preserve">nd the upward trend of </w:t>
      </w:r>
      <w:r w:rsidR="00FC5B17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in </w:t>
      </w:r>
      <w:r w:rsidR="00FC5B17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recent years (24), as pointed out in the study </w:t>
      </w:r>
      <w:r w:rsidR="00FC5B17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Ibrahim et al. (2016) (25).</w:t>
      </w:r>
    </w:p>
    <w:p w:rsidR="00F978F7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 </w:t>
      </w:r>
      <w:r w:rsidR="001469AB" w:rsidRPr="00E3726B">
        <w:rPr>
          <w:rFonts w:asciiTheme="majorBidi" w:hAnsiTheme="majorBidi" w:cstheme="majorBidi"/>
          <w:sz w:val="24"/>
          <w:szCs w:val="24"/>
        </w:rPr>
        <w:t>Regarding the major</w:t>
      </w:r>
      <w:r w:rsidRPr="00E3726B">
        <w:rPr>
          <w:rFonts w:asciiTheme="majorBidi" w:hAnsiTheme="majorBidi" w:cstheme="majorBidi"/>
          <w:sz w:val="24"/>
          <w:szCs w:val="24"/>
        </w:rPr>
        <w:t xml:space="preserve"> strategies </w:t>
      </w:r>
      <w:r w:rsidR="001469AB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promoting civi</w:t>
      </w:r>
      <w:r w:rsidR="001469AB" w:rsidRPr="00E3726B">
        <w:rPr>
          <w:rFonts w:asciiTheme="majorBidi" w:hAnsiTheme="majorBidi" w:cstheme="majorBidi"/>
          <w:sz w:val="24"/>
          <w:szCs w:val="24"/>
        </w:rPr>
        <w:t>lity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3A560D" w:rsidRPr="00E3726B">
        <w:rPr>
          <w:rFonts w:asciiTheme="majorBidi" w:hAnsiTheme="majorBidi" w:cstheme="majorBidi"/>
          <w:sz w:val="24"/>
          <w:szCs w:val="24"/>
        </w:rPr>
        <w:t>the 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3A560D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students had a mutual </w:t>
      </w:r>
      <w:r w:rsidR="003A560D" w:rsidRPr="00E3726B">
        <w:rPr>
          <w:rFonts w:asciiTheme="majorBidi" w:hAnsiTheme="majorBidi" w:cstheme="majorBidi"/>
          <w:sz w:val="24"/>
          <w:szCs w:val="24"/>
        </w:rPr>
        <w:t>perception</w:t>
      </w:r>
      <w:r w:rsidRPr="00E3726B">
        <w:rPr>
          <w:rFonts w:asciiTheme="majorBidi" w:hAnsiTheme="majorBidi" w:cstheme="majorBidi"/>
          <w:sz w:val="24"/>
          <w:szCs w:val="24"/>
        </w:rPr>
        <w:t xml:space="preserve"> of </w:t>
      </w:r>
      <w:r w:rsidR="003A560D" w:rsidRPr="00E3726B">
        <w:rPr>
          <w:rFonts w:asciiTheme="majorBidi" w:hAnsiTheme="majorBidi" w:cstheme="majorBidi"/>
          <w:sz w:val="24"/>
          <w:szCs w:val="24"/>
        </w:rPr>
        <w:t>offering</w:t>
      </w:r>
      <w:r w:rsidRPr="00E3726B">
        <w:rPr>
          <w:rFonts w:asciiTheme="majorBidi" w:hAnsiTheme="majorBidi" w:cstheme="majorBidi"/>
          <w:sz w:val="24"/>
          <w:szCs w:val="24"/>
        </w:rPr>
        <w:t xml:space="preserve"> common solutions. Both groups emphasized the need to raise awareness </w:t>
      </w:r>
      <w:r w:rsidR="002A11CE" w:rsidRPr="00E3726B">
        <w:rPr>
          <w:rFonts w:asciiTheme="majorBidi" w:hAnsiTheme="majorBidi" w:cstheme="majorBidi"/>
          <w:sz w:val="24"/>
          <w:szCs w:val="24"/>
        </w:rPr>
        <w:t>of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D1898" w:rsidRPr="00E3726B">
        <w:rPr>
          <w:rFonts w:asciiTheme="majorBidi" w:hAnsiTheme="majorBidi" w:cstheme="majorBidi"/>
          <w:sz w:val="24"/>
          <w:szCs w:val="24"/>
        </w:rPr>
        <w:t>uncivil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behaviors. </w:t>
      </w:r>
      <w:r w:rsidR="007D1898" w:rsidRPr="00E3726B">
        <w:rPr>
          <w:rFonts w:asciiTheme="majorBidi" w:hAnsiTheme="majorBidi" w:cstheme="majorBidi"/>
          <w:sz w:val="24"/>
          <w:szCs w:val="24"/>
        </w:rPr>
        <w:t>High education</w:t>
      </w:r>
      <w:r w:rsidRPr="00E3726B">
        <w:rPr>
          <w:rFonts w:asciiTheme="majorBidi" w:hAnsiTheme="majorBidi" w:cstheme="majorBidi"/>
          <w:sz w:val="24"/>
          <w:szCs w:val="24"/>
        </w:rPr>
        <w:t xml:space="preserve"> requires increased focus on teaching </w:t>
      </w:r>
      <w:r w:rsidR="007D1898" w:rsidRPr="00E3726B">
        <w:rPr>
          <w:rFonts w:asciiTheme="majorBidi" w:hAnsiTheme="majorBidi" w:cstheme="majorBidi"/>
          <w:sz w:val="24"/>
          <w:szCs w:val="24"/>
        </w:rPr>
        <w:t>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ethics and informing students. If the necessary </w:t>
      </w:r>
      <w:r w:rsidR="00B46893" w:rsidRPr="00E3726B">
        <w:rPr>
          <w:rFonts w:asciiTheme="majorBidi" w:hAnsiTheme="majorBidi" w:cstheme="majorBidi"/>
          <w:sz w:val="24"/>
          <w:szCs w:val="24"/>
        </w:rPr>
        <w:t>training</w:t>
      </w:r>
      <w:r w:rsidRPr="00E3726B">
        <w:rPr>
          <w:rFonts w:asciiTheme="majorBidi" w:hAnsiTheme="majorBidi" w:cstheme="majorBidi"/>
          <w:sz w:val="24"/>
          <w:szCs w:val="24"/>
        </w:rPr>
        <w:t xml:space="preserve"> in this field is provided </w:t>
      </w:r>
      <w:r w:rsidR="00B46893" w:rsidRPr="00E3726B">
        <w:rPr>
          <w:rFonts w:asciiTheme="majorBidi" w:hAnsiTheme="majorBidi" w:cstheme="majorBidi"/>
          <w:sz w:val="24"/>
          <w:szCs w:val="24"/>
        </w:rPr>
        <w:t>for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B46893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students in the academic environment, their </w:t>
      </w:r>
      <w:r w:rsidR="00B46893" w:rsidRPr="00E3726B">
        <w:rPr>
          <w:rFonts w:asciiTheme="majorBidi" w:hAnsiTheme="majorBidi" w:cstheme="majorBidi"/>
          <w:sz w:val="24"/>
          <w:szCs w:val="24"/>
        </w:rPr>
        <w:t>perception</w:t>
      </w:r>
      <w:r w:rsidRPr="00E3726B">
        <w:rPr>
          <w:rFonts w:asciiTheme="majorBidi" w:hAnsiTheme="majorBidi" w:cstheme="majorBidi"/>
          <w:sz w:val="24"/>
          <w:szCs w:val="24"/>
        </w:rPr>
        <w:t xml:space="preserve"> of civili</w:t>
      </w:r>
      <w:r w:rsidR="00B46893" w:rsidRPr="00E3726B">
        <w:rPr>
          <w:rFonts w:asciiTheme="majorBidi" w:hAnsiTheme="majorBidi" w:cstheme="majorBidi"/>
          <w:sz w:val="24"/>
          <w:szCs w:val="24"/>
        </w:rPr>
        <w:t>ty</w:t>
      </w:r>
      <w:r w:rsidRPr="00E3726B">
        <w:rPr>
          <w:rFonts w:asciiTheme="majorBidi" w:hAnsiTheme="majorBidi" w:cstheme="majorBidi"/>
          <w:sz w:val="24"/>
          <w:szCs w:val="24"/>
        </w:rPr>
        <w:t xml:space="preserve"> will be enhanced and, as a result, the</w:t>
      </w:r>
      <w:r w:rsidR="00B46893" w:rsidRPr="00E3726B">
        <w:rPr>
          <w:rFonts w:asciiTheme="majorBidi" w:hAnsiTheme="majorBidi" w:cstheme="majorBidi"/>
          <w:sz w:val="24"/>
          <w:szCs w:val="24"/>
        </w:rPr>
        <w:t xml:space="preserve"> possibility of the occurrence of un</w:t>
      </w:r>
      <w:r w:rsidRPr="00E3726B">
        <w:rPr>
          <w:rFonts w:asciiTheme="majorBidi" w:hAnsiTheme="majorBidi" w:cstheme="majorBidi"/>
          <w:sz w:val="24"/>
          <w:szCs w:val="24"/>
        </w:rPr>
        <w:t>civil behavior</w:t>
      </w:r>
      <w:r w:rsidR="00B46893" w:rsidRPr="00E3726B">
        <w:rPr>
          <w:rFonts w:asciiTheme="majorBidi" w:hAnsiTheme="majorBidi" w:cstheme="majorBidi"/>
          <w:sz w:val="24"/>
          <w:szCs w:val="24"/>
        </w:rPr>
        <w:t>s</w:t>
      </w:r>
      <w:r w:rsidR="00C50084" w:rsidRPr="00E3726B">
        <w:rPr>
          <w:rFonts w:asciiTheme="majorBidi" w:hAnsiTheme="majorBidi" w:cstheme="majorBidi"/>
          <w:sz w:val="24"/>
          <w:szCs w:val="24"/>
        </w:rPr>
        <w:t xml:space="preserve"> will decrease</w:t>
      </w:r>
      <w:r w:rsidRPr="00E3726B">
        <w:rPr>
          <w:rFonts w:asciiTheme="majorBidi" w:hAnsiTheme="majorBidi" w:cstheme="majorBidi"/>
          <w:sz w:val="24"/>
          <w:szCs w:val="24"/>
        </w:rPr>
        <w:t xml:space="preserve"> (24). </w:t>
      </w:r>
      <w:r w:rsidR="008777CA" w:rsidRPr="00E3726B">
        <w:rPr>
          <w:rFonts w:asciiTheme="majorBidi" w:hAnsiTheme="majorBidi" w:cstheme="majorBidi"/>
          <w:sz w:val="24"/>
          <w:szCs w:val="24"/>
        </w:rPr>
        <w:t>Role modeling</w:t>
      </w:r>
      <w:r w:rsidRPr="00E3726B">
        <w:rPr>
          <w:rFonts w:asciiTheme="majorBidi" w:hAnsiTheme="majorBidi" w:cstheme="majorBidi"/>
          <w:sz w:val="24"/>
          <w:szCs w:val="24"/>
        </w:rPr>
        <w:t xml:space="preserve"> is also a method based on </w:t>
      </w:r>
      <w:r w:rsidR="008777CA" w:rsidRPr="00E3726B">
        <w:rPr>
          <w:rFonts w:asciiTheme="majorBidi" w:hAnsiTheme="majorBidi" w:cstheme="majorBidi"/>
          <w:sz w:val="24"/>
          <w:szCs w:val="24"/>
        </w:rPr>
        <w:t>patterning</w:t>
      </w:r>
      <w:r w:rsidRPr="00E3726B">
        <w:rPr>
          <w:rFonts w:asciiTheme="majorBidi" w:hAnsiTheme="majorBidi" w:cstheme="majorBidi"/>
          <w:sz w:val="24"/>
          <w:szCs w:val="24"/>
        </w:rPr>
        <w:t xml:space="preserve"> and the presentation of </w:t>
      </w:r>
      <w:r w:rsidR="002A11CE" w:rsidRPr="00E3726B">
        <w:rPr>
          <w:rFonts w:asciiTheme="majorBidi" w:hAnsiTheme="majorBidi" w:cstheme="majorBidi"/>
          <w:sz w:val="24"/>
          <w:szCs w:val="24"/>
        </w:rPr>
        <w:t>objective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 and practical examples. </w:t>
      </w:r>
      <w:r w:rsidR="0076559F" w:rsidRPr="00E3726B">
        <w:rPr>
          <w:rFonts w:asciiTheme="majorBidi" w:hAnsiTheme="majorBidi" w:cstheme="majorBidi"/>
          <w:sz w:val="24"/>
          <w:szCs w:val="24"/>
        </w:rPr>
        <w:t>Regarding their experiences and their social integrity, 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are at a higher level </w:t>
      </w:r>
      <w:r w:rsidR="0076559F" w:rsidRPr="00E3726B">
        <w:rPr>
          <w:rFonts w:asciiTheme="majorBidi" w:hAnsiTheme="majorBidi" w:cstheme="majorBidi"/>
          <w:sz w:val="24"/>
          <w:szCs w:val="24"/>
        </w:rPr>
        <w:t>comparing to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</w:t>
      </w:r>
      <w:r w:rsidR="0076559F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Therefore, they are considered as </w:t>
      </w:r>
      <w:r w:rsidR="002A11CE" w:rsidRPr="00E3726B">
        <w:rPr>
          <w:rFonts w:asciiTheme="majorBidi" w:hAnsiTheme="majorBidi" w:cstheme="majorBidi"/>
          <w:sz w:val="24"/>
          <w:szCs w:val="24"/>
        </w:rPr>
        <w:t>objective</w:t>
      </w:r>
      <w:r w:rsidRPr="00E3726B">
        <w:rPr>
          <w:rFonts w:asciiTheme="majorBidi" w:hAnsiTheme="majorBidi" w:cstheme="majorBidi"/>
          <w:sz w:val="24"/>
          <w:szCs w:val="24"/>
        </w:rPr>
        <w:t xml:space="preserve"> models for students (26). The third </w:t>
      </w:r>
      <w:r w:rsidR="004A0564" w:rsidRPr="00E3726B">
        <w:rPr>
          <w:rFonts w:asciiTheme="majorBidi" w:hAnsiTheme="majorBidi" w:cstheme="majorBidi"/>
          <w:sz w:val="24"/>
          <w:szCs w:val="24"/>
        </w:rPr>
        <w:t>strategy offered</w:t>
      </w:r>
      <w:r w:rsidRPr="00E3726B">
        <w:rPr>
          <w:rFonts w:asciiTheme="majorBidi" w:hAnsiTheme="majorBidi" w:cstheme="majorBidi"/>
          <w:sz w:val="24"/>
          <w:szCs w:val="24"/>
        </w:rPr>
        <w:t xml:space="preserve"> by </w:t>
      </w:r>
      <w:r w:rsidR="004A0564" w:rsidRPr="00E3726B">
        <w:rPr>
          <w:rFonts w:asciiTheme="majorBidi" w:hAnsiTheme="majorBidi" w:cstheme="majorBidi"/>
          <w:sz w:val="24"/>
          <w:szCs w:val="24"/>
        </w:rPr>
        <w:t>lecturers</w:t>
      </w:r>
      <w:r w:rsidRPr="00E3726B">
        <w:rPr>
          <w:rFonts w:asciiTheme="majorBidi" w:hAnsiTheme="majorBidi" w:cstheme="majorBidi"/>
          <w:sz w:val="24"/>
          <w:szCs w:val="24"/>
        </w:rPr>
        <w:t xml:space="preserve"> was </w:t>
      </w:r>
      <w:r w:rsidR="004A0564" w:rsidRPr="00E3726B">
        <w:rPr>
          <w:rFonts w:asciiTheme="majorBidi" w:hAnsiTheme="majorBidi" w:cstheme="majorBidi"/>
          <w:sz w:val="24"/>
          <w:szCs w:val="24"/>
        </w:rPr>
        <w:t xml:space="preserve">training in </w:t>
      </w:r>
      <w:r w:rsidRPr="00E3726B">
        <w:rPr>
          <w:rFonts w:asciiTheme="majorBidi" w:hAnsiTheme="majorBidi" w:cstheme="majorBidi"/>
          <w:sz w:val="24"/>
          <w:szCs w:val="24"/>
        </w:rPr>
        <w:t xml:space="preserve">effective communication. Effective communication is </w:t>
      </w:r>
      <w:r w:rsidR="00183DA9" w:rsidRPr="00E3726B">
        <w:rPr>
          <w:rFonts w:asciiTheme="majorBidi" w:hAnsiTheme="majorBidi" w:cstheme="majorBidi"/>
          <w:sz w:val="24"/>
          <w:szCs w:val="24"/>
        </w:rPr>
        <w:t xml:space="preserve">considered as </w:t>
      </w:r>
      <w:r w:rsidRPr="00E3726B">
        <w:rPr>
          <w:rFonts w:asciiTheme="majorBidi" w:hAnsiTheme="majorBidi" w:cstheme="majorBidi"/>
          <w:sz w:val="24"/>
          <w:szCs w:val="24"/>
        </w:rPr>
        <w:t xml:space="preserve">a </w:t>
      </w:r>
      <w:r w:rsidR="00183DA9" w:rsidRPr="00E3726B">
        <w:rPr>
          <w:rFonts w:asciiTheme="majorBidi" w:hAnsiTheme="majorBidi" w:cstheme="majorBidi"/>
          <w:sz w:val="24"/>
          <w:szCs w:val="24"/>
        </w:rPr>
        <w:t>vital</w:t>
      </w:r>
      <w:r w:rsidRPr="00E3726B">
        <w:rPr>
          <w:rFonts w:asciiTheme="majorBidi" w:hAnsiTheme="majorBidi" w:cstheme="majorBidi"/>
          <w:sz w:val="24"/>
          <w:szCs w:val="24"/>
        </w:rPr>
        <w:t xml:space="preserve"> ele</w:t>
      </w:r>
      <w:r w:rsidR="00183DA9" w:rsidRPr="00E3726B">
        <w:rPr>
          <w:rFonts w:asciiTheme="majorBidi" w:hAnsiTheme="majorBidi" w:cstheme="majorBidi"/>
          <w:sz w:val="24"/>
          <w:szCs w:val="24"/>
        </w:rPr>
        <w:t>ment in the 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of the medical education </w:t>
      </w:r>
      <w:r w:rsidR="00183DA9" w:rsidRPr="00E3726B">
        <w:rPr>
          <w:rFonts w:asciiTheme="majorBidi" w:hAnsiTheme="majorBidi" w:cstheme="majorBidi"/>
          <w:sz w:val="24"/>
          <w:szCs w:val="24"/>
        </w:rPr>
        <w:t xml:space="preserve">and treatment </w:t>
      </w:r>
      <w:r w:rsidRPr="00E3726B">
        <w:rPr>
          <w:rFonts w:asciiTheme="majorBidi" w:hAnsiTheme="majorBidi" w:cstheme="majorBidi"/>
          <w:sz w:val="24"/>
          <w:szCs w:val="24"/>
        </w:rPr>
        <w:t>system. Therefore, it is necessary</w:t>
      </w:r>
      <w:r w:rsidR="006332A8" w:rsidRPr="00E3726B">
        <w:rPr>
          <w:rFonts w:asciiTheme="majorBidi" w:hAnsiTheme="majorBidi" w:cstheme="majorBidi"/>
          <w:sz w:val="24"/>
          <w:szCs w:val="24"/>
        </w:rPr>
        <w:t xml:space="preserve"> to include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6332A8" w:rsidRPr="00E3726B">
        <w:rPr>
          <w:rFonts w:asciiTheme="majorBidi" w:hAnsiTheme="majorBidi" w:cstheme="majorBidi"/>
          <w:sz w:val="24"/>
          <w:szCs w:val="24"/>
        </w:rPr>
        <w:t xml:space="preserve">the techniques of effective communication and enhancing interpersonal skills </w:t>
      </w:r>
      <w:r w:rsidRPr="00E3726B">
        <w:rPr>
          <w:rFonts w:asciiTheme="majorBidi" w:hAnsiTheme="majorBidi" w:cstheme="majorBidi"/>
          <w:sz w:val="24"/>
          <w:szCs w:val="24"/>
        </w:rPr>
        <w:t>as much as possible</w:t>
      </w:r>
      <w:r w:rsidR="006332A8" w:rsidRPr="00E3726B">
        <w:rPr>
          <w:rFonts w:asciiTheme="majorBidi" w:hAnsiTheme="majorBidi" w:cstheme="majorBidi"/>
          <w:sz w:val="24"/>
          <w:szCs w:val="24"/>
        </w:rPr>
        <w:t xml:space="preserve"> as credits in cur</w:t>
      </w:r>
      <w:r w:rsidR="00DE7248" w:rsidRPr="00E3726B">
        <w:rPr>
          <w:rFonts w:asciiTheme="majorBidi" w:hAnsiTheme="majorBidi" w:cstheme="majorBidi"/>
          <w:sz w:val="24"/>
          <w:szCs w:val="24"/>
        </w:rPr>
        <w:t>r</w:t>
      </w:r>
      <w:r w:rsidR="006332A8" w:rsidRPr="00E3726B">
        <w:rPr>
          <w:rFonts w:asciiTheme="majorBidi" w:hAnsiTheme="majorBidi" w:cstheme="majorBidi"/>
          <w:sz w:val="24"/>
          <w:szCs w:val="24"/>
        </w:rPr>
        <w:t>iculum</w:t>
      </w:r>
      <w:r w:rsidRPr="00E3726B">
        <w:rPr>
          <w:rFonts w:asciiTheme="majorBidi" w:hAnsiTheme="majorBidi" w:cstheme="majorBidi"/>
          <w:sz w:val="24"/>
          <w:szCs w:val="24"/>
        </w:rPr>
        <w:t>.</w:t>
      </w:r>
    </w:p>
    <w:p w:rsidR="003960DD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 From the perspective of students, </w:t>
      </w:r>
      <w:r w:rsidR="009E7BEC" w:rsidRPr="00E3726B">
        <w:rPr>
          <w:rFonts w:asciiTheme="majorBidi" w:hAnsiTheme="majorBidi" w:cstheme="majorBidi"/>
          <w:sz w:val="24"/>
          <w:szCs w:val="24"/>
        </w:rPr>
        <w:t>defining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9E7BEC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codes of conduct can identify norms and abnormalities </w:t>
      </w:r>
      <w:r w:rsidR="009E7BEC" w:rsidRPr="00E3726B">
        <w:rPr>
          <w:rFonts w:asciiTheme="majorBidi" w:hAnsiTheme="majorBidi" w:cstheme="majorBidi"/>
          <w:sz w:val="24"/>
          <w:szCs w:val="24"/>
        </w:rPr>
        <w:t xml:space="preserve">and place them </w:t>
      </w:r>
      <w:r w:rsidRPr="00E3726B">
        <w:rPr>
          <w:rFonts w:asciiTheme="majorBidi" w:hAnsiTheme="majorBidi" w:cstheme="majorBidi"/>
          <w:sz w:val="24"/>
          <w:szCs w:val="24"/>
        </w:rPr>
        <w:t xml:space="preserve">within the framework of ethics. </w:t>
      </w:r>
      <w:r w:rsidR="00560A72" w:rsidRPr="00E3726B">
        <w:rPr>
          <w:rFonts w:asciiTheme="majorBidi" w:hAnsiTheme="majorBidi" w:cstheme="majorBidi"/>
          <w:sz w:val="24"/>
          <w:szCs w:val="24"/>
        </w:rPr>
        <w:t>Generally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560A72" w:rsidRPr="00E3726B">
        <w:rPr>
          <w:rFonts w:asciiTheme="majorBidi" w:hAnsiTheme="majorBidi" w:cstheme="majorBidi"/>
          <w:sz w:val="24"/>
          <w:szCs w:val="24"/>
        </w:rPr>
        <w:t xml:space="preserve">holding </w:t>
      </w:r>
      <w:r w:rsidRPr="00E3726B">
        <w:rPr>
          <w:rFonts w:asciiTheme="majorBidi" w:hAnsiTheme="majorBidi" w:cstheme="majorBidi"/>
          <w:sz w:val="24"/>
          <w:szCs w:val="24"/>
        </w:rPr>
        <w:t xml:space="preserve">meetings </w:t>
      </w:r>
      <w:r w:rsidR="00560A72" w:rsidRPr="00E3726B">
        <w:rPr>
          <w:rFonts w:asciiTheme="majorBidi" w:hAnsiTheme="majorBidi" w:cstheme="majorBidi"/>
          <w:sz w:val="24"/>
          <w:szCs w:val="24"/>
        </w:rPr>
        <w:t>to</w:t>
      </w:r>
      <w:r w:rsidRPr="00E3726B">
        <w:rPr>
          <w:rFonts w:asciiTheme="majorBidi" w:hAnsiTheme="majorBidi" w:cstheme="majorBidi"/>
          <w:sz w:val="24"/>
          <w:szCs w:val="24"/>
        </w:rPr>
        <w:t xml:space="preserve"> discuss challenging behaviors and their causes, as well as the establishment of a specific framework and </w:t>
      </w:r>
      <w:r w:rsidR="00560A72" w:rsidRPr="00E3726B">
        <w:rPr>
          <w:rFonts w:asciiTheme="majorBidi" w:hAnsiTheme="majorBidi" w:cstheme="majorBidi"/>
          <w:sz w:val="24"/>
          <w:szCs w:val="24"/>
        </w:rPr>
        <w:t>discovering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60A72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 xml:space="preserve">procedures </w:t>
      </w:r>
      <w:r w:rsidR="00560A72" w:rsidRPr="00E3726B">
        <w:rPr>
          <w:rFonts w:asciiTheme="majorBidi" w:hAnsiTheme="majorBidi" w:cstheme="majorBidi"/>
          <w:sz w:val="24"/>
          <w:szCs w:val="24"/>
        </w:rPr>
        <w:t>t</w:t>
      </w:r>
      <w:r w:rsidRPr="00E3726B">
        <w:rPr>
          <w:rFonts w:asciiTheme="majorBidi" w:hAnsiTheme="majorBidi" w:cstheme="majorBidi"/>
          <w:sz w:val="24"/>
          <w:szCs w:val="24"/>
        </w:rPr>
        <w:t xml:space="preserve">o make the necessary changes are </w:t>
      </w:r>
      <w:r w:rsidR="00560A72" w:rsidRPr="00E3726B">
        <w:rPr>
          <w:rFonts w:asciiTheme="majorBidi" w:hAnsiTheme="majorBidi" w:cstheme="majorBidi"/>
          <w:sz w:val="24"/>
          <w:szCs w:val="24"/>
        </w:rPr>
        <w:t xml:space="preserve">among the </w:t>
      </w:r>
      <w:r w:rsidRPr="00E3726B">
        <w:rPr>
          <w:rFonts w:asciiTheme="majorBidi" w:hAnsiTheme="majorBidi" w:cstheme="majorBidi"/>
          <w:sz w:val="24"/>
          <w:szCs w:val="24"/>
        </w:rPr>
        <w:t xml:space="preserve">useful </w:t>
      </w:r>
      <w:r w:rsidR="00560A72" w:rsidRPr="00E3726B">
        <w:rPr>
          <w:rFonts w:asciiTheme="majorBidi" w:hAnsiTheme="majorBidi" w:cstheme="majorBidi"/>
          <w:sz w:val="24"/>
          <w:szCs w:val="24"/>
        </w:rPr>
        <w:t>strategies</w:t>
      </w:r>
      <w:r w:rsidRPr="00E3726B">
        <w:rPr>
          <w:rFonts w:asciiTheme="majorBidi" w:hAnsiTheme="majorBidi" w:cstheme="majorBidi"/>
          <w:sz w:val="24"/>
          <w:szCs w:val="24"/>
        </w:rPr>
        <w:t xml:space="preserve"> to prevent and </w:t>
      </w:r>
      <w:r w:rsidR="00A63D27" w:rsidRPr="00E3726B">
        <w:rPr>
          <w:rFonts w:asciiTheme="majorBidi" w:hAnsiTheme="majorBidi" w:cstheme="majorBidi"/>
          <w:sz w:val="24"/>
          <w:szCs w:val="24"/>
        </w:rPr>
        <w:t>deal with</w:t>
      </w:r>
      <w:r w:rsidRPr="00E3726B">
        <w:rPr>
          <w:rFonts w:asciiTheme="majorBidi" w:hAnsiTheme="majorBidi" w:cstheme="majorBidi"/>
          <w:sz w:val="24"/>
          <w:szCs w:val="24"/>
        </w:rPr>
        <w:t xml:space="preserve"> challenging behaviors (28). In the study by Mo</w:t>
      </w:r>
      <w:r w:rsidR="001C4290" w:rsidRPr="00E3726B">
        <w:rPr>
          <w:rFonts w:asciiTheme="majorBidi" w:hAnsiTheme="majorBidi" w:cstheme="majorBidi"/>
          <w:sz w:val="24"/>
          <w:szCs w:val="24"/>
        </w:rPr>
        <w:t>r</w:t>
      </w:r>
      <w:r w:rsidRPr="00E3726B">
        <w:rPr>
          <w:rFonts w:asciiTheme="majorBidi" w:hAnsiTheme="majorBidi" w:cstheme="majorBidi"/>
          <w:sz w:val="24"/>
          <w:szCs w:val="24"/>
        </w:rPr>
        <w:t>ris</w:t>
      </w:r>
      <w:r w:rsidR="001C4290" w:rsidRPr="00E3726B">
        <w:rPr>
          <w:rFonts w:asciiTheme="majorBidi" w:hAnsiTheme="majorBidi" w:cstheme="majorBidi"/>
          <w:sz w:val="24"/>
          <w:szCs w:val="24"/>
        </w:rPr>
        <w:t>set</w:t>
      </w:r>
      <w:r w:rsidRPr="00E3726B">
        <w:rPr>
          <w:rFonts w:asciiTheme="majorBidi" w:hAnsiTheme="majorBidi" w:cstheme="majorBidi"/>
          <w:sz w:val="24"/>
          <w:szCs w:val="24"/>
        </w:rPr>
        <w:t>t</w:t>
      </w:r>
      <w:r w:rsidR="001C4290" w:rsidRPr="00E3726B">
        <w:rPr>
          <w:rFonts w:asciiTheme="majorBidi" w:hAnsiTheme="majorBidi" w:cstheme="majorBidi"/>
          <w:sz w:val="24"/>
          <w:szCs w:val="24"/>
        </w:rPr>
        <w:t>e</w:t>
      </w:r>
      <w:r w:rsidRPr="00E3726B">
        <w:rPr>
          <w:rFonts w:asciiTheme="majorBidi" w:hAnsiTheme="majorBidi" w:cstheme="majorBidi"/>
          <w:sz w:val="24"/>
          <w:szCs w:val="24"/>
        </w:rPr>
        <w:t xml:space="preserve"> et al. (2001)</w:t>
      </w:r>
      <w:r w:rsidR="00591B6A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591B6A" w:rsidRPr="00E3726B">
        <w:rPr>
          <w:rFonts w:asciiTheme="majorBidi" w:hAnsiTheme="majorBidi" w:cstheme="majorBidi"/>
          <w:sz w:val="24"/>
          <w:szCs w:val="24"/>
        </w:rPr>
        <w:t xml:space="preserve">in order </w:t>
      </w:r>
      <w:r w:rsidRPr="00E3726B">
        <w:rPr>
          <w:rFonts w:asciiTheme="majorBidi" w:hAnsiTheme="majorBidi" w:cstheme="majorBidi"/>
          <w:sz w:val="24"/>
          <w:szCs w:val="24"/>
        </w:rPr>
        <w:t>to reduce studen</w:t>
      </w:r>
      <w:bookmarkStart w:id="0" w:name="_GoBack"/>
      <w:bookmarkEnd w:id="0"/>
      <w:r w:rsidRPr="00E3726B">
        <w:rPr>
          <w:rFonts w:asciiTheme="majorBidi" w:hAnsiTheme="majorBidi" w:cstheme="majorBidi"/>
          <w:sz w:val="24"/>
          <w:szCs w:val="24"/>
        </w:rPr>
        <w:t xml:space="preserve">ts' challenging behaviors by </w:t>
      </w:r>
      <w:r w:rsidR="00591B6A" w:rsidRPr="00E3726B">
        <w:rPr>
          <w:rFonts w:asciiTheme="majorBidi" w:hAnsiTheme="majorBidi" w:cstheme="majorBidi"/>
          <w:sz w:val="24"/>
          <w:szCs w:val="24"/>
        </w:rPr>
        <w:t>lecturers, some strategies have been listed including</w:t>
      </w:r>
      <w:r w:rsidRPr="00E3726B">
        <w:rPr>
          <w:rFonts w:asciiTheme="majorBidi" w:hAnsiTheme="majorBidi" w:cstheme="majorBidi"/>
          <w:sz w:val="24"/>
          <w:szCs w:val="24"/>
        </w:rPr>
        <w:t xml:space="preserve"> developing </w:t>
      </w:r>
      <w:r w:rsidR="00591B6A" w:rsidRPr="00E3726B">
        <w:rPr>
          <w:rFonts w:asciiTheme="majorBidi" w:hAnsiTheme="majorBidi" w:cstheme="majorBidi"/>
          <w:sz w:val="24"/>
          <w:szCs w:val="24"/>
        </w:rPr>
        <w:t xml:space="preserve">interpersonal skills, adjusting </w:t>
      </w:r>
      <w:r w:rsidRPr="00E3726B">
        <w:rPr>
          <w:rFonts w:asciiTheme="majorBidi" w:hAnsiTheme="majorBidi" w:cstheme="majorBidi"/>
          <w:sz w:val="24"/>
          <w:szCs w:val="24"/>
        </w:rPr>
        <w:t xml:space="preserve">course expectations, </w:t>
      </w:r>
      <w:r w:rsidR="00591B6A" w:rsidRPr="00E3726B">
        <w:rPr>
          <w:rFonts w:asciiTheme="majorBidi" w:hAnsiTheme="majorBidi" w:cstheme="majorBidi"/>
          <w:sz w:val="24"/>
          <w:szCs w:val="24"/>
        </w:rPr>
        <w:t>getting</w:t>
      </w:r>
      <w:r w:rsidRPr="00E3726B">
        <w:rPr>
          <w:rFonts w:asciiTheme="majorBidi" w:hAnsiTheme="majorBidi" w:cstheme="majorBidi"/>
          <w:sz w:val="24"/>
          <w:szCs w:val="24"/>
        </w:rPr>
        <w:t xml:space="preserve"> appropriate feedback </w:t>
      </w:r>
      <w:r w:rsidR="00A234F3" w:rsidRPr="00E3726B">
        <w:rPr>
          <w:rFonts w:asciiTheme="majorBidi" w:hAnsiTheme="majorBidi" w:cstheme="majorBidi"/>
          <w:sz w:val="24"/>
          <w:szCs w:val="24"/>
        </w:rPr>
        <w:t>to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 </w:t>
      </w:r>
      <w:r w:rsidR="004B2029" w:rsidRPr="00E3726B">
        <w:rPr>
          <w:rFonts w:asciiTheme="majorBidi" w:hAnsiTheme="majorBidi" w:cstheme="majorBidi"/>
          <w:sz w:val="24"/>
          <w:szCs w:val="24"/>
        </w:rPr>
        <w:t xml:space="preserve">on </w:t>
      </w:r>
      <w:r w:rsidR="002A11CE" w:rsidRPr="00E3726B">
        <w:rPr>
          <w:rFonts w:asciiTheme="majorBidi" w:hAnsiTheme="majorBidi" w:cstheme="majorBidi"/>
          <w:sz w:val="24"/>
          <w:szCs w:val="24"/>
        </w:rPr>
        <w:t>teaching methods</w:t>
      </w:r>
      <w:r w:rsidRPr="00E3726B">
        <w:rPr>
          <w:rFonts w:asciiTheme="majorBidi" w:hAnsiTheme="majorBidi" w:cstheme="majorBidi"/>
          <w:sz w:val="24"/>
          <w:szCs w:val="24"/>
        </w:rPr>
        <w:t xml:space="preserve">, creating a collaborative learning environment and </w:t>
      </w:r>
      <w:r w:rsidR="00956F7C" w:rsidRPr="00E3726B">
        <w:rPr>
          <w:rFonts w:asciiTheme="majorBidi" w:hAnsiTheme="majorBidi" w:cstheme="majorBidi"/>
          <w:sz w:val="24"/>
          <w:szCs w:val="24"/>
        </w:rPr>
        <w:t>experiencing interactive class management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B20AEC" w:rsidRPr="00E3726B">
        <w:rPr>
          <w:rFonts w:asciiTheme="majorBidi" w:hAnsiTheme="majorBidi" w:cstheme="majorBidi"/>
          <w:sz w:val="24"/>
          <w:szCs w:val="24"/>
        </w:rPr>
        <w:t xml:space="preserve">respectful </w:t>
      </w:r>
      <w:r w:rsidRPr="00E3726B">
        <w:rPr>
          <w:rFonts w:asciiTheme="majorBidi" w:hAnsiTheme="majorBidi" w:cstheme="majorBidi"/>
          <w:sz w:val="24"/>
          <w:szCs w:val="24"/>
        </w:rPr>
        <w:t>response to contr</w:t>
      </w:r>
      <w:r w:rsidR="008C545F" w:rsidRPr="00E3726B">
        <w:rPr>
          <w:rFonts w:asciiTheme="majorBidi" w:hAnsiTheme="majorBidi" w:cstheme="majorBidi"/>
          <w:sz w:val="24"/>
          <w:szCs w:val="24"/>
        </w:rPr>
        <w:t xml:space="preserve">adictions and handling </w:t>
      </w:r>
      <w:r w:rsidR="00B20AEC" w:rsidRPr="00E3726B">
        <w:rPr>
          <w:rFonts w:asciiTheme="majorBidi" w:hAnsiTheme="majorBidi" w:cstheme="majorBidi"/>
          <w:sz w:val="24"/>
          <w:szCs w:val="24"/>
        </w:rPr>
        <w:t>complaints</w:t>
      </w:r>
      <w:r w:rsidR="008C545F" w:rsidRPr="00E3726B">
        <w:rPr>
          <w:rFonts w:asciiTheme="majorBidi" w:hAnsiTheme="majorBidi" w:cstheme="majorBidi"/>
          <w:sz w:val="24"/>
          <w:szCs w:val="24"/>
        </w:rPr>
        <w:t xml:space="preserve"> instantly</w:t>
      </w:r>
      <w:r w:rsidRPr="00E3726B">
        <w:rPr>
          <w:rFonts w:asciiTheme="majorBidi" w:hAnsiTheme="majorBidi" w:cstheme="majorBidi"/>
          <w:sz w:val="24"/>
          <w:szCs w:val="24"/>
        </w:rPr>
        <w:t>(29). Clark et al. (20</w:t>
      </w:r>
      <w:r w:rsidR="00A521D2" w:rsidRPr="00E3726B">
        <w:rPr>
          <w:rFonts w:asciiTheme="majorBidi" w:hAnsiTheme="majorBidi" w:cstheme="majorBidi"/>
          <w:sz w:val="24"/>
          <w:szCs w:val="24"/>
        </w:rPr>
        <w:t>11)</w:t>
      </w:r>
      <w:r w:rsidR="009A64A5" w:rsidRPr="00E3726B">
        <w:rPr>
          <w:rFonts w:asciiTheme="majorBidi" w:hAnsiTheme="majorBidi" w:cstheme="majorBidi"/>
          <w:sz w:val="24"/>
          <w:szCs w:val="24"/>
        </w:rPr>
        <w:t>, too,</w:t>
      </w:r>
      <w:r w:rsidR="00A521D2" w:rsidRPr="00E3726B">
        <w:rPr>
          <w:rFonts w:asciiTheme="majorBidi" w:hAnsiTheme="majorBidi" w:cstheme="majorBidi"/>
          <w:sz w:val="24"/>
          <w:szCs w:val="24"/>
        </w:rPr>
        <w:t xml:space="preserve"> have</w:t>
      </w:r>
      <w:r w:rsidRPr="00E3726B">
        <w:rPr>
          <w:rFonts w:asciiTheme="majorBidi" w:hAnsiTheme="majorBidi" w:cstheme="majorBidi"/>
          <w:sz w:val="24"/>
          <w:szCs w:val="24"/>
        </w:rPr>
        <w:t xml:space="preserve"> highlighted the importance of </w:t>
      </w:r>
      <w:r w:rsidR="00A521D2" w:rsidRPr="00E3726B">
        <w:rPr>
          <w:rFonts w:asciiTheme="majorBidi" w:hAnsiTheme="majorBidi" w:cstheme="majorBidi"/>
          <w:sz w:val="24"/>
          <w:szCs w:val="24"/>
        </w:rPr>
        <w:t>making</w:t>
      </w:r>
      <w:r w:rsidRPr="00E3726B">
        <w:rPr>
          <w:rFonts w:asciiTheme="majorBidi" w:hAnsiTheme="majorBidi" w:cstheme="majorBidi"/>
          <w:sz w:val="24"/>
          <w:szCs w:val="24"/>
        </w:rPr>
        <w:t xml:space="preserve"> students and </w:t>
      </w:r>
      <w:r w:rsidR="00A521D2" w:rsidRPr="00E3726B">
        <w:rPr>
          <w:rFonts w:asciiTheme="majorBidi" w:hAnsiTheme="majorBidi" w:cstheme="majorBidi"/>
          <w:sz w:val="24"/>
          <w:szCs w:val="24"/>
        </w:rPr>
        <w:t xml:space="preserve">lecturers familiar with </w:t>
      </w:r>
      <w:r w:rsidR="00606199" w:rsidRPr="00E3726B">
        <w:rPr>
          <w:rFonts w:asciiTheme="majorBidi" w:hAnsiTheme="majorBidi" w:cstheme="majorBidi"/>
          <w:sz w:val="24"/>
          <w:szCs w:val="24"/>
        </w:rPr>
        <w:t xml:space="preserve">the topic of </w:t>
      </w:r>
      <w:r w:rsidR="00A521D2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(30)</w:t>
      </w:r>
      <w:r w:rsidR="00E74C24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Rad </w:t>
      </w:r>
      <w:r w:rsidR="00E74C24" w:rsidRPr="00E3726B">
        <w:rPr>
          <w:rFonts w:asciiTheme="majorBidi" w:hAnsiTheme="majorBidi" w:cstheme="majorBidi"/>
          <w:sz w:val="24"/>
          <w:szCs w:val="24"/>
        </w:rPr>
        <w:t>et al</w:t>
      </w:r>
      <w:r w:rsidRPr="00E3726B">
        <w:rPr>
          <w:rFonts w:asciiTheme="majorBidi" w:hAnsiTheme="majorBidi" w:cstheme="majorBidi"/>
          <w:sz w:val="24"/>
          <w:szCs w:val="24"/>
        </w:rPr>
        <w:t xml:space="preserve"> (2016) </w:t>
      </w:r>
      <w:r w:rsidR="00E74C24" w:rsidRPr="00E3726B">
        <w:rPr>
          <w:rFonts w:asciiTheme="majorBidi" w:hAnsiTheme="majorBidi" w:cstheme="majorBidi"/>
          <w:sz w:val="24"/>
          <w:szCs w:val="24"/>
        </w:rPr>
        <w:t xml:space="preserve">have </w:t>
      </w:r>
      <w:r w:rsidRPr="00E3726B">
        <w:rPr>
          <w:rFonts w:asciiTheme="majorBidi" w:hAnsiTheme="majorBidi" w:cstheme="majorBidi"/>
          <w:sz w:val="24"/>
          <w:szCs w:val="24"/>
        </w:rPr>
        <w:t xml:space="preserve">emphasized the need for </w:t>
      </w:r>
      <w:r w:rsidR="00E74C24" w:rsidRPr="00E3726B">
        <w:rPr>
          <w:rFonts w:asciiTheme="majorBidi" w:hAnsiTheme="majorBidi" w:cstheme="majorBidi"/>
          <w:sz w:val="24"/>
          <w:szCs w:val="24"/>
        </w:rPr>
        <w:t>holding training</w:t>
      </w:r>
      <w:r w:rsidRPr="00E3726B">
        <w:rPr>
          <w:rFonts w:asciiTheme="majorBidi" w:hAnsiTheme="majorBidi" w:cstheme="majorBidi"/>
          <w:sz w:val="24"/>
          <w:szCs w:val="24"/>
        </w:rPr>
        <w:t xml:space="preserve"> workshop</w:t>
      </w:r>
      <w:r w:rsidR="00E74C24" w:rsidRPr="00E3726B">
        <w:rPr>
          <w:rFonts w:asciiTheme="majorBidi" w:hAnsiTheme="majorBidi" w:cstheme="majorBidi"/>
          <w:sz w:val="24"/>
          <w:szCs w:val="24"/>
        </w:rPr>
        <w:t>s</w:t>
      </w:r>
      <w:r w:rsidR="00F80E32" w:rsidRPr="00E3726B">
        <w:rPr>
          <w:rFonts w:asciiTheme="majorBidi" w:hAnsiTheme="majorBidi" w:cstheme="majorBidi"/>
          <w:sz w:val="24"/>
          <w:szCs w:val="24"/>
        </w:rPr>
        <w:t>, too</w:t>
      </w:r>
      <w:r w:rsidRPr="00E3726B">
        <w:rPr>
          <w:rFonts w:asciiTheme="majorBidi" w:hAnsiTheme="majorBidi" w:cstheme="majorBidi"/>
          <w:sz w:val="24"/>
          <w:szCs w:val="24"/>
        </w:rPr>
        <w:t xml:space="preserve"> (31).</w:t>
      </w:r>
    </w:p>
    <w:p w:rsidR="003960DD" w:rsidRPr="003960DD" w:rsidRDefault="003960DD" w:rsidP="00E3726B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60DD">
        <w:rPr>
          <w:rFonts w:asciiTheme="majorBidi" w:hAnsiTheme="majorBidi" w:cstheme="majorBidi"/>
          <w:b/>
          <w:bCs/>
          <w:sz w:val="24"/>
          <w:szCs w:val="24"/>
        </w:rPr>
        <w:t>Conclusions</w:t>
      </w:r>
    </w:p>
    <w:p w:rsidR="00F978F7" w:rsidRDefault="00F978F7" w:rsidP="00423DB8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 In summary, the results of numerous studies along with this study confirm the need </w:t>
      </w:r>
      <w:r w:rsidR="00DA030A" w:rsidRPr="00E3726B">
        <w:rPr>
          <w:rFonts w:asciiTheme="majorBidi" w:hAnsiTheme="majorBidi" w:cstheme="majorBidi"/>
          <w:sz w:val="24"/>
          <w:szCs w:val="24"/>
        </w:rPr>
        <w:t>for</w:t>
      </w:r>
      <w:r w:rsidRPr="00E3726B">
        <w:rPr>
          <w:rFonts w:asciiTheme="majorBidi" w:hAnsiTheme="majorBidi" w:cstheme="majorBidi"/>
          <w:sz w:val="24"/>
          <w:szCs w:val="24"/>
        </w:rPr>
        <w:t xml:space="preserve"> provid</w:t>
      </w:r>
      <w:r w:rsidR="00DA030A" w:rsidRPr="00E3726B">
        <w:rPr>
          <w:rFonts w:asciiTheme="majorBidi" w:hAnsiTheme="majorBidi" w:cstheme="majorBidi"/>
          <w:sz w:val="24"/>
          <w:szCs w:val="24"/>
        </w:rPr>
        <w:t>ing</w:t>
      </w:r>
      <w:r w:rsidRPr="00E3726B">
        <w:rPr>
          <w:rFonts w:asciiTheme="majorBidi" w:hAnsiTheme="majorBidi" w:cstheme="majorBidi"/>
          <w:sz w:val="24"/>
          <w:szCs w:val="24"/>
        </w:rPr>
        <w:t xml:space="preserve"> strategies to </w:t>
      </w:r>
      <w:r w:rsidR="00DA030A" w:rsidRPr="00E3726B">
        <w:rPr>
          <w:rFonts w:asciiTheme="majorBidi" w:hAnsiTheme="majorBidi" w:cstheme="majorBidi"/>
          <w:sz w:val="24"/>
          <w:szCs w:val="24"/>
        </w:rPr>
        <w:t>raise</w:t>
      </w:r>
      <w:r w:rsidRPr="00E3726B">
        <w:rPr>
          <w:rFonts w:asciiTheme="majorBidi" w:hAnsiTheme="majorBidi" w:cstheme="majorBidi"/>
          <w:sz w:val="24"/>
          <w:szCs w:val="24"/>
        </w:rPr>
        <w:t xml:space="preserve"> awareness </w:t>
      </w:r>
      <w:r w:rsidR="00DA030A" w:rsidRPr="00E3726B">
        <w:rPr>
          <w:rFonts w:asciiTheme="majorBidi" w:hAnsiTheme="majorBidi" w:cstheme="majorBidi"/>
          <w:sz w:val="24"/>
          <w:szCs w:val="24"/>
        </w:rPr>
        <w:t>among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423DB8">
        <w:rPr>
          <w:rFonts w:asciiTheme="majorBidi" w:hAnsiTheme="majorBidi" w:cstheme="majorBidi"/>
          <w:sz w:val="24"/>
          <w:szCs w:val="24"/>
        </w:rPr>
        <w:t>educatores</w:t>
      </w:r>
      <w:r w:rsidRPr="00E3726B">
        <w:rPr>
          <w:rFonts w:asciiTheme="majorBidi" w:hAnsiTheme="majorBidi" w:cstheme="majorBidi"/>
          <w:sz w:val="24"/>
          <w:szCs w:val="24"/>
        </w:rPr>
        <w:t xml:space="preserve"> and students </w:t>
      </w:r>
      <w:r w:rsidR="002A11CE" w:rsidRPr="00E3726B">
        <w:rPr>
          <w:rFonts w:asciiTheme="majorBidi" w:hAnsiTheme="majorBidi" w:cstheme="majorBidi"/>
          <w:sz w:val="24"/>
          <w:szCs w:val="24"/>
        </w:rPr>
        <w:t xml:space="preserve">of </w:t>
      </w:r>
      <w:r w:rsidR="00DA030A" w:rsidRPr="00E3726B">
        <w:rPr>
          <w:rFonts w:asciiTheme="majorBidi" w:hAnsiTheme="majorBidi" w:cstheme="majorBidi"/>
          <w:sz w:val="24"/>
          <w:szCs w:val="24"/>
        </w:rPr>
        <w:t>the issue of 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. </w:t>
      </w:r>
      <w:r w:rsidR="00174E66" w:rsidRPr="00E3726B">
        <w:rPr>
          <w:rFonts w:asciiTheme="majorBidi" w:hAnsiTheme="majorBidi" w:cstheme="majorBidi"/>
          <w:sz w:val="24"/>
          <w:szCs w:val="24"/>
        </w:rPr>
        <w:t>Therefore</w:t>
      </w:r>
      <w:r w:rsidRPr="00E3726B">
        <w:rPr>
          <w:rFonts w:asciiTheme="majorBidi" w:hAnsiTheme="majorBidi" w:cstheme="majorBidi"/>
          <w:sz w:val="24"/>
          <w:szCs w:val="24"/>
        </w:rPr>
        <w:t xml:space="preserve">, </w:t>
      </w:r>
      <w:r w:rsidR="00174E66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 xml:space="preserve"> in the academic environment has been reported as a serious problem in nursing education, </w:t>
      </w:r>
      <w:r w:rsidR="00174E66" w:rsidRPr="00E3726B">
        <w:rPr>
          <w:rFonts w:asciiTheme="majorBidi" w:hAnsiTheme="majorBidi" w:cstheme="majorBidi"/>
          <w:sz w:val="24"/>
          <w:szCs w:val="24"/>
        </w:rPr>
        <w:t>in which students have a noticeable role. Thus</w:t>
      </w:r>
      <w:r w:rsidRPr="00E3726B">
        <w:rPr>
          <w:rFonts w:asciiTheme="majorBidi" w:hAnsiTheme="majorBidi" w:cstheme="majorBidi"/>
          <w:sz w:val="24"/>
          <w:szCs w:val="24"/>
        </w:rPr>
        <w:t>, identif</w:t>
      </w:r>
      <w:r w:rsidR="00120524" w:rsidRPr="00E3726B">
        <w:rPr>
          <w:rFonts w:asciiTheme="majorBidi" w:hAnsiTheme="majorBidi" w:cstheme="majorBidi"/>
          <w:sz w:val="24"/>
          <w:szCs w:val="24"/>
        </w:rPr>
        <w:t>ying</w:t>
      </w:r>
      <w:r w:rsidRPr="00E3726B">
        <w:rPr>
          <w:rFonts w:asciiTheme="majorBidi" w:hAnsiTheme="majorBidi" w:cstheme="majorBidi"/>
          <w:sz w:val="24"/>
          <w:szCs w:val="24"/>
        </w:rPr>
        <w:t xml:space="preserve"> and rooting </w:t>
      </w:r>
      <w:r w:rsidR="00120524" w:rsidRPr="00E3726B">
        <w:rPr>
          <w:rFonts w:asciiTheme="majorBidi" w:hAnsiTheme="majorBidi" w:cstheme="majorBidi"/>
          <w:sz w:val="24"/>
          <w:szCs w:val="24"/>
        </w:rPr>
        <w:t>the</w:t>
      </w:r>
      <w:r w:rsidRPr="00E3726B">
        <w:rPr>
          <w:rFonts w:asciiTheme="majorBidi" w:hAnsiTheme="majorBidi" w:cstheme="majorBidi"/>
          <w:sz w:val="24"/>
          <w:szCs w:val="24"/>
        </w:rPr>
        <w:t xml:space="preserve"> causes </w:t>
      </w:r>
      <w:r w:rsidR="00120524" w:rsidRPr="00E3726B">
        <w:rPr>
          <w:rFonts w:asciiTheme="majorBidi" w:hAnsiTheme="majorBidi" w:cstheme="majorBidi"/>
          <w:sz w:val="24"/>
          <w:szCs w:val="24"/>
        </w:rPr>
        <w:t>for the</w:t>
      </w:r>
      <w:r w:rsidRPr="00E3726B">
        <w:rPr>
          <w:rFonts w:asciiTheme="majorBidi" w:hAnsiTheme="majorBidi" w:cstheme="majorBidi"/>
          <w:sz w:val="24"/>
          <w:szCs w:val="24"/>
        </w:rPr>
        <w:t xml:space="preserve"> occurrence of such behaviors are essential and require training </w:t>
      </w:r>
      <w:r w:rsidR="00120524" w:rsidRPr="00E3726B">
        <w:rPr>
          <w:rFonts w:asciiTheme="majorBidi" w:hAnsiTheme="majorBidi" w:cstheme="majorBidi"/>
          <w:sz w:val="24"/>
          <w:szCs w:val="24"/>
        </w:rPr>
        <w:t>in civil</w:t>
      </w:r>
      <w:r w:rsidRPr="00E3726B">
        <w:rPr>
          <w:rFonts w:asciiTheme="majorBidi" w:hAnsiTheme="majorBidi" w:cstheme="majorBidi"/>
          <w:sz w:val="24"/>
          <w:szCs w:val="24"/>
        </w:rPr>
        <w:t xml:space="preserve"> behaviors and ethical principles </w:t>
      </w:r>
      <w:r w:rsidR="00120524" w:rsidRPr="00E3726B">
        <w:rPr>
          <w:rFonts w:asciiTheme="majorBidi" w:hAnsiTheme="majorBidi" w:cstheme="majorBidi"/>
          <w:sz w:val="24"/>
          <w:szCs w:val="24"/>
        </w:rPr>
        <w:t>through</w:t>
      </w:r>
      <w:r w:rsidRPr="00E3726B">
        <w:rPr>
          <w:rFonts w:asciiTheme="majorBidi" w:hAnsiTheme="majorBidi" w:cstheme="majorBidi"/>
          <w:sz w:val="24"/>
          <w:szCs w:val="24"/>
        </w:rPr>
        <w:t xml:space="preserve"> holding </w:t>
      </w:r>
      <w:r w:rsidR="00120524" w:rsidRPr="00E3726B">
        <w:rPr>
          <w:rFonts w:asciiTheme="majorBidi" w:hAnsiTheme="majorBidi" w:cstheme="majorBidi"/>
          <w:sz w:val="24"/>
          <w:szCs w:val="24"/>
        </w:rPr>
        <w:t xml:space="preserve">training </w:t>
      </w:r>
      <w:r w:rsidRPr="00E3726B">
        <w:rPr>
          <w:rFonts w:asciiTheme="majorBidi" w:hAnsiTheme="majorBidi" w:cstheme="majorBidi"/>
          <w:sz w:val="24"/>
          <w:szCs w:val="24"/>
        </w:rPr>
        <w:t>workshops.</w:t>
      </w:r>
    </w:p>
    <w:p w:rsidR="00241AFB" w:rsidRPr="00E3726B" w:rsidRDefault="00241AFB" w:rsidP="00241AFB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>Conflict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E3726B">
        <w:rPr>
          <w:rFonts w:asciiTheme="majorBidi" w:hAnsiTheme="majorBidi" w:cstheme="majorBidi"/>
          <w:b/>
          <w:bCs/>
          <w:sz w:val="24"/>
          <w:szCs w:val="24"/>
        </w:rPr>
        <w:t xml:space="preserve"> of interest</w:t>
      </w:r>
    </w:p>
    <w:p w:rsidR="00241AFB" w:rsidRPr="00E3726B" w:rsidRDefault="00241AFB" w:rsidP="00241AF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The authors declare no conflict of interest in this study.</w:t>
      </w:r>
    </w:p>
    <w:p w:rsidR="00DA2A36" w:rsidRPr="00E3726B" w:rsidRDefault="00DA2A36" w:rsidP="00241AF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>Acknowledgements</w:t>
      </w:r>
      <w:r w:rsidR="00F978F7" w:rsidRPr="00E3726B">
        <w:rPr>
          <w:rFonts w:asciiTheme="majorBidi" w:hAnsiTheme="majorBidi" w:cstheme="majorBidi"/>
          <w:sz w:val="24"/>
          <w:szCs w:val="24"/>
        </w:rPr>
        <w:t xml:space="preserve"> </w:t>
      </w:r>
    </w:p>
    <w:p w:rsidR="001925E6" w:rsidRPr="00E3726B" w:rsidRDefault="00F978F7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lastRenderedPageBreak/>
        <w:t xml:space="preserve">This article is the result of a </w:t>
      </w:r>
      <w:r w:rsidR="00DA2A36" w:rsidRPr="00E3726B">
        <w:rPr>
          <w:rFonts w:asciiTheme="majorBidi" w:hAnsiTheme="majorBidi" w:cstheme="majorBidi"/>
          <w:sz w:val="24"/>
          <w:szCs w:val="24"/>
        </w:rPr>
        <w:t>M</w:t>
      </w:r>
      <w:r w:rsidRPr="00E3726B">
        <w:rPr>
          <w:rFonts w:asciiTheme="majorBidi" w:hAnsiTheme="majorBidi" w:cstheme="majorBidi"/>
          <w:sz w:val="24"/>
          <w:szCs w:val="24"/>
        </w:rPr>
        <w:t xml:space="preserve">aster's degree dissertation in </w:t>
      </w:r>
      <w:r w:rsidR="002A11CE" w:rsidRPr="00E3726B">
        <w:rPr>
          <w:rFonts w:asciiTheme="majorBidi" w:hAnsiTheme="majorBidi" w:cstheme="majorBidi"/>
          <w:sz w:val="24"/>
          <w:szCs w:val="24"/>
        </w:rPr>
        <w:t xml:space="preserve">medical surgical nursing registered under </w:t>
      </w:r>
      <w:r w:rsidRPr="00E3726B">
        <w:rPr>
          <w:rFonts w:asciiTheme="majorBidi" w:hAnsiTheme="majorBidi" w:cstheme="majorBidi"/>
          <w:sz w:val="24"/>
          <w:szCs w:val="24"/>
        </w:rPr>
        <w:t xml:space="preserve">the code A-10-1496. The authors express their gratitude to the </w:t>
      </w:r>
      <w:r w:rsidR="00CD4577" w:rsidRPr="00E3726B">
        <w:rPr>
          <w:rFonts w:asciiTheme="majorBidi" w:hAnsiTheme="majorBidi" w:cstheme="majorBidi"/>
          <w:sz w:val="24"/>
          <w:szCs w:val="24"/>
        </w:rPr>
        <w:t xml:space="preserve">deputy of the </w:t>
      </w:r>
      <w:r w:rsidRPr="00E3726B">
        <w:rPr>
          <w:rFonts w:asciiTheme="majorBidi" w:hAnsiTheme="majorBidi" w:cstheme="majorBidi"/>
          <w:sz w:val="24"/>
          <w:szCs w:val="24"/>
        </w:rPr>
        <w:t xml:space="preserve">research department of Lorestan University of Medical Sciences for </w:t>
      </w:r>
      <w:r w:rsidR="00CD4577"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Pr="00E3726B">
        <w:rPr>
          <w:rFonts w:asciiTheme="majorBidi" w:hAnsiTheme="majorBidi" w:cstheme="majorBidi"/>
          <w:sz w:val="24"/>
          <w:szCs w:val="24"/>
        </w:rPr>
        <w:t>financial support</w:t>
      </w:r>
      <w:r w:rsidR="00CD4577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 xml:space="preserve"> and </w:t>
      </w:r>
      <w:r w:rsidR="00CD4577" w:rsidRPr="00E3726B">
        <w:rPr>
          <w:rFonts w:asciiTheme="majorBidi" w:hAnsiTheme="majorBidi" w:cstheme="majorBidi"/>
          <w:sz w:val="24"/>
          <w:szCs w:val="24"/>
        </w:rPr>
        <w:t xml:space="preserve">to </w:t>
      </w:r>
      <w:r w:rsidRPr="00E3726B">
        <w:rPr>
          <w:rFonts w:asciiTheme="majorBidi" w:hAnsiTheme="majorBidi" w:cstheme="majorBidi"/>
          <w:sz w:val="24"/>
          <w:szCs w:val="24"/>
        </w:rPr>
        <w:t xml:space="preserve">the </w:t>
      </w:r>
      <w:r w:rsidR="00A234F3" w:rsidRPr="00E3726B">
        <w:rPr>
          <w:rFonts w:asciiTheme="majorBidi" w:hAnsiTheme="majorBidi" w:cstheme="majorBidi"/>
          <w:sz w:val="24"/>
          <w:szCs w:val="24"/>
        </w:rPr>
        <w:t>teachers</w:t>
      </w:r>
      <w:r w:rsidR="00CD4577" w:rsidRPr="00E3726B">
        <w:rPr>
          <w:rFonts w:asciiTheme="majorBidi" w:hAnsiTheme="majorBidi" w:cstheme="majorBidi"/>
          <w:sz w:val="24"/>
          <w:szCs w:val="24"/>
        </w:rPr>
        <w:t xml:space="preserve"> and the students </w:t>
      </w:r>
      <w:r w:rsidRPr="00E3726B">
        <w:rPr>
          <w:rFonts w:asciiTheme="majorBidi" w:hAnsiTheme="majorBidi" w:cstheme="majorBidi"/>
          <w:sz w:val="24"/>
          <w:szCs w:val="24"/>
        </w:rPr>
        <w:t>participatin</w:t>
      </w:r>
      <w:r w:rsidR="00CD4577" w:rsidRPr="00E3726B">
        <w:rPr>
          <w:rFonts w:asciiTheme="majorBidi" w:hAnsiTheme="majorBidi" w:cstheme="majorBidi"/>
          <w:sz w:val="24"/>
          <w:szCs w:val="24"/>
        </w:rPr>
        <w:t>g in the study</w:t>
      </w:r>
      <w:r w:rsidRPr="00E3726B">
        <w:rPr>
          <w:rFonts w:asciiTheme="majorBidi" w:hAnsiTheme="majorBidi" w:cstheme="majorBidi"/>
          <w:sz w:val="24"/>
          <w:szCs w:val="24"/>
        </w:rPr>
        <w:t>.</w:t>
      </w:r>
    </w:p>
    <w:p w:rsidR="00A1212A" w:rsidRPr="00E3726B" w:rsidRDefault="001925E6" w:rsidP="00241AF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1925E6" w:rsidRDefault="001925E6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47C0A" w:rsidRPr="00E3726B" w:rsidRDefault="00E47C0A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93062" w:rsidRPr="00E3726B" w:rsidRDefault="00793062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93062" w:rsidRPr="00E3726B" w:rsidRDefault="00793062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93062" w:rsidRPr="00E3726B" w:rsidRDefault="00793062" w:rsidP="00E3726B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93062" w:rsidRPr="00E3726B" w:rsidRDefault="00793062" w:rsidP="00F26B7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93062" w:rsidRPr="00E3726B" w:rsidRDefault="00793062" w:rsidP="00F26B7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72"/>
      </w:tblGrid>
      <w:tr w:rsidR="000E19AA" w:rsidRPr="00E3726B" w:rsidTr="001B303D">
        <w:trPr>
          <w:trHeight w:val="87"/>
        </w:trPr>
        <w:tc>
          <w:tcPr>
            <w:tcW w:w="8272" w:type="dxa"/>
          </w:tcPr>
          <w:p w:rsidR="000E19AA" w:rsidRPr="00E3726B" w:rsidRDefault="00F57C38" w:rsidP="000E19AA">
            <w:pPr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 w:themeColor="text1"/>
                <w:lang w:bidi="fa-IR"/>
              </w:rPr>
              <w:lastRenderedPageBreak/>
              <w:t>Table</w:t>
            </w:r>
            <w:r w:rsidRPr="00E3726B">
              <w:rPr>
                <w:rFonts w:asciiTheme="majorBidi" w:hAnsiTheme="majorBidi" w:cstheme="majorBidi"/>
                <w:color w:val="000000" w:themeColor="text1"/>
                <w:lang w:bidi="fa-IR"/>
              </w:rPr>
              <w:t xml:space="preserve"> </w:t>
            </w:r>
            <w:r w:rsidR="000E19AA" w:rsidRPr="00E3726B">
              <w:rPr>
                <w:rFonts w:asciiTheme="majorBidi" w:hAnsiTheme="majorBidi" w:cstheme="majorBidi"/>
                <w:color w:val="000000" w:themeColor="text1"/>
                <w:lang w:bidi="fa-IR"/>
              </w:rPr>
              <w:t xml:space="preserve">1. </w:t>
            </w:r>
            <w:r w:rsidR="000E19AA" w:rsidRPr="00E3726B">
              <w:rPr>
                <w:rFonts w:asciiTheme="majorBidi" w:hAnsiTheme="majorBidi" w:cstheme="majorBidi"/>
                <w:color w:val="000000" w:themeColor="text1"/>
              </w:rPr>
              <w:t>Nursing Students and educators' demographic  variables</w:t>
            </w:r>
          </w:p>
        </w:tc>
      </w:tr>
    </w:tbl>
    <w:tbl>
      <w:tblPr>
        <w:tblStyle w:val="TableGrid"/>
        <w:tblW w:w="4793" w:type="pct"/>
        <w:tblLayout w:type="fixed"/>
        <w:tblLook w:val="04A0" w:firstRow="1" w:lastRow="0" w:firstColumn="1" w:lastColumn="0" w:noHBand="0" w:noVBand="1"/>
      </w:tblPr>
      <w:tblGrid>
        <w:gridCol w:w="1351"/>
        <w:gridCol w:w="1246"/>
        <w:gridCol w:w="968"/>
        <w:gridCol w:w="832"/>
        <w:gridCol w:w="1384"/>
        <w:gridCol w:w="1343"/>
        <w:gridCol w:w="1009"/>
        <w:gridCol w:w="830"/>
      </w:tblGrid>
      <w:tr w:rsidR="00385B86" w:rsidRPr="00E3726B" w:rsidTr="00E47C0A">
        <w:trPr>
          <w:trHeight w:val="564"/>
        </w:trPr>
        <w:tc>
          <w:tcPr>
            <w:tcW w:w="2453" w:type="pct"/>
            <w:gridSpan w:val="4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Students</w:t>
            </w:r>
          </w:p>
        </w:tc>
        <w:tc>
          <w:tcPr>
            <w:tcW w:w="2547" w:type="pct"/>
            <w:gridSpan w:val="4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Educators</w:t>
            </w:r>
          </w:p>
        </w:tc>
      </w:tr>
      <w:tr w:rsidR="001B303D" w:rsidRPr="00E3726B" w:rsidTr="00E47C0A">
        <w:trPr>
          <w:trHeight w:val="544"/>
        </w:trPr>
        <w:tc>
          <w:tcPr>
            <w:tcW w:w="754" w:type="pct"/>
            <w:vMerge w:val="restar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Variables</w:t>
            </w:r>
          </w:p>
        </w:tc>
        <w:tc>
          <w:tcPr>
            <w:tcW w:w="695" w:type="pct"/>
            <w:vMerge w:val="restar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Category</w:t>
            </w:r>
          </w:p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474B" w:rsidRPr="00E3726B" w:rsidRDefault="006A4F59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Frequency</w:t>
            </w:r>
          </w:p>
        </w:tc>
        <w:tc>
          <w:tcPr>
            <w:tcW w:w="464" w:type="pct"/>
            <w:vMerge w:val="restar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Percent</w:t>
            </w:r>
          </w:p>
        </w:tc>
        <w:tc>
          <w:tcPr>
            <w:tcW w:w="772" w:type="pc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Variables</w:t>
            </w:r>
          </w:p>
        </w:tc>
        <w:tc>
          <w:tcPr>
            <w:tcW w:w="749" w:type="pct"/>
            <w:vAlign w:val="center"/>
          </w:tcPr>
          <w:p w:rsidR="00F118F2" w:rsidRPr="00E3726B" w:rsidRDefault="00F118F2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Category</w:t>
            </w:r>
          </w:p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563" w:type="pct"/>
            <w:vAlign w:val="center"/>
          </w:tcPr>
          <w:p w:rsidR="0000474B" w:rsidRPr="00E3726B" w:rsidRDefault="006A4F59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Frequency</w:t>
            </w:r>
          </w:p>
        </w:tc>
        <w:tc>
          <w:tcPr>
            <w:tcW w:w="463" w:type="pc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Percent</w:t>
            </w:r>
          </w:p>
        </w:tc>
      </w:tr>
      <w:tr w:rsidR="00086572" w:rsidRPr="00E3726B" w:rsidTr="00E47C0A">
        <w:trPr>
          <w:trHeight w:val="70"/>
        </w:trPr>
        <w:tc>
          <w:tcPr>
            <w:tcW w:w="754" w:type="pct"/>
            <w:vMerge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Merge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0" w:type="pct"/>
            <w:vMerge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64" w:type="pct"/>
            <w:vMerge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72" w:type="pct"/>
            <w:vMerge w:val="restar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Age</w:t>
            </w:r>
          </w:p>
          <w:p w:rsidR="00F118F2" w:rsidRPr="00E3726B" w:rsidRDefault="00F118F2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  <w:p w:rsidR="00F118F2" w:rsidRPr="00E3726B" w:rsidRDefault="00F118F2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  <w:p w:rsidR="00F118F2" w:rsidRPr="00E3726B" w:rsidRDefault="00F118F2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00474B" w:rsidRPr="00E3726B" w:rsidRDefault="0000474B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29/9</w:t>
            </w:r>
          </w:p>
        </w:tc>
        <w:tc>
          <w:tcPr>
            <w:tcW w:w="563" w:type="pc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463" w:type="pct"/>
            <w:vAlign w:val="center"/>
          </w:tcPr>
          <w:p w:rsidR="0000474B" w:rsidRPr="00E3726B" w:rsidRDefault="0000474B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14/3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695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19-23</w:t>
            </w:r>
          </w:p>
        </w:tc>
        <w:tc>
          <w:tcPr>
            <w:tcW w:w="540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>163</w:t>
            </w:r>
          </w:p>
        </w:tc>
        <w:tc>
          <w:tcPr>
            <w:tcW w:w="464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81/6</w:t>
            </w:r>
          </w:p>
        </w:tc>
        <w:tc>
          <w:tcPr>
            <w:tcW w:w="772" w:type="pct"/>
            <w:vMerge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385B86" w:rsidRPr="00E3726B" w:rsidRDefault="00385B86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30-39/9</w:t>
            </w:r>
          </w:p>
        </w:tc>
        <w:tc>
          <w:tcPr>
            <w:tcW w:w="563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63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28/6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23&lt;</w:t>
            </w:r>
          </w:p>
        </w:tc>
        <w:tc>
          <w:tcPr>
            <w:tcW w:w="540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>15</w:t>
            </w:r>
          </w:p>
        </w:tc>
        <w:tc>
          <w:tcPr>
            <w:tcW w:w="464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  <w:lang w:bidi="fa-IR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18/4</w:t>
            </w:r>
          </w:p>
        </w:tc>
        <w:tc>
          <w:tcPr>
            <w:tcW w:w="772" w:type="pct"/>
            <w:vMerge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385B86" w:rsidRPr="00E3726B" w:rsidRDefault="00385B86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3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463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57/1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385B86" w:rsidRPr="00E3726B" w:rsidRDefault="006625CC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695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Male</w:t>
            </w:r>
          </w:p>
        </w:tc>
        <w:tc>
          <w:tcPr>
            <w:tcW w:w="540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  <w:rtl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>96</w:t>
            </w:r>
          </w:p>
        </w:tc>
        <w:tc>
          <w:tcPr>
            <w:tcW w:w="464" w:type="pct"/>
            <w:vAlign w:val="center"/>
          </w:tcPr>
          <w:p w:rsidR="00385B86" w:rsidRPr="00E3726B" w:rsidRDefault="00385B86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53/9</w:t>
            </w:r>
          </w:p>
        </w:tc>
        <w:tc>
          <w:tcPr>
            <w:tcW w:w="772" w:type="pct"/>
            <w:vMerge w:val="restart"/>
            <w:vAlign w:val="center"/>
          </w:tcPr>
          <w:p w:rsidR="00385B86" w:rsidRPr="00E3726B" w:rsidRDefault="006625CC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Gender</w:t>
            </w:r>
          </w:p>
        </w:tc>
        <w:tc>
          <w:tcPr>
            <w:tcW w:w="749" w:type="pct"/>
            <w:vAlign w:val="center"/>
          </w:tcPr>
          <w:p w:rsidR="00385B86" w:rsidRPr="00E3726B" w:rsidRDefault="00385B86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563" w:type="pct"/>
            <w:vAlign w:val="center"/>
          </w:tcPr>
          <w:p w:rsidR="00385B86" w:rsidRPr="00E3726B" w:rsidRDefault="00385B86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63" w:type="pct"/>
            <w:vAlign w:val="center"/>
          </w:tcPr>
          <w:p w:rsidR="00385B86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23/8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AD6C43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AD6C43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Female</w:t>
            </w:r>
          </w:p>
        </w:tc>
        <w:tc>
          <w:tcPr>
            <w:tcW w:w="540" w:type="pct"/>
            <w:vAlign w:val="center"/>
          </w:tcPr>
          <w:p w:rsidR="00AD6C43" w:rsidRPr="00E3726B" w:rsidRDefault="00AD6C43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82</w:t>
            </w:r>
          </w:p>
        </w:tc>
        <w:tc>
          <w:tcPr>
            <w:tcW w:w="464" w:type="pct"/>
            <w:vAlign w:val="center"/>
          </w:tcPr>
          <w:p w:rsidR="00AD6C43" w:rsidRPr="00E3726B" w:rsidRDefault="00AD6C43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46/1</w:t>
            </w:r>
          </w:p>
        </w:tc>
        <w:tc>
          <w:tcPr>
            <w:tcW w:w="772" w:type="pct"/>
            <w:vMerge/>
            <w:vAlign w:val="center"/>
          </w:tcPr>
          <w:p w:rsidR="00AD6C43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AD6C43" w:rsidRPr="00E3726B" w:rsidRDefault="00AD6C43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563" w:type="pct"/>
            <w:vAlign w:val="center"/>
          </w:tcPr>
          <w:p w:rsidR="00AD6C43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463" w:type="pct"/>
            <w:vAlign w:val="center"/>
          </w:tcPr>
          <w:p w:rsidR="00AD6C43" w:rsidRPr="00E3726B" w:rsidRDefault="00AD6C43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76/02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Marital status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Single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162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91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Marital status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Single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34/9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Married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41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65/1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282959" w:rsidRPr="00E3726B" w:rsidRDefault="00282959" w:rsidP="00E47C0A">
            <w:pPr>
              <w:pStyle w:val="Pa15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University entering year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2013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16/3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706E01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749" w:type="pct"/>
            <w:vAlign w:val="center"/>
          </w:tcPr>
          <w:p w:rsidR="002F3C8A" w:rsidRPr="00E3726B" w:rsidRDefault="00706E01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Bachelor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33/3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2014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45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25/3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706E01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Master's degree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15/9</w:t>
            </w:r>
          </w:p>
        </w:tc>
      </w:tr>
      <w:tr w:rsidR="00F118F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2015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66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37/1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706E01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PhD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50/8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2016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21/3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35383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work experience(Year)</w:t>
            </w:r>
          </w:p>
        </w:tc>
        <w:tc>
          <w:tcPr>
            <w:tcW w:w="749" w:type="pct"/>
            <w:vAlign w:val="center"/>
          </w:tcPr>
          <w:p w:rsidR="002F3C8A" w:rsidRPr="00E3726B" w:rsidRDefault="0035383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&lt;</w:t>
            </w:r>
            <w:r w:rsidR="002F3C8A"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25/4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282959" w:rsidRPr="00E3726B" w:rsidRDefault="00282959" w:rsidP="00E47C0A">
            <w:pPr>
              <w:pStyle w:val="Pa15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Semester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3-4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76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42/7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2F3C8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5-14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42/9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5-6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56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31/5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35383A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&gt;</w:t>
            </w:r>
            <w:r w:rsidR="002F3C8A"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31/7</w:t>
            </w:r>
          </w:p>
        </w:tc>
      </w:tr>
      <w:tr w:rsidR="00F118F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7-8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46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25/8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086572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Academic Rank</w:t>
            </w:r>
          </w:p>
        </w:tc>
        <w:tc>
          <w:tcPr>
            <w:tcW w:w="749" w:type="pct"/>
            <w:vAlign w:val="center"/>
          </w:tcPr>
          <w:p w:rsidR="002F3C8A" w:rsidRPr="00E3726B" w:rsidRDefault="00086572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Faculty /Non-Faculty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47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74/6</w:t>
            </w:r>
          </w:p>
        </w:tc>
      </w:tr>
      <w:tr w:rsidR="00086572" w:rsidRPr="00E3726B" w:rsidTr="00E47C0A">
        <w:tc>
          <w:tcPr>
            <w:tcW w:w="754" w:type="pct"/>
            <w:vMerge w:val="restart"/>
            <w:vAlign w:val="center"/>
          </w:tcPr>
          <w:p w:rsidR="00414691" w:rsidRPr="00E3726B" w:rsidRDefault="00414691" w:rsidP="00E47C0A">
            <w:pPr>
              <w:pStyle w:val="Pa15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Average of passed courses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  <w:rtl/>
              </w:rPr>
              <w:t>&gt;</w:t>
            </w: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 xml:space="preserve"> 16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37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20/8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086572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Assistant Professor/Associate Professor /Professor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25/4</w:t>
            </w:r>
          </w:p>
        </w:tc>
      </w:tr>
      <w:tr w:rsidR="00F118F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>16-17.99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107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60/1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5748B7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749" w:type="pct"/>
            <w:vAlign w:val="center"/>
          </w:tcPr>
          <w:p w:rsidR="002F3C8A" w:rsidRPr="00E3726B" w:rsidRDefault="00DE1924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Native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93/7</w:t>
            </w:r>
          </w:p>
        </w:tc>
      </w:tr>
      <w:tr w:rsidR="00086572" w:rsidRPr="00E3726B" w:rsidTr="00E47C0A">
        <w:tc>
          <w:tcPr>
            <w:tcW w:w="754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  <w:lang w:bidi="fa-IR"/>
              </w:rPr>
              <w:t>18</w:t>
            </w:r>
            <w:r w:rsidRPr="00E3726B">
              <w:rPr>
                <w:rFonts w:asciiTheme="majorBidi" w:hAnsiTheme="majorBidi" w:cstheme="majorBidi"/>
                <w:color w:val="000000" w:themeColor="dark1"/>
                <w:kern w:val="24"/>
                <w:sz w:val="16"/>
                <w:szCs w:val="16"/>
              </w:rPr>
              <w:t>≥</w:t>
            </w: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34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19/1</w:t>
            </w:r>
          </w:p>
        </w:tc>
        <w:tc>
          <w:tcPr>
            <w:tcW w:w="772" w:type="pct"/>
            <w:vMerge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2F3C8A" w:rsidRPr="00E3726B" w:rsidRDefault="00DE1924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Non-native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6/3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414691" w:rsidRPr="00E3726B" w:rsidRDefault="00414691" w:rsidP="00E47C0A">
            <w:pPr>
              <w:pStyle w:val="Pa15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Residence status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414691" w:rsidRPr="00E3726B" w:rsidRDefault="00414691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Dormitory</w:t>
            </w:r>
          </w:p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0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78</w:t>
            </w:r>
          </w:p>
        </w:tc>
        <w:tc>
          <w:tcPr>
            <w:tcW w:w="464" w:type="pct"/>
            <w:vAlign w:val="center"/>
          </w:tcPr>
          <w:p w:rsidR="002F3C8A" w:rsidRPr="00E3726B" w:rsidRDefault="002F3C8A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43/8</w:t>
            </w:r>
          </w:p>
        </w:tc>
        <w:tc>
          <w:tcPr>
            <w:tcW w:w="772" w:type="pct"/>
            <w:vMerge w:val="restart"/>
            <w:vAlign w:val="center"/>
          </w:tcPr>
          <w:p w:rsidR="002F3C8A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Employment conditions</w:t>
            </w:r>
          </w:p>
        </w:tc>
        <w:tc>
          <w:tcPr>
            <w:tcW w:w="749" w:type="pct"/>
            <w:vAlign w:val="center"/>
          </w:tcPr>
          <w:p w:rsidR="002F3C8A" w:rsidRPr="00E3726B" w:rsidRDefault="00A0343E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Formal</w:t>
            </w:r>
          </w:p>
        </w:tc>
        <w:tc>
          <w:tcPr>
            <w:tcW w:w="5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463" w:type="pct"/>
            <w:vAlign w:val="center"/>
          </w:tcPr>
          <w:p w:rsidR="002F3C8A" w:rsidRPr="00E3726B" w:rsidRDefault="002F3C8A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39/7</w:t>
            </w:r>
          </w:p>
        </w:tc>
      </w:tr>
      <w:tr w:rsidR="00A0343E" w:rsidRPr="00E3726B" w:rsidTr="00E47C0A">
        <w:tc>
          <w:tcPr>
            <w:tcW w:w="754" w:type="pct"/>
            <w:vMerge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A0343E" w:rsidRPr="00E3726B" w:rsidRDefault="00A0343E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Non-dormitory</w:t>
            </w:r>
          </w:p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40" w:type="pct"/>
            <w:vAlign w:val="center"/>
          </w:tcPr>
          <w:p w:rsidR="00A0343E" w:rsidRPr="00E3726B" w:rsidRDefault="00A0343E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  <w:tc>
          <w:tcPr>
            <w:tcW w:w="464" w:type="pct"/>
            <w:vAlign w:val="center"/>
          </w:tcPr>
          <w:p w:rsidR="00A0343E" w:rsidRPr="00E3726B" w:rsidRDefault="00A0343E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56/2</w:t>
            </w:r>
          </w:p>
        </w:tc>
        <w:tc>
          <w:tcPr>
            <w:tcW w:w="772" w:type="pct"/>
            <w:vMerge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A0343E" w:rsidRPr="00E3726B" w:rsidRDefault="00A0343E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contractual</w:t>
            </w:r>
          </w:p>
        </w:tc>
        <w:tc>
          <w:tcPr>
            <w:tcW w:w="563" w:type="pct"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63" w:type="pct"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31/7</w:t>
            </w:r>
          </w:p>
        </w:tc>
      </w:tr>
      <w:tr w:rsidR="00F118F2" w:rsidRPr="00E3726B" w:rsidTr="00E47C0A">
        <w:tc>
          <w:tcPr>
            <w:tcW w:w="754" w:type="pct"/>
            <w:vMerge w:val="restart"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Faculty</w:t>
            </w:r>
          </w:p>
        </w:tc>
        <w:tc>
          <w:tcPr>
            <w:tcW w:w="695" w:type="pct"/>
            <w:vAlign w:val="center"/>
          </w:tcPr>
          <w:p w:rsidR="00A0343E" w:rsidRPr="00E3726B" w:rsidRDefault="00A0343E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Khorramabad</w:t>
            </w:r>
          </w:p>
        </w:tc>
        <w:tc>
          <w:tcPr>
            <w:tcW w:w="540" w:type="pct"/>
            <w:vAlign w:val="center"/>
          </w:tcPr>
          <w:p w:rsidR="00A0343E" w:rsidRPr="00E3726B" w:rsidRDefault="00A0343E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64" w:type="pct"/>
            <w:vAlign w:val="center"/>
          </w:tcPr>
          <w:p w:rsidR="00A0343E" w:rsidRPr="00E3726B" w:rsidRDefault="00A0343E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45/5</w:t>
            </w:r>
          </w:p>
        </w:tc>
        <w:tc>
          <w:tcPr>
            <w:tcW w:w="772" w:type="pct"/>
            <w:vMerge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9" w:type="pct"/>
            <w:vAlign w:val="center"/>
          </w:tcPr>
          <w:p w:rsidR="00A0343E" w:rsidRPr="00E3726B" w:rsidRDefault="00A0343E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others</w:t>
            </w:r>
          </w:p>
        </w:tc>
        <w:tc>
          <w:tcPr>
            <w:tcW w:w="563" w:type="pct"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63" w:type="pct"/>
            <w:vAlign w:val="center"/>
          </w:tcPr>
          <w:p w:rsidR="00A0343E" w:rsidRPr="00E3726B" w:rsidRDefault="00A0343E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28/6</w:t>
            </w:r>
          </w:p>
        </w:tc>
      </w:tr>
      <w:tr w:rsidR="0045406C" w:rsidRPr="00E3726B" w:rsidTr="00E47C0A">
        <w:tc>
          <w:tcPr>
            <w:tcW w:w="754" w:type="pct"/>
            <w:vMerge/>
            <w:vAlign w:val="center"/>
          </w:tcPr>
          <w:p w:rsidR="0045406C" w:rsidRPr="00E3726B" w:rsidRDefault="0045406C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Aligoudarz</w:t>
            </w:r>
          </w:p>
        </w:tc>
        <w:tc>
          <w:tcPr>
            <w:tcW w:w="540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64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15/2</w:t>
            </w:r>
          </w:p>
        </w:tc>
        <w:tc>
          <w:tcPr>
            <w:tcW w:w="772" w:type="pct"/>
            <w:vMerge w:val="restart"/>
            <w:vAlign w:val="center"/>
          </w:tcPr>
          <w:p w:rsidR="0045406C" w:rsidRPr="00E3726B" w:rsidRDefault="0045406C" w:rsidP="00E47C0A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Faculty</w:t>
            </w:r>
          </w:p>
        </w:tc>
        <w:tc>
          <w:tcPr>
            <w:tcW w:w="749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Khorramabad</w:t>
            </w:r>
          </w:p>
        </w:tc>
        <w:tc>
          <w:tcPr>
            <w:tcW w:w="5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4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81/1</w:t>
            </w:r>
          </w:p>
        </w:tc>
      </w:tr>
      <w:tr w:rsidR="00F118F2" w:rsidRPr="00E3726B" w:rsidTr="00E47C0A">
        <w:tc>
          <w:tcPr>
            <w:tcW w:w="754" w:type="pct"/>
            <w:vMerge/>
            <w:vAlign w:val="center"/>
          </w:tcPr>
          <w:p w:rsidR="0045406C" w:rsidRPr="00E3726B" w:rsidRDefault="0045406C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Poldokhtar</w:t>
            </w:r>
          </w:p>
        </w:tc>
        <w:tc>
          <w:tcPr>
            <w:tcW w:w="540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64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20/2</w:t>
            </w:r>
          </w:p>
        </w:tc>
        <w:tc>
          <w:tcPr>
            <w:tcW w:w="772" w:type="pct"/>
            <w:vMerge/>
            <w:vAlign w:val="center"/>
          </w:tcPr>
          <w:p w:rsidR="0045406C" w:rsidRPr="00E3726B" w:rsidRDefault="0045406C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Aligoudarz</w:t>
            </w:r>
          </w:p>
        </w:tc>
        <w:tc>
          <w:tcPr>
            <w:tcW w:w="5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6/3</w:t>
            </w:r>
          </w:p>
        </w:tc>
      </w:tr>
      <w:tr w:rsidR="0045406C" w:rsidRPr="00E3726B" w:rsidTr="00E47C0A">
        <w:tc>
          <w:tcPr>
            <w:tcW w:w="754" w:type="pct"/>
            <w:vMerge/>
            <w:vAlign w:val="center"/>
          </w:tcPr>
          <w:p w:rsidR="0045406C" w:rsidRPr="00E3726B" w:rsidRDefault="0045406C" w:rsidP="00E47C0A">
            <w:pPr>
              <w:spacing w:line="48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695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Boroujerd</w:t>
            </w:r>
          </w:p>
        </w:tc>
        <w:tc>
          <w:tcPr>
            <w:tcW w:w="540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64" w:type="pct"/>
            <w:vAlign w:val="center"/>
          </w:tcPr>
          <w:p w:rsidR="0045406C" w:rsidRPr="00E3726B" w:rsidRDefault="0045406C" w:rsidP="00E47C0A">
            <w:pPr>
              <w:pStyle w:val="Pa2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19/1</w:t>
            </w:r>
          </w:p>
        </w:tc>
        <w:tc>
          <w:tcPr>
            <w:tcW w:w="772" w:type="pct"/>
            <w:vMerge/>
            <w:vAlign w:val="center"/>
          </w:tcPr>
          <w:p w:rsidR="0045406C" w:rsidRPr="00E3726B" w:rsidRDefault="0045406C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Poldokhtar</w:t>
            </w:r>
          </w:p>
        </w:tc>
        <w:tc>
          <w:tcPr>
            <w:tcW w:w="5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6/3</w:t>
            </w:r>
          </w:p>
        </w:tc>
      </w:tr>
      <w:tr w:rsidR="00F118F2" w:rsidRPr="00E3726B" w:rsidTr="00E47C0A">
        <w:tc>
          <w:tcPr>
            <w:tcW w:w="2453" w:type="pct"/>
            <w:gridSpan w:val="4"/>
            <w:vAlign w:val="center"/>
          </w:tcPr>
          <w:p w:rsidR="0045406C" w:rsidRPr="00E3726B" w:rsidRDefault="0045406C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72" w:type="pct"/>
            <w:vMerge/>
            <w:vAlign w:val="center"/>
          </w:tcPr>
          <w:p w:rsidR="0045406C" w:rsidRPr="00E3726B" w:rsidRDefault="0045406C" w:rsidP="00E47C0A">
            <w:pPr>
              <w:spacing w:line="256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49" w:type="pct"/>
            <w:vAlign w:val="center"/>
          </w:tcPr>
          <w:p w:rsidR="0045406C" w:rsidRPr="00E3726B" w:rsidRDefault="0045406C" w:rsidP="00E47C0A">
            <w:pPr>
              <w:pStyle w:val="Pa15"/>
              <w:jc w:val="center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Boroujerd</w:t>
            </w:r>
          </w:p>
        </w:tc>
        <w:tc>
          <w:tcPr>
            <w:tcW w:w="5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63" w:type="pct"/>
            <w:vAlign w:val="center"/>
          </w:tcPr>
          <w:p w:rsidR="0045406C" w:rsidRPr="00E3726B" w:rsidRDefault="0045406C" w:rsidP="00E47C0A">
            <w:pPr>
              <w:spacing w:line="342" w:lineRule="atLeast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6/3</w:t>
            </w:r>
          </w:p>
        </w:tc>
      </w:tr>
    </w:tbl>
    <w:p w:rsidR="00452BCC" w:rsidRPr="00E3726B" w:rsidRDefault="00452BCC" w:rsidP="00F26B7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D0499" w:rsidRPr="00E3726B" w:rsidRDefault="00ED0499" w:rsidP="003C1C12">
      <w:pPr>
        <w:pStyle w:val="Pa15"/>
        <w:jc w:val="both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E3726B">
        <w:rPr>
          <w:rFonts w:asciiTheme="majorBidi" w:hAnsiTheme="majorBidi" w:cstheme="majorBidi"/>
          <w:b/>
          <w:bCs/>
          <w:color w:val="000000"/>
          <w:sz w:val="20"/>
          <w:szCs w:val="20"/>
        </w:rPr>
        <w:lastRenderedPageBreak/>
        <w:t xml:space="preserve">Table </w:t>
      </w:r>
      <w:r w:rsidRPr="00E3726B">
        <w:rPr>
          <w:rFonts w:asciiTheme="majorBidi" w:hAnsiTheme="majorBidi" w:cstheme="majorBidi"/>
          <w:color w:val="000000" w:themeColor="text1"/>
          <w:sz w:val="22"/>
          <w:szCs w:val="22"/>
        </w:rPr>
        <w:t>2</w:t>
      </w:r>
      <w:r w:rsidR="003C1C12" w:rsidRPr="00E3726B">
        <w:rPr>
          <w:rFonts w:asciiTheme="majorBidi" w:hAnsiTheme="majorBidi" w:cstheme="majorBidi"/>
          <w:color w:val="000000" w:themeColor="text1"/>
          <w:sz w:val="22"/>
          <w:szCs w:val="22"/>
        </w:rPr>
        <w:t>.</w:t>
      </w:r>
      <w:r w:rsidRPr="00E3726B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Mean score of the educators </w:t>
      </w:r>
      <w:r w:rsidR="00F31E17" w:rsidRPr="00E3726B">
        <w:rPr>
          <w:rFonts w:asciiTheme="majorBidi" w:hAnsiTheme="majorBidi" w:cstheme="majorBidi"/>
          <w:color w:val="000000" w:themeColor="text1"/>
          <w:sz w:val="22"/>
          <w:szCs w:val="22"/>
        </w:rPr>
        <w:t>and nursing</w:t>
      </w:r>
      <w:r w:rsidRPr="00E3726B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students’ </w:t>
      </w:r>
      <w:r w:rsidR="00F31E17" w:rsidRPr="00E3726B">
        <w:rPr>
          <w:rFonts w:asciiTheme="majorBidi" w:hAnsiTheme="majorBidi" w:cstheme="majorBidi"/>
          <w:color w:val="000000" w:themeColor="text1"/>
          <w:sz w:val="22"/>
          <w:szCs w:val="22"/>
        </w:rPr>
        <w:t>perception students'</w:t>
      </w:r>
      <w:r w:rsidRPr="00E3726B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incivility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08"/>
        <w:gridCol w:w="1270"/>
        <w:gridCol w:w="6491"/>
        <w:gridCol w:w="381"/>
      </w:tblGrid>
      <w:tr w:rsidR="003C14DF" w:rsidRPr="00E3726B" w:rsidTr="00A55647">
        <w:trPr>
          <w:trHeight w:val="298"/>
        </w:trPr>
        <w:tc>
          <w:tcPr>
            <w:tcW w:w="646" w:type="pct"/>
          </w:tcPr>
          <w:p w:rsidR="003C14DF" w:rsidRPr="00E3726B" w:rsidRDefault="003C14DF" w:rsidP="007F6E04">
            <w:pPr>
              <w:pStyle w:val="CommentText"/>
              <w:spacing w:line="480" w:lineRule="auto"/>
              <w:jc w:val="center"/>
              <w:rPr>
                <w:rFonts w:asciiTheme="majorBidi" w:hAnsiTheme="majorBidi" w:cstheme="majorBidi"/>
                <w:vertAlign w:val="subscript"/>
              </w:rPr>
            </w:pPr>
            <w:r w:rsidRPr="00E3726B">
              <w:rPr>
                <w:rFonts w:asciiTheme="majorBidi" w:hAnsiTheme="majorBidi" w:cstheme="majorBidi"/>
                <w:vertAlign w:val="subscript"/>
              </w:rPr>
              <w:t>Students</w:t>
            </w:r>
          </w:p>
        </w:tc>
        <w:tc>
          <w:tcPr>
            <w:tcW w:w="679" w:type="pct"/>
          </w:tcPr>
          <w:p w:rsidR="003C14DF" w:rsidRPr="00E3726B" w:rsidRDefault="007F6E04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Educators</w:t>
            </w:r>
          </w:p>
        </w:tc>
        <w:tc>
          <w:tcPr>
            <w:tcW w:w="3675" w:type="pct"/>
            <w:gridSpan w:val="2"/>
            <w:vMerge w:val="restart"/>
          </w:tcPr>
          <w:p w:rsidR="003C14DF" w:rsidRPr="00E3726B" w:rsidRDefault="00F118F2" w:rsidP="00A55647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  <w:rtl/>
              </w:rPr>
            </w:pPr>
            <w:r w:rsidRPr="00A55647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Items</w:t>
            </w:r>
          </w:p>
        </w:tc>
      </w:tr>
      <w:tr w:rsidR="003C14DF" w:rsidRPr="00E3726B" w:rsidTr="00A55647">
        <w:trPr>
          <w:trHeight w:val="180"/>
        </w:trPr>
        <w:tc>
          <w:tcPr>
            <w:tcW w:w="646" w:type="pct"/>
          </w:tcPr>
          <w:p w:rsidR="003C14DF" w:rsidRPr="00E3726B" w:rsidRDefault="003C14DF" w:rsidP="007F6E04">
            <w:pPr>
              <w:pStyle w:val="CommentText"/>
              <w:spacing w:line="480" w:lineRule="auto"/>
              <w:jc w:val="center"/>
              <w:rPr>
                <w:rFonts w:asciiTheme="majorBidi" w:hAnsiTheme="majorBidi" w:cstheme="majorBidi"/>
                <w:vertAlign w:val="subscript"/>
              </w:rPr>
            </w:pPr>
            <w:r w:rsidRPr="00E3726B">
              <w:rPr>
                <w:rFonts w:asciiTheme="majorBidi" w:hAnsiTheme="majorBidi" w:cstheme="majorBidi"/>
                <w:vertAlign w:val="subscript"/>
              </w:rPr>
              <w:t>Mean ± SD</w:t>
            </w:r>
          </w:p>
        </w:tc>
        <w:tc>
          <w:tcPr>
            <w:tcW w:w="679" w:type="pct"/>
          </w:tcPr>
          <w:p w:rsidR="003C14DF" w:rsidRPr="00E3726B" w:rsidRDefault="007F6E04" w:rsidP="007F6E04">
            <w:pPr>
              <w:pStyle w:val="CommentText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b/>
                <w:bCs/>
                <w:vertAlign w:val="subscript"/>
              </w:rPr>
              <w:t>Mean ± SD</w:t>
            </w:r>
          </w:p>
        </w:tc>
        <w:tc>
          <w:tcPr>
            <w:tcW w:w="3675" w:type="pct"/>
            <w:gridSpan w:val="2"/>
            <w:vMerge/>
          </w:tcPr>
          <w:p w:rsidR="003C14DF" w:rsidRPr="00E3726B" w:rsidRDefault="003C14DF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</w:p>
        </w:tc>
      </w:tr>
      <w:tr w:rsidR="003C14DF" w:rsidRPr="00E3726B" w:rsidTr="00A55647">
        <w:trPr>
          <w:trHeight w:val="328"/>
        </w:trPr>
        <w:tc>
          <w:tcPr>
            <w:tcW w:w="646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2.46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 xml:space="preserve"> 0.93</w:t>
            </w:r>
          </w:p>
        </w:tc>
        <w:tc>
          <w:tcPr>
            <w:tcW w:w="679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2.48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 xml:space="preserve"> 1.07</w:t>
            </w:r>
          </w:p>
        </w:tc>
        <w:tc>
          <w:tcPr>
            <w:tcW w:w="3471" w:type="pct"/>
          </w:tcPr>
          <w:p w:rsidR="003C14DF" w:rsidRPr="00E3726B" w:rsidRDefault="003C14DF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Expressing disinterest, tiredness, or indifference toward the course content or the subject matter</w:t>
            </w:r>
          </w:p>
        </w:tc>
        <w:tc>
          <w:tcPr>
            <w:tcW w:w="204" w:type="pct"/>
          </w:tcPr>
          <w:p w:rsidR="003C14DF" w:rsidRPr="00E3726B" w:rsidRDefault="003C14DF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</w:t>
            </w:r>
          </w:p>
        </w:tc>
      </w:tr>
      <w:tr w:rsidR="00B90FD3" w:rsidRPr="00E3726B" w:rsidTr="00A55647">
        <w:tc>
          <w:tcPr>
            <w:tcW w:w="646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3.51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0.77</w:t>
            </w:r>
          </w:p>
        </w:tc>
        <w:tc>
          <w:tcPr>
            <w:tcW w:w="679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3.37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0.92</w:t>
            </w:r>
          </w:p>
        </w:tc>
        <w:tc>
          <w:tcPr>
            <w:tcW w:w="3471" w:type="pct"/>
          </w:tcPr>
          <w:p w:rsidR="00B90FD3" w:rsidRPr="00E3726B" w:rsidRDefault="00B90FD3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Impolite gestures or nonverbal behaviors towards others (e.g. eye rolling, pointing to somebody by fingers, etc.)</w:t>
            </w:r>
          </w:p>
        </w:tc>
        <w:tc>
          <w:tcPr>
            <w:tcW w:w="204" w:type="pct"/>
          </w:tcPr>
          <w:p w:rsidR="00B90FD3" w:rsidRPr="00E3726B" w:rsidRDefault="00B90FD3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</w:t>
            </w:r>
          </w:p>
        </w:tc>
      </w:tr>
      <w:tr w:rsidR="00B90FD3" w:rsidRPr="00E3726B" w:rsidTr="00A55647">
        <w:trPr>
          <w:trHeight w:val="339"/>
        </w:trPr>
        <w:tc>
          <w:tcPr>
            <w:tcW w:w="646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3.12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0.95</w:t>
            </w:r>
          </w:p>
        </w:tc>
        <w:tc>
          <w:tcPr>
            <w:tcW w:w="679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3.21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0.98</w:t>
            </w:r>
          </w:p>
        </w:tc>
        <w:tc>
          <w:tcPr>
            <w:tcW w:w="3471" w:type="pct"/>
          </w:tcPr>
          <w:p w:rsidR="00B90FD3" w:rsidRPr="00E3726B" w:rsidRDefault="00B90FD3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Inefficient or ineffective teaching methods (changing the time of assignments or exams)</w:t>
            </w:r>
          </w:p>
        </w:tc>
        <w:tc>
          <w:tcPr>
            <w:tcW w:w="204" w:type="pct"/>
          </w:tcPr>
          <w:p w:rsidR="00B90FD3" w:rsidRPr="00E3726B" w:rsidRDefault="00B90FD3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3</w:t>
            </w:r>
          </w:p>
        </w:tc>
      </w:tr>
      <w:tr w:rsidR="00B90FD3" w:rsidRPr="00E3726B" w:rsidTr="00A55647">
        <w:tc>
          <w:tcPr>
            <w:tcW w:w="646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2.51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0.94</w:t>
            </w:r>
          </w:p>
        </w:tc>
        <w:tc>
          <w:tcPr>
            <w:tcW w:w="679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2.73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1.03</w:t>
            </w:r>
          </w:p>
        </w:tc>
        <w:tc>
          <w:tcPr>
            <w:tcW w:w="3471" w:type="pct"/>
          </w:tcPr>
          <w:p w:rsidR="00B90FD3" w:rsidRPr="00E3726B" w:rsidRDefault="00B90FD3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Refusing or being reluctant to answer direct questions</w:t>
            </w:r>
          </w:p>
        </w:tc>
        <w:tc>
          <w:tcPr>
            <w:tcW w:w="204" w:type="pct"/>
          </w:tcPr>
          <w:p w:rsidR="00B90FD3" w:rsidRPr="00E3726B" w:rsidRDefault="00B90FD3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4</w:t>
            </w:r>
          </w:p>
        </w:tc>
      </w:tr>
      <w:tr w:rsidR="00B90FD3" w:rsidRPr="00E3726B" w:rsidTr="00A55647">
        <w:tc>
          <w:tcPr>
            <w:tcW w:w="646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2.74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0.89</w:t>
            </w:r>
          </w:p>
        </w:tc>
        <w:tc>
          <w:tcPr>
            <w:tcW w:w="679" w:type="pct"/>
          </w:tcPr>
          <w:p w:rsidR="00B90FD3" w:rsidRPr="00E3726B" w:rsidRDefault="00B90FD3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3.14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0.93</w:t>
            </w:r>
          </w:p>
        </w:tc>
        <w:tc>
          <w:tcPr>
            <w:tcW w:w="3471" w:type="pct"/>
          </w:tcPr>
          <w:p w:rsidR="00B90FD3" w:rsidRPr="00E3726B" w:rsidRDefault="00B90FD3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Using a computer, cell phone, or any other media in faculty meetings, councils, or doing irrelevant activities</w:t>
            </w:r>
          </w:p>
        </w:tc>
        <w:tc>
          <w:tcPr>
            <w:tcW w:w="204" w:type="pct"/>
          </w:tcPr>
          <w:p w:rsidR="00B90FD3" w:rsidRPr="00E3726B" w:rsidRDefault="00B90FD3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5</w:t>
            </w:r>
          </w:p>
        </w:tc>
      </w:tr>
      <w:tr w:rsidR="004841F0" w:rsidRPr="00E3726B" w:rsidTr="00A55647">
        <w:tc>
          <w:tcPr>
            <w:tcW w:w="646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2.75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0.93</w:t>
            </w:r>
          </w:p>
        </w:tc>
        <w:tc>
          <w:tcPr>
            <w:tcW w:w="679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2.98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0.88</w:t>
            </w:r>
          </w:p>
        </w:tc>
        <w:tc>
          <w:tcPr>
            <w:tcW w:w="3471" w:type="pct"/>
          </w:tcPr>
          <w:p w:rsidR="004841F0" w:rsidRPr="00E3726B" w:rsidRDefault="004841F0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Delay in entering the class or other planned activities</w:t>
            </w:r>
          </w:p>
        </w:tc>
        <w:tc>
          <w:tcPr>
            <w:tcW w:w="204" w:type="pct"/>
          </w:tcPr>
          <w:p w:rsidR="004841F0" w:rsidRPr="00E3726B" w:rsidRDefault="004841F0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6</w:t>
            </w:r>
          </w:p>
        </w:tc>
      </w:tr>
      <w:tr w:rsidR="004841F0" w:rsidRPr="00E3726B" w:rsidTr="00A55647">
        <w:tc>
          <w:tcPr>
            <w:tcW w:w="646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2.67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0.91</w:t>
            </w:r>
          </w:p>
        </w:tc>
        <w:tc>
          <w:tcPr>
            <w:tcW w:w="679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3.03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0.88</w:t>
            </w:r>
          </w:p>
        </w:tc>
        <w:tc>
          <w:tcPr>
            <w:tcW w:w="3471" w:type="pct"/>
          </w:tcPr>
          <w:p w:rsidR="004841F0" w:rsidRPr="00E3726B" w:rsidRDefault="004841F0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Early leaving classes or other planned activities</w:t>
            </w:r>
          </w:p>
        </w:tc>
        <w:tc>
          <w:tcPr>
            <w:tcW w:w="204" w:type="pct"/>
          </w:tcPr>
          <w:p w:rsidR="004841F0" w:rsidRPr="00E3726B" w:rsidRDefault="004841F0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7</w:t>
            </w:r>
          </w:p>
        </w:tc>
      </w:tr>
      <w:tr w:rsidR="004841F0" w:rsidRPr="00E3726B" w:rsidTr="00A55647">
        <w:tc>
          <w:tcPr>
            <w:tcW w:w="646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2.35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0.93</w:t>
            </w:r>
          </w:p>
        </w:tc>
        <w:tc>
          <w:tcPr>
            <w:tcW w:w="679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2.65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0.97</w:t>
            </w:r>
          </w:p>
        </w:tc>
        <w:tc>
          <w:tcPr>
            <w:tcW w:w="3471" w:type="pct"/>
          </w:tcPr>
          <w:p w:rsidR="004841F0" w:rsidRPr="00E3726B" w:rsidRDefault="004841F0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 xml:space="preserve">Not being prepared </w:t>
            </w:r>
            <w:r w:rsidRPr="00E3726B">
              <w:rPr>
                <w:rFonts w:asciiTheme="majorBidi" w:hAnsiTheme="majorBidi" w:cstheme="majorBidi"/>
                <w:color w:val="000000" w:themeColor="text1"/>
                <w:sz w:val="20"/>
                <w:szCs w:val="20"/>
                <w:vertAlign w:val="subscript"/>
              </w:rPr>
              <w:t xml:space="preserve">for </w:t>
            </w: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the class or other planned activities</w:t>
            </w:r>
          </w:p>
        </w:tc>
        <w:tc>
          <w:tcPr>
            <w:tcW w:w="204" w:type="pct"/>
          </w:tcPr>
          <w:p w:rsidR="004841F0" w:rsidRPr="00E3726B" w:rsidRDefault="004841F0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8</w:t>
            </w:r>
          </w:p>
        </w:tc>
      </w:tr>
      <w:tr w:rsidR="004841F0" w:rsidRPr="00E3726B" w:rsidTr="00A55647">
        <w:tc>
          <w:tcPr>
            <w:tcW w:w="646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2.57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0.92</w:t>
            </w:r>
          </w:p>
        </w:tc>
        <w:tc>
          <w:tcPr>
            <w:tcW w:w="679" w:type="pct"/>
          </w:tcPr>
          <w:p w:rsidR="004841F0" w:rsidRPr="00E3726B" w:rsidRDefault="004841F0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2.94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0.98</w:t>
            </w:r>
          </w:p>
        </w:tc>
        <w:tc>
          <w:tcPr>
            <w:tcW w:w="3471" w:type="pct"/>
          </w:tcPr>
          <w:p w:rsidR="004841F0" w:rsidRPr="00E3726B" w:rsidRDefault="004841F0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Cancelling the class or other planned activities without prior announcement</w:t>
            </w:r>
          </w:p>
        </w:tc>
        <w:tc>
          <w:tcPr>
            <w:tcW w:w="204" w:type="pct"/>
          </w:tcPr>
          <w:p w:rsidR="004841F0" w:rsidRPr="00E3726B" w:rsidRDefault="004841F0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  <w:rtl/>
                <w:lang w:bidi="fa-IR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9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2.42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1.02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2.33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0.91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Insincerity and coldness towards  others (indifference and not accepting students’ opinions)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10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2.65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1.07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2.83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0.94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Punishing the whole class  because of one student’s inappropriate behavior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11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2.95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0.87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2.94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0.89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Permitting students’ marginal talks which disturb the class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12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3.17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1.09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3.63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0.65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Unfair grading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13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3.62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0.81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3.78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0.58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Spoiling or being impolite to others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14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1.99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1.08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2.19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1.07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Refusing to talk about re-examinations, test deadlines, or revising grades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15</w:t>
            </w:r>
          </w:p>
        </w:tc>
      </w:tr>
      <w:tr w:rsidR="00BA1A1C" w:rsidRPr="00E3726B" w:rsidTr="00A55647">
        <w:tc>
          <w:tcPr>
            <w:tcW w:w="646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2.83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0.97</w:t>
            </w:r>
          </w:p>
        </w:tc>
        <w:tc>
          <w:tcPr>
            <w:tcW w:w="679" w:type="pct"/>
          </w:tcPr>
          <w:p w:rsidR="00BA1A1C" w:rsidRPr="00E3726B" w:rsidRDefault="00BA1A1C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3.0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0.93</w:t>
            </w:r>
          </w:p>
        </w:tc>
        <w:tc>
          <w:tcPr>
            <w:tcW w:w="3471" w:type="pct"/>
          </w:tcPr>
          <w:p w:rsidR="00BA1A1C" w:rsidRPr="00E3726B" w:rsidRDefault="00BA1A1C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Ignoring, indifference or encouraging disturbing student behaviors</w:t>
            </w:r>
          </w:p>
        </w:tc>
        <w:tc>
          <w:tcPr>
            <w:tcW w:w="204" w:type="pct"/>
          </w:tcPr>
          <w:p w:rsidR="00BA1A1C" w:rsidRPr="00E3726B" w:rsidRDefault="00BA1A1C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16</w:t>
            </w:r>
          </w:p>
        </w:tc>
      </w:tr>
      <w:tr w:rsidR="00786D0E" w:rsidRPr="00E3726B" w:rsidTr="00A55647">
        <w:tc>
          <w:tcPr>
            <w:tcW w:w="646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2.14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1.06</w:t>
            </w:r>
          </w:p>
        </w:tc>
        <w:tc>
          <w:tcPr>
            <w:tcW w:w="679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2.63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1.15</w:t>
            </w:r>
          </w:p>
        </w:tc>
        <w:tc>
          <w:tcPr>
            <w:tcW w:w="3471" w:type="pct"/>
          </w:tcPr>
          <w:p w:rsidR="00786D0E" w:rsidRPr="00E3726B" w:rsidRDefault="00786D0E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Showing superiority, abusing position  personal rank against others (such as threatening students not to pass the exam without any reason)</w:t>
            </w:r>
          </w:p>
        </w:tc>
        <w:tc>
          <w:tcPr>
            <w:tcW w:w="204" w:type="pct"/>
          </w:tcPr>
          <w:p w:rsidR="00786D0E" w:rsidRPr="00E3726B" w:rsidRDefault="00786D0E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17</w:t>
            </w:r>
          </w:p>
        </w:tc>
      </w:tr>
      <w:tr w:rsidR="00786D0E" w:rsidRPr="00E3726B" w:rsidTr="00A55647">
        <w:tc>
          <w:tcPr>
            <w:tcW w:w="646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2.67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1.03</w:t>
            </w:r>
          </w:p>
        </w:tc>
        <w:tc>
          <w:tcPr>
            <w:tcW w:w="679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2.49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1.12</w:t>
            </w:r>
          </w:p>
        </w:tc>
        <w:tc>
          <w:tcPr>
            <w:tcW w:w="3471" w:type="pct"/>
          </w:tcPr>
          <w:p w:rsidR="00786D0E" w:rsidRPr="00E3726B" w:rsidRDefault="00786D0E" w:rsidP="00C34133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Inaccessibility outside of the class (not answering contacts or not attending workplace during work hours)</w:t>
            </w:r>
          </w:p>
        </w:tc>
        <w:tc>
          <w:tcPr>
            <w:tcW w:w="204" w:type="pct"/>
          </w:tcPr>
          <w:p w:rsidR="00786D0E" w:rsidRPr="00E3726B" w:rsidRDefault="00786D0E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18</w:t>
            </w:r>
          </w:p>
        </w:tc>
      </w:tr>
      <w:tr w:rsidR="00786D0E" w:rsidRPr="00E3726B" w:rsidTr="00A55647">
        <w:tc>
          <w:tcPr>
            <w:tcW w:w="646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3.63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0.79</w:t>
            </w:r>
          </w:p>
        </w:tc>
        <w:tc>
          <w:tcPr>
            <w:tcW w:w="679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3.68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0.64</w:t>
            </w:r>
          </w:p>
        </w:tc>
        <w:tc>
          <w:tcPr>
            <w:tcW w:w="3471" w:type="pct"/>
          </w:tcPr>
          <w:p w:rsidR="00786D0E" w:rsidRPr="00E3726B" w:rsidRDefault="00786D0E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Sending inappropriate or impolite emails to others</w:t>
            </w:r>
          </w:p>
        </w:tc>
        <w:tc>
          <w:tcPr>
            <w:tcW w:w="204" w:type="pct"/>
          </w:tcPr>
          <w:p w:rsidR="00786D0E" w:rsidRPr="00E3726B" w:rsidRDefault="00786D0E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19</w:t>
            </w:r>
          </w:p>
        </w:tc>
      </w:tr>
      <w:tr w:rsidR="00786D0E" w:rsidRPr="00E3726B" w:rsidTr="00A55647">
        <w:tc>
          <w:tcPr>
            <w:tcW w:w="646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3.43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0.84</w:t>
            </w:r>
          </w:p>
        </w:tc>
        <w:tc>
          <w:tcPr>
            <w:tcW w:w="679" w:type="pct"/>
          </w:tcPr>
          <w:p w:rsidR="00786D0E" w:rsidRPr="00E3726B" w:rsidRDefault="00786D0E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3.41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0.71</w:t>
            </w:r>
          </w:p>
        </w:tc>
        <w:tc>
          <w:tcPr>
            <w:tcW w:w="3471" w:type="pct"/>
          </w:tcPr>
          <w:p w:rsidR="00786D0E" w:rsidRPr="00E3726B" w:rsidRDefault="00786D0E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Mentioning discriminative ideas (racial, ethnic, gender, etc.)</w:t>
            </w:r>
          </w:p>
        </w:tc>
        <w:tc>
          <w:tcPr>
            <w:tcW w:w="204" w:type="pct"/>
          </w:tcPr>
          <w:p w:rsidR="00786D0E" w:rsidRPr="00E3726B" w:rsidRDefault="00786D0E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20</w:t>
            </w:r>
          </w:p>
        </w:tc>
      </w:tr>
      <w:tr w:rsidR="007F6E04" w:rsidRPr="00E3726B" w:rsidTr="00A55647">
        <w:trPr>
          <w:trHeight w:val="242"/>
        </w:trPr>
        <w:tc>
          <w:tcPr>
            <w:tcW w:w="646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3.75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0.70</w:t>
            </w:r>
          </w:p>
        </w:tc>
        <w:tc>
          <w:tcPr>
            <w:tcW w:w="679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3.86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0.50</w:t>
            </w:r>
          </w:p>
        </w:tc>
        <w:tc>
          <w:tcPr>
            <w:tcW w:w="3471" w:type="pct"/>
          </w:tcPr>
          <w:p w:rsidR="007F6E04" w:rsidRPr="00E3726B" w:rsidRDefault="007F6E04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Disrespecting (scorning or swearing) others</w:t>
            </w:r>
          </w:p>
        </w:tc>
        <w:tc>
          <w:tcPr>
            <w:tcW w:w="204" w:type="pct"/>
          </w:tcPr>
          <w:p w:rsidR="007F6E04" w:rsidRPr="00E3726B" w:rsidRDefault="007F6E04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21</w:t>
            </w:r>
          </w:p>
        </w:tc>
      </w:tr>
      <w:tr w:rsidR="007F6E04" w:rsidRPr="00E3726B" w:rsidTr="00A55647">
        <w:trPr>
          <w:trHeight w:val="332"/>
        </w:trPr>
        <w:tc>
          <w:tcPr>
            <w:tcW w:w="646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0.59</w:t>
            </w:r>
          </w:p>
        </w:tc>
        <w:tc>
          <w:tcPr>
            <w:tcW w:w="679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0.58</w:t>
            </w:r>
          </w:p>
        </w:tc>
        <w:tc>
          <w:tcPr>
            <w:tcW w:w="3471" w:type="pct"/>
          </w:tcPr>
          <w:p w:rsidR="007F6E04" w:rsidRPr="00E3726B" w:rsidRDefault="007F6E04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Threatening others physically (implied or real)</w:t>
            </w:r>
          </w:p>
        </w:tc>
        <w:tc>
          <w:tcPr>
            <w:tcW w:w="204" w:type="pct"/>
          </w:tcPr>
          <w:p w:rsidR="007F6E04" w:rsidRPr="00E3726B" w:rsidRDefault="007F6E04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22</w:t>
            </w:r>
          </w:p>
        </w:tc>
      </w:tr>
      <w:tr w:rsidR="007F6E04" w:rsidRPr="00E3726B" w:rsidTr="00A55647">
        <w:tc>
          <w:tcPr>
            <w:tcW w:w="646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3.83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0.59</w:t>
            </w:r>
          </w:p>
        </w:tc>
        <w:tc>
          <w:tcPr>
            <w:tcW w:w="679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3.87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0.49</w:t>
            </w:r>
          </w:p>
        </w:tc>
        <w:tc>
          <w:tcPr>
            <w:tcW w:w="3471" w:type="pct"/>
          </w:tcPr>
          <w:p w:rsidR="007F6E04" w:rsidRPr="00E3726B" w:rsidRDefault="007F6E04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Damaging properties</w:t>
            </w:r>
          </w:p>
        </w:tc>
        <w:tc>
          <w:tcPr>
            <w:tcW w:w="204" w:type="pct"/>
          </w:tcPr>
          <w:p w:rsidR="007F6E04" w:rsidRPr="00E3726B" w:rsidRDefault="007F6E04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23</w:t>
            </w:r>
          </w:p>
        </w:tc>
      </w:tr>
      <w:tr w:rsidR="007F6E04" w:rsidRPr="00E3726B" w:rsidTr="00A55647">
        <w:tc>
          <w:tcPr>
            <w:tcW w:w="646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3.84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0.58</w:t>
            </w:r>
          </w:p>
        </w:tc>
        <w:tc>
          <w:tcPr>
            <w:tcW w:w="679" w:type="pct"/>
          </w:tcPr>
          <w:p w:rsidR="007F6E04" w:rsidRPr="00E3726B" w:rsidRDefault="007F6E04" w:rsidP="007F6E0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3.9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  <w:rtl/>
              </w:rPr>
              <w:t>±</w:t>
            </w:r>
            <w:r w:rsidRPr="00E3726B">
              <w:rPr>
                <w:rFonts w:asciiTheme="majorBidi" w:hAnsiTheme="majorBidi" w:cstheme="majorBidi"/>
                <w:color w:val="000000"/>
                <w:sz w:val="20"/>
                <w:szCs w:val="20"/>
                <w:vertAlign w:val="subscript"/>
              </w:rPr>
              <w:t>0.53</w:t>
            </w:r>
          </w:p>
        </w:tc>
        <w:tc>
          <w:tcPr>
            <w:tcW w:w="3471" w:type="pct"/>
          </w:tcPr>
          <w:p w:rsidR="007F6E04" w:rsidRPr="00E3726B" w:rsidRDefault="007F6E04" w:rsidP="007F6E04">
            <w:pPr>
              <w:spacing w:line="480" w:lineRule="auto"/>
              <w:rPr>
                <w:rFonts w:asciiTheme="majorBidi" w:hAnsiTheme="majorBidi" w:cstheme="majorBidi"/>
                <w:sz w:val="20"/>
                <w:szCs w:val="20"/>
                <w:vertAlign w:val="subscript"/>
                <w:rtl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Making threatening statements about weapons</w:t>
            </w:r>
          </w:p>
        </w:tc>
        <w:tc>
          <w:tcPr>
            <w:tcW w:w="204" w:type="pct"/>
          </w:tcPr>
          <w:p w:rsidR="007F6E04" w:rsidRPr="00E3726B" w:rsidRDefault="007F6E04" w:rsidP="007F6E04">
            <w:pPr>
              <w:spacing w:line="480" w:lineRule="auto"/>
              <w:jc w:val="center"/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</w:pPr>
            <w:r w:rsidRPr="00E3726B">
              <w:rPr>
                <w:rFonts w:asciiTheme="majorBidi" w:hAnsiTheme="majorBidi" w:cstheme="majorBidi"/>
                <w:sz w:val="20"/>
                <w:szCs w:val="20"/>
                <w:vertAlign w:val="subscript"/>
              </w:rPr>
              <w:t>24</w:t>
            </w:r>
          </w:p>
        </w:tc>
      </w:tr>
    </w:tbl>
    <w:p w:rsidR="003656AB" w:rsidRPr="00E3726B" w:rsidRDefault="003656AB" w:rsidP="00793062">
      <w:pPr>
        <w:pStyle w:val="EndNoteBibliography"/>
        <w:rPr>
          <w:rFonts w:asciiTheme="majorBidi" w:hAnsiTheme="majorBidi" w:cstheme="majorBidi"/>
          <w:b/>
          <w:bCs/>
        </w:rPr>
      </w:pPr>
    </w:p>
    <w:p w:rsidR="003656AB" w:rsidRPr="00E3726B" w:rsidRDefault="00E46D2D" w:rsidP="003C1C12">
      <w:pPr>
        <w:pStyle w:val="EndNoteBibliography"/>
        <w:rPr>
          <w:rFonts w:asciiTheme="majorBidi" w:hAnsiTheme="majorBidi" w:cstheme="majorBidi"/>
          <w:b/>
          <w:bCs/>
        </w:rPr>
      </w:pPr>
      <w:r w:rsidRPr="00E3726B">
        <w:rPr>
          <w:rFonts w:asciiTheme="majorBidi" w:eastAsiaTheme="minorEastAsia" w:hAnsiTheme="majorBidi" w:cstheme="majorBidi"/>
          <w:b/>
          <w:bCs/>
          <w:noProof w:val="0"/>
          <w:color w:val="000000" w:themeColor="text1"/>
        </w:rPr>
        <w:t>Table</w:t>
      </w:r>
      <w:r w:rsidR="003C1C12"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 xml:space="preserve"> </w:t>
      </w:r>
      <w:r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>3</w:t>
      </w:r>
      <w:r w:rsidR="003C1C12"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>.</w:t>
      </w:r>
      <w:r w:rsidR="00C740EA" w:rsidRPr="00E3726B">
        <w:rPr>
          <w:rFonts w:asciiTheme="majorBidi" w:eastAsiaTheme="minorEastAsia" w:hAnsiTheme="majorBidi" w:cstheme="majorBidi"/>
          <w:noProof w:val="0"/>
          <w:lang w:bidi="ar-SA"/>
        </w:rPr>
        <w:t xml:space="preserve"> </w:t>
      </w:r>
      <w:r w:rsidR="00C740EA"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 xml:space="preserve">Frequency distribution   </w:t>
      </w:r>
      <w:proofErr w:type="gramStart"/>
      <w:r w:rsidR="00C740EA"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>of  nursing</w:t>
      </w:r>
      <w:proofErr w:type="gramEnd"/>
      <w:r w:rsidR="00C740EA" w:rsidRPr="00E3726B">
        <w:rPr>
          <w:rFonts w:asciiTheme="majorBidi" w:eastAsiaTheme="minorEastAsia" w:hAnsiTheme="majorBidi" w:cstheme="majorBidi"/>
          <w:noProof w:val="0"/>
          <w:color w:val="000000" w:themeColor="text1"/>
        </w:rPr>
        <w:t xml:space="preserve">  incivility from the students and educators' perspective</w:t>
      </w:r>
    </w:p>
    <w:p w:rsidR="00752891" w:rsidRPr="00E3726B" w:rsidRDefault="00752891" w:rsidP="00752891">
      <w:pPr>
        <w:pStyle w:val="EndNoteBibliography"/>
        <w:rPr>
          <w:rFonts w:asciiTheme="majorBidi" w:hAnsiTheme="majorBidi" w:cstheme="majorBidi"/>
          <w:b/>
          <w:bCs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0"/>
        <w:gridCol w:w="1134"/>
        <w:gridCol w:w="851"/>
        <w:gridCol w:w="1134"/>
        <w:gridCol w:w="829"/>
        <w:gridCol w:w="972"/>
        <w:gridCol w:w="705"/>
      </w:tblGrid>
      <w:tr w:rsidR="00752891" w:rsidRPr="00E3726B" w:rsidTr="00A55647">
        <w:trPr>
          <w:trHeight w:val="160"/>
        </w:trPr>
        <w:tc>
          <w:tcPr>
            <w:tcW w:w="4111" w:type="dxa"/>
            <w:gridSpan w:val="4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Students</w:t>
            </w:r>
          </w:p>
        </w:tc>
        <w:tc>
          <w:tcPr>
            <w:tcW w:w="3786" w:type="dxa"/>
            <w:gridSpan w:val="4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Educators</w:t>
            </w:r>
          </w:p>
        </w:tc>
        <w:tc>
          <w:tcPr>
            <w:tcW w:w="705" w:type="dxa"/>
            <w:vMerge w:val="restart"/>
            <w:hideMark/>
          </w:tcPr>
          <w:p w:rsidR="00752891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Items</w:t>
            </w:r>
          </w:p>
        </w:tc>
      </w:tr>
      <w:tr w:rsidR="00752891" w:rsidRPr="00E3726B" w:rsidTr="00A55647">
        <w:trPr>
          <w:trHeight w:val="160"/>
        </w:trPr>
        <w:tc>
          <w:tcPr>
            <w:tcW w:w="4111" w:type="dxa"/>
            <w:gridSpan w:val="4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Frequency (Percentage)</w:t>
            </w:r>
          </w:p>
        </w:tc>
        <w:tc>
          <w:tcPr>
            <w:tcW w:w="3786" w:type="dxa"/>
            <w:gridSpan w:val="4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Frequency (Percentage )</w:t>
            </w:r>
          </w:p>
        </w:tc>
        <w:tc>
          <w:tcPr>
            <w:tcW w:w="705" w:type="dxa"/>
            <w:vMerge/>
            <w:hideMark/>
          </w:tcPr>
          <w:p w:rsidR="00752891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52891" w:rsidRPr="00E3726B" w:rsidTr="00A55647">
        <w:trPr>
          <w:trHeight w:val="6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Often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Sometimes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Rarely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Never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Often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Sometimes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Rarely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Never</w:t>
            </w:r>
          </w:p>
        </w:tc>
        <w:tc>
          <w:tcPr>
            <w:tcW w:w="705" w:type="dxa"/>
            <w:vMerge/>
            <w:hideMark/>
          </w:tcPr>
          <w:p w:rsidR="00752891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646CC" w:rsidRPr="00E3726B" w:rsidTr="00A55647">
        <w:trPr>
          <w:trHeight w:val="50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62(8/34)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78(8/43)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29(3/16)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9(1/5)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21(3/33)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25(7/39)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15(8/23)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2(2/3)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</w:tr>
      <w:tr w:rsidR="00752891" w:rsidRPr="00E3726B" w:rsidTr="00A55647">
        <w:trPr>
          <w:trHeight w:val="397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15(4/8)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52(2/29)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76(7/24)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35(7/19)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3(8/4)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24(1/38)</w:t>
            </w:r>
          </w:p>
        </w:tc>
        <w:tc>
          <w:tcPr>
            <w:tcW w:w="829" w:type="dxa"/>
            <w:hideMark/>
          </w:tcPr>
          <w:p w:rsidR="009942EC" w:rsidRPr="00E3726B" w:rsidRDefault="00752891" w:rsidP="005646C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29 (46)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7(1/11)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</w:tr>
      <w:tr w:rsidR="005646CC" w:rsidRPr="00E3726B" w:rsidTr="00A55647">
        <w:trPr>
          <w:trHeight w:val="52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36(2/20)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79(4/44)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50(1/28)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13(3/7)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7(1/11)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31(2/49)</w:t>
            </w:r>
          </w:p>
        </w:tc>
        <w:tc>
          <w:tcPr>
            <w:tcW w:w="829" w:type="dxa"/>
            <w:hideMark/>
          </w:tcPr>
          <w:p w:rsidR="009942EC" w:rsidRPr="00E3726B" w:rsidRDefault="00752891" w:rsidP="005646C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17(27)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</w:tr>
      <w:tr w:rsidR="00752891" w:rsidRPr="00E3726B" w:rsidTr="00A55647">
        <w:trPr>
          <w:trHeight w:val="24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24(5/13)</w:t>
            </w:r>
          </w:p>
        </w:tc>
        <w:tc>
          <w:tcPr>
            <w:tcW w:w="1134" w:type="dxa"/>
            <w:hideMark/>
          </w:tcPr>
          <w:p w:rsidR="009942EC" w:rsidRPr="00E3726B" w:rsidRDefault="00752891" w:rsidP="008A5A9B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64(36)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69(8/38)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21(8/11)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20(7/31)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31(2/49)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7(1/11)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</w:tr>
      <w:tr w:rsidR="005646CC" w:rsidRPr="00E3726B" w:rsidTr="00A55647">
        <w:trPr>
          <w:trHeight w:val="304"/>
        </w:trPr>
        <w:tc>
          <w:tcPr>
            <w:tcW w:w="993" w:type="dxa"/>
            <w:hideMark/>
          </w:tcPr>
          <w:p w:rsidR="009942EC" w:rsidRPr="00E3726B" w:rsidRDefault="00752891" w:rsidP="00EE4339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57(32)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68(2/38)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40(5/22)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13(3/7)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10(9/15)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33(4/52)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19(2/30)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1(6/1)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</w:tr>
      <w:tr w:rsidR="00752891" w:rsidRPr="00E3726B" w:rsidTr="00A55647">
        <w:trPr>
          <w:trHeight w:val="183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18(1/10)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79(4/44)</w:t>
            </w:r>
          </w:p>
        </w:tc>
        <w:tc>
          <w:tcPr>
            <w:tcW w:w="850" w:type="dxa"/>
            <w:hideMark/>
          </w:tcPr>
          <w:p w:rsidR="009942EC" w:rsidRPr="00E3726B" w:rsidRDefault="00752891" w:rsidP="008A5A9B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57(32)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23(9/12)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9(3/14)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35(6/55)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13(6/20)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6(5/9)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</w:tr>
      <w:tr w:rsidR="005646CC" w:rsidRPr="00E3726B" w:rsidTr="00A55647">
        <w:trPr>
          <w:trHeight w:val="373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15(4/8)</w:t>
            </w:r>
          </w:p>
        </w:tc>
        <w:tc>
          <w:tcPr>
            <w:tcW w:w="1134" w:type="dxa"/>
            <w:hideMark/>
          </w:tcPr>
          <w:p w:rsidR="009942EC" w:rsidRPr="00E3726B" w:rsidRDefault="00752891" w:rsidP="00EE4339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64(36)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72(4/40)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27(2/15)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30(6/47)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7(1/11)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</w:tr>
      <w:tr w:rsidR="00752891" w:rsidRPr="00E3726B" w:rsidTr="00A55647">
        <w:trPr>
          <w:trHeight w:val="406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33(5/18)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69(8/38)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62(8/34)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14(9/7)</w:t>
            </w:r>
          </w:p>
        </w:tc>
        <w:tc>
          <w:tcPr>
            <w:tcW w:w="851" w:type="dxa"/>
            <w:hideMark/>
          </w:tcPr>
          <w:p w:rsidR="009942EC" w:rsidRPr="00E3726B" w:rsidRDefault="00752891" w:rsidP="008A5A9B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12(19)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24(1/38)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20(7/31)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6(5/9)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</w:tr>
      <w:tr w:rsidR="005646CC" w:rsidRPr="00E3726B" w:rsidTr="00A55647">
        <w:trPr>
          <w:trHeight w:val="413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63(4/35)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79(4/44)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22(4/12)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23(5/36)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22(9/34)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13(6/20)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</w:tr>
      <w:tr w:rsidR="00752891" w:rsidRPr="00E3726B" w:rsidTr="00A55647">
        <w:trPr>
          <w:trHeight w:val="277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23(9/12)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53(8/29)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82(1/46)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20(2/11)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2(2/3)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27(9/42)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26(3/41)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</w:tr>
      <w:tr w:rsidR="005646CC" w:rsidRPr="00E3726B" w:rsidTr="00A55647">
        <w:trPr>
          <w:trHeight w:val="28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19(7/10)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47(4/26)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82(1/46)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30(9/16)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:rsidR="009942EC" w:rsidRPr="00E3726B" w:rsidRDefault="00752891" w:rsidP="0068378D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17(27)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28(4/44)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</w:tr>
      <w:tr w:rsidR="00752891" w:rsidRPr="00E3726B" w:rsidTr="00A55647">
        <w:trPr>
          <w:trHeight w:val="33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27(2/15)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72(4/40)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62(8/34)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17(6/9)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2(2/3)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31(2/49)</w:t>
            </w:r>
          </w:p>
        </w:tc>
        <w:tc>
          <w:tcPr>
            <w:tcW w:w="972" w:type="dxa"/>
            <w:hideMark/>
          </w:tcPr>
          <w:p w:rsidR="009942EC" w:rsidRPr="00E3726B" w:rsidRDefault="00752891" w:rsidP="005646C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12(19)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</w:tr>
      <w:tr w:rsidR="005646CC" w:rsidRPr="00E3726B" w:rsidTr="00A55647">
        <w:trPr>
          <w:trHeight w:val="26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61(3/34)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56(5/31)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40(5/22)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21(8/11)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19(2/30)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27(9/42)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9(3/14)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</w:tr>
      <w:tr w:rsidR="00752891" w:rsidRPr="00E3726B" w:rsidTr="00A55647">
        <w:trPr>
          <w:trHeight w:val="257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18(1/10)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43(2/24)</w:t>
            </w:r>
          </w:p>
        </w:tc>
        <w:tc>
          <w:tcPr>
            <w:tcW w:w="850" w:type="dxa"/>
            <w:hideMark/>
          </w:tcPr>
          <w:p w:rsidR="009942EC" w:rsidRPr="00E3726B" w:rsidRDefault="00752891" w:rsidP="00716FDB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64(36)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53(8/29)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2(2/3)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21(3/33)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24(1/38)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16(4/25)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</w:tr>
      <w:tr w:rsidR="005646CC" w:rsidRPr="00E3726B" w:rsidTr="00A55647">
        <w:trPr>
          <w:trHeight w:val="24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35(7/19)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65(5/36)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59(1/33)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19(7/10)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9(3/14)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23(5/36)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23(5/36)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</w:tr>
      <w:tr w:rsidR="00752891" w:rsidRPr="00E3726B" w:rsidTr="00A55647">
        <w:trPr>
          <w:trHeight w:val="311"/>
        </w:trPr>
        <w:tc>
          <w:tcPr>
            <w:tcW w:w="993" w:type="dxa"/>
            <w:hideMark/>
          </w:tcPr>
          <w:p w:rsidR="009942EC" w:rsidRPr="00E3726B" w:rsidRDefault="00752891" w:rsidP="00EE4339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25(14)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60(7/33)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69(8/38)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24(5/13)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6(5/9)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20(7/31)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24(1/38)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13(6/20)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</w:tr>
      <w:tr w:rsidR="005646CC" w:rsidRPr="00E3726B" w:rsidTr="00A55647">
        <w:trPr>
          <w:trHeight w:val="345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35(7/19)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54(3/30)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59(1/33)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30(9/16)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11(5/17)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25(7/39)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9(3/14)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</w:tr>
      <w:tr w:rsidR="00752891" w:rsidRPr="00E3726B" w:rsidTr="00A55647">
        <w:trPr>
          <w:trHeight w:val="241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43(2/24)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79(4/44)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42(6/23)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8(7/12)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32(8/50)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="001341C2" w:rsidRPr="00E3726B" w:rsidTr="00A55647">
        <w:trPr>
          <w:trHeight w:val="399"/>
        </w:trPr>
        <w:tc>
          <w:tcPr>
            <w:tcW w:w="993" w:type="dxa"/>
          </w:tcPr>
          <w:p w:rsidR="001341C2" w:rsidRPr="00E3726B" w:rsidRDefault="00C04D1B" w:rsidP="007C68BC">
            <w:pPr>
              <w:pStyle w:val="EndNoteBibliography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13(3/7)</w:t>
            </w:r>
          </w:p>
        </w:tc>
        <w:tc>
          <w:tcPr>
            <w:tcW w:w="1134" w:type="dxa"/>
          </w:tcPr>
          <w:p w:rsidR="001341C2" w:rsidRPr="00E3726B" w:rsidRDefault="00C0127A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20(</w:t>
            </w:r>
            <w:r w:rsidR="00C04D1B" w:rsidRPr="00E3726B">
              <w:rPr>
                <w:rFonts w:asciiTheme="majorBidi" w:hAnsiTheme="majorBidi" w:cstheme="majorBidi"/>
                <w:sz w:val="16"/>
                <w:szCs w:val="16"/>
              </w:rPr>
              <w:t>2/11)</w:t>
            </w:r>
          </w:p>
        </w:tc>
        <w:tc>
          <w:tcPr>
            <w:tcW w:w="850" w:type="dxa"/>
          </w:tcPr>
          <w:p w:rsidR="001341C2" w:rsidRPr="00E3726B" w:rsidRDefault="00C0127A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41(23)</w:t>
            </w:r>
          </w:p>
        </w:tc>
        <w:tc>
          <w:tcPr>
            <w:tcW w:w="1134" w:type="dxa"/>
          </w:tcPr>
          <w:p w:rsidR="001341C2" w:rsidRPr="00E3726B" w:rsidRDefault="00C0127A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104(4/58)</w:t>
            </w:r>
          </w:p>
        </w:tc>
        <w:tc>
          <w:tcPr>
            <w:tcW w:w="851" w:type="dxa"/>
          </w:tcPr>
          <w:p w:rsidR="001341C2" w:rsidRPr="00E3726B" w:rsidRDefault="00C0127A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3(8/4)</w:t>
            </w:r>
          </w:p>
        </w:tc>
        <w:tc>
          <w:tcPr>
            <w:tcW w:w="1134" w:type="dxa"/>
          </w:tcPr>
          <w:p w:rsidR="001341C2" w:rsidRPr="00E3726B" w:rsidRDefault="00C0127A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2(2/3)</w:t>
            </w:r>
          </w:p>
        </w:tc>
        <w:tc>
          <w:tcPr>
            <w:tcW w:w="829" w:type="dxa"/>
          </w:tcPr>
          <w:p w:rsidR="001341C2" w:rsidRPr="00E3726B" w:rsidRDefault="001341C2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C0127A" w:rsidRPr="00E3726B">
              <w:rPr>
                <w:rFonts w:asciiTheme="majorBidi" w:hAnsiTheme="majorBidi" w:cstheme="majorBidi"/>
                <w:sz w:val="16"/>
                <w:szCs w:val="16"/>
              </w:rPr>
              <w:t>5(8/23)</w:t>
            </w:r>
          </w:p>
        </w:tc>
        <w:tc>
          <w:tcPr>
            <w:tcW w:w="972" w:type="dxa"/>
          </w:tcPr>
          <w:p w:rsidR="001341C2" w:rsidRPr="00E3726B" w:rsidRDefault="001341C2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43(3/68)</w:t>
            </w:r>
          </w:p>
        </w:tc>
        <w:tc>
          <w:tcPr>
            <w:tcW w:w="705" w:type="dxa"/>
          </w:tcPr>
          <w:p w:rsidR="001341C2" w:rsidRPr="00E3726B" w:rsidRDefault="001341C2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</w:tr>
      <w:tr w:rsidR="00752891" w:rsidRPr="00E3726B" w:rsidTr="00A55647">
        <w:trPr>
          <w:trHeight w:val="325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18(1/10)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35(7/19)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62(8/34)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63(4/35)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1(6/1)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11(5/17)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24(1/38)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27(9/42)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</w:tr>
      <w:tr w:rsidR="005646CC" w:rsidRPr="00E3726B" w:rsidTr="00A55647">
        <w:trPr>
          <w:trHeight w:val="297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9(1/5)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24(5/13)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56(5/31)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89(50)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6(5/9)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18(6/28)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39(9/61)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  <w:tr w:rsidR="00752891" w:rsidRPr="00E3726B" w:rsidTr="00A55647">
        <w:trPr>
          <w:trHeight w:val="237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4(2/2)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13(3/7)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47(4/26)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114(64)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3(8/4)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10(9/15)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50(4/79)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</w:tr>
      <w:tr w:rsidR="005646CC" w:rsidRPr="00E3726B" w:rsidTr="00A55647">
        <w:trPr>
          <w:trHeight w:val="285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5(8/2)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19(7/10)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38(3/21)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116(2/65)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1(6/1)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10(9/15)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11(5/17)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41(1/65)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</w:tr>
      <w:tr w:rsidR="00752891" w:rsidRPr="00E3726B" w:rsidTr="00A55647">
        <w:trPr>
          <w:trHeight w:val="260"/>
        </w:trPr>
        <w:tc>
          <w:tcPr>
            <w:tcW w:w="993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5(8/2)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4(2/2)</w:t>
            </w:r>
          </w:p>
        </w:tc>
        <w:tc>
          <w:tcPr>
            <w:tcW w:w="850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14(9/7)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155(1/87)</w:t>
            </w:r>
          </w:p>
        </w:tc>
        <w:tc>
          <w:tcPr>
            <w:tcW w:w="851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1(6/1)</w:t>
            </w:r>
          </w:p>
        </w:tc>
        <w:tc>
          <w:tcPr>
            <w:tcW w:w="829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5(9/7)</w:t>
            </w:r>
          </w:p>
        </w:tc>
        <w:tc>
          <w:tcPr>
            <w:tcW w:w="972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57(5/90)</w:t>
            </w:r>
          </w:p>
        </w:tc>
        <w:tc>
          <w:tcPr>
            <w:tcW w:w="705" w:type="dxa"/>
            <w:hideMark/>
          </w:tcPr>
          <w:p w:rsidR="009942EC" w:rsidRPr="00E3726B" w:rsidRDefault="00752891" w:rsidP="007C68BC">
            <w:pPr>
              <w:pStyle w:val="EndNoteBibliography"/>
              <w:spacing w:after="20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3726B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</w:tr>
    </w:tbl>
    <w:p w:rsidR="003656AB" w:rsidRPr="00E3726B" w:rsidRDefault="003656AB" w:rsidP="00793062">
      <w:pPr>
        <w:pStyle w:val="EndNoteBibliography"/>
        <w:rPr>
          <w:rFonts w:asciiTheme="majorBidi" w:hAnsiTheme="majorBidi" w:cstheme="majorBidi"/>
          <w:b/>
          <w:bCs/>
        </w:rPr>
      </w:pPr>
    </w:p>
    <w:p w:rsidR="00793062" w:rsidRPr="00E3726B" w:rsidRDefault="00793062" w:rsidP="00ED249E">
      <w:pPr>
        <w:pStyle w:val="EndNoteBibliography"/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3726B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</w:t>
      </w:r>
      <w:r w:rsidR="00F118F2" w:rsidRPr="00E3726B">
        <w:rPr>
          <w:rFonts w:asciiTheme="majorBidi" w:hAnsiTheme="majorBidi" w:cstheme="majorBidi"/>
          <w:b/>
          <w:bCs/>
          <w:sz w:val="24"/>
          <w:szCs w:val="24"/>
        </w:rPr>
        <w:t xml:space="preserve">nces </w:t>
      </w:r>
      <w:r w:rsidR="00465D46" w:rsidRPr="00E3726B">
        <w:rPr>
          <w:rFonts w:asciiTheme="majorBidi" w:hAnsiTheme="majorBidi" w:cstheme="majorBidi"/>
        </w:rPr>
        <w:t xml:space="preserve"> 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r w:rsidRPr="00E3726B">
        <w:rPr>
          <w:rFonts w:asciiTheme="majorBidi" w:hAnsiTheme="majorBidi" w:cstheme="majorBidi"/>
          <w:sz w:val="24"/>
          <w:szCs w:val="24"/>
          <w:rtl/>
        </w:rPr>
        <w:fldChar w:fldCharType="begin"/>
      </w:r>
      <w:r w:rsidRPr="00E3726B">
        <w:rPr>
          <w:rFonts w:asciiTheme="majorBidi" w:hAnsiTheme="majorBidi" w:cstheme="majorBidi"/>
          <w:sz w:val="24"/>
          <w:szCs w:val="24"/>
          <w:rtl/>
        </w:rPr>
        <w:instrText xml:space="preserve"> </w:instrText>
      </w:r>
      <w:r w:rsidRPr="00E3726B">
        <w:rPr>
          <w:rFonts w:asciiTheme="majorBidi" w:hAnsiTheme="majorBidi" w:cstheme="majorBidi"/>
          <w:sz w:val="24"/>
          <w:szCs w:val="24"/>
        </w:rPr>
        <w:instrText>ADDIN EN.REFLIST</w:instrText>
      </w:r>
      <w:r w:rsidRPr="00E3726B">
        <w:rPr>
          <w:rFonts w:asciiTheme="majorBidi" w:hAnsiTheme="majorBidi" w:cstheme="majorBidi"/>
          <w:sz w:val="24"/>
          <w:szCs w:val="24"/>
          <w:rtl/>
        </w:rPr>
        <w:instrText xml:space="preserve"> </w:instrText>
      </w:r>
      <w:r w:rsidRPr="00E3726B">
        <w:rPr>
          <w:rFonts w:asciiTheme="majorBidi" w:hAnsiTheme="majorBidi" w:cstheme="majorBidi"/>
          <w:sz w:val="24"/>
          <w:szCs w:val="24"/>
          <w:rtl/>
        </w:rPr>
        <w:fldChar w:fldCharType="separate"/>
      </w:r>
      <w:bookmarkStart w:id="1" w:name="_ENREF_1"/>
      <w:r w:rsidRPr="00E3726B">
        <w:rPr>
          <w:rFonts w:asciiTheme="majorBidi" w:hAnsiTheme="majorBidi" w:cstheme="majorBidi"/>
          <w:sz w:val="24"/>
          <w:szCs w:val="24"/>
        </w:rPr>
        <w:t>1.Zhou Z</w:t>
      </w:r>
      <w:r w:rsidR="0088044E" w:rsidRPr="00E3726B">
        <w:rPr>
          <w:rFonts w:asciiTheme="majorBidi" w:hAnsiTheme="majorBidi" w:cstheme="majorBidi"/>
          <w:sz w:val="24"/>
          <w:szCs w:val="24"/>
        </w:rPr>
        <w:t>hou</w:t>
      </w:r>
      <w:r w:rsidRPr="00E3726B">
        <w:rPr>
          <w:rFonts w:asciiTheme="majorBidi" w:hAnsiTheme="majorBidi" w:cstheme="majorBidi"/>
          <w:sz w:val="24"/>
          <w:szCs w:val="24"/>
        </w:rPr>
        <w:t xml:space="preserve">. Effects of Workplace Incivility on Nurses' Emotions, Well-being, and Behaviors: A Longitudinal </w:t>
      </w:r>
      <w:r w:rsidR="0088044E" w:rsidRPr="00E3726B">
        <w:rPr>
          <w:rFonts w:asciiTheme="majorBidi" w:hAnsiTheme="majorBidi" w:cstheme="majorBidi"/>
          <w:sz w:val="24"/>
          <w:szCs w:val="24"/>
        </w:rPr>
        <w:t>study. Florida.</w:t>
      </w:r>
      <w:r w:rsidRPr="00E3726B">
        <w:rPr>
          <w:rFonts w:asciiTheme="majorBidi" w:hAnsiTheme="majorBidi" w:cstheme="majorBidi"/>
          <w:sz w:val="24"/>
          <w:szCs w:val="24"/>
        </w:rPr>
        <w:t xml:space="preserve"> University of South Florida; 2014.</w:t>
      </w:r>
      <w:bookmarkEnd w:id="1"/>
    </w:p>
    <w:p w:rsidR="00793062" w:rsidRPr="00E3726B" w:rsidRDefault="00793062" w:rsidP="002804B7">
      <w:pPr>
        <w:pStyle w:val="EndNoteBibliography"/>
        <w:rPr>
          <w:rFonts w:asciiTheme="majorBidi" w:hAnsiTheme="majorBidi" w:cstheme="majorBidi"/>
          <w:sz w:val="24"/>
          <w:szCs w:val="24"/>
        </w:rPr>
      </w:pPr>
      <w:bookmarkStart w:id="2" w:name="_ENREF_2"/>
      <w:r w:rsidRPr="00E3726B">
        <w:rPr>
          <w:rFonts w:asciiTheme="majorBidi" w:hAnsiTheme="majorBidi" w:cstheme="majorBidi"/>
          <w:sz w:val="24"/>
          <w:szCs w:val="24"/>
        </w:rPr>
        <w:t>2.</w:t>
      </w:r>
      <w:bookmarkStart w:id="3" w:name="_ENREF_3"/>
      <w:bookmarkEnd w:id="2"/>
      <w:r w:rsidRPr="00E3726B">
        <w:rPr>
          <w:rFonts w:asciiTheme="majorBidi" w:hAnsiTheme="majorBidi" w:cstheme="majorBidi"/>
          <w:sz w:val="24"/>
          <w:szCs w:val="24"/>
        </w:rPr>
        <w:t xml:space="preserve">Rad M, Ildarabadi E-h, Moharreri F, Moonaghi HK. Causes of incivility in Iranian nursing students: a qualitative study. </w:t>
      </w:r>
      <w:r w:rsidR="00ED249E" w:rsidRPr="00E3726B">
        <w:rPr>
          <w:rFonts w:asciiTheme="majorBidi" w:hAnsiTheme="majorBidi" w:cstheme="majorBidi"/>
          <w:i/>
          <w:iCs/>
          <w:sz w:val="24"/>
          <w:szCs w:val="24"/>
        </w:rPr>
        <w:t>Int J Community Based</w:t>
      </w:r>
      <w:r w:rsidR="00ED249E" w:rsidRPr="00E3726B">
        <w:rPr>
          <w:rFonts w:asciiTheme="majorBidi" w:hAnsiTheme="majorBidi" w:cstheme="majorBidi"/>
          <w:sz w:val="24"/>
          <w:szCs w:val="24"/>
        </w:rPr>
        <w:t xml:space="preserve"> Nurs </w:t>
      </w:r>
      <w:r w:rsidR="00ED249E" w:rsidRPr="00E3726B">
        <w:rPr>
          <w:rFonts w:asciiTheme="majorBidi" w:hAnsiTheme="majorBidi" w:cstheme="majorBidi"/>
          <w:i/>
          <w:iCs/>
          <w:sz w:val="24"/>
          <w:szCs w:val="24"/>
        </w:rPr>
        <w:t>Midwifery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2016;4(1):47.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3.Clark CM, Werth L, Ahten S. Cyber-bullying and incivility in the online learning environment, Part 1: Addressing faculty and student perceptions. Nurse </w:t>
      </w:r>
      <w:r w:rsidR="00465D46" w:rsidRPr="00E3726B">
        <w:rPr>
          <w:rFonts w:asciiTheme="majorBidi" w:hAnsiTheme="majorBidi" w:cstheme="majorBidi"/>
          <w:sz w:val="24"/>
          <w:szCs w:val="24"/>
        </w:rPr>
        <w:t>Educator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="00465D46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2012;37(4):</w:t>
      </w:r>
      <w:bookmarkEnd w:id="3"/>
      <w:r w:rsidRPr="00E3726B">
        <w:rPr>
          <w:rFonts w:asciiTheme="majorBidi" w:hAnsiTheme="majorBidi" w:cstheme="majorBidi"/>
          <w:sz w:val="24"/>
          <w:szCs w:val="24"/>
        </w:rPr>
        <w:t>6-150.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bookmarkStart w:id="4" w:name="_ENREF_4"/>
      <w:r w:rsidRPr="00E3726B">
        <w:rPr>
          <w:rFonts w:asciiTheme="majorBidi" w:hAnsiTheme="majorBidi" w:cstheme="majorBidi"/>
          <w:sz w:val="24"/>
          <w:szCs w:val="24"/>
        </w:rPr>
        <w:t>4</w:t>
      </w:r>
      <w:bookmarkStart w:id="5" w:name="_ENREF_5"/>
      <w:bookmarkEnd w:id="4"/>
      <w:r w:rsidRPr="00E3726B">
        <w:rPr>
          <w:rFonts w:asciiTheme="majorBidi" w:hAnsiTheme="majorBidi" w:cstheme="majorBidi"/>
          <w:sz w:val="24"/>
          <w:szCs w:val="24"/>
        </w:rPr>
        <w:t>.Clark CM, Barbosa-Leiker C, Gill LM, Nguyen D. Revision and psychometric testing of</w:t>
      </w:r>
      <w:r w:rsidRPr="00E3726B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the incivility in nursing education (INE) survey: introducing the INE-R. </w:t>
      </w:r>
      <w:r w:rsidR="00ED249E" w:rsidRPr="00E3726B">
        <w:rPr>
          <w:rFonts w:asciiTheme="majorBidi" w:hAnsiTheme="majorBidi" w:cstheme="majorBidi"/>
          <w:sz w:val="24"/>
          <w:szCs w:val="24"/>
        </w:rPr>
        <w:t>J Nurs Educ</w:t>
      </w:r>
      <w:r w:rsidR="00465D46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2015;54(6):</w:t>
      </w:r>
      <w:bookmarkStart w:id="6" w:name="_ENREF_6"/>
      <w:bookmarkEnd w:id="5"/>
      <w:r w:rsidRPr="00E3726B">
        <w:rPr>
          <w:rFonts w:asciiTheme="majorBidi" w:hAnsiTheme="majorBidi" w:cstheme="majorBidi"/>
          <w:sz w:val="24"/>
          <w:szCs w:val="24"/>
        </w:rPr>
        <w:t>15-306.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5.Luparell S. Incivility in nursing: The connection between academia and clinical settings. </w:t>
      </w:r>
      <w:r w:rsidR="00ED249E" w:rsidRPr="00E3726B">
        <w:rPr>
          <w:rFonts w:asciiTheme="majorBidi" w:hAnsiTheme="majorBidi" w:cstheme="majorBidi"/>
          <w:sz w:val="24"/>
          <w:szCs w:val="24"/>
        </w:rPr>
        <w:t>Crit Care Nurse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2011;31(2):</w:t>
      </w:r>
      <w:bookmarkEnd w:id="6"/>
      <w:r w:rsidRPr="00E3726B">
        <w:rPr>
          <w:rFonts w:asciiTheme="majorBidi" w:hAnsiTheme="majorBidi" w:cstheme="majorBidi"/>
          <w:sz w:val="24"/>
          <w:szCs w:val="24"/>
        </w:rPr>
        <w:t>92-95.</w:t>
      </w:r>
    </w:p>
    <w:p w:rsidR="00DB5F7F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6.</w:t>
      </w:r>
      <w:bookmarkStart w:id="7" w:name="_ENREF_7"/>
      <w:r w:rsidRPr="00E3726B">
        <w:rPr>
          <w:rFonts w:asciiTheme="majorBidi" w:hAnsiTheme="majorBidi" w:cstheme="majorBidi"/>
          <w:sz w:val="24"/>
          <w:szCs w:val="24"/>
        </w:rPr>
        <w:t xml:space="preserve">Theodore </w:t>
      </w:r>
      <w:r w:rsidR="0088044E" w:rsidRPr="00E3726B">
        <w:rPr>
          <w:rFonts w:asciiTheme="majorBidi" w:hAnsiTheme="majorBidi" w:cstheme="majorBidi"/>
          <w:sz w:val="24"/>
          <w:szCs w:val="24"/>
        </w:rPr>
        <w:t>Lori Linn</w:t>
      </w:r>
      <w:r w:rsidRPr="00E3726B">
        <w:rPr>
          <w:rFonts w:asciiTheme="majorBidi" w:hAnsiTheme="majorBidi" w:cstheme="majorBidi"/>
          <w:sz w:val="24"/>
          <w:szCs w:val="24"/>
        </w:rPr>
        <w:t>. Nursing Faculty Perceptions of and Responses to Student Incivility. 2015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7"/>
      <w:r w:rsidRPr="00E3726B">
        <w:rPr>
          <w:rFonts w:asciiTheme="majorBidi" w:hAnsiTheme="majorBidi" w:cstheme="majorBidi"/>
          <w:sz w:val="24"/>
          <w:szCs w:val="24"/>
        </w:rPr>
        <w:t>3-229.</w:t>
      </w:r>
      <w:r w:rsidR="00DB5F7F" w:rsidRPr="00E3726B">
        <w:rPr>
          <w:rFonts w:asciiTheme="majorBidi" w:hAnsiTheme="majorBidi" w:cstheme="majorBidi"/>
          <w:sz w:val="24"/>
          <w:szCs w:val="24"/>
        </w:rPr>
        <w:t xml:space="preserve"> Minnesota.</w:t>
      </w:r>
      <w:r w:rsidR="00465D46" w:rsidRPr="00E3726B">
        <w:rPr>
          <w:rFonts w:asciiTheme="majorBidi" w:hAnsiTheme="majorBidi" w:cstheme="majorBidi"/>
          <w:sz w:val="24"/>
          <w:szCs w:val="24"/>
        </w:rPr>
        <w:t xml:space="preserve"> Walden University</w:t>
      </w:r>
      <w:r w:rsidR="00DB5F7F" w:rsidRPr="00E3726B">
        <w:rPr>
          <w:rFonts w:asciiTheme="majorBidi" w:hAnsiTheme="majorBidi" w:cstheme="majorBidi"/>
          <w:sz w:val="24"/>
          <w:szCs w:val="24"/>
        </w:rPr>
        <w:t>;2015.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7.</w:t>
      </w:r>
      <w:bookmarkStart w:id="8" w:name="_ENREF_8"/>
      <w:r w:rsidRPr="00E3726B">
        <w:rPr>
          <w:rFonts w:asciiTheme="majorBidi" w:hAnsiTheme="majorBidi" w:cstheme="majorBidi"/>
          <w:sz w:val="24"/>
          <w:szCs w:val="24"/>
        </w:rPr>
        <w:t>Cicotti C. The relationship between incivility and engagement in nursing students at a state college.</w:t>
      </w:r>
      <w:bookmarkEnd w:id="8"/>
      <w:r w:rsidR="00DB5F7F" w:rsidRPr="00E3726B">
        <w:rPr>
          <w:rFonts w:asciiTheme="majorBidi" w:hAnsiTheme="majorBidi" w:cstheme="majorBidi"/>
          <w:sz w:val="24"/>
          <w:szCs w:val="24"/>
        </w:rPr>
        <w:t xml:space="preserve"> Florida .</w:t>
      </w:r>
      <w:r w:rsidR="00AE7818" w:rsidRPr="00E3726B">
        <w:rPr>
          <w:rFonts w:asciiTheme="majorBidi" w:hAnsiTheme="majorBidi" w:cstheme="majorBidi"/>
          <w:sz w:val="24"/>
          <w:szCs w:val="24"/>
        </w:rPr>
        <w:t>University of Central Florida</w:t>
      </w:r>
      <w:r w:rsidR="00DB5F7F" w:rsidRPr="00E3726B">
        <w:rPr>
          <w:rFonts w:asciiTheme="majorBidi" w:hAnsiTheme="majorBidi" w:cstheme="majorBidi"/>
          <w:sz w:val="24"/>
          <w:szCs w:val="24"/>
        </w:rPr>
        <w:t>;2015.</w:t>
      </w:r>
      <w:r w:rsidR="00AB3C52" w:rsidRPr="00E3726B">
        <w:rPr>
          <w:rFonts w:asciiTheme="majorBidi" w:hAnsiTheme="majorBidi" w:cstheme="majorBidi"/>
          <w:sz w:val="24"/>
          <w:szCs w:val="24"/>
        </w:rPr>
        <w:t xml:space="preserve"> 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8.</w:t>
      </w:r>
      <w:bookmarkStart w:id="9" w:name="_ENREF_9"/>
      <w:r w:rsidRPr="00E3726B">
        <w:rPr>
          <w:rFonts w:asciiTheme="majorBidi" w:hAnsiTheme="majorBidi" w:cstheme="majorBidi"/>
          <w:sz w:val="24"/>
          <w:szCs w:val="24"/>
        </w:rPr>
        <w:t>Sprunk EA. Student incivility: Nursing faculty lived</w:t>
      </w:r>
      <w:r w:rsidRPr="00E3726B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B5F7F" w:rsidRPr="00E3726B">
        <w:rPr>
          <w:rFonts w:asciiTheme="majorBidi" w:hAnsiTheme="majorBidi" w:cstheme="majorBidi"/>
          <w:sz w:val="24"/>
          <w:szCs w:val="24"/>
        </w:rPr>
        <w:t>experience.</w:t>
      </w:r>
      <w:r w:rsidR="00ED249E" w:rsidRPr="00E3726B">
        <w:rPr>
          <w:rFonts w:asciiTheme="majorBidi" w:hAnsiTheme="majorBidi" w:cstheme="majorBidi"/>
          <w:sz w:val="24"/>
          <w:szCs w:val="24"/>
        </w:rPr>
        <w:t>J Nurs Educ Pract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="00AB3C52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2014;4(9):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9"/>
      <w:r w:rsidRPr="00E3726B">
        <w:rPr>
          <w:rFonts w:asciiTheme="majorBidi" w:hAnsiTheme="majorBidi" w:cstheme="majorBidi"/>
          <w:sz w:val="24"/>
          <w:szCs w:val="24"/>
        </w:rPr>
        <w:t>1-12.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9</w:t>
      </w:r>
      <w:bookmarkStart w:id="10" w:name="_ENREF_11"/>
      <w:r w:rsidRPr="00E3726B">
        <w:rPr>
          <w:rFonts w:asciiTheme="majorBidi" w:hAnsiTheme="majorBidi" w:cstheme="majorBidi"/>
          <w:sz w:val="24"/>
          <w:szCs w:val="24"/>
        </w:rPr>
        <w:t>.Heydari A, Rad M, Rad M. Evaluating the Incivility between Staff Nurs</w:t>
      </w:r>
      <w:r w:rsidR="00AB3C52" w:rsidRPr="00E3726B">
        <w:rPr>
          <w:rFonts w:asciiTheme="majorBidi" w:hAnsiTheme="majorBidi" w:cstheme="majorBidi"/>
          <w:sz w:val="24"/>
          <w:szCs w:val="24"/>
        </w:rPr>
        <w:t>es and Matrons Employed in Iran.</w:t>
      </w:r>
      <w:r w:rsidRPr="00E3726B">
        <w:rPr>
          <w:rFonts w:asciiTheme="majorBidi" w:hAnsiTheme="majorBidi" w:cstheme="majorBidi"/>
          <w:sz w:val="24"/>
          <w:szCs w:val="24"/>
        </w:rPr>
        <w:t xml:space="preserve"> Acta Facultatis Medicae Naissensis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2015;32(2):</w:t>
      </w:r>
      <w:bookmarkEnd w:id="10"/>
      <w:r w:rsidRPr="00E3726B">
        <w:rPr>
          <w:rFonts w:asciiTheme="majorBidi" w:hAnsiTheme="majorBidi" w:cstheme="majorBidi"/>
          <w:sz w:val="24"/>
          <w:szCs w:val="24"/>
        </w:rPr>
        <w:t>46-137.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10.</w:t>
      </w:r>
      <w:bookmarkStart w:id="11" w:name="_ENREF_12"/>
      <w:r w:rsidRPr="00E3726B">
        <w:rPr>
          <w:rFonts w:asciiTheme="majorBidi" w:hAnsiTheme="majorBidi" w:cstheme="majorBidi"/>
          <w:sz w:val="24"/>
          <w:szCs w:val="24"/>
        </w:rPr>
        <w:t>Clark C. The dance</w:t>
      </w:r>
      <w:r w:rsidRPr="00E3726B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of incivility in nursing education as described by nursing faculty and students. </w:t>
      </w:r>
      <w:r w:rsidR="00ED249E" w:rsidRPr="00E3726B">
        <w:rPr>
          <w:rFonts w:asciiTheme="majorBidi" w:hAnsiTheme="majorBidi" w:cstheme="majorBidi"/>
          <w:sz w:val="24"/>
          <w:szCs w:val="24"/>
        </w:rPr>
        <w:t>ANS Adv Nurs Sci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2008;31(4):E37-E54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11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11.</w:t>
      </w:r>
      <w:bookmarkStart w:id="12" w:name="_ENREF_13"/>
      <w:r w:rsidRPr="00E3726B">
        <w:rPr>
          <w:rFonts w:asciiTheme="majorBidi" w:hAnsiTheme="majorBidi" w:cstheme="majorBidi"/>
          <w:sz w:val="24"/>
          <w:szCs w:val="24"/>
        </w:rPr>
        <w:t xml:space="preserve">D'ambra AM, Andrews DR. Incivility, retention and new graduate nurses: an integrated review of the literature. </w:t>
      </w:r>
      <w:r w:rsidR="001C478A" w:rsidRPr="00E3726B">
        <w:rPr>
          <w:rFonts w:asciiTheme="majorBidi" w:hAnsiTheme="majorBidi" w:cstheme="majorBidi"/>
          <w:sz w:val="24"/>
          <w:szCs w:val="24"/>
        </w:rPr>
        <w:t>J Nurs Manag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="001C478A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2014;22(6):</w:t>
      </w:r>
      <w:bookmarkEnd w:id="12"/>
      <w:r w:rsidRPr="00E3726B">
        <w:rPr>
          <w:rFonts w:asciiTheme="majorBidi" w:hAnsiTheme="majorBidi" w:cstheme="majorBidi"/>
          <w:sz w:val="24"/>
          <w:szCs w:val="24"/>
        </w:rPr>
        <w:t>42-735.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12. Larson </w:t>
      </w:r>
      <w:r w:rsidR="00C95307" w:rsidRPr="00E3726B">
        <w:rPr>
          <w:rFonts w:asciiTheme="majorBidi" w:hAnsiTheme="majorBidi" w:cstheme="majorBidi"/>
          <w:sz w:val="24"/>
          <w:szCs w:val="24"/>
        </w:rPr>
        <w:t>Larson, Amy Charlotte</w:t>
      </w:r>
      <w:r w:rsidRPr="00E3726B">
        <w:rPr>
          <w:rFonts w:asciiTheme="majorBidi" w:hAnsiTheme="majorBidi" w:cstheme="majorBidi"/>
          <w:sz w:val="24"/>
          <w:szCs w:val="24"/>
        </w:rPr>
        <w:t>. Male students' experiences with faculty incivility</w:t>
      </w:r>
      <w:r w:rsidR="00C95307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Montana State University-Bozeman</w:t>
      </w:r>
      <w:r w:rsidR="00C95307" w:rsidRPr="00E3726B">
        <w:rPr>
          <w:rFonts w:asciiTheme="majorBidi" w:hAnsiTheme="majorBidi" w:cstheme="majorBidi"/>
          <w:sz w:val="24"/>
          <w:szCs w:val="24"/>
        </w:rPr>
        <w:t>;</w:t>
      </w:r>
      <w:r w:rsidRPr="00E3726B">
        <w:rPr>
          <w:rFonts w:asciiTheme="majorBidi" w:hAnsiTheme="majorBidi" w:cstheme="majorBidi"/>
          <w:sz w:val="24"/>
          <w:szCs w:val="24"/>
        </w:rPr>
        <w:t xml:space="preserve"> 201</w:t>
      </w:r>
      <w:r w:rsidR="00C95307" w:rsidRPr="00E3726B">
        <w:rPr>
          <w:rFonts w:asciiTheme="majorBidi" w:hAnsiTheme="majorBidi" w:cstheme="majorBidi"/>
          <w:sz w:val="24"/>
          <w:szCs w:val="24"/>
        </w:rPr>
        <w:t>4.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13.Milesky JL, Baptiste D-L, Foronda C, Dupler AE, Belcher AE. Promoting a culture of civility in nursing education and practice. </w:t>
      </w:r>
      <w:r w:rsidR="001C478A" w:rsidRPr="00E3726B">
        <w:rPr>
          <w:rFonts w:asciiTheme="majorBidi" w:hAnsiTheme="majorBidi" w:cstheme="majorBidi"/>
          <w:sz w:val="24"/>
          <w:szCs w:val="24"/>
        </w:rPr>
        <w:t>J Nurs Educ Pract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2015;5(8):90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14.</w:t>
      </w:r>
      <w:bookmarkStart w:id="13" w:name="_ENREF_15"/>
      <w:r w:rsidRPr="00E3726B">
        <w:rPr>
          <w:rFonts w:asciiTheme="majorBidi" w:hAnsiTheme="majorBidi" w:cstheme="majorBidi"/>
          <w:sz w:val="24"/>
          <w:szCs w:val="24"/>
        </w:rPr>
        <w:t xml:space="preserve">Schaeffer A. The effects of incivility on nursing education. </w:t>
      </w:r>
      <w:r w:rsidR="001C478A" w:rsidRPr="00E3726B">
        <w:rPr>
          <w:rFonts w:asciiTheme="majorBidi" w:hAnsiTheme="majorBidi" w:cstheme="majorBidi"/>
          <w:sz w:val="24"/>
          <w:szCs w:val="24"/>
        </w:rPr>
        <w:t>OJN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2013;3(02):178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13"/>
    </w:p>
    <w:p w:rsidR="00782878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15.</w:t>
      </w:r>
      <w:bookmarkStart w:id="14" w:name="_ENREF_16"/>
      <w:r w:rsidRPr="00E3726B">
        <w:rPr>
          <w:rFonts w:asciiTheme="majorBidi" w:hAnsiTheme="majorBidi" w:cstheme="majorBidi"/>
          <w:sz w:val="24"/>
          <w:szCs w:val="24"/>
        </w:rPr>
        <w:t>Rad M, Ildarabadi E-h, Moharreri F, Moonaghi HK. A study of incivility in the Iranian nursing training system based on educators and students’ experiences: a quantitative content analysis</w:t>
      </w:r>
      <w:r w:rsidR="00AB3C52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1C478A" w:rsidRPr="00E3726B">
        <w:rPr>
          <w:rFonts w:asciiTheme="majorBidi" w:hAnsiTheme="majorBidi" w:cstheme="majorBidi"/>
          <w:sz w:val="24"/>
          <w:szCs w:val="24"/>
        </w:rPr>
        <w:t>.</w:t>
      </w:r>
      <w:r w:rsidR="00782878" w:rsidRPr="00E3726B">
        <w:rPr>
          <w:rFonts w:asciiTheme="majorBidi" w:hAnsiTheme="majorBidi" w:cstheme="majorBidi"/>
        </w:rPr>
        <w:t xml:space="preserve"> </w:t>
      </w:r>
      <w:r w:rsidR="00782878" w:rsidRPr="00E3726B">
        <w:rPr>
          <w:rFonts w:asciiTheme="majorBidi" w:hAnsiTheme="majorBidi" w:cstheme="majorBidi"/>
          <w:sz w:val="24"/>
          <w:szCs w:val="24"/>
        </w:rPr>
        <w:t>Glob J Health Sci</w:t>
      </w:r>
      <w:bookmarkEnd w:id="14"/>
      <w:r w:rsidR="00E359A4">
        <w:rPr>
          <w:rFonts w:asciiTheme="majorBidi" w:hAnsiTheme="majorBidi" w:cstheme="majorBidi"/>
          <w:sz w:val="24"/>
          <w:szCs w:val="24"/>
        </w:rPr>
        <w:t>.</w:t>
      </w:r>
      <w:r w:rsidR="00782878" w:rsidRPr="00E3726B">
        <w:rPr>
          <w:rFonts w:asciiTheme="majorBidi" w:hAnsiTheme="majorBidi" w:cstheme="majorBidi"/>
          <w:sz w:val="24"/>
          <w:szCs w:val="24"/>
        </w:rPr>
        <w:t xml:space="preserve"> 2015;7(2):203.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16.</w:t>
      </w:r>
      <w:bookmarkStart w:id="15" w:name="_ENREF_17"/>
      <w:r w:rsidRPr="00E3726B">
        <w:rPr>
          <w:rFonts w:asciiTheme="majorBidi" w:hAnsiTheme="majorBidi" w:cstheme="majorBidi"/>
          <w:sz w:val="24"/>
          <w:szCs w:val="24"/>
        </w:rPr>
        <w:t xml:space="preserve">Shanta LL, Eliason AR. Application of an empowerment model to improve civility in nursing education. </w:t>
      </w:r>
      <w:r w:rsidR="00782878" w:rsidRPr="00E3726B">
        <w:rPr>
          <w:rFonts w:asciiTheme="majorBidi" w:hAnsiTheme="majorBidi" w:cstheme="majorBidi"/>
          <w:sz w:val="24"/>
          <w:szCs w:val="24"/>
        </w:rPr>
        <w:t>J Nurs Educ Pract</w:t>
      </w:r>
      <w:hyperlink r:id="rId7" w:history="1"/>
      <w:r w:rsidR="00782878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2014;14(1):</w:t>
      </w:r>
      <w:bookmarkEnd w:id="15"/>
      <w:r w:rsidRPr="00E3726B">
        <w:rPr>
          <w:rFonts w:asciiTheme="majorBidi" w:hAnsiTheme="majorBidi" w:cstheme="majorBidi"/>
          <w:sz w:val="24"/>
          <w:szCs w:val="24"/>
        </w:rPr>
        <w:t>6-28.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lastRenderedPageBreak/>
        <w:t>17.</w:t>
      </w:r>
      <w:bookmarkStart w:id="16" w:name="_ENREF_18"/>
      <w:r w:rsidRPr="00E3726B">
        <w:rPr>
          <w:rFonts w:asciiTheme="majorBidi" w:hAnsiTheme="majorBidi" w:cstheme="majorBidi"/>
          <w:sz w:val="24"/>
          <w:szCs w:val="24"/>
        </w:rPr>
        <w:t xml:space="preserve"> Keçeci A, Bulduk S, Oruç D, Çelik S. Academic dishonesty among nursing students: a descriptive study</w:t>
      </w:r>
      <w:r w:rsidR="00AB3C52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 Nurs Ethics. 2011;18(5):725-33.</w:t>
      </w:r>
    </w:p>
    <w:p w:rsidR="00C52837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 xml:space="preserve">18.Clark  </w:t>
      </w:r>
      <w:r w:rsidR="00C52837" w:rsidRPr="00E3726B">
        <w:rPr>
          <w:rFonts w:asciiTheme="majorBidi" w:hAnsiTheme="majorBidi" w:cstheme="majorBidi"/>
          <w:sz w:val="24"/>
          <w:szCs w:val="24"/>
        </w:rPr>
        <w:t>Colette</w:t>
      </w:r>
      <w:r w:rsidRPr="00E3726B">
        <w:rPr>
          <w:rFonts w:asciiTheme="majorBidi" w:hAnsiTheme="majorBidi" w:cstheme="majorBidi"/>
          <w:sz w:val="24"/>
          <w:szCs w:val="24"/>
        </w:rPr>
        <w:t>. The effects of bullying behaviours on student nurses in the clinical setting.</w:t>
      </w:r>
      <w:r w:rsidR="00782878" w:rsidRPr="00E3726B">
        <w:rPr>
          <w:rFonts w:asciiTheme="majorBidi" w:hAnsiTheme="majorBidi" w:cstheme="majorBidi"/>
          <w:sz w:val="24"/>
          <w:szCs w:val="24"/>
        </w:rPr>
        <w:t xml:space="preserve"> Ontario. the University of Windsor;</w:t>
      </w:r>
      <w:r w:rsidRPr="00E3726B">
        <w:rPr>
          <w:rFonts w:asciiTheme="majorBidi" w:hAnsiTheme="majorBidi" w:cstheme="majorBidi"/>
          <w:sz w:val="24"/>
          <w:szCs w:val="24"/>
        </w:rPr>
        <w:t xml:space="preserve"> 2009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16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19.</w:t>
      </w:r>
      <w:bookmarkStart w:id="17" w:name="_ENREF_19"/>
      <w:r w:rsidRPr="00E3726B">
        <w:rPr>
          <w:rFonts w:asciiTheme="majorBidi" w:hAnsiTheme="majorBidi" w:cstheme="majorBidi"/>
          <w:sz w:val="24"/>
          <w:szCs w:val="24"/>
        </w:rPr>
        <w:t xml:space="preserve">Clark CM. Faculty field guide for promoting student civility in the classroom. Nurse 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Educator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2009;34(5):</w:t>
      </w:r>
      <w:bookmarkEnd w:id="17"/>
      <w:r w:rsidRPr="00E3726B">
        <w:rPr>
          <w:rFonts w:asciiTheme="majorBidi" w:hAnsiTheme="majorBidi" w:cstheme="majorBidi"/>
          <w:sz w:val="24"/>
          <w:szCs w:val="24"/>
        </w:rPr>
        <w:t>7-194.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20.</w:t>
      </w:r>
      <w:bookmarkStart w:id="18" w:name="_ENREF_20"/>
      <w:r w:rsidRPr="00E3726B">
        <w:rPr>
          <w:rFonts w:asciiTheme="majorBidi" w:hAnsiTheme="majorBidi" w:cstheme="majorBidi"/>
          <w:sz w:val="24"/>
          <w:szCs w:val="24"/>
        </w:rPr>
        <w:t>De Gagne JC, Kang HS, Hyun MS. Psychometric properties of the Korean version of the incivility in nursing education</w:t>
      </w:r>
      <w:r w:rsidR="008A2B08" w:rsidRPr="00E3726B">
        <w:rPr>
          <w:rFonts w:asciiTheme="majorBidi" w:hAnsiTheme="majorBidi" w:cstheme="majorBidi"/>
          <w:sz w:val="24"/>
          <w:szCs w:val="24"/>
        </w:rPr>
        <w:t>-</w:t>
      </w:r>
      <w:r w:rsidRPr="00E3726B">
        <w:rPr>
          <w:rFonts w:asciiTheme="majorBidi" w:hAnsiTheme="majorBidi" w:cstheme="majorBidi"/>
          <w:sz w:val="24"/>
          <w:szCs w:val="24"/>
        </w:rPr>
        <w:t>revised (INE</w:t>
      </w:r>
      <w:r w:rsidR="008A2B08" w:rsidRPr="00E3726B">
        <w:rPr>
          <w:rFonts w:asciiTheme="majorBidi" w:hAnsiTheme="majorBidi" w:cstheme="majorBidi"/>
          <w:sz w:val="24"/>
          <w:szCs w:val="24"/>
        </w:rPr>
        <w:t>-</w:t>
      </w:r>
      <w:r w:rsidRPr="00E3726B">
        <w:rPr>
          <w:rFonts w:asciiTheme="majorBidi" w:hAnsiTheme="majorBidi" w:cstheme="majorBidi"/>
          <w:sz w:val="24"/>
          <w:szCs w:val="24"/>
        </w:rPr>
        <w:t xml:space="preserve">R) survey. </w:t>
      </w:r>
      <w:r w:rsidR="009E1FC4" w:rsidRPr="00E3726B">
        <w:rPr>
          <w:rFonts w:asciiTheme="majorBidi" w:hAnsiTheme="majorBidi" w:cstheme="majorBidi"/>
          <w:sz w:val="24"/>
          <w:szCs w:val="24"/>
        </w:rPr>
        <w:t>Nurs Health Sci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2016;18(4):425-34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18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21.</w:t>
      </w:r>
      <w:bookmarkStart w:id="19" w:name="_ENREF_21"/>
      <w:r w:rsidRPr="00E3726B">
        <w:rPr>
          <w:rFonts w:asciiTheme="majorBidi" w:hAnsiTheme="majorBidi" w:cstheme="majorBidi"/>
          <w:sz w:val="24"/>
          <w:szCs w:val="24"/>
        </w:rPr>
        <w:t>Rad M, Torkmannejad</w:t>
      </w:r>
      <w:r w:rsidR="00CF3315" w:rsidRPr="00E3726B">
        <w:rPr>
          <w:rFonts w:asciiTheme="majorBidi" w:hAnsiTheme="majorBidi" w:cstheme="majorBidi"/>
          <w:sz w:val="24"/>
          <w:szCs w:val="24"/>
        </w:rPr>
        <w:t>,</w:t>
      </w:r>
      <w:r w:rsidRPr="00E3726B">
        <w:rPr>
          <w:rFonts w:asciiTheme="majorBidi" w:hAnsiTheme="majorBidi" w:cstheme="majorBidi"/>
          <w:sz w:val="24"/>
          <w:szCs w:val="24"/>
        </w:rPr>
        <w:t>Sabzevari M, KarimiMoonaghi H. Dealing with challenging behaviors (</w:t>
      </w:r>
      <w:r w:rsidR="00F118F2" w:rsidRPr="00E3726B">
        <w:rPr>
          <w:rFonts w:asciiTheme="majorBidi" w:hAnsiTheme="majorBidi" w:cstheme="majorBidi"/>
          <w:sz w:val="24"/>
          <w:szCs w:val="24"/>
        </w:rPr>
        <w:t>Incivility</w:t>
      </w:r>
      <w:r w:rsidRPr="00E3726B">
        <w:rPr>
          <w:rFonts w:asciiTheme="majorBidi" w:hAnsiTheme="majorBidi" w:cstheme="majorBidi"/>
          <w:sz w:val="24"/>
          <w:szCs w:val="24"/>
        </w:rPr>
        <w:t>) in medical sciences students: a review study. Journal of Torbat Heydariyeh University of Medical Sciences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2015;3(1):</w:t>
      </w:r>
      <w:bookmarkEnd w:id="19"/>
      <w:r w:rsidRPr="00E3726B">
        <w:rPr>
          <w:rFonts w:asciiTheme="majorBidi" w:hAnsiTheme="majorBidi" w:cstheme="majorBidi"/>
          <w:sz w:val="24"/>
          <w:szCs w:val="24"/>
        </w:rPr>
        <w:t>49-58.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 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22.</w:t>
      </w:r>
      <w:bookmarkStart w:id="20" w:name="_ENREF_22"/>
      <w:r w:rsidRPr="00E3726B">
        <w:rPr>
          <w:rFonts w:asciiTheme="majorBidi" w:hAnsiTheme="majorBidi" w:cstheme="majorBidi"/>
          <w:sz w:val="24"/>
          <w:szCs w:val="24"/>
        </w:rPr>
        <w:t xml:space="preserve">Luparell S. The effects of student incivility on nursing faculty. </w:t>
      </w:r>
      <w:r w:rsidR="0019028A" w:rsidRPr="00E3726B">
        <w:rPr>
          <w:rFonts w:asciiTheme="majorBidi" w:hAnsiTheme="majorBidi" w:cstheme="majorBidi"/>
          <w:sz w:val="24"/>
          <w:szCs w:val="24"/>
        </w:rPr>
        <w:t>J Nurs Educ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2007;46(1</w:t>
      </w:r>
      <w:bookmarkEnd w:id="20"/>
      <w:r w:rsidRPr="00E3726B">
        <w:rPr>
          <w:rFonts w:asciiTheme="majorBidi" w:hAnsiTheme="majorBidi" w:cstheme="majorBidi"/>
          <w:sz w:val="24"/>
          <w:szCs w:val="24"/>
        </w:rPr>
        <w:t>).</w:t>
      </w:r>
    </w:p>
    <w:p w:rsidR="00CF3315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23.</w:t>
      </w:r>
      <w:bookmarkStart w:id="21" w:name="_ENREF_23"/>
      <w:r w:rsidRPr="00E3726B">
        <w:rPr>
          <w:rFonts w:asciiTheme="majorBidi" w:hAnsiTheme="majorBidi" w:cstheme="majorBidi"/>
          <w:sz w:val="24"/>
          <w:szCs w:val="24"/>
        </w:rPr>
        <w:t>Vardanjani R, Parvin N, Shafiee Z, Safdari Dehcheshmeh F. Assessment of Uncivil Behaviors of Teachers and Students in Nursing and Midwifery faculties of Shahrekord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 xml:space="preserve"> Development Strategies in Medical Education. 2016;3(2):25-37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21"/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bookmarkStart w:id="22" w:name="_ENREF_24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24.Joibari L, Mohammadi Z, Sanagoo A. A Glance at Students and Faculty Members Perceptions of Incivil Behavior in Educational Settings. Strides</w:t>
      </w:r>
      <w:r w:rsidRPr="00E3726B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in Development of Medical Education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2011;7(2):</w:t>
      </w:r>
      <w:bookmarkEnd w:id="22"/>
      <w:r w:rsidRPr="00E3726B">
        <w:rPr>
          <w:rFonts w:asciiTheme="majorBidi" w:hAnsiTheme="majorBidi" w:cstheme="majorBidi"/>
          <w:sz w:val="24"/>
          <w:szCs w:val="24"/>
        </w:rPr>
        <w:t>33-127.</w:t>
      </w:r>
      <w:bookmarkStart w:id="23" w:name="_ENREF_25"/>
      <w:r w:rsidRPr="00E3726B">
        <w:rPr>
          <w:rFonts w:asciiTheme="majorBidi" w:hAnsiTheme="majorBidi" w:cstheme="majorBidi"/>
          <w:sz w:val="24"/>
          <w:szCs w:val="24"/>
        </w:rPr>
        <w:t xml:space="preserve"> [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r w:rsidRPr="00E3726B">
        <w:rPr>
          <w:rFonts w:asciiTheme="majorBidi" w:hAnsiTheme="majorBidi" w:cstheme="majorBidi"/>
          <w:sz w:val="24"/>
          <w:szCs w:val="24"/>
        </w:rPr>
        <w:t>25.Ibrahim SAE-A, Qalawa SA. Factors affecting nursing students' incivility: As perceived by students and faculty staff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7719F7" w:rsidRPr="00E3726B">
        <w:rPr>
          <w:rFonts w:asciiTheme="majorBidi" w:hAnsiTheme="majorBidi" w:cstheme="majorBidi"/>
          <w:sz w:val="24"/>
          <w:szCs w:val="24"/>
        </w:rPr>
        <w:t>. Nurse Educ Today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2016;36:</w:t>
      </w:r>
      <w:bookmarkEnd w:id="23"/>
      <w:r w:rsidRPr="00E3726B">
        <w:rPr>
          <w:rFonts w:asciiTheme="majorBidi" w:hAnsiTheme="majorBidi" w:cstheme="majorBidi"/>
          <w:sz w:val="24"/>
          <w:szCs w:val="24"/>
        </w:rPr>
        <w:t>23-118.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bookmarkStart w:id="24" w:name="_ENREF_26"/>
      <w:r w:rsidRPr="00E3726B">
        <w:rPr>
          <w:rFonts w:asciiTheme="majorBidi" w:hAnsiTheme="majorBidi" w:cstheme="majorBidi"/>
          <w:sz w:val="24"/>
          <w:szCs w:val="24"/>
        </w:rPr>
        <w:t xml:space="preserve">26.Swinney L, Elder B, Seaton L. Incivility in the Accounting Classroom. </w:t>
      </w:r>
      <w:r w:rsidR="007719F7" w:rsidRPr="00E3726B">
        <w:rPr>
          <w:rFonts w:asciiTheme="majorBidi" w:hAnsiTheme="majorBidi" w:cstheme="majorBidi"/>
          <w:sz w:val="24"/>
          <w:szCs w:val="24"/>
        </w:rPr>
        <w:t>AJBE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2010;3(5):1-16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24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bookmarkStart w:id="25" w:name="_ENREF_27"/>
      <w:r w:rsidRPr="00E3726B">
        <w:rPr>
          <w:rFonts w:asciiTheme="majorBidi" w:hAnsiTheme="majorBidi" w:cstheme="majorBidi"/>
          <w:sz w:val="24"/>
          <w:szCs w:val="24"/>
        </w:rPr>
        <w:t>27.Lim S, Lee A. Work and nonwork outcomes of workplace incivility: Does family support help? J</w:t>
      </w:r>
      <w:r w:rsidR="00661A72" w:rsidRPr="00E3726B">
        <w:rPr>
          <w:rFonts w:asciiTheme="majorBidi" w:hAnsiTheme="majorBidi" w:cstheme="majorBidi"/>
          <w:sz w:val="24"/>
          <w:szCs w:val="24"/>
        </w:rPr>
        <w:t>J Occup Health Psychol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>2011;16(1):95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bookmarkEnd w:id="25"/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bookmarkStart w:id="26" w:name="_ENREF_28"/>
      <w:r w:rsidRPr="00E3726B">
        <w:rPr>
          <w:rFonts w:asciiTheme="majorBidi" w:hAnsiTheme="majorBidi" w:cstheme="majorBidi"/>
          <w:sz w:val="24"/>
          <w:szCs w:val="24"/>
        </w:rPr>
        <w:t>28</w:t>
      </w:r>
      <w:r w:rsidRPr="00E3726B">
        <w:rPr>
          <w:rFonts w:asciiTheme="majorBidi" w:hAnsiTheme="majorBidi" w:cstheme="majorBidi"/>
          <w:sz w:val="24"/>
          <w:szCs w:val="24"/>
          <w:rtl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McNamara SA. Incivility in nursing: Unsafe nurse, unsafe patients. AORN </w:t>
      </w:r>
      <w:r w:rsidR="00E359A4" w:rsidRPr="00E3726B">
        <w:rPr>
          <w:rFonts w:asciiTheme="majorBidi" w:hAnsiTheme="majorBidi" w:cstheme="majorBidi"/>
          <w:sz w:val="24"/>
          <w:szCs w:val="24"/>
        </w:rPr>
        <w:t xml:space="preserve">Journal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="00E359A4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2012;95(4):</w:t>
      </w:r>
      <w:bookmarkEnd w:id="26"/>
      <w:r w:rsidRPr="00E3726B">
        <w:rPr>
          <w:rFonts w:asciiTheme="majorBidi" w:hAnsiTheme="majorBidi" w:cstheme="majorBidi"/>
          <w:sz w:val="24"/>
          <w:szCs w:val="24"/>
        </w:rPr>
        <w:t>40-535.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  <w:rtl/>
        </w:rPr>
      </w:pPr>
      <w:bookmarkStart w:id="27" w:name="_ENREF_29"/>
      <w:r w:rsidRPr="00E3726B">
        <w:rPr>
          <w:rFonts w:asciiTheme="majorBidi" w:hAnsiTheme="majorBidi" w:cstheme="majorBidi"/>
          <w:sz w:val="24"/>
          <w:szCs w:val="24"/>
        </w:rPr>
        <w:t>29.Morrissette PJ. Reducing incivility in the univ</w:t>
      </w:r>
      <w:r w:rsidR="00CF3315" w:rsidRPr="00E3726B">
        <w:rPr>
          <w:rFonts w:asciiTheme="majorBidi" w:hAnsiTheme="majorBidi" w:cstheme="majorBidi"/>
          <w:sz w:val="24"/>
          <w:szCs w:val="24"/>
        </w:rPr>
        <w:t>ersity/college classroom.IEJLL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2001;5</w:t>
      </w:r>
      <w:bookmarkEnd w:id="27"/>
      <w:r w:rsidRPr="00E3726B">
        <w:rPr>
          <w:rFonts w:asciiTheme="majorBidi" w:hAnsiTheme="majorBidi" w:cstheme="majorBidi"/>
          <w:sz w:val="24"/>
          <w:szCs w:val="24"/>
        </w:rPr>
        <w:t>(4):7-9.</w:t>
      </w:r>
    </w:p>
    <w:p w:rsidR="00CF3315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bookmarkStart w:id="28" w:name="_ENREF_30"/>
      <w:r w:rsidRPr="00E3726B">
        <w:rPr>
          <w:rFonts w:asciiTheme="majorBidi" w:hAnsiTheme="majorBidi" w:cstheme="majorBidi"/>
          <w:sz w:val="24"/>
          <w:szCs w:val="24"/>
        </w:rPr>
        <w:t xml:space="preserve">30.Clark CM, Olender L, Cardoni C, Kenski D. Fostering civility in nursing education and practice: Nurse leader perspectives. </w:t>
      </w:r>
      <w:r w:rsidR="00CF3315" w:rsidRPr="00E3726B">
        <w:rPr>
          <w:rFonts w:asciiTheme="majorBidi" w:hAnsiTheme="majorBidi" w:cstheme="majorBidi"/>
          <w:sz w:val="24"/>
          <w:szCs w:val="24"/>
        </w:rPr>
        <w:t xml:space="preserve">J Nurs Adm 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2011;41(7/8):</w:t>
      </w:r>
      <w:bookmarkEnd w:id="28"/>
      <w:r w:rsidR="00CF3315" w:rsidRPr="00E3726B">
        <w:rPr>
          <w:rFonts w:asciiTheme="majorBidi" w:hAnsiTheme="majorBidi" w:cstheme="majorBidi"/>
          <w:sz w:val="24"/>
          <w:szCs w:val="24"/>
        </w:rPr>
        <w:t>30-324.</w:t>
      </w:r>
    </w:p>
    <w:p w:rsidR="00793062" w:rsidRPr="00E3726B" w:rsidRDefault="00793062" w:rsidP="002C0C49">
      <w:pPr>
        <w:pStyle w:val="EndNoteBibliography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</w:rPr>
        <w:t>31.Rad</w:t>
      </w:r>
      <w:r w:rsidRPr="00E3726B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3726B">
        <w:rPr>
          <w:rFonts w:asciiTheme="majorBidi" w:hAnsiTheme="majorBidi" w:cstheme="majorBidi"/>
          <w:sz w:val="24"/>
          <w:szCs w:val="24"/>
        </w:rPr>
        <w:t>M, Moonaghi HK. Strategies for managing nursing students’ incivility as experienced by nursing educators: a qualitative study</w:t>
      </w:r>
      <w:r w:rsidR="008F0D5C"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CF3315" w:rsidRPr="00E3726B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</w:t>
      </w:r>
      <w:r w:rsidR="008F0D5C" w:rsidRPr="00E3726B">
        <w:rPr>
          <w:rFonts w:asciiTheme="majorBidi" w:hAnsiTheme="majorBidi" w:cstheme="majorBidi"/>
          <w:sz w:val="24"/>
          <w:szCs w:val="24"/>
        </w:rPr>
        <w:t>JCS</w:t>
      </w:r>
      <w:r w:rsidR="00E359A4">
        <w:rPr>
          <w:rFonts w:asciiTheme="majorBidi" w:hAnsiTheme="majorBidi" w:cstheme="majorBidi"/>
          <w:sz w:val="24"/>
          <w:szCs w:val="24"/>
        </w:rPr>
        <w:t>.</w:t>
      </w:r>
      <w:r w:rsidRPr="00E3726B">
        <w:rPr>
          <w:rFonts w:asciiTheme="majorBidi" w:hAnsiTheme="majorBidi" w:cstheme="majorBidi"/>
          <w:sz w:val="24"/>
          <w:szCs w:val="24"/>
        </w:rPr>
        <w:t xml:space="preserve"> 2016;5(1):23.</w:t>
      </w:r>
    </w:p>
    <w:p w:rsidR="00A16D48" w:rsidRPr="00E3726B" w:rsidRDefault="00793062" w:rsidP="00241EF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726B">
        <w:rPr>
          <w:rFonts w:asciiTheme="majorBidi" w:hAnsiTheme="majorBidi" w:cstheme="majorBidi"/>
          <w:sz w:val="24"/>
          <w:szCs w:val="24"/>
          <w:rtl/>
        </w:rPr>
        <w:fldChar w:fldCharType="end"/>
      </w:r>
    </w:p>
    <w:sectPr w:rsidR="00A16D48" w:rsidRPr="00E3726B" w:rsidSect="006F71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0F8" w:rsidRDefault="00F460F8" w:rsidP="00F978F7">
      <w:pPr>
        <w:spacing w:after="0" w:line="240" w:lineRule="auto"/>
      </w:pPr>
      <w:r>
        <w:separator/>
      </w:r>
    </w:p>
  </w:endnote>
  <w:endnote w:type="continuationSeparator" w:id="0">
    <w:p w:rsidR="00F460F8" w:rsidRDefault="00F460F8" w:rsidP="00F9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 M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556095"/>
      <w:docPartObj>
        <w:docPartGallery w:val="Page Numbers (Bottom of Page)"/>
        <w:docPartUnique/>
      </w:docPartObj>
    </w:sdtPr>
    <w:sdtEndPr/>
    <w:sdtContent>
      <w:p w:rsidR="001B303D" w:rsidRDefault="001B303D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B5E72">
          <w:t>2</w:t>
        </w:r>
        <w:r>
          <w:fldChar w:fldCharType="end"/>
        </w:r>
      </w:p>
    </w:sdtContent>
  </w:sdt>
  <w:p w:rsidR="001B303D" w:rsidRDefault="001B3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0F8" w:rsidRDefault="00F460F8" w:rsidP="00F978F7">
      <w:pPr>
        <w:spacing w:after="0" w:line="240" w:lineRule="auto"/>
      </w:pPr>
      <w:r>
        <w:separator/>
      </w:r>
    </w:p>
  </w:footnote>
  <w:footnote w:type="continuationSeparator" w:id="0">
    <w:p w:rsidR="00F460F8" w:rsidRDefault="00F460F8" w:rsidP="00F97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C"/>
    <w:rsid w:val="0000171D"/>
    <w:rsid w:val="00003860"/>
    <w:rsid w:val="0000474B"/>
    <w:rsid w:val="00014FB6"/>
    <w:rsid w:val="000232AF"/>
    <w:rsid w:val="000409DA"/>
    <w:rsid w:val="00046C07"/>
    <w:rsid w:val="000569AC"/>
    <w:rsid w:val="000605D1"/>
    <w:rsid w:val="0006101D"/>
    <w:rsid w:val="00083BCD"/>
    <w:rsid w:val="00086572"/>
    <w:rsid w:val="00091810"/>
    <w:rsid w:val="0009579B"/>
    <w:rsid w:val="000A1126"/>
    <w:rsid w:val="000A7668"/>
    <w:rsid w:val="000C5F24"/>
    <w:rsid w:val="000E19AA"/>
    <w:rsid w:val="000E5434"/>
    <w:rsid w:val="000F6A3B"/>
    <w:rsid w:val="001073F8"/>
    <w:rsid w:val="00114498"/>
    <w:rsid w:val="00120524"/>
    <w:rsid w:val="001260F5"/>
    <w:rsid w:val="0013047C"/>
    <w:rsid w:val="001341C2"/>
    <w:rsid w:val="001469AB"/>
    <w:rsid w:val="00157642"/>
    <w:rsid w:val="00161920"/>
    <w:rsid w:val="00172BEB"/>
    <w:rsid w:val="00174E66"/>
    <w:rsid w:val="00181D94"/>
    <w:rsid w:val="001831DF"/>
    <w:rsid w:val="00183DA9"/>
    <w:rsid w:val="0019028A"/>
    <w:rsid w:val="001925E6"/>
    <w:rsid w:val="00193291"/>
    <w:rsid w:val="001A4458"/>
    <w:rsid w:val="001B1F47"/>
    <w:rsid w:val="001B303D"/>
    <w:rsid w:val="001B76F3"/>
    <w:rsid w:val="001C0721"/>
    <w:rsid w:val="001C0ADF"/>
    <w:rsid w:val="001C4290"/>
    <w:rsid w:val="001C478A"/>
    <w:rsid w:val="001C74E1"/>
    <w:rsid w:val="001D61ED"/>
    <w:rsid w:val="001D65B7"/>
    <w:rsid w:val="001E1FCB"/>
    <w:rsid w:val="001E6A1C"/>
    <w:rsid w:val="001F3588"/>
    <w:rsid w:val="002220EF"/>
    <w:rsid w:val="00227170"/>
    <w:rsid w:val="002278D4"/>
    <w:rsid w:val="002302C4"/>
    <w:rsid w:val="00235729"/>
    <w:rsid w:val="00236DBA"/>
    <w:rsid w:val="00241AFB"/>
    <w:rsid w:val="00241EF0"/>
    <w:rsid w:val="00245115"/>
    <w:rsid w:val="00247710"/>
    <w:rsid w:val="00257F6C"/>
    <w:rsid w:val="002659D0"/>
    <w:rsid w:val="00270180"/>
    <w:rsid w:val="00271C98"/>
    <w:rsid w:val="002804B7"/>
    <w:rsid w:val="00280AA3"/>
    <w:rsid w:val="00282959"/>
    <w:rsid w:val="002950FA"/>
    <w:rsid w:val="002A11CE"/>
    <w:rsid w:val="002A1DBF"/>
    <w:rsid w:val="002C0C49"/>
    <w:rsid w:val="002C6778"/>
    <w:rsid w:val="002D2FAF"/>
    <w:rsid w:val="002D5C61"/>
    <w:rsid w:val="002F2505"/>
    <w:rsid w:val="002F3AB3"/>
    <w:rsid w:val="002F3C8A"/>
    <w:rsid w:val="002F6984"/>
    <w:rsid w:val="002F6E32"/>
    <w:rsid w:val="003033F3"/>
    <w:rsid w:val="003060AE"/>
    <w:rsid w:val="00311956"/>
    <w:rsid w:val="00312E19"/>
    <w:rsid w:val="00316454"/>
    <w:rsid w:val="00326F30"/>
    <w:rsid w:val="00327EE7"/>
    <w:rsid w:val="00330D86"/>
    <w:rsid w:val="0035383A"/>
    <w:rsid w:val="003549DC"/>
    <w:rsid w:val="00354FA2"/>
    <w:rsid w:val="00356977"/>
    <w:rsid w:val="003656AB"/>
    <w:rsid w:val="00367F5D"/>
    <w:rsid w:val="00373E1B"/>
    <w:rsid w:val="003756C6"/>
    <w:rsid w:val="00385B86"/>
    <w:rsid w:val="00390684"/>
    <w:rsid w:val="00393B7E"/>
    <w:rsid w:val="003960DD"/>
    <w:rsid w:val="003A4B8D"/>
    <w:rsid w:val="003A4C69"/>
    <w:rsid w:val="003A560D"/>
    <w:rsid w:val="003B2F21"/>
    <w:rsid w:val="003B43CA"/>
    <w:rsid w:val="003C056B"/>
    <w:rsid w:val="003C14DF"/>
    <w:rsid w:val="003C1C12"/>
    <w:rsid w:val="003C5D23"/>
    <w:rsid w:val="003D4303"/>
    <w:rsid w:val="003D6802"/>
    <w:rsid w:val="003E4C87"/>
    <w:rsid w:val="003E675B"/>
    <w:rsid w:val="003E72A6"/>
    <w:rsid w:val="003F1BAB"/>
    <w:rsid w:val="003F2A85"/>
    <w:rsid w:val="00404257"/>
    <w:rsid w:val="004106DC"/>
    <w:rsid w:val="004116FB"/>
    <w:rsid w:val="00414691"/>
    <w:rsid w:val="00423DB8"/>
    <w:rsid w:val="0042464E"/>
    <w:rsid w:val="00444108"/>
    <w:rsid w:val="0044433A"/>
    <w:rsid w:val="00452BCC"/>
    <w:rsid w:val="0045406C"/>
    <w:rsid w:val="00462281"/>
    <w:rsid w:val="00465D46"/>
    <w:rsid w:val="0047457D"/>
    <w:rsid w:val="0047484F"/>
    <w:rsid w:val="00476E20"/>
    <w:rsid w:val="004776BC"/>
    <w:rsid w:val="004841F0"/>
    <w:rsid w:val="00484E02"/>
    <w:rsid w:val="0049224F"/>
    <w:rsid w:val="00494B9F"/>
    <w:rsid w:val="00496E21"/>
    <w:rsid w:val="004A0564"/>
    <w:rsid w:val="004A35CB"/>
    <w:rsid w:val="004A74C7"/>
    <w:rsid w:val="004A7AD0"/>
    <w:rsid w:val="004B051A"/>
    <w:rsid w:val="004B2029"/>
    <w:rsid w:val="004B3C90"/>
    <w:rsid w:val="004B4D35"/>
    <w:rsid w:val="004D50A5"/>
    <w:rsid w:val="004D50E0"/>
    <w:rsid w:val="004D622C"/>
    <w:rsid w:val="004E3E61"/>
    <w:rsid w:val="004F26DB"/>
    <w:rsid w:val="004F2E2B"/>
    <w:rsid w:val="00505038"/>
    <w:rsid w:val="00505108"/>
    <w:rsid w:val="00515F70"/>
    <w:rsid w:val="005170AD"/>
    <w:rsid w:val="00523D6C"/>
    <w:rsid w:val="0055352A"/>
    <w:rsid w:val="00560A72"/>
    <w:rsid w:val="00561A7E"/>
    <w:rsid w:val="005646CC"/>
    <w:rsid w:val="00570BFB"/>
    <w:rsid w:val="0057391F"/>
    <w:rsid w:val="005748B7"/>
    <w:rsid w:val="005768D9"/>
    <w:rsid w:val="00576C6F"/>
    <w:rsid w:val="0058443E"/>
    <w:rsid w:val="00590C9A"/>
    <w:rsid w:val="00591B6A"/>
    <w:rsid w:val="005947CE"/>
    <w:rsid w:val="005B75B5"/>
    <w:rsid w:val="005C074F"/>
    <w:rsid w:val="005C4B18"/>
    <w:rsid w:val="005D16C6"/>
    <w:rsid w:val="005D56B5"/>
    <w:rsid w:val="005F7ABD"/>
    <w:rsid w:val="006053EC"/>
    <w:rsid w:val="00606199"/>
    <w:rsid w:val="00607C82"/>
    <w:rsid w:val="006332A8"/>
    <w:rsid w:val="00644498"/>
    <w:rsid w:val="00652F6F"/>
    <w:rsid w:val="00654C36"/>
    <w:rsid w:val="00661A72"/>
    <w:rsid w:val="006625CC"/>
    <w:rsid w:val="006634FA"/>
    <w:rsid w:val="0066374F"/>
    <w:rsid w:val="0066579C"/>
    <w:rsid w:val="006718F7"/>
    <w:rsid w:val="00673D11"/>
    <w:rsid w:val="0067444E"/>
    <w:rsid w:val="00677CBB"/>
    <w:rsid w:val="006812B1"/>
    <w:rsid w:val="0068378D"/>
    <w:rsid w:val="00684D0D"/>
    <w:rsid w:val="00697D4C"/>
    <w:rsid w:val="006A4F59"/>
    <w:rsid w:val="006A7BFB"/>
    <w:rsid w:val="006B7B4D"/>
    <w:rsid w:val="006E2A7B"/>
    <w:rsid w:val="006F15F6"/>
    <w:rsid w:val="006F71A2"/>
    <w:rsid w:val="00702A8D"/>
    <w:rsid w:val="00704CA8"/>
    <w:rsid w:val="00706E01"/>
    <w:rsid w:val="0070741E"/>
    <w:rsid w:val="00716C9F"/>
    <w:rsid w:val="00716FDB"/>
    <w:rsid w:val="0071720E"/>
    <w:rsid w:val="00725603"/>
    <w:rsid w:val="00727F42"/>
    <w:rsid w:val="00752891"/>
    <w:rsid w:val="00754EBF"/>
    <w:rsid w:val="007553A1"/>
    <w:rsid w:val="0076559F"/>
    <w:rsid w:val="007677D7"/>
    <w:rsid w:val="00770E0F"/>
    <w:rsid w:val="007714A0"/>
    <w:rsid w:val="007719F7"/>
    <w:rsid w:val="00782878"/>
    <w:rsid w:val="007838A9"/>
    <w:rsid w:val="00786D0E"/>
    <w:rsid w:val="00792C54"/>
    <w:rsid w:val="00793062"/>
    <w:rsid w:val="007A3A4A"/>
    <w:rsid w:val="007B0AF4"/>
    <w:rsid w:val="007B13C9"/>
    <w:rsid w:val="007B6579"/>
    <w:rsid w:val="007C2CDF"/>
    <w:rsid w:val="007C378D"/>
    <w:rsid w:val="007C4C59"/>
    <w:rsid w:val="007C68BC"/>
    <w:rsid w:val="007D1898"/>
    <w:rsid w:val="007D3CC1"/>
    <w:rsid w:val="007E120B"/>
    <w:rsid w:val="007E61AA"/>
    <w:rsid w:val="007F582A"/>
    <w:rsid w:val="007F6428"/>
    <w:rsid w:val="007F6E04"/>
    <w:rsid w:val="00803658"/>
    <w:rsid w:val="00805C50"/>
    <w:rsid w:val="00811F93"/>
    <w:rsid w:val="00812C63"/>
    <w:rsid w:val="00812D9D"/>
    <w:rsid w:val="008130CE"/>
    <w:rsid w:val="008154EB"/>
    <w:rsid w:val="0082529D"/>
    <w:rsid w:val="008365DB"/>
    <w:rsid w:val="00853440"/>
    <w:rsid w:val="008537CF"/>
    <w:rsid w:val="00856A38"/>
    <w:rsid w:val="0086279C"/>
    <w:rsid w:val="00862837"/>
    <w:rsid w:val="00862C19"/>
    <w:rsid w:val="00874AE7"/>
    <w:rsid w:val="008777CA"/>
    <w:rsid w:val="0088044E"/>
    <w:rsid w:val="0088154D"/>
    <w:rsid w:val="00885E85"/>
    <w:rsid w:val="00890927"/>
    <w:rsid w:val="00891040"/>
    <w:rsid w:val="008A2B08"/>
    <w:rsid w:val="008A4A12"/>
    <w:rsid w:val="008A5A9B"/>
    <w:rsid w:val="008C0917"/>
    <w:rsid w:val="008C545F"/>
    <w:rsid w:val="008C5612"/>
    <w:rsid w:val="008D0136"/>
    <w:rsid w:val="008D05B1"/>
    <w:rsid w:val="008D1E05"/>
    <w:rsid w:val="008F0D5C"/>
    <w:rsid w:val="008F32C7"/>
    <w:rsid w:val="008F62F6"/>
    <w:rsid w:val="00901B22"/>
    <w:rsid w:val="00903C91"/>
    <w:rsid w:val="009263E8"/>
    <w:rsid w:val="00931547"/>
    <w:rsid w:val="00934861"/>
    <w:rsid w:val="00942083"/>
    <w:rsid w:val="009466FB"/>
    <w:rsid w:val="00946E70"/>
    <w:rsid w:val="00947494"/>
    <w:rsid w:val="00956F7C"/>
    <w:rsid w:val="009652F1"/>
    <w:rsid w:val="00972B3D"/>
    <w:rsid w:val="00974D75"/>
    <w:rsid w:val="00991F78"/>
    <w:rsid w:val="009942EC"/>
    <w:rsid w:val="009A20B6"/>
    <w:rsid w:val="009A64A5"/>
    <w:rsid w:val="009A6715"/>
    <w:rsid w:val="009C155E"/>
    <w:rsid w:val="009C6169"/>
    <w:rsid w:val="009D43A0"/>
    <w:rsid w:val="009D5BDD"/>
    <w:rsid w:val="009E1E08"/>
    <w:rsid w:val="009E1FC4"/>
    <w:rsid w:val="009E3BC2"/>
    <w:rsid w:val="009E7BEC"/>
    <w:rsid w:val="00A0107B"/>
    <w:rsid w:val="00A0115B"/>
    <w:rsid w:val="00A02FD9"/>
    <w:rsid w:val="00A0343E"/>
    <w:rsid w:val="00A067CB"/>
    <w:rsid w:val="00A1212A"/>
    <w:rsid w:val="00A16D48"/>
    <w:rsid w:val="00A234F3"/>
    <w:rsid w:val="00A44697"/>
    <w:rsid w:val="00A477BC"/>
    <w:rsid w:val="00A50132"/>
    <w:rsid w:val="00A521D2"/>
    <w:rsid w:val="00A55647"/>
    <w:rsid w:val="00A62B3D"/>
    <w:rsid w:val="00A63D27"/>
    <w:rsid w:val="00A73AEB"/>
    <w:rsid w:val="00A74FFD"/>
    <w:rsid w:val="00A765A5"/>
    <w:rsid w:val="00A97F66"/>
    <w:rsid w:val="00AB0569"/>
    <w:rsid w:val="00AB31D1"/>
    <w:rsid w:val="00AB3C52"/>
    <w:rsid w:val="00AC4EEC"/>
    <w:rsid w:val="00AD3658"/>
    <w:rsid w:val="00AD6C43"/>
    <w:rsid w:val="00AE7818"/>
    <w:rsid w:val="00B045EA"/>
    <w:rsid w:val="00B07CAA"/>
    <w:rsid w:val="00B10D68"/>
    <w:rsid w:val="00B155A2"/>
    <w:rsid w:val="00B204A9"/>
    <w:rsid w:val="00B20AEC"/>
    <w:rsid w:val="00B212BE"/>
    <w:rsid w:val="00B22765"/>
    <w:rsid w:val="00B36874"/>
    <w:rsid w:val="00B374A5"/>
    <w:rsid w:val="00B45205"/>
    <w:rsid w:val="00B45755"/>
    <w:rsid w:val="00B46893"/>
    <w:rsid w:val="00B61B3B"/>
    <w:rsid w:val="00B61F68"/>
    <w:rsid w:val="00B6236A"/>
    <w:rsid w:val="00B62EF1"/>
    <w:rsid w:val="00B664CC"/>
    <w:rsid w:val="00B67245"/>
    <w:rsid w:val="00B73514"/>
    <w:rsid w:val="00B82405"/>
    <w:rsid w:val="00B84BC3"/>
    <w:rsid w:val="00B859F7"/>
    <w:rsid w:val="00B90FD3"/>
    <w:rsid w:val="00BA1A1C"/>
    <w:rsid w:val="00BA50D4"/>
    <w:rsid w:val="00BA630F"/>
    <w:rsid w:val="00BB1A32"/>
    <w:rsid w:val="00BC3845"/>
    <w:rsid w:val="00BC7401"/>
    <w:rsid w:val="00BD079D"/>
    <w:rsid w:val="00BE18C5"/>
    <w:rsid w:val="00BF1283"/>
    <w:rsid w:val="00BF422D"/>
    <w:rsid w:val="00C0127A"/>
    <w:rsid w:val="00C04D1B"/>
    <w:rsid w:val="00C103F7"/>
    <w:rsid w:val="00C177D6"/>
    <w:rsid w:val="00C31E5F"/>
    <w:rsid w:val="00C34133"/>
    <w:rsid w:val="00C34E28"/>
    <w:rsid w:val="00C40B51"/>
    <w:rsid w:val="00C41B7C"/>
    <w:rsid w:val="00C461D3"/>
    <w:rsid w:val="00C46D1E"/>
    <w:rsid w:val="00C50084"/>
    <w:rsid w:val="00C52837"/>
    <w:rsid w:val="00C532B5"/>
    <w:rsid w:val="00C561D0"/>
    <w:rsid w:val="00C6354D"/>
    <w:rsid w:val="00C740EA"/>
    <w:rsid w:val="00C81452"/>
    <w:rsid w:val="00C8299E"/>
    <w:rsid w:val="00C84109"/>
    <w:rsid w:val="00C95307"/>
    <w:rsid w:val="00CA37E8"/>
    <w:rsid w:val="00CA51CF"/>
    <w:rsid w:val="00CD1E55"/>
    <w:rsid w:val="00CD4577"/>
    <w:rsid w:val="00CD77D4"/>
    <w:rsid w:val="00CE54C4"/>
    <w:rsid w:val="00CF3315"/>
    <w:rsid w:val="00CF38DA"/>
    <w:rsid w:val="00D0151E"/>
    <w:rsid w:val="00D1026B"/>
    <w:rsid w:val="00D10B4E"/>
    <w:rsid w:val="00D17E26"/>
    <w:rsid w:val="00D2507B"/>
    <w:rsid w:val="00D31EF7"/>
    <w:rsid w:val="00D331EE"/>
    <w:rsid w:val="00D42D44"/>
    <w:rsid w:val="00D46D23"/>
    <w:rsid w:val="00D52017"/>
    <w:rsid w:val="00D57F55"/>
    <w:rsid w:val="00D82521"/>
    <w:rsid w:val="00D836CA"/>
    <w:rsid w:val="00D94083"/>
    <w:rsid w:val="00DA030A"/>
    <w:rsid w:val="00DA1CDE"/>
    <w:rsid w:val="00DA2A36"/>
    <w:rsid w:val="00DA4172"/>
    <w:rsid w:val="00DB33F8"/>
    <w:rsid w:val="00DB3FBE"/>
    <w:rsid w:val="00DB5F7F"/>
    <w:rsid w:val="00DD1992"/>
    <w:rsid w:val="00DD1C09"/>
    <w:rsid w:val="00DE1924"/>
    <w:rsid w:val="00DE3710"/>
    <w:rsid w:val="00DE7248"/>
    <w:rsid w:val="00E03CFE"/>
    <w:rsid w:val="00E112F5"/>
    <w:rsid w:val="00E313B7"/>
    <w:rsid w:val="00E320EA"/>
    <w:rsid w:val="00E359A4"/>
    <w:rsid w:val="00E3726B"/>
    <w:rsid w:val="00E37A81"/>
    <w:rsid w:val="00E43196"/>
    <w:rsid w:val="00E461C4"/>
    <w:rsid w:val="00E46D2D"/>
    <w:rsid w:val="00E47C0A"/>
    <w:rsid w:val="00E5080A"/>
    <w:rsid w:val="00E527A5"/>
    <w:rsid w:val="00E563BC"/>
    <w:rsid w:val="00E5690F"/>
    <w:rsid w:val="00E60A76"/>
    <w:rsid w:val="00E62720"/>
    <w:rsid w:val="00E63F6F"/>
    <w:rsid w:val="00E645A7"/>
    <w:rsid w:val="00E74C24"/>
    <w:rsid w:val="00E756C1"/>
    <w:rsid w:val="00E914D5"/>
    <w:rsid w:val="00E95AE1"/>
    <w:rsid w:val="00EA25EB"/>
    <w:rsid w:val="00EB5F6D"/>
    <w:rsid w:val="00EB6E81"/>
    <w:rsid w:val="00EC0110"/>
    <w:rsid w:val="00EC066B"/>
    <w:rsid w:val="00ED0499"/>
    <w:rsid w:val="00ED13BE"/>
    <w:rsid w:val="00ED1B96"/>
    <w:rsid w:val="00ED249E"/>
    <w:rsid w:val="00ED2F62"/>
    <w:rsid w:val="00ED7B3E"/>
    <w:rsid w:val="00EE4339"/>
    <w:rsid w:val="00F0086D"/>
    <w:rsid w:val="00F02E45"/>
    <w:rsid w:val="00F05FED"/>
    <w:rsid w:val="00F118F2"/>
    <w:rsid w:val="00F13254"/>
    <w:rsid w:val="00F2546C"/>
    <w:rsid w:val="00F26B78"/>
    <w:rsid w:val="00F31E17"/>
    <w:rsid w:val="00F33919"/>
    <w:rsid w:val="00F460F8"/>
    <w:rsid w:val="00F462A2"/>
    <w:rsid w:val="00F53E90"/>
    <w:rsid w:val="00F57C38"/>
    <w:rsid w:val="00F62B90"/>
    <w:rsid w:val="00F642C8"/>
    <w:rsid w:val="00F737D1"/>
    <w:rsid w:val="00F73CAA"/>
    <w:rsid w:val="00F807F5"/>
    <w:rsid w:val="00F80E32"/>
    <w:rsid w:val="00F8652C"/>
    <w:rsid w:val="00F978F7"/>
    <w:rsid w:val="00FA1FEE"/>
    <w:rsid w:val="00FB1B6E"/>
    <w:rsid w:val="00FB5E72"/>
    <w:rsid w:val="00FB66D9"/>
    <w:rsid w:val="00FC4B0C"/>
    <w:rsid w:val="00FC5B17"/>
    <w:rsid w:val="00FC6EC4"/>
    <w:rsid w:val="00FD0299"/>
    <w:rsid w:val="00FD2180"/>
    <w:rsid w:val="00FD5292"/>
    <w:rsid w:val="00FD62E9"/>
    <w:rsid w:val="00FD79AB"/>
    <w:rsid w:val="00FF22DA"/>
    <w:rsid w:val="00FF46AB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1AF5-79BD-413D-9F25-F4DFCB6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CF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2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9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D43A0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D43A0"/>
    <w:pPr>
      <w:bidi/>
      <w:spacing w:after="0" w:line="240" w:lineRule="auto"/>
    </w:pPr>
    <w:rPr>
      <w:rFonts w:ascii="Calibri" w:eastAsia="Calibri" w:hAnsi="Calibri" w:cs="Arial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43A0"/>
    <w:rPr>
      <w:rFonts w:ascii="Calibri" w:eastAsia="Calibri" w:hAnsi="Calibri" w:cs="Arial"/>
      <w:sz w:val="20"/>
      <w:szCs w:val="20"/>
      <w:lang w:bidi="fa-IR"/>
    </w:rPr>
  </w:style>
  <w:style w:type="character" w:styleId="FootnoteReference">
    <w:name w:val="footnote reference"/>
    <w:uiPriority w:val="99"/>
    <w:unhideWhenUsed/>
    <w:rsid w:val="009D43A0"/>
    <w:rPr>
      <w:vertAlign w:val="superscript"/>
    </w:rPr>
  </w:style>
  <w:style w:type="paragraph" w:customStyle="1" w:styleId="EndNoteBibliography">
    <w:name w:val="EndNote Bibliography"/>
    <w:basedOn w:val="Normal"/>
    <w:link w:val="EndNoteBibliographyChar"/>
    <w:rsid w:val="00793062"/>
    <w:pPr>
      <w:spacing w:line="240" w:lineRule="auto"/>
      <w:jc w:val="both"/>
    </w:pPr>
    <w:rPr>
      <w:rFonts w:ascii="Calibri" w:eastAsiaTheme="minorHAnsi" w:hAnsi="Calibri"/>
      <w:lang w:bidi="fa-IR"/>
    </w:rPr>
  </w:style>
  <w:style w:type="character" w:customStyle="1" w:styleId="EndNoteBibliographyChar">
    <w:name w:val="EndNote Bibliography Char"/>
    <w:basedOn w:val="DefaultParagraphFont"/>
    <w:link w:val="EndNoteBibliography"/>
    <w:rsid w:val="00793062"/>
    <w:rPr>
      <w:rFonts w:ascii="Calibri" w:eastAsiaTheme="minorHAnsi" w:hAnsi="Calibri"/>
      <w:noProof/>
      <w:lang w:bidi="fa-IR"/>
    </w:rPr>
  </w:style>
  <w:style w:type="table" w:styleId="TableGrid">
    <w:name w:val="Table Grid"/>
    <w:basedOn w:val="TableNormal"/>
    <w:uiPriority w:val="59"/>
    <w:rsid w:val="00452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5">
    <w:name w:val="Pa15"/>
    <w:basedOn w:val="Normal"/>
    <w:next w:val="Normal"/>
    <w:uiPriority w:val="99"/>
    <w:rsid w:val="002F3C8A"/>
    <w:pPr>
      <w:autoSpaceDE w:val="0"/>
      <w:autoSpaceDN w:val="0"/>
      <w:adjustRightInd w:val="0"/>
      <w:spacing w:after="0" w:line="201" w:lineRule="atLeast"/>
    </w:pPr>
    <w:rPr>
      <w:rFonts w:ascii="Arial Narrow MT Std" w:hAnsi="Arial Narrow MT Std"/>
      <w:sz w:val="24"/>
      <w:szCs w:val="24"/>
      <w:lang w:bidi="fa-IR"/>
    </w:rPr>
  </w:style>
  <w:style w:type="paragraph" w:customStyle="1" w:styleId="Pa2">
    <w:name w:val="Pa2"/>
    <w:basedOn w:val="Normal"/>
    <w:next w:val="Normal"/>
    <w:uiPriority w:val="99"/>
    <w:rsid w:val="00414691"/>
    <w:pPr>
      <w:autoSpaceDE w:val="0"/>
      <w:autoSpaceDN w:val="0"/>
      <w:adjustRightInd w:val="0"/>
      <w:spacing w:after="0" w:line="201" w:lineRule="atLeast"/>
    </w:pPr>
    <w:rPr>
      <w:rFonts w:ascii="Arial Narrow MT Std" w:hAnsi="Arial Narrow MT Std"/>
      <w:sz w:val="24"/>
      <w:szCs w:val="24"/>
      <w:lang w:bidi="fa-IR"/>
    </w:rPr>
  </w:style>
  <w:style w:type="table" w:styleId="LightShading">
    <w:name w:val="Light Shading"/>
    <w:basedOn w:val="TableNormal"/>
    <w:uiPriority w:val="60"/>
    <w:rsid w:val="00B61B3B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3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33"/>
  </w:style>
  <w:style w:type="paragraph" w:styleId="Footer">
    <w:name w:val="footer"/>
    <w:basedOn w:val="Normal"/>
    <w:link w:val="FooterChar"/>
    <w:uiPriority w:val="99"/>
    <w:unhideWhenUsed/>
    <w:rsid w:val="00C34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33"/>
  </w:style>
  <w:style w:type="character" w:customStyle="1" w:styleId="Heading3Char">
    <w:name w:val="Heading 3 Char"/>
    <w:basedOn w:val="DefaultParagraphFont"/>
    <w:link w:val="Heading3"/>
    <w:uiPriority w:val="9"/>
    <w:rsid w:val="00CF3315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customStyle="1" w:styleId="ilfuvd">
    <w:name w:val="ilfuvd"/>
    <w:basedOn w:val="DefaultParagraphFont"/>
    <w:rsid w:val="007719F7"/>
  </w:style>
  <w:style w:type="character" w:customStyle="1" w:styleId="st">
    <w:name w:val="st"/>
    <w:basedOn w:val="DefaultParagraphFont"/>
    <w:rsid w:val="001C478A"/>
  </w:style>
  <w:style w:type="character" w:customStyle="1" w:styleId="highlight">
    <w:name w:val="highlight"/>
    <w:basedOn w:val="DefaultParagraphFont"/>
    <w:rsid w:val="001C478A"/>
  </w:style>
  <w:style w:type="character" w:styleId="Emphasis">
    <w:name w:val="Emphasis"/>
    <w:basedOn w:val="DefaultParagraphFont"/>
    <w:uiPriority w:val="20"/>
    <w:qFormat/>
    <w:rsid w:val="00ED249E"/>
    <w:rPr>
      <w:i/>
      <w:iCs/>
    </w:rPr>
  </w:style>
  <w:style w:type="character" w:customStyle="1" w:styleId="tlid-translation">
    <w:name w:val="tlid-translation"/>
    <w:basedOn w:val="DefaultParagraphFont"/>
    <w:rsid w:val="00DE1924"/>
  </w:style>
  <w:style w:type="character" w:customStyle="1" w:styleId="gt-baf-back">
    <w:name w:val="gt-baf-back"/>
    <w:basedOn w:val="DefaultParagraphFont"/>
    <w:rsid w:val="00A0343E"/>
  </w:style>
  <w:style w:type="paragraph" w:styleId="NormalWeb">
    <w:name w:val="Normal (Web)"/>
    <w:basedOn w:val="Normal"/>
    <w:uiPriority w:val="99"/>
    <w:unhideWhenUsed/>
    <w:rsid w:val="00A1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704CA8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70741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59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5427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lmcatalog?term=%22J+Nurs+Educ+Pract%22%5Bta%5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A3262-40C5-47FB-9B34-FF078986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5080</Words>
  <Characters>28956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Arash</dc:creator>
  <cp:lastModifiedBy>Reviewer 1</cp:lastModifiedBy>
  <cp:revision>1</cp:revision>
  <dcterms:created xsi:type="dcterms:W3CDTF">2019-02-23T10:12:00Z</dcterms:created>
  <dcterms:modified xsi:type="dcterms:W3CDTF">2019-02-23T14:34:00Z</dcterms:modified>
</cp:coreProperties>
</file>