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938" w:rsidRPr="0014047B" w:rsidRDefault="0012112B" w:rsidP="0014047B">
      <w:pPr>
        <w:spacing w:after="0" w:line="240" w:lineRule="auto"/>
        <w:rPr>
          <w:rFonts w:ascii="Times New Roman" w:hAnsi="Times New Roman" w:cs="Times New Roman"/>
          <w:color w:val="000000" w:themeColor="text1"/>
          <w:sz w:val="24"/>
          <w:szCs w:val="24"/>
        </w:rPr>
      </w:pPr>
      <w:bookmarkStart w:id="0" w:name="_GoBack"/>
      <w:bookmarkEnd w:id="0"/>
      <w:r w:rsidRPr="0014047B">
        <w:rPr>
          <w:rFonts w:ascii="Times New Roman" w:hAnsi="Times New Roman" w:cs="Times New Roman"/>
          <w:b/>
          <w:color w:val="000000" w:themeColor="text1"/>
          <w:sz w:val="24"/>
          <w:szCs w:val="24"/>
        </w:rPr>
        <w:t xml:space="preserve">Title: </w:t>
      </w:r>
      <w:r w:rsidR="005C7B4F">
        <w:rPr>
          <w:rFonts w:ascii="Times New Roman" w:hAnsi="Times New Roman" w:cs="Times New Roman"/>
          <w:b/>
          <w:color w:val="000000" w:themeColor="text1"/>
          <w:sz w:val="24"/>
          <w:szCs w:val="24"/>
        </w:rPr>
        <w:t>Gambling as an</w:t>
      </w:r>
      <w:r w:rsidR="003C2938" w:rsidRPr="0014047B">
        <w:rPr>
          <w:rFonts w:ascii="Times New Roman" w:hAnsi="Times New Roman" w:cs="Times New Roman"/>
          <w:b/>
          <w:color w:val="000000" w:themeColor="text1"/>
          <w:sz w:val="24"/>
          <w:szCs w:val="24"/>
        </w:rPr>
        <w:t xml:space="preserve"> Issue in Public Health Ethics: A Case Study of Government-run Lotteries in Kerala, India.</w:t>
      </w:r>
    </w:p>
    <w:p w:rsidR="0012112B" w:rsidRPr="0014047B" w:rsidRDefault="0012112B" w:rsidP="0014047B">
      <w:pPr>
        <w:spacing w:after="0" w:line="240" w:lineRule="auto"/>
        <w:rPr>
          <w:rFonts w:ascii="Times New Roman" w:hAnsi="Times New Roman" w:cs="Times New Roman"/>
          <w:color w:val="000000" w:themeColor="text1"/>
          <w:sz w:val="24"/>
          <w:szCs w:val="24"/>
        </w:rPr>
      </w:pPr>
    </w:p>
    <w:p w:rsidR="003C2938" w:rsidRPr="0014047B" w:rsidRDefault="0012112B" w:rsidP="0014047B">
      <w:pPr>
        <w:spacing w:after="0"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rPr>
        <w:t xml:space="preserve">Authors: </w:t>
      </w:r>
      <w:r w:rsidR="003C2938" w:rsidRPr="0014047B">
        <w:rPr>
          <w:rFonts w:ascii="Times New Roman" w:hAnsi="Times New Roman" w:cs="Times New Roman"/>
          <w:color w:val="000000" w:themeColor="text1"/>
          <w:sz w:val="24"/>
          <w:szCs w:val="24"/>
        </w:rPr>
        <w:t>Sanju George</w:t>
      </w:r>
      <w:r w:rsidRPr="0014047B">
        <w:rPr>
          <w:rFonts w:ascii="Times New Roman" w:hAnsi="Times New Roman" w:cs="Times New Roman"/>
          <w:color w:val="000000" w:themeColor="text1"/>
          <w:sz w:val="24"/>
          <w:szCs w:val="24"/>
        </w:rPr>
        <w:t xml:space="preserve"> and </w:t>
      </w:r>
      <w:r w:rsidR="003C2938" w:rsidRPr="0014047B">
        <w:rPr>
          <w:rFonts w:ascii="Times New Roman" w:hAnsi="Times New Roman" w:cs="Times New Roman"/>
          <w:color w:val="000000" w:themeColor="text1"/>
          <w:sz w:val="24"/>
          <w:szCs w:val="24"/>
        </w:rPr>
        <w:t>Angus Dawson</w:t>
      </w:r>
    </w:p>
    <w:p w:rsidR="0012112B" w:rsidRPr="0014047B" w:rsidRDefault="0012112B" w:rsidP="0014047B">
      <w:pPr>
        <w:spacing w:after="0" w:line="240" w:lineRule="auto"/>
        <w:rPr>
          <w:rFonts w:ascii="Times New Roman" w:hAnsi="Times New Roman" w:cs="Times New Roman"/>
          <w:color w:val="000000" w:themeColor="text1"/>
          <w:sz w:val="24"/>
          <w:szCs w:val="24"/>
        </w:rPr>
      </w:pPr>
    </w:p>
    <w:p w:rsidR="005C7B4F" w:rsidRDefault="005C7B4F" w:rsidP="005C7B4F">
      <w:r>
        <w:rPr>
          <w:rFonts w:ascii="Times New Roman" w:hAnsi="Times New Roman" w:cs="Times New Roman"/>
          <w:color w:val="000000" w:themeColor="text1"/>
          <w:sz w:val="24"/>
          <w:szCs w:val="24"/>
        </w:rPr>
        <w:t>*</w:t>
      </w:r>
      <w:r>
        <w:t>Professor Sanju George MBBS, FRCPsych (UK) – corresponding author</w:t>
      </w:r>
    </w:p>
    <w:p w:rsidR="005C7B4F" w:rsidRDefault="005C7B4F" w:rsidP="005C7B4F">
      <w:r>
        <w:t>Professor of psychiatry and psychology</w:t>
      </w:r>
    </w:p>
    <w:p w:rsidR="005C7B4F" w:rsidRDefault="005C7B4F" w:rsidP="005C7B4F">
      <w:r>
        <w:t>Rajagiri School of behavioural sciences and research</w:t>
      </w:r>
    </w:p>
    <w:p w:rsidR="005C7B4F" w:rsidRDefault="005C7B4F" w:rsidP="005C7B4F">
      <w:r>
        <w:t>Rajagiri College of Social Sciences (Autonomous)</w:t>
      </w:r>
    </w:p>
    <w:p w:rsidR="005C7B4F" w:rsidRDefault="005C7B4F" w:rsidP="005C7B4F">
      <w:r>
        <w:t>Rajagiri P. O., Kalamassery</w:t>
      </w:r>
    </w:p>
    <w:p w:rsidR="005C7B4F" w:rsidRDefault="005C7B4F" w:rsidP="005C7B4F">
      <w:r>
        <w:t>Kochi, Kerala, India - 683 104</w:t>
      </w:r>
    </w:p>
    <w:p w:rsidR="005C7B4F" w:rsidRDefault="005C7B4F" w:rsidP="005C7B4F">
      <w:r>
        <w:rPr>
          <w:i/>
          <w:iCs/>
        </w:rPr>
        <w:t>Phone:</w:t>
      </w:r>
      <w:r>
        <w:t xml:space="preserve"> (91) – 9895343515, (91) - 0484 - 2555564, 2911111</w:t>
      </w:r>
    </w:p>
    <w:p w:rsidR="005C7B4F" w:rsidRDefault="005C7B4F" w:rsidP="005C7B4F">
      <w:r>
        <w:rPr>
          <w:i/>
          <w:iCs/>
        </w:rPr>
        <w:t>Email</w:t>
      </w:r>
      <w:r>
        <w:t xml:space="preserve">: </w:t>
      </w:r>
      <w:hyperlink r:id="rId7" w:history="1">
        <w:r>
          <w:rPr>
            <w:rStyle w:val="Hyperlink"/>
          </w:rPr>
          <w:t>sanjugeorge531@gmail.com</w:t>
        </w:r>
      </w:hyperlink>
      <w:r>
        <w:t xml:space="preserve"> </w:t>
      </w:r>
    </w:p>
    <w:p w:rsidR="0012112B" w:rsidRPr="00E14CA7" w:rsidRDefault="0012112B" w:rsidP="0014047B">
      <w:pPr>
        <w:spacing w:after="0" w:line="240" w:lineRule="auto"/>
        <w:rPr>
          <w:rFonts w:ascii="Times New Roman" w:hAnsi="Times New Roman" w:cs="Times New Roman"/>
          <w:color w:val="000000" w:themeColor="text1"/>
          <w:sz w:val="24"/>
          <w:szCs w:val="24"/>
        </w:rPr>
      </w:pPr>
    </w:p>
    <w:p w:rsidR="0012112B" w:rsidRPr="00E14CA7" w:rsidRDefault="0012112B" w:rsidP="0014047B">
      <w:pPr>
        <w:spacing w:after="0" w:line="240" w:lineRule="auto"/>
        <w:rPr>
          <w:rFonts w:ascii="Times New Roman" w:hAnsi="Times New Roman" w:cs="Times New Roman"/>
          <w:color w:val="000000" w:themeColor="text1"/>
          <w:sz w:val="24"/>
          <w:szCs w:val="24"/>
        </w:rPr>
      </w:pPr>
    </w:p>
    <w:p w:rsidR="0012112B" w:rsidRPr="00E14CA7" w:rsidRDefault="0012112B" w:rsidP="0014047B">
      <w:pPr>
        <w:spacing w:after="0" w:line="240" w:lineRule="auto"/>
        <w:rPr>
          <w:rFonts w:ascii="Times New Roman" w:hAnsi="Times New Roman" w:cs="Times New Roman"/>
          <w:color w:val="000000" w:themeColor="text1"/>
          <w:sz w:val="24"/>
          <w:szCs w:val="24"/>
        </w:rPr>
      </w:pPr>
      <w:r w:rsidRPr="00E14CA7">
        <w:rPr>
          <w:rFonts w:ascii="Times New Roman" w:hAnsi="Times New Roman" w:cs="Times New Roman"/>
          <w:color w:val="000000" w:themeColor="text1"/>
          <w:sz w:val="24"/>
          <w:szCs w:val="24"/>
        </w:rPr>
        <w:t>Angus Dawson</w:t>
      </w:r>
    </w:p>
    <w:p w:rsidR="0012112B" w:rsidRPr="0014047B" w:rsidRDefault="0012112B" w:rsidP="0014047B">
      <w:pPr>
        <w:spacing w:after="0" w:line="240" w:lineRule="auto"/>
        <w:rPr>
          <w:rFonts w:ascii="Times New Roman" w:hAnsi="Times New Roman" w:cs="Times New Roman"/>
          <w:color w:val="000000" w:themeColor="text1"/>
          <w:sz w:val="24"/>
          <w:szCs w:val="24"/>
          <w:lang w:val="en-US"/>
        </w:rPr>
      </w:pPr>
    </w:p>
    <w:p w:rsidR="0012112B" w:rsidRPr="0014047B" w:rsidRDefault="0012112B" w:rsidP="0014047B">
      <w:pPr>
        <w:spacing w:after="0" w:line="240" w:lineRule="auto"/>
        <w:rPr>
          <w:rFonts w:ascii="Times New Roman" w:hAnsi="Times New Roman" w:cs="Times New Roman"/>
          <w:color w:val="000000" w:themeColor="text1"/>
          <w:sz w:val="24"/>
          <w:szCs w:val="24"/>
          <w:lang w:val="en-US"/>
        </w:rPr>
      </w:pPr>
      <w:r w:rsidRPr="0014047B">
        <w:rPr>
          <w:rFonts w:ascii="Times New Roman" w:hAnsi="Times New Roman" w:cs="Times New Roman"/>
          <w:color w:val="000000" w:themeColor="text1"/>
          <w:sz w:val="24"/>
          <w:szCs w:val="24"/>
          <w:lang w:val="en-US"/>
        </w:rPr>
        <w:t xml:space="preserve">Sydney Health Ethics, </w:t>
      </w:r>
    </w:p>
    <w:p w:rsidR="0012112B" w:rsidRPr="0014047B" w:rsidRDefault="0012112B" w:rsidP="0014047B">
      <w:pPr>
        <w:spacing w:after="0" w:line="240" w:lineRule="auto"/>
        <w:rPr>
          <w:rFonts w:ascii="Times New Roman" w:hAnsi="Times New Roman" w:cs="Times New Roman"/>
          <w:color w:val="000000" w:themeColor="text1"/>
          <w:sz w:val="24"/>
          <w:szCs w:val="24"/>
          <w:lang w:val="en-US"/>
        </w:rPr>
      </w:pPr>
      <w:r w:rsidRPr="0014047B">
        <w:rPr>
          <w:rFonts w:ascii="Times New Roman" w:hAnsi="Times New Roman" w:cs="Times New Roman"/>
          <w:color w:val="000000" w:themeColor="text1"/>
          <w:sz w:val="24"/>
          <w:szCs w:val="24"/>
          <w:lang w:val="en-US"/>
        </w:rPr>
        <w:t xml:space="preserve">Sydney School of Public Health </w:t>
      </w:r>
    </w:p>
    <w:p w:rsidR="0012112B" w:rsidRPr="0014047B" w:rsidRDefault="0012112B" w:rsidP="0014047B">
      <w:pPr>
        <w:spacing w:after="0"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lang w:val="en-US"/>
        </w:rPr>
        <w:t>The University of Sydney</w:t>
      </w:r>
    </w:p>
    <w:p w:rsidR="0012112B" w:rsidRPr="0014047B" w:rsidRDefault="0012112B" w:rsidP="0014047B">
      <w:pPr>
        <w:spacing w:after="0" w:line="240" w:lineRule="auto"/>
        <w:rPr>
          <w:rFonts w:ascii="Times New Roman" w:hAnsi="Times New Roman" w:cs="Times New Roman"/>
          <w:color w:val="000000" w:themeColor="text1"/>
          <w:sz w:val="24"/>
          <w:szCs w:val="24"/>
          <w:lang w:val="en-US"/>
        </w:rPr>
      </w:pPr>
      <w:r w:rsidRPr="0014047B">
        <w:rPr>
          <w:rFonts w:ascii="Times New Roman" w:hAnsi="Times New Roman" w:cs="Times New Roman"/>
          <w:color w:val="000000" w:themeColor="text1"/>
          <w:sz w:val="24"/>
          <w:szCs w:val="24"/>
          <w:lang w:val="en-US"/>
        </w:rPr>
        <w:t xml:space="preserve">Level 1, Medical Foundation Building K25 </w:t>
      </w:r>
    </w:p>
    <w:p w:rsidR="0012112B" w:rsidRPr="0014047B" w:rsidRDefault="0012112B" w:rsidP="0014047B">
      <w:pPr>
        <w:spacing w:after="0" w:line="240" w:lineRule="auto"/>
        <w:rPr>
          <w:rFonts w:ascii="Times New Roman" w:hAnsi="Times New Roman" w:cs="Times New Roman"/>
          <w:color w:val="000000" w:themeColor="text1"/>
          <w:sz w:val="24"/>
          <w:szCs w:val="24"/>
          <w:lang w:val="en-US"/>
        </w:rPr>
      </w:pPr>
      <w:r w:rsidRPr="0014047B">
        <w:rPr>
          <w:rFonts w:ascii="Times New Roman" w:hAnsi="Times New Roman" w:cs="Times New Roman"/>
          <w:color w:val="000000" w:themeColor="text1"/>
          <w:sz w:val="24"/>
          <w:szCs w:val="24"/>
          <w:lang w:val="en-US"/>
        </w:rPr>
        <w:t>NSW 2006</w:t>
      </w:r>
    </w:p>
    <w:p w:rsidR="0012112B" w:rsidRPr="0014047B" w:rsidRDefault="0012112B" w:rsidP="0014047B">
      <w:pPr>
        <w:spacing w:after="0"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lang w:val="en-US"/>
        </w:rPr>
        <w:t>Australia</w:t>
      </w:r>
    </w:p>
    <w:p w:rsidR="0012112B" w:rsidRPr="0014047B" w:rsidRDefault="0012112B" w:rsidP="0014047B">
      <w:pPr>
        <w:spacing w:after="0" w:line="240" w:lineRule="auto"/>
        <w:rPr>
          <w:rFonts w:ascii="Times New Roman" w:hAnsi="Times New Roman" w:cs="Times New Roman"/>
          <w:color w:val="000000" w:themeColor="text1"/>
          <w:sz w:val="24"/>
          <w:szCs w:val="24"/>
          <w:lang w:val="en-US"/>
        </w:rPr>
      </w:pPr>
    </w:p>
    <w:p w:rsidR="0012112B" w:rsidRPr="0014047B" w:rsidRDefault="0012112B" w:rsidP="0014047B">
      <w:pPr>
        <w:spacing w:after="0" w:line="240" w:lineRule="auto"/>
        <w:rPr>
          <w:rFonts w:ascii="Times New Roman" w:hAnsi="Times New Roman" w:cs="Times New Roman"/>
          <w:color w:val="000000" w:themeColor="text1"/>
          <w:sz w:val="24"/>
          <w:szCs w:val="24"/>
          <w:lang w:val="en-US"/>
        </w:rPr>
      </w:pPr>
      <w:r w:rsidRPr="0014047B">
        <w:rPr>
          <w:rFonts w:ascii="Times New Roman" w:hAnsi="Times New Roman" w:cs="Times New Roman"/>
          <w:color w:val="000000" w:themeColor="text1"/>
          <w:sz w:val="24"/>
          <w:szCs w:val="24"/>
          <w:lang w:val="en-US"/>
        </w:rPr>
        <w:t xml:space="preserve">Tel: +61 2 8627 0964 </w:t>
      </w:r>
    </w:p>
    <w:p w:rsidR="0012112B" w:rsidRPr="0014047B" w:rsidRDefault="0012112B" w:rsidP="0014047B">
      <w:pPr>
        <w:spacing w:after="0"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lang w:val="en-US"/>
        </w:rPr>
        <w:t>Fax: +61 2 9036 3436</w:t>
      </w:r>
    </w:p>
    <w:p w:rsidR="0012112B" w:rsidRPr="0014047B" w:rsidRDefault="0012112B" w:rsidP="0014047B">
      <w:pPr>
        <w:spacing w:after="0"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lang w:val="en-US"/>
        </w:rPr>
        <w:t>Email: </w:t>
      </w:r>
      <w:r w:rsidRPr="0014047B">
        <w:rPr>
          <w:rFonts w:ascii="Times New Roman" w:hAnsi="Times New Roman" w:cs="Times New Roman"/>
          <w:bCs/>
          <w:color w:val="000000" w:themeColor="text1"/>
          <w:sz w:val="24"/>
          <w:szCs w:val="24"/>
          <w:lang w:val="en-US"/>
        </w:rPr>
        <w:t>angus.dawson@sydney.edu.au</w:t>
      </w:r>
      <w:r w:rsidRPr="0014047B">
        <w:rPr>
          <w:rFonts w:ascii="Times New Roman" w:hAnsi="Times New Roman" w:cs="Times New Roman"/>
          <w:color w:val="000000" w:themeColor="text1"/>
          <w:sz w:val="24"/>
          <w:szCs w:val="24"/>
          <w:lang w:val="en-US"/>
        </w:rPr>
        <w:t> </w:t>
      </w:r>
    </w:p>
    <w:p w:rsidR="0012112B" w:rsidRPr="0014047B" w:rsidRDefault="0012112B" w:rsidP="0014047B">
      <w:pPr>
        <w:spacing w:after="0" w:line="240" w:lineRule="auto"/>
        <w:rPr>
          <w:rFonts w:ascii="Times New Roman" w:hAnsi="Times New Roman" w:cs="Times New Roman"/>
          <w:color w:val="000000" w:themeColor="text1"/>
          <w:sz w:val="24"/>
          <w:szCs w:val="24"/>
        </w:rPr>
      </w:pPr>
    </w:p>
    <w:p w:rsidR="0012112B" w:rsidRPr="0014047B" w:rsidRDefault="0012112B" w:rsidP="0014047B">
      <w:pPr>
        <w:spacing w:after="0" w:line="240" w:lineRule="auto"/>
        <w:rPr>
          <w:rFonts w:ascii="Times New Roman" w:hAnsi="Times New Roman" w:cs="Times New Roman"/>
          <w:color w:val="000000" w:themeColor="text1"/>
          <w:sz w:val="24"/>
          <w:szCs w:val="24"/>
        </w:rPr>
      </w:pPr>
    </w:p>
    <w:p w:rsidR="0012112B" w:rsidRPr="0014047B" w:rsidRDefault="0012112B" w:rsidP="0014047B">
      <w:pPr>
        <w:spacing w:after="0"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rPr>
        <w:t>Declaration of Interests: The authors declare that they have no competing interests.</w:t>
      </w:r>
    </w:p>
    <w:p w:rsidR="0012112B" w:rsidRPr="0014047B" w:rsidRDefault="0012112B" w:rsidP="0014047B">
      <w:pPr>
        <w:spacing w:after="0" w:line="240" w:lineRule="auto"/>
        <w:rPr>
          <w:rFonts w:ascii="Times New Roman" w:hAnsi="Times New Roman" w:cs="Times New Roman"/>
          <w:color w:val="000000" w:themeColor="text1"/>
          <w:sz w:val="24"/>
          <w:szCs w:val="24"/>
        </w:rPr>
      </w:pPr>
    </w:p>
    <w:p w:rsidR="0012112B" w:rsidRDefault="0012112B" w:rsidP="0014047B">
      <w:pPr>
        <w:spacing w:after="0"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rPr>
        <w:t>Funding: The authors declare that they received no funding from any source for this research.</w:t>
      </w:r>
    </w:p>
    <w:p w:rsidR="00401E5C" w:rsidRDefault="00401E5C" w:rsidP="0014047B">
      <w:pPr>
        <w:spacing w:after="0" w:line="240" w:lineRule="auto"/>
        <w:rPr>
          <w:rFonts w:ascii="Times New Roman" w:hAnsi="Times New Roman" w:cs="Times New Roman"/>
          <w:color w:val="000000" w:themeColor="text1"/>
          <w:sz w:val="24"/>
          <w:szCs w:val="24"/>
        </w:rPr>
      </w:pPr>
    </w:p>
    <w:p w:rsidR="00401E5C" w:rsidRPr="0014047B" w:rsidRDefault="00401E5C" w:rsidP="00401E5C">
      <w:pPr>
        <w:spacing w:after="0" w:line="240" w:lineRule="auto"/>
        <w:rPr>
          <w:rFonts w:ascii="Times New Roman" w:eastAsia="Times New Roman" w:hAnsi="Times New Roman" w:cs="Times New Roman"/>
          <w:sz w:val="24"/>
          <w:szCs w:val="24"/>
          <w:lang w:eastAsia="en-IN"/>
        </w:rPr>
      </w:pPr>
      <w:r w:rsidRPr="00401E5C">
        <w:rPr>
          <w:rFonts w:ascii="Times New Roman" w:eastAsia="Times New Roman" w:hAnsi="Times New Roman" w:cs="Times New Roman"/>
          <w:sz w:val="24"/>
          <w:szCs w:val="24"/>
          <w:lang w:eastAsia="en-IN"/>
        </w:rPr>
        <w:t>Acknowledgement</w:t>
      </w:r>
      <w:r>
        <w:rPr>
          <w:rFonts w:ascii="Times New Roman" w:eastAsia="Times New Roman" w:hAnsi="Times New Roman" w:cs="Times New Roman"/>
          <w:sz w:val="24"/>
          <w:szCs w:val="24"/>
          <w:lang w:eastAsia="en-IN"/>
        </w:rPr>
        <w:t>s</w:t>
      </w:r>
      <w:r w:rsidRPr="00401E5C">
        <w:rPr>
          <w:rFonts w:ascii="Times New Roman" w:eastAsia="Times New Roman" w:hAnsi="Times New Roman" w:cs="Times New Roman"/>
          <w:sz w:val="24"/>
          <w:szCs w:val="24"/>
          <w:lang w:eastAsia="en-IN"/>
        </w:rPr>
        <w:t>:</w:t>
      </w:r>
      <w:r w:rsidRPr="0014047B">
        <w:rPr>
          <w:rFonts w:ascii="Times New Roman" w:eastAsia="Times New Roman" w:hAnsi="Times New Roman" w:cs="Times New Roman"/>
          <w:sz w:val="24"/>
          <w:szCs w:val="24"/>
          <w:lang w:eastAsia="en-IN"/>
        </w:rPr>
        <w:t xml:space="preserve"> Our sincere gratitude to Dr K M Abraham, IAS, former additional chief secretary (Finance), Kerala for providing information given in the tables in this paper.</w:t>
      </w:r>
    </w:p>
    <w:p w:rsidR="00401E5C" w:rsidRPr="0014047B" w:rsidRDefault="00401E5C" w:rsidP="00401E5C">
      <w:pPr>
        <w:spacing w:line="240" w:lineRule="auto"/>
        <w:rPr>
          <w:rFonts w:ascii="Times New Roman" w:hAnsi="Times New Roman" w:cs="Times New Roman"/>
          <w:b/>
          <w:sz w:val="24"/>
          <w:szCs w:val="24"/>
        </w:rPr>
      </w:pPr>
    </w:p>
    <w:p w:rsidR="00401E5C" w:rsidRPr="0014047B" w:rsidRDefault="00401E5C" w:rsidP="0014047B">
      <w:pPr>
        <w:spacing w:after="0" w:line="240" w:lineRule="auto"/>
        <w:rPr>
          <w:rFonts w:ascii="Times New Roman" w:hAnsi="Times New Roman" w:cs="Times New Roman"/>
          <w:color w:val="000000" w:themeColor="text1"/>
          <w:sz w:val="24"/>
          <w:szCs w:val="24"/>
        </w:rPr>
      </w:pPr>
    </w:p>
    <w:p w:rsidR="003C2938" w:rsidRPr="0014047B" w:rsidRDefault="003C2938" w:rsidP="0014047B">
      <w:pPr>
        <w:spacing w:after="0" w:line="240" w:lineRule="auto"/>
        <w:rPr>
          <w:rFonts w:ascii="Times New Roman" w:hAnsi="Times New Roman" w:cs="Times New Roman"/>
          <w:b/>
          <w:color w:val="000000" w:themeColor="text1"/>
          <w:sz w:val="24"/>
          <w:szCs w:val="24"/>
        </w:rPr>
      </w:pPr>
      <w:r w:rsidRPr="0014047B">
        <w:rPr>
          <w:rFonts w:ascii="Times New Roman" w:hAnsi="Times New Roman" w:cs="Times New Roman"/>
          <w:b/>
          <w:color w:val="000000" w:themeColor="text1"/>
          <w:sz w:val="24"/>
          <w:szCs w:val="24"/>
        </w:rPr>
        <w:br w:type="page"/>
      </w:r>
    </w:p>
    <w:p w:rsidR="007C1742" w:rsidRPr="0014047B" w:rsidRDefault="006055B9" w:rsidP="0014047B">
      <w:pPr>
        <w:shd w:val="clear" w:color="auto" w:fill="FFFFFF"/>
        <w:spacing w:after="0" w:line="240" w:lineRule="auto"/>
        <w:rPr>
          <w:rFonts w:ascii="Times New Roman" w:hAnsi="Times New Roman" w:cs="Times New Roman"/>
          <w:sz w:val="24"/>
          <w:szCs w:val="24"/>
        </w:rPr>
      </w:pPr>
      <w:r w:rsidRPr="0014047B">
        <w:rPr>
          <w:rFonts w:ascii="Times New Roman" w:hAnsi="Times New Roman" w:cs="Times New Roman"/>
          <w:b/>
          <w:sz w:val="24"/>
          <w:szCs w:val="24"/>
        </w:rPr>
        <w:lastRenderedPageBreak/>
        <w:t>Gambling as an Issue in Public H</w:t>
      </w:r>
      <w:r w:rsidR="00BB6829" w:rsidRPr="0014047B">
        <w:rPr>
          <w:rFonts w:ascii="Times New Roman" w:hAnsi="Times New Roman" w:cs="Times New Roman"/>
          <w:b/>
          <w:sz w:val="24"/>
          <w:szCs w:val="24"/>
        </w:rPr>
        <w:t xml:space="preserve">ealth </w:t>
      </w:r>
      <w:r w:rsidRPr="0014047B">
        <w:rPr>
          <w:rFonts w:ascii="Times New Roman" w:hAnsi="Times New Roman" w:cs="Times New Roman"/>
          <w:b/>
          <w:sz w:val="24"/>
          <w:szCs w:val="24"/>
        </w:rPr>
        <w:t>E</w:t>
      </w:r>
      <w:r w:rsidR="007C1742" w:rsidRPr="0014047B">
        <w:rPr>
          <w:rFonts w:ascii="Times New Roman" w:hAnsi="Times New Roman" w:cs="Times New Roman"/>
          <w:b/>
          <w:sz w:val="24"/>
          <w:szCs w:val="24"/>
        </w:rPr>
        <w:t>thics</w:t>
      </w:r>
      <w:r w:rsidRPr="0014047B">
        <w:rPr>
          <w:rFonts w:ascii="Times New Roman" w:hAnsi="Times New Roman" w:cs="Times New Roman"/>
          <w:b/>
          <w:sz w:val="24"/>
          <w:szCs w:val="24"/>
        </w:rPr>
        <w:t>: A Case Study of Government-run L</w:t>
      </w:r>
      <w:r w:rsidR="007C1742" w:rsidRPr="0014047B">
        <w:rPr>
          <w:rFonts w:ascii="Times New Roman" w:hAnsi="Times New Roman" w:cs="Times New Roman"/>
          <w:b/>
          <w:sz w:val="24"/>
          <w:szCs w:val="24"/>
        </w:rPr>
        <w:t xml:space="preserve">otteries in </w:t>
      </w:r>
      <w:r w:rsidR="00FF6DE5" w:rsidRPr="0014047B">
        <w:rPr>
          <w:rFonts w:ascii="Times New Roman" w:hAnsi="Times New Roman" w:cs="Times New Roman"/>
          <w:b/>
          <w:sz w:val="24"/>
          <w:szCs w:val="24"/>
        </w:rPr>
        <w:t xml:space="preserve">Kerala, </w:t>
      </w:r>
      <w:r w:rsidR="007C1742" w:rsidRPr="0014047B">
        <w:rPr>
          <w:rFonts w:ascii="Times New Roman" w:hAnsi="Times New Roman" w:cs="Times New Roman"/>
          <w:b/>
          <w:sz w:val="24"/>
          <w:szCs w:val="24"/>
        </w:rPr>
        <w:t>India</w:t>
      </w:r>
      <w:r w:rsidR="00A71344" w:rsidRPr="0014047B">
        <w:rPr>
          <w:rFonts w:ascii="Times New Roman" w:hAnsi="Times New Roman" w:cs="Times New Roman"/>
          <w:b/>
          <w:sz w:val="24"/>
          <w:szCs w:val="24"/>
        </w:rPr>
        <w:t>.</w:t>
      </w:r>
    </w:p>
    <w:p w:rsidR="0012112B" w:rsidRPr="0014047B" w:rsidRDefault="0012112B" w:rsidP="0014047B">
      <w:pPr>
        <w:shd w:val="clear" w:color="auto" w:fill="FFFFFF"/>
        <w:spacing w:after="0" w:line="240" w:lineRule="auto"/>
        <w:rPr>
          <w:rFonts w:ascii="Times New Roman" w:hAnsi="Times New Roman" w:cs="Times New Roman"/>
          <w:b/>
          <w:sz w:val="24"/>
          <w:szCs w:val="24"/>
        </w:rPr>
      </w:pPr>
    </w:p>
    <w:p w:rsidR="006055B9" w:rsidRPr="0014047B" w:rsidRDefault="006055B9" w:rsidP="0014047B">
      <w:pPr>
        <w:shd w:val="clear" w:color="auto" w:fill="FFFFFF"/>
        <w:spacing w:after="0" w:line="240" w:lineRule="auto"/>
        <w:rPr>
          <w:rFonts w:ascii="Times New Roman" w:hAnsi="Times New Roman" w:cs="Times New Roman"/>
          <w:b/>
          <w:sz w:val="24"/>
          <w:szCs w:val="24"/>
        </w:rPr>
      </w:pPr>
      <w:r w:rsidRPr="0014047B">
        <w:rPr>
          <w:rFonts w:ascii="Times New Roman" w:hAnsi="Times New Roman" w:cs="Times New Roman"/>
          <w:b/>
          <w:sz w:val="24"/>
          <w:szCs w:val="24"/>
        </w:rPr>
        <w:t>Abstract</w:t>
      </w:r>
    </w:p>
    <w:p w:rsidR="006055B9" w:rsidRPr="0014047B" w:rsidRDefault="00ED7599" w:rsidP="0014047B">
      <w:pPr>
        <w:shd w:val="clear" w:color="auto" w:fill="FFFFFF"/>
        <w:spacing w:before="100" w:beforeAutospacing="1"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 xml:space="preserve">In this paper we outline why we should conceptualise gambling as both a public health issue and </w:t>
      </w:r>
      <w:r w:rsidR="0014047B">
        <w:rPr>
          <w:rFonts w:ascii="Times New Roman" w:hAnsi="Times New Roman" w:cs="Times New Roman"/>
          <w:sz w:val="24"/>
          <w:szCs w:val="24"/>
        </w:rPr>
        <w:t>a concern for</w:t>
      </w:r>
      <w:r w:rsidRPr="0014047B">
        <w:rPr>
          <w:rFonts w:ascii="Times New Roman" w:hAnsi="Times New Roman" w:cs="Times New Roman"/>
          <w:sz w:val="24"/>
          <w:szCs w:val="24"/>
        </w:rPr>
        <w:t xml:space="preserve"> public health ethics. Gambling is a public health issue because </w:t>
      </w:r>
      <w:r w:rsidR="009060A3" w:rsidRPr="0014047B">
        <w:rPr>
          <w:rFonts w:ascii="Times New Roman" w:hAnsi="Times New Roman" w:cs="Times New Roman"/>
          <w:sz w:val="24"/>
          <w:szCs w:val="24"/>
        </w:rPr>
        <w:t>we can study it epidemiologically: i</w:t>
      </w:r>
      <w:r w:rsidR="00FB303C" w:rsidRPr="0014047B">
        <w:rPr>
          <w:rFonts w:ascii="Times New Roman" w:hAnsi="Times New Roman" w:cs="Times New Roman"/>
          <w:sz w:val="24"/>
          <w:szCs w:val="24"/>
        </w:rPr>
        <w:t>t produces clear harm</w:t>
      </w:r>
      <w:r w:rsidR="002269ED">
        <w:rPr>
          <w:rFonts w:ascii="Times New Roman" w:hAnsi="Times New Roman" w:cs="Times New Roman"/>
          <w:sz w:val="24"/>
          <w:szCs w:val="24"/>
        </w:rPr>
        <w:t>s</w:t>
      </w:r>
      <w:r w:rsidR="00FB303C" w:rsidRPr="0014047B">
        <w:rPr>
          <w:rFonts w:ascii="Times New Roman" w:hAnsi="Times New Roman" w:cs="Times New Roman"/>
          <w:sz w:val="24"/>
          <w:szCs w:val="24"/>
        </w:rPr>
        <w:t>, we can note population-level risk factors</w:t>
      </w:r>
      <w:r w:rsidR="002269ED">
        <w:rPr>
          <w:rFonts w:ascii="Times New Roman" w:hAnsi="Times New Roman" w:cs="Times New Roman"/>
          <w:sz w:val="24"/>
          <w:szCs w:val="24"/>
        </w:rPr>
        <w:t xml:space="preserve"> for those</w:t>
      </w:r>
      <w:r w:rsidR="009060A3" w:rsidRPr="0014047B">
        <w:rPr>
          <w:rFonts w:ascii="Times New Roman" w:hAnsi="Times New Roman" w:cs="Times New Roman"/>
          <w:sz w:val="24"/>
          <w:szCs w:val="24"/>
        </w:rPr>
        <w:t xml:space="preserve"> harm</w:t>
      </w:r>
      <w:r w:rsidR="002269ED">
        <w:rPr>
          <w:rFonts w:ascii="Times New Roman" w:hAnsi="Times New Roman" w:cs="Times New Roman"/>
          <w:sz w:val="24"/>
          <w:szCs w:val="24"/>
        </w:rPr>
        <w:t>s</w:t>
      </w:r>
      <w:r w:rsidR="009060A3" w:rsidRPr="0014047B">
        <w:rPr>
          <w:rFonts w:ascii="Times New Roman" w:hAnsi="Times New Roman" w:cs="Times New Roman"/>
          <w:sz w:val="24"/>
          <w:szCs w:val="24"/>
        </w:rPr>
        <w:t>, risks are not distributed equally,</w:t>
      </w:r>
      <w:r w:rsidR="00FB303C" w:rsidRPr="0014047B">
        <w:rPr>
          <w:rFonts w:ascii="Times New Roman" w:hAnsi="Times New Roman" w:cs="Times New Roman"/>
          <w:sz w:val="24"/>
          <w:szCs w:val="24"/>
        </w:rPr>
        <w:t xml:space="preserve"> and there are clear ways to reduce these risks through societal interventions. </w:t>
      </w:r>
      <w:r w:rsidR="009060A3" w:rsidRPr="0014047B">
        <w:rPr>
          <w:rFonts w:ascii="Times New Roman" w:hAnsi="Times New Roman" w:cs="Times New Roman"/>
          <w:sz w:val="24"/>
          <w:szCs w:val="24"/>
        </w:rPr>
        <w:t>This is an issue for public health e</w:t>
      </w:r>
      <w:r w:rsidR="0014047B">
        <w:rPr>
          <w:rFonts w:ascii="Times New Roman" w:hAnsi="Times New Roman" w:cs="Times New Roman"/>
          <w:sz w:val="24"/>
          <w:szCs w:val="24"/>
        </w:rPr>
        <w:t xml:space="preserve">thics because potential </w:t>
      </w:r>
      <w:r w:rsidR="009060A3" w:rsidRPr="0014047B">
        <w:rPr>
          <w:rFonts w:ascii="Times New Roman" w:hAnsi="Times New Roman" w:cs="Times New Roman"/>
          <w:sz w:val="24"/>
          <w:szCs w:val="24"/>
        </w:rPr>
        <w:t xml:space="preserve">regulation of gambling raises fundamental issues about the balance between individual freedoms and societal responsibility to protect people from harm through a range of possible </w:t>
      </w:r>
      <w:r w:rsidR="009A7DAD" w:rsidRPr="0014047B">
        <w:rPr>
          <w:rFonts w:ascii="Times New Roman" w:hAnsi="Times New Roman" w:cs="Times New Roman"/>
          <w:sz w:val="24"/>
          <w:szCs w:val="24"/>
        </w:rPr>
        <w:t>interventions</w:t>
      </w:r>
      <w:r w:rsidR="009060A3" w:rsidRPr="0014047B">
        <w:rPr>
          <w:rFonts w:ascii="Times New Roman" w:hAnsi="Times New Roman" w:cs="Times New Roman"/>
          <w:sz w:val="24"/>
          <w:szCs w:val="24"/>
        </w:rPr>
        <w:t xml:space="preserve">. </w:t>
      </w:r>
      <w:r w:rsidR="00F0144A" w:rsidRPr="0014047B">
        <w:rPr>
          <w:rFonts w:ascii="Times New Roman" w:hAnsi="Times New Roman" w:cs="Times New Roman"/>
          <w:sz w:val="24"/>
          <w:szCs w:val="24"/>
        </w:rPr>
        <w:t>We call for urgent reform of exis</w:t>
      </w:r>
      <w:r w:rsidR="002269ED">
        <w:rPr>
          <w:rFonts w:ascii="Times New Roman" w:hAnsi="Times New Roman" w:cs="Times New Roman"/>
          <w:sz w:val="24"/>
          <w:szCs w:val="24"/>
        </w:rPr>
        <w:t xml:space="preserve">ting legislation to </w:t>
      </w:r>
      <w:r w:rsidR="00F0144A" w:rsidRPr="0014047B">
        <w:rPr>
          <w:rFonts w:ascii="Times New Roman" w:hAnsi="Times New Roman" w:cs="Times New Roman"/>
          <w:sz w:val="24"/>
          <w:szCs w:val="24"/>
        </w:rPr>
        <w:t>remove the conflict of interest at the heart of state</w:t>
      </w:r>
      <w:r w:rsidR="002269ED">
        <w:rPr>
          <w:rFonts w:ascii="Times New Roman" w:hAnsi="Times New Roman" w:cs="Times New Roman"/>
          <w:sz w:val="24"/>
          <w:szCs w:val="24"/>
        </w:rPr>
        <w:t>-promoted</w:t>
      </w:r>
      <w:r w:rsidR="00F0144A" w:rsidRPr="0014047B">
        <w:rPr>
          <w:rFonts w:ascii="Times New Roman" w:hAnsi="Times New Roman" w:cs="Times New Roman"/>
          <w:sz w:val="24"/>
          <w:szCs w:val="24"/>
        </w:rPr>
        <w:t xml:space="preserve"> lotteries (including ‘charitable’ lotteries)</w:t>
      </w:r>
      <w:r w:rsidR="002269ED">
        <w:rPr>
          <w:rFonts w:ascii="Times New Roman" w:hAnsi="Times New Roman" w:cs="Times New Roman"/>
          <w:sz w:val="24"/>
          <w:szCs w:val="24"/>
        </w:rPr>
        <w:t xml:space="preserve">. The state should instead move to promote </w:t>
      </w:r>
      <w:r w:rsidR="00750469" w:rsidRPr="0014047B">
        <w:rPr>
          <w:rFonts w:ascii="Times New Roman" w:hAnsi="Times New Roman" w:cs="Times New Roman"/>
          <w:sz w:val="24"/>
          <w:szCs w:val="24"/>
        </w:rPr>
        <w:t>interventions to reduce the risk of indivi</w:t>
      </w:r>
      <w:r w:rsidR="002269ED">
        <w:rPr>
          <w:rFonts w:ascii="Times New Roman" w:hAnsi="Times New Roman" w:cs="Times New Roman"/>
          <w:sz w:val="24"/>
          <w:szCs w:val="24"/>
        </w:rPr>
        <w:t>duals becoming problem gamblers</w:t>
      </w:r>
      <w:r w:rsidR="00F0144A" w:rsidRPr="0014047B">
        <w:rPr>
          <w:rFonts w:ascii="Times New Roman" w:hAnsi="Times New Roman" w:cs="Times New Roman"/>
          <w:sz w:val="24"/>
          <w:szCs w:val="24"/>
        </w:rPr>
        <w:t xml:space="preserve"> and </w:t>
      </w:r>
      <w:r w:rsidR="002269ED">
        <w:rPr>
          <w:rFonts w:ascii="Times New Roman" w:hAnsi="Times New Roman" w:cs="Times New Roman"/>
          <w:sz w:val="24"/>
          <w:szCs w:val="24"/>
        </w:rPr>
        <w:t>dedicate</w:t>
      </w:r>
      <w:r w:rsidR="00F0144A" w:rsidRPr="0014047B">
        <w:rPr>
          <w:rFonts w:ascii="Times New Roman" w:hAnsi="Times New Roman" w:cs="Times New Roman"/>
          <w:sz w:val="24"/>
          <w:szCs w:val="24"/>
        </w:rPr>
        <w:t xml:space="preserve"> funding to support problem gamblers.</w:t>
      </w:r>
    </w:p>
    <w:p w:rsidR="00750469" w:rsidRPr="0014047B" w:rsidRDefault="0014047B" w:rsidP="0014047B">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(148 words)</w:t>
      </w:r>
    </w:p>
    <w:p w:rsidR="00750469" w:rsidRPr="0014047B" w:rsidRDefault="00750469" w:rsidP="0014047B">
      <w:pPr>
        <w:shd w:val="clear" w:color="auto" w:fill="FFFFFF"/>
        <w:spacing w:before="100" w:beforeAutospacing="1" w:after="100" w:afterAutospacing="1" w:line="240" w:lineRule="auto"/>
        <w:rPr>
          <w:rFonts w:ascii="Times New Roman" w:hAnsi="Times New Roman" w:cs="Times New Roman"/>
          <w:sz w:val="24"/>
          <w:szCs w:val="24"/>
        </w:rPr>
      </w:pPr>
    </w:p>
    <w:p w:rsidR="009D1A76" w:rsidRPr="0014047B" w:rsidRDefault="009D1A76" w:rsidP="0014047B">
      <w:pPr>
        <w:spacing w:line="240" w:lineRule="auto"/>
        <w:rPr>
          <w:rFonts w:ascii="Times New Roman" w:hAnsi="Times New Roman" w:cs="Times New Roman"/>
          <w:b/>
          <w:sz w:val="24"/>
          <w:szCs w:val="24"/>
        </w:rPr>
      </w:pPr>
      <w:r w:rsidRPr="0014047B">
        <w:rPr>
          <w:rFonts w:ascii="Times New Roman" w:hAnsi="Times New Roman" w:cs="Times New Roman"/>
          <w:b/>
          <w:sz w:val="24"/>
          <w:szCs w:val="24"/>
        </w:rPr>
        <w:br w:type="page"/>
      </w:r>
    </w:p>
    <w:p w:rsidR="0014047B" w:rsidRDefault="0014047B" w:rsidP="0014047B">
      <w:pPr>
        <w:shd w:val="clear" w:color="auto" w:fill="FFFFFF"/>
        <w:spacing w:after="0" w:line="240" w:lineRule="auto"/>
        <w:rPr>
          <w:rFonts w:ascii="Times New Roman" w:hAnsi="Times New Roman" w:cs="Times New Roman"/>
          <w:sz w:val="24"/>
          <w:szCs w:val="24"/>
        </w:rPr>
      </w:pPr>
      <w:r w:rsidRPr="0014047B">
        <w:rPr>
          <w:rFonts w:ascii="Times New Roman" w:hAnsi="Times New Roman" w:cs="Times New Roman"/>
          <w:b/>
          <w:sz w:val="24"/>
          <w:szCs w:val="24"/>
        </w:rPr>
        <w:lastRenderedPageBreak/>
        <w:t>Gambling as an Issue in Public Health Ethics: A Case Study of Government-run Lotteries in Kerala, India.</w:t>
      </w:r>
    </w:p>
    <w:p w:rsidR="0014047B" w:rsidRDefault="0014047B" w:rsidP="0014047B">
      <w:pPr>
        <w:shd w:val="clear" w:color="auto" w:fill="FFFFFF"/>
        <w:spacing w:after="0" w:line="240" w:lineRule="auto"/>
        <w:rPr>
          <w:rFonts w:ascii="Times New Roman" w:hAnsi="Times New Roman" w:cs="Times New Roman"/>
          <w:sz w:val="24"/>
          <w:szCs w:val="24"/>
        </w:rPr>
      </w:pPr>
    </w:p>
    <w:p w:rsidR="00FE27B4" w:rsidRPr="0014047B" w:rsidRDefault="00FE27B4" w:rsidP="0014047B">
      <w:pPr>
        <w:shd w:val="clear" w:color="auto" w:fill="FFFFFF"/>
        <w:spacing w:after="0" w:line="240" w:lineRule="auto"/>
        <w:rPr>
          <w:rFonts w:ascii="Times New Roman" w:hAnsi="Times New Roman" w:cs="Times New Roman"/>
          <w:sz w:val="24"/>
          <w:szCs w:val="24"/>
        </w:rPr>
      </w:pPr>
      <w:r w:rsidRPr="0014047B">
        <w:rPr>
          <w:rFonts w:ascii="Times New Roman" w:hAnsi="Times New Roman" w:cs="Times New Roman"/>
          <w:b/>
          <w:sz w:val="24"/>
          <w:szCs w:val="24"/>
        </w:rPr>
        <w:t>Introduction</w:t>
      </w:r>
    </w:p>
    <w:p w:rsidR="0014047B" w:rsidRDefault="0014047B" w:rsidP="0014047B">
      <w:pPr>
        <w:shd w:val="clear" w:color="auto" w:fill="FFFFFF"/>
        <w:spacing w:after="0" w:line="240" w:lineRule="auto"/>
        <w:rPr>
          <w:rFonts w:ascii="Times New Roman" w:hAnsi="Times New Roman" w:cs="Times New Roman"/>
          <w:sz w:val="24"/>
          <w:szCs w:val="24"/>
        </w:rPr>
      </w:pPr>
    </w:p>
    <w:p w:rsidR="006C1F26" w:rsidRDefault="006C040D" w:rsidP="0014047B">
      <w:pPr>
        <w:shd w:val="clear" w:color="auto" w:fill="FFFFFF"/>
        <w:spacing w:after="0" w:line="240" w:lineRule="auto"/>
        <w:rPr>
          <w:rFonts w:ascii="Times New Roman" w:hAnsi="Times New Roman" w:cs="Times New Roman"/>
          <w:sz w:val="24"/>
          <w:szCs w:val="24"/>
        </w:rPr>
      </w:pPr>
      <w:r w:rsidRPr="0014047B">
        <w:rPr>
          <w:rFonts w:ascii="Times New Roman" w:hAnsi="Times New Roman" w:cs="Times New Roman"/>
          <w:sz w:val="24"/>
          <w:szCs w:val="24"/>
        </w:rPr>
        <w:t xml:space="preserve">This </w:t>
      </w:r>
      <w:r w:rsidR="00CB2C4F" w:rsidRPr="0014047B">
        <w:rPr>
          <w:rFonts w:ascii="Times New Roman" w:hAnsi="Times New Roman" w:cs="Times New Roman"/>
          <w:sz w:val="24"/>
          <w:szCs w:val="24"/>
        </w:rPr>
        <w:t>paper has five</w:t>
      </w:r>
      <w:r w:rsidRPr="0014047B">
        <w:rPr>
          <w:rFonts w:ascii="Times New Roman" w:hAnsi="Times New Roman" w:cs="Times New Roman"/>
          <w:sz w:val="24"/>
          <w:szCs w:val="24"/>
        </w:rPr>
        <w:t xml:space="preserve"> sections. In the first section we outline what gambling is and its status as a psychiatric condition. In the second we explain why gambling can be seen as a public health issue. In the third we illustrate the discussion by </w:t>
      </w:r>
      <w:r w:rsidR="005109F2" w:rsidRPr="0014047B">
        <w:rPr>
          <w:rFonts w:ascii="Times New Roman" w:hAnsi="Times New Roman" w:cs="Times New Roman"/>
          <w:sz w:val="24"/>
          <w:szCs w:val="24"/>
        </w:rPr>
        <w:t xml:space="preserve">providing a case study by </w:t>
      </w:r>
      <w:r w:rsidRPr="0014047B">
        <w:rPr>
          <w:rFonts w:ascii="Times New Roman" w:hAnsi="Times New Roman" w:cs="Times New Roman"/>
          <w:sz w:val="24"/>
          <w:szCs w:val="24"/>
        </w:rPr>
        <w:t>describing the legal and political support given to gambling in India</w:t>
      </w:r>
      <w:r w:rsidR="00F2446C" w:rsidRPr="0014047B">
        <w:rPr>
          <w:rFonts w:ascii="Times New Roman" w:hAnsi="Times New Roman" w:cs="Times New Roman"/>
          <w:sz w:val="24"/>
          <w:szCs w:val="24"/>
        </w:rPr>
        <w:t xml:space="preserve"> and Kerala in particular. </w:t>
      </w:r>
      <w:r w:rsidR="005109F2" w:rsidRPr="0014047B">
        <w:rPr>
          <w:rFonts w:ascii="Times New Roman" w:hAnsi="Times New Roman" w:cs="Times New Roman"/>
          <w:sz w:val="24"/>
          <w:szCs w:val="24"/>
        </w:rPr>
        <w:t xml:space="preserve">In the fourth section we outline a series of arguments for why we should take a more restrictive attitude to gambling, drawing upon the literature from public health ethics. In </w:t>
      </w:r>
      <w:r w:rsidR="00F2446C" w:rsidRPr="0014047B">
        <w:rPr>
          <w:rFonts w:ascii="Times New Roman" w:hAnsi="Times New Roman" w:cs="Times New Roman"/>
          <w:sz w:val="24"/>
          <w:szCs w:val="24"/>
        </w:rPr>
        <w:t>the fifth and final section we</w:t>
      </w:r>
      <w:r w:rsidR="00DE7306" w:rsidRPr="0014047B">
        <w:rPr>
          <w:rFonts w:ascii="Times New Roman" w:hAnsi="Times New Roman" w:cs="Times New Roman"/>
          <w:sz w:val="24"/>
          <w:szCs w:val="24"/>
        </w:rPr>
        <w:t xml:space="preserve">bring the ethical arguments and the example of Kerala lotteries together to </w:t>
      </w:r>
      <w:r w:rsidRPr="0014047B">
        <w:rPr>
          <w:rFonts w:ascii="Times New Roman" w:hAnsi="Times New Roman" w:cs="Times New Roman"/>
          <w:sz w:val="24"/>
          <w:szCs w:val="24"/>
        </w:rPr>
        <w:t xml:space="preserve">suggest some possible reforms </w:t>
      </w:r>
      <w:r w:rsidR="00F2446C" w:rsidRPr="0014047B">
        <w:rPr>
          <w:rFonts w:ascii="Times New Roman" w:hAnsi="Times New Roman" w:cs="Times New Roman"/>
          <w:sz w:val="24"/>
          <w:szCs w:val="24"/>
        </w:rPr>
        <w:t xml:space="preserve">that might be introduced </w:t>
      </w:r>
      <w:r w:rsidRPr="0014047B">
        <w:rPr>
          <w:rFonts w:ascii="Times New Roman" w:hAnsi="Times New Roman" w:cs="Times New Roman"/>
          <w:sz w:val="24"/>
          <w:szCs w:val="24"/>
        </w:rPr>
        <w:t xml:space="preserve">to better protect the population from the potential harms of problem gambling. </w:t>
      </w:r>
    </w:p>
    <w:p w:rsidR="0014047B" w:rsidRPr="0014047B" w:rsidRDefault="0014047B" w:rsidP="0014047B">
      <w:pPr>
        <w:shd w:val="clear" w:color="auto" w:fill="FFFFFF"/>
        <w:spacing w:after="0" w:line="240" w:lineRule="auto"/>
        <w:rPr>
          <w:rFonts w:ascii="Times New Roman" w:hAnsi="Times New Roman" w:cs="Times New Roman"/>
          <w:sz w:val="24"/>
          <w:szCs w:val="24"/>
        </w:rPr>
      </w:pPr>
    </w:p>
    <w:p w:rsidR="006C040D" w:rsidRPr="0014047B" w:rsidRDefault="006C040D" w:rsidP="0014047B">
      <w:pPr>
        <w:pStyle w:val="ListParagraph"/>
        <w:numPr>
          <w:ilvl w:val="0"/>
          <w:numId w:val="3"/>
        </w:numPr>
        <w:shd w:val="clear" w:color="auto" w:fill="FFFFFF"/>
        <w:spacing w:after="100" w:afterAutospacing="1" w:line="240" w:lineRule="auto"/>
        <w:rPr>
          <w:rFonts w:ascii="Times New Roman" w:hAnsi="Times New Roman" w:cs="Times New Roman"/>
          <w:b/>
          <w:sz w:val="24"/>
          <w:szCs w:val="24"/>
        </w:rPr>
      </w:pPr>
      <w:r w:rsidRPr="0014047B">
        <w:rPr>
          <w:rFonts w:ascii="Times New Roman" w:hAnsi="Times New Roman" w:cs="Times New Roman"/>
          <w:b/>
          <w:sz w:val="24"/>
          <w:szCs w:val="24"/>
        </w:rPr>
        <w:t>What is gambling</w:t>
      </w:r>
      <w:r w:rsidR="00A91573" w:rsidRPr="0014047B">
        <w:rPr>
          <w:rFonts w:ascii="Times New Roman" w:hAnsi="Times New Roman" w:cs="Times New Roman"/>
          <w:b/>
          <w:sz w:val="24"/>
          <w:szCs w:val="24"/>
        </w:rPr>
        <w:t xml:space="preserve"> and why can it be a problem</w:t>
      </w:r>
      <w:r w:rsidRPr="0014047B">
        <w:rPr>
          <w:rFonts w:ascii="Times New Roman" w:hAnsi="Times New Roman" w:cs="Times New Roman"/>
          <w:b/>
          <w:sz w:val="24"/>
          <w:szCs w:val="24"/>
        </w:rPr>
        <w:t>?</w:t>
      </w:r>
    </w:p>
    <w:p w:rsidR="00E6104B" w:rsidRPr="0014047B" w:rsidRDefault="00F02F56" w:rsidP="0014047B">
      <w:pPr>
        <w:shd w:val="clear" w:color="auto" w:fill="FFFFFF"/>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Gambling</w:t>
      </w:r>
      <w:r w:rsidR="00EE55BC" w:rsidRPr="0014047B">
        <w:rPr>
          <w:rFonts w:ascii="Times New Roman" w:hAnsi="Times New Roman" w:cs="Times New Roman"/>
          <w:sz w:val="24"/>
          <w:szCs w:val="24"/>
        </w:rPr>
        <w:t xml:space="preserve"> involves wagering something of value (usually money) on a game or event whose outcome is unpredictable and determined by chance (Ladouceur et al, 2002)</w:t>
      </w:r>
      <w:r w:rsidR="00A91573" w:rsidRPr="0014047B">
        <w:rPr>
          <w:rFonts w:ascii="Times New Roman" w:hAnsi="Times New Roman" w:cs="Times New Roman"/>
          <w:sz w:val="24"/>
          <w:szCs w:val="24"/>
        </w:rPr>
        <w:t>. Across cultures, many</w:t>
      </w:r>
      <w:r w:rsidR="00112131" w:rsidRPr="0014047B">
        <w:rPr>
          <w:rFonts w:ascii="Times New Roman" w:hAnsi="Times New Roman" w:cs="Times New Roman"/>
          <w:sz w:val="24"/>
          <w:szCs w:val="24"/>
        </w:rPr>
        <w:t xml:space="preserve"> people gamble recreationally, with no resultant adverse impact on themselves or others. However, </w:t>
      </w:r>
      <w:r w:rsidR="004A0EE7" w:rsidRPr="0014047B">
        <w:rPr>
          <w:rFonts w:ascii="Times New Roman" w:hAnsi="Times New Roman" w:cs="Times New Roman"/>
          <w:sz w:val="24"/>
          <w:szCs w:val="24"/>
        </w:rPr>
        <w:t xml:space="preserve">between 1 and 4% </w:t>
      </w:r>
      <w:r w:rsidR="00112131" w:rsidRPr="0014047B">
        <w:rPr>
          <w:rFonts w:ascii="Times New Roman" w:hAnsi="Times New Roman" w:cs="Times New Roman"/>
          <w:sz w:val="24"/>
          <w:szCs w:val="24"/>
        </w:rPr>
        <w:t>of the population world</w:t>
      </w:r>
      <w:r w:rsidR="006A5D93" w:rsidRPr="0014047B">
        <w:rPr>
          <w:rFonts w:ascii="Times New Roman" w:hAnsi="Times New Roman" w:cs="Times New Roman"/>
          <w:sz w:val="24"/>
          <w:szCs w:val="24"/>
        </w:rPr>
        <w:t>-</w:t>
      </w:r>
      <w:r w:rsidR="00A91573" w:rsidRPr="0014047B">
        <w:rPr>
          <w:rFonts w:ascii="Times New Roman" w:hAnsi="Times New Roman" w:cs="Times New Roman"/>
          <w:sz w:val="24"/>
          <w:szCs w:val="24"/>
        </w:rPr>
        <w:t xml:space="preserve">wide gamble problematically: that is, they </w:t>
      </w:r>
      <w:r w:rsidR="00427689" w:rsidRPr="0014047B">
        <w:rPr>
          <w:rFonts w:ascii="Times New Roman" w:hAnsi="Times New Roman" w:cs="Times New Roman"/>
          <w:sz w:val="24"/>
          <w:szCs w:val="24"/>
        </w:rPr>
        <w:t>find</w:t>
      </w:r>
      <w:r w:rsidR="00A91573" w:rsidRPr="0014047B">
        <w:rPr>
          <w:rFonts w:ascii="Times New Roman" w:hAnsi="Times New Roman" w:cs="Times New Roman"/>
          <w:sz w:val="24"/>
          <w:szCs w:val="24"/>
        </w:rPr>
        <w:t xml:space="preserve"> it difficult or impossible to control their gambling behaviour</w:t>
      </w:r>
      <w:r w:rsidR="004A0EE7" w:rsidRPr="0014047B">
        <w:rPr>
          <w:rFonts w:ascii="Times New Roman" w:hAnsi="Times New Roman" w:cs="Times New Roman"/>
          <w:sz w:val="24"/>
          <w:szCs w:val="24"/>
        </w:rPr>
        <w:t xml:space="preserve"> (Hodgins, Stea&amp; Grant</w:t>
      </w:r>
      <w:r w:rsidR="006E56D4" w:rsidRPr="0014047B">
        <w:rPr>
          <w:rFonts w:ascii="Times New Roman" w:hAnsi="Times New Roman" w:cs="Times New Roman"/>
          <w:sz w:val="24"/>
          <w:szCs w:val="24"/>
        </w:rPr>
        <w:t>, 2011</w:t>
      </w:r>
      <w:r w:rsidR="004A0EE7" w:rsidRPr="0014047B">
        <w:rPr>
          <w:rFonts w:ascii="Times New Roman" w:hAnsi="Times New Roman" w:cs="Times New Roman"/>
          <w:sz w:val="24"/>
          <w:szCs w:val="24"/>
        </w:rPr>
        <w:t>)</w:t>
      </w:r>
      <w:r w:rsidR="00C256D4" w:rsidRPr="0014047B">
        <w:rPr>
          <w:rFonts w:ascii="Times New Roman" w:hAnsi="Times New Roman" w:cs="Times New Roman"/>
          <w:sz w:val="24"/>
          <w:szCs w:val="24"/>
        </w:rPr>
        <w:t>. The</w:t>
      </w:r>
      <w:r w:rsidR="00C54844" w:rsidRPr="0014047B">
        <w:rPr>
          <w:rFonts w:ascii="Times New Roman" w:hAnsi="Times New Roman" w:cs="Times New Roman"/>
          <w:sz w:val="24"/>
          <w:szCs w:val="24"/>
        </w:rPr>
        <w:t xml:space="preserve"> British Problem Gambling Study found that</w:t>
      </w:r>
      <w:r w:rsidR="00C256D4" w:rsidRPr="0014047B">
        <w:rPr>
          <w:rFonts w:ascii="Times New Roman" w:hAnsi="Times New Roman" w:cs="Times New Roman"/>
          <w:sz w:val="24"/>
          <w:szCs w:val="24"/>
        </w:rPr>
        <w:t xml:space="preserve">0.9% of the adult population </w:t>
      </w:r>
      <w:r w:rsidR="00E6104B" w:rsidRPr="0014047B">
        <w:rPr>
          <w:rFonts w:ascii="Times New Roman" w:hAnsi="Times New Roman" w:cs="Times New Roman"/>
          <w:sz w:val="24"/>
          <w:szCs w:val="24"/>
        </w:rPr>
        <w:t xml:space="preserve">of the UK </w:t>
      </w:r>
      <w:r w:rsidR="00C54844" w:rsidRPr="0014047B">
        <w:rPr>
          <w:rFonts w:ascii="Times New Roman" w:hAnsi="Times New Roman" w:cs="Times New Roman"/>
          <w:sz w:val="24"/>
          <w:szCs w:val="24"/>
        </w:rPr>
        <w:t>were problem gamblers and a furt</w:t>
      </w:r>
      <w:r w:rsidR="006E56D4" w:rsidRPr="0014047B">
        <w:rPr>
          <w:rFonts w:ascii="Times New Roman" w:hAnsi="Times New Roman" w:cs="Times New Roman"/>
          <w:sz w:val="24"/>
          <w:szCs w:val="24"/>
        </w:rPr>
        <w:t>her 7.3%</w:t>
      </w:r>
      <w:r w:rsidR="00C54844" w:rsidRPr="0014047B">
        <w:rPr>
          <w:rFonts w:ascii="Times New Roman" w:hAnsi="Times New Roman" w:cs="Times New Roman"/>
          <w:sz w:val="24"/>
          <w:szCs w:val="24"/>
        </w:rPr>
        <w:t xml:space="preserve"> were</w:t>
      </w:r>
      <w:r w:rsidR="00C256D4" w:rsidRPr="0014047B">
        <w:rPr>
          <w:rFonts w:ascii="Times New Roman" w:hAnsi="Times New Roman" w:cs="Times New Roman"/>
          <w:sz w:val="24"/>
          <w:szCs w:val="24"/>
        </w:rPr>
        <w:t xml:space="preserve"> deemed at risk of developing problem gambling in the future </w:t>
      </w:r>
      <w:r w:rsidR="00C54844" w:rsidRPr="0014047B">
        <w:rPr>
          <w:rFonts w:ascii="Times New Roman" w:hAnsi="Times New Roman" w:cs="Times New Roman"/>
          <w:sz w:val="24"/>
          <w:szCs w:val="24"/>
        </w:rPr>
        <w:t>(</w:t>
      </w:r>
      <w:r w:rsidR="00E6104B" w:rsidRPr="0014047B">
        <w:rPr>
          <w:rFonts w:ascii="Times New Roman" w:hAnsi="Times New Roman" w:cs="Times New Roman"/>
          <w:sz w:val="24"/>
          <w:szCs w:val="24"/>
        </w:rPr>
        <w:t>they are ‘</w:t>
      </w:r>
      <w:r w:rsidR="00C54844" w:rsidRPr="0014047B">
        <w:rPr>
          <w:rFonts w:ascii="Times New Roman" w:hAnsi="Times New Roman" w:cs="Times New Roman"/>
          <w:sz w:val="24"/>
          <w:szCs w:val="24"/>
        </w:rPr>
        <w:t>at risk</w:t>
      </w:r>
      <w:r w:rsidR="00E6104B" w:rsidRPr="0014047B">
        <w:rPr>
          <w:rFonts w:ascii="Times New Roman" w:hAnsi="Times New Roman" w:cs="Times New Roman"/>
          <w:sz w:val="24"/>
          <w:szCs w:val="24"/>
        </w:rPr>
        <w:t>’</w:t>
      </w:r>
      <w:r w:rsidR="00C54844" w:rsidRPr="0014047B">
        <w:rPr>
          <w:rFonts w:ascii="Times New Roman" w:hAnsi="Times New Roman" w:cs="Times New Roman"/>
          <w:sz w:val="24"/>
          <w:szCs w:val="24"/>
        </w:rPr>
        <w:t xml:space="preserve"> gamblers)</w:t>
      </w:r>
      <w:r w:rsidR="00C256D4" w:rsidRPr="0014047B">
        <w:rPr>
          <w:rFonts w:ascii="Times New Roman" w:hAnsi="Times New Roman" w:cs="Times New Roman"/>
          <w:sz w:val="24"/>
          <w:szCs w:val="24"/>
        </w:rPr>
        <w:t>(Wardle 2010</w:t>
      </w:r>
      <w:r w:rsidR="00C54844" w:rsidRPr="0014047B">
        <w:rPr>
          <w:rFonts w:ascii="Times New Roman" w:hAnsi="Times New Roman" w:cs="Times New Roman"/>
          <w:sz w:val="24"/>
          <w:szCs w:val="24"/>
        </w:rPr>
        <w:t xml:space="preserve">). </w:t>
      </w:r>
      <w:r w:rsidR="00112131" w:rsidRPr="0014047B">
        <w:rPr>
          <w:rFonts w:ascii="Times New Roman" w:hAnsi="Times New Roman" w:cs="Times New Roman"/>
          <w:sz w:val="24"/>
          <w:szCs w:val="24"/>
        </w:rPr>
        <w:t xml:space="preserve">Problem gambling </w:t>
      </w:r>
      <w:r w:rsidR="00E6104B" w:rsidRPr="0014047B">
        <w:rPr>
          <w:rFonts w:ascii="Times New Roman" w:hAnsi="Times New Roman" w:cs="Times New Roman"/>
          <w:sz w:val="24"/>
          <w:szCs w:val="24"/>
        </w:rPr>
        <w:t>can result in a range of harms including disruption or damage to</w:t>
      </w:r>
      <w:r w:rsidR="00112131" w:rsidRPr="0014047B">
        <w:rPr>
          <w:rFonts w:ascii="Times New Roman" w:hAnsi="Times New Roman" w:cs="Times New Roman"/>
          <w:sz w:val="24"/>
          <w:szCs w:val="24"/>
        </w:rPr>
        <w:t xml:space="preserve"> personal, family or </w:t>
      </w:r>
      <w:r w:rsidR="00E6104B" w:rsidRPr="0014047B">
        <w:rPr>
          <w:rFonts w:ascii="Times New Roman" w:hAnsi="Times New Roman" w:cs="Times New Roman"/>
          <w:sz w:val="24"/>
          <w:szCs w:val="24"/>
        </w:rPr>
        <w:t>societal interest</w:t>
      </w:r>
      <w:r w:rsidR="00112131" w:rsidRPr="0014047B">
        <w:rPr>
          <w:rFonts w:ascii="Times New Roman" w:hAnsi="Times New Roman" w:cs="Times New Roman"/>
          <w:sz w:val="24"/>
          <w:szCs w:val="24"/>
        </w:rPr>
        <w:t>s (</w:t>
      </w:r>
      <w:r w:rsidR="00112131" w:rsidRPr="0014047B">
        <w:rPr>
          <w:rFonts w:ascii="Times New Roman" w:eastAsia="Times New Roman" w:hAnsi="Times New Roman" w:cs="Times New Roman"/>
          <w:color w:val="000000"/>
          <w:sz w:val="24"/>
          <w:szCs w:val="24"/>
          <w:bdr w:val="none" w:sz="0" w:space="0" w:color="auto" w:frame="1"/>
          <w:lang w:eastAsia="en-IN"/>
        </w:rPr>
        <w:t>Lesieur&amp;Rosenthal, 1991</w:t>
      </w:r>
      <w:r w:rsidR="00112131" w:rsidRPr="0014047B">
        <w:rPr>
          <w:rFonts w:ascii="Times New Roman" w:hAnsi="Times New Roman" w:cs="Times New Roman"/>
          <w:sz w:val="24"/>
          <w:szCs w:val="24"/>
        </w:rPr>
        <w:t xml:space="preserve">). </w:t>
      </w:r>
    </w:p>
    <w:p w:rsidR="00B6457D" w:rsidRPr="0014047B" w:rsidRDefault="00E6104B" w:rsidP="0014047B">
      <w:pPr>
        <w:shd w:val="clear" w:color="auto" w:fill="FFFFFF"/>
        <w:spacing w:after="100" w:afterAutospacing="1" w:line="240" w:lineRule="auto"/>
        <w:rPr>
          <w:rFonts w:ascii="Times New Roman" w:hAnsi="Times New Roman" w:cs="Times New Roman"/>
          <w:b/>
          <w:sz w:val="24"/>
          <w:szCs w:val="24"/>
        </w:rPr>
      </w:pPr>
      <w:r w:rsidRPr="0014047B">
        <w:rPr>
          <w:rFonts w:ascii="Times New Roman" w:hAnsi="Times New Roman" w:cs="Times New Roman"/>
          <w:sz w:val="24"/>
          <w:szCs w:val="24"/>
        </w:rPr>
        <w:t>Gambling can be thought to have similarities to</w:t>
      </w:r>
      <w:r w:rsidR="00112131" w:rsidRPr="0014047B">
        <w:rPr>
          <w:rFonts w:ascii="Times New Roman" w:hAnsi="Times New Roman" w:cs="Times New Roman"/>
          <w:sz w:val="24"/>
          <w:szCs w:val="24"/>
        </w:rPr>
        <w:t xml:space="preserve"> substance use, </w:t>
      </w:r>
      <w:r w:rsidRPr="0014047B">
        <w:rPr>
          <w:rFonts w:ascii="Times New Roman" w:hAnsi="Times New Roman" w:cs="Times New Roman"/>
          <w:sz w:val="24"/>
          <w:szCs w:val="24"/>
        </w:rPr>
        <w:t xml:space="preserve">in that gambling behaviours </w:t>
      </w:r>
      <w:r w:rsidR="00112131" w:rsidRPr="0014047B">
        <w:rPr>
          <w:rFonts w:ascii="Times New Roman" w:hAnsi="Times New Roman" w:cs="Times New Roman"/>
          <w:sz w:val="24"/>
          <w:szCs w:val="24"/>
        </w:rPr>
        <w:t xml:space="preserve">exist on a scale of escalating severity and adverse consequences, ranging from no gambling, normal/recreational gambling, through </w:t>
      </w:r>
      <w:r w:rsidRPr="0014047B">
        <w:rPr>
          <w:rFonts w:ascii="Times New Roman" w:hAnsi="Times New Roman" w:cs="Times New Roman"/>
          <w:sz w:val="24"/>
          <w:szCs w:val="24"/>
        </w:rPr>
        <w:t xml:space="preserve">to </w:t>
      </w:r>
      <w:r w:rsidR="00112131" w:rsidRPr="0014047B">
        <w:rPr>
          <w:rFonts w:ascii="Times New Roman" w:hAnsi="Times New Roman" w:cs="Times New Roman"/>
          <w:sz w:val="24"/>
          <w:szCs w:val="24"/>
        </w:rPr>
        <w:t>problematic/sub-syndromal g</w:t>
      </w:r>
      <w:r w:rsidR="00167078" w:rsidRPr="0014047B">
        <w:rPr>
          <w:rFonts w:ascii="Times New Roman" w:hAnsi="Times New Roman" w:cs="Times New Roman"/>
          <w:sz w:val="24"/>
          <w:szCs w:val="24"/>
        </w:rPr>
        <w:t>ambling to gambling disorder</w:t>
      </w:r>
      <w:r w:rsidR="00112131" w:rsidRPr="0014047B">
        <w:rPr>
          <w:rFonts w:ascii="Times New Roman" w:hAnsi="Times New Roman" w:cs="Times New Roman"/>
          <w:sz w:val="24"/>
          <w:szCs w:val="24"/>
        </w:rPr>
        <w:t xml:space="preserve">/gambling addiction.Gambling disorder refers to a condition </w:t>
      </w:r>
      <w:r w:rsidRPr="0014047B">
        <w:rPr>
          <w:rFonts w:ascii="Times New Roman" w:hAnsi="Times New Roman" w:cs="Times New Roman"/>
          <w:sz w:val="24"/>
          <w:szCs w:val="24"/>
        </w:rPr>
        <w:t xml:space="preserve">involving </w:t>
      </w:r>
      <w:r w:rsidR="00112131" w:rsidRPr="0014047B">
        <w:rPr>
          <w:rFonts w:ascii="Times New Roman" w:hAnsi="Times New Roman" w:cs="Times New Roman"/>
          <w:sz w:val="24"/>
          <w:szCs w:val="24"/>
        </w:rPr>
        <w:t xml:space="preserve">excessive gambling and </w:t>
      </w:r>
      <w:r w:rsidRPr="0014047B">
        <w:rPr>
          <w:rFonts w:ascii="Times New Roman" w:hAnsi="Times New Roman" w:cs="Times New Roman"/>
          <w:sz w:val="24"/>
          <w:szCs w:val="24"/>
        </w:rPr>
        <w:t xml:space="preserve">is </w:t>
      </w:r>
      <w:r w:rsidR="00112131" w:rsidRPr="0014047B">
        <w:rPr>
          <w:rFonts w:ascii="Times New Roman" w:hAnsi="Times New Roman" w:cs="Times New Roman"/>
          <w:sz w:val="24"/>
          <w:szCs w:val="24"/>
        </w:rPr>
        <w:t>defined by criteria set forth in the Diagnostic and Statist</w:t>
      </w:r>
      <w:r w:rsidR="00A53FCB" w:rsidRPr="0014047B">
        <w:rPr>
          <w:rFonts w:ascii="Times New Roman" w:hAnsi="Times New Roman" w:cs="Times New Roman"/>
          <w:sz w:val="24"/>
          <w:szCs w:val="24"/>
        </w:rPr>
        <w:t>ical Manual of Mental Disorder V</w:t>
      </w:r>
      <w:r w:rsidR="00112131" w:rsidRPr="0014047B">
        <w:rPr>
          <w:rFonts w:ascii="Times New Roman" w:hAnsi="Times New Roman" w:cs="Times New Roman"/>
          <w:sz w:val="24"/>
          <w:szCs w:val="24"/>
        </w:rPr>
        <w:t xml:space="preserve"> (</w:t>
      </w:r>
      <w:r w:rsidR="00A53FCB" w:rsidRPr="0014047B">
        <w:rPr>
          <w:rFonts w:ascii="Times New Roman" w:hAnsi="Times New Roman" w:cs="Times New Roman"/>
          <w:sz w:val="24"/>
          <w:szCs w:val="24"/>
        </w:rPr>
        <w:t>A</w:t>
      </w:r>
      <w:r w:rsidR="006E56D4" w:rsidRPr="0014047B">
        <w:rPr>
          <w:rFonts w:ascii="Times New Roman" w:hAnsi="Times New Roman" w:cs="Times New Roman"/>
          <w:sz w:val="24"/>
          <w:szCs w:val="24"/>
        </w:rPr>
        <w:t xml:space="preserve">merican </w:t>
      </w:r>
      <w:r w:rsidR="00A53FCB" w:rsidRPr="0014047B">
        <w:rPr>
          <w:rFonts w:ascii="Times New Roman" w:hAnsi="Times New Roman" w:cs="Times New Roman"/>
          <w:sz w:val="24"/>
          <w:szCs w:val="24"/>
        </w:rPr>
        <w:t>P</w:t>
      </w:r>
      <w:r w:rsidR="006E56D4" w:rsidRPr="0014047B">
        <w:rPr>
          <w:rFonts w:ascii="Times New Roman" w:hAnsi="Times New Roman" w:cs="Times New Roman"/>
          <w:sz w:val="24"/>
          <w:szCs w:val="24"/>
        </w:rPr>
        <w:t xml:space="preserve">sychiatric </w:t>
      </w:r>
      <w:r w:rsidR="00A53FCB" w:rsidRPr="0014047B">
        <w:rPr>
          <w:rFonts w:ascii="Times New Roman" w:hAnsi="Times New Roman" w:cs="Times New Roman"/>
          <w:sz w:val="24"/>
          <w:szCs w:val="24"/>
        </w:rPr>
        <w:t>A</w:t>
      </w:r>
      <w:r w:rsidR="006E56D4" w:rsidRPr="0014047B">
        <w:rPr>
          <w:rFonts w:ascii="Times New Roman" w:hAnsi="Times New Roman" w:cs="Times New Roman"/>
          <w:sz w:val="24"/>
          <w:szCs w:val="24"/>
        </w:rPr>
        <w:t>ssociation</w:t>
      </w:r>
      <w:r w:rsidR="00A53FCB" w:rsidRPr="0014047B">
        <w:rPr>
          <w:rFonts w:ascii="Times New Roman" w:hAnsi="Times New Roman" w:cs="Times New Roman"/>
          <w:sz w:val="24"/>
          <w:szCs w:val="24"/>
        </w:rPr>
        <w:t xml:space="preserve">, </w:t>
      </w:r>
      <w:r w:rsidR="00112131" w:rsidRPr="0014047B">
        <w:rPr>
          <w:rFonts w:ascii="Times New Roman" w:hAnsi="Times New Roman" w:cs="Times New Roman"/>
          <w:sz w:val="24"/>
          <w:szCs w:val="24"/>
        </w:rPr>
        <w:t xml:space="preserve">2013). These are very similar to the diagnostic criteria for substance addictions </w:t>
      </w:r>
      <w:r w:rsidRPr="0014047B">
        <w:rPr>
          <w:rFonts w:ascii="Times New Roman" w:hAnsi="Times New Roman" w:cs="Times New Roman"/>
          <w:sz w:val="24"/>
          <w:szCs w:val="24"/>
        </w:rPr>
        <w:t xml:space="preserve">and include characteristics </w:t>
      </w:r>
      <w:r w:rsidR="00112131" w:rsidRPr="0014047B">
        <w:rPr>
          <w:rFonts w:ascii="Times New Roman" w:hAnsi="Times New Roman" w:cs="Times New Roman"/>
          <w:sz w:val="24"/>
          <w:szCs w:val="24"/>
        </w:rPr>
        <w:t xml:space="preserve">such as </w:t>
      </w:r>
      <w:r w:rsidRPr="0014047B">
        <w:rPr>
          <w:rFonts w:ascii="Times New Roman" w:hAnsi="Times New Roman" w:cs="Times New Roman"/>
          <w:sz w:val="24"/>
          <w:szCs w:val="24"/>
        </w:rPr>
        <w:t xml:space="preserve">the </w:t>
      </w:r>
      <w:r w:rsidR="00112131" w:rsidRPr="0014047B">
        <w:rPr>
          <w:rFonts w:ascii="Times New Roman" w:eastAsia="Times New Roman" w:hAnsi="Times New Roman" w:cs="Times New Roman"/>
          <w:sz w:val="24"/>
          <w:szCs w:val="24"/>
          <w:lang w:eastAsia="en-IN"/>
        </w:rPr>
        <w:t xml:space="preserve">need to gamble with increasing amounts of money in order to achieve the desired excitement, </w:t>
      </w:r>
      <w:r w:rsidRPr="0014047B">
        <w:rPr>
          <w:rFonts w:ascii="Times New Roman" w:eastAsia="Times New Roman" w:hAnsi="Times New Roman" w:cs="Times New Roman"/>
          <w:sz w:val="24"/>
          <w:szCs w:val="24"/>
          <w:lang w:eastAsia="en-IN"/>
        </w:rPr>
        <w:t xml:space="preserve">a preoccupation with gambling, </w:t>
      </w:r>
      <w:r w:rsidR="00112131" w:rsidRPr="0014047B">
        <w:rPr>
          <w:rFonts w:ascii="Times New Roman" w:eastAsia="Times New Roman" w:hAnsi="Times New Roman" w:cs="Times New Roman"/>
          <w:sz w:val="24"/>
          <w:szCs w:val="24"/>
          <w:lang w:eastAsia="en-IN"/>
        </w:rPr>
        <w:t xml:space="preserve">restless or irritable </w:t>
      </w:r>
      <w:r w:rsidRPr="0014047B">
        <w:rPr>
          <w:rFonts w:ascii="Times New Roman" w:eastAsia="Times New Roman" w:hAnsi="Times New Roman" w:cs="Times New Roman"/>
          <w:sz w:val="24"/>
          <w:szCs w:val="24"/>
          <w:lang w:eastAsia="en-IN"/>
        </w:rPr>
        <w:t xml:space="preserve">behaviour </w:t>
      </w:r>
      <w:r w:rsidR="00112131" w:rsidRPr="0014047B">
        <w:rPr>
          <w:rFonts w:ascii="Times New Roman" w:eastAsia="Times New Roman" w:hAnsi="Times New Roman" w:cs="Times New Roman"/>
          <w:sz w:val="24"/>
          <w:szCs w:val="24"/>
          <w:lang w:eastAsia="en-IN"/>
        </w:rPr>
        <w:t xml:space="preserve">when attempting to cut down or stop gambling, </w:t>
      </w:r>
      <w:r w:rsidRPr="0014047B">
        <w:rPr>
          <w:rFonts w:ascii="Times New Roman" w:eastAsia="Times New Roman" w:hAnsi="Times New Roman" w:cs="Times New Roman"/>
          <w:sz w:val="24"/>
          <w:szCs w:val="24"/>
          <w:lang w:eastAsia="en-IN"/>
        </w:rPr>
        <w:t>and</w:t>
      </w:r>
      <w:r w:rsidR="00112131" w:rsidRPr="0014047B">
        <w:rPr>
          <w:rFonts w:ascii="Times New Roman" w:eastAsia="Times New Roman" w:hAnsi="Times New Roman" w:cs="Times New Roman"/>
          <w:sz w:val="24"/>
          <w:szCs w:val="24"/>
          <w:lang w:eastAsia="en-IN"/>
        </w:rPr>
        <w:t xml:space="preserve"> repeated unsuccessful efforts to control</w:t>
      </w:r>
      <w:r w:rsidR="00D47BB6">
        <w:rPr>
          <w:rFonts w:ascii="Times New Roman" w:eastAsia="Times New Roman" w:hAnsi="Times New Roman" w:cs="Times New Roman"/>
          <w:sz w:val="24"/>
          <w:szCs w:val="24"/>
          <w:lang w:eastAsia="en-IN"/>
        </w:rPr>
        <w:t>, cut back, or stop gambling</w:t>
      </w:r>
      <w:r w:rsidR="00112131" w:rsidRPr="0014047B">
        <w:rPr>
          <w:rFonts w:ascii="Times New Roman" w:eastAsia="Times New Roman" w:hAnsi="Times New Roman" w:cs="Times New Roman"/>
          <w:sz w:val="24"/>
          <w:szCs w:val="24"/>
          <w:lang w:eastAsia="en-IN"/>
        </w:rPr>
        <w:t>.</w:t>
      </w:r>
      <w:r w:rsidR="007F0AAF" w:rsidRPr="0014047B">
        <w:rPr>
          <w:rFonts w:ascii="Times New Roman" w:eastAsia="Times New Roman" w:hAnsi="Times New Roman" w:cs="Times New Roman"/>
          <w:sz w:val="24"/>
          <w:szCs w:val="24"/>
          <w:lang w:eastAsia="en-IN"/>
        </w:rPr>
        <w:t xml:space="preserve"> For </w:t>
      </w:r>
      <w:r w:rsidR="00D47BB6">
        <w:rPr>
          <w:rFonts w:ascii="Times New Roman" w:eastAsia="Times New Roman" w:hAnsi="Times New Roman" w:cs="Times New Roman"/>
          <w:sz w:val="24"/>
          <w:szCs w:val="24"/>
          <w:lang w:eastAsia="en-IN"/>
        </w:rPr>
        <w:t xml:space="preserve">the </w:t>
      </w:r>
      <w:r w:rsidR="007F0AAF" w:rsidRPr="0014047B">
        <w:rPr>
          <w:rFonts w:ascii="Times New Roman" w:eastAsia="Times New Roman" w:hAnsi="Times New Roman" w:cs="Times New Roman"/>
          <w:sz w:val="24"/>
          <w:szCs w:val="24"/>
          <w:lang w:eastAsia="en-IN"/>
        </w:rPr>
        <w:t xml:space="preserve">purposes of this paper we can remain agnostic about </w:t>
      </w:r>
      <w:r w:rsidR="008B681C" w:rsidRPr="0014047B">
        <w:rPr>
          <w:rFonts w:ascii="Times New Roman" w:eastAsia="Times New Roman" w:hAnsi="Times New Roman" w:cs="Times New Roman"/>
          <w:sz w:val="24"/>
          <w:szCs w:val="24"/>
          <w:lang w:eastAsia="en-IN"/>
        </w:rPr>
        <w:t xml:space="preserve">the robustness of ‘gambling’ as a diagnostic category and neutral as to the causal pathways. Our focus, here, is on the fact that some people are problem gamblers and that harm </w:t>
      </w:r>
      <w:r w:rsidR="00A71344" w:rsidRPr="0014047B">
        <w:rPr>
          <w:rFonts w:ascii="Times New Roman" w:eastAsia="Times New Roman" w:hAnsi="Times New Roman" w:cs="Times New Roman"/>
          <w:sz w:val="24"/>
          <w:szCs w:val="24"/>
          <w:lang w:eastAsia="en-IN"/>
        </w:rPr>
        <w:t>will tend to result</w:t>
      </w:r>
      <w:r w:rsidR="008B681C" w:rsidRPr="0014047B">
        <w:rPr>
          <w:rFonts w:ascii="Times New Roman" w:eastAsia="Times New Roman" w:hAnsi="Times New Roman" w:cs="Times New Roman"/>
          <w:sz w:val="24"/>
          <w:szCs w:val="24"/>
          <w:lang w:eastAsia="en-IN"/>
        </w:rPr>
        <w:t xml:space="preserve"> from their behaviour.</w:t>
      </w:r>
    </w:p>
    <w:p w:rsidR="00031FED" w:rsidRPr="0014047B" w:rsidRDefault="00031FED" w:rsidP="0014047B">
      <w:pPr>
        <w:pStyle w:val="ListParagraph"/>
        <w:numPr>
          <w:ilvl w:val="0"/>
          <w:numId w:val="3"/>
        </w:numPr>
        <w:shd w:val="clear" w:color="auto" w:fill="FFFFFF"/>
        <w:spacing w:after="100" w:afterAutospacing="1" w:line="240" w:lineRule="auto"/>
        <w:rPr>
          <w:rFonts w:ascii="Times New Roman" w:hAnsi="Times New Roman" w:cs="Times New Roman"/>
          <w:b/>
          <w:sz w:val="24"/>
          <w:szCs w:val="24"/>
        </w:rPr>
      </w:pPr>
      <w:r w:rsidRPr="0014047B">
        <w:rPr>
          <w:rFonts w:ascii="Times New Roman" w:hAnsi="Times New Roman" w:cs="Times New Roman"/>
          <w:b/>
          <w:sz w:val="24"/>
          <w:szCs w:val="24"/>
        </w:rPr>
        <w:t>Gambling as a public health issue</w:t>
      </w:r>
    </w:p>
    <w:p w:rsidR="00476926" w:rsidRPr="0014047B" w:rsidRDefault="00856BD6" w:rsidP="0014047B">
      <w:pPr>
        <w:shd w:val="clear" w:color="auto" w:fill="FFFFFF"/>
        <w:spacing w:after="100" w:afterAutospacing="1" w:line="240" w:lineRule="auto"/>
        <w:rPr>
          <w:rFonts w:ascii="Times New Roman" w:hAnsi="Times New Roman" w:cs="Times New Roman"/>
          <w:sz w:val="24"/>
          <w:szCs w:val="24"/>
        </w:rPr>
      </w:pPr>
      <w:r w:rsidRPr="0014047B">
        <w:rPr>
          <w:rStyle w:val="apple-converted-space"/>
          <w:rFonts w:ascii="Times New Roman" w:hAnsi="Times New Roman" w:cs="Times New Roman"/>
          <w:spacing w:val="2"/>
          <w:sz w:val="24"/>
          <w:szCs w:val="24"/>
          <w:shd w:val="clear" w:color="auto" w:fill="FFFFFF"/>
        </w:rPr>
        <w:t xml:space="preserve">Despite the popularity of gambling it remains understudied. </w:t>
      </w:r>
      <w:r w:rsidRPr="0014047B">
        <w:rPr>
          <w:rFonts w:ascii="Times New Roman" w:hAnsi="Times New Roman" w:cs="Times New Roman"/>
          <w:sz w:val="24"/>
          <w:szCs w:val="24"/>
        </w:rPr>
        <w:t xml:space="preserve">It is </w:t>
      </w:r>
      <w:r w:rsidR="00476926" w:rsidRPr="0014047B">
        <w:rPr>
          <w:rFonts w:ascii="Times New Roman" w:hAnsi="Times New Roman" w:cs="Times New Roman"/>
          <w:sz w:val="24"/>
          <w:szCs w:val="24"/>
        </w:rPr>
        <w:t>common to think about gambling as a matter of individual choice. On this view, people are free to spend their money on whatever they wish. Even when gambling becomes a problem</w:t>
      </w:r>
      <w:r w:rsidR="00DA601A" w:rsidRPr="0014047B">
        <w:rPr>
          <w:rFonts w:ascii="Times New Roman" w:hAnsi="Times New Roman" w:cs="Times New Roman"/>
          <w:sz w:val="24"/>
          <w:szCs w:val="24"/>
        </w:rPr>
        <w:t xml:space="preserve">, </w:t>
      </w:r>
      <w:r w:rsidR="001912ED" w:rsidRPr="0014047B">
        <w:rPr>
          <w:rFonts w:ascii="Times New Roman" w:hAnsi="Times New Roman" w:cs="Times New Roman"/>
          <w:sz w:val="24"/>
          <w:szCs w:val="24"/>
        </w:rPr>
        <w:t xml:space="preserve">on this view, </w:t>
      </w:r>
      <w:r w:rsidR="00FF15C8">
        <w:rPr>
          <w:rFonts w:ascii="Times New Roman" w:hAnsi="Times New Roman" w:cs="Times New Roman"/>
          <w:sz w:val="24"/>
          <w:szCs w:val="24"/>
        </w:rPr>
        <w:t>the issue is a clinical one and w</w:t>
      </w:r>
      <w:r w:rsidR="005D49E3" w:rsidRPr="0014047B">
        <w:rPr>
          <w:rFonts w:ascii="Times New Roman" w:hAnsi="Times New Roman" w:cs="Times New Roman"/>
          <w:sz w:val="24"/>
          <w:szCs w:val="24"/>
        </w:rPr>
        <w:t>e should respond</w:t>
      </w:r>
      <w:r w:rsidR="00DA601A" w:rsidRPr="0014047B">
        <w:rPr>
          <w:rFonts w:ascii="Times New Roman" w:hAnsi="Times New Roman" w:cs="Times New Roman"/>
          <w:sz w:val="24"/>
          <w:szCs w:val="24"/>
        </w:rPr>
        <w:t xml:space="preserve"> by focusing on the behaviour of the individual problem gambler</w:t>
      </w:r>
      <w:r w:rsidR="005D49E3" w:rsidRPr="0014047B">
        <w:rPr>
          <w:rFonts w:ascii="Times New Roman" w:hAnsi="Times New Roman" w:cs="Times New Roman"/>
          <w:sz w:val="24"/>
          <w:szCs w:val="24"/>
        </w:rPr>
        <w:t>,</w:t>
      </w:r>
      <w:r w:rsidR="00DA601A" w:rsidRPr="0014047B">
        <w:rPr>
          <w:rFonts w:ascii="Times New Roman" w:hAnsi="Times New Roman" w:cs="Times New Roman"/>
          <w:sz w:val="24"/>
          <w:szCs w:val="24"/>
        </w:rPr>
        <w:t xml:space="preserve"> seeking to change their perception of their life and to </w:t>
      </w:r>
      <w:r w:rsidR="005D49E3" w:rsidRPr="0014047B">
        <w:rPr>
          <w:rFonts w:ascii="Times New Roman" w:hAnsi="Times New Roman" w:cs="Times New Roman"/>
          <w:sz w:val="24"/>
          <w:szCs w:val="24"/>
        </w:rPr>
        <w:t>get</w:t>
      </w:r>
      <w:r w:rsidR="00FF15C8">
        <w:rPr>
          <w:rFonts w:ascii="Times New Roman" w:hAnsi="Times New Roman" w:cs="Times New Roman"/>
          <w:sz w:val="24"/>
          <w:szCs w:val="24"/>
        </w:rPr>
        <w:t>ting</w:t>
      </w:r>
      <w:r w:rsidR="005D49E3" w:rsidRPr="0014047B">
        <w:rPr>
          <w:rFonts w:ascii="Times New Roman" w:hAnsi="Times New Roman" w:cs="Times New Roman"/>
          <w:sz w:val="24"/>
          <w:szCs w:val="24"/>
        </w:rPr>
        <w:t xml:space="preserve"> them </w:t>
      </w:r>
      <w:r w:rsidR="00FF15C8">
        <w:rPr>
          <w:rFonts w:ascii="Times New Roman" w:hAnsi="Times New Roman" w:cs="Times New Roman"/>
          <w:sz w:val="24"/>
          <w:szCs w:val="24"/>
        </w:rPr>
        <w:t xml:space="preserve">see </w:t>
      </w:r>
      <w:r w:rsidR="00DA601A" w:rsidRPr="0014047B">
        <w:rPr>
          <w:rFonts w:ascii="Times New Roman" w:hAnsi="Times New Roman" w:cs="Times New Roman"/>
          <w:sz w:val="24"/>
          <w:szCs w:val="24"/>
        </w:rPr>
        <w:t xml:space="preserve">the full consequences of their actions. However, we can </w:t>
      </w:r>
      <w:r w:rsidR="00FF15C8">
        <w:rPr>
          <w:rFonts w:ascii="Times New Roman" w:hAnsi="Times New Roman" w:cs="Times New Roman"/>
          <w:sz w:val="24"/>
          <w:szCs w:val="24"/>
        </w:rPr>
        <w:t xml:space="preserve">also </w:t>
      </w:r>
      <w:r w:rsidR="00DA601A" w:rsidRPr="0014047B">
        <w:rPr>
          <w:rFonts w:ascii="Times New Roman" w:hAnsi="Times New Roman" w:cs="Times New Roman"/>
          <w:sz w:val="24"/>
          <w:szCs w:val="24"/>
        </w:rPr>
        <w:t xml:space="preserve">think of gambling in epidemiological </w:t>
      </w:r>
      <w:r w:rsidR="00DA601A" w:rsidRPr="0014047B">
        <w:rPr>
          <w:rFonts w:ascii="Times New Roman" w:hAnsi="Times New Roman" w:cs="Times New Roman"/>
          <w:sz w:val="24"/>
          <w:szCs w:val="24"/>
        </w:rPr>
        <w:lastRenderedPageBreak/>
        <w:t>terms. We can explore the degree to which it permeates society and we can also explore possible risk factors for problem gambling.</w:t>
      </w:r>
    </w:p>
    <w:p w:rsidR="00031FED" w:rsidRPr="0014047B" w:rsidRDefault="00DA601A" w:rsidP="0014047B">
      <w:pPr>
        <w:shd w:val="clear" w:color="auto" w:fill="FFFFFF"/>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 xml:space="preserve">In this paper we argue that we ought to see gambling as an issue of public health, not just </w:t>
      </w:r>
      <w:r w:rsidR="00FF15C8">
        <w:rPr>
          <w:rFonts w:ascii="Times New Roman" w:hAnsi="Times New Roman" w:cs="Times New Roman"/>
          <w:sz w:val="24"/>
          <w:szCs w:val="24"/>
        </w:rPr>
        <w:t xml:space="preserve">of </w:t>
      </w:r>
      <w:r w:rsidRPr="0014047B">
        <w:rPr>
          <w:rFonts w:ascii="Times New Roman" w:hAnsi="Times New Roman" w:cs="Times New Roman"/>
          <w:sz w:val="24"/>
          <w:szCs w:val="24"/>
        </w:rPr>
        <w:t>clinical, psychiatric care. Of course, t</w:t>
      </w:r>
      <w:r w:rsidR="00456E30" w:rsidRPr="0014047B">
        <w:rPr>
          <w:rFonts w:ascii="Times New Roman" w:hAnsi="Times New Roman" w:cs="Times New Roman"/>
          <w:sz w:val="24"/>
          <w:szCs w:val="24"/>
        </w:rPr>
        <w:t>he concept of ‘p</w:t>
      </w:r>
      <w:r w:rsidR="00031FED" w:rsidRPr="0014047B">
        <w:rPr>
          <w:rFonts w:ascii="Times New Roman" w:hAnsi="Times New Roman" w:cs="Times New Roman"/>
          <w:sz w:val="24"/>
          <w:szCs w:val="24"/>
        </w:rPr>
        <w:t>ublic health</w:t>
      </w:r>
      <w:r w:rsidR="00456E30" w:rsidRPr="0014047B">
        <w:rPr>
          <w:rFonts w:ascii="Times New Roman" w:hAnsi="Times New Roman" w:cs="Times New Roman"/>
          <w:sz w:val="24"/>
          <w:szCs w:val="24"/>
        </w:rPr>
        <w:t>’ is a contentious one</w:t>
      </w:r>
      <w:r w:rsidR="00385972" w:rsidRPr="0014047B">
        <w:rPr>
          <w:rFonts w:ascii="Times New Roman" w:hAnsi="Times New Roman" w:cs="Times New Roman"/>
          <w:sz w:val="24"/>
          <w:szCs w:val="24"/>
        </w:rPr>
        <w:t xml:space="preserve"> but it can, roughly, be thought of as involving the health of a social group (e.g. community, society or population) as well as requiring the co-ordinated or collective activity of many individuals (which is why public health activity often involves state action)</w:t>
      </w:r>
      <w:r w:rsidR="008E6328" w:rsidRPr="0014047B">
        <w:rPr>
          <w:rFonts w:ascii="Times New Roman" w:hAnsi="Times New Roman" w:cs="Times New Roman"/>
          <w:sz w:val="24"/>
          <w:szCs w:val="24"/>
        </w:rPr>
        <w:t xml:space="preserve"> (Verweij&amp; Dawson, 2007)</w:t>
      </w:r>
      <w:r w:rsidR="00385972" w:rsidRPr="0014047B">
        <w:rPr>
          <w:rFonts w:ascii="Times New Roman" w:hAnsi="Times New Roman" w:cs="Times New Roman"/>
          <w:sz w:val="24"/>
          <w:szCs w:val="24"/>
        </w:rPr>
        <w:t xml:space="preserve">. </w:t>
      </w:r>
      <w:r w:rsidR="00525877" w:rsidRPr="0014047B">
        <w:rPr>
          <w:rFonts w:ascii="Times New Roman" w:hAnsi="Times New Roman" w:cs="Times New Roman"/>
          <w:sz w:val="24"/>
          <w:szCs w:val="24"/>
        </w:rPr>
        <w:t xml:space="preserve">Roaf (2015) sets out some of the reasons for thinking that gambling is a public health issue, including </w:t>
      </w:r>
      <w:r w:rsidR="00582681" w:rsidRPr="0014047B">
        <w:rPr>
          <w:rFonts w:ascii="Times New Roman" w:hAnsi="Times New Roman" w:cs="Times New Roman"/>
          <w:sz w:val="24"/>
          <w:szCs w:val="24"/>
        </w:rPr>
        <w:t xml:space="preserve">the idea </w:t>
      </w:r>
      <w:r w:rsidR="00525877" w:rsidRPr="0014047B">
        <w:rPr>
          <w:rFonts w:ascii="Times New Roman" w:hAnsi="Times New Roman" w:cs="Times New Roman"/>
          <w:sz w:val="24"/>
          <w:szCs w:val="24"/>
        </w:rPr>
        <w:t>that</w:t>
      </w:r>
      <w:r w:rsidR="00031FED" w:rsidRPr="0014047B">
        <w:rPr>
          <w:rFonts w:ascii="Times New Roman" w:hAnsi="Times New Roman" w:cs="Times New Roman"/>
          <w:sz w:val="24"/>
          <w:szCs w:val="24"/>
        </w:rPr>
        <w:t xml:space="preserve"> it causes harm, </w:t>
      </w:r>
      <w:r w:rsidR="00582681" w:rsidRPr="0014047B">
        <w:rPr>
          <w:rFonts w:ascii="Times New Roman" w:hAnsi="Times New Roman" w:cs="Times New Roman"/>
          <w:sz w:val="24"/>
          <w:szCs w:val="24"/>
        </w:rPr>
        <w:t xml:space="preserve">that </w:t>
      </w:r>
      <w:r w:rsidR="00031FED" w:rsidRPr="0014047B">
        <w:rPr>
          <w:rFonts w:ascii="Times New Roman" w:hAnsi="Times New Roman" w:cs="Times New Roman"/>
          <w:sz w:val="24"/>
          <w:szCs w:val="24"/>
        </w:rPr>
        <w:t xml:space="preserve">such harm is significant within certain </w:t>
      </w:r>
      <w:r w:rsidR="00525877" w:rsidRPr="0014047B">
        <w:rPr>
          <w:rFonts w:ascii="Times New Roman" w:hAnsi="Times New Roman" w:cs="Times New Roman"/>
          <w:sz w:val="24"/>
          <w:szCs w:val="24"/>
        </w:rPr>
        <w:t>sub-</w:t>
      </w:r>
      <w:r w:rsidR="00031FED" w:rsidRPr="0014047B">
        <w:rPr>
          <w:rFonts w:ascii="Times New Roman" w:hAnsi="Times New Roman" w:cs="Times New Roman"/>
          <w:sz w:val="24"/>
          <w:szCs w:val="24"/>
        </w:rPr>
        <w:t xml:space="preserve">groups, </w:t>
      </w:r>
      <w:r w:rsidR="00582681" w:rsidRPr="0014047B">
        <w:rPr>
          <w:rFonts w:ascii="Times New Roman" w:hAnsi="Times New Roman" w:cs="Times New Roman"/>
          <w:sz w:val="24"/>
          <w:szCs w:val="24"/>
        </w:rPr>
        <w:t xml:space="preserve">that </w:t>
      </w:r>
      <w:r w:rsidR="008E6328" w:rsidRPr="0014047B">
        <w:rPr>
          <w:rFonts w:ascii="Times New Roman" w:hAnsi="Times New Roman" w:cs="Times New Roman"/>
          <w:sz w:val="24"/>
          <w:szCs w:val="24"/>
        </w:rPr>
        <w:t>gambling</w:t>
      </w:r>
      <w:r w:rsidR="00525877" w:rsidRPr="0014047B">
        <w:rPr>
          <w:rFonts w:ascii="Times New Roman" w:hAnsi="Times New Roman" w:cs="Times New Roman"/>
          <w:sz w:val="24"/>
          <w:szCs w:val="24"/>
        </w:rPr>
        <w:t xml:space="preserve"> enhances or exploits </w:t>
      </w:r>
      <w:r w:rsidR="00031FED" w:rsidRPr="0014047B">
        <w:rPr>
          <w:rFonts w:ascii="Times New Roman" w:hAnsi="Times New Roman" w:cs="Times New Roman"/>
          <w:sz w:val="24"/>
          <w:szCs w:val="24"/>
        </w:rPr>
        <w:t xml:space="preserve">existing vulnerabilities in </w:t>
      </w:r>
      <w:r w:rsidR="007B205E" w:rsidRPr="0014047B">
        <w:rPr>
          <w:rFonts w:ascii="Times New Roman" w:hAnsi="Times New Roman" w:cs="Times New Roman"/>
          <w:sz w:val="24"/>
          <w:szCs w:val="24"/>
        </w:rPr>
        <w:t>such</w:t>
      </w:r>
      <w:r w:rsidR="00582681" w:rsidRPr="0014047B">
        <w:rPr>
          <w:rFonts w:ascii="Times New Roman" w:hAnsi="Times New Roman" w:cs="Times New Roman"/>
          <w:sz w:val="24"/>
          <w:szCs w:val="24"/>
        </w:rPr>
        <w:t xml:space="preserve"> groups, and that</w:t>
      </w:r>
      <w:r w:rsidR="00031FED" w:rsidRPr="0014047B">
        <w:rPr>
          <w:rFonts w:ascii="Times New Roman" w:hAnsi="Times New Roman" w:cs="Times New Roman"/>
          <w:sz w:val="24"/>
          <w:szCs w:val="24"/>
        </w:rPr>
        <w:t xml:space="preserve"> government, society</w:t>
      </w:r>
      <w:r w:rsidR="000C53A1" w:rsidRPr="0014047B">
        <w:rPr>
          <w:rFonts w:ascii="Times New Roman" w:hAnsi="Times New Roman" w:cs="Times New Roman"/>
          <w:sz w:val="24"/>
          <w:szCs w:val="24"/>
        </w:rPr>
        <w:t xml:space="preserve"> or a</w:t>
      </w:r>
      <w:r w:rsidR="00031FED" w:rsidRPr="0014047B">
        <w:rPr>
          <w:rFonts w:ascii="Times New Roman" w:hAnsi="Times New Roman" w:cs="Times New Roman"/>
          <w:sz w:val="24"/>
          <w:szCs w:val="24"/>
        </w:rPr>
        <w:t xml:space="preserve"> culture </w:t>
      </w:r>
      <w:r w:rsidR="000C53A1" w:rsidRPr="0014047B">
        <w:rPr>
          <w:rFonts w:ascii="Times New Roman" w:hAnsi="Times New Roman" w:cs="Times New Roman"/>
          <w:sz w:val="24"/>
          <w:szCs w:val="24"/>
        </w:rPr>
        <w:t>c</w:t>
      </w:r>
      <w:r w:rsidR="00582681" w:rsidRPr="0014047B">
        <w:rPr>
          <w:rFonts w:ascii="Times New Roman" w:hAnsi="Times New Roman" w:cs="Times New Roman"/>
          <w:sz w:val="24"/>
          <w:szCs w:val="24"/>
        </w:rPr>
        <w:t xml:space="preserve">an perform a role in preventing, </w:t>
      </w:r>
      <w:r w:rsidR="008E6328" w:rsidRPr="0014047B">
        <w:rPr>
          <w:rFonts w:ascii="Times New Roman" w:hAnsi="Times New Roman" w:cs="Times New Roman"/>
          <w:sz w:val="24"/>
          <w:szCs w:val="24"/>
        </w:rPr>
        <w:t xml:space="preserve">reducing </w:t>
      </w:r>
      <w:r w:rsidR="00FF15C8">
        <w:rPr>
          <w:rFonts w:ascii="Times New Roman" w:hAnsi="Times New Roman" w:cs="Times New Roman"/>
          <w:sz w:val="24"/>
          <w:szCs w:val="24"/>
        </w:rPr>
        <w:t>and, importantly, also</w:t>
      </w:r>
      <w:r w:rsidR="00582681" w:rsidRPr="0014047B">
        <w:rPr>
          <w:rFonts w:ascii="Times New Roman" w:hAnsi="Times New Roman" w:cs="Times New Roman"/>
          <w:sz w:val="24"/>
          <w:szCs w:val="24"/>
        </w:rPr>
        <w:t xml:space="preserve"> increasing</w:t>
      </w:r>
      <w:r w:rsidR="00FF15C8">
        <w:rPr>
          <w:rFonts w:ascii="Times New Roman" w:hAnsi="Times New Roman" w:cs="Times New Roman"/>
          <w:sz w:val="24"/>
          <w:szCs w:val="24"/>
        </w:rPr>
        <w:t>,</w:t>
      </w:r>
      <w:r w:rsidR="008E6328" w:rsidRPr="0014047B">
        <w:rPr>
          <w:rFonts w:ascii="Times New Roman" w:hAnsi="Times New Roman" w:cs="Times New Roman"/>
          <w:sz w:val="24"/>
          <w:szCs w:val="24"/>
        </w:rPr>
        <w:t xml:space="preserve">the risk of </w:t>
      </w:r>
      <w:r w:rsidR="000C53A1" w:rsidRPr="0014047B">
        <w:rPr>
          <w:rFonts w:ascii="Times New Roman" w:hAnsi="Times New Roman" w:cs="Times New Roman"/>
          <w:sz w:val="24"/>
          <w:szCs w:val="24"/>
        </w:rPr>
        <w:t>such harms</w:t>
      </w:r>
      <w:r w:rsidR="00031FED" w:rsidRPr="0014047B">
        <w:rPr>
          <w:rFonts w:ascii="Times New Roman" w:hAnsi="Times New Roman" w:cs="Times New Roman"/>
          <w:sz w:val="24"/>
          <w:szCs w:val="24"/>
        </w:rPr>
        <w:t xml:space="preserve">. </w:t>
      </w:r>
    </w:p>
    <w:p w:rsidR="00031FED" w:rsidRPr="0014047B" w:rsidRDefault="00031FED" w:rsidP="0014047B">
      <w:pPr>
        <w:spacing w:after="100" w:afterAutospacing="1" w:line="240" w:lineRule="auto"/>
        <w:rPr>
          <w:rFonts w:ascii="Times New Roman" w:hAnsi="Times New Roman" w:cs="Times New Roman"/>
          <w:sz w:val="24"/>
          <w:szCs w:val="24"/>
        </w:rPr>
      </w:pPr>
      <w:r w:rsidRPr="0014047B">
        <w:rPr>
          <w:rFonts w:ascii="Times New Roman" w:hAnsi="Times New Roman" w:cs="Times New Roman"/>
          <w:color w:val="121212"/>
          <w:sz w:val="24"/>
          <w:szCs w:val="24"/>
        </w:rPr>
        <w:t xml:space="preserve">Problem gambling </w:t>
      </w:r>
      <w:r w:rsidR="00877111" w:rsidRPr="0014047B">
        <w:rPr>
          <w:rFonts w:ascii="Times New Roman" w:hAnsi="Times New Roman" w:cs="Times New Roman"/>
          <w:color w:val="121212"/>
          <w:sz w:val="24"/>
          <w:szCs w:val="24"/>
        </w:rPr>
        <w:t>can be seen to be</w:t>
      </w:r>
      <w:r w:rsidRPr="0014047B">
        <w:rPr>
          <w:rFonts w:ascii="Times New Roman" w:hAnsi="Times New Roman" w:cs="Times New Roman"/>
          <w:color w:val="121212"/>
          <w:sz w:val="24"/>
          <w:szCs w:val="24"/>
        </w:rPr>
        <w:t xml:space="preserve"> an important public health issue because </w:t>
      </w:r>
      <w:r w:rsidR="009B700B" w:rsidRPr="0014047B">
        <w:rPr>
          <w:rFonts w:ascii="Times New Roman" w:hAnsi="Times New Roman" w:cs="Times New Roman"/>
          <w:color w:val="121212"/>
          <w:sz w:val="24"/>
          <w:szCs w:val="24"/>
        </w:rPr>
        <w:t xml:space="preserve">we can explore it epidemiologically, through </w:t>
      </w:r>
      <w:r w:rsidRPr="0014047B">
        <w:rPr>
          <w:rFonts w:ascii="Times New Roman" w:hAnsi="Times New Roman" w:cs="Times New Roman"/>
          <w:color w:val="121212"/>
          <w:sz w:val="24"/>
          <w:szCs w:val="24"/>
        </w:rPr>
        <w:t>its prevalence</w:t>
      </w:r>
      <w:r w:rsidR="009B700B" w:rsidRPr="0014047B">
        <w:rPr>
          <w:rFonts w:ascii="Times New Roman" w:hAnsi="Times New Roman" w:cs="Times New Roman"/>
          <w:color w:val="121212"/>
          <w:sz w:val="24"/>
          <w:szCs w:val="24"/>
        </w:rPr>
        <w:t xml:space="preserve"> in general and the fact that a number of groups can be seen to be at increased risk of problem gambling</w:t>
      </w:r>
      <w:r w:rsidRPr="0014047B">
        <w:rPr>
          <w:rFonts w:ascii="Times New Roman" w:hAnsi="Times New Roman" w:cs="Times New Roman"/>
          <w:color w:val="121212"/>
          <w:sz w:val="24"/>
          <w:szCs w:val="24"/>
        </w:rPr>
        <w:t xml:space="preserve"> (</w:t>
      </w:r>
      <w:r w:rsidRPr="0014047B">
        <w:rPr>
          <w:rFonts w:ascii="Times New Roman" w:hAnsi="Times New Roman" w:cs="Times New Roman"/>
          <w:sz w:val="24"/>
          <w:szCs w:val="24"/>
        </w:rPr>
        <w:t>Roaf, 2015).</w:t>
      </w:r>
      <w:r w:rsidR="009B700B" w:rsidRPr="0014047B">
        <w:rPr>
          <w:rFonts w:ascii="Times New Roman" w:hAnsi="Times New Roman" w:cs="Times New Roman"/>
          <w:sz w:val="24"/>
          <w:szCs w:val="24"/>
        </w:rPr>
        <w:t xml:space="preserve">For example, </w:t>
      </w:r>
      <w:r w:rsidRPr="0014047B">
        <w:rPr>
          <w:rFonts w:ascii="Times New Roman" w:hAnsi="Times New Roman" w:cs="Times New Roman"/>
          <w:sz w:val="24"/>
          <w:szCs w:val="24"/>
        </w:rPr>
        <w:t>Wardle et al</w:t>
      </w:r>
      <w:r w:rsidR="009B700B" w:rsidRPr="0014047B">
        <w:rPr>
          <w:rFonts w:ascii="Times New Roman" w:hAnsi="Times New Roman" w:cs="Times New Roman"/>
          <w:sz w:val="24"/>
          <w:szCs w:val="24"/>
        </w:rPr>
        <w:t>.(2010) suggests that in the UK there are h</w:t>
      </w:r>
      <w:r w:rsidRPr="0014047B">
        <w:rPr>
          <w:rFonts w:ascii="Times New Roman" w:hAnsi="Times New Roman" w:cs="Times New Roman"/>
          <w:sz w:val="24"/>
          <w:szCs w:val="24"/>
        </w:rPr>
        <w:t xml:space="preserve">igher rates of problem gambling </w:t>
      </w:r>
      <w:r w:rsidR="009B700B" w:rsidRPr="0014047B">
        <w:rPr>
          <w:rFonts w:ascii="Times New Roman" w:hAnsi="Times New Roman" w:cs="Times New Roman"/>
          <w:sz w:val="24"/>
          <w:szCs w:val="24"/>
        </w:rPr>
        <w:t>to be found in those aged 16-35, those of</w:t>
      </w:r>
      <w:r w:rsidRPr="0014047B">
        <w:rPr>
          <w:rFonts w:ascii="Times New Roman" w:hAnsi="Times New Roman" w:cs="Times New Roman"/>
          <w:sz w:val="24"/>
          <w:szCs w:val="24"/>
        </w:rPr>
        <w:t xml:space="preserve"> Asian and Black</w:t>
      </w:r>
      <w:r w:rsidR="009B700B" w:rsidRPr="0014047B">
        <w:rPr>
          <w:rFonts w:ascii="Times New Roman" w:hAnsi="Times New Roman" w:cs="Times New Roman"/>
          <w:sz w:val="24"/>
          <w:szCs w:val="24"/>
        </w:rPr>
        <w:t xml:space="preserve"> background, those who are</w:t>
      </w:r>
      <w:r w:rsidRPr="0014047B">
        <w:rPr>
          <w:rFonts w:ascii="Times New Roman" w:hAnsi="Times New Roman" w:cs="Times New Roman"/>
          <w:sz w:val="24"/>
          <w:szCs w:val="24"/>
        </w:rPr>
        <w:t xml:space="preserve"> single, </w:t>
      </w:r>
      <w:r w:rsidR="009B700B" w:rsidRPr="0014047B">
        <w:rPr>
          <w:rFonts w:ascii="Times New Roman" w:hAnsi="Times New Roman" w:cs="Times New Roman"/>
          <w:sz w:val="24"/>
          <w:szCs w:val="24"/>
        </w:rPr>
        <w:t xml:space="preserve">separated or divorced, </w:t>
      </w:r>
      <w:r w:rsidRPr="0014047B">
        <w:rPr>
          <w:rFonts w:ascii="Times New Roman" w:hAnsi="Times New Roman" w:cs="Times New Roman"/>
          <w:sz w:val="24"/>
          <w:szCs w:val="24"/>
        </w:rPr>
        <w:t xml:space="preserve">and </w:t>
      </w:r>
      <w:r w:rsidR="009B700B" w:rsidRPr="0014047B">
        <w:rPr>
          <w:rFonts w:ascii="Times New Roman" w:hAnsi="Times New Roman" w:cs="Times New Roman"/>
          <w:sz w:val="24"/>
          <w:szCs w:val="24"/>
        </w:rPr>
        <w:t xml:space="preserve">those who are </w:t>
      </w:r>
      <w:r w:rsidRPr="0014047B">
        <w:rPr>
          <w:rFonts w:ascii="Times New Roman" w:hAnsi="Times New Roman" w:cs="Times New Roman"/>
          <w:sz w:val="24"/>
          <w:szCs w:val="24"/>
        </w:rPr>
        <w:t>unemployed.</w:t>
      </w:r>
    </w:p>
    <w:p w:rsidR="00B672CA" w:rsidRPr="0014047B" w:rsidRDefault="009A3F5D" w:rsidP="0014047B">
      <w:pPr>
        <w:spacing w:after="100" w:afterAutospacing="1"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Problem gambling can </w:t>
      </w:r>
      <w:r w:rsidR="00031FED" w:rsidRPr="0014047B">
        <w:rPr>
          <w:rFonts w:ascii="Times New Roman" w:hAnsi="Times New Roman" w:cs="Times New Roman"/>
          <w:sz w:val="24"/>
          <w:szCs w:val="24"/>
        </w:rPr>
        <w:t xml:space="preserve">result in a range of health and social harms to </w:t>
      </w:r>
      <w:r w:rsidR="00031FED" w:rsidRPr="0014047B">
        <w:rPr>
          <w:rFonts w:ascii="Times New Roman" w:hAnsi="Times New Roman" w:cs="Times New Roman"/>
          <w:color w:val="000000"/>
          <w:sz w:val="24"/>
          <w:szCs w:val="24"/>
        </w:rPr>
        <w:t>the individual, the family and society. Gamblers tend to have high rates of various physical health issues (</w:t>
      </w:r>
      <w:r w:rsidR="00031FED" w:rsidRPr="0014047B">
        <w:rPr>
          <w:rFonts w:ascii="Times New Roman" w:eastAsia="Times New Roman" w:hAnsi="Times New Roman" w:cs="Times New Roman"/>
          <w:sz w:val="24"/>
          <w:szCs w:val="24"/>
          <w:lang w:eastAsia="en-IN"/>
        </w:rPr>
        <w:t>Morasco et al</w:t>
      </w:r>
      <w:r w:rsidR="001A2057">
        <w:rPr>
          <w:rFonts w:ascii="Times New Roman" w:eastAsia="Times New Roman" w:hAnsi="Times New Roman" w:cs="Times New Roman"/>
          <w:sz w:val="24"/>
          <w:szCs w:val="24"/>
          <w:lang w:eastAsia="en-IN"/>
        </w:rPr>
        <w:t>,</w:t>
      </w:r>
      <w:r w:rsidR="00031FED" w:rsidRPr="0014047B">
        <w:rPr>
          <w:rFonts w:ascii="Times New Roman" w:eastAsia="Times New Roman" w:hAnsi="Times New Roman" w:cs="Times New Roman"/>
          <w:sz w:val="24"/>
          <w:szCs w:val="24"/>
          <w:lang w:eastAsia="en-IN"/>
        </w:rPr>
        <w:t xml:space="preserve"> 2006)</w:t>
      </w:r>
      <w:r w:rsidR="00031FED" w:rsidRPr="0014047B">
        <w:rPr>
          <w:rFonts w:ascii="Times New Roman" w:hAnsi="Times New Roman" w:cs="Times New Roman"/>
          <w:color w:val="000000"/>
          <w:sz w:val="24"/>
          <w:szCs w:val="24"/>
        </w:rPr>
        <w:t xml:space="preserve"> such as psychosomatic symptoms </w:t>
      </w:r>
      <w:r w:rsidR="00031FED" w:rsidRPr="0014047B">
        <w:rPr>
          <w:rFonts w:ascii="Times New Roman" w:hAnsi="Times New Roman" w:cs="Times New Roman"/>
          <w:sz w:val="24"/>
          <w:szCs w:val="24"/>
        </w:rPr>
        <w:t>(cardiovascular, musculoskeletal, gastrointestinal and other non-specific psychosomatic symptoms)</w:t>
      </w:r>
      <w:r w:rsidR="00031FED" w:rsidRPr="0014047B">
        <w:rPr>
          <w:rFonts w:ascii="Times New Roman" w:hAnsi="Times New Roman" w:cs="Times New Roman"/>
          <w:color w:val="000000"/>
          <w:sz w:val="24"/>
          <w:szCs w:val="24"/>
        </w:rPr>
        <w:t xml:space="preserve"> and mental health problems such as depression, anxiety, substance misuse and personality disorders (Petry et al, 2005). Problem gambling often results in the gambler incurring large debts, poverty and even bankruptcy. It is also associated with criminal activities, ranging from theft and prostitution to violent crime, with obvious legal consequences. Problem gambling can also adversely affect the gambler’s interpersonal relationships (Velleman et al, 2015) and </w:t>
      </w:r>
      <w:r w:rsidR="003A21B0" w:rsidRPr="0014047B">
        <w:rPr>
          <w:rFonts w:ascii="Times New Roman" w:hAnsi="Times New Roman" w:cs="Times New Roman"/>
          <w:color w:val="000000"/>
          <w:sz w:val="24"/>
          <w:szCs w:val="24"/>
        </w:rPr>
        <w:t xml:space="preserve">has been associated with </w:t>
      </w:r>
      <w:r w:rsidR="00031FED" w:rsidRPr="0014047B">
        <w:rPr>
          <w:rFonts w:ascii="Times New Roman" w:hAnsi="Times New Roman" w:cs="Times New Roman"/>
          <w:color w:val="000000"/>
          <w:sz w:val="24"/>
          <w:szCs w:val="24"/>
        </w:rPr>
        <w:t>neglect of the family, domestic v</w:t>
      </w:r>
      <w:r w:rsidR="003A21B0" w:rsidRPr="0014047B">
        <w:rPr>
          <w:rFonts w:ascii="Times New Roman" w:hAnsi="Times New Roman" w:cs="Times New Roman"/>
          <w:color w:val="000000"/>
          <w:sz w:val="24"/>
          <w:szCs w:val="24"/>
        </w:rPr>
        <w:t xml:space="preserve">iolence (Mulleman et al, 2002) </w:t>
      </w:r>
      <w:r w:rsidR="00031FED" w:rsidRPr="0014047B">
        <w:rPr>
          <w:rFonts w:ascii="Times New Roman" w:hAnsi="Times New Roman" w:cs="Times New Roman"/>
          <w:color w:val="000000"/>
          <w:sz w:val="24"/>
          <w:szCs w:val="24"/>
        </w:rPr>
        <w:t>and child abuse</w:t>
      </w:r>
      <w:r w:rsidR="00031FED" w:rsidRPr="0014047B">
        <w:rPr>
          <w:rFonts w:ascii="Times New Roman" w:hAnsi="Times New Roman" w:cs="Times New Roman"/>
          <w:sz w:val="24"/>
          <w:szCs w:val="24"/>
        </w:rPr>
        <w:t xml:space="preserve">. Finally, </w:t>
      </w:r>
      <w:r w:rsidR="00157D74">
        <w:rPr>
          <w:rFonts w:ascii="Times New Roman" w:hAnsi="Times New Roman" w:cs="Times New Roman"/>
          <w:sz w:val="24"/>
          <w:szCs w:val="24"/>
        </w:rPr>
        <w:t xml:space="preserve">the </w:t>
      </w:r>
      <w:r w:rsidR="00031FED" w:rsidRPr="0014047B">
        <w:rPr>
          <w:rFonts w:ascii="Times New Roman" w:hAnsi="Times New Roman" w:cs="Times New Roman"/>
          <w:color w:val="000000"/>
          <w:sz w:val="24"/>
          <w:szCs w:val="24"/>
        </w:rPr>
        <w:t>costs of gambling borne by society include the cost of the crimes committed by gamblers and the various health and social care costs</w:t>
      </w:r>
      <w:r w:rsidR="00040FB0" w:rsidRPr="0014047B">
        <w:rPr>
          <w:rFonts w:ascii="Times New Roman" w:hAnsi="Times New Roman" w:cs="Times New Roman"/>
          <w:color w:val="000000"/>
          <w:sz w:val="24"/>
          <w:szCs w:val="24"/>
        </w:rPr>
        <w:t xml:space="preserve"> linked to treatment</w:t>
      </w:r>
      <w:r w:rsidR="00031FED" w:rsidRPr="0014047B">
        <w:rPr>
          <w:rFonts w:ascii="Times New Roman" w:hAnsi="Times New Roman" w:cs="Times New Roman"/>
          <w:color w:val="000000"/>
          <w:sz w:val="24"/>
          <w:szCs w:val="24"/>
        </w:rPr>
        <w:t xml:space="preserve"> (</w:t>
      </w:r>
      <w:r w:rsidR="00031FED" w:rsidRPr="0014047B">
        <w:rPr>
          <w:rFonts w:ascii="Times New Roman" w:eastAsia="Times New Roman" w:hAnsi="Times New Roman" w:cs="Times New Roman"/>
          <w:sz w:val="24"/>
          <w:szCs w:val="24"/>
          <w:lang w:eastAsia="en-IN"/>
        </w:rPr>
        <w:t xml:space="preserve">Victorian Competition and Efficiency Commission 2012). </w:t>
      </w:r>
    </w:p>
    <w:p w:rsidR="00031FED" w:rsidRPr="0014047B" w:rsidRDefault="00BC0C0D" w:rsidP="0014047B">
      <w:pPr>
        <w:spacing w:after="100" w:afterAutospacing="1" w:line="240" w:lineRule="auto"/>
        <w:rPr>
          <w:rFonts w:ascii="Times New Roman" w:hAnsi="Times New Roman" w:cs="Times New Roman"/>
          <w:sz w:val="24"/>
          <w:szCs w:val="24"/>
        </w:rPr>
      </w:pPr>
      <w:r w:rsidRPr="0014047B">
        <w:rPr>
          <w:rStyle w:val="apple-converted-space"/>
          <w:rFonts w:ascii="Times New Roman" w:hAnsi="Times New Roman" w:cs="Times New Roman"/>
          <w:spacing w:val="2"/>
          <w:sz w:val="24"/>
          <w:szCs w:val="24"/>
          <w:shd w:val="clear" w:color="auto" w:fill="FFFFFF"/>
        </w:rPr>
        <w:t xml:space="preserve">There is little published research on the impact of gambling in India. </w:t>
      </w:r>
      <w:r w:rsidR="00031FED" w:rsidRPr="0014047B">
        <w:rPr>
          <w:rStyle w:val="apple-converted-space"/>
          <w:rFonts w:ascii="Times New Roman" w:hAnsi="Times New Roman" w:cs="Times New Roman"/>
          <w:spacing w:val="2"/>
          <w:sz w:val="24"/>
          <w:szCs w:val="24"/>
          <w:shd w:val="clear" w:color="auto" w:fill="FFFFFF"/>
        </w:rPr>
        <w:t xml:space="preserve">The major constraint </w:t>
      </w:r>
      <w:r w:rsidR="00B672CA" w:rsidRPr="0014047B">
        <w:rPr>
          <w:rStyle w:val="apple-converted-space"/>
          <w:rFonts w:ascii="Times New Roman" w:hAnsi="Times New Roman" w:cs="Times New Roman"/>
          <w:spacing w:val="2"/>
          <w:sz w:val="24"/>
          <w:szCs w:val="24"/>
          <w:shd w:val="clear" w:color="auto" w:fill="FFFFFF"/>
        </w:rPr>
        <w:t xml:space="preserve">on such research </w:t>
      </w:r>
      <w:r w:rsidR="00C37564">
        <w:rPr>
          <w:rStyle w:val="apple-converted-space"/>
          <w:rFonts w:ascii="Times New Roman" w:hAnsi="Times New Roman" w:cs="Times New Roman"/>
          <w:spacing w:val="2"/>
          <w:sz w:val="24"/>
          <w:szCs w:val="24"/>
          <w:shd w:val="clear" w:color="auto" w:fill="FFFFFF"/>
        </w:rPr>
        <w:t>is that many</w:t>
      </w:r>
      <w:r w:rsidR="00031FED" w:rsidRPr="0014047B">
        <w:rPr>
          <w:rStyle w:val="apple-converted-space"/>
          <w:rFonts w:ascii="Times New Roman" w:hAnsi="Times New Roman" w:cs="Times New Roman"/>
          <w:spacing w:val="2"/>
          <w:sz w:val="24"/>
          <w:szCs w:val="24"/>
          <w:shd w:val="clear" w:color="auto" w:fill="FFFFFF"/>
        </w:rPr>
        <w:t xml:space="preserve"> forms of gambling remain illegal </w:t>
      </w:r>
      <w:r w:rsidR="00B672CA" w:rsidRPr="0014047B">
        <w:rPr>
          <w:rStyle w:val="apple-converted-space"/>
          <w:rFonts w:ascii="Times New Roman" w:hAnsi="Times New Roman" w:cs="Times New Roman"/>
          <w:spacing w:val="2"/>
          <w:sz w:val="24"/>
          <w:szCs w:val="24"/>
          <w:shd w:val="clear" w:color="auto" w:fill="FFFFFF"/>
        </w:rPr>
        <w:t>and thereby difficult to study</w:t>
      </w:r>
      <w:r w:rsidR="00031FED" w:rsidRPr="0014047B">
        <w:rPr>
          <w:rStyle w:val="apple-converted-space"/>
          <w:rFonts w:ascii="Times New Roman" w:hAnsi="Times New Roman" w:cs="Times New Roman"/>
          <w:spacing w:val="2"/>
          <w:sz w:val="24"/>
          <w:szCs w:val="24"/>
          <w:shd w:val="clear" w:color="auto" w:fill="FFFFFF"/>
        </w:rPr>
        <w:t>. There have been no studies on gambling among adults in India</w:t>
      </w:r>
      <w:r w:rsidR="00070BF0" w:rsidRPr="0014047B">
        <w:rPr>
          <w:rStyle w:val="apple-converted-space"/>
          <w:rFonts w:ascii="Times New Roman" w:hAnsi="Times New Roman" w:cs="Times New Roman"/>
          <w:spacing w:val="2"/>
          <w:sz w:val="24"/>
          <w:szCs w:val="24"/>
          <w:shd w:val="clear" w:color="auto" w:fill="FFFFFF"/>
        </w:rPr>
        <w:t>,</w:t>
      </w:r>
      <w:r w:rsidR="00031FED" w:rsidRPr="0014047B">
        <w:rPr>
          <w:rStyle w:val="apple-converted-space"/>
          <w:rFonts w:ascii="Times New Roman" w:hAnsi="Times New Roman" w:cs="Times New Roman"/>
          <w:spacing w:val="2"/>
          <w:sz w:val="24"/>
          <w:szCs w:val="24"/>
          <w:shd w:val="clear" w:color="auto" w:fill="FFFFFF"/>
        </w:rPr>
        <w:t xml:space="preserve"> but two studies from Kerala </w:t>
      </w:r>
      <w:r w:rsidR="00070BF0" w:rsidRPr="0014047B">
        <w:rPr>
          <w:rStyle w:val="apple-converted-space"/>
          <w:rFonts w:ascii="Times New Roman" w:hAnsi="Times New Roman" w:cs="Times New Roman"/>
          <w:spacing w:val="2"/>
          <w:sz w:val="24"/>
          <w:szCs w:val="24"/>
          <w:shd w:val="clear" w:color="auto" w:fill="FFFFFF"/>
        </w:rPr>
        <w:t xml:space="preserve">have </w:t>
      </w:r>
      <w:r w:rsidR="00031FED" w:rsidRPr="0014047B">
        <w:rPr>
          <w:rStyle w:val="apple-converted-space"/>
          <w:rFonts w:ascii="Times New Roman" w:hAnsi="Times New Roman" w:cs="Times New Roman"/>
          <w:spacing w:val="2"/>
          <w:sz w:val="24"/>
          <w:szCs w:val="24"/>
          <w:shd w:val="clear" w:color="auto" w:fill="FFFFFF"/>
        </w:rPr>
        <w:t>looked at gambling among school and college students (</w:t>
      </w:r>
      <w:r w:rsidR="00031FED" w:rsidRPr="0014047B">
        <w:rPr>
          <w:rFonts w:ascii="Times New Roman" w:hAnsi="Times New Roman" w:cs="Times New Roman"/>
          <w:sz w:val="24"/>
          <w:szCs w:val="24"/>
        </w:rPr>
        <w:t xml:space="preserve">George et al, 2016; </w:t>
      </w:r>
      <w:r w:rsidR="00031FED" w:rsidRPr="0014047B">
        <w:rPr>
          <w:rStyle w:val="apple-converted-space"/>
          <w:rFonts w:ascii="Times New Roman" w:hAnsi="Times New Roman" w:cs="Times New Roman"/>
          <w:spacing w:val="2"/>
          <w:sz w:val="24"/>
          <w:szCs w:val="24"/>
          <w:shd w:val="clear" w:color="auto" w:fill="FFFFFF"/>
        </w:rPr>
        <w:t>Jaisoorya et al, 2017). Students reported participating in a wide variety of g</w:t>
      </w:r>
      <w:r w:rsidR="00031FED" w:rsidRPr="0014047B">
        <w:rPr>
          <w:rStyle w:val="A7"/>
          <w:rFonts w:ascii="Times New Roman" w:hAnsi="Times New Roman" w:cs="Times New Roman"/>
          <w:sz w:val="24"/>
          <w:szCs w:val="24"/>
        </w:rPr>
        <w:t>ambling activities of which the m</w:t>
      </w:r>
      <w:r w:rsidR="00B96E16" w:rsidRPr="0014047B">
        <w:rPr>
          <w:rStyle w:val="A7"/>
          <w:rFonts w:ascii="Times New Roman" w:hAnsi="Times New Roman" w:cs="Times New Roman"/>
          <w:sz w:val="24"/>
          <w:szCs w:val="24"/>
        </w:rPr>
        <w:t xml:space="preserve">ost common was the lottery but </w:t>
      </w:r>
      <w:r w:rsidR="00031FED" w:rsidRPr="0014047B">
        <w:rPr>
          <w:rStyle w:val="A7"/>
          <w:rFonts w:ascii="Times New Roman" w:hAnsi="Times New Roman" w:cs="Times New Roman"/>
          <w:sz w:val="24"/>
          <w:szCs w:val="24"/>
        </w:rPr>
        <w:t>many others reported participating in festival card games, betting on cricket,</w:t>
      </w:r>
      <w:r w:rsidR="00031FED" w:rsidRPr="0014047B">
        <w:rPr>
          <w:rFonts w:ascii="Times New Roman" w:hAnsi="Times New Roman" w:cs="Times New Roman"/>
          <w:sz w:val="24"/>
          <w:szCs w:val="24"/>
        </w:rPr>
        <w:t xml:space="preserve"> betting on animal fights, sophisticate</w:t>
      </w:r>
      <w:r w:rsidR="0036629C">
        <w:rPr>
          <w:rFonts w:ascii="Times New Roman" w:hAnsi="Times New Roman" w:cs="Times New Roman"/>
          <w:sz w:val="24"/>
          <w:szCs w:val="24"/>
        </w:rPr>
        <w:t>d card games like poker, using lotteries</w:t>
      </w:r>
      <w:r w:rsidR="00031FED" w:rsidRPr="0014047B">
        <w:rPr>
          <w:rFonts w:ascii="Times New Roman" w:hAnsi="Times New Roman" w:cs="Times New Roman"/>
          <w:sz w:val="24"/>
          <w:szCs w:val="24"/>
        </w:rPr>
        <w:t xml:space="preserve">, internet gambling, betting on horse-racing and other sports, etc. </w:t>
      </w:r>
      <w:r w:rsidR="00031FED" w:rsidRPr="0014047B">
        <w:rPr>
          <w:rStyle w:val="apple-converted-space"/>
          <w:rFonts w:ascii="Times New Roman" w:hAnsi="Times New Roman" w:cs="Times New Roman"/>
          <w:spacing w:val="2"/>
          <w:sz w:val="24"/>
          <w:szCs w:val="24"/>
          <w:shd w:val="clear" w:color="auto" w:fill="FFFFFF"/>
        </w:rPr>
        <w:t xml:space="preserve">Although the prevalence of gambling was low, the proportion of subjects who had problem gambling among those who gambled was significantly higher in comparison to studies from high income countries. Furthermore subjects with problem gambling in both these studies had several negative correlates such as greater academic failures, higher substance use, higher psychological distress scores and higher suicidality, similar to correlates reported from studies in high income countries among young people (Hyder et al, 2008). This suggests that negative correlates of problematic gambling remain cross-culturally similar. </w:t>
      </w:r>
      <w:r w:rsidR="00031FED" w:rsidRPr="0014047B">
        <w:rPr>
          <w:rStyle w:val="apple-converted-space"/>
          <w:rFonts w:ascii="Times New Roman" w:hAnsi="Times New Roman" w:cs="Times New Roman"/>
          <w:spacing w:val="2"/>
          <w:sz w:val="24"/>
          <w:szCs w:val="24"/>
          <w:shd w:val="clear" w:color="auto" w:fill="FFFFFF"/>
        </w:rPr>
        <w:lastRenderedPageBreak/>
        <w:t xml:space="preserve">Furthermore, with the increasing technological penetrance in India, the expected availability of and accessibility to gambling opportunities will most likely lead to </w:t>
      </w:r>
      <w:r w:rsidR="00B96E16" w:rsidRPr="0014047B">
        <w:rPr>
          <w:rStyle w:val="apple-converted-space"/>
          <w:rFonts w:ascii="Times New Roman" w:hAnsi="Times New Roman" w:cs="Times New Roman"/>
          <w:spacing w:val="2"/>
          <w:sz w:val="24"/>
          <w:szCs w:val="24"/>
          <w:shd w:val="clear" w:color="auto" w:fill="FFFFFF"/>
        </w:rPr>
        <w:t xml:space="preserve">an increase </w:t>
      </w:r>
      <w:r w:rsidR="00031FED" w:rsidRPr="0014047B">
        <w:rPr>
          <w:rStyle w:val="apple-converted-space"/>
          <w:rFonts w:ascii="Times New Roman" w:hAnsi="Times New Roman" w:cs="Times New Roman"/>
          <w:spacing w:val="2"/>
          <w:sz w:val="24"/>
          <w:szCs w:val="24"/>
          <w:shd w:val="clear" w:color="auto" w:fill="FFFFFF"/>
        </w:rPr>
        <w:t>in all forms of gambling including online gambling.</w:t>
      </w:r>
    </w:p>
    <w:p w:rsidR="00031FED" w:rsidRPr="0014047B" w:rsidRDefault="00636FE0" w:rsidP="0014047B">
      <w:pPr>
        <w:pStyle w:val="ListParagraph"/>
        <w:numPr>
          <w:ilvl w:val="0"/>
          <w:numId w:val="3"/>
        </w:numPr>
        <w:spacing w:after="100" w:afterAutospacing="1" w:line="240" w:lineRule="auto"/>
        <w:rPr>
          <w:rFonts w:ascii="Times New Roman" w:hAnsi="Times New Roman" w:cs="Times New Roman"/>
          <w:color w:val="000000" w:themeColor="text1"/>
          <w:sz w:val="24"/>
          <w:szCs w:val="24"/>
        </w:rPr>
      </w:pPr>
      <w:r w:rsidRPr="0014047B">
        <w:rPr>
          <w:rFonts w:ascii="Times New Roman" w:hAnsi="Times New Roman" w:cs="Times New Roman"/>
          <w:b/>
          <w:color w:val="000000" w:themeColor="text1"/>
          <w:sz w:val="24"/>
          <w:szCs w:val="24"/>
        </w:rPr>
        <w:t xml:space="preserve">A Case Study: </w:t>
      </w:r>
      <w:r w:rsidR="00686A5D" w:rsidRPr="0014047B">
        <w:rPr>
          <w:rFonts w:ascii="Times New Roman" w:hAnsi="Times New Roman" w:cs="Times New Roman"/>
          <w:b/>
          <w:color w:val="000000" w:themeColor="text1"/>
          <w:sz w:val="24"/>
          <w:szCs w:val="24"/>
        </w:rPr>
        <w:t xml:space="preserve">Gambling in </w:t>
      </w:r>
      <w:r w:rsidR="009D1A76" w:rsidRPr="0014047B">
        <w:rPr>
          <w:rFonts w:ascii="Times New Roman" w:hAnsi="Times New Roman" w:cs="Times New Roman"/>
          <w:b/>
          <w:color w:val="000000" w:themeColor="text1"/>
          <w:sz w:val="24"/>
          <w:szCs w:val="24"/>
        </w:rPr>
        <w:t xml:space="preserve">India, and specifically in </w:t>
      </w:r>
      <w:r w:rsidR="00686A5D" w:rsidRPr="0014047B">
        <w:rPr>
          <w:rFonts w:ascii="Times New Roman" w:hAnsi="Times New Roman" w:cs="Times New Roman"/>
          <w:b/>
          <w:color w:val="000000" w:themeColor="text1"/>
          <w:sz w:val="24"/>
          <w:szCs w:val="24"/>
        </w:rPr>
        <w:t>Kerala</w:t>
      </w:r>
    </w:p>
    <w:p w:rsidR="001E7A76" w:rsidRPr="0014047B" w:rsidRDefault="00CF7696" w:rsidP="0014047B">
      <w:pPr>
        <w:spacing w:after="100" w:afterAutospacing="1" w:line="240" w:lineRule="auto"/>
        <w:rPr>
          <w:rFonts w:ascii="Times New Roman" w:hAnsi="Times New Roman" w:cs="Times New Roman"/>
          <w:sz w:val="24"/>
          <w:szCs w:val="24"/>
        </w:rPr>
      </w:pPr>
      <w:r w:rsidRPr="0014047B">
        <w:rPr>
          <w:rFonts w:ascii="Times New Roman" w:hAnsi="Times New Roman" w:cs="Times New Roman"/>
          <w:color w:val="000000" w:themeColor="text1"/>
          <w:sz w:val="24"/>
          <w:szCs w:val="24"/>
        </w:rPr>
        <w:t xml:space="preserve">India has a long tradition of gambling. We know that it </w:t>
      </w:r>
      <w:r w:rsidR="00D06504" w:rsidRPr="0014047B">
        <w:rPr>
          <w:rFonts w:ascii="Times New Roman" w:hAnsi="Times New Roman" w:cs="Times New Roman"/>
          <w:color w:val="000000" w:themeColor="text1"/>
          <w:sz w:val="24"/>
          <w:szCs w:val="24"/>
        </w:rPr>
        <w:t>w</w:t>
      </w:r>
      <w:r w:rsidR="001E7A76" w:rsidRPr="0014047B">
        <w:rPr>
          <w:rFonts w:ascii="Times New Roman" w:hAnsi="Times New Roman" w:cs="Times New Roman"/>
          <w:color w:val="000000" w:themeColor="text1"/>
          <w:sz w:val="24"/>
          <w:szCs w:val="24"/>
        </w:rPr>
        <w:t xml:space="preserve">as a popular pastime in ancient </w:t>
      </w:r>
      <w:r w:rsidR="00D06504" w:rsidRPr="0014047B">
        <w:rPr>
          <w:rFonts w:ascii="Times New Roman" w:hAnsi="Times New Roman" w:cs="Times New Roman"/>
          <w:color w:val="000000" w:themeColor="text1"/>
          <w:sz w:val="24"/>
          <w:szCs w:val="24"/>
        </w:rPr>
        <w:t xml:space="preserve">India as </w:t>
      </w:r>
      <w:r w:rsidR="00B96E16" w:rsidRPr="0014047B">
        <w:rPr>
          <w:rFonts w:ascii="Times New Roman" w:hAnsi="Times New Roman" w:cs="Times New Roman"/>
          <w:color w:val="000000" w:themeColor="text1"/>
          <w:sz w:val="24"/>
          <w:szCs w:val="24"/>
        </w:rPr>
        <w:t xml:space="preserve">is </w:t>
      </w:r>
      <w:r w:rsidR="00D06504" w:rsidRPr="0014047B">
        <w:rPr>
          <w:rFonts w:ascii="Times New Roman" w:hAnsi="Times New Roman" w:cs="Times New Roman"/>
          <w:color w:val="000000" w:themeColor="text1"/>
          <w:sz w:val="24"/>
          <w:szCs w:val="24"/>
        </w:rPr>
        <w:t>evident</w:t>
      </w:r>
      <w:r w:rsidR="001E7A76" w:rsidRPr="0014047B">
        <w:rPr>
          <w:rFonts w:ascii="Times New Roman" w:hAnsi="Times New Roman" w:cs="Times New Roman"/>
          <w:color w:val="000000" w:themeColor="text1"/>
          <w:sz w:val="24"/>
          <w:szCs w:val="24"/>
        </w:rPr>
        <w:t xml:space="preserve"> from its depiction in several ancient texts </w:t>
      </w:r>
      <w:r w:rsidR="001E7A76" w:rsidRPr="0014047B">
        <w:rPr>
          <w:rFonts w:ascii="Times New Roman" w:hAnsi="Times New Roman" w:cs="Times New Roman"/>
          <w:sz w:val="24"/>
          <w:szCs w:val="24"/>
        </w:rPr>
        <w:t>and epics written in Tamil a</w:t>
      </w:r>
      <w:r w:rsidR="00B96E16" w:rsidRPr="0014047B">
        <w:rPr>
          <w:rFonts w:ascii="Times New Roman" w:hAnsi="Times New Roman" w:cs="Times New Roman"/>
          <w:sz w:val="24"/>
          <w:szCs w:val="24"/>
        </w:rPr>
        <w:t>nd Sanskrit before the common</w:t>
      </w:r>
      <w:r w:rsidR="001E7A76" w:rsidRPr="0014047B">
        <w:rPr>
          <w:rFonts w:ascii="Times New Roman" w:hAnsi="Times New Roman" w:cs="Times New Roman"/>
          <w:sz w:val="24"/>
          <w:szCs w:val="24"/>
        </w:rPr>
        <w:t xml:space="preserve"> era (BCE) (Benegal, 2013).One of the earliest accounts of gambling anywhere in the world is in a hymn from the Rig Veda, an ancient Indian text written between 1700 and 1100 BCE. There are few clearer descriptive accounts of gambling’s phenomenology, psychopathology and adverse consequences (Bhide, 2007).Gambling’s popularity persisted during the medieval period (8th to 18th century CE) despite much of India being ruled by Islamic dynasties</w:t>
      </w:r>
      <w:r w:rsidR="00D06504" w:rsidRPr="0014047B">
        <w:rPr>
          <w:rFonts w:ascii="Times New Roman" w:hAnsi="Times New Roman" w:cs="Times New Roman"/>
          <w:sz w:val="24"/>
          <w:szCs w:val="24"/>
        </w:rPr>
        <w:t>.</w:t>
      </w:r>
    </w:p>
    <w:p w:rsidR="001E7A76" w:rsidRPr="0014047B" w:rsidRDefault="001E7A76" w:rsidP="0014047B">
      <w:pPr>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Gambling continued to grow in popularity duringBritain’s rule of India (from the 17th century to</w:t>
      </w:r>
      <w:r w:rsidR="00D06504" w:rsidRPr="0014047B">
        <w:rPr>
          <w:rFonts w:ascii="Times New Roman" w:hAnsi="Times New Roman" w:cs="Times New Roman"/>
          <w:sz w:val="24"/>
          <w:szCs w:val="24"/>
        </w:rPr>
        <w:t xml:space="preserve"> 1947). </w:t>
      </w:r>
      <w:r w:rsidR="00B96E16" w:rsidRPr="0014047B">
        <w:rPr>
          <w:rFonts w:ascii="Times New Roman" w:hAnsi="Times New Roman" w:cs="Times New Roman"/>
          <w:sz w:val="24"/>
          <w:szCs w:val="24"/>
        </w:rPr>
        <w:t>For example, s</w:t>
      </w:r>
      <w:r w:rsidRPr="0014047B">
        <w:rPr>
          <w:rFonts w:ascii="Times New Roman" w:hAnsi="Times New Roman" w:cs="Times New Roman"/>
          <w:sz w:val="24"/>
          <w:szCs w:val="24"/>
        </w:rPr>
        <w:t>eventeenth century accounts contain references to the ‘itch of gambling spreading like a plague’ among traders of the East India Company in Surat (Chatterton, 1924). Later in the 18</w:t>
      </w:r>
      <w:r w:rsidRPr="0014047B">
        <w:rPr>
          <w:rFonts w:ascii="Times New Roman" w:hAnsi="Times New Roman" w:cs="Times New Roman"/>
          <w:sz w:val="24"/>
          <w:szCs w:val="24"/>
          <w:vertAlign w:val="superscript"/>
        </w:rPr>
        <w:t>th</w:t>
      </w:r>
      <w:r w:rsidRPr="0014047B">
        <w:rPr>
          <w:rFonts w:ascii="Times New Roman" w:hAnsi="Times New Roman" w:cs="Times New Roman"/>
          <w:sz w:val="24"/>
          <w:szCs w:val="24"/>
        </w:rPr>
        <w:t xml:space="preserve"> century, company men are portrayed as ‘would-be nabobs who spend much of their time gambling away their fortunes’ (Reynolds et al, 2008). A particular form of numbers gambling called Satta was very popular during the 18</w:t>
      </w:r>
      <w:r w:rsidRPr="0014047B">
        <w:rPr>
          <w:rFonts w:ascii="Times New Roman" w:hAnsi="Times New Roman" w:cs="Times New Roman"/>
          <w:sz w:val="24"/>
          <w:szCs w:val="24"/>
          <w:vertAlign w:val="superscript"/>
        </w:rPr>
        <w:t>th</w:t>
      </w:r>
      <w:r w:rsidRPr="0014047B">
        <w:rPr>
          <w:rFonts w:ascii="Times New Roman" w:hAnsi="Times New Roman" w:cs="Times New Roman"/>
          <w:sz w:val="24"/>
          <w:szCs w:val="24"/>
        </w:rPr>
        <w:t xml:space="preserve"> century.  In Satta, people would bet on the prices of opium, gold and cotton, or on the amount of rainfall (Hardgrove, 2002). Despite being aware of the ill-effects of gambling in India, the British actually encouraged some forms of gambling as </w:t>
      </w:r>
      <w:r w:rsidR="00D06504" w:rsidRPr="0014047B">
        <w:rPr>
          <w:rFonts w:ascii="Times New Roman" w:hAnsi="Times New Roman" w:cs="Times New Roman"/>
          <w:sz w:val="24"/>
          <w:szCs w:val="24"/>
        </w:rPr>
        <w:t xml:space="preserve">it generated </w:t>
      </w:r>
      <w:r w:rsidRPr="0014047B">
        <w:rPr>
          <w:rFonts w:ascii="Times New Roman" w:hAnsi="Times New Roman" w:cs="Times New Roman"/>
          <w:sz w:val="24"/>
          <w:szCs w:val="24"/>
        </w:rPr>
        <w:t>huge tax revenues. However, as the mood in Britain turned against gambling</w:t>
      </w:r>
      <w:r w:rsidR="00D66BD8" w:rsidRPr="0014047B">
        <w:rPr>
          <w:rFonts w:ascii="Times New Roman" w:hAnsi="Times New Roman" w:cs="Times New Roman"/>
          <w:sz w:val="24"/>
          <w:szCs w:val="24"/>
        </w:rPr>
        <w:t>,</w:t>
      </w:r>
      <w:r w:rsidRPr="0014047B">
        <w:rPr>
          <w:rFonts w:ascii="Times New Roman" w:hAnsi="Times New Roman" w:cs="Times New Roman"/>
          <w:sz w:val="24"/>
          <w:szCs w:val="24"/>
        </w:rPr>
        <w:t xml:space="preserve"> and its negative impact on society such as bankruptcy, delinquency, crime, etc. </w:t>
      </w:r>
      <w:r w:rsidR="00D66BD8" w:rsidRPr="0014047B">
        <w:rPr>
          <w:rFonts w:ascii="Times New Roman" w:hAnsi="Times New Roman" w:cs="Times New Roman"/>
          <w:sz w:val="24"/>
          <w:szCs w:val="24"/>
        </w:rPr>
        <w:t xml:space="preserve">became more apparent, </w:t>
      </w:r>
      <w:r w:rsidRPr="0014047B">
        <w:rPr>
          <w:rFonts w:ascii="Times New Roman" w:hAnsi="Times New Roman" w:cs="Times New Roman"/>
          <w:sz w:val="24"/>
          <w:szCs w:val="24"/>
        </w:rPr>
        <w:t>anti-gambling legislation began to take shape in British</w:t>
      </w:r>
      <w:r w:rsidR="00D66BD8" w:rsidRPr="0014047B">
        <w:rPr>
          <w:rFonts w:ascii="Times New Roman" w:hAnsi="Times New Roman" w:cs="Times New Roman"/>
          <w:sz w:val="24"/>
          <w:szCs w:val="24"/>
        </w:rPr>
        <w:t>-</w:t>
      </w:r>
      <w:r w:rsidRPr="0014047B">
        <w:rPr>
          <w:rFonts w:ascii="Times New Roman" w:hAnsi="Times New Roman" w:cs="Times New Roman"/>
          <w:sz w:val="24"/>
          <w:szCs w:val="24"/>
        </w:rPr>
        <w:t xml:space="preserve">ruled India too. </w:t>
      </w:r>
    </w:p>
    <w:p w:rsidR="006A5D93" w:rsidRPr="0014047B" w:rsidRDefault="001E7A76" w:rsidP="0014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textAlignment w:val="baseline"/>
        <w:rPr>
          <w:rFonts w:ascii="Times New Roman" w:hAnsi="Times New Roman" w:cs="Times New Roman"/>
          <w:sz w:val="24"/>
          <w:szCs w:val="24"/>
        </w:rPr>
      </w:pPr>
      <w:r w:rsidRPr="0014047B">
        <w:rPr>
          <w:rFonts w:ascii="Times New Roman" w:hAnsi="Times New Roman" w:cs="Times New Roman"/>
          <w:sz w:val="24"/>
          <w:szCs w:val="24"/>
        </w:rPr>
        <w:t>It was to restrict and regulate gambling practices in India that the Imperial Legislative Council enacted The Pub</w:t>
      </w:r>
      <w:r w:rsidR="00D66BD8" w:rsidRPr="0014047B">
        <w:rPr>
          <w:rFonts w:ascii="Times New Roman" w:hAnsi="Times New Roman" w:cs="Times New Roman"/>
          <w:sz w:val="24"/>
          <w:szCs w:val="24"/>
        </w:rPr>
        <w:t>l</w:t>
      </w:r>
      <w:r w:rsidRPr="0014047B">
        <w:rPr>
          <w:rFonts w:ascii="Times New Roman" w:hAnsi="Times New Roman" w:cs="Times New Roman"/>
          <w:sz w:val="24"/>
          <w:szCs w:val="24"/>
        </w:rPr>
        <w:t>ic Gambling Act of India in 1867.</w:t>
      </w:r>
      <w:r w:rsidR="00CF7696" w:rsidRPr="0014047B">
        <w:rPr>
          <w:rFonts w:ascii="Times New Roman" w:hAnsi="Times New Roman" w:cs="Times New Roman"/>
          <w:sz w:val="24"/>
          <w:szCs w:val="24"/>
        </w:rPr>
        <w:t xml:space="preserve"> This Act </w:t>
      </w:r>
      <w:r w:rsidR="00D06504" w:rsidRPr="0014047B">
        <w:rPr>
          <w:rFonts w:ascii="Times New Roman" w:hAnsi="Times New Roman" w:cs="Times New Roman"/>
          <w:sz w:val="24"/>
          <w:szCs w:val="24"/>
        </w:rPr>
        <w:t>is still</w:t>
      </w:r>
      <w:r w:rsidR="006A5D93" w:rsidRPr="0014047B">
        <w:rPr>
          <w:rFonts w:ascii="Times New Roman" w:hAnsi="Times New Roman" w:cs="Times New Roman"/>
          <w:sz w:val="24"/>
          <w:szCs w:val="24"/>
        </w:rPr>
        <w:t xml:space="preserve"> the </w:t>
      </w:r>
      <w:r w:rsidR="00F3790E">
        <w:rPr>
          <w:rFonts w:ascii="Times New Roman" w:hAnsi="Times New Roman" w:cs="Times New Roman"/>
          <w:sz w:val="24"/>
          <w:szCs w:val="24"/>
        </w:rPr>
        <w:t xml:space="preserve">main </w:t>
      </w:r>
      <w:r w:rsidR="00D3122D" w:rsidRPr="0014047B">
        <w:rPr>
          <w:rFonts w:ascii="Times New Roman" w:hAnsi="Times New Roman" w:cs="Times New Roman"/>
          <w:sz w:val="24"/>
          <w:szCs w:val="24"/>
        </w:rPr>
        <w:t>law that regulates gambling across</w:t>
      </w:r>
      <w:r w:rsidR="006A5D93" w:rsidRPr="0014047B">
        <w:rPr>
          <w:rFonts w:ascii="Times New Roman" w:hAnsi="Times New Roman" w:cs="Times New Roman"/>
          <w:sz w:val="24"/>
          <w:szCs w:val="24"/>
        </w:rPr>
        <w:t xml:space="preserve"> India</w:t>
      </w:r>
      <w:r w:rsidR="00CF7696" w:rsidRPr="0014047B">
        <w:rPr>
          <w:rFonts w:ascii="Times New Roman" w:hAnsi="Times New Roman" w:cs="Times New Roman"/>
          <w:sz w:val="24"/>
          <w:szCs w:val="24"/>
        </w:rPr>
        <w:t>.</w:t>
      </w:r>
      <w:r w:rsidR="006A5D93" w:rsidRPr="0014047B">
        <w:rPr>
          <w:rFonts w:ascii="Times New Roman" w:hAnsi="Times New Roman" w:cs="Times New Roman"/>
          <w:sz w:val="24"/>
          <w:szCs w:val="24"/>
          <w:lang w:eastAsia="en-IN"/>
        </w:rPr>
        <w:t xml:space="preserve">It restricted most forms of gambling and also discriminated </w:t>
      </w:r>
      <w:r w:rsidR="00CF7696" w:rsidRPr="0014047B">
        <w:rPr>
          <w:rFonts w:ascii="Times New Roman" w:hAnsi="Times New Roman" w:cs="Times New Roman"/>
          <w:sz w:val="24"/>
          <w:szCs w:val="24"/>
          <w:lang w:eastAsia="en-IN"/>
        </w:rPr>
        <w:t xml:space="preserve">between </w:t>
      </w:r>
      <w:r w:rsidR="006A5D93" w:rsidRPr="0014047B">
        <w:rPr>
          <w:rFonts w:ascii="Times New Roman" w:hAnsi="Times New Roman" w:cs="Times New Roman"/>
          <w:sz w:val="24"/>
          <w:szCs w:val="24"/>
          <w:lang w:eastAsia="en-IN"/>
        </w:rPr>
        <w:t>games of pure/mere</w:t>
      </w:r>
      <w:r w:rsidR="00D66BD8" w:rsidRPr="0014047B">
        <w:rPr>
          <w:rFonts w:ascii="Times New Roman" w:hAnsi="Times New Roman" w:cs="Times New Roman"/>
          <w:sz w:val="24"/>
          <w:szCs w:val="24"/>
          <w:lang w:eastAsia="en-IN"/>
        </w:rPr>
        <w:t xml:space="preserve"> chance such as Satta (which were</w:t>
      </w:r>
      <w:r w:rsidR="006A5D93" w:rsidRPr="0014047B">
        <w:rPr>
          <w:rFonts w:ascii="Times New Roman" w:hAnsi="Times New Roman" w:cs="Times New Roman"/>
          <w:sz w:val="24"/>
          <w:szCs w:val="24"/>
          <w:lang w:eastAsia="en-IN"/>
        </w:rPr>
        <w:t xml:space="preserve"> made illegal) from games of skill and </w:t>
      </w:r>
      <w:r w:rsidR="00CF7696" w:rsidRPr="0014047B">
        <w:rPr>
          <w:rFonts w:ascii="Times New Roman" w:hAnsi="Times New Roman" w:cs="Times New Roman"/>
          <w:sz w:val="24"/>
          <w:szCs w:val="24"/>
          <w:lang w:eastAsia="en-IN"/>
        </w:rPr>
        <w:t xml:space="preserve">those that were </w:t>
      </w:r>
      <w:r w:rsidR="006A5D93" w:rsidRPr="0014047B">
        <w:rPr>
          <w:rFonts w:ascii="Times New Roman" w:hAnsi="Times New Roman" w:cs="Times New Roman"/>
          <w:sz w:val="24"/>
          <w:szCs w:val="24"/>
          <w:lang w:eastAsia="en-IN"/>
        </w:rPr>
        <w:t>not just mere chance</w:t>
      </w:r>
      <w:r w:rsidR="00D66BD8" w:rsidRPr="0014047B">
        <w:rPr>
          <w:rFonts w:ascii="Times New Roman" w:hAnsi="Times New Roman" w:cs="Times New Roman"/>
          <w:sz w:val="24"/>
          <w:szCs w:val="24"/>
          <w:lang w:eastAsia="en-IN"/>
        </w:rPr>
        <w:t xml:space="preserve"> such as horse racing (which were</w:t>
      </w:r>
      <w:r w:rsidR="006A5D93" w:rsidRPr="0014047B">
        <w:rPr>
          <w:rFonts w:ascii="Times New Roman" w:hAnsi="Times New Roman" w:cs="Times New Roman"/>
          <w:sz w:val="24"/>
          <w:szCs w:val="24"/>
          <w:lang w:eastAsia="en-IN"/>
        </w:rPr>
        <w:t>legal).</w:t>
      </w:r>
      <w:r w:rsidR="00D3122D" w:rsidRPr="0014047B">
        <w:rPr>
          <w:rFonts w:ascii="Times New Roman" w:hAnsi="Times New Roman" w:cs="Times New Roman"/>
          <w:color w:val="000000"/>
          <w:sz w:val="24"/>
          <w:szCs w:val="24"/>
          <w:shd w:val="clear" w:color="auto" w:fill="FFFFFF"/>
        </w:rPr>
        <w:t>However, this</w:t>
      </w:r>
      <w:r w:rsidR="00D3122D" w:rsidRPr="0014047B">
        <w:rPr>
          <w:rFonts w:ascii="Times New Roman" w:hAnsi="Times New Roman" w:cs="Times New Roman"/>
          <w:sz w:val="24"/>
          <w:szCs w:val="24"/>
        </w:rPr>
        <w:t xml:space="preserve"> Actgives each individual state in India the power to decide exactly </w:t>
      </w:r>
      <w:r w:rsidR="009D1A76" w:rsidRPr="0014047B">
        <w:rPr>
          <w:rFonts w:ascii="Times New Roman" w:hAnsi="Times New Roman" w:cs="Times New Roman"/>
          <w:sz w:val="24"/>
          <w:szCs w:val="24"/>
        </w:rPr>
        <w:t>what types of gambling are legal or</w:t>
      </w:r>
      <w:r w:rsidR="00D3122D" w:rsidRPr="0014047B">
        <w:rPr>
          <w:rFonts w:ascii="Times New Roman" w:hAnsi="Times New Roman" w:cs="Times New Roman"/>
          <w:sz w:val="24"/>
          <w:szCs w:val="24"/>
        </w:rPr>
        <w:t xml:space="preserve"> illegal within their </w:t>
      </w:r>
      <w:r w:rsidR="009D1A76" w:rsidRPr="0014047B">
        <w:rPr>
          <w:rFonts w:ascii="Times New Roman" w:hAnsi="Times New Roman" w:cs="Times New Roman"/>
          <w:sz w:val="24"/>
          <w:szCs w:val="24"/>
        </w:rPr>
        <w:t>boundaries</w:t>
      </w:r>
      <w:r w:rsidR="00D3122D" w:rsidRPr="0014047B">
        <w:rPr>
          <w:rFonts w:ascii="Times New Roman" w:hAnsi="Times New Roman" w:cs="Times New Roman"/>
          <w:sz w:val="24"/>
          <w:szCs w:val="24"/>
        </w:rPr>
        <w:t xml:space="preserve"> through </w:t>
      </w:r>
      <w:r w:rsidR="00D3122D" w:rsidRPr="0014047B">
        <w:rPr>
          <w:rFonts w:ascii="Times New Roman" w:hAnsi="Times New Roman" w:cs="Times New Roman"/>
          <w:color w:val="000000"/>
          <w:sz w:val="24"/>
          <w:szCs w:val="24"/>
          <w:shd w:val="clear" w:color="auto" w:fill="FFFFFF"/>
        </w:rPr>
        <w:t>making State-specific amendments to the 1867 Public Gambling Act of India.</w:t>
      </w:r>
      <w:r w:rsidR="00D3122D" w:rsidRPr="0014047B">
        <w:rPr>
          <w:rFonts w:ascii="Times New Roman" w:hAnsi="Times New Roman" w:cs="Times New Roman"/>
          <w:sz w:val="24"/>
          <w:szCs w:val="24"/>
          <w:lang w:eastAsia="en-IN"/>
        </w:rPr>
        <w:t>As things stand today, t</w:t>
      </w:r>
      <w:r w:rsidR="006A5D93" w:rsidRPr="0014047B">
        <w:rPr>
          <w:rFonts w:ascii="Times New Roman" w:hAnsi="Times New Roman" w:cs="Times New Roman"/>
          <w:sz w:val="24"/>
          <w:szCs w:val="24"/>
        </w:rPr>
        <w:t>he only legal forms of gambling in India are state-run lotteries (in 13</w:t>
      </w:r>
      <w:r w:rsidR="0042505B" w:rsidRPr="0014047B">
        <w:rPr>
          <w:rFonts w:ascii="Times New Roman" w:hAnsi="Times New Roman" w:cs="Times New Roman"/>
          <w:sz w:val="24"/>
          <w:szCs w:val="24"/>
        </w:rPr>
        <w:t xml:space="preserve"> of the 29</w:t>
      </w:r>
      <w:r w:rsidR="006A5D93" w:rsidRPr="0014047B">
        <w:rPr>
          <w:rFonts w:ascii="Times New Roman" w:hAnsi="Times New Roman" w:cs="Times New Roman"/>
          <w:sz w:val="24"/>
          <w:szCs w:val="24"/>
        </w:rPr>
        <w:t xml:space="preserve"> states), horse racing (in 6 states), rummy card games</w:t>
      </w:r>
      <w:r w:rsidR="0042505B" w:rsidRPr="0014047B">
        <w:rPr>
          <w:rFonts w:ascii="Times New Roman" w:hAnsi="Times New Roman" w:cs="Times New Roman"/>
          <w:sz w:val="24"/>
          <w:szCs w:val="24"/>
        </w:rPr>
        <w:t>,</w:t>
      </w:r>
      <w:r w:rsidR="006A5D93" w:rsidRPr="0014047B">
        <w:rPr>
          <w:rFonts w:ascii="Times New Roman" w:hAnsi="Times New Roman" w:cs="Times New Roman"/>
          <w:sz w:val="24"/>
          <w:szCs w:val="24"/>
        </w:rPr>
        <w:t xml:space="preserve"> and casinos (in two states</w:t>
      </w:r>
      <w:r w:rsidR="0042505B" w:rsidRPr="0014047B">
        <w:rPr>
          <w:rFonts w:ascii="Times New Roman" w:hAnsi="Times New Roman" w:cs="Times New Roman"/>
          <w:sz w:val="24"/>
          <w:szCs w:val="24"/>
        </w:rPr>
        <w:t xml:space="preserve"> - Goa and Sikkim</w:t>
      </w:r>
      <w:r w:rsidR="00A1682F" w:rsidRPr="0014047B">
        <w:rPr>
          <w:rFonts w:ascii="Times New Roman" w:hAnsi="Times New Roman" w:cs="Times New Roman"/>
          <w:sz w:val="24"/>
          <w:szCs w:val="24"/>
        </w:rPr>
        <w:t>).</w:t>
      </w:r>
      <w:r w:rsidR="006A5D93" w:rsidRPr="0014047B">
        <w:rPr>
          <w:rFonts w:ascii="Times New Roman" w:hAnsi="Times New Roman" w:cs="Times New Roman"/>
          <w:sz w:val="24"/>
          <w:szCs w:val="24"/>
        </w:rPr>
        <w:t xml:space="preserve">Many Indians also gamble at festival fairs, as they offer a range of legal and illegal gambling opportunities, collectively referred to as ‘festival gambling’ (Benegal, 2013). </w:t>
      </w:r>
    </w:p>
    <w:p w:rsidR="006A5D93" w:rsidRPr="0014047B" w:rsidRDefault="006A5D93" w:rsidP="0014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textAlignment w:val="baseline"/>
        <w:rPr>
          <w:rFonts w:ascii="Times New Roman" w:hAnsi="Times New Roman" w:cs="Times New Roman"/>
          <w:sz w:val="24"/>
          <w:szCs w:val="24"/>
        </w:rPr>
      </w:pPr>
      <w:r w:rsidRPr="0014047B">
        <w:rPr>
          <w:rFonts w:ascii="Times New Roman" w:hAnsi="Times New Roman" w:cs="Times New Roman"/>
          <w:sz w:val="24"/>
          <w:szCs w:val="24"/>
        </w:rPr>
        <w:t xml:space="preserve">India also has a huge illegal betting market and betting on sports such as cricket is extremely popular. As it is illegal, figures are unverifiable. It was claimed recently that nearly Rs 2500 crore [nearly $375 million] was bet on an India vs. West Indies cricket match and that Rs 30,000 crore [nearly $4.4 billion] was bet on the 2016 T 20 Cricket World Cup (The Economic Times, 2016). </w:t>
      </w:r>
    </w:p>
    <w:p w:rsidR="006A5D93" w:rsidRPr="0014047B" w:rsidRDefault="00AD5488" w:rsidP="0014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textAlignment w:val="baseline"/>
        <w:rPr>
          <w:rFonts w:ascii="Times New Roman" w:hAnsi="Times New Roman" w:cs="Times New Roman"/>
          <w:sz w:val="24"/>
          <w:szCs w:val="24"/>
        </w:rPr>
      </w:pPr>
      <w:r w:rsidRPr="0014047B">
        <w:rPr>
          <w:rFonts w:ascii="Times New Roman" w:hAnsi="Times New Roman" w:cs="Times New Roman"/>
          <w:sz w:val="24"/>
          <w:szCs w:val="24"/>
        </w:rPr>
        <w:t>Against this background we can c</w:t>
      </w:r>
      <w:r w:rsidR="009D1A76" w:rsidRPr="0014047B">
        <w:rPr>
          <w:rFonts w:ascii="Times New Roman" w:hAnsi="Times New Roman" w:cs="Times New Roman"/>
          <w:sz w:val="24"/>
          <w:szCs w:val="24"/>
        </w:rPr>
        <w:t xml:space="preserve">onsider the place of lotteries in Kerala as an example. </w:t>
      </w:r>
      <w:r w:rsidR="006A5D93" w:rsidRPr="0014047B">
        <w:rPr>
          <w:rFonts w:ascii="Times New Roman" w:hAnsi="Times New Roman" w:cs="Times New Roman"/>
          <w:sz w:val="24"/>
          <w:szCs w:val="24"/>
        </w:rPr>
        <w:t>Kerala is a state in the south of India,</w:t>
      </w:r>
      <w:r w:rsidR="00345ECB" w:rsidRPr="0014047B">
        <w:rPr>
          <w:rFonts w:ascii="Times New Roman" w:hAnsi="Times New Roman" w:cs="Times New Roman"/>
          <w:sz w:val="24"/>
          <w:szCs w:val="24"/>
        </w:rPr>
        <w:t xml:space="preserve"> and houses 30 million of India’</w:t>
      </w:r>
      <w:r w:rsidR="006A5D93" w:rsidRPr="0014047B">
        <w:rPr>
          <w:rFonts w:ascii="Times New Roman" w:hAnsi="Times New Roman" w:cs="Times New Roman"/>
          <w:sz w:val="24"/>
          <w:szCs w:val="24"/>
        </w:rPr>
        <w:t xml:space="preserve">s 1.2 billion people. </w:t>
      </w:r>
      <w:r w:rsidR="006A5D93" w:rsidRPr="0014047B">
        <w:rPr>
          <w:rFonts w:ascii="Times New Roman" w:hAnsi="Times New Roman" w:cs="Times New Roman"/>
          <w:color w:val="000000"/>
          <w:sz w:val="24"/>
          <w:szCs w:val="24"/>
          <w:shd w:val="clear" w:color="auto" w:fill="FFFFFF"/>
        </w:rPr>
        <w:t>The Kerala</w:t>
      </w:r>
      <w:r w:rsidR="003E4E4D" w:rsidRPr="0014047B">
        <w:rPr>
          <w:rFonts w:ascii="Times New Roman" w:hAnsi="Times New Roman" w:cs="Times New Roman"/>
          <w:color w:val="000000"/>
          <w:sz w:val="24"/>
          <w:szCs w:val="24"/>
          <w:shd w:val="clear" w:color="auto" w:fill="FFFFFF"/>
        </w:rPr>
        <w:t xml:space="preserve"> state-run lottery (the most read</w:t>
      </w:r>
      <w:r w:rsidR="006A5D93" w:rsidRPr="0014047B">
        <w:rPr>
          <w:rFonts w:ascii="Times New Roman" w:hAnsi="Times New Roman" w:cs="Times New Roman"/>
          <w:color w:val="000000"/>
          <w:sz w:val="24"/>
          <w:szCs w:val="24"/>
          <w:shd w:val="clear" w:color="auto" w:fill="FFFFFF"/>
        </w:rPr>
        <w:t xml:space="preserve">ily available and the most commonly engaged in </w:t>
      </w:r>
      <w:r w:rsidR="006A5D93" w:rsidRPr="0014047B">
        <w:rPr>
          <w:rFonts w:ascii="Times New Roman" w:hAnsi="Times New Roman" w:cs="Times New Roman"/>
          <w:color w:val="000000"/>
          <w:sz w:val="24"/>
          <w:szCs w:val="24"/>
          <w:shd w:val="clear" w:color="auto" w:fill="FFFFFF"/>
        </w:rPr>
        <w:lastRenderedPageBreak/>
        <w:t xml:space="preserve">gambling activity in the state) was set up in 1967. </w:t>
      </w:r>
      <w:r w:rsidR="00D3122D" w:rsidRPr="0014047B">
        <w:rPr>
          <w:rFonts w:ascii="Times New Roman" w:hAnsi="Times New Roman" w:cs="Times New Roman"/>
          <w:sz w:val="24"/>
          <w:szCs w:val="24"/>
        </w:rPr>
        <w:t xml:space="preserve">The </w:t>
      </w:r>
      <w:r w:rsidR="003E4E4D" w:rsidRPr="0014047B">
        <w:rPr>
          <w:rFonts w:ascii="Times New Roman" w:hAnsi="Times New Roman" w:cs="Times New Roman"/>
          <w:sz w:val="24"/>
          <w:szCs w:val="24"/>
        </w:rPr>
        <w:t xml:space="preserve">Lotteries Regulation Act 1998 </w:t>
      </w:r>
      <w:r w:rsidR="009917C3">
        <w:rPr>
          <w:rFonts w:ascii="Times New Roman" w:hAnsi="Times New Roman" w:cs="Times New Roman"/>
          <w:sz w:val="24"/>
          <w:szCs w:val="24"/>
        </w:rPr>
        <w:t>of India</w:t>
      </w:r>
      <w:r w:rsidR="003E4E4D" w:rsidRPr="0014047B">
        <w:rPr>
          <w:rFonts w:ascii="Times New Roman" w:hAnsi="Times New Roman" w:cs="Times New Roman"/>
          <w:sz w:val="24"/>
          <w:szCs w:val="24"/>
        </w:rPr>
        <w:t xml:space="preserve">is </w:t>
      </w:r>
      <w:r w:rsidR="009917C3">
        <w:rPr>
          <w:rFonts w:ascii="Times New Roman" w:hAnsi="Times New Roman" w:cs="Times New Roman"/>
          <w:sz w:val="24"/>
          <w:szCs w:val="24"/>
        </w:rPr>
        <w:t xml:space="preserve">ultimately </w:t>
      </w:r>
      <w:r w:rsidR="003E4E4D" w:rsidRPr="0014047B">
        <w:rPr>
          <w:rFonts w:ascii="Times New Roman" w:hAnsi="Times New Roman" w:cs="Times New Roman"/>
          <w:sz w:val="24"/>
          <w:szCs w:val="24"/>
        </w:rPr>
        <w:t xml:space="preserve">the </w:t>
      </w:r>
      <w:r w:rsidRPr="0014047B">
        <w:rPr>
          <w:rFonts w:ascii="Times New Roman" w:hAnsi="Times New Roman" w:cs="Times New Roman"/>
          <w:sz w:val="24"/>
          <w:szCs w:val="24"/>
        </w:rPr>
        <w:t>legislation that</w:t>
      </w:r>
      <w:r w:rsidR="003E4E4D" w:rsidRPr="0014047B">
        <w:rPr>
          <w:rFonts w:ascii="Times New Roman" w:hAnsi="Times New Roman" w:cs="Times New Roman"/>
          <w:sz w:val="24"/>
          <w:szCs w:val="24"/>
        </w:rPr>
        <w:t xml:space="preserve"> governs all lottery operations</w:t>
      </w:r>
      <w:r w:rsidR="00FF7F45">
        <w:rPr>
          <w:rFonts w:ascii="Times New Roman" w:hAnsi="Times New Roman" w:cs="Times New Roman"/>
          <w:sz w:val="24"/>
          <w:szCs w:val="24"/>
        </w:rPr>
        <w:t xml:space="preserve"> in </w:t>
      </w:r>
      <w:r w:rsidR="00F5227F">
        <w:rPr>
          <w:rFonts w:ascii="Times New Roman" w:hAnsi="Times New Roman" w:cs="Times New Roman"/>
          <w:sz w:val="24"/>
          <w:szCs w:val="24"/>
        </w:rPr>
        <w:t>Kerala</w:t>
      </w:r>
      <w:r w:rsidR="00A1682F" w:rsidRPr="0014047B">
        <w:rPr>
          <w:rFonts w:ascii="Times New Roman" w:hAnsi="Times New Roman" w:cs="Times New Roman"/>
          <w:sz w:val="24"/>
          <w:szCs w:val="24"/>
        </w:rPr>
        <w:t>. On an average,</w:t>
      </w:r>
      <w:r w:rsidR="006A5D93" w:rsidRPr="0014047B">
        <w:rPr>
          <w:rFonts w:ascii="Times New Roman" w:hAnsi="Times New Roman" w:cs="Times New Roman"/>
          <w:sz w:val="24"/>
          <w:szCs w:val="24"/>
        </w:rPr>
        <w:t xml:space="preserve"> between 4</w:t>
      </w:r>
      <w:r w:rsidR="00A1682F" w:rsidRPr="0014047B">
        <w:rPr>
          <w:rFonts w:ascii="Times New Roman" w:hAnsi="Times New Roman" w:cs="Times New Roman"/>
          <w:sz w:val="24"/>
          <w:szCs w:val="24"/>
        </w:rPr>
        <w:t xml:space="preserve"> crore and 4.5 crore</w:t>
      </w:r>
      <w:r w:rsidR="006A5D93" w:rsidRPr="0014047B">
        <w:rPr>
          <w:rFonts w:ascii="Times New Roman" w:hAnsi="Times New Roman" w:cs="Times New Roman"/>
          <w:sz w:val="24"/>
          <w:szCs w:val="24"/>
        </w:rPr>
        <w:t xml:space="preserve"> tickets are sold each week (</w:t>
      </w:r>
      <w:r w:rsidR="007D53BE" w:rsidRPr="0014047B">
        <w:rPr>
          <w:rFonts w:ascii="Times New Roman" w:hAnsi="Times New Roman" w:cs="Times New Roman"/>
          <w:sz w:val="24"/>
          <w:szCs w:val="24"/>
        </w:rPr>
        <w:t xml:space="preserve">for example, </w:t>
      </w:r>
      <w:r w:rsidR="006A5D93" w:rsidRPr="0014047B">
        <w:rPr>
          <w:rFonts w:ascii="Times New Roman" w:hAnsi="Times New Roman" w:cs="Times New Roman"/>
          <w:sz w:val="24"/>
          <w:szCs w:val="24"/>
        </w:rPr>
        <w:t>4</w:t>
      </w:r>
      <w:r w:rsidRPr="0014047B">
        <w:rPr>
          <w:rFonts w:ascii="Times New Roman" w:hAnsi="Times New Roman" w:cs="Times New Roman"/>
          <w:sz w:val="24"/>
          <w:szCs w:val="24"/>
        </w:rPr>
        <w:t>,05,</w:t>
      </w:r>
      <w:r w:rsidR="000C4DFB" w:rsidRPr="0014047B">
        <w:rPr>
          <w:rFonts w:ascii="Times New Roman" w:hAnsi="Times New Roman" w:cs="Times New Roman"/>
          <w:sz w:val="24"/>
          <w:szCs w:val="24"/>
        </w:rPr>
        <w:t>13,630 lottery</w:t>
      </w:r>
      <w:r w:rsidR="007D53BE" w:rsidRPr="0014047B">
        <w:rPr>
          <w:rFonts w:ascii="Times New Roman" w:hAnsi="Times New Roman" w:cs="Times New Roman"/>
          <w:sz w:val="24"/>
          <w:szCs w:val="24"/>
        </w:rPr>
        <w:t xml:space="preserve"> tickets were sold </w:t>
      </w:r>
      <w:r w:rsidR="006A5D93" w:rsidRPr="0014047B">
        <w:rPr>
          <w:rFonts w:ascii="Times New Roman" w:hAnsi="Times New Roman" w:cs="Times New Roman"/>
          <w:sz w:val="24"/>
          <w:szCs w:val="24"/>
        </w:rPr>
        <w:t>in the period 8/8/16 to 14/8/</w:t>
      </w:r>
      <w:r w:rsidR="00A1682F" w:rsidRPr="0014047B">
        <w:rPr>
          <w:rFonts w:ascii="Times New Roman" w:hAnsi="Times New Roman" w:cs="Times New Roman"/>
          <w:sz w:val="24"/>
          <w:szCs w:val="24"/>
        </w:rPr>
        <w:t>16). It is estimated that there</w:t>
      </w:r>
      <w:r w:rsidR="006A5D93" w:rsidRPr="0014047B">
        <w:rPr>
          <w:rFonts w:ascii="Times New Roman" w:hAnsi="Times New Roman" w:cs="Times New Roman"/>
          <w:sz w:val="24"/>
          <w:szCs w:val="24"/>
        </w:rPr>
        <w:t xml:space="preserve"> are 34,417 </w:t>
      </w:r>
      <w:r w:rsidR="000C4DFB" w:rsidRPr="0014047B">
        <w:rPr>
          <w:rFonts w:ascii="Times New Roman" w:hAnsi="Times New Roman" w:cs="Times New Roman"/>
          <w:sz w:val="24"/>
          <w:szCs w:val="24"/>
        </w:rPr>
        <w:t>authorized lottery</w:t>
      </w:r>
      <w:r w:rsidR="006A5D93" w:rsidRPr="0014047B">
        <w:rPr>
          <w:rFonts w:ascii="Times New Roman" w:hAnsi="Times New Roman" w:cs="Times New Roman"/>
          <w:sz w:val="24"/>
          <w:szCs w:val="24"/>
        </w:rPr>
        <w:t xml:space="preserve"> agents and although there is no accurate information on the number</w:t>
      </w:r>
      <w:r w:rsidR="00CA0102" w:rsidRPr="0014047B">
        <w:rPr>
          <w:rFonts w:ascii="Times New Roman" w:hAnsi="Times New Roman" w:cs="Times New Roman"/>
          <w:sz w:val="24"/>
          <w:szCs w:val="24"/>
        </w:rPr>
        <w:t xml:space="preserve">, it is estimated that </w:t>
      </w:r>
      <w:r w:rsidR="0090135F" w:rsidRPr="0014047B">
        <w:rPr>
          <w:rFonts w:ascii="Times New Roman" w:hAnsi="Times New Roman" w:cs="Times New Roman"/>
          <w:sz w:val="24"/>
          <w:szCs w:val="24"/>
        </w:rPr>
        <w:t xml:space="preserve">there are </w:t>
      </w:r>
      <w:r w:rsidR="006A5D93" w:rsidRPr="0014047B">
        <w:rPr>
          <w:rFonts w:ascii="Times New Roman" w:hAnsi="Times New Roman" w:cs="Times New Roman"/>
          <w:sz w:val="24"/>
          <w:szCs w:val="24"/>
        </w:rPr>
        <w:t xml:space="preserve">about a lakh </w:t>
      </w:r>
      <w:r w:rsidR="00CA0102" w:rsidRPr="0014047B">
        <w:rPr>
          <w:rFonts w:ascii="Times New Roman" w:hAnsi="Times New Roman" w:cs="Times New Roman"/>
          <w:sz w:val="24"/>
          <w:szCs w:val="24"/>
        </w:rPr>
        <w:t xml:space="preserve">of unofficial </w:t>
      </w:r>
      <w:r w:rsidR="006A5D93" w:rsidRPr="0014047B">
        <w:rPr>
          <w:rFonts w:ascii="Times New Roman" w:hAnsi="Times New Roman" w:cs="Times New Roman"/>
          <w:sz w:val="24"/>
          <w:szCs w:val="24"/>
        </w:rPr>
        <w:t>retailers work</w:t>
      </w:r>
      <w:r w:rsidR="0090135F" w:rsidRPr="0014047B">
        <w:rPr>
          <w:rFonts w:ascii="Times New Roman" w:hAnsi="Times New Roman" w:cs="Times New Roman"/>
          <w:sz w:val="24"/>
          <w:szCs w:val="24"/>
        </w:rPr>
        <w:t>ing</w:t>
      </w:r>
      <w:r w:rsidR="006A5D93" w:rsidRPr="0014047B">
        <w:rPr>
          <w:rFonts w:ascii="Times New Roman" w:hAnsi="Times New Roman" w:cs="Times New Roman"/>
          <w:sz w:val="24"/>
          <w:szCs w:val="24"/>
        </w:rPr>
        <w:t xml:space="preserve"> in this field. The state government earmarks about 1% of the revenue for the welfare of </w:t>
      </w:r>
      <w:r w:rsidR="00991800" w:rsidRPr="0014047B">
        <w:rPr>
          <w:rFonts w:ascii="Times New Roman" w:hAnsi="Times New Roman" w:cs="Times New Roman"/>
          <w:sz w:val="24"/>
          <w:szCs w:val="24"/>
        </w:rPr>
        <w:t xml:space="preserve">registered </w:t>
      </w:r>
      <w:r w:rsidR="006A5D93" w:rsidRPr="0014047B">
        <w:rPr>
          <w:rFonts w:ascii="Times New Roman" w:hAnsi="Times New Roman" w:cs="Times New Roman"/>
          <w:sz w:val="24"/>
          <w:szCs w:val="24"/>
        </w:rPr>
        <w:t xml:space="preserve">lottery </w:t>
      </w:r>
      <w:r w:rsidR="00991800" w:rsidRPr="0014047B">
        <w:rPr>
          <w:rFonts w:ascii="Times New Roman" w:hAnsi="Times New Roman" w:cs="Times New Roman"/>
          <w:sz w:val="24"/>
          <w:szCs w:val="24"/>
        </w:rPr>
        <w:t xml:space="preserve">agents and </w:t>
      </w:r>
      <w:r w:rsidR="006A5D93" w:rsidRPr="0014047B">
        <w:rPr>
          <w:rFonts w:ascii="Times New Roman" w:hAnsi="Times New Roman" w:cs="Times New Roman"/>
          <w:sz w:val="24"/>
          <w:szCs w:val="24"/>
        </w:rPr>
        <w:t>sellers</w:t>
      </w:r>
      <w:r w:rsidR="0090135F" w:rsidRPr="0014047B">
        <w:rPr>
          <w:rFonts w:ascii="Times New Roman" w:hAnsi="Times New Roman" w:cs="Times New Roman"/>
          <w:sz w:val="24"/>
          <w:szCs w:val="24"/>
        </w:rPr>
        <w:t xml:space="preserve"> (including financial assistance, scholarships and pensions) (Kerala State Lottery</w:t>
      </w:r>
      <w:r w:rsidR="00584D27">
        <w:rPr>
          <w:rFonts w:ascii="Times New Roman" w:hAnsi="Times New Roman" w:cs="Times New Roman"/>
          <w:sz w:val="24"/>
          <w:szCs w:val="24"/>
        </w:rPr>
        <w:t>,</w:t>
      </w:r>
      <w:r w:rsidR="0090135F" w:rsidRPr="0014047B">
        <w:rPr>
          <w:rFonts w:ascii="Times New Roman" w:hAnsi="Times New Roman" w:cs="Times New Roman"/>
          <w:sz w:val="24"/>
          <w:szCs w:val="24"/>
        </w:rPr>
        <w:t xml:space="preserve"> 2019)</w:t>
      </w:r>
      <w:r w:rsidR="006A5D93" w:rsidRPr="0014047B">
        <w:rPr>
          <w:rFonts w:ascii="Times New Roman" w:hAnsi="Times New Roman" w:cs="Times New Roman"/>
          <w:sz w:val="24"/>
          <w:szCs w:val="24"/>
        </w:rPr>
        <w:t>.</w:t>
      </w:r>
    </w:p>
    <w:p w:rsidR="00A94E19" w:rsidRPr="0014047B" w:rsidRDefault="003E4E4D" w:rsidP="0014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textAlignment w:val="baseline"/>
        <w:rPr>
          <w:rFonts w:ascii="Times New Roman" w:hAnsi="Times New Roman" w:cs="Times New Roman"/>
          <w:sz w:val="24"/>
          <w:szCs w:val="24"/>
        </w:rPr>
      </w:pPr>
      <w:r w:rsidRPr="0014047B">
        <w:rPr>
          <w:rFonts w:ascii="Times New Roman" w:hAnsi="Times New Roman" w:cs="Times New Roman"/>
          <w:sz w:val="24"/>
          <w:szCs w:val="24"/>
        </w:rPr>
        <w:t xml:space="preserve">Kerala as a state </w:t>
      </w:r>
      <w:r w:rsidR="00B64BC6" w:rsidRPr="0014047B">
        <w:rPr>
          <w:rFonts w:ascii="Times New Roman" w:hAnsi="Times New Roman" w:cs="Times New Roman"/>
          <w:sz w:val="24"/>
          <w:szCs w:val="24"/>
        </w:rPr>
        <w:t xml:space="preserve">has </w:t>
      </w:r>
      <w:r w:rsidRPr="0014047B">
        <w:rPr>
          <w:rFonts w:ascii="Times New Roman" w:hAnsi="Times New Roman" w:cs="Times New Roman"/>
          <w:sz w:val="24"/>
          <w:szCs w:val="24"/>
        </w:rPr>
        <w:t xml:space="preserve">derived substantial </w:t>
      </w:r>
      <w:r w:rsidR="00B64BC6" w:rsidRPr="0014047B">
        <w:rPr>
          <w:rFonts w:ascii="Times New Roman" w:hAnsi="Times New Roman" w:cs="Times New Roman"/>
          <w:sz w:val="24"/>
          <w:szCs w:val="24"/>
        </w:rPr>
        <w:t xml:space="preserve">direct </w:t>
      </w:r>
      <w:r w:rsidRPr="0014047B">
        <w:rPr>
          <w:rFonts w:ascii="Times New Roman" w:hAnsi="Times New Roman" w:cs="Times New Roman"/>
          <w:sz w:val="24"/>
          <w:szCs w:val="24"/>
        </w:rPr>
        <w:t>revenue</w:t>
      </w:r>
      <w:r w:rsidR="00B64BC6" w:rsidRPr="0014047B">
        <w:rPr>
          <w:rFonts w:ascii="Times New Roman" w:hAnsi="Times New Roman" w:cs="Times New Roman"/>
          <w:sz w:val="24"/>
          <w:szCs w:val="24"/>
        </w:rPr>
        <w:t>s</w:t>
      </w:r>
      <w:r w:rsidRPr="0014047B">
        <w:rPr>
          <w:rFonts w:ascii="Times New Roman" w:hAnsi="Times New Roman" w:cs="Times New Roman"/>
          <w:sz w:val="24"/>
          <w:szCs w:val="24"/>
        </w:rPr>
        <w:t xml:space="preserve"> from the lotteries it runs as well as taxation revenue (see table 1). Each year these income streams have increased. And in the last full year of reporting available </w:t>
      </w:r>
      <w:r w:rsidR="0085253E" w:rsidRPr="0014047B">
        <w:rPr>
          <w:rFonts w:ascii="Times New Roman" w:hAnsi="Times New Roman" w:cs="Times New Roman"/>
          <w:sz w:val="24"/>
          <w:szCs w:val="24"/>
        </w:rPr>
        <w:t>(2015-16) stand at over Rs. 6318 Crores revenue and Rs. 1461 Crores</w:t>
      </w:r>
      <w:r w:rsidRPr="0014047B">
        <w:rPr>
          <w:rFonts w:ascii="Times New Roman" w:hAnsi="Times New Roman" w:cs="Times New Roman"/>
          <w:sz w:val="24"/>
          <w:szCs w:val="24"/>
        </w:rPr>
        <w:t xml:space="preserve"> profit. </w:t>
      </w:r>
      <w:r w:rsidR="001B1744" w:rsidRPr="0014047B">
        <w:rPr>
          <w:rFonts w:ascii="Times New Roman" w:hAnsi="Times New Roman" w:cs="Times New Roman"/>
          <w:sz w:val="24"/>
          <w:szCs w:val="24"/>
        </w:rPr>
        <w:t xml:space="preserve">Due to the success of </w:t>
      </w:r>
      <w:r w:rsidR="00B64BC6" w:rsidRPr="0014047B">
        <w:rPr>
          <w:rFonts w:ascii="Times New Roman" w:hAnsi="Times New Roman" w:cs="Times New Roman"/>
          <w:sz w:val="24"/>
          <w:szCs w:val="24"/>
        </w:rPr>
        <w:t xml:space="preserve">such </w:t>
      </w:r>
      <w:r w:rsidR="001B1744" w:rsidRPr="0014047B">
        <w:rPr>
          <w:rFonts w:ascii="Times New Roman" w:hAnsi="Times New Roman" w:cs="Times New Roman"/>
          <w:sz w:val="24"/>
          <w:szCs w:val="24"/>
        </w:rPr>
        <w:t xml:space="preserve">lottery sales, Kerala </w:t>
      </w:r>
      <w:r w:rsidR="006A5D93" w:rsidRPr="0014047B">
        <w:rPr>
          <w:rFonts w:ascii="Times New Roman" w:hAnsi="Times New Roman" w:cs="Times New Roman"/>
          <w:color w:val="000000"/>
          <w:sz w:val="24"/>
          <w:szCs w:val="24"/>
          <w:shd w:val="clear" w:color="auto" w:fill="FFFFFF"/>
        </w:rPr>
        <w:t>started a new lottery called the “Karunya</w:t>
      </w:r>
      <w:r w:rsidR="007D53BE" w:rsidRPr="0014047B">
        <w:rPr>
          <w:rFonts w:ascii="Times New Roman" w:hAnsi="Times New Roman" w:cs="Times New Roman"/>
          <w:color w:val="000000"/>
          <w:sz w:val="24"/>
          <w:szCs w:val="24"/>
          <w:shd w:val="clear" w:color="auto" w:fill="FFFFFF"/>
        </w:rPr>
        <w:t>”</w:t>
      </w:r>
      <w:r w:rsidR="00E07170" w:rsidRPr="0014047B">
        <w:rPr>
          <w:rFonts w:ascii="Times New Roman" w:hAnsi="Times New Roman" w:cs="Times New Roman"/>
          <w:color w:val="000000"/>
          <w:sz w:val="24"/>
          <w:szCs w:val="24"/>
          <w:shd w:val="clear" w:color="auto" w:fill="FFFFFF"/>
        </w:rPr>
        <w:t xml:space="preserve"> (meaning kindness) lottery</w:t>
      </w:r>
      <w:r w:rsidR="00B64BC6" w:rsidRPr="0014047B">
        <w:rPr>
          <w:rFonts w:ascii="Times New Roman" w:hAnsi="Times New Roman" w:cs="Times New Roman"/>
          <w:color w:val="000000"/>
          <w:sz w:val="24"/>
          <w:szCs w:val="24"/>
          <w:shd w:val="clear" w:color="auto" w:fill="FFFFFF"/>
        </w:rPr>
        <w:t>,</w:t>
      </w:r>
      <w:r w:rsidR="001B1744" w:rsidRPr="0014047B">
        <w:rPr>
          <w:rFonts w:ascii="Times New Roman" w:hAnsi="Times New Roman" w:cs="Times New Roman"/>
          <w:color w:val="000000"/>
          <w:sz w:val="24"/>
          <w:szCs w:val="24"/>
          <w:shd w:val="clear" w:color="auto" w:fill="FFFFFF"/>
        </w:rPr>
        <w:t xml:space="preserve"> in 2011</w:t>
      </w:r>
      <w:r w:rsidR="00991800" w:rsidRPr="0014047B">
        <w:rPr>
          <w:rFonts w:ascii="Times New Roman" w:hAnsi="Times New Roman" w:cs="Times New Roman"/>
          <w:color w:val="000000"/>
          <w:sz w:val="24"/>
          <w:szCs w:val="24"/>
          <w:shd w:val="clear" w:color="auto" w:fill="FFFFFF"/>
        </w:rPr>
        <w:t xml:space="preserve"> and yet another “Karunya Plus” in 2014. The</w:t>
      </w:r>
      <w:r w:rsidR="006A5D93" w:rsidRPr="0014047B">
        <w:rPr>
          <w:rFonts w:ascii="Times New Roman" w:hAnsi="Times New Roman" w:cs="Times New Roman"/>
          <w:color w:val="000000"/>
          <w:sz w:val="24"/>
          <w:szCs w:val="24"/>
          <w:shd w:val="clear" w:color="auto" w:fill="FFFFFF"/>
        </w:rPr>
        <w:t>s</w:t>
      </w:r>
      <w:r w:rsidR="00991800" w:rsidRPr="0014047B">
        <w:rPr>
          <w:rFonts w:ascii="Times New Roman" w:hAnsi="Times New Roman" w:cs="Times New Roman"/>
          <w:color w:val="000000"/>
          <w:sz w:val="24"/>
          <w:szCs w:val="24"/>
          <w:shd w:val="clear" w:color="auto" w:fill="FFFFFF"/>
        </w:rPr>
        <w:t xml:space="preserve">e state-run lotterieshave </w:t>
      </w:r>
      <w:r w:rsidR="001B1744" w:rsidRPr="0014047B">
        <w:rPr>
          <w:rFonts w:ascii="Times New Roman" w:hAnsi="Times New Roman" w:cs="Times New Roman"/>
          <w:color w:val="000000"/>
          <w:sz w:val="24"/>
          <w:szCs w:val="24"/>
          <w:shd w:val="clear" w:color="auto" w:fill="FFFFFF"/>
        </w:rPr>
        <w:t>been huge</w:t>
      </w:r>
      <w:r w:rsidR="00B64BC6" w:rsidRPr="0014047B">
        <w:rPr>
          <w:rFonts w:ascii="Times New Roman" w:hAnsi="Times New Roman" w:cs="Times New Roman"/>
          <w:color w:val="000000"/>
          <w:sz w:val="24"/>
          <w:szCs w:val="24"/>
          <w:shd w:val="clear" w:color="auto" w:fill="FFFFFF"/>
        </w:rPr>
        <w:t>ly successful (see table 2) and</w:t>
      </w:r>
      <w:r w:rsidR="00991800" w:rsidRPr="0014047B">
        <w:rPr>
          <w:rFonts w:ascii="Times New Roman" w:hAnsi="Times New Roman" w:cs="Times New Roman"/>
          <w:color w:val="000000"/>
          <w:sz w:val="24"/>
          <w:szCs w:val="24"/>
          <w:shd w:val="clear" w:color="auto" w:fill="FFFFFF"/>
        </w:rPr>
        <w:t xml:space="preserve"> most of their</w:t>
      </w:r>
      <w:r w:rsidR="006A5D93" w:rsidRPr="0014047B">
        <w:rPr>
          <w:rFonts w:ascii="Times New Roman" w:hAnsi="Times New Roman" w:cs="Times New Roman"/>
          <w:color w:val="000000"/>
          <w:sz w:val="24"/>
          <w:szCs w:val="24"/>
          <w:shd w:val="clear" w:color="auto" w:fill="FFFFFF"/>
        </w:rPr>
        <w:t xml:space="preserve"> proceeds </w:t>
      </w:r>
      <w:r w:rsidR="00B64BC6" w:rsidRPr="0014047B">
        <w:rPr>
          <w:rFonts w:ascii="Times New Roman" w:hAnsi="Times New Roman" w:cs="Times New Roman"/>
          <w:color w:val="000000"/>
          <w:sz w:val="24"/>
          <w:szCs w:val="24"/>
          <w:shd w:val="clear" w:color="auto" w:fill="FFFFFF"/>
        </w:rPr>
        <w:t>provide funding for</w:t>
      </w:r>
      <w:r w:rsidR="006A5D93" w:rsidRPr="0014047B">
        <w:rPr>
          <w:rFonts w:ascii="Times New Roman" w:hAnsi="Times New Roman" w:cs="Times New Roman"/>
          <w:color w:val="000000"/>
          <w:sz w:val="24"/>
          <w:szCs w:val="24"/>
          <w:shd w:val="clear" w:color="auto" w:fill="FFFFFF"/>
        </w:rPr>
        <w:t xml:space="preserve"> the care of the sick and seriously ill</w:t>
      </w:r>
      <w:r w:rsidR="001B1744" w:rsidRPr="0014047B">
        <w:rPr>
          <w:rFonts w:ascii="Times New Roman" w:hAnsi="Times New Roman" w:cs="Times New Roman"/>
          <w:color w:val="000000"/>
          <w:sz w:val="24"/>
          <w:szCs w:val="24"/>
          <w:shd w:val="clear" w:color="auto" w:fill="FFFFFF"/>
        </w:rPr>
        <w:t xml:space="preserve"> in the state through the </w:t>
      </w:r>
      <w:r w:rsidR="006A5D93" w:rsidRPr="0014047B">
        <w:rPr>
          <w:rFonts w:ascii="Times New Roman" w:hAnsi="Times New Roman" w:cs="Times New Roman"/>
          <w:sz w:val="24"/>
          <w:szCs w:val="24"/>
        </w:rPr>
        <w:t>Karunya</w:t>
      </w:r>
      <w:r w:rsidR="000C4DFB" w:rsidRPr="0014047B">
        <w:rPr>
          <w:rFonts w:ascii="Times New Roman" w:hAnsi="Times New Roman" w:cs="Times New Roman"/>
          <w:sz w:val="24"/>
          <w:szCs w:val="24"/>
        </w:rPr>
        <w:t>Benevolent Fund Scheme</w:t>
      </w:r>
      <w:r w:rsidR="001B1744" w:rsidRPr="0014047B">
        <w:rPr>
          <w:rFonts w:ascii="Times New Roman" w:hAnsi="Times New Roman" w:cs="Times New Roman"/>
          <w:sz w:val="24"/>
          <w:szCs w:val="24"/>
        </w:rPr>
        <w:t xml:space="preserve"> (see table 3). </w:t>
      </w:r>
      <w:r w:rsidR="00991800" w:rsidRPr="0014047B">
        <w:rPr>
          <w:rFonts w:ascii="Times New Roman" w:hAnsi="Times New Roman" w:cs="Times New Roman"/>
          <w:sz w:val="24"/>
          <w:szCs w:val="24"/>
        </w:rPr>
        <w:t xml:space="preserve">Kerala now has a lottery draw on every single day of the week with different prize amounts, as well as </w:t>
      </w:r>
      <w:r w:rsidR="004F5A36">
        <w:rPr>
          <w:rFonts w:ascii="Times New Roman" w:hAnsi="Times New Roman" w:cs="Times New Roman"/>
          <w:sz w:val="24"/>
          <w:szCs w:val="24"/>
        </w:rPr>
        <w:t xml:space="preserve">six </w:t>
      </w:r>
      <w:r w:rsidR="00991800" w:rsidRPr="0014047B">
        <w:rPr>
          <w:rFonts w:ascii="Times New Roman" w:hAnsi="Times New Roman" w:cs="Times New Roman"/>
          <w:sz w:val="24"/>
          <w:szCs w:val="24"/>
        </w:rPr>
        <w:t>special bumper lotteries for various holidays and festivals (</w:t>
      </w:r>
      <w:r w:rsidR="00584D27">
        <w:rPr>
          <w:rFonts w:ascii="Times New Roman" w:hAnsi="Times New Roman" w:cs="Times New Roman"/>
          <w:sz w:val="24"/>
          <w:szCs w:val="24"/>
        </w:rPr>
        <w:t>Lotto India</w:t>
      </w:r>
      <w:r w:rsidR="003533FD">
        <w:rPr>
          <w:rFonts w:ascii="Times New Roman" w:hAnsi="Times New Roman" w:cs="Times New Roman"/>
          <w:sz w:val="24"/>
          <w:szCs w:val="24"/>
        </w:rPr>
        <w:t>, 2019)</w:t>
      </w:r>
      <w:r w:rsidR="00991800" w:rsidRPr="0014047B">
        <w:rPr>
          <w:rFonts w:ascii="Times New Roman" w:hAnsi="Times New Roman" w:cs="Times New Roman"/>
          <w:sz w:val="24"/>
          <w:szCs w:val="24"/>
        </w:rPr>
        <w:t>. In addition, lotteries can be held for other special reasons such as one to aid the victims of the recent flooding in Kerala.</w:t>
      </w:r>
    </w:p>
    <w:p w:rsidR="00B50064" w:rsidRPr="0014047B" w:rsidRDefault="00B50064" w:rsidP="0014047B">
      <w:pPr>
        <w:pStyle w:val="ListParagraph"/>
        <w:numPr>
          <w:ilvl w:val="0"/>
          <w:numId w:val="3"/>
        </w:numPr>
        <w:spacing w:after="100" w:afterAutospacing="1" w:line="240" w:lineRule="auto"/>
        <w:rPr>
          <w:rFonts w:ascii="Times New Roman" w:hAnsi="Times New Roman" w:cs="Times New Roman"/>
          <w:b/>
          <w:color w:val="000000" w:themeColor="text1"/>
          <w:sz w:val="24"/>
          <w:szCs w:val="24"/>
        </w:rPr>
      </w:pPr>
      <w:r w:rsidRPr="0014047B">
        <w:rPr>
          <w:rFonts w:ascii="Times New Roman" w:hAnsi="Times New Roman" w:cs="Times New Roman"/>
          <w:b/>
          <w:color w:val="000000" w:themeColor="text1"/>
          <w:sz w:val="24"/>
          <w:szCs w:val="24"/>
        </w:rPr>
        <w:t xml:space="preserve">Arguments for interventions to protect people from gambling-related harms </w:t>
      </w:r>
    </w:p>
    <w:p w:rsidR="00B50064" w:rsidRPr="0014047B" w:rsidRDefault="00B50064" w:rsidP="0014047B">
      <w:pPr>
        <w:spacing w:after="100" w:afterAutospacing="1"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rPr>
        <w:t xml:space="preserve">We will outline two possible arguments to justify </w:t>
      </w:r>
      <w:r w:rsidR="004911F5" w:rsidRPr="0014047B">
        <w:rPr>
          <w:rFonts w:ascii="Times New Roman" w:hAnsi="Times New Roman" w:cs="Times New Roman"/>
          <w:color w:val="000000" w:themeColor="text1"/>
          <w:sz w:val="24"/>
          <w:szCs w:val="24"/>
        </w:rPr>
        <w:t xml:space="preserve">a </w:t>
      </w:r>
      <w:r w:rsidRPr="0014047B">
        <w:rPr>
          <w:rFonts w:ascii="Times New Roman" w:hAnsi="Times New Roman" w:cs="Times New Roman"/>
          <w:color w:val="000000" w:themeColor="text1"/>
          <w:sz w:val="24"/>
          <w:szCs w:val="24"/>
        </w:rPr>
        <w:t>greater focus on interventions designed to reduce the risks of gambl</w:t>
      </w:r>
      <w:r w:rsidR="005E6C1F" w:rsidRPr="0014047B">
        <w:rPr>
          <w:rFonts w:ascii="Times New Roman" w:hAnsi="Times New Roman" w:cs="Times New Roman"/>
          <w:color w:val="000000" w:themeColor="text1"/>
          <w:sz w:val="24"/>
          <w:szCs w:val="24"/>
        </w:rPr>
        <w:t xml:space="preserve">ing-related harm. The first </w:t>
      </w:r>
      <w:r w:rsidRPr="0014047B">
        <w:rPr>
          <w:rFonts w:ascii="Times New Roman" w:hAnsi="Times New Roman" w:cs="Times New Roman"/>
          <w:color w:val="000000" w:themeColor="text1"/>
          <w:sz w:val="24"/>
          <w:szCs w:val="24"/>
        </w:rPr>
        <w:t xml:space="preserve">focuses on the </w:t>
      </w:r>
      <w:r w:rsidR="005E6C1F" w:rsidRPr="0014047B">
        <w:rPr>
          <w:rFonts w:ascii="Times New Roman" w:hAnsi="Times New Roman" w:cs="Times New Roman"/>
          <w:color w:val="000000" w:themeColor="text1"/>
          <w:sz w:val="24"/>
          <w:szCs w:val="24"/>
        </w:rPr>
        <w:t xml:space="preserve">aims of public health as an activity or practice. The second argument builds upon the kinds of values that </w:t>
      </w:r>
      <w:r w:rsidR="00B21E94" w:rsidRPr="0014047B">
        <w:rPr>
          <w:rFonts w:ascii="Times New Roman" w:hAnsi="Times New Roman" w:cs="Times New Roman"/>
          <w:color w:val="000000" w:themeColor="text1"/>
          <w:sz w:val="24"/>
          <w:szCs w:val="24"/>
        </w:rPr>
        <w:t xml:space="preserve">we suggest </w:t>
      </w:r>
      <w:r w:rsidR="005E6C1F" w:rsidRPr="0014047B">
        <w:rPr>
          <w:rFonts w:ascii="Times New Roman" w:hAnsi="Times New Roman" w:cs="Times New Roman"/>
          <w:color w:val="000000" w:themeColor="text1"/>
          <w:sz w:val="24"/>
          <w:szCs w:val="24"/>
        </w:rPr>
        <w:t>should be at the heart of public health</w:t>
      </w:r>
      <w:r w:rsidR="003C0248" w:rsidRPr="0014047B">
        <w:rPr>
          <w:rFonts w:ascii="Times New Roman" w:hAnsi="Times New Roman" w:cs="Times New Roman"/>
          <w:color w:val="000000" w:themeColor="text1"/>
          <w:sz w:val="24"/>
          <w:szCs w:val="24"/>
        </w:rPr>
        <w:t xml:space="preserve"> and public health ethics</w:t>
      </w:r>
      <w:r w:rsidR="005E6C1F" w:rsidRPr="0014047B">
        <w:rPr>
          <w:rFonts w:ascii="Times New Roman" w:hAnsi="Times New Roman" w:cs="Times New Roman"/>
          <w:color w:val="000000" w:themeColor="text1"/>
          <w:sz w:val="24"/>
          <w:szCs w:val="24"/>
        </w:rPr>
        <w:t xml:space="preserve">. </w:t>
      </w:r>
    </w:p>
    <w:p w:rsidR="002D50C5" w:rsidRPr="0014047B" w:rsidRDefault="00B21E94" w:rsidP="0014047B">
      <w:pPr>
        <w:spacing w:after="100" w:afterAutospacing="1" w:line="240" w:lineRule="auto"/>
        <w:rPr>
          <w:rFonts w:ascii="Times New Roman" w:hAnsi="Times New Roman" w:cs="Times New Roman"/>
          <w:color w:val="000000" w:themeColor="text1"/>
          <w:sz w:val="24"/>
          <w:szCs w:val="24"/>
        </w:rPr>
      </w:pPr>
      <w:r w:rsidRPr="0014047B">
        <w:rPr>
          <w:rFonts w:ascii="Times New Roman" w:hAnsi="Times New Roman" w:cs="Times New Roman"/>
          <w:color w:val="000000" w:themeColor="text1"/>
          <w:sz w:val="24"/>
          <w:szCs w:val="24"/>
        </w:rPr>
        <w:t xml:space="preserve">The first argument builds from the idea of thinking through gambling as a public health issue as we sought to establish in section 2 above. </w:t>
      </w:r>
      <w:r w:rsidR="004911F5" w:rsidRPr="0014047B">
        <w:rPr>
          <w:rFonts w:ascii="Times New Roman" w:hAnsi="Times New Roman" w:cs="Times New Roman"/>
          <w:color w:val="000000" w:themeColor="text1"/>
          <w:sz w:val="24"/>
          <w:szCs w:val="24"/>
        </w:rPr>
        <w:t xml:space="preserve">What </w:t>
      </w:r>
      <w:r w:rsidR="00826B2F" w:rsidRPr="0014047B">
        <w:rPr>
          <w:rFonts w:ascii="Times New Roman" w:hAnsi="Times New Roman" w:cs="Times New Roman"/>
          <w:color w:val="000000" w:themeColor="text1"/>
          <w:sz w:val="24"/>
          <w:szCs w:val="24"/>
        </w:rPr>
        <w:t>constitute the aims of public health will be contested, but we suggest that they are focused on securing the best possible levels of well-being for a population through interventions to p</w:t>
      </w:r>
      <w:r w:rsidR="005E6C1F" w:rsidRPr="0014047B">
        <w:rPr>
          <w:rFonts w:ascii="Times New Roman" w:hAnsi="Times New Roman" w:cs="Times New Roman"/>
          <w:color w:val="000000" w:themeColor="text1"/>
          <w:sz w:val="24"/>
          <w:szCs w:val="24"/>
        </w:rPr>
        <w:t>revent</w:t>
      </w:r>
      <w:r w:rsidR="00826B2F" w:rsidRPr="0014047B">
        <w:rPr>
          <w:rFonts w:ascii="Times New Roman" w:hAnsi="Times New Roman" w:cs="Times New Roman"/>
          <w:color w:val="000000" w:themeColor="text1"/>
          <w:sz w:val="24"/>
          <w:szCs w:val="24"/>
        </w:rPr>
        <w:t xml:space="preserve"> or reduce identified</w:t>
      </w:r>
      <w:r w:rsidR="005E6C1F" w:rsidRPr="0014047B">
        <w:rPr>
          <w:rFonts w:ascii="Times New Roman" w:hAnsi="Times New Roman" w:cs="Times New Roman"/>
          <w:color w:val="000000" w:themeColor="text1"/>
          <w:sz w:val="24"/>
          <w:szCs w:val="24"/>
        </w:rPr>
        <w:t xml:space="preserve"> harm</w:t>
      </w:r>
      <w:r w:rsidR="00826B2F" w:rsidRPr="0014047B">
        <w:rPr>
          <w:rFonts w:ascii="Times New Roman" w:hAnsi="Times New Roman" w:cs="Times New Roman"/>
          <w:color w:val="000000" w:themeColor="text1"/>
          <w:sz w:val="24"/>
          <w:szCs w:val="24"/>
        </w:rPr>
        <w:t>s, p</w:t>
      </w:r>
      <w:r w:rsidR="005E6C1F" w:rsidRPr="0014047B">
        <w:rPr>
          <w:rFonts w:ascii="Times New Roman" w:hAnsi="Times New Roman" w:cs="Times New Roman"/>
          <w:color w:val="000000" w:themeColor="text1"/>
          <w:sz w:val="24"/>
          <w:szCs w:val="24"/>
        </w:rPr>
        <w:t xml:space="preserve">romote </w:t>
      </w:r>
      <w:r w:rsidR="00826B2F" w:rsidRPr="0014047B">
        <w:rPr>
          <w:rFonts w:ascii="Times New Roman" w:hAnsi="Times New Roman" w:cs="Times New Roman"/>
          <w:color w:val="000000" w:themeColor="text1"/>
          <w:sz w:val="24"/>
          <w:szCs w:val="24"/>
        </w:rPr>
        <w:t xml:space="preserve">the </w:t>
      </w:r>
      <w:r w:rsidR="005E6C1F" w:rsidRPr="0014047B">
        <w:rPr>
          <w:rFonts w:ascii="Times New Roman" w:hAnsi="Times New Roman" w:cs="Times New Roman"/>
          <w:color w:val="000000" w:themeColor="text1"/>
          <w:sz w:val="24"/>
          <w:szCs w:val="24"/>
        </w:rPr>
        <w:t>health</w:t>
      </w:r>
      <w:r w:rsidR="00826B2F" w:rsidRPr="0014047B">
        <w:rPr>
          <w:rFonts w:ascii="Times New Roman" w:hAnsi="Times New Roman" w:cs="Times New Roman"/>
          <w:color w:val="000000" w:themeColor="text1"/>
          <w:sz w:val="24"/>
          <w:szCs w:val="24"/>
        </w:rPr>
        <w:t xml:space="preserve"> of the population and r</w:t>
      </w:r>
      <w:r w:rsidR="004911F5" w:rsidRPr="0014047B">
        <w:rPr>
          <w:rFonts w:ascii="Times New Roman" w:hAnsi="Times New Roman" w:cs="Times New Roman"/>
          <w:color w:val="000000" w:themeColor="text1"/>
          <w:sz w:val="24"/>
          <w:szCs w:val="24"/>
        </w:rPr>
        <w:t>educe inequities</w:t>
      </w:r>
      <w:r w:rsidR="00826B2F" w:rsidRPr="0014047B">
        <w:rPr>
          <w:rFonts w:ascii="Times New Roman" w:hAnsi="Times New Roman" w:cs="Times New Roman"/>
          <w:color w:val="000000" w:themeColor="text1"/>
          <w:sz w:val="24"/>
          <w:szCs w:val="24"/>
        </w:rPr>
        <w:t xml:space="preserve"> within that population (Dawson, 2011). Such aims translate into action </w:t>
      </w:r>
      <w:r w:rsidR="00EA3809" w:rsidRPr="0014047B">
        <w:rPr>
          <w:rFonts w:ascii="Times New Roman" w:hAnsi="Times New Roman" w:cs="Times New Roman"/>
          <w:color w:val="000000" w:themeColor="text1"/>
          <w:sz w:val="24"/>
          <w:szCs w:val="24"/>
        </w:rPr>
        <w:t xml:space="preserve">in relation to gambling </w:t>
      </w:r>
      <w:r w:rsidR="00826B2F" w:rsidRPr="0014047B">
        <w:rPr>
          <w:rFonts w:ascii="Times New Roman" w:hAnsi="Times New Roman" w:cs="Times New Roman"/>
          <w:color w:val="000000" w:themeColor="text1"/>
          <w:sz w:val="24"/>
          <w:szCs w:val="24"/>
        </w:rPr>
        <w:t xml:space="preserve">through </w:t>
      </w:r>
      <w:r w:rsidR="00EA3809" w:rsidRPr="0014047B">
        <w:rPr>
          <w:rFonts w:ascii="Times New Roman" w:hAnsi="Times New Roman" w:cs="Times New Roman"/>
          <w:color w:val="000000" w:themeColor="text1"/>
          <w:sz w:val="24"/>
          <w:szCs w:val="24"/>
        </w:rPr>
        <w:t xml:space="preserve">seeking to establish </w:t>
      </w:r>
      <w:r w:rsidR="002D50C5" w:rsidRPr="0014047B">
        <w:rPr>
          <w:rFonts w:ascii="Times New Roman" w:hAnsi="Times New Roman" w:cs="Times New Roman"/>
          <w:color w:val="000000" w:themeColor="text1"/>
          <w:sz w:val="24"/>
          <w:szCs w:val="24"/>
        </w:rPr>
        <w:t xml:space="preserve">population-level explanations for </w:t>
      </w:r>
      <w:r w:rsidR="00EA3809" w:rsidRPr="0014047B">
        <w:rPr>
          <w:rFonts w:ascii="Times New Roman" w:hAnsi="Times New Roman" w:cs="Times New Roman"/>
          <w:color w:val="000000" w:themeColor="text1"/>
          <w:sz w:val="24"/>
          <w:szCs w:val="24"/>
        </w:rPr>
        <w:t>behaviour (not just focusing on individual agency</w:t>
      </w:r>
      <w:r w:rsidR="002D50C5" w:rsidRPr="0014047B">
        <w:rPr>
          <w:rFonts w:ascii="Times New Roman" w:hAnsi="Times New Roman" w:cs="Times New Roman"/>
          <w:color w:val="000000" w:themeColor="text1"/>
          <w:sz w:val="24"/>
          <w:szCs w:val="24"/>
        </w:rPr>
        <w:t>)</w:t>
      </w:r>
      <w:r w:rsidR="00EA3809" w:rsidRPr="0014047B">
        <w:rPr>
          <w:rFonts w:ascii="Times New Roman" w:hAnsi="Times New Roman" w:cs="Times New Roman"/>
          <w:color w:val="000000" w:themeColor="text1"/>
          <w:sz w:val="24"/>
          <w:szCs w:val="24"/>
        </w:rPr>
        <w:t>;</w:t>
      </w:r>
      <w:r w:rsidR="00826B2F" w:rsidRPr="0014047B">
        <w:rPr>
          <w:rFonts w:ascii="Times New Roman" w:hAnsi="Times New Roman" w:cs="Times New Roman"/>
          <w:color w:val="000000" w:themeColor="text1"/>
          <w:sz w:val="24"/>
          <w:szCs w:val="24"/>
        </w:rPr>
        <w:t xml:space="preserve"> conducting e</w:t>
      </w:r>
      <w:r w:rsidR="002D50C5" w:rsidRPr="0014047B">
        <w:rPr>
          <w:rFonts w:ascii="Times New Roman" w:hAnsi="Times New Roman" w:cs="Times New Roman"/>
          <w:color w:val="000000" w:themeColor="text1"/>
          <w:sz w:val="24"/>
          <w:szCs w:val="24"/>
        </w:rPr>
        <w:t>pidemiology</w:t>
      </w:r>
      <w:r w:rsidR="00826B2F" w:rsidRPr="0014047B">
        <w:rPr>
          <w:rFonts w:ascii="Times New Roman" w:hAnsi="Times New Roman" w:cs="Times New Roman"/>
          <w:color w:val="000000" w:themeColor="text1"/>
          <w:sz w:val="24"/>
          <w:szCs w:val="24"/>
        </w:rPr>
        <w:t xml:space="preserve"> to find those most</w:t>
      </w:r>
      <w:r w:rsidR="00EA3809" w:rsidRPr="0014047B">
        <w:rPr>
          <w:rFonts w:ascii="Times New Roman" w:hAnsi="Times New Roman" w:cs="Times New Roman"/>
          <w:color w:val="000000" w:themeColor="text1"/>
          <w:sz w:val="24"/>
          <w:szCs w:val="24"/>
        </w:rPr>
        <w:t xml:space="preserve"> at</w:t>
      </w:r>
      <w:r w:rsidR="002D50C5" w:rsidRPr="0014047B">
        <w:rPr>
          <w:rFonts w:ascii="Times New Roman" w:hAnsi="Times New Roman" w:cs="Times New Roman"/>
          <w:color w:val="000000" w:themeColor="text1"/>
          <w:sz w:val="24"/>
          <w:szCs w:val="24"/>
        </w:rPr>
        <w:t xml:space="preserve"> risk in the population</w:t>
      </w:r>
      <w:r w:rsidR="00EA3809" w:rsidRPr="0014047B">
        <w:rPr>
          <w:rFonts w:ascii="Times New Roman" w:hAnsi="Times New Roman" w:cs="Times New Roman"/>
          <w:color w:val="000000" w:themeColor="text1"/>
          <w:sz w:val="24"/>
          <w:szCs w:val="24"/>
        </w:rPr>
        <w:t>, with the aim of articulating any particular traits that they may have; and proposing and acting upon population-level solutionsto reduce or remove these harms. In relation to gambling, we can think about gambling as a cultural practice, it is e</w:t>
      </w:r>
      <w:r w:rsidR="002D50C5" w:rsidRPr="0014047B">
        <w:rPr>
          <w:rFonts w:ascii="Times New Roman" w:hAnsi="Times New Roman" w:cs="Times New Roman"/>
          <w:color w:val="000000" w:themeColor="text1"/>
          <w:sz w:val="24"/>
          <w:szCs w:val="24"/>
        </w:rPr>
        <w:t>asier to, and more acceptable, to gamble in some places that others</w:t>
      </w:r>
      <w:r w:rsidR="00EA3809" w:rsidRPr="0014047B">
        <w:rPr>
          <w:rFonts w:ascii="Times New Roman" w:hAnsi="Times New Roman" w:cs="Times New Roman"/>
          <w:color w:val="000000" w:themeColor="text1"/>
          <w:sz w:val="24"/>
          <w:szCs w:val="24"/>
        </w:rPr>
        <w:t>. If we wish to prevent and reduce individual-level harm for problem-gamblers and their families, it may be most efficient and successful to implement a population-level solution.</w:t>
      </w:r>
    </w:p>
    <w:p w:rsidR="002D50C5" w:rsidRPr="0014047B" w:rsidRDefault="00F53AF1" w:rsidP="0014047B">
      <w:pPr>
        <w:spacing w:after="100" w:afterAutospacing="1" w:line="240" w:lineRule="auto"/>
        <w:rPr>
          <w:rFonts w:ascii="Times New Roman" w:hAnsi="Times New Roman" w:cs="Times New Roman"/>
          <w:color w:val="000000" w:themeColor="text1"/>
          <w:sz w:val="24"/>
          <w:szCs w:val="24"/>
          <w:lang w:val="en-AU"/>
        </w:rPr>
      </w:pPr>
      <w:r w:rsidRPr="0014047B">
        <w:rPr>
          <w:rFonts w:ascii="Times New Roman" w:hAnsi="Times New Roman" w:cs="Times New Roman"/>
          <w:color w:val="000000" w:themeColor="text1"/>
          <w:sz w:val="24"/>
          <w:szCs w:val="24"/>
          <w:lang w:val="en-AU"/>
        </w:rPr>
        <w:t>The second argument looks to a set of values that are increasingly explored in public health</w:t>
      </w:r>
      <w:r w:rsidR="00EA3809" w:rsidRPr="0014047B">
        <w:rPr>
          <w:rFonts w:ascii="Times New Roman" w:hAnsi="Times New Roman" w:cs="Times New Roman"/>
          <w:color w:val="000000" w:themeColor="text1"/>
          <w:sz w:val="24"/>
          <w:szCs w:val="24"/>
          <w:lang w:val="en-AU"/>
        </w:rPr>
        <w:t xml:space="preserve"> ethics (Dawson, 2011). Again, what such values will be, will be contested. However, they should be values that fit with the concept and aims of public health as a practice. Clearly, the aimsabove push us to </w:t>
      </w:r>
      <w:r w:rsidR="00CE00DF" w:rsidRPr="0014047B">
        <w:rPr>
          <w:rFonts w:ascii="Times New Roman" w:hAnsi="Times New Roman" w:cs="Times New Roman"/>
          <w:color w:val="000000" w:themeColor="text1"/>
          <w:sz w:val="24"/>
          <w:szCs w:val="24"/>
          <w:lang w:val="en-AU"/>
        </w:rPr>
        <w:t>prioritise</w:t>
      </w:r>
      <w:r w:rsidR="00EA3809" w:rsidRPr="0014047B">
        <w:rPr>
          <w:rFonts w:ascii="Times New Roman" w:hAnsi="Times New Roman" w:cs="Times New Roman"/>
          <w:color w:val="000000" w:themeColor="text1"/>
          <w:sz w:val="24"/>
          <w:szCs w:val="24"/>
          <w:lang w:val="en-AU"/>
        </w:rPr>
        <w:t xml:space="preserve"> preventing harm and being precautionary about harm, where we can. </w:t>
      </w:r>
      <w:r w:rsidR="005E649D" w:rsidRPr="0014047B">
        <w:rPr>
          <w:rFonts w:ascii="Times New Roman" w:hAnsi="Times New Roman" w:cs="Times New Roman"/>
          <w:color w:val="000000" w:themeColor="text1"/>
          <w:sz w:val="24"/>
          <w:szCs w:val="24"/>
          <w:lang w:val="en-AU"/>
        </w:rPr>
        <w:t xml:space="preserve">We </w:t>
      </w:r>
      <w:r w:rsidR="00CE00DF" w:rsidRPr="0014047B">
        <w:rPr>
          <w:rFonts w:ascii="Times New Roman" w:hAnsi="Times New Roman" w:cs="Times New Roman"/>
          <w:color w:val="000000" w:themeColor="text1"/>
          <w:sz w:val="24"/>
          <w:szCs w:val="24"/>
          <w:lang w:val="en-AU"/>
        </w:rPr>
        <w:t>canmake</w:t>
      </w:r>
      <w:r w:rsidR="005E649D" w:rsidRPr="0014047B">
        <w:rPr>
          <w:rFonts w:ascii="Times New Roman" w:hAnsi="Times New Roman" w:cs="Times New Roman"/>
          <w:color w:val="000000" w:themeColor="text1"/>
          <w:sz w:val="24"/>
          <w:szCs w:val="24"/>
          <w:lang w:val="en-AU"/>
        </w:rPr>
        <w:t xml:space="preserve"> these judgments for populations, through discussion, debate and policy deliberation, not just assertion. However, this approach is much less focused on individual-</w:t>
      </w:r>
      <w:r w:rsidR="005E649D" w:rsidRPr="0014047B">
        <w:rPr>
          <w:rFonts w:ascii="Times New Roman" w:hAnsi="Times New Roman" w:cs="Times New Roman"/>
          <w:color w:val="000000" w:themeColor="text1"/>
          <w:sz w:val="24"/>
          <w:szCs w:val="24"/>
          <w:lang w:val="en-AU"/>
        </w:rPr>
        <w:lastRenderedPageBreak/>
        <w:t xml:space="preserve">level ideas about autonomous choice than is often the case in medical ethics. In </w:t>
      </w:r>
      <w:r w:rsidR="00CE00DF" w:rsidRPr="0014047B">
        <w:rPr>
          <w:rFonts w:ascii="Times New Roman" w:hAnsi="Times New Roman" w:cs="Times New Roman"/>
          <w:color w:val="000000" w:themeColor="text1"/>
          <w:sz w:val="24"/>
          <w:szCs w:val="24"/>
          <w:lang w:val="en-AU"/>
        </w:rPr>
        <w:t>thinking about</w:t>
      </w:r>
      <w:r w:rsidR="005E649D" w:rsidRPr="0014047B">
        <w:rPr>
          <w:rFonts w:ascii="Times New Roman" w:hAnsi="Times New Roman" w:cs="Times New Roman"/>
          <w:color w:val="000000" w:themeColor="text1"/>
          <w:sz w:val="24"/>
          <w:szCs w:val="24"/>
          <w:lang w:val="en-AU"/>
        </w:rPr>
        <w:t xml:space="preserve"> gambling, we might question the focus on individual preference and choice because of concerns about addiction and the degree to which gambling is a truly endorsed behaviour in situations where such actions are part of a widespread everyday culture. </w:t>
      </w:r>
    </w:p>
    <w:p w:rsidR="008B4529" w:rsidRPr="0014047B" w:rsidRDefault="00247B7F" w:rsidP="0014047B">
      <w:pPr>
        <w:spacing w:after="100" w:afterAutospacing="1" w:line="240" w:lineRule="auto"/>
        <w:rPr>
          <w:rFonts w:ascii="Times New Roman" w:hAnsi="Times New Roman" w:cs="Times New Roman"/>
          <w:color w:val="000000" w:themeColor="text1"/>
          <w:sz w:val="24"/>
          <w:szCs w:val="24"/>
          <w:lang w:val="en-AU"/>
        </w:rPr>
      </w:pPr>
      <w:r w:rsidRPr="0014047B">
        <w:rPr>
          <w:rFonts w:ascii="Times New Roman" w:hAnsi="Times New Roman" w:cs="Times New Roman"/>
          <w:color w:val="000000" w:themeColor="text1"/>
          <w:sz w:val="24"/>
          <w:szCs w:val="24"/>
        </w:rPr>
        <w:t xml:space="preserve">Epidemiology, a key method for promoting public health, seeks to discover </w:t>
      </w:r>
      <w:r w:rsidR="002C404D" w:rsidRPr="0014047B">
        <w:rPr>
          <w:rFonts w:ascii="Times New Roman" w:hAnsi="Times New Roman" w:cs="Times New Roman"/>
          <w:color w:val="000000" w:themeColor="text1"/>
          <w:sz w:val="24"/>
          <w:szCs w:val="24"/>
        </w:rPr>
        <w:t>differences</w:t>
      </w:r>
      <w:r w:rsidRPr="0014047B">
        <w:rPr>
          <w:rFonts w:ascii="Times New Roman" w:hAnsi="Times New Roman" w:cs="Times New Roman"/>
          <w:color w:val="000000" w:themeColor="text1"/>
          <w:sz w:val="24"/>
          <w:szCs w:val="24"/>
        </w:rPr>
        <w:t xml:space="preserve"> in groups within a population, explain the reasons why there are such </w:t>
      </w:r>
      <w:r w:rsidR="002C404D" w:rsidRPr="0014047B">
        <w:rPr>
          <w:rFonts w:ascii="Times New Roman" w:hAnsi="Times New Roman" w:cs="Times New Roman"/>
          <w:color w:val="000000" w:themeColor="text1"/>
          <w:sz w:val="24"/>
          <w:szCs w:val="24"/>
        </w:rPr>
        <w:t>differences</w:t>
      </w:r>
      <w:r w:rsidRPr="0014047B">
        <w:rPr>
          <w:rFonts w:ascii="Times New Roman" w:hAnsi="Times New Roman" w:cs="Times New Roman"/>
          <w:color w:val="000000" w:themeColor="text1"/>
          <w:sz w:val="24"/>
          <w:szCs w:val="24"/>
        </w:rPr>
        <w:t>, and where those difference are the result</w:t>
      </w:r>
      <w:r w:rsidR="002C404D" w:rsidRPr="0014047B">
        <w:rPr>
          <w:rFonts w:ascii="Times New Roman" w:hAnsi="Times New Roman" w:cs="Times New Roman"/>
          <w:color w:val="000000" w:themeColor="text1"/>
          <w:sz w:val="24"/>
          <w:szCs w:val="24"/>
        </w:rPr>
        <w:t xml:space="preserve"> of </w:t>
      </w:r>
      <w:r w:rsidRPr="0014047B">
        <w:rPr>
          <w:rFonts w:ascii="Times New Roman" w:hAnsi="Times New Roman" w:cs="Times New Roman"/>
          <w:color w:val="000000" w:themeColor="text1"/>
          <w:sz w:val="24"/>
          <w:szCs w:val="24"/>
        </w:rPr>
        <w:t>inequities</w:t>
      </w:r>
      <w:r w:rsidR="002C404D" w:rsidRPr="0014047B">
        <w:rPr>
          <w:rFonts w:ascii="Times New Roman" w:hAnsi="Times New Roman" w:cs="Times New Roman"/>
          <w:color w:val="000000" w:themeColor="text1"/>
          <w:sz w:val="24"/>
          <w:szCs w:val="24"/>
        </w:rPr>
        <w:t xml:space="preserve">, propose solutions to remove them. This is why social justice, equity and solidarity can be seen to be at the heart of public health. </w:t>
      </w:r>
      <w:r w:rsidR="008B4529" w:rsidRPr="0014047B">
        <w:rPr>
          <w:rFonts w:ascii="Times New Roman" w:hAnsi="Times New Roman" w:cs="Times New Roman"/>
          <w:color w:val="000000" w:themeColor="text1"/>
          <w:sz w:val="24"/>
          <w:szCs w:val="24"/>
        </w:rPr>
        <w:t xml:space="preserve">In relation to gambling, as we saw above in sections 1 and 2, we have good grounds for seeing gambling as being a social phenomenon that we can look at in terms of risk factors and some of these relate to inequities in society. This means that we can provide an argument for questioning the lack of regulations governing gambling in many countries, by mounting a population-level, justice-based critique of an individual and autonomy-focused set of assumptions. In some cases, the most effective interventions might be those at the population level, and we should not just rule them out a priori </w:t>
      </w:r>
      <w:r w:rsidR="00791D7E" w:rsidRPr="0014047B">
        <w:rPr>
          <w:rFonts w:ascii="Times New Roman" w:hAnsi="Times New Roman" w:cs="Times New Roman"/>
          <w:color w:val="000000" w:themeColor="text1"/>
          <w:sz w:val="24"/>
          <w:szCs w:val="24"/>
        </w:rPr>
        <w:t xml:space="preserve">because they restrict individual choice. </w:t>
      </w:r>
      <w:r w:rsidR="008B4529" w:rsidRPr="0014047B">
        <w:rPr>
          <w:rFonts w:ascii="Times New Roman" w:hAnsi="Times New Roman" w:cs="Times New Roman"/>
          <w:color w:val="000000" w:themeColor="text1"/>
          <w:sz w:val="24"/>
          <w:szCs w:val="24"/>
        </w:rPr>
        <w:t>We might decide to allow a degree of choice (certain groups can gamble if they wish – but not all can) but still argue for greater protection and restrictions as a means of protecting those at risk of harm, thereby contributing to the best possible chances of everyone leading flourishing lives in society.</w:t>
      </w:r>
      <w:r w:rsidR="00791D7E" w:rsidRPr="0014047B">
        <w:rPr>
          <w:rFonts w:ascii="Times New Roman" w:hAnsi="Times New Roman" w:cs="Times New Roman"/>
          <w:color w:val="000000" w:themeColor="text1"/>
          <w:sz w:val="24"/>
          <w:szCs w:val="24"/>
        </w:rPr>
        <w:t xml:space="preserve"> Public health ethics is not just about ensuring the greatest possible liberty, but also about other values, including </w:t>
      </w:r>
      <w:r w:rsidR="003C0248" w:rsidRPr="0014047B">
        <w:rPr>
          <w:rFonts w:ascii="Times New Roman" w:hAnsi="Times New Roman" w:cs="Times New Roman"/>
          <w:color w:val="000000" w:themeColor="text1"/>
          <w:sz w:val="24"/>
          <w:szCs w:val="24"/>
        </w:rPr>
        <w:t xml:space="preserve">the promotion of greater social </w:t>
      </w:r>
      <w:r w:rsidR="00791D7E" w:rsidRPr="0014047B">
        <w:rPr>
          <w:rFonts w:ascii="Times New Roman" w:hAnsi="Times New Roman" w:cs="Times New Roman"/>
          <w:color w:val="000000" w:themeColor="text1"/>
          <w:sz w:val="24"/>
          <w:szCs w:val="24"/>
        </w:rPr>
        <w:t xml:space="preserve">justice </w:t>
      </w:r>
      <w:r w:rsidR="00146C0F">
        <w:rPr>
          <w:rFonts w:ascii="Times New Roman" w:hAnsi="Times New Roman" w:cs="Times New Roman"/>
          <w:color w:val="000000" w:themeColor="text1"/>
          <w:sz w:val="24"/>
          <w:szCs w:val="24"/>
        </w:rPr>
        <w:t xml:space="preserve">and collective protection from harms </w:t>
      </w:r>
      <w:r w:rsidR="00791D7E" w:rsidRPr="0014047B">
        <w:rPr>
          <w:rFonts w:ascii="Times New Roman" w:hAnsi="Times New Roman" w:cs="Times New Roman"/>
          <w:color w:val="000000" w:themeColor="text1"/>
          <w:sz w:val="24"/>
          <w:szCs w:val="24"/>
        </w:rPr>
        <w:t>(Dawson, 2016).</w:t>
      </w:r>
    </w:p>
    <w:p w:rsidR="000741F3" w:rsidRPr="0014047B" w:rsidRDefault="000741F3" w:rsidP="0014047B">
      <w:pPr>
        <w:shd w:val="clear" w:color="auto" w:fill="FFFFFF"/>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In t</w:t>
      </w:r>
      <w:r w:rsidR="00A44291" w:rsidRPr="0014047B">
        <w:rPr>
          <w:rFonts w:ascii="Times New Roman" w:hAnsi="Times New Roman" w:cs="Times New Roman"/>
          <w:sz w:val="24"/>
          <w:szCs w:val="24"/>
        </w:rPr>
        <w:t>he section below, we look at how</w:t>
      </w:r>
      <w:r w:rsidRPr="0014047B">
        <w:rPr>
          <w:rFonts w:ascii="Times New Roman" w:hAnsi="Times New Roman" w:cs="Times New Roman"/>
          <w:sz w:val="24"/>
          <w:szCs w:val="24"/>
        </w:rPr>
        <w:t xml:space="preserve"> a public health response to gambling and its harms </w:t>
      </w:r>
      <w:r w:rsidR="00F53AF1" w:rsidRPr="0014047B">
        <w:rPr>
          <w:rFonts w:ascii="Times New Roman" w:hAnsi="Times New Roman" w:cs="Times New Roman"/>
          <w:sz w:val="24"/>
          <w:szCs w:val="24"/>
        </w:rPr>
        <w:t>might be brought to bear in relation to state-</w:t>
      </w:r>
      <w:r w:rsidRPr="0014047B">
        <w:rPr>
          <w:rFonts w:ascii="Times New Roman" w:hAnsi="Times New Roman" w:cs="Times New Roman"/>
          <w:sz w:val="24"/>
          <w:szCs w:val="24"/>
        </w:rPr>
        <w:t xml:space="preserve">run lotteries </w:t>
      </w:r>
      <w:r w:rsidR="00DA68A2">
        <w:rPr>
          <w:rFonts w:ascii="Times New Roman" w:hAnsi="Times New Roman" w:cs="Times New Roman"/>
          <w:sz w:val="24"/>
          <w:szCs w:val="24"/>
        </w:rPr>
        <w:t>such as those</w:t>
      </w:r>
      <w:r w:rsidRPr="0014047B">
        <w:rPr>
          <w:rFonts w:ascii="Times New Roman" w:hAnsi="Times New Roman" w:cs="Times New Roman"/>
          <w:sz w:val="24"/>
          <w:szCs w:val="24"/>
        </w:rPr>
        <w:t>in Kerala.</w:t>
      </w:r>
    </w:p>
    <w:p w:rsidR="000741F3" w:rsidRPr="0014047B" w:rsidRDefault="000741F3" w:rsidP="0014047B">
      <w:pPr>
        <w:pStyle w:val="ListParagraph"/>
        <w:numPr>
          <w:ilvl w:val="0"/>
          <w:numId w:val="3"/>
        </w:numPr>
        <w:spacing w:after="100" w:afterAutospacing="1" w:line="240" w:lineRule="auto"/>
        <w:rPr>
          <w:rFonts w:ascii="Times New Roman" w:hAnsi="Times New Roman" w:cs="Times New Roman"/>
          <w:b/>
          <w:color w:val="000000" w:themeColor="text1"/>
          <w:sz w:val="24"/>
          <w:szCs w:val="24"/>
        </w:rPr>
      </w:pPr>
      <w:r w:rsidRPr="0014047B">
        <w:rPr>
          <w:rFonts w:ascii="Times New Roman" w:hAnsi="Times New Roman" w:cs="Times New Roman"/>
          <w:b/>
          <w:color w:val="000000" w:themeColor="text1"/>
          <w:sz w:val="24"/>
          <w:szCs w:val="24"/>
        </w:rPr>
        <w:t>An ethical way forward</w:t>
      </w:r>
    </w:p>
    <w:p w:rsidR="00A44291" w:rsidRPr="0014047B" w:rsidRDefault="00A44291" w:rsidP="0014047B">
      <w:pPr>
        <w:shd w:val="clear" w:color="auto" w:fill="FFFFFF"/>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The Kerala government has an obvious conflict of interest</w:t>
      </w:r>
      <w:r w:rsidR="008A64B8" w:rsidRPr="0014047B">
        <w:rPr>
          <w:rFonts w:ascii="Times New Roman" w:hAnsi="Times New Roman" w:cs="Times New Roman"/>
          <w:sz w:val="24"/>
          <w:szCs w:val="24"/>
        </w:rPr>
        <w:t xml:space="preserve"> due its involvement in lotteries</w:t>
      </w:r>
      <w:r w:rsidRPr="0014047B">
        <w:rPr>
          <w:rFonts w:ascii="Times New Roman" w:hAnsi="Times New Roman" w:cs="Times New Roman"/>
          <w:sz w:val="24"/>
          <w:szCs w:val="24"/>
        </w:rPr>
        <w:t>. I</w:t>
      </w:r>
      <w:r w:rsidR="008A64B8" w:rsidRPr="0014047B">
        <w:rPr>
          <w:rFonts w:ascii="Times New Roman" w:hAnsi="Times New Roman" w:cs="Times New Roman"/>
          <w:sz w:val="24"/>
          <w:szCs w:val="24"/>
        </w:rPr>
        <w:t xml:space="preserve">t collects substantial revenue </w:t>
      </w:r>
      <w:r w:rsidRPr="0014047B">
        <w:rPr>
          <w:rFonts w:ascii="Times New Roman" w:hAnsi="Times New Roman" w:cs="Times New Roman"/>
          <w:sz w:val="24"/>
          <w:szCs w:val="24"/>
        </w:rPr>
        <w:t>fro</w:t>
      </w:r>
      <w:r w:rsidR="008A64B8" w:rsidRPr="0014047B">
        <w:rPr>
          <w:rFonts w:ascii="Times New Roman" w:hAnsi="Times New Roman" w:cs="Times New Roman"/>
          <w:sz w:val="24"/>
          <w:szCs w:val="24"/>
        </w:rPr>
        <w:t>m</w:t>
      </w:r>
      <w:r w:rsidRPr="0014047B">
        <w:rPr>
          <w:rFonts w:ascii="Times New Roman" w:hAnsi="Times New Roman" w:cs="Times New Roman"/>
          <w:sz w:val="24"/>
          <w:szCs w:val="24"/>
        </w:rPr>
        <w:t xml:space="preserve"> the </w:t>
      </w:r>
      <w:r w:rsidR="003A455B" w:rsidRPr="0014047B">
        <w:rPr>
          <w:rFonts w:ascii="Times New Roman" w:hAnsi="Times New Roman" w:cs="Times New Roman"/>
          <w:sz w:val="24"/>
          <w:szCs w:val="24"/>
        </w:rPr>
        <w:t>lotteries</w:t>
      </w:r>
      <w:r w:rsidR="003A455B">
        <w:rPr>
          <w:rFonts w:ascii="Times New Roman" w:hAnsi="Times New Roman" w:cs="Times New Roman"/>
          <w:sz w:val="24"/>
          <w:szCs w:val="24"/>
        </w:rPr>
        <w:t xml:space="preserve"> that it runs and this </w:t>
      </w:r>
      <w:r w:rsidRPr="0014047B">
        <w:rPr>
          <w:rFonts w:ascii="Times New Roman" w:hAnsi="Times New Roman" w:cs="Times New Roman"/>
          <w:sz w:val="24"/>
          <w:szCs w:val="24"/>
        </w:rPr>
        <w:t>contribu</w:t>
      </w:r>
      <w:r w:rsidR="008A64B8" w:rsidRPr="0014047B">
        <w:rPr>
          <w:rFonts w:ascii="Times New Roman" w:hAnsi="Times New Roman" w:cs="Times New Roman"/>
          <w:sz w:val="24"/>
          <w:szCs w:val="24"/>
        </w:rPr>
        <w:t>te</w:t>
      </w:r>
      <w:r w:rsidR="003A455B">
        <w:rPr>
          <w:rFonts w:ascii="Times New Roman" w:hAnsi="Times New Roman" w:cs="Times New Roman"/>
          <w:sz w:val="24"/>
          <w:szCs w:val="24"/>
        </w:rPr>
        <w:t>s</w:t>
      </w:r>
      <w:r w:rsidR="008A64B8" w:rsidRPr="0014047B">
        <w:rPr>
          <w:rFonts w:ascii="Times New Roman" w:hAnsi="Times New Roman" w:cs="Times New Roman"/>
          <w:sz w:val="24"/>
          <w:szCs w:val="24"/>
        </w:rPr>
        <w:t xml:space="preserve"> to the provision of infrastr</w:t>
      </w:r>
      <w:r w:rsidRPr="0014047B">
        <w:rPr>
          <w:rFonts w:ascii="Times New Roman" w:hAnsi="Times New Roman" w:cs="Times New Roman"/>
          <w:sz w:val="24"/>
          <w:szCs w:val="24"/>
        </w:rPr>
        <w:t>u</w:t>
      </w:r>
      <w:r w:rsidR="008A64B8" w:rsidRPr="0014047B">
        <w:rPr>
          <w:rFonts w:ascii="Times New Roman" w:hAnsi="Times New Roman" w:cs="Times New Roman"/>
          <w:sz w:val="24"/>
          <w:szCs w:val="24"/>
        </w:rPr>
        <w:t>c</w:t>
      </w:r>
      <w:r w:rsidRPr="0014047B">
        <w:rPr>
          <w:rFonts w:ascii="Times New Roman" w:hAnsi="Times New Roman" w:cs="Times New Roman"/>
          <w:sz w:val="24"/>
          <w:szCs w:val="24"/>
        </w:rPr>
        <w:t xml:space="preserve">ture to </w:t>
      </w:r>
      <w:r w:rsidR="002308A2">
        <w:rPr>
          <w:rFonts w:ascii="Times New Roman" w:hAnsi="Times New Roman" w:cs="Times New Roman"/>
          <w:sz w:val="24"/>
          <w:szCs w:val="24"/>
        </w:rPr>
        <w:t xml:space="preserve">the </w:t>
      </w:r>
      <w:r w:rsidRPr="0014047B">
        <w:rPr>
          <w:rFonts w:ascii="Times New Roman" w:hAnsi="Times New Roman" w:cs="Times New Roman"/>
          <w:sz w:val="24"/>
          <w:szCs w:val="24"/>
        </w:rPr>
        <w:t xml:space="preserve">benefit </w:t>
      </w:r>
      <w:r w:rsidR="002308A2">
        <w:rPr>
          <w:rFonts w:ascii="Times New Roman" w:hAnsi="Times New Roman" w:cs="Times New Roman"/>
          <w:sz w:val="24"/>
          <w:szCs w:val="24"/>
        </w:rPr>
        <w:t xml:space="preserve">of </w:t>
      </w:r>
      <w:r w:rsidRPr="0014047B">
        <w:rPr>
          <w:rFonts w:ascii="Times New Roman" w:hAnsi="Times New Roman" w:cs="Times New Roman"/>
          <w:sz w:val="24"/>
          <w:szCs w:val="24"/>
        </w:rPr>
        <w:t xml:space="preserve">the citizens of the state, including those in greatest need. However, the state also has an obligation to protect citizens from </w:t>
      </w:r>
      <w:r w:rsidR="008A64B8" w:rsidRPr="0014047B">
        <w:rPr>
          <w:rFonts w:ascii="Times New Roman" w:hAnsi="Times New Roman" w:cs="Times New Roman"/>
          <w:sz w:val="24"/>
          <w:szCs w:val="24"/>
        </w:rPr>
        <w:t xml:space="preserve">foreseeable </w:t>
      </w:r>
      <w:r w:rsidRPr="0014047B">
        <w:rPr>
          <w:rFonts w:ascii="Times New Roman" w:hAnsi="Times New Roman" w:cs="Times New Roman"/>
          <w:sz w:val="24"/>
          <w:szCs w:val="24"/>
        </w:rPr>
        <w:t>harms</w:t>
      </w:r>
      <w:r w:rsidR="008A64B8" w:rsidRPr="0014047B">
        <w:rPr>
          <w:rFonts w:ascii="Times New Roman" w:hAnsi="Times New Roman" w:cs="Times New Roman"/>
          <w:sz w:val="24"/>
          <w:szCs w:val="24"/>
        </w:rPr>
        <w:t>. W</w:t>
      </w:r>
      <w:r w:rsidRPr="0014047B">
        <w:rPr>
          <w:rFonts w:ascii="Times New Roman" w:hAnsi="Times New Roman" w:cs="Times New Roman"/>
          <w:sz w:val="24"/>
          <w:szCs w:val="24"/>
        </w:rPr>
        <w:t xml:space="preserve">e know </w:t>
      </w:r>
      <w:r w:rsidR="008A64B8" w:rsidRPr="0014047B">
        <w:rPr>
          <w:rFonts w:ascii="Times New Roman" w:hAnsi="Times New Roman" w:cs="Times New Roman"/>
          <w:sz w:val="24"/>
          <w:szCs w:val="24"/>
        </w:rPr>
        <w:t>that a culture of acceptance of</w:t>
      </w:r>
      <w:r w:rsidRPr="0014047B">
        <w:rPr>
          <w:rFonts w:ascii="Times New Roman" w:hAnsi="Times New Roman" w:cs="Times New Roman"/>
          <w:sz w:val="24"/>
          <w:szCs w:val="24"/>
        </w:rPr>
        <w:t xml:space="preserve">, and even promotion of, lotteries will contribute to the harm of problem gambling. These are difficult issues to balance but the first step is being honest about the potential harms and benefits. </w:t>
      </w:r>
    </w:p>
    <w:p w:rsidR="000741F3" w:rsidRPr="0014047B" w:rsidRDefault="00A44291" w:rsidP="0014047B">
      <w:pPr>
        <w:shd w:val="clear" w:color="auto" w:fill="FFFFFF"/>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 xml:space="preserve">It might be easy to see only the benefits. </w:t>
      </w:r>
      <w:r w:rsidR="00A76DC0" w:rsidRPr="0014047B">
        <w:rPr>
          <w:rFonts w:ascii="Times New Roman" w:hAnsi="Times New Roman" w:cs="Times New Roman"/>
          <w:sz w:val="24"/>
          <w:szCs w:val="24"/>
        </w:rPr>
        <w:t xml:space="preserve">For example, the </w:t>
      </w:r>
      <w:r w:rsidR="000741F3" w:rsidRPr="0014047B">
        <w:rPr>
          <w:rFonts w:ascii="Times New Roman" w:hAnsi="Times New Roman" w:cs="Times New Roman"/>
          <w:sz w:val="24"/>
          <w:szCs w:val="24"/>
        </w:rPr>
        <w:t xml:space="preserve">Karunya lottery </w:t>
      </w:r>
      <w:r w:rsidR="00A76DC0" w:rsidRPr="0014047B">
        <w:rPr>
          <w:rFonts w:ascii="Times New Roman" w:hAnsi="Times New Roman" w:cs="Times New Roman"/>
          <w:sz w:val="24"/>
          <w:szCs w:val="24"/>
        </w:rPr>
        <w:t xml:space="preserve">provides excitement and enjoyment to millions of individuals, it has provided Rs 1200 crore rupees </w:t>
      </w:r>
      <w:r w:rsidR="000741F3" w:rsidRPr="0014047B">
        <w:rPr>
          <w:rFonts w:ascii="Times New Roman" w:hAnsi="Times New Roman" w:cs="Times New Roman"/>
          <w:sz w:val="24"/>
          <w:szCs w:val="24"/>
        </w:rPr>
        <w:t>t</w:t>
      </w:r>
      <w:r w:rsidR="00A76DC0" w:rsidRPr="0014047B">
        <w:rPr>
          <w:rFonts w:ascii="Times New Roman" w:hAnsi="Times New Roman" w:cs="Times New Roman"/>
          <w:sz w:val="24"/>
          <w:szCs w:val="24"/>
        </w:rPr>
        <w:t>o be</w:t>
      </w:r>
      <w:r w:rsidR="000741F3" w:rsidRPr="0014047B">
        <w:rPr>
          <w:rFonts w:ascii="Times New Roman" w:hAnsi="Times New Roman" w:cs="Times New Roman"/>
          <w:sz w:val="24"/>
          <w:szCs w:val="24"/>
        </w:rPr>
        <w:t xml:space="preserve"> spent on charity over the past five years</w:t>
      </w:r>
      <w:r w:rsidR="00A76DC0" w:rsidRPr="0014047B">
        <w:rPr>
          <w:rFonts w:ascii="Times New Roman" w:hAnsi="Times New Roman" w:cs="Times New Roman"/>
          <w:sz w:val="24"/>
          <w:szCs w:val="24"/>
        </w:rPr>
        <w:t>, and</w:t>
      </w:r>
      <w:r w:rsidR="000741F3" w:rsidRPr="0014047B">
        <w:rPr>
          <w:rFonts w:ascii="Times New Roman" w:hAnsi="Times New Roman" w:cs="Times New Roman"/>
          <w:sz w:val="24"/>
          <w:szCs w:val="24"/>
        </w:rPr>
        <w:t xml:space="preserve"> several hundred</w:t>
      </w:r>
      <w:r w:rsidR="00A76DC0" w:rsidRPr="0014047B">
        <w:rPr>
          <w:rFonts w:ascii="Times New Roman" w:hAnsi="Times New Roman" w:cs="Times New Roman"/>
          <w:sz w:val="24"/>
          <w:szCs w:val="24"/>
        </w:rPr>
        <w:t>s of</w:t>
      </w:r>
      <w:r w:rsidR="000741F3" w:rsidRPr="0014047B">
        <w:rPr>
          <w:rFonts w:ascii="Times New Roman" w:hAnsi="Times New Roman" w:cs="Times New Roman"/>
          <w:sz w:val="24"/>
          <w:szCs w:val="24"/>
        </w:rPr>
        <w:t xml:space="preserve"> people (and their families) </w:t>
      </w:r>
      <w:r w:rsidR="00A76DC0" w:rsidRPr="0014047B">
        <w:rPr>
          <w:rFonts w:ascii="Times New Roman" w:hAnsi="Times New Roman" w:cs="Times New Roman"/>
          <w:sz w:val="24"/>
          <w:szCs w:val="24"/>
        </w:rPr>
        <w:t>receive employment or financial support</w:t>
      </w:r>
      <w:r w:rsidR="000741F3" w:rsidRPr="0014047B">
        <w:rPr>
          <w:rFonts w:ascii="Times New Roman" w:hAnsi="Times New Roman" w:cs="Times New Roman"/>
          <w:sz w:val="24"/>
          <w:szCs w:val="24"/>
        </w:rPr>
        <w:t xml:space="preserve"> as authorized agents, retailers, and other ‘unofficial’ lottery sellers.</w:t>
      </w:r>
    </w:p>
    <w:p w:rsidR="000741F3" w:rsidRPr="0014047B" w:rsidRDefault="000741F3" w:rsidP="0014047B">
      <w:pPr>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 xml:space="preserve">However, </w:t>
      </w:r>
      <w:r w:rsidR="00A76DC0" w:rsidRPr="0014047B">
        <w:rPr>
          <w:rFonts w:ascii="Times New Roman" w:hAnsi="Times New Roman" w:cs="Times New Roman"/>
          <w:sz w:val="24"/>
          <w:szCs w:val="24"/>
        </w:rPr>
        <w:t>we should take care to make sure that we also consider some of the potential problems. For example, b</w:t>
      </w:r>
      <w:r w:rsidRPr="0014047B">
        <w:rPr>
          <w:rFonts w:ascii="Times New Roman" w:hAnsi="Times New Roman" w:cs="Times New Roman"/>
          <w:sz w:val="24"/>
          <w:szCs w:val="24"/>
        </w:rPr>
        <w:t>uying a Karu</w:t>
      </w:r>
      <w:r w:rsidR="00A76DC0" w:rsidRPr="0014047B">
        <w:rPr>
          <w:rFonts w:ascii="Times New Roman" w:hAnsi="Times New Roman" w:cs="Times New Roman"/>
          <w:sz w:val="24"/>
          <w:szCs w:val="24"/>
        </w:rPr>
        <w:t xml:space="preserve">nya lottery ticket is </w:t>
      </w:r>
      <w:r w:rsidR="000D5595" w:rsidRPr="0014047B">
        <w:rPr>
          <w:rFonts w:ascii="Times New Roman" w:hAnsi="Times New Roman" w:cs="Times New Roman"/>
          <w:sz w:val="24"/>
          <w:szCs w:val="24"/>
        </w:rPr>
        <w:t xml:space="preserve">an act of gambling and not </w:t>
      </w:r>
      <w:r w:rsidRPr="0014047B">
        <w:rPr>
          <w:rFonts w:ascii="Times New Roman" w:hAnsi="Times New Roman" w:cs="Times New Roman"/>
          <w:sz w:val="24"/>
          <w:szCs w:val="24"/>
        </w:rPr>
        <w:t>mere</w:t>
      </w:r>
      <w:r w:rsidR="000D5595" w:rsidRPr="0014047B">
        <w:rPr>
          <w:rFonts w:ascii="Times New Roman" w:hAnsi="Times New Roman" w:cs="Times New Roman"/>
          <w:sz w:val="24"/>
          <w:szCs w:val="24"/>
        </w:rPr>
        <w:t>ly</w:t>
      </w:r>
      <w:r w:rsidR="00DB0414" w:rsidRPr="0014047B">
        <w:rPr>
          <w:rFonts w:ascii="Times New Roman" w:hAnsi="Times New Roman" w:cs="Times New Roman"/>
          <w:sz w:val="24"/>
          <w:szCs w:val="24"/>
        </w:rPr>
        <w:t xml:space="preserve">a </w:t>
      </w:r>
      <w:r w:rsidRPr="0014047B">
        <w:rPr>
          <w:rFonts w:ascii="Times New Roman" w:hAnsi="Times New Roman" w:cs="Times New Roman"/>
          <w:sz w:val="24"/>
          <w:szCs w:val="24"/>
        </w:rPr>
        <w:t>charitable act</w:t>
      </w:r>
      <w:r w:rsidR="00A76DC0" w:rsidRPr="0014047B">
        <w:rPr>
          <w:rFonts w:ascii="Times New Roman" w:hAnsi="Times New Roman" w:cs="Times New Roman"/>
          <w:sz w:val="24"/>
          <w:szCs w:val="24"/>
        </w:rPr>
        <w:t>. The purchaser hopes</w:t>
      </w:r>
      <w:r w:rsidR="00DB0414" w:rsidRPr="0014047B">
        <w:rPr>
          <w:rFonts w:ascii="Times New Roman" w:hAnsi="Times New Roman" w:cs="Times New Roman"/>
          <w:sz w:val="24"/>
          <w:szCs w:val="24"/>
        </w:rPr>
        <w:t xml:space="preserve"> to win a prize and t</w:t>
      </w:r>
      <w:r w:rsidRPr="0014047B">
        <w:rPr>
          <w:rFonts w:ascii="Times New Roman" w:hAnsi="Times New Roman" w:cs="Times New Roman"/>
          <w:sz w:val="24"/>
          <w:szCs w:val="24"/>
        </w:rPr>
        <w:t xml:space="preserve">here </w:t>
      </w:r>
      <w:r w:rsidR="00A76DC0" w:rsidRPr="0014047B">
        <w:rPr>
          <w:rFonts w:ascii="Times New Roman" w:hAnsi="Times New Roman" w:cs="Times New Roman"/>
          <w:sz w:val="24"/>
          <w:szCs w:val="24"/>
        </w:rPr>
        <w:t>are other, more efficient ways to provide charity to those that need help</w:t>
      </w:r>
      <w:r w:rsidRPr="0014047B">
        <w:rPr>
          <w:rFonts w:ascii="Times New Roman" w:hAnsi="Times New Roman" w:cs="Times New Roman"/>
          <w:sz w:val="24"/>
          <w:szCs w:val="24"/>
        </w:rPr>
        <w:t xml:space="preserve">.Playing </w:t>
      </w:r>
      <w:r w:rsidR="00DB0414" w:rsidRPr="0014047B">
        <w:rPr>
          <w:rFonts w:ascii="Times New Roman" w:hAnsi="Times New Roman" w:cs="Times New Roman"/>
          <w:sz w:val="24"/>
          <w:szCs w:val="24"/>
        </w:rPr>
        <w:t xml:space="preserve">the </w:t>
      </w:r>
      <w:r w:rsidRPr="0014047B">
        <w:rPr>
          <w:rFonts w:ascii="Times New Roman" w:hAnsi="Times New Roman" w:cs="Times New Roman"/>
          <w:sz w:val="24"/>
          <w:szCs w:val="24"/>
        </w:rPr>
        <w:t>Karunya lottery is perceived to be more socially acceptable (among pe</w:t>
      </w:r>
      <w:r w:rsidR="00DB0414" w:rsidRPr="0014047B">
        <w:rPr>
          <w:rFonts w:ascii="Times New Roman" w:hAnsi="Times New Roman" w:cs="Times New Roman"/>
          <w:sz w:val="24"/>
          <w:szCs w:val="24"/>
        </w:rPr>
        <w:t>ers and parents), s</w:t>
      </w:r>
      <w:r w:rsidRPr="0014047B">
        <w:rPr>
          <w:rFonts w:ascii="Times New Roman" w:hAnsi="Times New Roman" w:cs="Times New Roman"/>
          <w:sz w:val="24"/>
          <w:szCs w:val="24"/>
        </w:rPr>
        <w:t>o it c</w:t>
      </w:r>
      <w:r w:rsidR="00DB0414" w:rsidRPr="0014047B">
        <w:rPr>
          <w:rFonts w:ascii="Times New Roman" w:hAnsi="Times New Roman" w:cs="Times New Roman"/>
          <w:sz w:val="24"/>
          <w:szCs w:val="24"/>
        </w:rPr>
        <w:t>an</w:t>
      </w:r>
      <w:r w:rsidRPr="0014047B">
        <w:rPr>
          <w:rFonts w:ascii="Times New Roman" w:hAnsi="Times New Roman" w:cs="Times New Roman"/>
          <w:sz w:val="24"/>
          <w:szCs w:val="24"/>
        </w:rPr>
        <w:t xml:space="preserve"> be argued that </w:t>
      </w:r>
      <w:r w:rsidR="00DB0414" w:rsidRPr="0014047B">
        <w:rPr>
          <w:rFonts w:ascii="Times New Roman" w:hAnsi="Times New Roman" w:cs="Times New Roman"/>
          <w:sz w:val="24"/>
          <w:szCs w:val="24"/>
        </w:rPr>
        <w:t xml:space="preserve">some groups, particularly </w:t>
      </w:r>
      <w:r w:rsidRPr="0014047B">
        <w:rPr>
          <w:rFonts w:ascii="Times New Roman" w:hAnsi="Times New Roman" w:cs="Times New Roman"/>
          <w:sz w:val="24"/>
          <w:szCs w:val="24"/>
        </w:rPr>
        <w:t xml:space="preserve">children, are more likely to start playing the lottery </w:t>
      </w:r>
      <w:r w:rsidR="00DB0414" w:rsidRPr="0014047B">
        <w:rPr>
          <w:rFonts w:ascii="Times New Roman" w:hAnsi="Times New Roman" w:cs="Times New Roman"/>
          <w:sz w:val="24"/>
          <w:szCs w:val="24"/>
        </w:rPr>
        <w:t xml:space="preserve">due to </w:t>
      </w:r>
      <w:r w:rsidRPr="0014047B">
        <w:rPr>
          <w:rFonts w:ascii="Times New Roman" w:hAnsi="Times New Roman" w:cs="Times New Roman"/>
          <w:sz w:val="24"/>
          <w:szCs w:val="24"/>
        </w:rPr>
        <w:t>‘modelling’</w:t>
      </w:r>
      <w:r w:rsidR="00DB0414" w:rsidRPr="0014047B">
        <w:rPr>
          <w:rFonts w:ascii="Times New Roman" w:hAnsi="Times New Roman" w:cs="Times New Roman"/>
          <w:sz w:val="24"/>
          <w:szCs w:val="24"/>
        </w:rPr>
        <w:t xml:space="preserve"> others’ behaviour</w:t>
      </w:r>
      <w:r w:rsidRPr="0014047B">
        <w:rPr>
          <w:rFonts w:ascii="Times New Roman" w:hAnsi="Times New Roman" w:cs="Times New Roman"/>
          <w:sz w:val="24"/>
          <w:szCs w:val="24"/>
        </w:rPr>
        <w:t>.</w:t>
      </w:r>
      <w:r w:rsidR="00317420" w:rsidRPr="0014047B">
        <w:rPr>
          <w:rFonts w:ascii="Times New Roman" w:hAnsi="Times New Roman" w:cs="Times New Roman"/>
          <w:sz w:val="24"/>
          <w:szCs w:val="24"/>
        </w:rPr>
        <w:t xml:space="preserve"> The state government actively promotes Karunya and other lotteries by advertising on radio and television. Such adverts, of course, only highlight the potential wins, </w:t>
      </w:r>
      <w:r w:rsidR="00317420" w:rsidRPr="0014047B">
        <w:rPr>
          <w:rFonts w:ascii="Times New Roman" w:hAnsi="Times New Roman" w:cs="Times New Roman"/>
          <w:sz w:val="24"/>
          <w:szCs w:val="24"/>
        </w:rPr>
        <w:lastRenderedPageBreak/>
        <w:t xml:space="preserve">not any negative impacts. There is no </w:t>
      </w:r>
      <w:r w:rsidR="0029095F" w:rsidRPr="0014047B">
        <w:rPr>
          <w:rFonts w:ascii="Times New Roman" w:hAnsi="Times New Roman" w:cs="Times New Roman"/>
          <w:sz w:val="24"/>
          <w:szCs w:val="24"/>
        </w:rPr>
        <w:t>discussion</w:t>
      </w:r>
      <w:r w:rsidR="00317420" w:rsidRPr="0014047B">
        <w:rPr>
          <w:rFonts w:ascii="Times New Roman" w:hAnsi="Times New Roman" w:cs="Times New Roman"/>
          <w:sz w:val="24"/>
          <w:szCs w:val="24"/>
        </w:rPr>
        <w:t xml:space="preserve"> of the potential risks of harm from such lotteries and how the greater visibility and prevalence of ‘soft’ gambling</w:t>
      </w:r>
      <w:r w:rsidRPr="0014047B">
        <w:rPr>
          <w:rFonts w:ascii="Times New Roman" w:hAnsi="Times New Roman" w:cs="Times New Roman"/>
          <w:sz w:val="24"/>
          <w:szCs w:val="24"/>
        </w:rPr>
        <w:t xml:space="preserve"> such as the Karunya lottery</w:t>
      </w:r>
      <w:r w:rsidR="001F5E33">
        <w:rPr>
          <w:rFonts w:ascii="Times New Roman" w:hAnsi="Times New Roman" w:cs="Times New Roman"/>
          <w:sz w:val="24"/>
          <w:szCs w:val="24"/>
        </w:rPr>
        <w:t>, feeds</w:t>
      </w:r>
      <w:r w:rsidR="00317420" w:rsidRPr="0014047B">
        <w:rPr>
          <w:rFonts w:ascii="Times New Roman" w:hAnsi="Times New Roman" w:cs="Times New Roman"/>
          <w:sz w:val="24"/>
          <w:szCs w:val="24"/>
        </w:rPr>
        <w:t xml:space="preserve"> a culture of normality for gambling, potentially provides a bridge to greater acceptability of all gambling, including</w:t>
      </w:r>
      <w:r w:rsidRPr="0014047B">
        <w:rPr>
          <w:rFonts w:ascii="Times New Roman" w:hAnsi="Times New Roman" w:cs="Times New Roman"/>
          <w:sz w:val="24"/>
          <w:szCs w:val="24"/>
        </w:rPr>
        <w:t xml:space="preserve"> betting online, sports betting, etc. </w:t>
      </w:r>
    </w:p>
    <w:p w:rsidR="00B6457D" w:rsidRPr="0014047B" w:rsidRDefault="007207B5" w:rsidP="0014047B">
      <w:pPr>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 xml:space="preserve">Given </w:t>
      </w:r>
      <w:r w:rsidR="000741F3" w:rsidRPr="0014047B">
        <w:rPr>
          <w:rFonts w:ascii="Times New Roman" w:hAnsi="Times New Roman" w:cs="Times New Roman"/>
          <w:sz w:val="24"/>
          <w:szCs w:val="24"/>
        </w:rPr>
        <w:t xml:space="preserve">these concerns, we call for </w:t>
      </w:r>
      <w:r w:rsidR="008935F9" w:rsidRPr="0014047B">
        <w:rPr>
          <w:rFonts w:ascii="Times New Roman" w:hAnsi="Times New Roman" w:cs="Times New Roman"/>
          <w:sz w:val="24"/>
          <w:szCs w:val="24"/>
        </w:rPr>
        <w:t xml:space="preserve">urgent </w:t>
      </w:r>
      <w:r w:rsidR="000741F3" w:rsidRPr="0014047B">
        <w:rPr>
          <w:rFonts w:ascii="Times New Roman" w:hAnsi="Times New Roman" w:cs="Times New Roman"/>
          <w:sz w:val="24"/>
          <w:szCs w:val="24"/>
        </w:rPr>
        <w:t>debate</w:t>
      </w:r>
      <w:r w:rsidRPr="0014047B">
        <w:rPr>
          <w:rFonts w:ascii="Times New Roman" w:hAnsi="Times New Roman" w:cs="Times New Roman"/>
          <w:sz w:val="24"/>
          <w:szCs w:val="24"/>
        </w:rPr>
        <w:t xml:space="preserve"> about the suitability of promoting </w:t>
      </w:r>
      <w:r w:rsidR="001F5E33">
        <w:rPr>
          <w:rFonts w:ascii="Times New Roman" w:hAnsi="Times New Roman" w:cs="Times New Roman"/>
          <w:sz w:val="24"/>
          <w:szCs w:val="24"/>
        </w:rPr>
        <w:t xml:space="preserve">lotteries in general, but </w:t>
      </w:r>
      <w:r w:rsidRPr="0014047B">
        <w:rPr>
          <w:rFonts w:ascii="Times New Roman" w:hAnsi="Times New Roman" w:cs="Times New Roman"/>
          <w:sz w:val="24"/>
          <w:szCs w:val="24"/>
        </w:rPr>
        <w:t xml:space="preserve">the </w:t>
      </w:r>
      <w:r w:rsidR="000741F3" w:rsidRPr="0014047B">
        <w:rPr>
          <w:rFonts w:ascii="Times New Roman" w:hAnsi="Times New Roman" w:cs="Times New Roman"/>
          <w:sz w:val="24"/>
          <w:szCs w:val="24"/>
        </w:rPr>
        <w:t>Karunya lottery</w:t>
      </w:r>
      <w:r w:rsidR="001F5E33">
        <w:rPr>
          <w:rFonts w:ascii="Times New Roman" w:hAnsi="Times New Roman" w:cs="Times New Roman"/>
          <w:sz w:val="24"/>
          <w:szCs w:val="24"/>
        </w:rPr>
        <w:t xml:space="preserve"> in particular</w:t>
      </w:r>
      <w:r w:rsidRPr="0014047B">
        <w:rPr>
          <w:rFonts w:ascii="Times New Roman" w:hAnsi="Times New Roman" w:cs="Times New Roman"/>
          <w:sz w:val="24"/>
          <w:szCs w:val="24"/>
        </w:rPr>
        <w:t xml:space="preserve">. </w:t>
      </w:r>
      <w:r w:rsidRPr="0014047B">
        <w:rPr>
          <w:rFonts w:ascii="Times New Roman" w:hAnsi="Times New Roman" w:cs="Times New Roman"/>
          <w:color w:val="000000" w:themeColor="text1"/>
          <w:sz w:val="24"/>
          <w:szCs w:val="24"/>
        </w:rPr>
        <w:t>J</w:t>
      </w:r>
      <w:r w:rsidR="008A1D7D" w:rsidRPr="0014047B">
        <w:rPr>
          <w:rFonts w:ascii="Times New Roman" w:hAnsi="Times New Roman" w:cs="Times New Roman"/>
          <w:color w:val="000000" w:themeColor="text1"/>
          <w:sz w:val="24"/>
          <w:szCs w:val="24"/>
        </w:rPr>
        <w:t xml:space="preserve">ust because the government uses most of the proceeds of </w:t>
      </w:r>
      <w:r w:rsidRPr="0014047B">
        <w:rPr>
          <w:rFonts w:ascii="Times New Roman" w:hAnsi="Times New Roman" w:cs="Times New Roman"/>
          <w:color w:val="000000" w:themeColor="text1"/>
          <w:sz w:val="24"/>
          <w:szCs w:val="24"/>
        </w:rPr>
        <w:t xml:space="preserve">the </w:t>
      </w:r>
      <w:r w:rsidR="008A1D7D" w:rsidRPr="0014047B">
        <w:rPr>
          <w:rFonts w:ascii="Times New Roman" w:hAnsi="Times New Roman" w:cs="Times New Roman"/>
          <w:color w:val="000000" w:themeColor="text1"/>
          <w:sz w:val="24"/>
          <w:szCs w:val="24"/>
        </w:rPr>
        <w:t>Karunya lottery for charitable purposes, do</w:t>
      </w:r>
      <w:r w:rsidRPr="0014047B">
        <w:rPr>
          <w:rFonts w:ascii="Times New Roman" w:hAnsi="Times New Roman" w:cs="Times New Roman"/>
          <w:color w:val="000000" w:themeColor="text1"/>
          <w:sz w:val="24"/>
          <w:szCs w:val="24"/>
        </w:rPr>
        <w:t xml:space="preserve">es not make it ethically sound.It is probably </w:t>
      </w:r>
      <w:r w:rsidR="008935F9" w:rsidRPr="0014047B">
        <w:rPr>
          <w:rFonts w:ascii="Times New Roman" w:hAnsi="Times New Roman" w:cs="Times New Roman"/>
          <w:color w:val="000000" w:themeColor="text1"/>
          <w:sz w:val="24"/>
          <w:szCs w:val="24"/>
        </w:rPr>
        <w:t>not practical</w:t>
      </w:r>
      <w:r w:rsidR="00417FCC" w:rsidRPr="0014047B">
        <w:rPr>
          <w:rFonts w:ascii="Times New Roman" w:hAnsi="Times New Roman" w:cs="Times New Roman"/>
          <w:color w:val="000000" w:themeColor="text1"/>
          <w:sz w:val="24"/>
          <w:szCs w:val="24"/>
        </w:rPr>
        <w:t xml:space="preserve">to </w:t>
      </w:r>
      <w:r w:rsidRPr="0014047B">
        <w:rPr>
          <w:rFonts w:ascii="Times New Roman" w:hAnsi="Times New Roman" w:cs="Times New Roman"/>
          <w:sz w:val="24"/>
          <w:szCs w:val="24"/>
        </w:rPr>
        <w:t xml:space="preserve">suggest a total ban on lotteries </w:t>
      </w:r>
      <w:r w:rsidR="00417FCC" w:rsidRPr="0014047B">
        <w:rPr>
          <w:rFonts w:ascii="Times New Roman" w:hAnsi="Times New Roman" w:cs="Times New Roman"/>
          <w:sz w:val="24"/>
          <w:szCs w:val="24"/>
        </w:rPr>
        <w:t xml:space="preserve">at this time, </w:t>
      </w:r>
      <w:r w:rsidRPr="0014047B">
        <w:rPr>
          <w:rFonts w:ascii="Times New Roman" w:hAnsi="Times New Roman" w:cs="Times New Roman"/>
          <w:sz w:val="24"/>
          <w:szCs w:val="24"/>
        </w:rPr>
        <w:t xml:space="preserve">but </w:t>
      </w:r>
      <w:r w:rsidR="00417FCC" w:rsidRPr="0014047B">
        <w:rPr>
          <w:rFonts w:ascii="Times New Roman" w:hAnsi="Times New Roman" w:cs="Times New Roman"/>
          <w:color w:val="000000" w:themeColor="text1"/>
          <w:sz w:val="24"/>
          <w:szCs w:val="24"/>
        </w:rPr>
        <w:t xml:space="preserve">the state government needs to re-evaluate their policy in the light of all relevant potential harms and benefits. Certainly, the </w:t>
      </w:r>
      <w:r w:rsidR="00417FCC" w:rsidRPr="0014047B">
        <w:rPr>
          <w:rFonts w:ascii="Times New Roman" w:hAnsi="Times New Roman" w:cs="Times New Roman"/>
          <w:sz w:val="24"/>
          <w:szCs w:val="24"/>
        </w:rPr>
        <w:t>government must</w:t>
      </w:r>
      <w:r w:rsidRPr="0014047B">
        <w:rPr>
          <w:rFonts w:ascii="Times New Roman" w:hAnsi="Times New Roman" w:cs="Times New Roman"/>
          <w:sz w:val="24"/>
          <w:szCs w:val="24"/>
        </w:rPr>
        <w:t xml:space="preserve"> take more responsibility to protect public health</w:t>
      </w:r>
      <w:r w:rsidR="00417FCC" w:rsidRPr="0014047B">
        <w:rPr>
          <w:rFonts w:ascii="Times New Roman" w:hAnsi="Times New Roman" w:cs="Times New Roman"/>
          <w:sz w:val="24"/>
          <w:szCs w:val="24"/>
        </w:rPr>
        <w:t xml:space="preserve"> and reduce gambling</w:t>
      </w:r>
      <w:r w:rsidRPr="0014047B">
        <w:rPr>
          <w:rFonts w:ascii="Times New Roman" w:hAnsi="Times New Roman" w:cs="Times New Roman"/>
          <w:sz w:val="24"/>
          <w:szCs w:val="24"/>
        </w:rPr>
        <w:t xml:space="preserve">. </w:t>
      </w:r>
      <w:r w:rsidR="008935F9" w:rsidRPr="0014047B">
        <w:rPr>
          <w:rFonts w:ascii="Times New Roman" w:hAnsi="Times New Roman" w:cs="Times New Roman"/>
          <w:sz w:val="24"/>
          <w:szCs w:val="24"/>
        </w:rPr>
        <w:t>One immediate thing that it could do is to create</w:t>
      </w:r>
      <w:r w:rsidR="00417FCC" w:rsidRPr="0014047B">
        <w:rPr>
          <w:rFonts w:ascii="Times New Roman" w:hAnsi="Times New Roman" w:cs="Times New Roman"/>
          <w:color w:val="000000" w:themeColor="text1"/>
          <w:sz w:val="24"/>
          <w:szCs w:val="24"/>
        </w:rPr>
        <w:t xml:space="preserve"> a</w:t>
      </w:r>
      <w:r w:rsidR="00A44291" w:rsidRPr="0014047B">
        <w:rPr>
          <w:rFonts w:ascii="Times New Roman" w:hAnsi="Times New Roman" w:cs="Times New Roman"/>
          <w:sz w:val="24"/>
          <w:szCs w:val="24"/>
        </w:rPr>
        <w:t xml:space="preserve">n independent body </w:t>
      </w:r>
      <w:r w:rsidRPr="0014047B">
        <w:rPr>
          <w:rFonts w:ascii="Times New Roman" w:hAnsi="Times New Roman" w:cs="Times New Roman"/>
          <w:sz w:val="24"/>
          <w:szCs w:val="24"/>
        </w:rPr>
        <w:t xml:space="preserve">of experts </w:t>
      </w:r>
      <w:r w:rsidR="00C33986">
        <w:rPr>
          <w:rFonts w:ascii="Times New Roman" w:hAnsi="Times New Roman" w:cs="Times New Roman"/>
          <w:sz w:val="24"/>
          <w:szCs w:val="24"/>
        </w:rPr>
        <w:t>to</w:t>
      </w:r>
      <w:r w:rsidR="00417FCC" w:rsidRPr="0014047B">
        <w:rPr>
          <w:rFonts w:ascii="Times New Roman" w:hAnsi="Times New Roman" w:cs="Times New Roman"/>
          <w:sz w:val="24"/>
          <w:szCs w:val="24"/>
        </w:rPr>
        <w:t xml:space="preserve"> help</w:t>
      </w:r>
      <w:r w:rsidRPr="0014047B">
        <w:rPr>
          <w:rFonts w:ascii="Times New Roman" w:hAnsi="Times New Roman" w:cs="Times New Roman"/>
          <w:sz w:val="24"/>
          <w:szCs w:val="24"/>
        </w:rPr>
        <w:t xml:space="preserve"> lead and advis</w:t>
      </w:r>
      <w:r w:rsidR="00A44291" w:rsidRPr="0014047B">
        <w:rPr>
          <w:rFonts w:ascii="Times New Roman" w:hAnsi="Times New Roman" w:cs="Times New Roman"/>
          <w:sz w:val="24"/>
          <w:szCs w:val="24"/>
        </w:rPr>
        <w:t>e on policy measures to reduce gambling-related harm</w:t>
      </w:r>
      <w:r w:rsidRPr="0014047B">
        <w:rPr>
          <w:rFonts w:ascii="Times New Roman" w:hAnsi="Times New Roman" w:cs="Times New Roman"/>
          <w:sz w:val="24"/>
          <w:szCs w:val="24"/>
        </w:rPr>
        <w:t>s</w:t>
      </w:r>
      <w:r w:rsidR="00417FCC" w:rsidRPr="0014047B">
        <w:rPr>
          <w:rFonts w:ascii="Times New Roman" w:hAnsi="Times New Roman" w:cs="Times New Roman"/>
          <w:sz w:val="24"/>
          <w:szCs w:val="24"/>
        </w:rPr>
        <w:t xml:space="preserve"> in the State</w:t>
      </w:r>
      <w:r w:rsidR="008935F9" w:rsidRPr="0014047B">
        <w:rPr>
          <w:rFonts w:ascii="Times New Roman" w:hAnsi="Times New Roman" w:cs="Times New Roman"/>
          <w:sz w:val="24"/>
          <w:szCs w:val="24"/>
        </w:rPr>
        <w:t>. An early focus could be</w:t>
      </w:r>
      <w:r w:rsidR="00417FCC" w:rsidRPr="0014047B">
        <w:rPr>
          <w:rFonts w:ascii="Times New Roman" w:hAnsi="Times New Roman" w:cs="Times New Roman"/>
          <w:sz w:val="24"/>
          <w:szCs w:val="24"/>
        </w:rPr>
        <w:t xml:space="preserve"> a review of possible</w:t>
      </w:r>
      <w:r w:rsidR="00A44291" w:rsidRPr="0014047B">
        <w:rPr>
          <w:rFonts w:ascii="Times New Roman" w:hAnsi="Times New Roman" w:cs="Times New Roman"/>
          <w:sz w:val="24"/>
          <w:szCs w:val="24"/>
        </w:rPr>
        <w:t xml:space="preserve"> safeguards such as acknowledging that gambling can be potentially harmful</w:t>
      </w:r>
      <w:r w:rsidR="008935F9" w:rsidRPr="0014047B">
        <w:rPr>
          <w:rFonts w:ascii="Times New Roman" w:hAnsi="Times New Roman" w:cs="Times New Roman"/>
          <w:sz w:val="24"/>
          <w:szCs w:val="24"/>
        </w:rPr>
        <w:t xml:space="preserve">, restricting advertising,providing </w:t>
      </w:r>
      <w:r w:rsidR="00A44291" w:rsidRPr="0014047B">
        <w:rPr>
          <w:rFonts w:ascii="Times New Roman" w:hAnsi="Times New Roman" w:cs="Times New Roman"/>
          <w:sz w:val="24"/>
          <w:szCs w:val="24"/>
        </w:rPr>
        <w:t>warning</w:t>
      </w:r>
      <w:r w:rsidR="008935F9" w:rsidRPr="0014047B">
        <w:rPr>
          <w:rFonts w:ascii="Times New Roman" w:hAnsi="Times New Roman" w:cs="Times New Roman"/>
          <w:sz w:val="24"/>
          <w:szCs w:val="24"/>
        </w:rPr>
        <w:t>s to</w:t>
      </w:r>
      <w:r w:rsidR="00A44291" w:rsidRPr="0014047B">
        <w:rPr>
          <w:rFonts w:ascii="Times New Roman" w:hAnsi="Times New Roman" w:cs="Times New Roman"/>
          <w:sz w:val="24"/>
          <w:szCs w:val="24"/>
        </w:rPr>
        <w:t xml:space="preserve"> lottery tickets buyers, </w:t>
      </w:r>
      <w:r w:rsidR="008935F9" w:rsidRPr="0014047B">
        <w:rPr>
          <w:rFonts w:ascii="Times New Roman" w:hAnsi="Times New Roman" w:cs="Times New Roman"/>
          <w:sz w:val="24"/>
          <w:szCs w:val="24"/>
        </w:rPr>
        <w:t>legislating for restricted</w:t>
      </w:r>
      <w:r w:rsidR="00A44291" w:rsidRPr="0014047B">
        <w:rPr>
          <w:rFonts w:ascii="Times New Roman" w:hAnsi="Times New Roman" w:cs="Times New Roman"/>
          <w:sz w:val="24"/>
          <w:szCs w:val="24"/>
        </w:rPr>
        <w:t xml:space="preserve"> access to </w:t>
      </w:r>
      <w:r w:rsidR="008935F9" w:rsidRPr="0014047B">
        <w:rPr>
          <w:rFonts w:ascii="Times New Roman" w:hAnsi="Times New Roman" w:cs="Times New Roman"/>
          <w:sz w:val="24"/>
          <w:szCs w:val="24"/>
        </w:rPr>
        <w:t xml:space="preserve">the sale of </w:t>
      </w:r>
      <w:r w:rsidR="00A44291" w:rsidRPr="0014047B">
        <w:rPr>
          <w:rFonts w:ascii="Times New Roman" w:hAnsi="Times New Roman" w:cs="Times New Roman"/>
          <w:sz w:val="24"/>
          <w:szCs w:val="24"/>
        </w:rPr>
        <w:t>lottery tickets (</w:t>
      </w:r>
      <w:r w:rsidR="008935F9" w:rsidRPr="0014047B">
        <w:rPr>
          <w:rFonts w:ascii="Times New Roman" w:hAnsi="Times New Roman" w:cs="Times New Roman"/>
          <w:sz w:val="24"/>
          <w:szCs w:val="24"/>
        </w:rPr>
        <w:t>such as restrictions upon</w:t>
      </w:r>
      <w:r w:rsidR="00A44291" w:rsidRPr="0014047B">
        <w:rPr>
          <w:rFonts w:ascii="Times New Roman" w:hAnsi="Times New Roman" w:cs="Times New Roman"/>
          <w:sz w:val="24"/>
          <w:szCs w:val="24"/>
        </w:rPr>
        <w:t xml:space="preserve"> who can sell </w:t>
      </w:r>
      <w:r w:rsidR="008935F9" w:rsidRPr="0014047B">
        <w:rPr>
          <w:rFonts w:ascii="Times New Roman" w:hAnsi="Times New Roman" w:cs="Times New Roman"/>
          <w:sz w:val="24"/>
          <w:szCs w:val="24"/>
        </w:rPr>
        <w:t>and</w:t>
      </w:r>
      <w:r w:rsidR="00A44291" w:rsidRPr="0014047B">
        <w:rPr>
          <w:rFonts w:ascii="Times New Roman" w:hAnsi="Times New Roman" w:cs="Times New Roman"/>
          <w:sz w:val="24"/>
          <w:szCs w:val="24"/>
        </w:rPr>
        <w:t xml:space="preserve"> age restrictions on who can buy</w:t>
      </w:r>
      <w:r w:rsidR="00C33986">
        <w:rPr>
          <w:rFonts w:ascii="Times New Roman" w:hAnsi="Times New Roman" w:cs="Times New Roman"/>
          <w:sz w:val="24"/>
          <w:szCs w:val="24"/>
        </w:rPr>
        <w:t xml:space="preserve"> them</w:t>
      </w:r>
      <w:r w:rsidR="00A44291" w:rsidRPr="0014047B">
        <w:rPr>
          <w:rFonts w:ascii="Times New Roman" w:hAnsi="Times New Roman" w:cs="Times New Roman"/>
          <w:sz w:val="24"/>
          <w:szCs w:val="24"/>
        </w:rPr>
        <w:t>, etc.</w:t>
      </w:r>
      <w:r w:rsidR="008935F9" w:rsidRPr="0014047B">
        <w:rPr>
          <w:rFonts w:ascii="Times New Roman" w:hAnsi="Times New Roman" w:cs="Times New Roman"/>
          <w:sz w:val="24"/>
          <w:szCs w:val="24"/>
        </w:rPr>
        <w:t>). Furthermore, the government sh</w:t>
      </w:r>
      <w:r w:rsidR="00A44291" w:rsidRPr="0014047B">
        <w:rPr>
          <w:rFonts w:ascii="Times New Roman" w:hAnsi="Times New Roman" w:cs="Times New Roman"/>
          <w:sz w:val="24"/>
          <w:szCs w:val="24"/>
        </w:rPr>
        <w:t xml:space="preserve">ould contribute some of the revenue collected to </w:t>
      </w:r>
      <w:r w:rsidR="008935F9" w:rsidRPr="0014047B">
        <w:rPr>
          <w:rFonts w:ascii="Times New Roman" w:hAnsi="Times New Roman" w:cs="Times New Roman"/>
          <w:sz w:val="24"/>
          <w:szCs w:val="24"/>
        </w:rPr>
        <w:t>pay for</w:t>
      </w:r>
      <w:r w:rsidR="00A44291" w:rsidRPr="0014047B">
        <w:rPr>
          <w:rFonts w:ascii="Times New Roman" w:hAnsi="Times New Roman" w:cs="Times New Roman"/>
          <w:sz w:val="24"/>
          <w:szCs w:val="24"/>
        </w:rPr>
        <w:t xml:space="preserve"> harm reduction strategies </w:t>
      </w:r>
      <w:r w:rsidR="008935F9" w:rsidRPr="0014047B">
        <w:rPr>
          <w:rFonts w:ascii="Times New Roman" w:hAnsi="Times New Roman" w:cs="Times New Roman"/>
          <w:sz w:val="24"/>
          <w:szCs w:val="24"/>
        </w:rPr>
        <w:t xml:space="preserve">for gambling and fund addiction help lines and </w:t>
      </w:r>
      <w:r w:rsidR="00A44291" w:rsidRPr="0014047B">
        <w:rPr>
          <w:rFonts w:ascii="Times New Roman" w:hAnsi="Times New Roman" w:cs="Times New Roman"/>
          <w:sz w:val="24"/>
          <w:szCs w:val="24"/>
        </w:rPr>
        <w:t>treatment centres.</w:t>
      </w:r>
    </w:p>
    <w:p w:rsidR="00324188" w:rsidRPr="0014047B" w:rsidRDefault="00324188" w:rsidP="0014047B">
      <w:pPr>
        <w:spacing w:after="100" w:afterAutospacing="1" w:line="240" w:lineRule="auto"/>
        <w:rPr>
          <w:rFonts w:ascii="Times New Roman" w:hAnsi="Times New Roman" w:cs="Times New Roman"/>
          <w:b/>
          <w:sz w:val="24"/>
          <w:szCs w:val="24"/>
        </w:rPr>
      </w:pPr>
      <w:r w:rsidRPr="0014047B">
        <w:rPr>
          <w:rFonts w:ascii="Times New Roman" w:hAnsi="Times New Roman" w:cs="Times New Roman"/>
          <w:b/>
          <w:sz w:val="24"/>
          <w:szCs w:val="24"/>
        </w:rPr>
        <w:t>Conclusion</w:t>
      </w:r>
    </w:p>
    <w:p w:rsidR="00324188" w:rsidRPr="0014047B" w:rsidRDefault="00A94E19" w:rsidP="0014047B">
      <w:pPr>
        <w:spacing w:after="100" w:afterAutospacing="1" w:line="240" w:lineRule="auto"/>
        <w:rPr>
          <w:rFonts w:ascii="Times New Roman" w:hAnsi="Times New Roman" w:cs="Times New Roman"/>
          <w:sz w:val="24"/>
          <w:szCs w:val="24"/>
        </w:rPr>
      </w:pPr>
      <w:r w:rsidRPr="0014047B">
        <w:rPr>
          <w:rFonts w:ascii="Times New Roman" w:hAnsi="Times New Roman" w:cs="Times New Roman"/>
          <w:sz w:val="24"/>
          <w:szCs w:val="24"/>
        </w:rPr>
        <w:t>In summary, one thing is clear:</w:t>
      </w:r>
      <w:r w:rsidR="00324188" w:rsidRPr="0014047B">
        <w:rPr>
          <w:rFonts w:ascii="Times New Roman" w:hAnsi="Times New Roman" w:cs="Times New Roman"/>
          <w:sz w:val="24"/>
          <w:szCs w:val="24"/>
        </w:rPr>
        <w:t xml:space="preserve"> not only do people in Kerala gamble, some gamble problematically. </w:t>
      </w:r>
      <w:r w:rsidR="00B14040" w:rsidRPr="0014047B">
        <w:rPr>
          <w:rFonts w:ascii="Times New Roman" w:hAnsi="Times New Roman" w:cs="Times New Roman"/>
          <w:sz w:val="24"/>
          <w:szCs w:val="24"/>
        </w:rPr>
        <w:t>From the limited evidence available from research in Kerala, and from the vast international literature available it is clear that gambling in Kerala and India is an important public health issue.</w:t>
      </w:r>
      <w:r w:rsidR="007F49B0" w:rsidRPr="0014047B">
        <w:rPr>
          <w:rFonts w:ascii="Times New Roman" w:hAnsi="Times New Roman" w:cs="Times New Roman"/>
          <w:sz w:val="24"/>
          <w:szCs w:val="24"/>
        </w:rPr>
        <w:t xml:space="preserve"> Ethical aspects of government-run lotteries need further debate, and as lotter</w:t>
      </w:r>
      <w:r w:rsidRPr="0014047B">
        <w:rPr>
          <w:rFonts w:ascii="Times New Roman" w:hAnsi="Times New Roman" w:cs="Times New Roman"/>
          <w:sz w:val="24"/>
          <w:szCs w:val="24"/>
        </w:rPr>
        <w:t>ies are a government monopoly they</w:t>
      </w:r>
      <w:r w:rsidR="007F49B0" w:rsidRPr="0014047B">
        <w:rPr>
          <w:rFonts w:ascii="Times New Roman" w:hAnsi="Times New Roman" w:cs="Times New Roman"/>
          <w:sz w:val="24"/>
          <w:szCs w:val="24"/>
        </w:rPr>
        <w:t xml:space="preserve"> n</w:t>
      </w:r>
      <w:r w:rsidRPr="0014047B">
        <w:rPr>
          <w:rFonts w:ascii="Times New Roman" w:hAnsi="Times New Roman" w:cs="Times New Roman"/>
          <w:sz w:val="24"/>
          <w:szCs w:val="24"/>
        </w:rPr>
        <w:t>eed</w:t>
      </w:r>
      <w:r w:rsidR="007F49B0" w:rsidRPr="0014047B">
        <w:rPr>
          <w:rFonts w:ascii="Times New Roman" w:hAnsi="Times New Roman" w:cs="Times New Roman"/>
          <w:sz w:val="24"/>
          <w:szCs w:val="24"/>
        </w:rPr>
        <w:t xml:space="preserve"> to take more responsibility to reduce gambling-related harm</w:t>
      </w:r>
      <w:r w:rsidR="00B64F42" w:rsidRPr="0014047B">
        <w:rPr>
          <w:rFonts w:ascii="Times New Roman" w:hAnsi="Times New Roman" w:cs="Times New Roman"/>
          <w:sz w:val="24"/>
          <w:szCs w:val="24"/>
        </w:rPr>
        <w:t xml:space="preserve"> rather than, directly and indirectly, encouraging it</w:t>
      </w:r>
      <w:r w:rsidR="007F49B0" w:rsidRPr="0014047B">
        <w:rPr>
          <w:rFonts w:ascii="Times New Roman" w:hAnsi="Times New Roman" w:cs="Times New Roman"/>
          <w:sz w:val="24"/>
          <w:szCs w:val="24"/>
        </w:rPr>
        <w:t xml:space="preserve">. </w:t>
      </w:r>
      <w:r w:rsidR="008935F9" w:rsidRPr="0014047B">
        <w:rPr>
          <w:rFonts w:ascii="Times New Roman" w:hAnsi="Times New Roman" w:cs="Times New Roman"/>
          <w:sz w:val="24"/>
          <w:szCs w:val="24"/>
        </w:rPr>
        <w:t>Gambling is a social practice. Even if we are not all problem gambling we together create the space for our gambling culture. We need to see this as a problem that we share and that any adequate public health response is one that requires us all to change.</w:t>
      </w:r>
    </w:p>
    <w:p w:rsidR="000C5CE8" w:rsidRPr="0014047B" w:rsidRDefault="000C5CE8" w:rsidP="0014047B">
      <w:pPr>
        <w:spacing w:after="160" w:line="240" w:lineRule="auto"/>
        <w:rPr>
          <w:rFonts w:ascii="Times New Roman" w:hAnsi="Times New Roman" w:cs="Times New Roman"/>
          <w:sz w:val="24"/>
          <w:szCs w:val="24"/>
        </w:rPr>
      </w:pPr>
    </w:p>
    <w:p w:rsidR="000C5CE8" w:rsidRPr="0014047B" w:rsidRDefault="000C5CE8" w:rsidP="0014047B">
      <w:pPr>
        <w:spacing w:after="160" w:line="240" w:lineRule="auto"/>
        <w:rPr>
          <w:rFonts w:ascii="Times New Roman" w:hAnsi="Times New Roman" w:cs="Times New Roman"/>
          <w:sz w:val="24"/>
          <w:szCs w:val="24"/>
        </w:rPr>
      </w:pPr>
    </w:p>
    <w:p w:rsidR="005A4C96" w:rsidRPr="0014047B" w:rsidRDefault="005A4C96" w:rsidP="0014047B">
      <w:pPr>
        <w:spacing w:line="240" w:lineRule="auto"/>
        <w:rPr>
          <w:rFonts w:ascii="Times New Roman" w:hAnsi="Times New Roman" w:cs="Times New Roman"/>
          <w:b/>
          <w:sz w:val="24"/>
          <w:szCs w:val="24"/>
        </w:rPr>
      </w:pPr>
    </w:p>
    <w:p w:rsidR="00401E5C" w:rsidRDefault="00401E5C">
      <w:pPr>
        <w:rPr>
          <w:rFonts w:ascii="Times New Roman" w:hAnsi="Times New Roman" w:cs="Times New Roman"/>
          <w:b/>
          <w:sz w:val="24"/>
          <w:szCs w:val="24"/>
        </w:rPr>
      </w:pPr>
      <w:r>
        <w:rPr>
          <w:rFonts w:ascii="Times New Roman" w:hAnsi="Times New Roman" w:cs="Times New Roman"/>
          <w:b/>
          <w:sz w:val="24"/>
          <w:szCs w:val="24"/>
        </w:rPr>
        <w:br w:type="page"/>
      </w:r>
    </w:p>
    <w:p w:rsidR="00B73749" w:rsidRPr="0014047B" w:rsidRDefault="00EE55BC" w:rsidP="0014047B">
      <w:pPr>
        <w:spacing w:line="240" w:lineRule="auto"/>
        <w:rPr>
          <w:rFonts w:ascii="Times New Roman" w:hAnsi="Times New Roman" w:cs="Times New Roman"/>
          <w:b/>
          <w:sz w:val="24"/>
          <w:szCs w:val="24"/>
        </w:rPr>
      </w:pPr>
      <w:r w:rsidRPr="0014047B">
        <w:rPr>
          <w:rFonts w:ascii="Times New Roman" w:hAnsi="Times New Roman" w:cs="Times New Roman"/>
          <w:b/>
          <w:sz w:val="24"/>
          <w:szCs w:val="24"/>
        </w:rPr>
        <w:lastRenderedPageBreak/>
        <w:t>References</w:t>
      </w:r>
    </w:p>
    <w:p w:rsidR="00A53FCB" w:rsidRPr="0014047B" w:rsidRDefault="00A53FCB" w:rsidP="00401E5C">
      <w:pPr>
        <w:spacing w:after="0" w:line="240" w:lineRule="auto"/>
        <w:rPr>
          <w:rFonts w:ascii="Times New Roman" w:eastAsia="Times New Roman" w:hAnsi="Times New Roman" w:cs="Times New Roman"/>
          <w:sz w:val="24"/>
          <w:szCs w:val="24"/>
          <w:lang w:eastAsia="en-IN"/>
        </w:rPr>
      </w:pPr>
      <w:r w:rsidRPr="0014047B">
        <w:rPr>
          <w:rFonts w:ascii="Times New Roman" w:eastAsia="Times New Roman" w:hAnsi="Times New Roman" w:cs="Times New Roman"/>
          <w:sz w:val="24"/>
          <w:szCs w:val="24"/>
          <w:lang w:eastAsia="en-IN"/>
        </w:rPr>
        <w:t>Am</w:t>
      </w:r>
      <w:r w:rsidR="00A50A2B">
        <w:rPr>
          <w:rFonts w:ascii="Times New Roman" w:eastAsia="Times New Roman" w:hAnsi="Times New Roman" w:cs="Times New Roman"/>
          <w:sz w:val="24"/>
          <w:szCs w:val="24"/>
          <w:lang w:eastAsia="en-IN"/>
        </w:rPr>
        <w:t xml:space="preserve">erican Psychiatric Association. (2013). </w:t>
      </w:r>
      <w:r w:rsidRPr="0014047B">
        <w:rPr>
          <w:rFonts w:ascii="Times New Roman" w:eastAsia="Times New Roman" w:hAnsi="Times New Roman" w:cs="Times New Roman"/>
          <w:sz w:val="24"/>
          <w:szCs w:val="24"/>
          <w:lang w:eastAsia="en-IN"/>
        </w:rPr>
        <w:t>Diagnostic and Statistical Manual of Mental Disorde</w:t>
      </w:r>
      <w:r w:rsidR="00A50A2B">
        <w:rPr>
          <w:rFonts w:ascii="Times New Roman" w:eastAsia="Times New Roman" w:hAnsi="Times New Roman" w:cs="Times New Roman"/>
          <w:sz w:val="24"/>
          <w:szCs w:val="24"/>
          <w:lang w:eastAsia="en-IN"/>
        </w:rPr>
        <w:t>rs (5th edn) (DSM-5).</w:t>
      </w:r>
      <w:r w:rsidR="00401E5C">
        <w:rPr>
          <w:rFonts w:ascii="Times New Roman" w:eastAsia="Times New Roman" w:hAnsi="Times New Roman" w:cs="Times New Roman"/>
          <w:sz w:val="24"/>
          <w:szCs w:val="24"/>
          <w:lang w:eastAsia="en-IN"/>
        </w:rPr>
        <w:t xml:space="preserve">Washington, DC: </w:t>
      </w:r>
      <w:r w:rsidR="00A50A2B">
        <w:rPr>
          <w:rFonts w:ascii="Times New Roman" w:eastAsia="Times New Roman" w:hAnsi="Times New Roman" w:cs="Times New Roman"/>
          <w:sz w:val="24"/>
          <w:szCs w:val="24"/>
          <w:lang w:eastAsia="en-IN"/>
        </w:rPr>
        <w:t>American Psychiatric Association.</w:t>
      </w:r>
    </w:p>
    <w:p w:rsidR="00425B5E" w:rsidRPr="0014047B" w:rsidRDefault="00425B5E" w:rsidP="00401E5C">
      <w:pPr>
        <w:spacing w:after="0" w:line="240" w:lineRule="auto"/>
        <w:rPr>
          <w:rFonts w:ascii="Times New Roman" w:hAnsi="Times New Roman" w:cs="Times New Roman"/>
          <w:sz w:val="24"/>
          <w:szCs w:val="24"/>
        </w:rPr>
      </w:pPr>
    </w:p>
    <w:p w:rsidR="00425B5E" w:rsidRDefault="00425B5E" w:rsidP="00401E5C">
      <w:pPr>
        <w:spacing w:after="0" w:line="240" w:lineRule="auto"/>
        <w:rPr>
          <w:rFonts w:ascii="Times New Roman" w:eastAsia="Times New Roman" w:hAnsi="Times New Roman" w:cs="Times New Roman"/>
          <w:sz w:val="24"/>
          <w:szCs w:val="24"/>
          <w:lang w:eastAsia="en-IN"/>
        </w:rPr>
      </w:pPr>
      <w:r w:rsidRPr="0014047B">
        <w:rPr>
          <w:rFonts w:ascii="Times New Roman" w:hAnsi="Times New Roman" w:cs="Times New Roman"/>
          <w:sz w:val="24"/>
          <w:szCs w:val="24"/>
        </w:rPr>
        <w:t>Benegal,</w:t>
      </w:r>
      <w:r w:rsidR="00A50A2B">
        <w:rPr>
          <w:rFonts w:ascii="Times New Roman" w:hAnsi="Times New Roman" w:cs="Times New Roman"/>
          <w:sz w:val="24"/>
          <w:szCs w:val="24"/>
        </w:rPr>
        <w:t xml:space="preserve"> V.(</w:t>
      </w:r>
      <w:r w:rsidRPr="0014047B">
        <w:rPr>
          <w:rFonts w:ascii="Times New Roman" w:hAnsi="Times New Roman" w:cs="Times New Roman"/>
          <w:sz w:val="24"/>
          <w:szCs w:val="24"/>
        </w:rPr>
        <w:t>2013</w:t>
      </w:r>
      <w:r w:rsidR="00A50A2B">
        <w:rPr>
          <w:rFonts w:ascii="Times New Roman" w:hAnsi="Times New Roman" w:cs="Times New Roman"/>
          <w:sz w:val="24"/>
          <w:szCs w:val="24"/>
        </w:rPr>
        <w:t>)</w:t>
      </w:r>
      <w:r w:rsidRPr="0014047B">
        <w:rPr>
          <w:rFonts w:ascii="Times New Roman" w:hAnsi="Times New Roman" w:cs="Times New Roman"/>
          <w:sz w:val="24"/>
          <w:szCs w:val="24"/>
        </w:rPr>
        <w:t xml:space="preserve">. Gambling experiences, problems and policy in India: a historical analysis. </w:t>
      </w:r>
      <w:r w:rsidRPr="0014047B">
        <w:rPr>
          <w:rFonts w:ascii="Times New Roman" w:hAnsi="Times New Roman" w:cs="Times New Roman"/>
          <w:i/>
          <w:sz w:val="24"/>
          <w:szCs w:val="24"/>
        </w:rPr>
        <w:t>Addiction</w:t>
      </w:r>
      <w:r w:rsidR="00401E5C" w:rsidRPr="00401E5C">
        <w:rPr>
          <w:rFonts w:ascii="Times New Roman" w:hAnsi="Times New Roman" w:cs="Times New Roman"/>
          <w:sz w:val="24"/>
          <w:szCs w:val="24"/>
        </w:rPr>
        <w:t>,</w:t>
      </w:r>
      <w:r w:rsidRPr="0014047B">
        <w:rPr>
          <w:rFonts w:ascii="Times New Roman" w:hAnsi="Times New Roman" w:cs="Times New Roman"/>
          <w:sz w:val="24"/>
          <w:szCs w:val="24"/>
        </w:rPr>
        <w:t xml:space="preserve"> 108, 2062–2067.</w:t>
      </w:r>
    </w:p>
    <w:p w:rsidR="00401E5C" w:rsidRPr="0014047B" w:rsidRDefault="00401E5C" w:rsidP="00401E5C">
      <w:pPr>
        <w:spacing w:after="0" w:line="240" w:lineRule="auto"/>
        <w:rPr>
          <w:rFonts w:ascii="Times New Roman" w:eastAsia="Times New Roman" w:hAnsi="Times New Roman" w:cs="Times New Roman"/>
          <w:sz w:val="24"/>
          <w:szCs w:val="24"/>
          <w:lang w:eastAsia="en-IN"/>
        </w:rPr>
      </w:pPr>
    </w:p>
    <w:p w:rsidR="00425B5E" w:rsidRPr="0014047B" w:rsidRDefault="00A50A2B" w:rsidP="00401E5C">
      <w:pPr>
        <w:spacing w:after="0" w:line="240" w:lineRule="auto"/>
        <w:rPr>
          <w:rFonts w:ascii="Times New Roman" w:hAnsi="Times New Roman" w:cs="Times New Roman"/>
          <w:sz w:val="24"/>
          <w:szCs w:val="24"/>
        </w:rPr>
      </w:pPr>
      <w:r>
        <w:rPr>
          <w:rFonts w:ascii="Times New Roman" w:hAnsi="Times New Roman" w:cs="Times New Roman"/>
          <w:sz w:val="24"/>
          <w:szCs w:val="24"/>
        </w:rPr>
        <w:t>Bhide, A.(</w:t>
      </w:r>
      <w:r w:rsidR="00425B5E" w:rsidRPr="0014047B">
        <w:rPr>
          <w:rFonts w:ascii="Times New Roman" w:hAnsi="Times New Roman" w:cs="Times New Roman"/>
          <w:sz w:val="24"/>
          <w:szCs w:val="24"/>
        </w:rPr>
        <w:t>2007</w:t>
      </w:r>
      <w:r>
        <w:rPr>
          <w:rFonts w:ascii="Times New Roman" w:hAnsi="Times New Roman" w:cs="Times New Roman"/>
          <w:sz w:val="24"/>
          <w:szCs w:val="24"/>
        </w:rPr>
        <w:t>)</w:t>
      </w:r>
      <w:r w:rsidR="00425B5E" w:rsidRPr="0014047B">
        <w:rPr>
          <w:rFonts w:ascii="Times New Roman" w:hAnsi="Times New Roman" w:cs="Times New Roman"/>
          <w:sz w:val="24"/>
          <w:szCs w:val="24"/>
        </w:rPr>
        <w:t>. Compulsive gambling in ancient Indian texts.</w:t>
      </w:r>
      <w:r w:rsidR="00425B5E" w:rsidRPr="0014047B">
        <w:rPr>
          <w:rFonts w:ascii="Times New Roman" w:hAnsi="Times New Roman" w:cs="Times New Roman"/>
          <w:i/>
          <w:sz w:val="24"/>
          <w:szCs w:val="24"/>
        </w:rPr>
        <w:t>Indian Journal of Psychiatry</w:t>
      </w:r>
      <w:r w:rsidR="00425B5E" w:rsidRPr="0014047B">
        <w:rPr>
          <w:rFonts w:ascii="Times New Roman" w:hAnsi="Times New Roman" w:cs="Times New Roman"/>
          <w:sz w:val="24"/>
          <w:szCs w:val="24"/>
        </w:rPr>
        <w:t xml:space="preserve"> 49 (4), 294–295.</w:t>
      </w:r>
    </w:p>
    <w:p w:rsidR="00401E5C" w:rsidRDefault="00401E5C" w:rsidP="00401E5C">
      <w:pPr>
        <w:spacing w:after="0" w:line="240" w:lineRule="auto"/>
        <w:rPr>
          <w:rFonts w:ascii="Times New Roman" w:hAnsi="Times New Roman" w:cs="Times New Roman"/>
          <w:color w:val="000000"/>
          <w:sz w:val="24"/>
          <w:szCs w:val="24"/>
          <w:shd w:val="clear" w:color="auto" w:fill="FFFFFF"/>
        </w:rPr>
      </w:pPr>
    </w:p>
    <w:p w:rsidR="008E6328" w:rsidRPr="0014047B" w:rsidRDefault="001568D4" w:rsidP="00401E5C">
      <w:pPr>
        <w:spacing w:after="0" w:line="240" w:lineRule="auto"/>
        <w:rPr>
          <w:rFonts w:ascii="Times New Roman" w:hAnsi="Times New Roman" w:cs="Times New Roman"/>
          <w:color w:val="000000"/>
          <w:sz w:val="24"/>
          <w:szCs w:val="24"/>
          <w:shd w:val="clear" w:color="auto" w:fill="FFFFFF"/>
        </w:rPr>
      </w:pPr>
      <w:r w:rsidRPr="0014047B">
        <w:rPr>
          <w:rFonts w:ascii="Times New Roman" w:hAnsi="Times New Roman" w:cs="Times New Roman"/>
          <w:color w:val="000000"/>
          <w:sz w:val="24"/>
          <w:szCs w:val="24"/>
          <w:shd w:val="clear" w:color="auto" w:fill="FFFFFF"/>
        </w:rPr>
        <w:t>Chatterton E.</w:t>
      </w:r>
      <w:r w:rsidR="00A50A2B">
        <w:rPr>
          <w:rFonts w:ascii="Times New Roman" w:hAnsi="Times New Roman" w:cs="Times New Roman"/>
          <w:color w:val="000000"/>
          <w:sz w:val="24"/>
          <w:szCs w:val="24"/>
          <w:shd w:val="clear" w:color="auto" w:fill="FFFFFF"/>
        </w:rPr>
        <w:t xml:space="preserve"> (1924).</w:t>
      </w:r>
      <w:r w:rsidRPr="0014047B">
        <w:rPr>
          <w:rFonts w:ascii="Times New Roman" w:hAnsi="Times New Roman" w:cs="Times New Roman"/>
          <w:i/>
          <w:color w:val="000000"/>
          <w:sz w:val="24"/>
          <w:szCs w:val="24"/>
          <w:shd w:val="clear" w:color="auto" w:fill="FFFFFF"/>
        </w:rPr>
        <w:t>History of the Church of England in India since the Early Days of the East India Company</w:t>
      </w:r>
      <w:r w:rsidR="00A50A2B">
        <w:rPr>
          <w:rFonts w:ascii="Times New Roman" w:hAnsi="Times New Roman" w:cs="Times New Roman"/>
          <w:color w:val="000000"/>
          <w:sz w:val="24"/>
          <w:szCs w:val="24"/>
          <w:shd w:val="clear" w:color="auto" w:fill="FFFFFF"/>
        </w:rPr>
        <w:t>. London: SPCK</w:t>
      </w:r>
      <w:r w:rsidRPr="0014047B">
        <w:rPr>
          <w:rFonts w:ascii="Times New Roman" w:hAnsi="Times New Roman" w:cs="Times New Roman"/>
          <w:color w:val="000000"/>
          <w:sz w:val="24"/>
          <w:szCs w:val="24"/>
          <w:shd w:val="clear" w:color="auto" w:fill="FFFFFF"/>
        </w:rPr>
        <w:t>.</w:t>
      </w:r>
    </w:p>
    <w:p w:rsidR="00A1682F" w:rsidRPr="0014047B" w:rsidRDefault="00A1682F" w:rsidP="00401E5C">
      <w:pPr>
        <w:spacing w:after="0" w:line="240" w:lineRule="auto"/>
        <w:rPr>
          <w:rFonts w:ascii="Times New Roman" w:hAnsi="Times New Roman" w:cs="Times New Roman"/>
          <w:color w:val="0000FF" w:themeColor="hyperlink"/>
          <w:sz w:val="24"/>
          <w:szCs w:val="24"/>
          <w:u w:val="single"/>
          <w:shd w:val="clear" w:color="auto" w:fill="FFFFFF"/>
        </w:rPr>
      </w:pPr>
    </w:p>
    <w:p w:rsidR="00E92720" w:rsidRPr="0014047B" w:rsidRDefault="00ED2FE6" w:rsidP="00401E5C">
      <w:pPr>
        <w:spacing w:after="0" w:line="240" w:lineRule="auto"/>
        <w:rPr>
          <w:rFonts w:ascii="Times New Roman" w:hAnsi="Times New Roman" w:cs="Times New Roman"/>
          <w:sz w:val="24"/>
          <w:szCs w:val="24"/>
        </w:rPr>
      </w:pPr>
      <w:r w:rsidRPr="0014047B">
        <w:rPr>
          <w:rFonts w:ascii="Times New Roman" w:hAnsi="Times New Roman" w:cs="Times New Roman"/>
          <w:spacing w:val="-3"/>
          <w:sz w:val="24"/>
          <w:szCs w:val="24"/>
          <w:lang w:val="en-AU"/>
        </w:rPr>
        <w:t>Dawson</w:t>
      </w:r>
      <w:r w:rsidRPr="0014047B">
        <w:rPr>
          <w:rFonts w:ascii="Times New Roman" w:hAnsi="Times New Roman" w:cs="Times New Roman"/>
          <w:sz w:val="24"/>
          <w:szCs w:val="24"/>
        </w:rPr>
        <w:t>, A. (2011)</w:t>
      </w:r>
      <w:r w:rsidR="00401E5C">
        <w:rPr>
          <w:rFonts w:ascii="Times New Roman" w:hAnsi="Times New Roman" w:cs="Times New Roman"/>
          <w:sz w:val="24"/>
          <w:szCs w:val="24"/>
        </w:rPr>
        <w:t>.</w:t>
      </w:r>
      <w:r w:rsidRPr="0014047B">
        <w:rPr>
          <w:rFonts w:ascii="Times New Roman" w:hAnsi="Times New Roman" w:cs="Times New Roman"/>
          <w:sz w:val="24"/>
          <w:szCs w:val="24"/>
        </w:rPr>
        <w:t xml:space="preserve"> ‘Resetting the Parameters: Public Health as the Foundation for Public Health Ethics’</w:t>
      </w:r>
      <w:r w:rsidR="00401E5C">
        <w:rPr>
          <w:rFonts w:ascii="Times New Roman" w:hAnsi="Times New Roman" w:cs="Times New Roman"/>
          <w:sz w:val="24"/>
          <w:szCs w:val="24"/>
        </w:rPr>
        <w:t>. I</w:t>
      </w:r>
      <w:r w:rsidRPr="0014047B">
        <w:rPr>
          <w:rFonts w:ascii="Times New Roman" w:hAnsi="Times New Roman" w:cs="Times New Roman"/>
          <w:sz w:val="24"/>
          <w:szCs w:val="24"/>
        </w:rPr>
        <w:t>n</w:t>
      </w:r>
      <w:r w:rsidR="00401E5C">
        <w:rPr>
          <w:rFonts w:ascii="Times New Roman" w:hAnsi="Times New Roman" w:cs="Times New Roman"/>
          <w:sz w:val="24"/>
          <w:szCs w:val="24"/>
        </w:rPr>
        <w:t>:</w:t>
      </w:r>
      <w:r w:rsidRPr="0014047B">
        <w:rPr>
          <w:rFonts w:ascii="Times New Roman" w:hAnsi="Times New Roman" w:cs="Times New Roman"/>
          <w:sz w:val="24"/>
          <w:szCs w:val="24"/>
        </w:rPr>
        <w:t xml:space="preserve"> Dawson, A. (ed.) </w:t>
      </w:r>
      <w:r w:rsidRPr="0014047B">
        <w:rPr>
          <w:rFonts w:ascii="Times New Roman" w:hAnsi="Times New Roman" w:cs="Times New Roman"/>
          <w:i/>
          <w:iCs/>
          <w:sz w:val="24"/>
          <w:szCs w:val="24"/>
        </w:rPr>
        <w:t>Public Health Ethics: Key Concepts and Issues in Policy and Practice</w:t>
      </w:r>
      <w:r w:rsidRPr="0014047B">
        <w:rPr>
          <w:rFonts w:ascii="Times New Roman" w:hAnsi="Times New Roman" w:cs="Times New Roman"/>
          <w:sz w:val="24"/>
          <w:szCs w:val="24"/>
        </w:rPr>
        <w:t>. Cambridge: Cambridge University Press.</w:t>
      </w:r>
    </w:p>
    <w:p w:rsidR="00ED2FE6" w:rsidRPr="0014047B" w:rsidRDefault="00ED2FE6" w:rsidP="00401E5C">
      <w:pPr>
        <w:spacing w:after="0" w:line="240" w:lineRule="auto"/>
        <w:rPr>
          <w:rFonts w:ascii="Times New Roman" w:eastAsia="Times New Roman" w:hAnsi="Times New Roman" w:cs="Times New Roman"/>
          <w:sz w:val="24"/>
          <w:szCs w:val="24"/>
          <w:lang w:eastAsia="en-IN"/>
        </w:rPr>
      </w:pPr>
    </w:p>
    <w:p w:rsidR="00E92720" w:rsidRPr="0014047B" w:rsidRDefault="00ED2FE6" w:rsidP="00401E5C">
      <w:pPr>
        <w:spacing w:after="0" w:line="240" w:lineRule="auto"/>
        <w:rPr>
          <w:rFonts w:ascii="Times New Roman" w:eastAsia="Times New Roman" w:hAnsi="Times New Roman" w:cs="Times New Roman"/>
          <w:sz w:val="24"/>
          <w:szCs w:val="24"/>
          <w:lang w:eastAsia="en-IN"/>
        </w:rPr>
      </w:pPr>
      <w:r w:rsidRPr="0014047B">
        <w:rPr>
          <w:rFonts w:ascii="Times New Roman" w:hAnsi="Times New Roman" w:cs="Times New Roman"/>
          <w:sz w:val="24"/>
          <w:szCs w:val="24"/>
        </w:rPr>
        <w:t>Dawson, A. (2016)</w:t>
      </w:r>
      <w:r w:rsidR="00401E5C">
        <w:rPr>
          <w:rFonts w:ascii="Times New Roman" w:hAnsi="Times New Roman" w:cs="Times New Roman"/>
          <w:sz w:val="24"/>
          <w:szCs w:val="24"/>
        </w:rPr>
        <w:t>.</w:t>
      </w:r>
      <w:r w:rsidRPr="0014047B">
        <w:rPr>
          <w:rFonts w:ascii="Times New Roman" w:hAnsi="Times New Roman" w:cs="Times New Roman"/>
          <w:sz w:val="24"/>
          <w:szCs w:val="24"/>
        </w:rPr>
        <w:t xml:space="preserve"> ‘Snakes and ladders: state interventions and the place of liberty in publichealth policy’</w:t>
      </w:r>
      <w:r w:rsidRPr="0014047B">
        <w:rPr>
          <w:rFonts w:ascii="Times New Roman" w:hAnsi="Times New Roman" w:cs="Times New Roman"/>
          <w:color w:val="000000"/>
          <w:sz w:val="24"/>
          <w:szCs w:val="24"/>
        </w:rPr>
        <w:t xml:space="preserve">, </w:t>
      </w:r>
      <w:r w:rsidRPr="0014047B">
        <w:rPr>
          <w:rFonts w:ascii="Times New Roman" w:hAnsi="Times New Roman" w:cs="Times New Roman"/>
          <w:i/>
          <w:sz w:val="24"/>
          <w:szCs w:val="24"/>
        </w:rPr>
        <w:t>J</w:t>
      </w:r>
      <w:r w:rsidR="00A50A2B">
        <w:rPr>
          <w:rFonts w:ascii="Times New Roman" w:hAnsi="Times New Roman" w:cs="Times New Roman"/>
          <w:i/>
          <w:sz w:val="24"/>
          <w:szCs w:val="24"/>
        </w:rPr>
        <w:t>ournal of Medical</w:t>
      </w:r>
      <w:r w:rsidRPr="0014047B">
        <w:rPr>
          <w:rFonts w:ascii="Times New Roman" w:hAnsi="Times New Roman" w:cs="Times New Roman"/>
          <w:i/>
          <w:sz w:val="24"/>
          <w:szCs w:val="24"/>
        </w:rPr>
        <w:t xml:space="preserve"> Ethics</w:t>
      </w:r>
      <w:r w:rsidRPr="0014047B">
        <w:rPr>
          <w:rFonts w:ascii="Times New Roman" w:hAnsi="Times New Roman" w:cs="Times New Roman"/>
          <w:sz w:val="24"/>
          <w:szCs w:val="24"/>
        </w:rPr>
        <w:t>, 42: 510-513.</w:t>
      </w:r>
    </w:p>
    <w:p w:rsidR="00E92720" w:rsidRPr="0014047B" w:rsidRDefault="00E92720" w:rsidP="00401E5C">
      <w:pPr>
        <w:spacing w:after="0" w:line="240" w:lineRule="auto"/>
        <w:rPr>
          <w:rFonts w:ascii="Times New Roman" w:eastAsia="Times New Roman" w:hAnsi="Times New Roman" w:cs="Times New Roman"/>
          <w:sz w:val="24"/>
          <w:szCs w:val="24"/>
          <w:lang w:eastAsia="en-IN"/>
        </w:rPr>
      </w:pPr>
    </w:p>
    <w:p w:rsidR="00A1682F" w:rsidRPr="0014047B" w:rsidRDefault="00A50A2B" w:rsidP="00401E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Economic Times.(</w:t>
      </w:r>
      <w:r w:rsidR="00A1682F" w:rsidRPr="0014047B">
        <w:rPr>
          <w:rFonts w:ascii="Times New Roman" w:eastAsia="Times New Roman" w:hAnsi="Times New Roman" w:cs="Times New Roman"/>
          <w:sz w:val="24"/>
          <w:szCs w:val="24"/>
          <w:lang w:eastAsia="en-IN"/>
        </w:rPr>
        <w:t>2016</w:t>
      </w:r>
      <w:r>
        <w:rPr>
          <w:rFonts w:ascii="Times New Roman" w:eastAsia="Times New Roman" w:hAnsi="Times New Roman" w:cs="Times New Roman"/>
          <w:sz w:val="24"/>
          <w:szCs w:val="24"/>
          <w:lang w:eastAsia="en-IN"/>
        </w:rPr>
        <w:t>)</w:t>
      </w:r>
      <w:r w:rsidR="00A1682F" w:rsidRPr="0014047B">
        <w:rPr>
          <w:rFonts w:ascii="Times New Roman" w:eastAsia="Times New Roman" w:hAnsi="Times New Roman" w:cs="Times New Roman"/>
          <w:sz w:val="24"/>
          <w:szCs w:val="24"/>
          <w:lang w:eastAsia="en-IN"/>
        </w:rPr>
        <w:t>. Wallets Grew Lighter as Hope Stayed Alive Till the Very End.</w:t>
      </w:r>
      <w:r w:rsidR="00A1682F" w:rsidRPr="00A50A2B">
        <w:rPr>
          <w:rFonts w:ascii="Times New Roman" w:eastAsia="Times New Roman" w:hAnsi="Times New Roman" w:cs="Times New Roman"/>
          <w:i/>
          <w:sz w:val="24"/>
          <w:szCs w:val="24"/>
          <w:lang w:eastAsia="en-IN"/>
        </w:rPr>
        <w:t>Economic Times</w:t>
      </w:r>
      <w:r w:rsidR="00A1682F" w:rsidRPr="0014047B">
        <w:rPr>
          <w:rFonts w:ascii="Times New Roman" w:eastAsia="Times New Roman" w:hAnsi="Times New Roman" w:cs="Times New Roman"/>
          <w:sz w:val="24"/>
          <w:szCs w:val="24"/>
          <w:lang w:eastAsia="en-IN"/>
        </w:rPr>
        <w:t>, Kochi (2 April)</w:t>
      </w:r>
      <w:r>
        <w:rPr>
          <w:rFonts w:ascii="Times New Roman" w:eastAsia="Times New Roman" w:hAnsi="Times New Roman" w:cs="Times New Roman"/>
          <w:sz w:val="24"/>
          <w:szCs w:val="24"/>
          <w:lang w:eastAsia="en-IN"/>
        </w:rPr>
        <w:t>.</w:t>
      </w:r>
    </w:p>
    <w:p w:rsidR="00285ADA" w:rsidRPr="0014047B" w:rsidRDefault="00285ADA" w:rsidP="004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rsidR="00285ADA" w:rsidRPr="0014047B" w:rsidRDefault="00285ADA" w:rsidP="004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14047B">
        <w:rPr>
          <w:rFonts w:ascii="Times New Roman" w:eastAsia="Times New Roman" w:hAnsi="Times New Roman" w:cs="Times New Roman"/>
          <w:sz w:val="24"/>
          <w:szCs w:val="24"/>
        </w:rPr>
        <w:t>George, S., Jaisoorya, T.S.,</w:t>
      </w:r>
      <w:r w:rsidRPr="0014047B">
        <w:rPr>
          <w:rFonts w:ascii="Times New Roman" w:hAnsi="Times New Roman" w:cs="Times New Roman"/>
          <w:sz w:val="24"/>
          <w:szCs w:val="24"/>
        </w:rPr>
        <w:t xml:space="preserve">Sivasankaran, N.B., et al. (2016). </w:t>
      </w:r>
      <w:r w:rsidRPr="0014047B">
        <w:rPr>
          <w:rFonts w:ascii="Times New Roman" w:eastAsia="Times New Roman" w:hAnsi="Times New Roman" w:cs="Times New Roman"/>
          <w:sz w:val="24"/>
          <w:szCs w:val="24"/>
          <w:lang w:eastAsia="en-IN"/>
        </w:rPr>
        <w:t>A cross-sectional study of problem gambling and its correlates among college students in South India.</w:t>
      </w:r>
      <w:r w:rsidRPr="0014047B">
        <w:rPr>
          <w:rFonts w:ascii="Times New Roman" w:eastAsia="Times New Roman" w:hAnsi="Times New Roman" w:cs="Times New Roman"/>
          <w:i/>
          <w:sz w:val="24"/>
          <w:szCs w:val="24"/>
          <w:lang w:eastAsia="en-IN"/>
        </w:rPr>
        <w:t>British Journal of Psychiatry Open,</w:t>
      </w:r>
      <w:r w:rsidRPr="0014047B">
        <w:rPr>
          <w:rFonts w:ascii="Times New Roman" w:eastAsia="Times New Roman" w:hAnsi="Times New Roman" w:cs="Times New Roman"/>
          <w:sz w:val="24"/>
          <w:szCs w:val="24"/>
          <w:lang w:eastAsia="en-IN"/>
        </w:rPr>
        <w:t xml:space="preserve"> 199</w:t>
      </w:r>
      <w:r w:rsidR="008E6328" w:rsidRPr="0014047B">
        <w:rPr>
          <w:rFonts w:ascii="Times New Roman" w:eastAsia="Times New Roman" w:hAnsi="Times New Roman" w:cs="Times New Roman"/>
          <w:sz w:val="24"/>
          <w:szCs w:val="24"/>
          <w:lang w:eastAsia="en-IN"/>
        </w:rPr>
        <w:t>-</w:t>
      </w:r>
      <w:r w:rsidRPr="0014047B">
        <w:rPr>
          <w:rFonts w:ascii="Times New Roman" w:eastAsia="Times New Roman" w:hAnsi="Times New Roman" w:cs="Times New Roman"/>
          <w:sz w:val="24"/>
          <w:szCs w:val="24"/>
          <w:lang w:eastAsia="en-IN"/>
        </w:rPr>
        <w:t>203.</w:t>
      </w:r>
    </w:p>
    <w:p w:rsidR="00285ADA" w:rsidRPr="0014047B" w:rsidRDefault="00285ADA" w:rsidP="00401E5C">
      <w:pPr>
        <w:shd w:val="clear" w:color="auto" w:fill="FFFFFF"/>
        <w:spacing w:after="0" w:line="240" w:lineRule="auto"/>
        <w:rPr>
          <w:rFonts w:ascii="Times New Roman" w:hAnsi="Times New Roman" w:cs="Times New Roman"/>
          <w:sz w:val="24"/>
          <w:szCs w:val="24"/>
        </w:rPr>
      </w:pPr>
    </w:p>
    <w:p w:rsidR="008E6328" w:rsidRPr="0014047B" w:rsidRDefault="00A50A2B" w:rsidP="00401E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Hardgrove, A. (2002)</w:t>
      </w:r>
      <w:r w:rsidR="001568D4" w:rsidRPr="0014047B">
        <w:rPr>
          <w:rFonts w:ascii="Times New Roman" w:eastAsia="Times New Roman" w:hAnsi="Times New Roman" w:cs="Times New Roman"/>
          <w:i/>
          <w:sz w:val="24"/>
          <w:szCs w:val="24"/>
        </w:rPr>
        <w:t>Community as public culture in modern India: The Marwaris in Calcutta 1897-1997</w:t>
      </w:r>
      <w:r w:rsidR="001568D4" w:rsidRPr="0014047B">
        <w:rPr>
          <w:rFonts w:ascii="Times New Roman" w:eastAsia="Times New Roman" w:hAnsi="Times New Roman" w:cs="Times New Roman"/>
          <w:sz w:val="24"/>
          <w:szCs w:val="24"/>
        </w:rPr>
        <w:t>. New York:</w:t>
      </w:r>
      <w:r>
        <w:rPr>
          <w:rFonts w:ascii="Times New Roman" w:eastAsia="Times New Roman" w:hAnsi="Times New Roman" w:cs="Times New Roman"/>
          <w:sz w:val="24"/>
          <w:szCs w:val="24"/>
        </w:rPr>
        <w:t xml:space="preserve"> Columbia University Press</w:t>
      </w:r>
      <w:r w:rsidR="008E6328" w:rsidRPr="0014047B">
        <w:rPr>
          <w:rFonts w:ascii="Times New Roman" w:eastAsia="Times New Roman" w:hAnsi="Times New Roman" w:cs="Times New Roman"/>
          <w:sz w:val="24"/>
          <w:szCs w:val="24"/>
        </w:rPr>
        <w:t>.</w:t>
      </w:r>
    </w:p>
    <w:p w:rsidR="00285ADA" w:rsidRPr="0014047B" w:rsidRDefault="00285ADA" w:rsidP="00401E5C">
      <w:pPr>
        <w:spacing w:after="0" w:line="240" w:lineRule="auto"/>
        <w:rPr>
          <w:rFonts w:ascii="Times New Roman" w:eastAsia="Times New Roman" w:hAnsi="Times New Roman" w:cs="Times New Roman"/>
          <w:sz w:val="24"/>
          <w:szCs w:val="24"/>
        </w:rPr>
      </w:pPr>
    </w:p>
    <w:p w:rsidR="001568D4" w:rsidRPr="0014047B" w:rsidRDefault="001568D4" w:rsidP="00401E5C">
      <w:pPr>
        <w:spacing w:after="0" w:line="240" w:lineRule="auto"/>
        <w:rPr>
          <w:rFonts w:ascii="Times New Roman" w:eastAsia="Times New Roman" w:hAnsi="Times New Roman" w:cs="Times New Roman"/>
          <w:sz w:val="24"/>
          <w:szCs w:val="24"/>
          <w:lang w:eastAsia="en-IN"/>
        </w:rPr>
      </w:pPr>
      <w:r w:rsidRPr="0014047B">
        <w:rPr>
          <w:rFonts w:ascii="Times New Roman" w:hAnsi="Times New Roman" w:cs="Times New Roman"/>
          <w:sz w:val="24"/>
          <w:szCs w:val="24"/>
        </w:rPr>
        <w:t>Hodgins CD, Stea JN, Grant JE. (2011). Gambling disorders.</w:t>
      </w:r>
      <w:r w:rsidRPr="0014047B">
        <w:rPr>
          <w:rFonts w:ascii="Times New Roman" w:hAnsi="Times New Roman" w:cs="Times New Roman"/>
          <w:i/>
          <w:sz w:val="24"/>
          <w:szCs w:val="24"/>
        </w:rPr>
        <w:t>Lancet</w:t>
      </w:r>
      <w:hyperlink r:id="rId8" w:history="1">
        <w:r w:rsidRPr="0014047B">
          <w:rPr>
            <w:rFonts w:ascii="Times New Roman" w:eastAsia="Times New Roman" w:hAnsi="Times New Roman" w:cs="Times New Roman"/>
            <w:bCs/>
            <w:sz w:val="24"/>
            <w:szCs w:val="24"/>
            <w:lang w:eastAsia="en-IN"/>
          </w:rPr>
          <w:t>Volume 378, No. 9806</w:t>
        </w:r>
      </w:hyperlink>
      <w:r w:rsidRPr="0014047B">
        <w:rPr>
          <w:rFonts w:ascii="Times New Roman" w:eastAsia="Times New Roman" w:hAnsi="Times New Roman" w:cs="Times New Roman"/>
          <w:sz w:val="24"/>
          <w:szCs w:val="24"/>
          <w:lang w:eastAsia="en-IN"/>
        </w:rPr>
        <w:t xml:space="preserve">, </w:t>
      </w:r>
      <w:r w:rsidR="00401E5C">
        <w:rPr>
          <w:rFonts w:ascii="Times New Roman" w:eastAsia="Times New Roman" w:hAnsi="Times New Roman" w:cs="Times New Roman"/>
          <w:sz w:val="24"/>
          <w:szCs w:val="24"/>
          <w:lang w:eastAsia="en-IN"/>
        </w:rPr>
        <w:t>p</w:t>
      </w:r>
      <w:r w:rsidRPr="0014047B">
        <w:rPr>
          <w:rFonts w:ascii="Times New Roman" w:eastAsia="Times New Roman" w:hAnsi="Times New Roman" w:cs="Times New Roman"/>
          <w:sz w:val="24"/>
          <w:szCs w:val="24"/>
          <w:lang w:eastAsia="en-IN"/>
        </w:rPr>
        <w:t>p</w:t>
      </w:r>
      <w:r w:rsidR="00A50A2B">
        <w:rPr>
          <w:rFonts w:ascii="Times New Roman" w:eastAsia="Times New Roman" w:hAnsi="Times New Roman" w:cs="Times New Roman"/>
          <w:sz w:val="24"/>
          <w:szCs w:val="24"/>
          <w:lang w:eastAsia="en-IN"/>
        </w:rPr>
        <w:t>.</w:t>
      </w:r>
      <w:r w:rsidRPr="0014047B">
        <w:rPr>
          <w:rFonts w:ascii="Times New Roman" w:eastAsia="Times New Roman" w:hAnsi="Times New Roman" w:cs="Times New Roman"/>
          <w:sz w:val="24"/>
          <w:szCs w:val="24"/>
          <w:lang w:eastAsia="en-IN"/>
        </w:rPr>
        <w:t>1874–1884</w:t>
      </w:r>
      <w:r w:rsidR="008E6328" w:rsidRPr="0014047B">
        <w:rPr>
          <w:rFonts w:ascii="Times New Roman" w:eastAsia="Times New Roman" w:hAnsi="Times New Roman" w:cs="Times New Roman"/>
          <w:sz w:val="24"/>
          <w:szCs w:val="24"/>
          <w:lang w:eastAsia="en-IN"/>
        </w:rPr>
        <w:t>.</w:t>
      </w:r>
    </w:p>
    <w:p w:rsidR="00285ADA" w:rsidRPr="0014047B" w:rsidRDefault="00285ADA" w:rsidP="00401E5C">
      <w:pPr>
        <w:spacing w:after="0" w:line="240" w:lineRule="auto"/>
        <w:rPr>
          <w:rFonts w:ascii="Times New Roman" w:hAnsi="Times New Roman" w:cs="Times New Roman"/>
          <w:sz w:val="24"/>
          <w:szCs w:val="24"/>
        </w:rPr>
      </w:pPr>
    </w:p>
    <w:p w:rsidR="00285ADA" w:rsidRPr="0014047B" w:rsidRDefault="00285ADA" w:rsidP="00401E5C">
      <w:pPr>
        <w:spacing w:after="0" w:line="240" w:lineRule="auto"/>
        <w:rPr>
          <w:rFonts w:ascii="Times New Roman" w:hAnsi="Times New Roman" w:cs="Times New Roman"/>
          <w:sz w:val="24"/>
          <w:szCs w:val="24"/>
        </w:rPr>
      </w:pPr>
      <w:r w:rsidRPr="0014047B">
        <w:rPr>
          <w:rFonts w:ascii="Times New Roman" w:hAnsi="Times New Roman" w:cs="Times New Roman"/>
          <w:sz w:val="24"/>
          <w:szCs w:val="24"/>
        </w:rPr>
        <w:t>Hyder AA, Juul NH. </w:t>
      </w:r>
      <w:r w:rsidR="00A50A2B">
        <w:rPr>
          <w:rFonts w:ascii="Times New Roman" w:hAnsi="Times New Roman" w:cs="Times New Roman"/>
          <w:sz w:val="24"/>
          <w:szCs w:val="24"/>
        </w:rPr>
        <w:t xml:space="preserve">(2008). </w:t>
      </w:r>
      <w:r w:rsidRPr="0014047B">
        <w:rPr>
          <w:rFonts w:ascii="Times New Roman" w:hAnsi="Times New Roman" w:cs="Times New Roman"/>
          <w:sz w:val="24"/>
          <w:szCs w:val="24"/>
        </w:rPr>
        <w:t>Games, gambling, and children: Applying the precautionary principle for child health. </w:t>
      </w:r>
      <w:r w:rsidRPr="0014047B">
        <w:rPr>
          <w:rFonts w:ascii="Times New Roman" w:hAnsi="Times New Roman" w:cs="Times New Roman"/>
          <w:i/>
          <w:iCs/>
          <w:sz w:val="24"/>
          <w:szCs w:val="24"/>
        </w:rPr>
        <w:t>Journal of Child and Adolescent Psychiatric Nursing</w:t>
      </w:r>
      <w:r w:rsidR="00A50A2B" w:rsidRPr="00A50A2B">
        <w:rPr>
          <w:rFonts w:ascii="Times New Roman" w:hAnsi="Times New Roman" w:cs="Times New Roman"/>
          <w:sz w:val="24"/>
          <w:szCs w:val="24"/>
        </w:rPr>
        <w:t>,</w:t>
      </w:r>
      <w:r w:rsidRPr="0014047B">
        <w:rPr>
          <w:rFonts w:ascii="Times New Roman" w:hAnsi="Times New Roman" w:cs="Times New Roman"/>
          <w:iCs/>
          <w:sz w:val="24"/>
          <w:szCs w:val="24"/>
        </w:rPr>
        <w:t xml:space="preserve"> 21</w:t>
      </w:r>
      <w:r w:rsidRPr="0014047B">
        <w:rPr>
          <w:rFonts w:ascii="Times New Roman" w:hAnsi="Times New Roman" w:cs="Times New Roman"/>
          <w:sz w:val="24"/>
          <w:szCs w:val="24"/>
        </w:rPr>
        <w:t>(4), 202-204. </w:t>
      </w:r>
    </w:p>
    <w:p w:rsidR="00401E5C" w:rsidRDefault="00401E5C" w:rsidP="00401E5C">
      <w:pPr>
        <w:shd w:val="clear" w:color="auto" w:fill="FFFFFF"/>
        <w:spacing w:after="0" w:line="240" w:lineRule="auto"/>
        <w:rPr>
          <w:rFonts w:ascii="Times New Roman" w:hAnsi="Times New Roman" w:cs="Times New Roman"/>
          <w:color w:val="000000" w:themeColor="text1"/>
          <w:sz w:val="24"/>
          <w:szCs w:val="24"/>
        </w:rPr>
      </w:pPr>
    </w:p>
    <w:p w:rsidR="00285ADA" w:rsidRPr="0014047B" w:rsidRDefault="00131F2B" w:rsidP="00401E5C">
      <w:pPr>
        <w:shd w:val="clear" w:color="auto" w:fill="FFFFFF"/>
        <w:spacing w:after="0" w:line="240" w:lineRule="auto"/>
        <w:rPr>
          <w:rStyle w:val="apple-converted-space"/>
          <w:rFonts w:ascii="Times New Roman" w:hAnsi="Times New Roman" w:cs="Times New Roman"/>
          <w:color w:val="000000" w:themeColor="text1"/>
          <w:sz w:val="24"/>
          <w:szCs w:val="24"/>
        </w:rPr>
      </w:pPr>
      <w:hyperlink r:id="rId9" w:history="1">
        <w:r w:rsidR="00285ADA" w:rsidRPr="0014047B">
          <w:rPr>
            <w:rStyle w:val="Hyperlink"/>
            <w:rFonts w:ascii="Times New Roman" w:hAnsi="Times New Roman" w:cs="Times New Roman"/>
            <w:color w:val="000000" w:themeColor="text1"/>
            <w:sz w:val="24"/>
            <w:szCs w:val="24"/>
            <w:u w:val="none"/>
          </w:rPr>
          <w:t>Jaisoorya TS</w:t>
        </w:r>
      </w:hyperlink>
      <w:r w:rsidR="00285ADA" w:rsidRPr="0014047B">
        <w:rPr>
          <w:rFonts w:ascii="Times New Roman" w:hAnsi="Times New Roman" w:cs="Times New Roman"/>
          <w:color w:val="000000" w:themeColor="text1"/>
          <w:sz w:val="24"/>
          <w:szCs w:val="24"/>
        </w:rPr>
        <w:t>,</w:t>
      </w:r>
      <w:r w:rsidR="00285ADA" w:rsidRPr="0014047B">
        <w:rPr>
          <w:rStyle w:val="apple-converted-space"/>
          <w:rFonts w:ascii="Times New Roman" w:hAnsi="Times New Roman" w:cs="Times New Roman"/>
          <w:color w:val="000000" w:themeColor="text1"/>
          <w:sz w:val="24"/>
          <w:szCs w:val="24"/>
        </w:rPr>
        <w:t> </w:t>
      </w:r>
      <w:r w:rsidR="00285ADA" w:rsidRPr="00401E5C">
        <w:rPr>
          <w:rFonts w:ascii="Times New Roman" w:hAnsi="Times New Roman" w:cs="Times New Roman"/>
          <w:sz w:val="24"/>
          <w:szCs w:val="24"/>
        </w:rPr>
        <w:t>Beena KV</w:t>
      </w:r>
      <w:r w:rsidR="00285ADA" w:rsidRPr="0014047B">
        <w:rPr>
          <w:rFonts w:ascii="Times New Roman" w:hAnsi="Times New Roman" w:cs="Times New Roman"/>
          <w:color w:val="000000" w:themeColor="text1"/>
          <w:sz w:val="24"/>
          <w:szCs w:val="24"/>
        </w:rPr>
        <w:t>,</w:t>
      </w:r>
      <w:r w:rsidR="00285ADA" w:rsidRPr="0014047B">
        <w:rPr>
          <w:rStyle w:val="apple-converted-space"/>
          <w:rFonts w:ascii="Times New Roman" w:hAnsi="Times New Roman" w:cs="Times New Roman"/>
          <w:color w:val="000000" w:themeColor="text1"/>
          <w:sz w:val="24"/>
          <w:szCs w:val="24"/>
        </w:rPr>
        <w:t> </w:t>
      </w:r>
      <w:hyperlink r:id="rId10" w:history="1">
        <w:r w:rsidR="00285ADA" w:rsidRPr="0014047B">
          <w:rPr>
            <w:rStyle w:val="Hyperlink"/>
            <w:rFonts w:ascii="Times New Roman" w:hAnsi="Times New Roman" w:cs="Times New Roman"/>
            <w:color w:val="000000" w:themeColor="text1"/>
            <w:sz w:val="24"/>
            <w:szCs w:val="24"/>
            <w:u w:val="none"/>
          </w:rPr>
          <w:t>Beena M</w:t>
        </w:r>
      </w:hyperlink>
      <w:r w:rsidR="00285ADA" w:rsidRPr="0014047B">
        <w:rPr>
          <w:rFonts w:ascii="Times New Roman" w:hAnsi="Times New Roman" w:cs="Times New Roman"/>
          <w:color w:val="000000" w:themeColor="text1"/>
          <w:sz w:val="24"/>
          <w:szCs w:val="24"/>
        </w:rPr>
        <w:t>,</w:t>
      </w:r>
      <w:r w:rsidR="00285ADA" w:rsidRPr="0014047B">
        <w:rPr>
          <w:rStyle w:val="apple-converted-space"/>
          <w:rFonts w:ascii="Times New Roman" w:hAnsi="Times New Roman" w:cs="Times New Roman"/>
          <w:color w:val="000000" w:themeColor="text1"/>
          <w:sz w:val="24"/>
          <w:szCs w:val="24"/>
        </w:rPr>
        <w:t> </w:t>
      </w:r>
      <w:hyperlink r:id="rId11" w:history="1">
        <w:r w:rsidR="00285ADA" w:rsidRPr="0014047B">
          <w:rPr>
            <w:rStyle w:val="Hyperlink"/>
            <w:rFonts w:ascii="Times New Roman" w:hAnsi="Times New Roman" w:cs="Times New Roman"/>
            <w:color w:val="000000" w:themeColor="text1"/>
            <w:sz w:val="24"/>
            <w:szCs w:val="24"/>
            <w:u w:val="none"/>
          </w:rPr>
          <w:t>Ellangovan K</w:t>
        </w:r>
      </w:hyperlink>
      <w:r w:rsidR="00285ADA" w:rsidRPr="0014047B">
        <w:rPr>
          <w:rFonts w:ascii="Times New Roman" w:hAnsi="Times New Roman" w:cs="Times New Roman"/>
          <w:color w:val="000000" w:themeColor="text1"/>
          <w:sz w:val="24"/>
          <w:szCs w:val="24"/>
        </w:rPr>
        <w:t>,</w:t>
      </w:r>
      <w:r w:rsidR="00285ADA" w:rsidRPr="0014047B">
        <w:rPr>
          <w:rStyle w:val="apple-converted-space"/>
          <w:rFonts w:ascii="Times New Roman" w:hAnsi="Times New Roman" w:cs="Times New Roman"/>
          <w:color w:val="000000" w:themeColor="text1"/>
          <w:sz w:val="24"/>
          <w:szCs w:val="24"/>
        </w:rPr>
        <w:t> </w:t>
      </w:r>
      <w:hyperlink r:id="rId12" w:history="1">
        <w:r w:rsidR="00285ADA" w:rsidRPr="0014047B">
          <w:rPr>
            <w:rStyle w:val="Hyperlink"/>
            <w:rFonts w:ascii="Times New Roman" w:hAnsi="Times New Roman" w:cs="Times New Roman"/>
            <w:color w:val="000000" w:themeColor="text1"/>
            <w:sz w:val="24"/>
            <w:szCs w:val="24"/>
            <w:u w:val="none"/>
          </w:rPr>
          <w:t>Thennarassu K</w:t>
        </w:r>
      </w:hyperlink>
      <w:r w:rsidR="00285ADA" w:rsidRPr="0014047B">
        <w:rPr>
          <w:rFonts w:ascii="Times New Roman" w:hAnsi="Times New Roman" w:cs="Times New Roman"/>
          <w:color w:val="000000" w:themeColor="text1"/>
          <w:sz w:val="24"/>
          <w:szCs w:val="24"/>
        </w:rPr>
        <w:t>,</w:t>
      </w:r>
      <w:r w:rsidR="00285ADA" w:rsidRPr="0014047B">
        <w:rPr>
          <w:rStyle w:val="apple-converted-space"/>
          <w:rFonts w:ascii="Times New Roman" w:hAnsi="Times New Roman" w:cs="Times New Roman"/>
          <w:color w:val="000000" w:themeColor="text1"/>
          <w:sz w:val="24"/>
          <w:szCs w:val="24"/>
        </w:rPr>
        <w:t> </w:t>
      </w:r>
      <w:hyperlink r:id="rId13" w:history="1">
        <w:r w:rsidR="00285ADA" w:rsidRPr="0014047B">
          <w:rPr>
            <w:rStyle w:val="Hyperlink"/>
            <w:rFonts w:ascii="Times New Roman" w:hAnsi="Times New Roman" w:cs="Times New Roman"/>
            <w:color w:val="000000" w:themeColor="text1"/>
            <w:sz w:val="24"/>
            <w:szCs w:val="24"/>
            <w:u w:val="none"/>
          </w:rPr>
          <w:t>Bowden-Jones H</w:t>
        </w:r>
      </w:hyperlink>
      <w:r w:rsidR="00285ADA" w:rsidRPr="0014047B">
        <w:rPr>
          <w:rFonts w:ascii="Times New Roman" w:hAnsi="Times New Roman" w:cs="Times New Roman"/>
          <w:color w:val="000000" w:themeColor="text1"/>
          <w:sz w:val="24"/>
          <w:szCs w:val="24"/>
        </w:rPr>
        <w:t>,</w:t>
      </w:r>
      <w:r w:rsidR="00285ADA" w:rsidRPr="0014047B">
        <w:rPr>
          <w:rStyle w:val="apple-converted-space"/>
          <w:rFonts w:ascii="Times New Roman" w:hAnsi="Times New Roman" w:cs="Times New Roman"/>
          <w:color w:val="000000" w:themeColor="text1"/>
          <w:sz w:val="24"/>
          <w:szCs w:val="24"/>
        </w:rPr>
        <w:t> </w:t>
      </w:r>
      <w:hyperlink r:id="rId14" w:history="1">
        <w:r w:rsidR="00285ADA" w:rsidRPr="0014047B">
          <w:rPr>
            <w:rStyle w:val="Hyperlink"/>
            <w:rFonts w:ascii="Times New Roman" w:hAnsi="Times New Roman" w:cs="Times New Roman"/>
            <w:color w:val="000000" w:themeColor="text1"/>
            <w:sz w:val="24"/>
            <w:szCs w:val="24"/>
            <w:u w:val="none"/>
          </w:rPr>
          <w:t>Benegal V</w:t>
        </w:r>
      </w:hyperlink>
      <w:r w:rsidR="00285ADA" w:rsidRPr="0014047B">
        <w:rPr>
          <w:rFonts w:ascii="Times New Roman" w:hAnsi="Times New Roman" w:cs="Times New Roman"/>
          <w:color w:val="000000" w:themeColor="text1"/>
          <w:sz w:val="24"/>
          <w:szCs w:val="24"/>
        </w:rPr>
        <w:t>,</w:t>
      </w:r>
      <w:r w:rsidR="00285ADA" w:rsidRPr="0014047B">
        <w:rPr>
          <w:rStyle w:val="apple-converted-space"/>
          <w:rFonts w:ascii="Times New Roman" w:hAnsi="Times New Roman" w:cs="Times New Roman"/>
          <w:color w:val="000000" w:themeColor="text1"/>
          <w:sz w:val="24"/>
          <w:szCs w:val="24"/>
        </w:rPr>
        <w:t> </w:t>
      </w:r>
      <w:hyperlink r:id="rId15" w:history="1">
        <w:r w:rsidR="00285ADA" w:rsidRPr="0014047B">
          <w:rPr>
            <w:rStyle w:val="Hyperlink"/>
            <w:rFonts w:ascii="Times New Roman" w:hAnsi="Times New Roman" w:cs="Times New Roman"/>
            <w:color w:val="000000" w:themeColor="text1"/>
            <w:sz w:val="24"/>
            <w:szCs w:val="24"/>
            <w:u w:val="none"/>
          </w:rPr>
          <w:t>George S</w:t>
        </w:r>
      </w:hyperlink>
      <w:r w:rsidR="00285ADA" w:rsidRPr="0014047B">
        <w:rPr>
          <w:rFonts w:ascii="Times New Roman" w:hAnsi="Times New Roman" w:cs="Times New Roman"/>
          <w:color w:val="000000" w:themeColor="text1"/>
          <w:sz w:val="24"/>
          <w:szCs w:val="24"/>
        </w:rPr>
        <w:t>. (2017). Do High School Students in India Gamble?A Study of Problem Gambling and Its Correlates.</w:t>
      </w:r>
      <w:hyperlink r:id="rId16" w:tooltip="Journal of gambling studies." w:history="1">
        <w:r w:rsidR="00285ADA" w:rsidRPr="0014047B">
          <w:rPr>
            <w:rStyle w:val="Hyperlink"/>
            <w:rFonts w:ascii="Times New Roman" w:hAnsi="Times New Roman" w:cs="Times New Roman"/>
            <w:i/>
            <w:color w:val="000000" w:themeColor="text1"/>
            <w:sz w:val="24"/>
            <w:szCs w:val="24"/>
            <w:u w:val="none"/>
          </w:rPr>
          <w:t>Journal of Gambling Studies.</w:t>
        </w:r>
      </w:hyperlink>
      <w:r w:rsidR="00285ADA" w:rsidRPr="0014047B">
        <w:rPr>
          <w:rFonts w:ascii="Times New Roman" w:hAnsi="Times New Roman" w:cs="Times New Roman"/>
          <w:color w:val="000000" w:themeColor="text1"/>
          <w:sz w:val="24"/>
          <w:szCs w:val="24"/>
          <w:shd w:val="clear" w:color="auto" w:fill="FFFFFF"/>
        </w:rPr>
        <w:t xml:space="preserve"> 33(2):449-460</w:t>
      </w:r>
    </w:p>
    <w:p w:rsidR="00401E5C" w:rsidRDefault="00401E5C" w:rsidP="00401E5C">
      <w:pPr>
        <w:spacing w:after="0" w:line="240" w:lineRule="auto"/>
        <w:rPr>
          <w:rFonts w:ascii="Times New Roman" w:hAnsi="Times New Roman" w:cs="Times New Roman"/>
          <w:sz w:val="24"/>
          <w:szCs w:val="24"/>
        </w:rPr>
      </w:pPr>
    </w:p>
    <w:p w:rsidR="00285ADA" w:rsidRDefault="0090135F" w:rsidP="00401E5C">
      <w:pPr>
        <w:spacing w:after="0" w:line="240" w:lineRule="auto"/>
        <w:rPr>
          <w:rFonts w:ascii="Times New Roman" w:hAnsi="Times New Roman" w:cs="Times New Roman"/>
          <w:sz w:val="24"/>
          <w:szCs w:val="24"/>
        </w:rPr>
      </w:pPr>
      <w:r w:rsidRPr="0014047B">
        <w:rPr>
          <w:rFonts w:ascii="Times New Roman" w:hAnsi="Times New Roman" w:cs="Times New Roman"/>
          <w:sz w:val="24"/>
          <w:szCs w:val="24"/>
        </w:rPr>
        <w:t>Kerala State Lottery</w:t>
      </w:r>
      <w:r w:rsidR="00A50A2B">
        <w:rPr>
          <w:rFonts w:ascii="Times New Roman" w:hAnsi="Times New Roman" w:cs="Times New Roman"/>
          <w:sz w:val="24"/>
          <w:szCs w:val="24"/>
        </w:rPr>
        <w:t>.</w:t>
      </w:r>
      <w:r w:rsidRPr="0014047B">
        <w:rPr>
          <w:rFonts w:ascii="Times New Roman" w:hAnsi="Times New Roman" w:cs="Times New Roman"/>
          <w:sz w:val="24"/>
          <w:szCs w:val="24"/>
        </w:rPr>
        <w:t xml:space="preserve"> (2019)</w:t>
      </w:r>
      <w:r w:rsidR="00A50A2B">
        <w:rPr>
          <w:rFonts w:ascii="Times New Roman" w:hAnsi="Times New Roman" w:cs="Times New Roman"/>
          <w:sz w:val="24"/>
          <w:szCs w:val="24"/>
        </w:rPr>
        <w:t>.</w:t>
      </w:r>
      <w:r w:rsidRPr="0014047B">
        <w:rPr>
          <w:rFonts w:ascii="Times New Roman" w:hAnsi="Times New Roman" w:cs="Times New Roman"/>
          <w:sz w:val="24"/>
          <w:szCs w:val="24"/>
        </w:rPr>
        <w:t xml:space="preserve"> Agents and Sellers Welfare Fund Board. Website: http://kslaswfb.com/en/welfare-fund-board/ (Accessed 22/2/19)</w:t>
      </w:r>
      <w:r w:rsidR="00401E5C">
        <w:rPr>
          <w:rFonts w:ascii="Times New Roman" w:hAnsi="Times New Roman" w:cs="Times New Roman"/>
          <w:sz w:val="24"/>
          <w:szCs w:val="24"/>
        </w:rPr>
        <w:t>.</w:t>
      </w:r>
    </w:p>
    <w:p w:rsidR="003533FD" w:rsidRDefault="003533FD" w:rsidP="00401E5C">
      <w:pPr>
        <w:spacing w:after="0" w:line="240" w:lineRule="auto"/>
        <w:rPr>
          <w:rFonts w:ascii="Times New Roman" w:hAnsi="Times New Roman" w:cs="Times New Roman"/>
          <w:sz w:val="24"/>
          <w:szCs w:val="24"/>
        </w:rPr>
      </w:pPr>
    </w:p>
    <w:p w:rsidR="00EE55BC" w:rsidRPr="0014047B" w:rsidRDefault="00EE55BC" w:rsidP="00401E5C">
      <w:pPr>
        <w:spacing w:after="0" w:line="240" w:lineRule="auto"/>
        <w:rPr>
          <w:rFonts w:ascii="Times New Roman" w:hAnsi="Times New Roman" w:cs="Times New Roman"/>
          <w:sz w:val="24"/>
          <w:szCs w:val="24"/>
        </w:rPr>
      </w:pPr>
      <w:r w:rsidRPr="0014047B">
        <w:rPr>
          <w:rFonts w:ascii="Times New Roman" w:hAnsi="Times New Roman" w:cs="Times New Roman"/>
          <w:sz w:val="24"/>
          <w:szCs w:val="24"/>
        </w:rPr>
        <w:t>Ladouceur, R., Sylvain, C., Boutin, C., et al</w:t>
      </w:r>
      <w:r w:rsidR="00401E5C">
        <w:rPr>
          <w:rFonts w:ascii="Times New Roman" w:hAnsi="Times New Roman" w:cs="Times New Roman"/>
          <w:sz w:val="24"/>
          <w:szCs w:val="24"/>
        </w:rPr>
        <w:t>.</w:t>
      </w:r>
      <w:r w:rsidRPr="0014047B">
        <w:rPr>
          <w:rFonts w:ascii="Times New Roman" w:hAnsi="Times New Roman" w:cs="Times New Roman"/>
          <w:sz w:val="24"/>
          <w:szCs w:val="24"/>
        </w:rPr>
        <w:t xml:space="preserve"> (2002)</w:t>
      </w:r>
      <w:r w:rsidR="00401E5C">
        <w:rPr>
          <w:rFonts w:ascii="Times New Roman" w:hAnsi="Times New Roman" w:cs="Times New Roman"/>
          <w:sz w:val="24"/>
          <w:szCs w:val="24"/>
        </w:rPr>
        <w:t>.</w:t>
      </w:r>
      <w:r w:rsidRPr="0014047B">
        <w:rPr>
          <w:rFonts w:ascii="Times New Roman" w:hAnsi="Times New Roman" w:cs="Times New Roman"/>
          <w:i/>
          <w:sz w:val="24"/>
          <w:szCs w:val="24"/>
        </w:rPr>
        <w:t>Understanding and Treating the Pathological Gambler</w:t>
      </w:r>
      <w:r w:rsidRPr="0014047B">
        <w:rPr>
          <w:rFonts w:ascii="Times New Roman" w:hAnsi="Times New Roman" w:cs="Times New Roman"/>
          <w:sz w:val="24"/>
          <w:szCs w:val="24"/>
        </w:rPr>
        <w:t>. Chichester: John Wiley &amp; Sons.</w:t>
      </w:r>
    </w:p>
    <w:p w:rsidR="00401E5C" w:rsidRDefault="00401E5C" w:rsidP="00401E5C">
      <w:pPr>
        <w:spacing w:after="0" w:line="240" w:lineRule="auto"/>
        <w:rPr>
          <w:rFonts w:ascii="Times New Roman" w:hAnsi="Times New Roman" w:cs="Times New Roman"/>
          <w:sz w:val="24"/>
          <w:szCs w:val="24"/>
        </w:rPr>
      </w:pPr>
    </w:p>
    <w:p w:rsidR="00F02F56" w:rsidRPr="0014047B" w:rsidRDefault="00BE7889" w:rsidP="00401E5C">
      <w:pPr>
        <w:spacing w:after="0" w:line="240" w:lineRule="auto"/>
        <w:rPr>
          <w:rFonts w:ascii="Times New Roman" w:hAnsi="Times New Roman" w:cs="Times New Roman"/>
          <w:sz w:val="24"/>
          <w:szCs w:val="24"/>
        </w:rPr>
      </w:pPr>
      <w:r w:rsidRPr="0014047B">
        <w:rPr>
          <w:rFonts w:ascii="Times New Roman" w:hAnsi="Times New Roman" w:cs="Times New Roman"/>
          <w:sz w:val="24"/>
          <w:szCs w:val="24"/>
        </w:rPr>
        <w:lastRenderedPageBreak/>
        <w:t xml:space="preserve">Lesieur HR, Rosenthal MD </w:t>
      </w:r>
      <w:r w:rsidR="00657E1A">
        <w:rPr>
          <w:rFonts w:ascii="Times New Roman" w:hAnsi="Times New Roman" w:cs="Times New Roman"/>
          <w:sz w:val="24"/>
          <w:szCs w:val="24"/>
        </w:rPr>
        <w:t>.</w:t>
      </w:r>
      <w:r w:rsidRPr="0014047B">
        <w:rPr>
          <w:rFonts w:ascii="Times New Roman" w:hAnsi="Times New Roman" w:cs="Times New Roman"/>
          <w:sz w:val="24"/>
          <w:szCs w:val="24"/>
        </w:rPr>
        <w:t>(1991)</w:t>
      </w:r>
      <w:r w:rsidR="00657E1A">
        <w:rPr>
          <w:rFonts w:ascii="Times New Roman" w:hAnsi="Times New Roman" w:cs="Times New Roman"/>
          <w:sz w:val="24"/>
          <w:szCs w:val="24"/>
        </w:rPr>
        <w:t>.</w:t>
      </w:r>
      <w:r w:rsidRPr="0014047B">
        <w:rPr>
          <w:rFonts w:ascii="Times New Roman" w:hAnsi="Times New Roman" w:cs="Times New Roman"/>
          <w:sz w:val="24"/>
          <w:szCs w:val="24"/>
        </w:rPr>
        <w:t xml:space="preserve"> Pathological gambling: a review of the literature (prepared for the American Psychiatric Association Task Force on DSM-IV Committee on disorders of impulse control not elsewhere classified). </w:t>
      </w:r>
      <w:r w:rsidRPr="0014047B">
        <w:rPr>
          <w:rFonts w:ascii="Times New Roman" w:hAnsi="Times New Roman" w:cs="Times New Roman"/>
          <w:i/>
          <w:sz w:val="24"/>
          <w:szCs w:val="24"/>
        </w:rPr>
        <w:t>Journal of Gambling Studies</w:t>
      </w:r>
      <w:r w:rsidR="00401E5C" w:rsidRPr="00401E5C">
        <w:rPr>
          <w:rFonts w:ascii="Times New Roman" w:hAnsi="Times New Roman" w:cs="Times New Roman"/>
          <w:sz w:val="24"/>
          <w:szCs w:val="24"/>
        </w:rPr>
        <w:t>,</w:t>
      </w:r>
      <w:r w:rsidRPr="0014047B">
        <w:rPr>
          <w:rFonts w:ascii="Times New Roman" w:hAnsi="Times New Roman" w:cs="Times New Roman"/>
          <w:sz w:val="24"/>
          <w:szCs w:val="24"/>
        </w:rPr>
        <w:t xml:space="preserve"> 7: 5–40.</w:t>
      </w:r>
    </w:p>
    <w:p w:rsidR="00657E1A" w:rsidRDefault="00657E1A" w:rsidP="00657E1A">
      <w:pPr>
        <w:shd w:val="clear" w:color="auto" w:fill="FFFFFF"/>
        <w:spacing w:after="0" w:line="240" w:lineRule="auto"/>
        <w:rPr>
          <w:rFonts w:ascii="Times New Roman" w:eastAsia="Times New Roman" w:hAnsi="Times New Roman" w:cs="Times New Roman"/>
          <w:sz w:val="24"/>
          <w:szCs w:val="24"/>
          <w:lang w:eastAsia="en-IN"/>
        </w:rPr>
      </w:pPr>
    </w:p>
    <w:p w:rsidR="00657E1A" w:rsidRPr="004B71BB" w:rsidRDefault="009917C3" w:rsidP="00657E1A">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Lotteries (Regulation) Act, </w:t>
      </w:r>
      <w:r w:rsidR="00657E1A" w:rsidRPr="0014047B">
        <w:rPr>
          <w:rFonts w:ascii="Times New Roman" w:eastAsia="Times New Roman" w:hAnsi="Times New Roman" w:cs="Times New Roman"/>
          <w:sz w:val="24"/>
          <w:szCs w:val="24"/>
          <w:lang w:eastAsia="en-IN"/>
        </w:rPr>
        <w:t>1998</w:t>
      </w:r>
      <w:r w:rsidR="00657E1A">
        <w:rPr>
          <w:rFonts w:ascii="Times New Roman" w:eastAsia="Times New Roman" w:hAnsi="Times New Roman" w:cs="Times New Roman"/>
          <w:sz w:val="24"/>
          <w:szCs w:val="24"/>
          <w:lang w:eastAsia="en-IN"/>
        </w:rPr>
        <w:t>.[India]</w:t>
      </w:r>
      <w:r w:rsidR="00657E1A" w:rsidRPr="0014047B">
        <w:rPr>
          <w:rFonts w:ascii="Times New Roman" w:eastAsia="Times New Roman" w:hAnsi="Times New Roman" w:cs="Times New Roman"/>
          <w:sz w:val="24"/>
          <w:szCs w:val="24"/>
          <w:lang w:eastAsia="en-IN"/>
        </w:rPr>
        <w:t>. Available from:</w:t>
      </w:r>
      <w:r w:rsidR="004B71BB" w:rsidRPr="004B71BB">
        <w:rPr>
          <w:rFonts w:ascii="Times New Roman" w:eastAsia="Times New Roman" w:hAnsi="Times New Roman" w:cs="Times New Roman"/>
          <w:sz w:val="24"/>
          <w:szCs w:val="24"/>
          <w:lang w:eastAsia="en-IN"/>
        </w:rPr>
        <w:t>http://legislative.gov.in/sites/default/files/The%20Lotteries%20%28Regulation%29%20Act%2C%201998.pdf</w:t>
      </w:r>
      <w:r w:rsidR="00657E1A">
        <w:rPr>
          <w:rFonts w:ascii="Times New Roman" w:eastAsia="Times New Roman" w:hAnsi="Times New Roman" w:cs="Times New Roman"/>
          <w:color w:val="000000"/>
          <w:sz w:val="24"/>
          <w:szCs w:val="24"/>
          <w:lang w:eastAsia="en-IN"/>
        </w:rPr>
        <w:t>(Accessed: 19/2/2019).</w:t>
      </w:r>
    </w:p>
    <w:p w:rsidR="00657E1A" w:rsidRDefault="00657E1A" w:rsidP="00657E1A">
      <w:pPr>
        <w:shd w:val="clear" w:color="auto" w:fill="FFFFFF"/>
        <w:spacing w:after="0" w:line="240" w:lineRule="auto"/>
        <w:rPr>
          <w:rFonts w:ascii="Times New Roman" w:eastAsia="Times New Roman" w:hAnsi="Times New Roman" w:cs="Times New Roman"/>
          <w:color w:val="000000"/>
          <w:sz w:val="24"/>
          <w:szCs w:val="24"/>
          <w:lang w:eastAsia="en-IN"/>
        </w:rPr>
      </w:pPr>
    </w:p>
    <w:p w:rsidR="003533FD" w:rsidRPr="0014047B" w:rsidRDefault="003533FD" w:rsidP="003533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Lotto India. (2019). List of Kerala State Lotteries. Website: </w:t>
      </w:r>
      <w:r w:rsidRPr="003533FD">
        <w:rPr>
          <w:rFonts w:ascii="Times New Roman" w:hAnsi="Times New Roman" w:cs="Times New Roman"/>
          <w:sz w:val="24"/>
          <w:szCs w:val="24"/>
        </w:rPr>
        <w:t>https://www.lotto.in/kerala-state-lotteries/</w:t>
      </w:r>
      <w:r>
        <w:rPr>
          <w:rFonts w:ascii="Times New Roman" w:hAnsi="Times New Roman" w:cs="Times New Roman"/>
          <w:sz w:val="24"/>
          <w:szCs w:val="24"/>
        </w:rPr>
        <w:t xml:space="preserve"> (Accessed: 22/2/2019).</w:t>
      </w:r>
    </w:p>
    <w:p w:rsidR="003533FD" w:rsidRPr="0014047B" w:rsidRDefault="003533FD" w:rsidP="00657E1A">
      <w:pPr>
        <w:shd w:val="clear" w:color="auto" w:fill="FFFFFF"/>
        <w:spacing w:after="0" w:line="240" w:lineRule="auto"/>
        <w:rPr>
          <w:rFonts w:ascii="Times New Roman" w:eastAsia="Times New Roman" w:hAnsi="Times New Roman" w:cs="Times New Roman"/>
          <w:color w:val="000000"/>
          <w:sz w:val="24"/>
          <w:szCs w:val="24"/>
          <w:lang w:eastAsia="en-IN"/>
        </w:rPr>
      </w:pPr>
    </w:p>
    <w:p w:rsidR="00A50A2B" w:rsidRDefault="00FC174D" w:rsidP="00401E5C">
      <w:pPr>
        <w:shd w:val="clear" w:color="auto" w:fill="FFFFFF"/>
        <w:spacing w:after="0" w:line="240" w:lineRule="auto"/>
        <w:rPr>
          <w:rFonts w:ascii="Times New Roman" w:eastAsia="Times New Roman" w:hAnsi="Times New Roman" w:cs="Times New Roman"/>
          <w:sz w:val="24"/>
          <w:szCs w:val="24"/>
          <w:lang w:eastAsia="en-IN"/>
        </w:rPr>
      </w:pPr>
      <w:r w:rsidRPr="0014047B">
        <w:rPr>
          <w:rFonts w:ascii="Times New Roman" w:eastAsia="Times New Roman" w:hAnsi="Times New Roman" w:cs="Times New Roman"/>
          <w:sz w:val="24"/>
          <w:szCs w:val="24"/>
          <w:lang w:eastAsia="en-IN"/>
        </w:rPr>
        <w:t xml:space="preserve">Morasco  BJ,  Pietrzak  RH,  Blanco  C,  Grant  BF,  Hasin D,  Petry  NM,  et  al. (2006).  Health  problems  and  medical utilization  associated  with  gambling  disorders:  results from  the  National  Epidemiologic  Survey on  Alcohol and Related Conditions. </w:t>
      </w:r>
      <w:r w:rsidRPr="0014047B">
        <w:rPr>
          <w:rFonts w:ascii="Times New Roman" w:eastAsia="Times New Roman" w:hAnsi="Times New Roman" w:cs="Times New Roman"/>
          <w:i/>
          <w:sz w:val="24"/>
          <w:szCs w:val="24"/>
          <w:lang w:eastAsia="en-IN"/>
        </w:rPr>
        <w:t>Psychosom</w:t>
      </w:r>
      <w:r w:rsidR="00A50A2B">
        <w:rPr>
          <w:rFonts w:ascii="Times New Roman" w:eastAsia="Times New Roman" w:hAnsi="Times New Roman" w:cs="Times New Roman"/>
          <w:i/>
          <w:sz w:val="24"/>
          <w:szCs w:val="24"/>
          <w:lang w:eastAsia="en-IN"/>
        </w:rPr>
        <w:t>atic</w:t>
      </w:r>
      <w:r w:rsidRPr="0014047B">
        <w:rPr>
          <w:rFonts w:ascii="Times New Roman" w:eastAsia="Times New Roman" w:hAnsi="Times New Roman" w:cs="Times New Roman"/>
          <w:i/>
          <w:sz w:val="24"/>
          <w:szCs w:val="24"/>
          <w:lang w:eastAsia="en-IN"/>
        </w:rPr>
        <w:t xml:space="preserve"> Med</w:t>
      </w:r>
      <w:r w:rsidR="00A50A2B">
        <w:rPr>
          <w:rFonts w:ascii="Times New Roman" w:eastAsia="Times New Roman" w:hAnsi="Times New Roman" w:cs="Times New Roman"/>
          <w:i/>
          <w:sz w:val="24"/>
          <w:szCs w:val="24"/>
          <w:lang w:eastAsia="en-IN"/>
        </w:rPr>
        <w:t>icine</w:t>
      </w:r>
      <w:r w:rsidRPr="0014047B">
        <w:rPr>
          <w:rFonts w:ascii="Times New Roman" w:eastAsia="Times New Roman" w:hAnsi="Times New Roman" w:cs="Times New Roman"/>
          <w:sz w:val="24"/>
          <w:szCs w:val="24"/>
          <w:lang w:eastAsia="en-IN"/>
        </w:rPr>
        <w:t>; 68: 976-84</w:t>
      </w:r>
      <w:r w:rsidR="00A50A2B">
        <w:rPr>
          <w:rFonts w:ascii="Times New Roman" w:eastAsia="Times New Roman" w:hAnsi="Times New Roman" w:cs="Times New Roman"/>
          <w:sz w:val="24"/>
          <w:szCs w:val="24"/>
          <w:lang w:eastAsia="en-IN"/>
        </w:rPr>
        <w:t>.</w:t>
      </w:r>
    </w:p>
    <w:p w:rsidR="00657E1A" w:rsidRDefault="00657E1A" w:rsidP="00657E1A">
      <w:pPr>
        <w:shd w:val="clear" w:color="auto" w:fill="FFFFFF"/>
        <w:spacing w:after="0" w:line="240" w:lineRule="auto"/>
        <w:rPr>
          <w:rFonts w:ascii="Times New Roman" w:eastAsia="Times New Roman" w:hAnsi="Times New Roman" w:cs="Times New Roman"/>
          <w:sz w:val="24"/>
          <w:szCs w:val="24"/>
          <w:lang w:eastAsia="en-IN"/>
        </w:rPr>
      </w:pPr>
    </w:p>
    <w:p w:rsidR="00657E1A" w:rsidRPr="0014047B" w:rsidRDefault="00657E1A" w:rsidP="00657E1A">
      <w:pPr>
        <w:shd w:val="clear" w:color="auto" w:fill="FFFFFF"/>
        <w:spacing w:after="0" w:line="240" w:lineRule="auto"/>
        <w:rPr>
          <w:rFonts w:ascii="Times New Roman" w:eastAsia="Times New Roman" w:hAnsi="Times New Roman" w:cs="Times New Roman"/>
          <w:sz w:val="24"/>
          <w:szCs w:val="24"/>
          <w:lang w:eastAsia="en-IN"/>
        </w:rPr>
      </w:pPr>
      <w:r w:rsidRPr="0014047B">
        <w:rPr>
          <w:rFonts w:ascii="Times New Roman" w:eastAsia="Times New Roman" w:hAnsi="Times New Roman" w:cs="Times New Roman"/>
          <w:sz w:val="24"/>
          <w:szCs w:val="24"/>
          <w:lang w:eastAsia="en-IN"/>
        </w:rPr>
        <w:t>Mulleman RL, Denotter T, Wadman MC, Tran TP</w:t>
      </w:r>
      <w:r>
        <w:rPr>
          <w:rFonts w:ascii="Times New Roman" w:eastAsia="Times New Roman" w:hAnsi="Times New Roman" w:cs="Times New Roman"/>
          <w:sz w:val="24"/>
          <w:szCs w:val="24"/>
          <w:lang w:eastAsia="en-IN"/>
        </w:rPr>
        <w:t>, Anderson   J. (2002).</w:t>
      </w:r>
      <w:r w:rsidRPr="0014047B">
        <w:rPr>
          <w:rFonts w:ascii="Times New Roman" w:eastAsia="Times New Roman" w:hAnsi="Times New Roman" w:cs="Times New Roman"/>
          <w:sz w:val="24"/>
          <w:szCs w:val="24"/>
          <w:lang w:eastAsia="en-IN"/>
        </w:rPr>
        <w:t>Problem   gambling   in   the   partner   of emergency   department   patient   as   a   risk   factor   for intimate partner violence.</w:t>
      </w:r>
      <w:r w:rsidRPr="0014047B">
        <w:rPr>
          <w:rFonts w:ascii="Times New Roman" w:eastAsia="Times New Roman" w:hAnsi="Times New Roman" w:cs="Times New Roman"/>
          <w:i/>
          <w:sz w:val="24"/>
          <w:szCs w:val="24"/>
          <w:lang w:eastAsia="en-IN"/>
        </w:rPr>
        <w:t>J</w:t>
      </w:r>
      <w:r>
        <w:rPr>
          <w:rFonts w:ascii="Times New Roman" w:eastAsia="Times New Roman" w:hAnsi="Times New Roman" w:cs="Times New Roman"/>
          <w:i/>
          <w:sz w:val="24"/>
          <w:szCs w:val="24"/>
          <w:lang w:eastAsia="en-IN"/>
        </w:rPr>
        <w:t>ournal of</w:t>
      </w:r>
      <w:r w:rsidRPr="0014047B">
        <w:rPr>
          <w:rFonts w:ascii="Times New Roman" w:eastAsia="Times New Roman" w:hAnsi="Times New Roman" w:cs="Times New Roman"/>
          <w:i/>
          <w:sz w:val="24"/>
          <w:szCs w:val="24"/>
          <w:lang w:eastAsia="en-IN"/>
        </w:rPr>
        <w:t xml:space="preserve"> Emerg</w:t>
      </w:r>
      <w:r>
        <w:rPr>
          <w:rFonts w:ascii="Times New Roman" w:eastAsia="Times New Roman" w:hAnsi="Times New Roman" w:cs="Times New Roman"/>
          <w:i/>
          <w:sz w:val="24"/>
          <w:szCs w:val="24"/>
          <w:lang w:eastAsia="en-IN"/>
        </w:rPr>
        <w:t>ency</w:t>
      </w:r>
      <w:r w:rsidRPr="0014047B">
        <w:rPr>
          <w:rFonts w:ascii="Times New Roman" w:eastAsia="Times New Roman" w:hAnsi="Times New Roman" w:cs="Times New Roman"/>
          <w:i/>
          <w:sz w:val="24"/>
          <w:szCs w:val="24"/>
          <w:lang w:eastAsia="en-IN"/>
        </w:rPr>
        <w:t xml:space="preserve"> Med</w:t>
      </w:r>
      <w:r w:rsidRPr="00A50A2B">
        <w:rPr>
          <w:rFonts w:ascii="Times New Roman" w:eastAsia="Times New Roman" w:hAnsi="Times New Roman" w:cs="Times New Roman"/>
          <w:i/>
          <w:sz w:val="24"/>
          <w:szCs w:val="24"/>
          <w:lang w:eastAsia="en-IN"/>
        </w:rPr>
        <w:t>icine</w:t>
      </w:r>
      <w:r>
        <w:rPr>
          <w:rFonts w:ascii="Times New Roman" w:eastAsia="Times New Roman" w:hAnsi="Times New Roman" w:cs="Times New Roman"/>
          <w:sz w:val="24"/>
          <w:szCs w:val="24"/>
          <w:lang w:eastAsia="en-IN"/>
        </w:rPr>
        <w:t>,</w:t>
      </w:r>
      <w:r w:rsidRPr="0014047B">
        <w:rPr>
          <w:rFonts w:ascii="Times New Roman" w:eastAsia="Times New Roman" w:hAnsi="Times New Roman" w:cs="Times New Roman"/>
          <w:sz w:val="24"/>
          <w:szCs w:val="24"/>
          <w:lang w:eastAsia="en-IN"/>
        </w:rPr>
        <w:t xml:space="preserve"> 23:307-12. </w:t>
      </w:r>
    </w:p>
    <w:p w:rsidR="00657E1A" w:rsidRPr="0014047B" w:rsidRDefault="00657E1A" w:rsidP="00657E1A">
      <w:pPr>
        <w:shd w:val="clear" w:color="auto" w:fill="FFFFFF"/>
        <w:spacing w:after="0" w:line="240" w:lineRule="auto"/>
        <w:rPr>
          <w:rFonts w:ascii="Times New Roman" w:eastAsia="Times New Roman" w:hAnsi="Times New Roman" w:cs="Times New Roman"/>
          <w:sz w:val="24"/>
          <w:szCs w:val="24"/>
          <w:lang w:eastAsia="en-IN"/>
        </w:rPr>
      </w:pPr>
    </w:p>
    <w:p w:rsidR="00FC174D" w:rsidRPr="0014047B" w:rsidRDefault="00FC174D" w:rsidP="00401E5C">
      <w:pPr>
        <w:shd w:val="clear" w:color="auto" w:fill="FFFFFF"/>
        <w:spacing w:after="0" w:line="240" w:lineRule="auto"/>
        <w:rPr>
          <w:rFonts w:ascii="Times New Roman" w:eastAsia="Times New Roman" w:hAnsi="Times New Roman" w:cs="Times New Roman"/>
          <w:sz w:val="24"/>
          <w:szCs w:val="24"/>
          <w:lang w:eastAsia="en-IN"/>
        </w:rPr>
      </w:pPr>
      <w:r w:rsidRPr="0014047B">
        <w:rPr>
          <w:rFonts w:ascii="Times New Roman" w:eastAsia="Times New Roman" w:hAnsi="Times New Roman" w:cs="Times New Roman"/>
          <w:sz w:val="24"/>
          <w:szCs w:val="24"/>
          <w:lang w:eastAsia="en-IN"/>
        </w:rPr>
        <w:t>Petry</w:t>
      </w:r>
      <w:r w:rsidR="00A50A2B">
        <w:rPr>
          <w:rFonts w:ascii="Times New Roman" w:eastAsia="Times New Roman" w:hAnsi="Times New Roman" w:cs="Times New Roman"/>
          <w:sz w:val="24"/>
          <w:szCs w:val="24"/>
          <w:lang w:eastAsia="en-IN"/>
        </w:rPr>
        <w:t>,</w:t>
      </w:r>
      <w:r w:rsidRPr="0014047B">
        <w:rPr>
          <w:rFonts w:ascii="Times New Roman" w:eastAsia="Times New Roman" w:hAnsi="Times New Roman" w:cs="Times New Roman"/>
          <w:sz w:val="24"/>
          <w:szCs w:val="24"/>
          <w:lang w:eastAsia="en-IN"/>
        </w:rPr>
        <w:t xml:space="preserve"> NM, Stinson FS, Gra</w:t>
      </w:r>
      <w:r w:rsidR="00A50A2B">
        <w:rPr>
          <w:rFonts w:ascii="Times New Roman" w:eastAsia="Times New Roman" w:hAnsi="Times New Roman" w:cs="Times New Roman"/>
          <w:sz w:val="24"/>
          <w:szCs w:val="24"/>
          <w:lang w:eastAsia="en-IN"/>
        </w:rPr>
        <w:t xml:space="preserve">nt BF. (2005). Comorbidity of DSM-IV pathological gambling and other psychiatric disorders: results from the </w:t>
      </w:r>
      <w:r w:rsidRPr="0014047B">
        <w:rPr>
          <w:rFonts w:ascii="Times New Roman" w:eastAsia="Times New Roman" w:hAnsi="Times New Roman" w:cs="Times New Roman"/>
          <w:sz w:val="24"/>
          <w:szCs w:val="24"/>
          <w:lang w:eastAsia="en-IN"/>
        </w:rPr>
        <w:t>Nation</w:t>
      </w:r>
      <w:r w:rsidR="00A50A2B">
        <w:rPr>
          <w:rFonts w:ascii="Times New Roman" w:eastAsia="Times New Roman" w:hAnsi="Times New Roman" w:cs="Times New Roman"/>
          <w:sz w:val="24"/>
          <w:szCs w:val="24"/>
          <w:lang w:eastAsia="en-IN"/>
        </w:rPr>
        <w:t xml:space="preserve">al </w:t>
      </w:r>
      <w:r w:rsidRPr="0014047B">
        <w:rPr>
          <w:rFonts w:ascii="Times New Roman" w:eastAsia="Times New Roman" w:hAnsi="Times New Roman" w:cs="Times New Roman"/>
          <w:sz w:val="24"/>
          <w:szCs w:val="24"/>
          <w:lang w:eastAsia="en-IN"/>
        </w:rPr>
        <w:t xml:space="preserve">Epidemiologic </w:t>
      </w:r>
      <w:r w:rsidR="00BD219E" w:rsidRPr="0014047B">
        <w:rPr>
          <w:rFonts w:ascii="Times New Roman" w:eastAsia="Times New Roman" w:hAnsi="Times New Roman" w:cs="Times New Roman"/>
          <w:sz w:val="24"/>
          <w:szCs w:val="24"/>
          <w:lang w:eastAsia="en-IN"/>
        </w:rPr>
        <w:t>Survey on Alcohol and Related Conditions</w:t>
      </w:r>
      <w:r w:rsidRPr="0014047B">
        <w:rPr>
          <w:rFonts w:ascii="Times New Roman" w:eastAsia="Times New Roman" w:hAnsi="Times New Roman" w:cs="Times New Roman"/>
          <w:sz w:val="24"/>
          <w:szCs w:val="24"/>
          <w:lang w:eastAsia="en-IN"/>
        </w:rPr>
        <w:t xml:space="preserve">.  </w:t>
      </w:r>
      <w:r w:rsidRPr="0014047B">
        <w:rPr>
          <w:rFonts w:ascii="Times New Roman" w:eastAsia="Times New Roman" w:hAnsi="Times New Roman" w:cs="Times New Roman"/>
          <w:i/>
          <w:sz w:val="24"/>
          <w:szCs w:val="24"/>
          <w:lang w:eastAsia="en-IN"/>
        </w:rPr>
        <w:t>J</w:t>
      </w:r>
      <w:r w:rsidR="00A50A2B">
        <w:rPr>
          <w:rFonts w:ascii="Times New Roman" w:eastAsia="Times New Roman" w:hAnsi="Times New Roman" w:cs="Times New Roman"/>
          <w:i/>
          <w:sz w:val="24"/>
          <w:szCs w:val="24"/>
          <w:lang w:eastAsia="en-IN"/>
        </w:rPr>
        <w:t>ournal of</w:t>
      </w:r>
      <w:r w:rsidRPr="0014047B">
        <w:rPr>
          <w:rFonts w:ascii="Times New Roman" w:eastAsia="Times New Roman" w:hAnsi="Times New Roman" w:cs="Times New Roman"/>
          <w:i/>
          <w:sz w:val="24"/>
          <w:szCs w:val="24"/>
          <w:lang w:eastAsia="en-IN"/>
        </w:rPr>
        <w:t xml:space="preserve">  Clin</w:t>
      </w:r>
      <w:r w:rsidR="00A50A2B">
        <w:rPr>
          <w:rFonts w:ascii="Times New Roman" w:eastAsia="Times New Roman" w:hAnsi="Times New Roman" w:cs="Times New Roman"/>
          <w:i/>
          <w:sz w:val="24"/>
          <w:szCs w:val="24"/>
          <w:lang w:eastAsia="en-IN"/>
        </w:rPr>
        <w:t>ical</w:t>
      </w:r>
      <w:r w:rsidRPr="0014047B">
        <w:rPr>
          <w:rFonts w:ascii="Times New Roman" w:eastAsia="Times New Roman" w:hAnsi="Times New Roman" w:cs="Times New Roman"/>
          <w:i/>
          <w:sz w:val="24"/>
          <w:szCs w:val="24"/>
          <w:lang w:eastAsia="en-IN"/>
        </w:rPr>
        <w:t xml:space="preserve"> Psychiatry</w:t>
      </w:r>
      <w:r w:rsidR="00A50A2B" w:rsidRPr="00A50A2B">
        <w:rPr>
          <w:rFonts w:ascii="Times New Roman" w:eastAsia="Times New Roman" w:hAnsi="Times New Roman" w:cs="Times New Roman"/>
          <w:sz w:val="24"/>
          <w:szCs w:val="24"/>
          <w:lang w:eastAsia="en-IN"/>
        </w:rPr>
        <w:t>,</w:t>
      </w:r>
      <w:r w:rsidRPr="0014047B">
        <w:rPr>
          <w:rFonts w:ascii="Times New Roman" w:eastAsia="Times New Roman" w:hAnsi="Times New Roman" w:cs="Times New Roman"/>
          <w:sz w:val="24"/>
          <w:szCs w:val="24"/>
          <w:lang w:eastAsia="en-IN"/>
        </w:rPr>
        <w:t xml:space="preserve"> 66: 564–74</w:t>
      </w:r>
      <w:r w:rsidR="00401E5C">
        <w:rPr>
          <w:rFonts w:ascii="Times New Roman" w:eastAsia="Times New Roman" w:hAnsi="Times New Roman" w:cs="Times New Roman"/>
          <w:sz w:val="24"/>
          <w:szCs w:val="24"/>
          <w:lang w:eastAsia="en-IN"/>
        </w:rPr>
        <w:t>.</w:t>
      </w:r>
    </w:p>
    <w:p w:rsidR="00A50A2B" w:rsidRDefault="00A50A2B" w:rsidP="00401E5C">
      <w:pPr>
        <w:spacing w:after="0" w:line="240" w:lineRule="auto"/>
        <w:rPr>
          <w:rFonts w:ascii="Times New Roman" w:hAnsi="Times New Roman" w:cs="Times New Roman"/>
          <w:sz w:val="24"/>
          <w:szCs w:val="24"/>
        </w:rPr>
      </w:pPr>
    </w:p>
    <w:p w:rsidR="00657E1A" w:rsidRPr="0014047B" w:rsidRDefault="009917C3" w:rsidP="00657E1A">
      <w:p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Public Gambling Act, </w:t>
      </w:r>
      <w:r w:rsidR="00657E1A" w:rsidRPr="0014047B">
        <w:rPr>
          <w:rFonts w:ascii="Times New Roman" w:hAnsi="Times New Roman" w:cs="Times New Roman"/>
          <w:sz w:val="24"/>
          <w:szCs w:val="24"/>
          <w:shd w:val="clear" w:color="auto" w:fill="FFFFFF"/>
        </w:rPr>
        <w:t>1867</w:t>
      </w:r>
      <w:r w:rsidR="00657E1A">
        <w:rPr>
          <w:rFonts w:ascii="Times New Roman" w:hAnsi="Times New Roman" w:cs="Times New Roman"/>
          <w:sz w:val="24"/>
          <w:szCs w:val="24"/>
          <w:shd w:val="clear" w:color="auto" w:fill="FFFFFF"/>
        </w:rPr>
        <w:t xml:space="preserve"> [India].</w:t>
      </w:r>
      <w:r w:rsidR="00657E1A" w:rsidRPr="0014047B">
        <w:rPr>
          <w:rFonts w:ascii="Times New Roman" w:hAnsi="Times New Roman" w:cs="Times New Roman"/>
          <w:sz w:val="24"/>
          <w:szCs w:val="24"/>
          <w:shd w:val="clear" w:color="auto" w:fill="FFFFFF"/>
        </w:rPr>
        <w:t xml:space="preserve">Available from: </w:t>
      </w:r>
      <w:r w:rsidR="00657E1A" w:rsidRPr="00131C13">
        <w:rPr>
          <w:rFonts w:ascii="Times New Roman" w:hAnsi="Times New Roman" w:cs="Times New Roman"/>
          <w:sz w:val="24"/>
          <w:szCs w:val="24"/>
          <w:shd w:val="clear" w:color="auto" w:fill="FFFFFF"/>
        </w:rPr>
        <w:t>http://theindianlawyer.in/statutesnbareacts/acts/p79.html</w:t>
      </w:r>
      <w:r w:rsidR="00657E1A">
        <w:rPr>
          <w:rFonts w:ascii="Times New Roman" w:hAnsi="Times New Roman" w:cs="Times New Roman"/>
          <w:sz w:val="24"/>
          <w:szCs w:val="24"/>
          <w:shd w:val="clear" w:color="auto" w:fill="FFFFFF"/>
        </w:rPr>
        <w:t xml:space="preserve"> (Accessed: 19/2/2019).</w:t>
      </w:r>
    </w:p>
    <w:p w:rsidR="00657E1A" w:rsidRDefault="00657E1A" w:rsidP="00401E5C">
      <w:pPr>
        <w:spacing w:after="0" w:line="240" w:lineRule="auto"/>
        <w:rPr>
          <w:rFonts w:ascii="Times New Roman" w:hAnsi="Times New Roman" w:cs="Times New Roman"/>
          <w:sz w:val="24"/>
          <w:szCs w:val="24"/>
        </w:rPr>
      </w:pPr>
    </w:p>
    <w:p w:rsidR="001568D4" w:rsidRPr="0014047B" w:rsidRDefault="001568D4" w:rsidP="00401E5C">
      <w:pPr>
        <w:spacing w:after="0" w:line="240" w:lineRule="auto"/>
        <w:rPr>
          <w:rFonts w:ascii="Times New Roman" w:hAnsi="Times New Roman" w:cs="Times New Roman"/>
          <w:color w:val="000000"/>
          <w:sz w:val="24"/>
          <w:szCs w:val="24"/>
          <w:shd w:val="clear" w:color="auto" w:fill="FFFFFF"/>
        </w:rPr>
      </w:pPr>
      <w:r w:rsidRPr="0014047B">
        <w:rPr>
          <w:rFonts w:ascii="Times New Roman" w:hAnsi="Times New Roman" w:cs="Times New Roman"/>
          <w:color w:val="000000"/>
          <w:sz w:val="24"/>
          <w:szCs w:val="24"/>
          <w:shd w:val="clear" w:color="auto" w:fill="FFFFFF"/>
        </w:rPr>
        <w:t>Reynolds</w:t>
      </w:r>
      <w:r w:rsidR="00A50A2B">
        <w:rPr>
          <w:rFonts w:ascii="Times New Roman" w:hAnsi="Times New Roman" w:cs="Times New Roman"/>
          <w:color w:val="000000"/>
          <w:sz w:val="24"/>
          <w:szCs w:val="24"/>
          <w:shd w:val="clear" w:color="auto" w:fill="FFFFFF"/>
        </w:rPr>
        <w:t>,</w:t>
      </w:r>
      <w:r w:rsidRPr="0014047B">
        <w:rPr>
          <w:rFonts w:ascii="Times New Roman" w:hAnsi="Times New Roman" w:cs="Times New Roman"/>
          <w:color w:val="000000"/>
          <w:sz w:val="24"/>
          <w:szCs w:val="24"/>
          <w:shd w:val="clear" w:color="auto" w:fill="FFFFFF"/>
        </w:rPr>
        <w:t xml:space="preserve"> N. </w:t>
      </w:r>
      <w:r w:rsidR="00A50A2B">
        <w:rPr>
          <w:rFonts w:ascii="Times New Roman" w:hAnsi="Times New Roman" w:cs="Times New Roman"/>
          <w:color w:val="000000"/>
          <w:sz w:val="24"/>
          <w:szCs w:val="24"/>
          <w:shd w:val="clear" w:color="auto" w:fill="FFFFFF"/>
        </w:rPr>
        <w:t>(2008).</w:t>
      </w:r>
      <w:r w:rsidRPr="0014047B">
        <w:rPr>
          <w:rFonts w:ascii="Times New Roman" w:hAnsi="Times New Roman" w:cs="Times New Roman"/>
          <w:color w:val="000000"/>
          <w:sz w:val="24"/>
          <w:szCs w:val="24"/>
          <w:shd w:val="clear" w:color="auto" w:fill="FFFFFF"/>
        </w:rPr>
        <w:t xml:space="preserve">PhebeGibbes, Edmund Burke, and the Trials of Empire. </w:t>
      </w:r>
      <w:r w:rsidRPr="00A50A2B">
        <w:rPr>
          <w:rFonts w:ascii="Times New Roman" w:hAnsi="Times New Roman" w:cs="Times New Roman"/>
          <w:i/>
          <w:color w:val="000000"/>
          <w:sz w:val="24"/>
          <w:szCs w:val="24"/>
          <w:shd w:val="clear" w:color="auto" w:fill="FFFFFF"/>
        </w:rPr>
        <w:t>Eighteenth Century Fiction</w:t>
      </w:r>
      <w:r w:rsidR="00A50A2B">
        <w:rPr>
          <w:rFonts w:ascii="Times New Roman" w:hAnsi="Times New Roman" w:cs="Times New Roman"/>
          <w:color w:val="000000"/>
          <w:sz w:val="24"/>
          <w:szCs w:val="24"/>
          <w:shd w:val="clear" w:color="auto" w:fill="FFFFFF"/>
        </w:rPr>
        <w:t>,</w:t>
      </w:r>
      <w:r w:rsidR="004B71BB">
        <w:rPr>
          <w:rFonts w:ascii="Times New Roman" w:hAnsi="Times New Roman" w:cs="Times New Roman"/>
          <w:color w:val="000000"/>
          <w:sz w:val="24"/>
          <w:szCs w:val="24"/>
          <w:shd w:val="clear" w:color="auto" w:fill="FFFFFF"/>
        </w:rPr>
        <w:t xml:space="preserve"> 20, </w:t>
      </w:r>
      <w:r w:rsidRPr="0014047B">
        <w:rPr>
          <w:rFonts w:ascii="Times New Roman" w:hAnsi="Times New Roman" w:cs="Times New Roman"/>
          <w:color w:val="000000"/>
          <w:sz w:val="24"/>
          <w:szCs w:val="24"/>
          <w:shd w:val="clear" w:color="auto" w:fill="FFFFFF"/>
        </w:rPr>
        <w:t>2</w:t>
      </w:r>
      <w:r w:rsidR="004B71BB">
        <w:rPr>
          <w:rFonts w:ascii="Times New Roman" w:hAnsi="Times New Roman" w:cs="Times New Roman"/>
          <w:color w:val="000000"/>
          <w:sz w:val="24"/>
          <w:szCs w:val="24"/>
          <w:shd w:val="clear" w:color="auto" w:fill="FFFFFF"/>
        </w:rPr>
        <w:t>: 151-176.</w:t>
      </w:r>
    </w:p>
    <w:p w:rsidR="00A50A2B" w:rsidRDefault="00A50A2B" w:rsidP="00401E5C">
      <w:pPr>
        <w:spacing w:after="0" w:line="240" w:lineRule="auto"/>
        <w:rPr>
          <w:rFonts w:ascii="Times New Roman" w:hAnsi="Times New Roman" w:cs="Times New Roman"/>
          <w:sz w:val="24"/>
          <w:szCs w:val="24"/>
          <w:shd w:val="clear" w:color="auto" w:fill="FFFFFF"/>
        </w:rPr>
      </w:pPr>
    </w:p>
    <w:p w:rsidR="00A1682F" w:rsidRPr="0014047B" w:rsidRDefault="00A1682F" w:rsidP="00401E5C">
      <w:pPr>
        <w:spacing w:after="0" w:line="240" w:lineRule="auto"/>
        <w:rPr>
          <w:rFonts w:ascii="Times New Roman" w:hAnsi="Times New Roman" w:cs="Times New Roman"/>
          <w:sz w:val="24"/>
          <w:szCs w:val="24"/>
          <w:shd w:val="clear" w:color="auto" w:fill="FFFFFF"/>
        </w:rPr>
      </w:pPr>
      <w:r w:rsidRPr="0014047B">
        <w:rPr>
          <w:rFonts w:ascii="Times New Roman" w:hAnsi="Times New Roman" w:cs="Times New Roman"/>
          <w:sz w:val="24"/>
          <w:szCs w:val="24"/>
          <w:shd w:val="clear" w:color="auto" w:fill="FFFFFF"/>
        </w:rPr>
        <w:t>Roaf</w:t>
      </w:r>
      <w:r w:rsidR="00A50A2B">
        <w:rPr>
          <w:rFonts w:ascii="Times New Roman" w:hAnsi="Times New Roman" w:cs="Times New Roman"/>
          <w:sz w:val="24"/>
          <w:szCs w:val="24"/>
          <w:shd w:val="clear" w:color="auto" w:fill="FFFFFF"/>
        </w:rPr>
        <w:t>,</w:t>
      </w:r>
      <w:r w:rsidRPr="0014047B">
        <w:rPr>
          <w:rFonts w:ascii="Times New Roman" w:hAnsi="Times New Roman" w:cs="Times New Roman"/>
          <w:sz w:val="24"/>
          <w:szCs w:val="24"/>
          <w:shd w:val="clear" w:color="auto" w:fill="FFFFFF"/>
        </w:rPr>
        <w:t xml:space="preserve"> E. (2015).Gambling and public health. In: </w:t>
      </w:r>
      <w:r w:rsidR="00A44005" w:rsidRPr="0014047B">
        <w:rPr>
          <w:rFonts w:ascii="Times New Roman" w:hAnsi="Times New Roman" w:cs="Times New Roman"/>
          <w:sz w:val="24"/>
          <w:szCs w:val="24"/>
          <w:shd w:val="clear" w:color="auto" w:fill="FFFFFF"/>
        </w:rPr>
        <w:t xml:space="preserve">Eds: Bowden-Jones, H &amp; George, S. </w:t>
      </w:r>
      <w:r w:rsidRPr="0014047B">
        <w:rPr>
          <w:rFonts w:ascii="Times New Roman" w:hAnsi="Times New Roman" w:cs="Times New Roman"/>
          <w:i/>
          <w:sz w:val="24"/>
          <w:szCs w:val="24"/>
          <w:shd w:val="clear" w:color="auto" w:fill="FFFFFF"/>
        </w:rPr>
        <w:t>A clinician’s guide to working with problem gamblers</w:t>
      </w:r>
      <w:r w:rsidRPr="0014047B">
        <w:rPr>
          <w:rFonts w:ascii="Times New Roman" w:hAnsi="Times New Roman" w:cs="Times New Roman"/>
          <w:sz w:val="24"/>
          <w:szCs w:val="24"/>
          <w:shd w:val="clear" w:color="auto" w:fill="FFFFFF"/>
        </w:rPr>
        <w:t>.</w:t>
      </w:r>
      <w:r w:rsidR="00E14CA7">
        <w:rPr>
          <w:rFonts w:ascii="Times New Roman" w:hAnsi="Times New Roman" w:cs="Times New Roman"/>
          <w:sz w:val="24"/>
          <w:szCs w:val="24"/>
          <w:shd w:val="clear" w:color="auto" w:fill="FFFFFF"/>
        </w:rPr>
        <w:t xml:space="preserve">London: </w:t>
      </w:r>
      <w:r w:rsidR="00A44005" w:rsidRPr="0014047B">
        <w:rPr>
          <w:rFonts w:ascii="Times New Roman" w:hAnsi="Times New Roman" w:cs="Times New Roman"/>
          <w:sz w:val="24"/>
          <w:szCs w:val="24"/>
          <w:shd w:val="clear" w:color="auto" w:fill="FFFFFF"/>
        </w:rPr>
        <w:t>R</w:t>
      </w:r>
      <w:r w:rsidRPr="0014047B">
        <w:rPr>
          <w:rFonts w:ascii="Times New Roman" w:hAnsi="Times New Roman" w:cs="Times New Roman"/>
          <w:sz w:val="24"/>
          <w:szCs w:val="24"/>
          <w:shd w:val="clear" w:color="auto" w:fill="FFFFFF"/>
        </w:rPr>
        <w:t>outledge</w:t>
      </w:r>
      <w:r w:rsidR="00A44005" w:rsidRPr="0014047B">
        <w:rPr>
          <w:rFonts w:ascii="Times New Roman" w:hAnsi="Times New Roman" w:cs="Times New Roman"/>
          <w:sz w:val="24"/>
          <w:szCs w:val="24"/>
          <w:shd w:val="clear" w:color="auto" w:fill="FFFFFF"/>
        </w:rPr>
        <w:t>.</w:t>
      </w:r>
    </w:p>
    <w:p w:rsidR="00401E5C" w:rsidRDefault="00401E5C" w:rsidP="00401E5C">
      <w:pPr>
        <w:spacing w:after="0" w:line="240" w:lineRule="auto"/>
        <w:rPr>
          <w:rFonts w:ascii="Times New Roman" w:hAnsi="Times New Roman" w:cs="Times New Roman"/>
          <w:sz w:val="24"/>
          <w:szCs w:val="24"/>
          <w:shd w:val="clear" w:color="auto" w:fill="FFFFFF"/>
        </w:rPr>
      </w:pPr>
    </w:p>
    <w:p w:rsidR="00FC174D" w:rsidRPr="0014047B" w:rsidRDefault="00BD219E" w:rsidP="00401E5C">
      <w:pPr>
        <w:shd w:val="clear" w:color="auto" w:fill="FFFFFF"/>
        <w:spacing w:after="0" w:line="240" w:lineRule="auto"/>
        <w:rPr>
          <w:rFonts w:ascii="Times New Roman" w:eastAsia="Times New Roman" w:hAnsi="Times New Roman" w:cs="Times New Roman"/>
          <w:color w:val="000000"/>
          <w:sz w:val="24"/>
          <w:szCs w:val="24"/>
          <w:lang w:eastAsia="en-IN"/>
        </w:rPr>
      </w:pPr>
      <w:r w:rsidRPr="0014047B">
        <w:rPr>
          <w:rFonts w:ascii="Times New Roman" w:eastAsia="Times New Roman" w:hAnsi="Times New Roman" w:cs="Times New Roman"/>
          <w:color w:val="000000"/>
          <w:sz w:val="24"/>
          <w:szCs w:val="24"/>
          <w:lang w:eastAsia="en-IN"/>
        </w:rPr>
        <w:t>Velleman R, Cousins J, Orford J</w:t>
      </w:r>
      <w:r w:rsidR="00FC174D" w:rsidRPr="0014047B">
        <w:rPr>
          <w:rFonts w:ascii="Times New Roman" w:eastAsia="Times New Roman" w:hAnsi="Times New Roman" w:cs="Times New Roman"/>
          <w:color w:val="000000"/>
          <w:sz w:val="24"/>
          <w:szCs w:val="24"/>
          <w:lang w:eastAsia="en-IN"/>
        </w:rPr>
        <w:t xml:space="preserve">.  </w:t>
      </w:r>
      <w:r w:rsidR="00A50A2B">
        <w:rPr>
          <w:rFonts w:ascii="Times New Roman" w:eastAsia="Times New Roman" w:hAnsi="Times New Roman" w:cs="Times New Roman"/>
          <w:color w:val="000000"/>
          <w:sz w:val="24"/>
          <w:szCs w:val="24"/>
          <w:lang w:eastAsia="en-IN"/>
        </w:rPr>
        <w:t xml:space="preserve">(2005). </w:t>
      </w:r>
      <w:r w:rsidRPr="0014047B">
        <w:rPr>
          <w:rFonts w:ascii="Times New Roman" w:eastAsia="Times New Roman" w:hAnsi="Times New Roman" w:cs="Times New Roman"/>
          <w:color w:val="000000"/>
          <w:sz w:val="24"/>
          <w:szCs w:val="24"/>
          <w:lang w:eastAsia="en-IN"/>
        </w:rPr>
        <w:t>Effects of gambling</w:t>
      </w:r>
      <w:r w:rsidR="00FC174D" w:rsidRPr="0014047B">
        <w:rPr>
          <w:rFonts w:ascii="Times New Roman" w:eastAsia="Times New Roman" w:hAnsi="Times New Roman" w:cs="Times New Roman"/>
          <w:color w:val="000000"/>
          <w:sz w:val="24"/>
          <w:szCs w:val="24"/>
          <w:lang w:eastAsia="en-IN"/>
        </w:rPr>
        <w:t xml:space="preserve"> on the family. In: Bowden-Jones H, George S, editors. </w:t>
      </w:r>
      <w:r w:rsidR="00FC174D" w:rsidRPr="0014047B">
        <w:rPr>
          <w:rFonts w:ascii="Times New Roman" w:eastAsia="Times New Roman" w:hAnsi="Times New Roman" w:cs="Times New Roman"/>
          <w:i/>
          <w:color w:val="000000"/>
          <w:sz w:val="24"/>
          <w:szCs w:val="24"/>
          <w:lang w:eastAsia="en-IN"/>
        </w:rPr>
        <w:t>A clinician’s guide to working with problem gamblers</w:t>
      </w:r>
      <w:r w:rsidR="00FC174D" w:rsidRPr="0014047B">
        <w:rPr>
          <w:rFonts w:ascii="Times New Roman" w:eastAsia="Times New Roman" w:hAnsi="Times New Roman" w:cs="Times New Roman"/>
          <w:color w:val="000000"/>
          <w:sz w:val="24"/>
          <w:szCs w:val="24"/>
          <w:lang w:eastAsia="en-IN"/>
        </w:rPr>
        <w:t>. London: Routle</w:t>
      </w:r>
      <w:r w:rsidR="00A50A2B">
        <w:rPr>
          <w:rFonts w:ascii="Times New Roman" w:eastAsia="Times New Roman" w:hAnsi="Times New Roman" w:cs="Times New Roman"/>
          <w:color w:val="000000"/>
          <w:sz w:val="24"/>
          <w:szCs w:val="24"/>
          <w:lang w:eastAsia="en-IN"/>
        </w:rPr>
        <w:t xml:space="preserve">dge; </w:t>
      </w:r>
      <w:r w:rsidR="00FC174D" w:rsidRPr="0014047B">
        <w:rPr>
          <w:rFonts w:ascii="Times New Roman" w:eastAsia="Times New Roman" w:hAnsi="Times New Roman" w:cs="Times New Roman"/>
          <w:color w:val="000000"/>
          <w:sz w:val="24"/>
          <w:szCs w:val="24"/>
          <w:lang w:eastAsia="en-IN"/>
        </w:rPr>
        <w:t>pp. 90 –103</w:t>
      </w:r>
    </w:p>
    <w:p w:rsidR="00FC174D" w:rsidRPr="0014047B" w:rsidRDefault="00FC174D" w:rsidP="00401E5C">
      <w:pPr>
        <w:shd w:val="clear" w:color="auto" w:fill="FFFFFF"/>
        <w:spacing w:after="0" w:line="240" w:lineRule="auto"/>
        <w:rPr>
          <w:rFonts w:ascii="Times New Roman" w:eastAsia="Times New Roman" w:hAnsi="Times New Roman" w:cs="Times New Roman"/>
          <w:sz w:val="24"/>
          <w:szCs w:val="24"/>
          <w:lang w:eastAsia="en-IN"/>
        </w:rPr>
      </w:pPr>
    </w:p>
    <w:p w:rsidR="00ED2FE6" w:rsidRPr="0014047B" w:rsidRDefault="00ED2FE6" w:rsidP="00401E5C">
      <w:pPr>
        <w:shd w:val="clear" w:color="auto" w:fill="FFFFFF"/>
        <w:spacing w:after="0" w:line="240" w:lineRule="auto"/>
        <w:rPr>
          <w:rFonts w:ascii="Times New Roman" w:eastAsia="Times New Roman" w:hAnsi="Times New Roman" w:cs="Times New Roman"/>
          <w:sz w:val="24"/>
          <w:szCs w:val="24"/>
          <w:lang w:eastAsia="en-IN"/>
        </w:rPr>
      </w:pPr>
      <w:r w:rsidRPr="0014047B">
        <w:rPr>
          <w:rFonts w:ascii="Times New Roman" w:hAnsi="Times New Roman" w:cs="Times New Roman"/>
          <w:spacing w:val="-3"/>
          <w:sz w:val="24"/>
          <w:szCs w:val="24"/>
          <w:lang w:val="en-AU"/>
        </w:rPr>
        <w:t>Verweij</w:t>
      </w:r>
      <w:r w:rsidRPr="0014047B">
        <w:rPr>
          <w:rFonts w:ascii="Times New Roman" w:hAnsi="Times New Roman" w:cs="Times New Roman"/>
          <w:spacing w:val="-3"/>
          <w:sz w:val="24"/>
          <w:szCs w:val="24"/>
        </w:rPr>
        <w:t>, M. &amp; Dawson, A. (2007) ‘The meaning of “public” in public health’</w:t>
      </w:r>
      <w:r w:rsidR="00A50A2B">
        <w:rPr>
          <w:rFonts w:ascii="Times New Roman" w:hAnsi="Times New Roman" w:cs="Times New Roman"/>
          <w:spacing w:val="-3"/>
          <w:sz w:val="24"/>
          <w:szCs w:val="24"/>
        </w:rPr>
        <w:t>. I</w:t>
      </w:r>
      <w:r w:rsidRPr="0014047B">
        <w:rPr>
          <w:rFonts w:ascii="Times New Roman" w:hAnsi="Times New Roman" w:cs="Times New Roman"/>
          <w:spacing w:val="-3"/>
          <w:sz w:val="24"/>
          <w:szCs w:val="24"/>
        </w:rPr>
        <w:t>n</w:t>
      </w:r>
      <w:r w:rsidR="00A50A2B">
        <w:rPr>
          <w:rFonts w:ascii="Times New Roman" w:hAnsi="Times New Roman" w:cs="Times New Roman"/>
          <w:spacing w:val="-3"/>
          <w:sz w:val="24"/>
          <w:szCs w:val="24"/>
        </w:rPr>
        <w:t>:</w:t>
      </w:r>
      <w:r w:rsidRPr="0014047B">
        <w:rPr>
          <w:rFonts w:ascii="Times New Roman" w:hAnsi="Times New Roman" w:cs="Times New Roman"/>
          <w:spacing w:val="-3"/>
          <w:sz w:val="24"/>
          <w:szCs w:val="24"/>
        </w:rPr>
        <w:t xml:space="preserve"> Dawson, A. &amp;Verweij, M. (eds.) </w:t>
      </w:r>
      <w:r w:rsidRPr="0014047B">
        <w:rPr>
          <w:rFonts w:ascii="Times New Roman" w:hAnsi="Times New Roman" w:cs="Times New Roman"/>
          <w:i/>
          <w:iCs/>
          <w:spacing w:val="-3"/>
          <w:sz w:val="24"/>
          <w:szCs w:val="24"/>
        </w:rPr>
        <w:t>Ethics, Prevention, and Public Health</w:t>
      </w:r>
      <w:r w:rsidRPr="0014047B">
        <w:rPr>
          <w:rFonts w:ascii="Times New Roman" w:hAnsi="Times New Roman" w:cs="Times New Roman"/>
          <w:spacing w:val="-3"/>
          <w:sz w:val="24"/>
          <w:szCs w:val="24"/>
        </w:rPr>
        <w:t>. O</w:t>
      </w:r>
      <w:r w:rsidR="00A50A2B">
        <w:rPr>
          <w:rFonts w:ascii="Times New Roman" w:hAnsi="Times New Roman" w:cs="Times New Roman"/>
          <w:spacing w:val="-3"/>
          <w:sz w:val="24"/>
          <w:szCs w:val="24"/>
        </w:rPr>
        <w:t xml:space="preserve">xford: Oxford </w:t>
      </w:r>
      <w:r w:rsidRPr="0014047B">
        <w:rPr>
          <w:rFonts w:ascii="Times New Roman" w:hAnsi="Times New Roman" w:cs="Times New Roman"/>
          <w:spacing w:val="-3"/>
          <w:sz w:val="24"/>
          <w:szCs w:val="24"/>
        </w:rPr>
        <w:t>U</w:t>
      </w:r>
      <w:r w:rsidR="00A50A2B">
        <w:rPr>
          <w:rFonts w:ascii="Times New Roman" w:hAnsi="Times New Roman" w:cs="Times New Roman"/>
          <w:spacing w:val="-3"/>
          <w:sz w:val="24"/>
          <w:szCs w:val="24"/>
        </w:rPr>
        <w:t xml:space="preserve">niversity </w:t>
      </w:r>
      <w:r w:rsidRPr="0014047B">
        <w:rPr>
          <w:rFonts w:ascii="Times New Roman" w:hAnsi="Times New Roman" w:cs="Times New Roman"/>
          <w:spacing w:val="-3"/>
          <w:sz w:val="24"/>
          <w:szCs w:val="24"/>
        </w:rPr>
        <w:t>P</w:t>
      </w:r>
      <w:r w:rsidR="00A50A2B">
        <w:rPr>
          <w:rFonts w:ascii="Times New Roman" w:hAnsi="Times New Roman" w:cs="Times New Roman"/>
          <w:spacing w:val="-3"/>
          <w:sz w:val="24"/>
          <w:szCs w:val="24"/>
        </w:rPr>
        <w:t>ress</w:t>
      </w:r>
      <w:r w:rsidRPr="0014047B">
        <w:rPr>
          <w:rFonts w:ascii="Times New Roman" w:hAnsi="Times New Roman" w:cs="Times New Roman"/>
          <w:spacing w:val="-3"/>
          <w:sz w:val="24"/>
          <w:szCs w:val="24"/>
        </w:rPr>
        <w:t>.</w:t>
      </w:r>
    </w:p>
    <w:p w:rsidR="00ED2FE6" w:rsidRPr="0014047B" w:rsidRDefault="00ED2FE6" w:rsidP="00401E5C">
      <w:pPr>
        <w:shd w:val="clear" w:color="auto" w:fill="FFFFFF"/>
        <w:spacing w:after="0" w:line="240" w:lineRule="auto"/>
        <w:rPr>
          <w:rFonts w:ascii="Times New Roman" w:eastAsia="Times New Roman" w:hAnsi="Times New Roman" w:cs="Times New Roman"/>
          <w:sz w:val="24"/>
          <w:szCs w:val="24"/>
          <w:lang w:eastAsia="en-IN"/>
        </w:rPr>
      </w:pPr>
    </w:p>
    <w:p w:rsidR="00FC174D" w:rsidRDefault="00FC174D" w:rsidP="00657E1A">
      <w:pPr>
        <w:shd w:val="clear" w:color="auto" w:fill="FFFFFF"/>
        <w:spacing w:after="0" w:line="240" w:lineRule="auto"/>
        <w:rPr>
          <w:rFonts w:ascii="Times New Roman" w:eastAsia="Times New Roman" w:hAnsi="Times New Roman" w:cs="Times New Roman"/>
          <w:sz w:val="24"/>
          <w:szCs w:val="24"/>
          <w:lang w:eastAsia="en-IN"/>
        </w:rPr>
      </w:pPr>
      <w:r w:rsidRPr="0014047B">
        <w:rPr>
          <w:rFonts w:ascii="Times New Roman" w:eastAsia="Times New Roman" w:hAnsi="Times New Roman" w:cs="Times New Roman"/>
          <w:sz w:val="24"/>
          <w:szCs w:val="24"/>
          <w:lang w:eastAsia="en-IN"/>
        </w:rPr>
        <w:t xml:space="preserve">Victorian   Competition   and   Efficiency   </w:t>
      </w:r>
      <w:r w:rsidR="00BD219E" w:rsidRPr="0014047B">
        <w:rPr>
          <w:rFonts w:ascii="Times New Roman" w:eastAsia="Times New Roman" w:hAnsi="Times New Roman" w:cs="Times New Roman"/>
          <w:sz w:val="24"/>
          <w:szCs w:val="24"/>
          <w:lang w:eastAsia="en-IN"/>
        </w:rPr>
        <w:t xml:space="preserve">Commission. </w:t>
      </w:r>
      <w:r w:rsidR="00657E1A">
        <w:rPr>
          <w:rFonts w:ascii="Times New Roman" w:eastAsia="Times New Roman" w:hAnsi="Times New Roman" w:cs="Times New Roman"/>
          <w:sz w:val="24"/>
          <w:szCs w:val="24"/>
          <w:lang w:eastAsia="en-IN"/>
        </w:rPr>
        <w:t xml:space="preserve">(2012). </w:t>
      </w:r>
      <w:r w:rsidR="00BD219E" w:rsidRPr="00657E1A">
        <w:rPr>
          <w:rFonts w:ascii="Times New Roman" w:eastAsia="Times New Roman" w:hAnsi="Times New Roman" w:cs="Times New Roman"/>
          <w:i/>
          <w:sz w:val="24"/>
          <w:szCs w:val="24"/>
          <w:lang w:eastAsia="en-IN"/>
        </w:rPr>
        <w:t>Counting</w:t>
      </w:r>
      <w:r w:rsidR="00657E1A" w:rsidRPr="00657E1A">
        <w:rPr>
          <w:rFonts w:ascii="Times New Roman" w:eastAsia="Times New Roman" w:hAnsi="Times New Roman" w:cs="Times New Roman"/>
          <w:i/>
          <w:sz w:val="24"/>
          <w:szCs w:val="24"/>
          <w:lang w:eastAsia="en-IN"/>
        </w:rPr>
        <w:t xml:space="preserve">  the  C</w:t>
      </w:r>
      <w:r w:rsidRPr="00657E1A">
        <w:rPr>
          <w:rFonts w:ascii="Times New Roman" w:eastAsia="Times New Roman" w:hAnsi="Times New Roman" w:cs="Times New Roman"/>
          <w:i/>
          <w:sz w:val="24"/>
          <w:szCs w:val="24"/>
          <w:lang w:eastAsia="en-IN"/>
        </w:rPr>
        <w:t xml:space="preserve">ost:  Inquiry  into  the  </w:t>
      </w:r>
      <w:r w:rsidR="00657E1A">
        <w:rPr>
          <w:rFonts w:ascii="Times New Roman" w:eastAsia="Times New Roman" w:hAnsi="Times New Roman" w:cs="Times New Roman"/>
          <w:i/>
          <w:sz w:val="24"/>
          <w:szCs w:val="24"/>
          <w:lang w:eastAsia="en-IN"/>
        </w:rPr>
        <w:t xml:space="preserve">social and economic </w:t>
      </w:r>
      <w:r w:rsidRPr="00657E1A">
        <w:rPr>
          <w:rFonts w:ascii="Times New Roman" w:eastAsia="Times New Roman" w:hAnsi="Times New Roman" w:cs="Times New Roman"/>
          <w:i/>
          <w:sz w:val="24"/>
          <w:szCs w:val="24"/>
          <w:lang w:eastAsia="en-IN"/>
        </w:rPr>
        <w:t>costs  of  problem gambling</w:t>
      </w:r>
      <w:r w:rsidR="009807C5" w:rsidRPr="0014047B">
        <w:rPr>
          <w:rFonts w:ascii="Times New Roman" w:eastAsia="Times New Roman" w:hAnsi="Times New Roman" w:cs="Times New Roman"/>
          <w:sz w:val="24"/>
          <w:szCs w:val="24"/>
          <w:lang w:eastAsia="en-IN"/>
        </w:rPr>
        <w:t xml:space="preserve">.  </w:t>
      </w:r>
      <w:r w:rsidR="00657E1A">
        <w:rPr>
          <w:rFonts w:ascii="Times New Roman" w:eastAsia="Times New Roman" w:hAnsi="Times New Roman" w:cs="Times New Roman"/>
          <w:sz w:val="24"/>
          <w:szCs w:val="24"/>
          <w:lang w:eastAsia="en-IN"/>
        </w:rPr>
        <w:t xml:space="preserve">Melbourne: VCEC. </w:t>
      </w:r>
    </w:p>
    <w:p w:rsidR="008F5339" w:rsidRDefault="008F5339" w:rsidP="00401E5C">
      <w:pPr>
        <w:spacing w:after="0" w:line="240" w:lineRule="auto"/>
        <w:rPr>
          <w:rFonts w:ascii="Times New Roman" w:hAnsi="Times New Roman" w:cs="Times New Roman"/>
          <w:sz w:val="24"/>
          <w:szCs w:val="24"/>
        </w:rPr>
      </w:pPr>
    </w:p>
    <w:p w:rsidR="004A0EE7" w:rsidRPr="0014047B" w:rsidRDefault="00C54844" w:rsidP="00401E5C">
      <w:pPr>
        <w:spacing w:after="0" w:line="240" w:lineRule="auto"/>
        <w:rPr>
          <w:rFonts w:ascii="Times New Roman" w:hAnsi="Times New Roman" w:cs="Times New Roman"/>
          <w:sz w:val="24"/>
          <w:szCs w:val="24"/>
        </w:rPr>
      </w:pPr>
      <w:r w:rsidRPr="0014047B">
        <w:rPr>
          <w:rFonts w:ascii="Times New Roman" w:hAnsi="Times New Roman" w:cs="Times New Roman"/>
          <w:sz w:val="24"/>
          <w:szCs w:val="24"/>
        </w:rPr>
        <w:t>Wardle H, Moody A, Spence S, et al</w:t>
      </w:r>
      <w:r w:rsidR="008F5339">
        <w:rPr>
          <w:rFonts w:ascii="Times New Roman" w:hAnsi="Times New Roman" w:cs="Times New Roman"/>
          <w:sz w:val="24"/>
          <w:szCs w:val="24"/>
        </w:rPr>
        <w:t>.</w:t>
      </w:r>
      <w:r w:rsidRPr="0014047B">
        <w:rPr>
          <w:rFonts w:ascii="Times New Roman" w:hAnsi="Times New Roman" w:cs="Times New Roman"/>
          <w:sz w:val="24"/>
          <w:szCs w:val="24"/>
        </w:rPr>
        <w:t xml:space="preserve"> (2010)</w:t>
      </w:r>
      <w:r w:rsidR="008F5339">
        <w:rPr>
          <w:rFonts w:ascii="Times New Roman" w:hAnsi="Times New Roman" w:cs="Times New Roman"/>
          <w:sz w:val="24"/>
          <w:szCs w:val="24"/>
        </w:rPr>
        <w:t>.</w:t>
      </w:r>
      <w:r w:rsidRPr="008F5339">
        <w:rPr>
          <w:rFonts w:ascii="Times New Roman" w:hAnsi="Times New Roman" w:cs="Times New Roman"/>
          <w:i/>
          <w:sz w:val="24"/>
          <w:szCs w:val="24"/>
        </w:rPr>
        <w:t>British Gambling Prevalence Survey</w:t>
      </w:r>
      <w:r w:rsidRPr="0014047B">
        <w:rPr>
          <w:rFonts w:ascii="Times New Roman" w:hAnsi="Times New Roman" w:cs="Times New Roman"/>
          <w:sz w:val="24"/>
          <w:szCs w:val="24"/>
        </w:rPr>
        <w:t xml:space="preserve">. </w:t>
      </w:r>
      <w:r w:rsidR="008F5339">
        <w:rPr>
          <w:rFonts w:ascii="Times New Roman" w:hAnsi="Times New Roman" w:cs="Times New Roman"/>
          <w:sz w:val="24"/>
          <w:szCs w:val="24"/>
        </w:rPr>
        <w:t>London: The Stationery Office</w:t>
      </w:r>
      <w:r w:rsidRPr="0014047B">
        <w:rPr>
          <w:rFonts w:ascii="Times New Roman" w:hAnsi="Times New Roman" w:cs="Times New Roman"/>
          <w:sz w:val="24"/>
          <w:szCs w:val="24"/>
        </w:rPr>
        <w:t>.</w:t>
      </w:r>
    </w:p>
    <w:p w:rsidR="007E53D5" w:rsidRPr="0014047B" w:rsidRDefault="007E53D5" w:rsidP="0014047B">
      <w:pPr>
        <w:spacing w:line="240" w:lineRule="auto"/>
        <w:rPr>
          <w:rFonts w:ascii="Times New Roman" w:hAnsi="Times New Roman" w:cs="Times New Roman"/>
          <w:sz w:val="24"/>
          <w:szCs w:val="24"/>
        </w:rPr>
      </w:pPr>
    </w:p>
    <w:p w:rsidR="007E53D5" w:rsidRPr="003C2938" w:rsidRDefault="007E53D5" w:rsidP="003C2938">
      <w:pPr>
        <w:spacing w:line="240" w:lineRule="auto"/>
        <w:rPr>
          <w:rFonts w:ascii="Times New Roman" w:hAnsi="Times New Roman" w:cs="Times New Roman"/>
          <w:b/>
          <w:sz w:val="24"/>
          <w:szCs w:val="24"/>
        </w:rPr>
      </w:pPr>
      <w:r w:rsidRPr="003C2938">
        <w:rPr>
          <w:rFonts w:ascii="Times New Roman" w:hAnsi="Times New Roman" w:cs="Times New Roman"/>
          <w:b/>
          <w:sz w:val="24"/>
          <w:szCs w:val="24"/>
        </w:rPr>
        <w:br w:type="page"/>
      </w:r>
    </w:p>
    <w:p w:rsidR="007E53D5" w:rsidRPr="003C2938" w:rsidRDefault="00CF7696" w:rsidP="003C2938">
      <w:pPr>
        <w:spacing w:line="240" w:lineRule="auto"/>
        <w:jc w:val="both"/>
        <w:rPr>
          <w:rFonts w:ascii="Times New Roman" w:hAnsi="Times New Roman" w:cs="Times New Roman"/>
          <w:b/>
          <w:sz w:val="24"/>
          <w:szCs w:val="24"/>
        </w:rPr>
      </w:pPr>
      <w:r w:rsidRPr="003C2938">
        <w:rPr>
          <w:rFonts w:ascii="Times New Roman" w:hAnsi="Times New Roman" w:cs="Times New Roman"/>
          <w:b/>
          <w:sz w:val="24"/>
          <w:szCs w:val="24"/>
        </w:rPr>
        <w:lastRenderedPageBreak/>
        <w:t xml:space="preserve">Appendix: </w:t>
      </w:r>
      <w:r w:rsidR="007E53D5" w:rsidRPr="003C2938">
        <w:rPr>
          <w:rFonts w:ascii="Times New Roman" w:hAnsi="Times New Roman" w:cs="Times New Roman"/>
          <w:b/>
          <w:sz w:val="24"/>
          <w:szCs w:val="24"/>
        </w:rPr>
        <w:t>Tables</w:t>
      </w:r>
    </w:p>
    <w:p w:rsidR="007E53D5" w:rsidRPr="003C2938" w:rsidRDefault="007E53D5" w:rsidP="003C2938">
      <w:pPr>
        <w:spacing w:after="160" w:line="240" w:lineRule="auto"/>
        <w:jc w:val="both"/>
        <w:rPr>
          <w:rFonts w:ascii="Times New Roman" w:hAnsi="Times New Roman" w:cs="Times New Roman"/>
          <w:b/>
          <w:color w:val="000000"/>
          <w:sz w:val="24"/>
          <w:szCs w:val="24"/>
          <w:shd w:val="clear" w:color="auto" w:fill="FFFFFF"/>
        </w:rPr>
      </w:pPr>
      <w:r w:rsidRPr="003C2938">
        <w:rPr>
          <w:rFonts w:ascii="Times New Roman" w:hAnsi="Times New Roman" w:cs="Times New Roman"/>
          <w:b/>
          <w:color w:val="000000"/>
          <w:sz w:val="24"/>
          <w:szCs w:val="24"/>
          <w:shd w:val="clear" w:color="auto" w:fill="FFFFFF"/>
        </w:rPr>
        <w:t>Table 1: Total Revenues and profit from Kerala Lotteries from 2011</w:t>
      </w:r>
    </w:p>
    <w:tbl>
      <w:tblPr>
        <w:tblStyle w:val="TableGrid"/>
        <w:tblW w:w="0" w:type="auto"/>
        <w:tblInd w:w="1080" w:type="dxa"/>
        <w:tblLook w:val="04A0" w:firstRow="1" w:lastRow="0" w:firstColumn="1" w:lastColumn="0" w:noHBand="0" w:noVBand="1"/>
      </w:tblPr>
      <w:tblGrid>
        <w:gridCol w:w="1291"/>
        <w:gridCol w:w="1513"/>
        <w:gridCol w:w="1710"/>
        <w:gridCol w:w="2232"/>
      </w:tblGrid>
      <w:tr w:rsidR="007E53D5" w:rsidRPr="003C2938" w:rsidTr="007E53D5">
        <w:tc>
          <w:tcPr>
            <w:tcW w:w="1291" w:type="dxa"/>
            <w:vAlign w:val="center"/>
          </w:tcPr>
          <w:p w:rsidR="007E53D5" w:rsidRPr="003C2938" w:rsidRDefault="007E53D5" w:rsidP="003C2938">
            <w:pPr>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Year</w:t>
            </w:r>
          </w:p>
        </w:tc>
        <w:tc>
          <w:tcPr>
            <w:tcW w:w="1513" w:type="dxa"/>
            <w:vAlign w:val="center"/>
          </w:tcPr>
          <w:p w:rsidR="007E53D5" w:rsidRPr="003C2938" w:rsidRDefault="007E53D5" w:rsidP="003C2938">
            <w:pPr>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Revenue Collection (Rs. Crores)</w:t>
            </w:r>
          </w:p>
        </w:tc>
        <w:tc>
          <w:tcPr>
            <w:tcW w:w="1710" w:type="dxa"/>
            <w:vAlign w:val="center"/>
          </w:tcPr>
          <w:p w:rsidR="007E53D5" w:rsidRPr="003C2938" w:rsidRDefault="007E53D5" w:rsidP="003C2938">
            <w:pPr>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Profit (Rs. Crores)</w:t>
            </w:r>
          </w:p>
        </w:tc>
        <w:tc>
          <w:tcPr>
            <w:tcW w:w="2232" w:type="dxa"/>
            <w:vAlign w:val="center"/>
          </w:tcPr>
          <w:p w:rsidR="007E53D5" w:rsidRPr="003C2938" w:rsidRDefault="007E53D5" w:rsidP="003C2938">
            <w:pPr>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Remarks</w:t>
            </w:r>
          </w:p>
        </w:tc>
      </w:tr>
      <w:tr w:rsidR="007E53D5" w:rsidRPr="003C2938" w:rsidTr="007E53D5">
        <w:tc>
          <w:tcPr>
            <w:tcW w:w="1291"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2011-12</w:t>
            </w:r>
          </w:p>
        </w:tc>
        <w:tc>
          <w:tcPr>
            <w:tcW w:w="1513"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1287.22</w:t>
            </w:r>
          </w:p>
        </w:tc>
        <w:tc>
          <w:tcPr>
            <w:tcW w:w="1710"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394.87</w:t>
            </w:r>
          </w:p>
        </w:tc>
        <w:tc>
          <w:tcPr>
            <w:tcW w:w="2232" w:type="dxa"/>
            <w:vMerge w:val="restart"/>
          </w:tcPr>
          <w:p w:rsidR="007E53D5" w:rsidRPr="003C2938" w:rsidRDefault="007E53D5" w:rsidP="003C2938">
            <w:pPr>
              <w:jc w:val="both"/>
              <w:rPr>
                <w:rFonts w:ascii="Times New Roman" w:hAnsi="Times New Roman" w:cs="Times New Roman"/>
                <w:sz w:val="24"/>
                <w:szCs w:val="24"/>
                <w:lang w:val="en-GB"/>
              </w:rPr>
            </w:pPr>
            <w:r w:rsidRPr="003C2938">
              <w:rPr>
                <w:rFonts w:ascii="Times New Roman" w:hAnsi="Times New Roman" w:cs="Times New Roman"/>
                <w:sz w:val="24"/>
                <w:szCs w:val="24"/>
                <w:lang w:val="en-GB"/>
              </w:rPr>
              <w:t>Approximate net profit is 21% of total revenue collection. In addition 3% of revenue collected is paid as Sales Tax.</w:t>
            </w:r>
          </w:p>
        </w:tc>
      </w:tr>
      <w:tr w:rsidR="007E53D5" w:rsidRPr="003C2938" w:rsidTr="007E53D5">
        <w:tc>
          <w:tcPr>
            <w:tcW w:w="1291"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2012-13</w:t>
            </w:r>
          </w:p>
        </w:tc>
        <w:tc>
          <w:tcPr>
            <w:tcW w:w="1513"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2778.81</w:t>
            </w:r>
          </w:p>
        </w:tc>
        <w:tc>
          <w:tcPr>
            <w:tcW w:w="1710"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681.77</w:t>
            </w:r>
          </w:p>
        </w:tc>
        <w:tc>
          <w:tcPr>
            <w:tcW w:w="2232" w:type="dxa"/>
            <w:vMerge/>
          </w:tcPr>
          <w:p w:rsidR="007E53D5" w:rsidRPr="003C2938" w:rsidRDefault="007E53D5" w:rsidP="003C2938">
            <w:pPr>
              <w:jc w:val="both"/>
              <w:rPr>
                <w:rFonts w:ascii="Times New Roman" w:hAnsi="Times New Roman" w:cs="Times New Roman"/>
                <w:sz w:val="24"/>
                <w:szCs w:val="24"/>
                <w:lang w:val="en-GB"/>
              </w:rPr>
            </w:pPr>
          </w:p>
        </w:tc>
      </w:tr>
      <w:tr w:rsidR="007E53D5" w:rsidRPr="003C2938" w:rsidTr="007E53D5">
        <w:tc>
          <w:tcPr>
            <w:tcW w:w="1291"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2013-14</w:t>
            </w:r>
          </w:p>
        </w:tc>
        <w:tc>
          <w:tcPr>
            <w:tcW w:w="1513"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3793.85</w:t>
            </w:r>
          </w:p>
        </w:tc>
        <w:tc>
          <w:tcPr>
            <w:tcW w:w="1710"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788.43</w:t>
            </w:r>
          </w:p>
        </w:tc>
        <w:tc>
          <w:tcPr>
            <w:tcW w:w="2232" w:type="dxa"/>
            <w:vMerge/>
          </w:tcPr>
          <w:p w:rsidR="007E53D5" w:rsidRPr="003C2938" w:rsidRDefault="007E53D5" w:rsidP="003C2938">
            <w:pPr>
              <w:jc w:val="both"/>
              <w:rPr>
                <w:rFonts w:ascii="Times New Roman" w:hAnsi="Times New Roman" w:cs="Times New Roman"/>
                <w:sz w:val="24"/>
                <w:szCs w:val="24"/>
                <w:lang w:val="en-GB"/>
              </w:rPr>
            </w:pPr>
          </w:p>
        </w:tc>
      </w:tr>
      <w:tr w:rsidR="007E53D5" w:rsidRPr="003C2938" w:rsidTr="007E53D5">
        <w:tc>
          <w:tcPr>
            <w:tcW w:w="1291"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2014-15</w:t>
            </w:r>
          </w:p>
        </w:tc>
        <w:tc>
          <w:tcPr>
            <w:tcW w:w="1513"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5445.85</w:t>
            </w:r>
          </w:p>
        </w:tc>
        <w:tc>
          <w:tcPr>
            <w:tcW w:w="1710"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1168.26</w:t>
            </w:r>
          </w:p>
        </w:tc>
        <w:tc>
          <w:tcPr>
            <w:tcW w:w="2232" w:type="dxa"/>
            <w:vMerge/>
          </w:tcPr>
          <w:p w:rsidR="007E53D5" w:rsidRPr="003C2938" w:rsidRDefault="007E53D5" w:rsidP="003C2938">
            <w:pPr>
              <w:jc w:val="both"/>
              <w:rPr>
                <w:rFonts w:ascii="Times New Roman" w:hAnsi="Times New Roman" w:cs="Times New Roman"/>
                <w:sz w:val="24"/>
                <w:szCs w:val="24"/>
                <w:lang w:val="en-GB"/>
              </w:rPr>
            </w:pPr>
          </w:p>
        </w:tc>
      </w:tr>
      <w:tr w:rsidR="007E53D5" w:rsidRPr="003C2938" w:rsidTr="007E53D5">
        <w:tc>
          <w:tcPr>
            <w:tcW w:w="1291"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2015-16</w:t>
            </w:r>
          </w:p>
        </w:tc>
        <w:tc>
          <w:tcPr>
            <w:tcW w:w="1513"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6318.47</w:t>
            </w:r>
          </w:p>
        </w:tc>
        <w:tc>
          <w:tcPr>
            <w:tcW w:w="1710"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1461.16</w:t>
            </w:r>
          </w:p>
        </w:tc>
        <w:tc>
          <w:tcPr>
            <w:tcW w:w="2232" w:type="dxa"/>
            <w:vMerge/>
          </w:tcPr>
          <w:p w:rsidR="007E53D5" w:rsidRPr="003C2938" w:rsidRDefault="007E53D5" w:rsidP="003C2938">
            <w:pPr>
              <w:jc w:val="both"/>
              <w:rPr>
                <w:rFonts w:ascii="Times New Roman" w:hAnsi="Times New Roman" w:cs="Times New Roman"/>
                <w:sz w:val="24"/>
                <w:szCs w:val="24"/>
                <w:lang w:val="en-GB"/>
              </w:rPr>
            </w:pPr>
          </w:p>
        </w:tc>
      </w:tr>
      <w:tr w:rsidR="007E53D5" w:rsidRPr="003C2938" w:rsidTr="007E53D5">
        <w:tc>
          <w:tcPr>
            <w:tcW w:w="1291"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2016-17 (Upto 17 August)</w:t>
            </w:r>
          </w:p>
        </w:tc>
        <w:tc>
          <w:tcPr>
            <w:tcW w:w="1513"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 xml:space="preserve">2902.78 </w:t>
            </w:r>
          </w:p>
        </w:tc>
        <w:tc>
          <w:tcPr>
            <w:tcW w:w="1710" w:type="dxa"/>
            <w:vAlign w:val="center"/>
          </w:tcPr>
          <w:p w:rsidR="007E53D5" w:rsidRPr="003C2938" w:rsidRDefault="007E53D5" w:rsidP="003C2938">
            <w:pPr>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w:t>
            </w:r>
          </w:p>
        </w:tc>
        <w:tc>
          <w:tcPr>
            <w:tcW w:w="2232" w:type="dxa"/>
            <w:vMerge/>
          </w:tcPr>
          <w:p w:rsidR="007E53D5" w:rsidRPr="003C2938" w:rsidRDefault="007E53D5" w:rsidP="003C2938">
            <w:pPr>
              <w:jc w:val="both"/>
              <w:rPr>
                <w:rFonts w:ascii="Times New Roman" w:hAnsi="Times New Roman" w:cs="Times New Roman"/>
                <w:sz w:val="24"/>
                <w:szCs w:val="24"/>
                <w:lang w:val="en-GB"/>
              </w:rPr>
            </w:pPr>
          </w:p>
        </w:tc>
      </w:tr>
    </w:tbl>
    <w:p w:rsidR="007E53D5" w:rsidRPr="003C2938" w:rsidRDefault="007E53D5" w:rsidP="003C2938">
      <w:pPr>
        <w:spacing w:after="160" w:line="240" w:lineRule="auto"/>
        <w:jc w:val="both"/>
        <w:rPr>
          <w:rFonts w:ascii="Times New Roman" w:hAnsi="Times New Roman" w:cs="Times New Roman"/>
          <w:color w:val="000000"/>
          <w:sz w:val="24"/>
          <w:szCs w:val="24"/>
          <w:shd w:val="clear" w:color="auto" w:fill="FFFFFF"/>
        </w:rPr>
      </w:pPr>
    </w:p>
    <w:p w:rsidR="007E53D5" w:rsidRPr="003C2938" w:rsidRDefault="007E53D5" w:rsidP="003C2938">
      <w:pPr>
        <w:pStyle w:val="ListParagraph"/>
        <w:spacing w:after="0" w:line="240" w:lineRule="auto"/>
        <w:ind w:left="0"/>
        <w:jc w:val="both"/>
        <w:rPr>
          <w:rFonts w:ascii="Times New Roman" w:hAnsi="Times New Roman" w:cs="Times New Roman"/>
          <w:b/>
          <w:sz w:val="24"/>
          <w:szCs w:val="24"/>
        </w:rPr>
      </w:pPr>
      <w:r w:rsidRPr="003C2938">
        <w:rPr>
          <w:rFonts w:ascii="Times New Roman" w:hAnsi="Times New Roman" w:cs="Times New Roman"/>
          <w:b/>
          <w:sz w:val="24"/>
          <w:szCs w:val="24"/>
        </w:rPr>
        <w:t>Table 2: Total revenue and profit generated from Karunya lotteries from 2011-12</w:t>
      </w:r>
    </w:p>
    <w:p w:rsidR="007E53D5" w:rsidRPr="003C2938" w:rsidRDefault="007E53D5" w:rsidP="003C2938">
      <w:pPr>
        <w:pStyle w:val="ListParagraph"/>
        <w:spacing w:line="240" w:lineRule="auto"/>
        <w:jc w:val="both"/>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810"/>
        <w:gridCol w:w="1530"/>
        <w:gridCol w:w="1179"/>
        <w:gridCol w:w="1179"/>
        <w:gridCol w:w="1602"/>
        <w:gridCol w:w="1602"/>
      </w:tblGrid>
      <w:tr w:rsidR="007E53D5" w:rsidRPr="003C2938" w:rsidTr="007E53D5">
        <w:tc>
          <w:tcPr>
            <w:tcW w:w="810" w:type="dxa"/>
            <w:vMerge w:val="restart"/>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Sl.No</w:t>
            </w:r>
          </w:p>
        </w:tc>
        <w:tc>
          <w:tcPr>
            <w:tcW w:w="1530" w:type="dxa"/>
            <w:vMerge w:val="restart"/>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Year</w:t>
            </w:r>
          </w:p>
        </w:tc>
        <w:tc>
          <w:tcPr>
            <w:tcW w:w="2358" w:type="dxa"/>
            <w:gridSpan w:val="2"/>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b/>
                <w:sz w:val="24"/>
                <w:szCs w:val="24"/>
                <w:lang w:val="en-GB"/>
              </w:rPr>
              <w:t>Collection</w:t>
            </w:r>
            <w:r w:rsidRPr="003C2938">
              <w:rPr>
                <w:rFonts w:ascii="Times New Roman" w:hAnsi="Times New Roman" w:cs="Times New Roman"/>
                <w:sz w:val="24"/>
                <w:szCs w:val="24"/>
                <w:lang w:val="en-GB"/>
              </w:rPr>
              <w:t xml:space="preserve"> from Karunya Lotteries</w:t>
            </w:r>
          </w:p>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b/>
                <w:sz w:val="24"/>
                <w:szCs w:val="24"/>
                <w:lang w:val="en-GB"/>
              </w:rPr>
              <w:t>(Rs.Crores)</w:t>
            </w:r>
          </w:p>
        </w:tc>
        <w:tc>
          <w:tcPr>
            <w:tcW w:w="3204" w:type="dxa"/>
            <w:gridSpan w:val="2"/>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b/>
                <w:sz w:val="24"/>
                <w:szCs w:val="24"/>
                <w:lang w:val="en-GB"/>
              </w:rPr>
              <w:t>Profit</w:t>
            </w:r>
            <w:r w:rsidRPr="003C2938">
              <w:rPr>
                <w:rFonts w:ascii="Times New Roman" w:hAnsi="Times New Roman" w:cs="Times New Roman"/>
                <w:sz w:val="24"/>
                <w:szCs w:val="24"/>
                <w:lang w:val="en-GB"/>
              </w:rPr>
              <w:t xml:space="preserve"> from Karunya Lotteries                           </w:t>
            </w:r>
            <w:r w:rsidRPr="003C2938">
              <w:rPr>
                <w:rFonts w:ascii="Times New Roman" w:hAnsi="Times New Roman" w:cs="Times New Roman"/>
                <w:b/>
                <w:sz w:val="24"/>
                <w:szCs w:val="24"/>
                <w:lang w:val="en-GB"/>
              </w:rPr>
              <w:t>(Rs.Crores)</w:t>
            </w:r>
          </w:p>
        </w:tc>
      </w:tr>
      <w:tr w:rsidR="007E53D5" w:rsidRPr="003C2938" w:rsidTr="007E53D5">
        <w:tc>
          <w:tcPr>
            <w:tcW w:w="810" w:type="dxa"/>
            <w:vMerge/>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p>
        </w:tc>
        <w:tc>
          <w:tcPr>
            <w:tcW w:w="1530" w:type="dxa"/>
            <w:vMerge/>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Karunya</w:t>
            </w:r>
          </w:p>
          <w:p w:rsidR="007E53D5" w:rsidRPr="003C2938" w:rsidRDefault="007E53D5" w:rsidP="003C2938">
            <w:pPr>
              <w:pStyle w:val="ListParagraph"/>
              <w:ind w:left="0"/>
              <w:jc w:val="center"/>
              <w:rPr>
                <w:rFonts w:ascii="Times New Roman" w:hAnsi="Times New Roman" w:cs="Times New Roman"/>
                <w:sz w:val="24"/>
                <w:szCs w:val="24"/>
                <w:lang w:val="en-GB"/>
              </w:rPr>
            </w:pP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Karunya plus</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Karunya</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Karunya plus</w:t>
            </w:r>
          </w:p>
        </w:tc>
      </w:tr>
      <w:tr w:rsidR="007E53D5" w:rsidRPr="003C2938" w:rsidTr="007E53D5">
        <w:tc>
          <w:tcPr>
            <w:tcW w:w="81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w:t>
            </w:r>
          </w:p>
        </w:tc>
        <w:tc>
          <w:tcPr>
            <w:tcW w:w="15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2011-12</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188.87</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38.96</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p>
        </w:tc>
      </w:tr>
      <w:tr w:rsidR="007E53D5" w:rsidRPr="003C2938" w:rsidTr="007E53D5">
        <w:tc>
          <w:tcPr>
            <w:tcW w:w="81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w:t>
            </w:r>
          </w:p>
        </w:tc>
        <w:tc>
          <w:tcPr>
            <w:tcW w:w="15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2012-13</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464.61</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105.25</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p>
        </w:tc>
      </w:tr>
      <w:tr w:rsidR="007E53D5" w:rsidRPr="003C2938" w:rsidTr="007E53D5">
        <w:tc>
          <w:tcPr>
            <w:tcW w:w="81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3</w:t>
            </w:r>
          </w:p>
        </w:tc>
        <w:tc>
          <w:tcPr>
            <w:tcW w:w="15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2013-14</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602.10</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132.02</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p>
        </w:tc>
      </w:tr>
      <w:tr w:rsidR="007E53D5" w:rsidRPr="003C2938" w:rsidTr="007E53D5">
        <w:tc>
          <w:tcPr>
            <w:tcW w:w="81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4</w:t>
            </w:r>
          </w:p>
        </w:tc>
        <w:tc>
          <w:tcPr>
            <w:tcW w:w="15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2014-15</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695.27</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681.92</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141.80</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131.40</w:t>
            </w:r>
          </w:p>
        </w:tc>
      </w:tr>
      <w:tr w:rsidR="007E53D5" w:rsidRPr="003C2938" w:rsidTr="007E53D5">
        <w:tc>
          <w:tcPr>
            <w:tcW w:w="81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5</w:t>
            </w:r>
          </w:p>
        </w:tc>
        <w:tc>
          <w:tcPr>
            <w:tcW w:w="15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2015-16</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803.45</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823.91</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155.59</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147.96</w:t>
            </w:r>
          </w:p>
        </w:tc>
      </w:tr>
      <w:tr w:rsidR="007E53D5" w:rsidRPr="003C2938" w:rsidTr="007E53D5">
        <w:tc>
          <w:tcPr>
            <w:tcW w:w="81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w:t>
            </w:r>
          </w:p>
        </w:tc>
        <w:tc>
          <w:tcPr>
            <w:tcW w:w="15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2016-17 (13 August)</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275.86</w:t>
            </w:r>
          </w:p>
        </w:tc>
        <w:tc>
          <w:tcPr>
            <w:tcW w:w="1179"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261.12</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76.66</w:t>
            </w:r>
          </w:p>
        </w:tc>
        <w:tc>
          <w:tcPr>
            <w:tcW w:w="1602"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67.06</w:t>
            </w:r>
          </w:p>
        </w:tc>
      </w:tr>
      <w:tr w:rsidR="007E53D5" w:rsidRPr="003C2938" w:rsidTr="007E53D5">
        <w:tc>
          <w:tcPr>
            <w:tcW w:w="2340" w:type="dxa"/>
            <w:gridSpan w:val="2"/>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TOTAL</w:t>
            </w:r>
          </w:p>
        </w:tc>
        <w:tc>
          <w:tcPr>
            <w:tcW w:w="1179" w:type="dxa"/>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3030.16</w:t>
            </w:r>
          </w:p>
        </w:tc>
        <w:tc>
          <w:tcPr>
            <w:tcW w:w="1179" w:type="dxa"/>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1766.95</w:t>
            </w:r>
          </w:p>
        </w:tc>
        <w:tc>
          <w:tcPr>
            <w:tcW w:w="1602" w:type="dxa"/>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650.28</w:t>
            </w:r>
          </w:p>
        </w:tc>
        <w:tc>
          <w:tcPr>
            <w:tcW w:w="1602" w:type="dxa"/>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346.42</w:t>
            </w:r>
          </w:p>
        </w:tc>
      </w:tr>
      <w:tr w:rsidR="007E53D5" w:rsidRPr="003C2938" w:rsidTr="007E53D5">
        <w:tc>
          <w:tcPr>
            <w:tcW w:w="2340" w:type="dxa"/>
            <w:gridSpan w:val="2"/>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Grand Total</w:t>
            </w:r>
          </w:p>
        </w:tc>
        <w:tc>
          <w:tcPr>
            <w:tcW w:w="2358" w:type="dxa"/>
            <w:gridSpan w:val="2"/>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4797.11</w:t>
            </w:r>
          </w:p>
        </w:tc>
        <w:tc>
          <w:tcPr>
            <w:tcW w:w="3204" w:type="dxa"/>
            <w:gridSpan w:val="2"/>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996.70</w:t>
            </w:r>
          </w:p>
        </w:tc>
      </w:tr>
    </w:tbl>
    <w:p w:rsidR="007E53D5" w:rsidRPr="003C2938" w:rsidRDefault="007E53D5" w:rsidP="003C2938">
      <w:pPr>
        <w:pStyle w:val="ListParagraph"/>
        <w:spacing w:after="0" w:line="240" w:lineRule="auto"/>
        <w:jc w:val="both"/>
        <w:rPr>
          <w:rFonts w:ascii="Times New Roman" w:hAnsi="Times New Roman" w:cs="Times New Roman"/>
          <w:sz w:val="24"/>
          <w:szCs w:val="24"/>
        </w:rPr>
      </w:pPr>
    </w:p>
    <w:p w:rsidR="007E53D5" w:rsidRPr="003C2938" w:rsidRDefault="007E53D5" w:rsidP="003C2938">
      <w:pPr>
        <w:spacing w:after="0" w:line="240" w:lineRule="auto"/>
        <w:jc w:val="both"/>
        <w:rPr>
          <w:rFonts w:ascii="Times New Roman" w:hAnsi="Times New Roman" w:cs="Times New Roman"/>
          <w:sz w:val="24"/>
          <w:szCs w:val="24"/>
        </w:rPr>
      </w:pPr>
    </w:p>
    <w:p w:rsidR="007E53D5" w:rsidRPr="003C2938" w:rsidRDefault="007E53D5" w:rsidP="003C2938">
      <w:pPr>
        <w:spacing w:after="0" w:line="240" w:lineRule="auto"/>
        <w:jc w:val="both"/>
        <w:rPr>
          <w:rFonts w:ascii="Times New Roman" w:hAnsi="Times New Roman" w:cs="Times New Roman"/>
          <w:b/>
          <w:sz w:val="24"/>
          <w:szCs w:val="24"/>
        </w:rPr>
      </w:pPr>
      <w:r w:rsidRPr="003C2938">
        <w:rPr>
          <w:rFonts w:ascii="Times New Roman" w:hAnsi="Times New Roman" w:cs="Times New Roman"/>
          <w:b/>
          <w:sz w:val="24"/>
          <w:szCs w:val="24"/>
        </w:rPr>
        <w:t>Table 3: Allocations made to Karunya Benevolent Fund Scheme from lottery revenue</w:t>
      </w:r>
    </w:p>
    <w:p w:rsidR="007E53D5" w:rsidRPr="003C2938" w:rsidRDefault="007E53D5" w:rsidP="003C2938">
      <w:pPr>
        <w:pStyle w:val="ListParagraph"/>
        <w:spacing w:line="240" w:lineRule="auto"/>
        <w:jc w:val="both"/>
        <w:rPr>
          <w:rFonts w:ascii="Times New Roman" w:hAnsi="Times New Roman" w:cs="Times New Roman"/>
          <w:sz w:val="24"/>
          <w:szCs w:val="24"/>
        </w:rPr>
      </w:pPr>
    </w:p>
    <w:tbl>
      <w:tblPr>
        <w:tblStyle w:val="TableGrid"/>
        <w:tblW w:w="0" w:type="auto"/>
        <w:tblInd w:w="1278" w:type="dxa"/>
        <w:tblLook w:val="04A0" w:firstRow="1" w:lastRow="0" w:firstColumn="1" w:lastColumn="0" w:noHBand="0" w:noVBand="1"/>
      </w:tblPr>
      <w:tblGrid>
        <w:gridCol w:w="1350"/>
        <w:gridCol w:w="2430"/>
        <w:gridCol w:w="2880"/>
      </w:tblGrid>
      <w:tr w:rsidR="007E53D5" w:rsidRPr="003C2938" w:rsidTr="007E53D5">
        <w:tc>
          <w:tcPr>
            <w:tcW w:w="1350" w:type="dxa"/>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Sl.No</w:t>
            </w:r>
          </w:p>
        </w:tc>
        <w:tc>
          <w:tcPr>
            <w:tcW w:w="2430" w:type="dxa"/>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Year</w:t>
            </w:r>
          </w:p>
        </w:tc>
        <w:tc>
          <w:tcPr>
            <w:tcW w:w="2880" w:type="dxa"/>
            <w:vAlign w:val="center"/>
          </w:tcPr>
          <w:p w:rsidR="007E53D5" w:rsidRPr="003C2938" w:rsidRDefault="007E53D5" w:rsidP="003C2938">
            <w:pPr>
              <w:pStyle w:val="ListParagraph"/>
              <w:ind w:left="0"/>
              <w:jc w:val="center"/>
              <w:rPr>
                <w:rFonts w:ascii="Times New Roman" w:hAnsi="Times New Roman" w:cs="Times New Roman"/>
                <w:b/>
                <w:sz w:val="24"/>
                <w:szCs w:val="24"/>
                <w:lang w:val="en-GB"/>
              </w:rPr>
            </w:pPr>
            <w:r w:rsidRPr="003C2938">
              <w:rPr>
                <w:rFonts w:ascii="Times New Roman" w:hAnsi="Times New Roman" w:cs="Times New Roman"/>
                <w:b/>
                <w:sz w:val="24"/>
                <w:szCs w:val="24"/>
                <w:lang w:val="en-GB"/>
              </w:rPr>
              <w:t>Fund Allotted to KBF(Rs.Crores)</w:t>
            </w:r>
          </w:p>
        </w:tc>
      </w:tr>
      <w:tr w:rsidR="007E53D5" w:rsidRPr="003C2938" w:rsidTr="007E53D5">
        <w:tc>
          <w:tcPr>
            <w:tcW w:w="135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w:t>
            </w:r>
          </w:p>
        </w:tc>
        <w:tc>
          <w:tcPr>
            <w:tcW w:w="24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2011-12</w:t>
            </w:r>
          </w:p>
        </w:tc>
        <w:tc>
          <w:tcPr>
            <w:tcW w:w="288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15</w:t>
            </w:r>
          </w:p>
        </w:tc>
      </w:tr>
      <w:tr w:rsidR="007E53D5" w:rsidRPr="003C2938" w:rsidTr="007E53D5">
        <w:tc>
          <w:tcPr>
            <w:tcW w:w="135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w:t>
            </w:r>
          </w:p>
        </w:tc>
        <w:tc>
          <w:tcPr>
            <w:tcW w:w="24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2012-13</w:t>
            </w:r>
          </w:p>
        </w:tc>
        <w:tc>
          <w:tcPr>
            <w:tcW w:w="288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100</w:t>
            </w:r>
          </w:p>
        </w:tc>
      </w:tr>
      <w:tr w:rsidR="007E53D5" w:rsidRPr="003C2938" w:rsidTr="007E53D5">
        <w:tc>
          <w:tcPr>
            <w:tcW w:w="135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3</w:t>
            </w:r>
          </w:p>
        </w:tc>
        <w:tc>
          <w:tcPr>
            <w:tcW w:w="24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2013-14</w:t>
            </w:r>
          </w:p>
        </w:tc>
        <w:tc>
          <w:tcPr>
            <w:tcW w:w="288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210</w:t>
            </w:r>
          </w:p>
        </w:tc>
      </w:tr>
      <w:tr w:rsidR="007E53D5" w:rsidRPr="003C2938" w:rsidTr="007E53D5">
        <w:tc>
          <w:tcPr>
            <w:tcW w:w="135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4</w:t>
            </w:r>
          </w:p>
        </w:tc>
        <w:tc>
          <w:tcPr>
            <w:tcW w:w="24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2014-15</w:t>
            </w:r>
          </w:p>
        </w:tc>
        <w:tc>
          <w:tcPr>
            <w:tcW w:w="288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200</w:t>
            </w:r>
          </w:p>
        </w:tc>
      </w:tr>
      <w:tr w:rsidR="007E53D5" w:rsidRPr="003C2938" w:rsidTr="007E53D5">
        <w:tc>
          <w:tcPr>
            <w:tcW w:w="135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5</w:t>
            </w:r>
          </w:p>
        </w:tc>
        <w:tc>
          <w:tcPr>
            <w:tcW w:w="24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2015-16</w:t>
            </w:r>
          </w:p>
        </w:tc>
        <w:tc>
          <w:tcPr>
            <w:tcW w:w="288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250</w:t>
            </w:r>
          </w:p>
        </w:tc>
      </w:tr>
      <w:tr w:rsidR="007E53D5" w:rsidRPr="003C2938" w:rsidTr="007E53D5">
        <w:tc>
          <w:tcPr>
            <w:tcW w:w="135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6</w:t>
            </w:r>
          </w:p>
        </w:tc>
        <w:tc>
          <w:tcPr>
            <w:tcW w:w="243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2016-17</w:t>
            </w:r>
          </w:p>
        </w:tc>
        <w:tc>
          <w:tcPr>
            <w:tcW w:w="288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w:t>
            </w:r>
          </w:p>
        </w:tc>
      </w:tr>
      <w:tr w:rsidR="007E53D5" w:rsidRPr="003C2938" w:rsidTr="007E53D5">
        <w:tc>
          <w:tcPr>
            <w:tcW w:w="3780" w:type="dxa"/>
            <w:gridSpan w:val="2"/>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TOTAL</w:t>
            </w:r>
          </w:p>
        </w:tc>
        <w:tc>
          <w:tcPr>
            <w:tcW w:w="2880" w:type="dxa"/>
            <w:vAlign w:val="center"/>
          </w:tcPr>
          <w:p w:rsidR="007E53D5" w:rsidRPr="003C2938" w:rsidRDefault="007E53D5" w:rsidP="003C2938">
            <w:pPr>
              <w:pStyle w:val="ListParagraph"/>
              <w:ind w:left="0"/>
              <w:jc w:val="center"/>
              <w:rPr>
                <w:rFonts w:ascii="Times New Roman" w:hAnsi="Times New Roman" w:cs="Times New Roman"/>
                <w:sz w:val="24"/>
                <w:szCs w:val="24"/>
                <w:lang w:val="en-GB"/>
              </w:rPr>
            </w:pPr>
            <w:r w:rsidRPr="003C2938">
              <w:rPr>
                <w:rFonts w:ascii="Times New Roman" w:hAnsi="Times New Roman" w:cs="Times New Roman"/>
                <w:sz w:val="24"/>
                <w:szCs w:val="24"/>
                <w:lang w:val="en-GB"/>
              </w:rPr>
              <w:t>775</w:t>
            </w:r>
          </w:p>
        </w:tc>
      </w:tr>
    </w:tbl>
    <w:p w:rsidR="007E53D5" w:rsidRPr="003C2938" w:rsidRDefault="007E53D5" w:rsidP="003C2938">
      <w:pPr>
        <w:spacing w:line="240" w:lineRule="auto"/>
        <w:jc w:val="both"/>
        <w:rPr>
          <w:rFonts w:ascii="Times New Roman" w:hAnsi="Times New Roman" w:cs="Times New Roman"/>
          <w:sz w:val="24"/>
          <w:szCs w:val="24"/>
        </w:rPr>
      </w:pPr>
    </w:p>
    <w:p w:rsidR="007E53D5" w:rsidRPr="0029095F" w:rsidRDefault="007E53D5" w:rsidP="00F02F56">
      <w:pPr>
        <w:spacing w:line="480" w:lineRule="auto"/>
        <w:jc w:val="both"/>
        <w:rPr>
          <w:rFonts w:ascii="Times New Roman" w:hAnsi="Times New Roman" w:cs="Times New Roman"/>
          <w:sz w:val="24"/>
          <w:szCs w:val="24"/>
        </w:rPr>
      </w:pPr>
    </w:p>
    <w:sectPr w:rsidR="007E53D5" w:rsidRPr="0029095F" w:rsidSect="00B73749">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F2B" w:rsidRDefault="00131F2B" w:rsidP="008E6328">
      <w:pPr>
        <w:spacing w:after="0" w:line="240" w:lineRule="auto"/>
      </w:pPr>
      <w:r>
        <w:separator/>
      </w:r>
    </w:p>
  </w:endnote>
  <w:endnote w:type="continuationSeparator" w:id="0">
    <w:p w:rsidR="00131F2B" w:rsidRDefault="00131F2B" w:rsidP="008E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8520489"/>
      <w:docPartObj>
        <w:docPartGallery w:val="Page Numbers (Bottom of Page)"/>
        <w:docPartUnique/>
      </w:docPartObj>
    </w:sdtPr>
    <w:sdtEndPr>
      <w:rPr>
        <w:rStyle w:val="PageNumber"/>
      </w:rPr>
    </w:sdtEndPr>
    <w:sdtContent>
      <w:p w:rsidR="003A455B" w:rsidRDefault="00BE74A8" w:rsidP="00877111">
        <w:pPr>
          <w:pStyle w:val="Footer"/>
          <w:framePr w:wrap="none" w:vAnchor="text" w:hAnchor="margin" w:xAlign="right" w:y="1"/>
          <w:rPr>
            <w:rStyle w:val="PageNumber"/>
          </w:rPr>
        </w:pPr>
        <w:r>
          <w:rPr>
            <w:rStyle w:val="PageNumber"/>
          </w:rPr>
          <w:fldChar w:fldCharType="begin"/>
        </w:r>
        <w:r w:rsidR="003A455B">
          <w:rPr>
            <w:rStyle w:val="PageNumber"/>
          </w:rPr>
          <w:instrText xml:space="preserve"> PAGE </w:instrText>
        </w:r>
        <w:r>
          <w:rPr>
            <w:rStyle w:val="PageNumber"/>
          </w:rPr>
          <w:fldChar w:fldCharType="end"/>
        </w:r>
      </w:p>
    </w:sdtContent>
  </w:sdt>
  <w:p w:rsidR="003A455B" w:rsidRDefault="003A455B" w:rsidP="008E63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5067978"/>
      <w:docPartObj>
        <w:docPartGallery w:val="Page Numbers (Bottom of Page)"/>
        <w:docPartUnique/>
      </w:docPartObj>
    </w:sdtPr>
    <w:sdtEndPr>
      <w:rPr>
        <w:rStyle w:val="PageNumber"/>
      </w:rPr>
    </w:sdtEndPr>
    <w:sdtContent>
      <w:p w:rsidR="003A455B" w:rsidRDefault="00BE74A8" w:rsidP="00877111">
        <w:pPr>
          <w:pStyle w:val="Footer"/>
          <w:framePr w:wrap="none" w:vAnchor="text" w:hAnchor="margin" w:xAlign="right" w:y="1"/>
          <w:rPr>
            <w:rStyle w:val="PageNumber"/>
          </w:rPr>
        </w:pPr>
        <w:r>
          <w:rPr>
            <w:rStyle w:val="PageNumber"/>
          </w:rPr>
          <w:fldChar w:fldCharType="begin"/>
        </w:r>
        <w:r w:rsidR="003A455B">
          <w:rPr>
            <w:rStyle w:val="PageNumber"/>
          </w:rPr>
          <w:instrText xml:space="preserve"> PAGE </w:instrText>
        </w:r>
        <w:r>
          <w:rPr>
            <w:rStyle w:val="PageNumber"/>
          </w:rPr>
          <w:fldChar w:fldCharType="separate"/>
        </w:r>
        <w:r w:rsidR="005C7B4F">
          <w:rPr>
            <w:rStyle w:val="PageNumber"/>
            <w:noProof/>
          </w:rPr>
          <w:t>3</w:t>
        </w:r>
        <w:r>
          <w:rPr>
            <w:rStyle w:val="PageNumber"/>
          </w:rPr>
          <w:fldChar w:fldCharType="end"/>
        </w:r>
      </w:p>
    </w:sdtContent>
  </w:sdt>
  <w:p w:rsidR="003A455B" w:rsidRDefault="003A455B" w:rsidP="008E63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F2B" w:rsidRDefault="00131F2B" w:rsidP="008E6328">
      <w:pPr>
        <w:spacing w:after="0" w:line="240" w:lineRule="auto"/>
      </w:pPr>
      <w:r>
        <w:separator/>
      </w:r>
    </w:p>
  </w:footnote>
  <w:footnote w:type="continuationSeparator" w:id="0">
    <w:p w:rsidR="00131F2B" w:rsidRDefault="00131F2B" w:rsidP="008E6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5E8B"/>
    <w:multiLevelType w:val="hybridMultilevel"/>
    <w:tmpl w:val="B93231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85593"/>
    <w:multiLevelType w:val="hybridMultilevel"/>
    <w:tmpl w:val="6052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0283E"/>
    <w:multiLevelType w:val="hybridMultilevel"/>
    <w:tmpl w:val="1706B630"/>
    <w:lvl w:ilvl="0" w:tplc="DF42908C">
      <w:start w:val="1"/>
      <w:numFmt w:val="bullet"/>
      <w:lvlText w:val="–"/>
      <w:lvlJc w:val="left"/>
      <w:pPr>
        <w:tabs>
          <w:tab w:val="num" w:pos="720"/>
        </w:tabs>
        <w:ind w:left="720" w:hanging="360"/>
      </w:pPr>
      <w:rPr>
        <w:rFonts w:ascii="Lucida Grande" w:hAnsi="Lucida Grande" w:hint="default"/>
      </w:rPr>
    </w:lvl>
    <w:lvl w:ilvl="1" w:tplc="EF0C393C" w:tentative="1">
      <w:start w:val="1"/>
      <w:numFmt w:val="bullet"/>
      <w:lvlText w:val="–"/>
      <w:lvlJc w:val="left"/>
      <w:pPr>
        <w:tabs>
          <w:tab w:val="num" w:pos="1440"/>
        </w:tabs>
        <w:ind w:left="1440" w:hanging="360"/>
      </w:pPr>
      <w:rPr>
        <w:rFonts w:ascii="Lucida Grande" w:hAnsi="Lucida Grande" w:hint="default"/>
      </w:rPr>
    </w:lvl>
    <w:lvl w:ilvl="2" w:tplc="2B84C786" w:tentative="1">
      <w:start w:val="1"/>
      <w:numFmt w:val="bullet"/>
      <w:lvlText w:val="–"/>
      <w:lvlJc w:val="left"/>
      <w:pPr>
        <w:tabs>
          <w:tab w:val="num" w:pos="2160"/>
        </w:tabs>
        <w:ind w:left="2160" w:hanging="360"/>
      </w:pPr>
      <w:rPr>
        <w:rFonts w:ascii="Lucida Grande" w:hAnsi="Lucida Grande" w:hint="default"/>
      </w:rPr>
    </w:lvl>
    <w:lvl w:ilvl="3" w:tplc="E9CE46DE" w:tentative="1">
      <w:start w:val="1"/>
      <w:numFmt w:val="bullet"/>
      <w:lvlText w:val="–"/>
      <w:lvlJc w:val="left"/>
      <w:pPr>
        <w:tabs>
          <w:tab w:val="num" w:pos="2880"/>
        </w:tabs>
        <w:ind w:left="2880" w:hanging="360"/>
      </w:pPr>
      <w:rPr>
        <w:rFonts w:ascii="Lucida Grande" w:hAnsi="Lucida Grande" w:hint="default"/>
      </w:rPr>
    </w:lvl>
    <w:lvl w:ilvl="4" w:tplc="3E20C7FE" w:tentative="1">
      <w:start w:val="1"/>
      <w:numFmt w:val="bullet"/>
      <w:lvlText w:val="–"/>
      <w:lvlJc w:val="left"/>
      <w:pPr>
        <w:tabs>
          <w:tab w:val="num" w:pos="3600"/>
        </w:tabs>
        <w:ind w:left="3600" w:hanging="360"/>
      </w:pPr>
      <w:rPr>
        <w:rFonts w:ascii="Lucida Grande" w:hAnsi="Lucida Grande" w:hint="default"/>
      </w:rPr>
    </w:lvl>
    <w:lvl w:ilvl="5" w:tplc="DD58FB1E" w:tentative="1">
      <w:start w:val="1"/>
      <w:numFmt w:val="bullet"/>
      <w:lvlText w:val="–"/>
      <w:lvlJc w:val="left"/>
      <w:pPr>
        <w:tabs>
          <w:tab w:val="num" w:pos="4320"/>
        </w:tabs>
        <w:ind w:left="4320" w:hanging="360"/>
      </w:pPr>
      <w:rPr>
        <w:rFonts w:ascii="Lucida Grande" w:hAnsi="Lucida Grande" w:hint="default"/>
      </w:rPr>
    </w:lvl>
    <w:lvl w:ilvl="6" w:tplc="5CB87C94" w:tentative="1">
      <w:start w:val="1"/>
      <w:numFmt w:val="bullet"/>
      <w:lvlText w:val="–"/>
      <w:lvlJc w:val="left"/>
      <w:pPr>
        <w:tabs>
          <w:tab w:val="num" w:pos="5040"/>
        </w:tabs>
        <w:ind w:left="5040" w:hanging="360"/>
      </w:pPr>
      <w:rPr>
        <w:rFonts w:ascii="Lucida Grande" w:hAnsi="Lucida Grande" w:hint="default"/>
      </w:rPr>
    </w:lvl>
    <w:lvl w:ilvl="7" w:tplc="B69AAAD4" w:tentative="1">
      <w:start w:val="1"/>
      <w:numFmt w:val="bullet"/>
      <w:lvlText w:val="–"/>
      <w:lvlJc w:val="left"/>
      <w:pPr>
        <w:tabs>
          <w:tab w:val="num" w:pos="5760"/>
        </w:tabs>
        <w:ind w:left="5760" w:hanging="360"/>
      </w:pPr>
      <w:rPr>
        <w:rFonts w:ascii="Lucida Grande" w:hAnsi="Lucida Grande" w:hint="default"/>
      </w:rPr>
    </w:lvl>
    <w:lvl w:ilvl="8" w:tplc="0F8233C8" w:tentative="1">
      <w:start w:val="1"/>
      <w:numFmt w:val="bullet"/>
      <w:lvlText w:val="–"/>
      <w:lvlJc w:val="left"/>
      <w:pPr>
        <w:tabs>
          <w:tab w:val="num" w:pos="6480"/>
        </w:tabs>
        <w:ind w:left="6480" w:hanging="360"/>
      </w:pPr>
      <w:rPr>
        <w:rFonts w:ascii="Lucida Grande" w:hAnsi="Lucida Grande" w:hint="default"/>
      </w:rPr>
    </w:lvl>
  </w:abstractNum>
  <w:abstractNum w:abstractNumId="3" w15:restartNumberingAfterBreak="0">
    <w:nsid w:val="3FB661C3"/>
    <w:multiLevelType w:val="hybridMultilevel"/>
    <w:tmpl w:val="5F8ABA50"/>
    <w:lvl w:ilvl="0" w:tplc="2EB8B8CC">
      <w:start w:val="1"/>
      <w:numFmt w:val="decimal"/>
      <w:lvlText w:val="%1."/>
      <w:lvlJc w:val="left"/>
      <w:pPr>
        <w:tabs>
          <w:tab w:val="num" w:pos="720"/>
        </w:tabs>
        <w:ind w:left="720" w:hanging="360"/>
      </w:pPr>
    </w:lvl>
    <w:lvl w:ilvl="1" w:tplc="DACA378C">
      <w:start w:val="1"/>
      <w:numFmt w:val="decimal"/>
      <w:lvlText w:val="%2."/>
      <w:lvlJc w:val="left"/>
      <w:pPr>
        <w:tabs>
          <w:tab w:val="num" w:pos="1440"/>
        </w:tabs>
        <w:ind w:left="1440" w:hanging="360"/>
      </w:pPr>
    </w:lvl>
    <w:lvl w:ilvl="2" w:tplc="81D09650" w:tentative="1">
      <w:start w:val="1"/>
      <w:numFmt w:val="decimal"/>
      <w:lvlText w:val="%3."/>
      <w:lvlJc w:val="left"/>
      <w:pPr>
        <w:tabs>
          <w:tab w:val="num" w:pos="2160"/>
        </w:tabs>
        <w:ind w:left="2160" w:hanging="360"/>
      </w:pPr>
    </w:lvl>
    <w:lvl w:ilvl="3" w:tplc="1EC25B26" w:tentative="1">
      <w:start w:val="1"/>
      <w:numFmt w:val="decimal"/>
      <w:lvlText w:val="%4."/>
      <w:lvlJc w:val="left"/>
      <w:pPr>
        <w:tabs>
          <w:tab w:val="num" w:pos="2880"/>
        </w:tabs>
        <w:ind w:left="2880" w:hanging="360"/>
      </w:pPr>
    </w:lvl>
    <w:lvl w:ilvl="4" w:tplc="37F4E5E4" w:tentative="1">
      <w:start w:val="1"/>
      <w:numFmt w:val="decimal"/>
      <w:lvlText w:val="%5."/>
      <w:lvlJc w:val="left"/>
      <w:pPr>
        <w:tabs>
          <w:tab w:val="num" w:pos="3600"/>
        </w:tabs>
        <w:ind w:left="3600" w:hanging="360"/>
      </w:pPr>
    </w:lvl>
    <w:lvl w:ilvl="5" w:tplc="FE4A226E" w:tentative="1">
      <w:start w:val="1"/>
      <w:numFmt w:val="decimal"/>
      <w:lvlText w:val="%6."/>
      <w:lvlJc w:val="left"/>
      <w:pPr>
        <w:tabs>
          <w:tab w:val="num" w:pos="4320"/>
        </w:tabs>
        <w:ind w:left="4320" w:hanging="360"/>
      </w:pPr>
    </w:lvl>
    <w:lvl w:ilvl="6" w:tplc="4BD46E2E" w:tentative="1">
      <w:start w:val="1"/>
      <w:numFmt w:val="decimal"/>
      <w:lvlText w:val="%7."/>
      <w:lvlJc w:val="left"/>
      <w:pPr>
        <w:tabs>
          <w:tab w:val="num" w:pos="5040"/>
        </w:tabs>
        <w:ind w:left="5040" w:hanging="360"/>
      </w:pPr>
    </w:lvl>
    <w:lvl w:ilvl="7" w:tplc="53648FB0" w:tentative="1">
      <w:start w:val="1"/>
      <w:numFmt w:val="decimal"/>
      <w:lvlText w:val="%8."/>
      <w:lvlJc w:val="left"/>
      <w:pPr>
        <w:tabs>
          <w:tab w:val="num" w:pos="5760"/>
        </w:tabs>
        <w:ind w:left="5760" w:hanging="360"/>
      </w:pPr>
    </w:lvl>
    <w:lvl w:ilvl="8" w:tplc="E5DE3A9A" w:tentative="1">
      <w:start w:val="1"/>
      <w:numFmt w:val="decimal"/>
      <w:lvlText w:val="%9."/>
      <w:lvlJc w:val="left"/>
      <w:pPr>
        <w:tabs>
          <w:tab w:val="num" w:pos="6480"/>
        </w:tabs>
        <w:ind w:left="6480" w:hanging="360"/>
      </w:pPr>
    </w:lvl>
  </w:abstractNum>
  <w:abstractNum w:abstractNumId="4" w15:restartNumberingAfterBreak="0">
    <w:nsid w:val="4E746B63"/>
    <w:multiLevelType w:val="hybridMultilevel"/>
    <w:tmpl w:val="6052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43542"/>
    <w:multiLevelType w:val="hybridMultilevel"/>
    <w:tmpl w:val="6052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D6F6E"/>
    <w:multiLevelType w:val="hybridMultilevel"/>
    <w:tmpl w:val="3DF8C316"/>
    <w:lvl w:ilvl="0" w:tplc="C9541B7A">
      <w:start w:val="1"/>
      <w:numFmt w:val="bullet"/>
      <w:lvlText w:val="–"/>
      <w:lvlJc w:val="left"/>
      <w:pPr>
        <w:tabs>
          <w:tab w:val="num" w:pos="720"/>
        </w:tabs>
        <w:ind w:left="720" w:hanging="360"/>
      </w:pPr>
      <w:rPr>
        <w:rFonts w:ascii="Lucida Grande" w:hAnsi="Lucida Grande" w:hint="default"/>
      </w:rPr>
    </w:lvl>
    <w:lvl w:ilvl="1" w:tplc="6E3A0888">
      <w:start w:val="1"/>
      <w:numFmt w:val="bullet"/>
      <w:lvlText w:val="–"/>
      <w:lvlJc w:val="left"/>
      <w:pPr>
        <w:tabs>
          <w:tab w:val="num" w:pos="1440"/>
        </w:tabs>
        <w:ind w:left="1440" w:hanging="360"/>
      </w:pPr>
      <w:rPr>
        <w:rFonts w:ascii="Lucida Grande" w:hAnsi="Lucida Grande" w:hint="default"/>
      </w:rPr>
    </w:lvl>
    <w:lvl w:ilvl="2" w:tplc="83F6097E" w:tentative="1">
      <w:start w:val="1"/>
      <w:numFmt w:val="bullet"/>
      <w:lvlText w:val="–"/>
      <w:lvlJc w:val="left"/>
      <w:pPr>
        <w:tabs>
          <w:tab w:val="num" w:pos="2160"/>
        </w:tabs>
        <w:ind w:left="2160" w:hanging="360"/>
      </w:pPr>
      <w:rPr>
        <w:rFonts w:ascii="Lucida Grande" w:hAnsi="Lucida Grande" w:hint="default"/>
      </w:rPr>
    </w:lvl>
    <w:lvl w:ilvl="3" w:tplc="7294FB66" w:tentative="1">
      <w:start w:val="1"/>
      <w:numFmt w:val="bullet"/>
      <w:lvlText w:val="–"/>
      <w:lvlJc w:val="left"/>
      <w:pPr>
        <w:tabs>
          <w:tab w:val="num" w:pos="2880"/>
        </w:tabs>
        <w:ind w:left="2880" w:hanging="360"/>
      </w:pPr>
      <w:rPr>
        <w:rFonts w:ascii="Lucida Grande" w:hAnsi="Lucida Grande" w:hint="default"/>
      </w:rPr>
    </w:lvl>
    <w:lvl w:ilvl="4" w:tplc="0646E3D2" w:tentative="1">
      <w:start w:val="1"/>
      <w:numFmt w:val="bullet"/>
      <w:lvlText w:val="–"/>
      <w:lvlJc w:val="left"/>
      <w:pPr>
        <w:tabs>
          <w:tab w:val="num" w:pos="3600"/>
        </w:tabs>
        <w:ind w:left="3600" w:hanging="360"/>
      </w:pPr>
      <w:rPr>
        <w:rFonts w:ascii="Lucida Grande" w:hAnsi="Lucida Grande" w:hint="default"/>
      </w:rPr>
    </w:lvl>
    <w:lvl w:ilvl="5" w:tplc="805A7400" w:tentative="1">
      <w:start w:val="1"/>
      <w:numFmt w:val="bullet"/>
      <w:lvlText w:val="–"/>
      <w:lvlJc w:val="left"/>
      <w:pPr>
        <w:tabs>
          <w:tab w:val="num" w:pos="4320"/>
        </w:tabs>
        <w:ind w:left="4320" w:hanging="360"/>
      </w:pPr>
      <w:rPr>
        <w:rFonts w:ascii="Lucida Grande" w:hAnsi="Lucida Grande" w:hint="default"/>
      </w:rPr>
    </w:lvl>
    <w:lvl w:ilvl="6" w:tplc="AE50A76A" w:tentative="1">
      <w:start w:val="1"/>
      <w:numFmt w:val="bullet"/>
      <w:lvlText w:val="–"/>
      <w:lvlJc w:val="left"/>
      <w:pPr>
        <w:tabs>
          <w:tab w:val="num" w:pos="5040"/>
        </w:tabs>
        <w:ind w:left="5040" w:hanging="360"/>
      </w:pPr>
      <w:rPr>
        <w:rFonts w:ascii="Lucida Grande" w:hAnsi="Lucida Grande" w:hint="default"/>
      </w:rPr>
    </w:lvl>
    <w:lvl w:ilvl="7" w:tplc="3D1E3620" w:tentative="1">
      <w:start w:val="1"/>
      <w:numFmt w:val="bullet"/>
      <w:lvlText w:val="–"/>
      <w:lvlJc w:val="left"/>
      <w:pPr>
        <w:tabs>
          <w:tab w:val="num" w:pos="5760"/>
        </w:tabs>
        <w:ind w:left="5760" w:hanging="360"/>
      </w:pPr>
      <w:rPr>
        <w:rFonts w:ascii="Lucida Grande" w:hAnsi="Lucida Grande" w:hint="default"/>
      </w:rPr>
    </w:lvl>
    <w:lvl w:ilvl="8" w:tplc="E0F25A04" w:tentative="1">
      <w:start w:val="1"/>
      <w:numFmt w:val="bullet"/>
      <w:lvlText w:val="–"/>
      <w:lvlJc w:val="left"/>
      <w:pPr>
        <w:tabs>
          <w:tab w:val="num" w:pos="6480"/>
        </w:tabs>
        <w:ind w:left="6480" w:hanging="360"/>
      </w:pPr>
      <w:rPr>
        <w:rFonts w:ascii="Lucida Grande" w:hAnsi="Lucida Grande" w:hint="default"/>
      </w:rPr>
    </w:lvl>
  </w:abstractNum>
  <w:abstractNum w:abstractNumId="7" w15:restartNumberingAfterBreak="0">
    <w:nsid w:val="62D713C0"/>
    <w:multiLevelType w:val="hybridMultilevel"/>
    <w:tmpl w:val="C95C4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D92F89"/>
    <w:multiLevelType w:val="hybridMultilevel"/>
    <w:tmpl w:val="C8C6DA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4"/>
  </w:num>
  <w:num w:numId="5">
    <w:abstractNumId w:val="5"/>
  </w:num>
  <w:num w:numId="6">
    <w:abstractNumId w:val="6"/>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00"/>
    <w:rsid w:val="000002FF"/>
    <w:rsid w:val="00011AA0"/>
    <w:rsid w:val="00021B85"/>
    <w:rsid w:val="00031FED"/>
    <w:rsid w:val="00040FB0"/>
    <w:rsid w:val="00070BF0"/>
    <w:rsid w:val="000741F3"/>
    <w:rsid w:val="000C45FE"/>
    <w:rsid w:val="000C4DFB"/>
    <w:rsid w:val="000C53A1"/>
    <w:rsid w:val="000C5CE8"/>
    <w:rsid w:val="000D5595"/>
    <w:rsid w:val="000F56F8"/>
    <w:rsid w:val="000F7792"/>
    <w:rsid w:val="00112131"/>
    <w:rsid w:val="0012112B"/>
    <w:rsid w:val="00127414"/>
    <w:rsid w:val="00131C13"/>
    <w:rsid w:val="00131F2B"/>
    <w:rsid w:val="0014047B"/>
    <w:rsid w:val="00146C0F"/>
    <w:rsid w:val="001568D4"/>
    <w:rsid w:val="00157D74"/>
    <w:rsid w:val="00167078"/>
    <w:rsid w:val="001907D9"/>
    <w:rsid w:val="001912ED"/>
    <w:rsid w:val="001A2057"/>
    <w:rsid w:val="001B1744"/>
    <w:rsid w:val="001E7A76"/>
    <w:rsid w:val="001F5E33"/>
    <w:rsid w:val="002269ED"/>
    <w:rsid w:val="002308A2"/>
    <w:rsid w:val="00247B7F"/>
    <w:rsid w:val="00254923"/>
    <w:rsid w:val="002736C8"/>
    <w:rsid w:val="00285ADA"/>
    <w:rsid w:val="0029095F"/>
    <w:rsid w:val="002C404D"/>
    <w:rsid w:val="002D50C5"/>
    <w:rsid w:val="002E4704"/>
    <w:rsid w:val="002E4E99"/>
    <w:rsid w:val="00317420"/>
    <w:rsid w:val="00324188"/>
    <w:rsid w:val="00330C48"/>
    <w:rsid w:val="00345ECB"/>
    <w:rsid w:val="003533FD"/>
    <w:rsid w:val="0036629C"/>
    <w:rsid w:val="00372116"/>
    <w:rsid w:val="00385972"/>
    <w:rsid w:val="003A21B0"/>
    <w:rsid w:val="003A455B"/>
    <w:rsid w:val="003C0248"/>
    <w:rsid w:val="003C2938"/>
    <w:rsid w:val="003E4E4D"/>
    <w:rsid w:val="00401E5C"/>
    <w:rsid w:val="00417FCC"/>
    <w:rsid w:val="0042505B"/>
    <w:rsid w:val="00425B5E"/>
    <w:rsid w:val="00427689"/>
    <w:rsid w:val="004448FC"/>
    <w:rsid w:val="00456E30"/>
    <w:rsid w:val="00476926"/>
    <w:rsid w:val="004911F5"/>
    <w:rsid w:val="004A0EE7"/>
    <w:rsid w:val="004B71BB"/>
    <w:rsid w:val="004F5A36"/>
    <w:rsid w:val="005109F2"/>
    <w:rsid w:val="00525877"/>
    <w:rsid w:val="005265C6"/>
    <w:rsid w:val="00541643"/>
    <w:rsid w:val="00582681"/>
    <w:rsid w:val="00583B2A"/>
    <w:rsid w:val="00584D27"/>
    <w:rsid w:val="00591421"/>
    <w:rsid w:val="00596E62"/>
    <w:rsid w:val="00596EEC"/>
    <w:rsid w:val="005A4C96"/>
    <w:rsid w:val="005C7B4F"/>
    <w:rsid w:val="005D49E3"/>
    <w:rsid w:val="005E649D"/>
    <w:rsid w:val="005E6C1F"/>
    <w:rsid w:val="006055B9"/>
    <w:rsid w:val="0061091C"/>
    <w:rsid w:val="00622D00"/>
    <w:rsid w:val="00636FE0"/>
    <w:rsid w:val="00657E1A"/>
    <w:rsid w:val="00686A5D"/>
    <w:rsid w:val="006941E6"/>
    <w:rsid w:val="006A5D93"/>
    <w:rsid w:val="006B1972"/>
    <w:rsid w:val="006C040D"/>
    <w:rsid w:val="006C1F26"/>
    <w:rsid w:val="006E56D4"/>
    <w:rsid w:val="007207B5"/>
    <w:rsid w:val="00750469"/>
    <w:rsid w:val="00763A38"/>
    <w:rsid w:val="007751F8"/>
    <w:rsid w:val="00791D7E"/>
    <w:rsid w:val="00793386"/>
    <w:rsid w:val="007B205E"/>
    <w:rsid w:val="007C1742"/>
    <w:rsid w:val="007C33A9"/>
    <w:rsid w:val="007D53BE"/>
    <w:rsid w:val="007E53D5"/>
    <w:rsid w:val="007E5705"/>
    <w:rsid w:val="007F0AAF"/>
    <w:rsid w:val="007F49B0"/>
    <w:rsid w:val="00821F31"/>
    <w:rsid w:val="00826B2F"/>
    <w:rsid w:val="00846E26"/>
    <w:rsid w:val="0085253E"/>
    <w:rsid w:val="00856BD6"/>
    <w:rsid w:val="0086372F"/>
    <w:rsid w:val="00877111"/>
    <w:rsid w:val="008935F9"/>
    <w:rsid w:val="008A1D7D"/>
    <w:rsid w:val="008A64B8"/>
    <w:rsid w:val="008B4529"/>
    <w:rsid w:val="008B681C"/>
    <w:rsid w:val="008E23E8"/>
    <w:rsid w:val="008E414C"/>
    <w:rsid w:val="008E6328"/>
    <w:rsid w:val="008F5339"/>
    <w:rsid w:val="0090135F"/>
    <w:rsid w:val="009060A3"/>
    <w:rsid w:val="009110DE"/>
    <w:rsid w:val="00922FC4"/>
    <w:rsid w:val="00970D55"/>
    <w:rsid w:val="009807C5"/>
    <w:rsid w:val="009917C3"/>
    <w:rsid w:val="00991800"/>
    <w:rsid w:val="009A3F5D"/>
    <w:rsid w:val="009A7DAD"/>
    <w:rsid w:val="009B5CCB"/>
    <w:rsid w:val="009B700B"/>
    <w:rsid w:val="009D1A76"/>
    <w:rsid w:val="009E2FEB"/>
    <w:rsid w:val="00A01F65"/>
    <w:rsid w:val="00A1682F"/>
    <w:rsid w:val="00A44005"/>
    <w:rsid w:val="00A44291"/>
    <w:rsid w:val="00A50A2B"/>
    <w:rsid w:val="00A52A91"/>
    <w:rsid w:val="00A53FCB"/>
    <w:rsid w:val="00A71344"/>
    <w:rsid w:val="00A76DC0"/>
    <w:rsid w:val="00A91573"/>
    <w:rsid w:val="00A94E19"/>
    <w:rsid w:val="00AD0E74"/>
    <w:rsid w:val="00AD5488"/>
    <w:rsid w:val="00B14040"/>
    <w:rsid w:val="00B21E94"/>
    <w:rsid w:val="00B47812"/>
    <w:rsid w:val="00B50064"/>
    <w:rsid w:val="00B6457D"/>
    <w:rsid w:val="00B64BC6"/>
    <w:rsid w:val="00B64F42"/>
    <w:rsid w:val="00B672CA"/>
    <w:rsid w:val="00B73749"/>
    <w:rsid w:val="00B822CB"/>
    <w:rsid w:val="00B96E16"/>
    <w:rsid w:val="00BB6829"/>
    <w:rsid w:val="00BC0C0D"/>
    <w:rsid w:val="00BD219E"/>
    <w:rsid w:val="00BE74A8"/>
    <w:rsid w:val="00BE7889"/>
    <w:rsid w:val="00BF636A"/>
    <w:rsid w:val="00C256D4"/>
    <w:rsid w:val="00C33986"/>
    <w:rsid w:val="00C37564"/>
    <w:rsid w:val="00C43381"/>
    <w:rsid w:val="00C44858"/>
    <w:rsid w:val="00C54844"/>
    <w:rsid w:val="00CA0102"/>
    <w:rsid w:val="00CB2C4F"/>
    <w:rsid w:val="00CB71C8"/>
    <w:rsid w:val="00CE00DF"/>
    <w:rsid w:val="00CF7696"/>
    <w:rsid w:val="00D06504"/>
    <w:rsid w:val="00D15FF3"/>
    <w:rsid w:val="00D3122D"/>
    <w:rsid w:val="00D36D0B"/>
    <w:rsid w:val="00D47BB6"/>
    <w:rsid w:val="00D552BC"/>
    <w:rsid w:val="00D66BD8"/>
    <w:rsid w:val="00D7113E"/>
    <w:rsid w:val="00D80CF2"/>
    <w:rsid w:val="00D86486"/>
    <w:rsid w:val="00DA601A"/>
    <w:rsid w:val="00DA68A2"/>
    <w:rsid w:val="00DB0414"/>
    <w:rsid w:val="00DC1E62"/>
    <w:rsid w:val="00DD3610"/>
    <w:rsid w:val="00DE30DA"/>
    <w:rsid w:val="00DE7306"/>
    <w:rsid w:val="00DF6C2F"/>
    <w:rsid w:val="00E0633A"/>
    <w:rsid w:val="00E07170"/>
    <w:rsid w:val="00E14CA7"/>
    <w:rsid w:val="00E54282"/>
    <w:rsid w:val="00E6104B"/>
    <w:rsid w:val="00E92720"/>
    <w:rsid w:val="00E971B7"/>
    <w:rsid w:val="00EA3809"/>
    <w:rsid w:val="00EB0698"/>
    <w:rsid w:val="00ED2FE6"/>
    <w:rsid w:val="00ED7599"/>
    <w:rsid w:val="00EE55BC"/>
    <w:rsid w:val="00F0144A"/>
    <w:rsid w:val="00F02F56"/>
    <w:rsid w:val="00F2446C"/>
    <w:rsid w:val="00F3790E"/>
    <w:rsid w:val="00F5227F"/>
    <w:rsid w:val="00F53AF1"/>
    <w:rsid w:val="00F7327A"/>
    <w:rsid w:val="00FB0E33"/>
    <w:rsid w:val="00FB303C"/>
    <w:rsid w:val="00FC174D"/>
    <w:rsid w:val="00FE27B4"/>
    <w:rsid w:val="00FF15C8"/>
    <w:rsid w:val="00FF6DE5"/>
    <w:rsid w:val="00FF7F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6924154-8D93-4287-8266-B25553A5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00"/>
    <w:pPr>
      <w:ind w:left="720"/>
      <w:contextualSpacing/>
    </w:pPr>
  </w:style>
  <w:style w:type="table" w:styleId="TableGrid">
    <w:name w:val="Table Grid"/>
    <w:basedOn w:val="TableNormal"/>
    <w:uiPriority w:val="59"/>
    <w:rsid w:val="00622D0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C17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822CB"/>
  </w:style>
  <w:style w:type="paragraph" w:customStyle="1" w:styleId="Default">
    <w:name w:val="Default"/>
    <w:rsid w:val="00B822CB"/>
    <w:pPr>
      <w:autoSpaceDE w:val="0"/>
      <w:autoSpaceDN w:val="0"/>
      <w:adjustRightInd w:val="0"/>
      <w:spacing w:after="0" w:line="240" w:lineRule="auto"/>
    </w:pPr>
    <w:rPr>
      <w:rFonts w:ascii="Code" w:hAnsi="Code" w:cs="Code"/>
      <w:color w:val="000000"/>
      <w:sz w:val="24"/>
      <w:szCs w:val="24"/>
    </w:rPr>
  </w:style>
  <w:style w:type="character" w:customStyle="1" w:styleId="A7">
    <w:name w:val="A7"/>
    <w:uiPriority w:val="99"/>
    <w:rsid w:val="00B822CB"/>
    <w:rPr>
      <w:color w:val="000000"/>
      <w:sz w:val="11"/>
      <w:szCs w:val="11"/>
    </w:rPr>
  </w:style>
  <w:style w:type="character" w:styleId="Hyperlink">
    <w:name w:val="Hyperlink"/>
    <w:basedOn w:val="DefaultParagraphFont"/>
    <w:uiPriority w:val="99"/>
    <w:unhideWhenUsed/>
    <w:rsid w:val="001568D4"/>
    <w:rPr>
      <w:color w:val="0000FF" w:themeColor="hyperlink"/>
      <w:u w:val="single"/>
    </w:rPr>
  </w:style>
  <w:style w:type="paragraph" w:styleId="Footer">
    <w:name w:val="footer"/>
    <w:basedOn w:val="Normal"/>
    <w:link w:val="FooterChar"/>
    <w:uiPriority w:val="99"/>
    <w:unhideWhenUsed/>
    <w:rsid w:val="008E6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328"/>
  </w:style>
  <w:style w:type="character" w:styleId="PageNumber">
    <w:name w:val="page number"/>
    <w:basedOn w:val="DefaultParagraphFont"/>
    <w:uiPriority w:val="99"/>
    <w:semiHidden/>
    <w:unhideWhenUsed/>
    <w:rsid w:val="008E6328"/>
  </w:style>
  <w:style w:type="character" w:styleId="CommentReference">
    <w:name w:val="annotation reference"/>
    <w:basedOn w:val="DefaultParagraphFont"/>
    <w:uiPriority w:val="99"/>
    <w:semiHidden/>
    <w:unhideWhenUsed/>
    <w:rsid w:val="009D1A76"/>
    <w:rPr>
      <w:sz w:val="18"/>
      <w:szCs w:val="18"/>
    </w:rPr>
  </w:style>
  <w:style w:type="paragraph" w:styleId="CommentText">
    <w:name w:val="annotation text"/>
    <w:basedOn w:val="Normal"/>
    <w:link w:val="CommentTextChar"/>
    <w:uiPriority w:val="99"/>
    <w:semiHidden/>
    <w:unhideWhenUsed/>
    <w:rsid w:val="009D1A76"/>
    <w:pPr>
      <w:spacing w:line="240" w:lineRule="auto"/>
    </w:pPr>
    <w:rPr>
      <w:sz w:val="24"/>
      <w:szCs w:val="24"/>
    </w:rPr>
  </w:style>
  <w:style w:type="character" w:customStyle="1" w:styleId="CommentTextChar">
    <w:name w:val="Comment Text Char"/>
    <w:basedOn w:val="DefaultParagraphFont"/>
    <w:link w:val="CommentText"/>
    <w:uiPriority w:val="99"/>
    <w:semiHidden/>
    <w:rsid w:val="009D1A76"/>
    <w:rPr>
      <w:sz w:val="24"/>
      <w:szCs w:val="24"/>
    </w:rPr>
  </w:style>
  <w:style w:type="paragraph" w:styleId="CommentSubject">
    <w:name w:val="annotation subject"/>
    <w:basedOn w:val="CommentText"/>
    <w:next w:val="CommentText"/>
    <w:link w:val="CommentSubjectChar"/>
    <w:uiPriority w:val="99"/>
    <w:semiHidden/>
    <w:unhideWhenUsed/>
    <w:rsid w:val="009D1A76"/>
    <w:rPr>
      <w:b/>
      <w:bCs/>
      <w:sz w:val="20"/>
      <w:szCs w:val="20"/>
    </w:rPr>
  </w:style>
  <w:style w:type="character" w:customStyle="1" w:styleId="CommentSubjectChar">
    <w:name w:val="Comment Subject Char"/>
    <w:basedOn w:val="CommentTextChar"/>
    <w:link w:val="CommentSubject"/>
    <w:uiPriority w:val="99"/>
    <w:semiHidden/>
    <w:rsid w:val="009D1A76"/>
    <w:rPr>
      <w:b/>
      <w:bCs/>
      <w:sz w:val="20"/>
      <w:szCs w:val="20"/>
    </w:rPr>
  </w:style>
  <w:style w:type="paragraph" w:styleId="BalloonText">
    <w:name w:val="Balloon Text"/>
    <w:basedOn w:val="Normal"/>
    <w:link w:val="BalloonTextChar"/>
    <w:uiPriority w:val="99"/>
    <w:semiHidden/>
    <w:unhideWhenUsed/>
    <w:rsid w:val="009D1A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1A76"/>
    <w:rPr>
      <w:rFonts w:ascii="Lucida Grande" w:hAnsi="Lucida Grande" w:cs="Lucida Grande"/>
      <w:sz w:val="18"/>
      <w:szCs w:val="18"/>
    </w:rPr>
  </w:style>
  <w:style w:type="character" w:styleId="FollowedHyperlink">
    <w:name w:val="FollowedHyperlink"/>
    <w:basedOn w:val="DefaultParagraphFont"/>
    <w:uiPriority w:val="99"/>
    <w:semiHidden/>
    <w:unhideWhenUsed/>
    <w:rsid w:val="008525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9260">
      <w:bodyDiv w:val="1"/>
      <w:marLeft w:val="0"/>
      <w:marRight w:val="0"/>
      <w:marTop w:val="0"/>
      <w:marBottom w:val="0"/>
      <w:divBdr>
        <w:top w:val="none" w:sz="0" w:space="0" w:color="auto"/>
        <w:left w:val="none" w:sz="0" w:space="0" w:color="auto"/>
        <w:bottom w:val="none" w:sz="0" w:space="0" w:color="auto"/>
        <w:right w:val="none" w:sz="0" w:space="0" w:color="auto"/>
      </w:divBdr>
      <w:divsChild>
        <w:div w:id="1305962513">
          <w:marLeft w:val="547"/>
          <w:marRight w:val="0"/>
          <w:marTop w:val="134"/>
          <w:marBottom w:val="0"/>
          <w:divBdr>
            <w:top w:val="none" w:sz="0" w:space="0" w:color="auto"/>
            <w:left w:val="none" w:sz="0" w:space="0" w:color="auto"/>
            <w:bottom w:val="none" w:sz="0" w:space="0" w:color="auto"/>
            <w:right w:val="none" w:sz="0" w:space="0" w:color="auto"/>
          </w:divBdr>
        </w:div>
        <w:div w:id="1210145582">
          <w:marLeft w:val="547"/>
          <w:marRight w:val="0"/>
          <w:marTop w:val="134"/>
          <w:marBottom w:val="0"/>
          <w:divBdr>
            <w:top w:val="none" w:sz="0" w:space="0" w:color="auto"/>
            <w:left w:val="none" w:sz="0" w:space="0" w:color="auto"/>
            <w:bottom w:val="none" w:sz="0" w:space="0" w:color="auto"/>
            <w:right w:val="none" w:sz="0" w:space="0" w:color="auto"/>
          </w:divBdr>
        </w:div>
        <w:div w:id="1294823633">
          <w:marLeft w:val="547"/>
          <w:marRight w:val="0"/>
          <w:marTop w:val="134"/>
          <w:marBottom w:val="0"/>
          <w:divBdr>
            <w:top w:val="none" w:sz="0" w:space="0" w:color="auto"/>
            <w:left w:val="none" w:sz="0" w:space="0" w:color="auto"/>
            <w:bottom w:val="none" w:sz="0" w:space="0" w:color="auto"/>
            <w:right w:val="none" w:sz="0" w:space="0" w:color="auto"/>
          </w:divBdr>
        </w:div>
        <w:div w:id="1864394874">
          <w:marLeft w:val="547"/>
          <w:marRight w:val="0"/>
          <w:marTop w:val="134"/>
          <w:marBottom w:val="0"/>
          <w:divBdr>
            <w:top w:val="none" w:sz="0" w:space="0" w:color="auto"/>
            <w:left w:val="none" w:sz="0" w:space="0" w:color="auto"/>
            <w:bottom w:val="none" w:sz="0" w:space="0" w:color="auto"/>
            <w:right w:val="none" w:sz="0" w:space="0" w:color="auto"/>
          </w:divBdr>
        </w:div>
        <w:div w:id="14770583">
          <w:marLeft w:val="547"/>
          <w:marRight w:val="0"/>
          <w:marTop w:val="134"/>
          <w:marBottom w:val="0"/>
          <w:divBdr>
            <w:top w:val="none" w:sz="0" w:space="0" w:color="auto"/>
            <w:left w:val="none" w:sz="0" w:space="0" w:color="auto"/>
            <w:bottom w:val="none" w:sz="0" w:space="0" w:color="auto"/>
            <w:right w:val="none" w:sz="0" w:space="0" w:color="auto"/>
          </w:divBdr>
        </w:div>
      </w:divsChild>
    </w:div>
    <w:div w:id="172191744">
      <w:bodyDiv w:val="1"/>
      <w:marLeft w:val="0"/>
      <w:marRight w:val="0"/>
      <w:marTop w:val="0"/>
      <w:marBottom w:val="0"/>
      <w:divBdr>
        <w:top w:val="none" w:sz="0" w:space="0" w:color="auto"/>
        <w:left w:val="none" w:sz="0" w:space="0" w:color="auto"/>
        <w:bottom w:val="none" w:sz="0" w:space="0" w:color="auto"/>
        <w:right w:val="none" w:sz="0" w:space="0" w:color="auto"/>
      </w:divBdr>
    </w:div>
    <w:div w:id="267979074">
      <w:bodyDiv w:val="1"/>
      <w:marLeft w:val="0"/>
      <w:marRight w:val="0"/>
      <w:marTop w:val="0"/>
      <w:marBottom w:val="0"/>
      <w:divBdr>
        <w:top w:val="none" w:sz="0" w:space="0" w:color="auto"/>
        <w:left w:val="none" w:sz="0" w:space="0" w:color="auto"/>
        <w:bottom w:val="none" w:sz="0" w:space="0" w:color="auto"/>
        <w:right w:val="none" w:sz="0" w:space="0" w:color="auto"/>
      </w:divBdr>
      <w:divsChild>
        <w:div w:id="1381906460">
          <w:marLeft w:val="1440"/>
          <w:marRight w:val="0"/>
          <w:marTop w:val="154"/>
          <w:marBottom w:val="0"/>
          <w:divBdr>
            <w:top w:val="none" w:sz="0" w:space="0" w:color="auto"/>
            <w:left w:val="none" w:sz="0" w:space="0" w:color="auto"/>
            <w:bottom w:val="none" w:sz="0" w:space="0" w:color="auto"/>
            <w:right w:val="none" w:sz="0" w:space="0" w:color="auto"/>
          </w:divBdr>
        </w:div>
        <w:div w:id="1297372679">
          <w:marLeft w:val="1440"/>
          <w:marRight w:val="0"/>
          <w:marTop w:val="154"/>
          <w:marBottom w:val="0"/>
          <w:divBdr>
            <w:top w:val="none" w:sz="0" w:space="0" w:color="auto"/>
            <w:left w:val="none" w:sz="0" w:space="0" w:color="auto"/>
            <w:bottom w:val="none" w:sz="0" w:space="0" w:color="auto"/>
            <w:right w:val="none" w:sz="0" w:space="0" w:color="auto"/>
          </w:divBdr>
        </w:div>
        <w:div w:id="1121344726">
          <w:marLeft w:val="1440"/>
          <w:marRight w:val="0"/>
          <w:marTop w:val="154"/>
          <w:marBottom w:val="0"/>
          <w:divBdr>
            <w:top w:val="none" w:sz="0" w:space="0" w:color="auto"/>
            <w:left w:val="none" w:sz="0" w:space="0" w:color="auto"/>
            <w:bottom w:val="none" w:sz="0" w:space="0" w:color="auto"/>
            <w:right w:val="none" w:sz="0" w:space="0" w:color="auto"/>
          </w:divBdr>
        </w:div>
      </w:divsChild>
    </w:div>
    <w:div w:id="569731283">
      <w:bodyDiv w:val="1"/>
      <w:marLeft w:val="0"/>
      <w:marRight w:val="0"/>
      <w:marTop w:val="0"/>
      <w:marBottom w:val="0"/>
      <w:divBdr>
        <w:top w:val="none" w:sz="0" w:space="0" w:color="auto"/>
        <w:left w:val="none" w:sz="0" w:space="0" w:color="auto"/>
        <w:bottom w:val="none" w:sz="0" w:space="0" w:color="auto"/>
        <w:right w:val="none" w:sz="0" w:space="0" w:color="auto"/>
      </w:divBdr>
      <w:divsChild>
        <w:div w:id="811561191">
          <w:marLeft w:val="0"/>
          <w:marRight w:val="0"/>
          <w:marTop w:val="0"/>
          <w:marBottom w:val="75"/>
          <w:divBdr>
            <w:top w:val="none" w:sz="0" w:space="0" w:color="auto"/>
            <w:left w:val="none" w:sz="0" w:space="0" w:color="auto"/>
            <w:bottom w:val="none" w:sz="0" w:space="0" w:color="auto"/>
            <w:right w:val="none" w:sz="0" w:space="0" w:color="auto"/>
          </w:divBdr>
          <w:divsChild>
            <w:div w:id="1557886855">
              <w:marLeft w:val="0"/>
              <w:marRight w:val="0"/>
              <w:marTop w:val="0"/>
              <w:marBottom w:val="0"/>
              <w:divBdr>
                <w:top w:val="none" w:sz="0" w:space="0" w:color="auto"/>
                <w:left w:val="none" w:sz="0" w:space="0" w:color="auto"/>
                <w:bottom w:val="none" w:sz="0" w:space="0" w:color="auto"/>
                <w:right w:val="none" w:sz="0" w:space="0" w:color="auto"/>
              </w:divBdr>
            </w:div>
          </w:divsChild>
        </w:div>
        <w:div w:id="1748576313">
          <w:marLeft w:val="0"/>
          <w:marRight w:val="0"/>
          <w:marTop w:val="0"/>
          <w:marBottom w:val="300"/>
          <w:divBdr>
            <w:top w:val="none" w:sz="0" w:space="0" w:color="auto"/>
            <w:left w:val="none" w:sz="0" w:space="0" w:color="auto"/>
            <w:bottom w:val="none" w:sz="0" w:space="0" w:color="auto"/>
            <w:right w:val="none" w:sz="0" w:space="0" w:color="auto"/>
          </w:divBdr>
          <w:divsChild>
            <w:div w:id="1335841684">
              <w:marLeft w:val="0"/>
              <w:marRight w:val="0"/>
              <w:marTop w:val="0"/>
              <w:marBottom w:val="0"/>
              <w:divBdr>
                <w:top w:val="none" w:sz="0" w:space="0" w:color="auto"/>
                <w:left w:val="none" w:sz="0" w:space="0" w:color="auto"/>
                <w:bottom w:val="none" w:sz="0" w:space="0" w:color="auto"/>
                <w:right w:val="none" w:sz="0" w:space="0" w:color="auto"/>
              </w:divBdr>
              <w:divsChild>
                <w:div w:id="584412680">
                  <w:marLeft w:val="0"/>
                  <w:marRight w:val="0"/>
                  <w:marTop w:val="0"/>
                  <w:marBottom w:val="0"/>
                  <w:divBdr>
                    <w:top w:val="none" w:sz="0" w:space="0" w:color="auto"/>
                    <w:left w:val="none" w:sz="0" w:space="0" w:color="auto"/>
                    <w:bottom w:val="none" w:sz="0" w:space="0" w:color="auto"/>
                    <w:right w:val="none" w:sz="0" w:space="0" w:color="auto"/>
                  </w:divBdr>
                  <w:divsChild>
                    <w:div w:id="1865897841">
                      <w:marLeft w:val="0"/>
                      <w:marRight w:val="0"/>
                      <w:marTop w:val="0"/>
                      <w:marBottom w:val="0"/>
                      <w:divBdr>
                        <w:top w:val="none" w:sz="0" w:space="0" w:color="auto"/>
                        <w:left w:val="none" w:sz="0" w:space="0" w:color="auto"/>
                        <w:bottom w:val="none" w:sz="0" w:space="0" w:color="auto"/>
                        <w:right w:val="none" w:sz="0" w:space="0" w:color="auto"/>
                      </w:divBdr>
                      <w:divsChild>
                        <w:div w:id="2077506604">
                          <w:marLeft w:val="0"/>
                          <w:marRight w:val="0"/>
                          <w:marTop w:val="0"/>
                          <w:marBottom w:val="0"/>
                          <w:divBdr>
                            <w:top w:val="none" w:sz="0" w:space="0" w:color="auto"/>
                            <w:left w:val="none" w:sz="0" w:space="0" w:color="auto"/>
                            <w:bottom w:val="none" w:sz="0" w:space="0" w:color="auto"/>
                            <w:right w:val="none" w:sz="0" w:space="0" w:color="auto"/>
                          </w:divBdr>
                          <w:divsChild>
                            <w:div w:id="1734501547">
                              <w:marLeft w:val="0"/>
                              <w:marRight w:val="0"/>
                              <w:marTop w:val="0"/>
                              <w:marBottom w:val="75"/>
                              <w:divBdr>
                                <w:top w:val="none" w:sz="0" w:space="0" w:color="auto"/>
                                <w:left w:val="none" w:sz="0" w:space="0" w:color="auto"/>
                                <w:bottom w:val="single" w:sz="6" w:space="2" w:color="AAAAAA"/>
                                <w:right w:val="none" w:sz="0" w:space="0" w:color="auto"/>
                              </w:divBdr>
                            </w:div>
                            <w:div w:id="500776827">
                              <w:marLeft w:val="0"/>
                              <w:marRight w:val="0"/>
                              <w:marTop w:val="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
                                <w:div w:id="2109503856">
                                  <w:marLeft w:val="0"/>
                                  <w:marRight w:val="0"/>
                                  <w:marTop w:val="0"/>
                                  <w:marBottom w:val="0"/>
                                  <w:divBdr>
                                    <w:top w:val="none" w:sz="0" w:space="0" w:color="auto"/>
                                    <w:left w:val="none" w:sz="0" w:space="0" w:color="auto"/>
                                    <w:bottom w:val="none" w:sz="0" w:space="0" w:color="auto"/>
                                    <w:right w:val="none" w:sz="0" w:space="0" w:color="auto"/>
                                  </w:divBdr>
                                </w:div>
                                <w:div w:id="18114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983806">
      <w:bodyDiv w:val="1"/>
      <w:marLeft w:val="0"/>
      <w:marRight w:val="0"/>
      <w:marTop w:val="0"/>
      <w:marBottom w:val="0"/>
      <w:divBdr>
        <w:top w:val="none" w:sz="0" w:space="0" w:color="auto"/>
        <w:left w:val="none" w:sz="0" w:space="0" w:color="auto"/>
        <w:bottom w:val="none" w:sz="0" w:space="0" w:color="auto"/>
        <w:right w:val="none" w:sz="0" w:space="0" w:color="auto"/>
      </w:divBdr>
      <w:divsChild>
        <w:div w:id="1300694382">
          <w:marLeft w:val="0"/>
          <w:marRight w:val="0"/>
          <w:marTop w:val="0"/>
          <w:marBottom w:val="0"/>
          <w:divBdr>
            <w:top w:val="none" w:sz="0" w:space="0" w:color="auto"/>
            <w:left w:val="none" w:sz="0" w:space="0" w:color="auto"/>
            <w:bottom w:val="none" w:sz="0" w:space="0" w:color="auto"/>
            <w:right w:val="none" w:sz="0" w:space="0" w:color="auto"/>
          </w:divBdr>
        </w:div>
        <w:div w:id="1328053494">
          <w:marLeft w:val="0"/>
          <w:marRight w:val="0"/>
          <w:marTop w:val="0"/>
          <w:marBottom w:val="0"/>
          <w:divBdr>
            <w:top w:val="none" w:sz="0" w:space="0" w:color="auto"/>
            <w:left w:val="none" w:sz="0" w:space="0" w:color="auto"/>
            <w:bottom w:val="none" w:sz="0" w:space="0" w:color="auto"/>
            <w:right w:val="none" w:sz="0" w:space="0" w:color="auto"/>
          </w:divBdr>
        </w:div>
        <w:div w:id="199247434">
          <w:marLeft w:val="0"/>
          <w:marRight w:val="0"/>
          <w:marTop w:val="0"/>
          <w:marBottom w:val="0"/>
          <w:divBdr>
            <w:top w:val="none" w:sz="0" w:space="0" w:color="auto"/>
            <w:left w:val="none" w:sz="0" w:space="0" w:color="auto"/>
            <w:bottom w:val="none" w:sz="0" w:space="0" w:color="auto"/>
            <w:right w:val="none" w:sz="0" w:space="0" w:color="auto"/>
          </w:divBdr>
        </w:div>
        <w:div w:id="844319954">
          <w:marLeft w:val="0"/>
          <w:marRight w:val="0"/>
          <w:marTop w:val="0"/>
          <w:marBottom w:val="0"/>
          <w:divBdr>
            <w:top w:val="none" w:sz="0" w:space="0" w:color="auto"/>
            <w:left w:val="none" w:sz="0" w:space="0" w:color="auto"/>
            <w:bottom w:val="none" w:sz="0" w:space="0" w:color="auto"/>
            <w:right w:val="none" w:sz="0" w:space="0" w:color="auto"/>
          </w:divBdr>
        </w:div>
        <w:div w:id="594290905">
          <w:marLeft w:val="0"/>
          <w:marRight w:val="0"/>
          <w:marTop w:val="0"/>
          <w:marBottom w:val="0"/>
          <w:divBdr>
            <w:top w:val="none" w:sz="0" w:space="0" w:color="auto"/>
            <w:left w:val="none" w:sz="0" w:space="0" w:color="auto"/>
            <w:bottom w:val="none" w:sz="0" w:space="0" w:color="auto"/>
            <w:right w:val="none" w:sz="0" w:space="0" w:color="auto"/>
          </w:divBdr>
        </w:div>
        <w:div w:id="488644181">
          <w:marLeft w:val="0"/>
          <w:marRight w:val="0"/>
          <w:marTop w:val="0"/>
          <w:marBottom w:val="0"/>
          <w:divBdr>
            <w:top w:val="none" w:sz="0" w:space="0" w:color="auto"/>
            <w:left w:val="none" w:sz="0" w:space="0" w:color="auto"/>
            <w:bottom w:val="none" w:sz="0" w:space="0" w:color="auto"/>
            <w:right w:val="none" w:sz="0" w:space="0" w:color="auto"/>
          </w:divBdr>
        </w:div>
        <w:div w:id="736439613">
          <w:marLeft w:val="0"/>
          <w:marRight w:val="0"/>
          <w:marTop w:val="0"/>
          <w:marBottom w:val="0"/>
          <w:divBdr>
            <w:top w:val="none" w:sz="0" w:space="0" w:color="auto"/>
            <w:left w:val="none" w:sz="0" w:space="0" w:color="auto"/>
            <w:bottom w:val="none" w:sz="0" w:space="0" w:color="auto"/>
            <w:right w:val="none" w:sz="0" w:space="0" w:color="auto"/>
          </w:divBdr>
        </w:div>
        <w:div w:id="6374608">
          <w:marLeft w:val="0"/>
          <w:marRight w:val="0"/>
          <w:marTop w:val="0"/>
          <w:marBottom w:val="0"/>
          <w:divBdr>
            <w:top w:val="none" w:sz="0" w:space="0" w:color="auto"/>
            <w:left w:val="none" w:sz="0" w:space="0" w:color="auto"/>
            <w:bottom w:val="none" w:sz="0" w:space="0" w:color="auto"/>
            <w:right w:val="none" w:sz="0" w:space="0" w:color="auto"/>
          </w:divBdr>
        </w:div>
        <w:div w:id="1781678134">
          <w:marLeft w:val="0"/>
          <w:marRight w:val="0"/>
          <w:marTop w:val="0"/>
          <w:marBottom w:val="0"/>
          <w:divBdr>
            <w:top w:val="none" w:sz="0" w:space="0" w:color="auto"/>
            <w:left w:val="none" w:sz="0" w:space="0" w:color="auto"/>
            <w:bottom w:val="none" w:sz="0" w:space="0" w:color="auto"/>
            <w:right w:val="none" w:sz="0" w:space="0" w:color="auto"/>
          </w:divBdr>
        </w:div>
        <w:div w:id="2076852565">
          <w:marLeft w:val="0"/>
          <w:marRight w:val="0"/>
          <w:marTop w:val="0"/>
          <w:marBottom w:val="0"/>
          <w:divBdr>
            <w:top w:val="none" w:sz="0" w:space="0" w:color="auto"/>
            <w:left w:val="none" w:sz="0" w:space="0" w:color="auto"/>
            <w:bottom w:val="none" w:sz="0" w:space="0" w:color="auto"/>
            <w:right w:val="none" w:sz="0" w:space="0" w:color="auto"/>
          </w:divBdr>
        </w:div>
        <w:div w:id="1829049513">
          <w:marLeft w:val="0"/>
          <w:marRight w:val="0"/>
          <w:marTop w:val="0"/>
          <w:marBottom w:val="0"/>
          <w:divBdr>
            <w:top w:val="none" w:sz="0" w:space="0" w:color="auto"/>
            <w:left w:val="none" w:sz="0" w:space="0" w:color="auto"/>
            <w:bottom w:val="none" w:sz="0" w:space="0" w:color="auto"/>
            <w:right w:val="none" w:sz="0" w:space="0" w:color="auto"/>
          </w:divBdr>
        </w:div>
        <w:div w:id="542595734">
          <w:marLeft w:val="0"/>
          <w:marRight w:val="0"/>
          <w:marTop w:val="0"/>
          <w:marBottom w:val="0"/>
          <w:divBdr>
            <w:top w:val="none" w:sz="0" w:space="0" w:color="auto"/>
            <w:left w:val="none" w:sz="0" w:space="0" w:color="auto"/>
            <w:bottom w:val="none" w:sz="0" w:space="0" w:color="auto"/>
            <w:right w:val="none" w:sz="0" w:space="0" w:color="auto"/>
          </w:divBdr>
        </w:div>
        <w:div w:id="1595672436">
          <w:marLeft w:val="0"/>
          <w:marRight w:val="0"/>
          <w:marTop w:val="0"/>
          <w:marBottom w:val="0"/>
          <w:divBdr>
            <w:top w:val="none" w:sz="0" w:space="0" w:color="auto"/>
            <w:left w:val="none" w:sz="0" w:space="0" w:color="auto"/>
            <w:bottom w:val="none" w:sz="0" w:space="0" w:color="auto"/>
            <w:right w:val="none" w:sz="0" w:space="0" w:color="auto"/>
          </w:divBdr>
        </w:div>
        <w:div w:id="104153882">
          <w:marLeft w:val="0"/>
          <w:marRight w:val="0"/>
          <w:marTop w:val="0"/>
          <w:marBottom w:val="0"/>
          <w:divBdr>
            <w:top w:val="none" w:sz="0" w:space="0" w:color="auto"/>
            <w:left w:val="none" w:sz="0" w:space="0" w:color="auto"/>
            <w:bottom w:val="none" w:sz="0" w:space="0" w:color="auto"/>
            <w:right w:val="none" w:sz="0" w:space="0" w:color="auto"/>
          </w:divBdr>
        </w:div>
        <w:div w:id="1804300507">
          <w:marLeft w:val="0"/>
          <w:marRight w:val="0"/>
          <w:marTop w:val="0"/>
          <w:marBottom w:val="0"/>
          <w:divBdr>
            <w:top w:val="none" w:sz="0" w:space="0" w:color="auto"/>
            <w:left w:val="none" w:sz="0" w:space="0" w:color="auto"/>
            <w:bottom w:val="none" w:sz="0" w:space="0" w:color="auto"/>
            <w:right w:val="none" w:sz="0" w:space="0" w:color="auto"/>
          </w:divBdr>
        </w:div>
      </w:divsChild>
    </w:div>
    <w:div w:id="1195733610">
      <w:bodyDiv w:val="1"/>
      <w:marLeft w:val="0"/>
      <w:marRight w:val="0"/>
      <w:marTop w:val="0"/>
      <w:marBottom w:val="0"/>
      <w:divBdr>
        <w:top w:val="none" w:sz="0" w:space="0" w:color="auto"/>
        <w:left w:val="none" w:sz="0" w:space="0" w:color="auto"/>
        <w:bottom w:val="none" w:sz="0" w:space="0" w:color="auto"/>
        <w:right w:val="none" w:sz="0" w:space="0" w:color="auto"/>
      </w:divBdr>
      <w:divsChild>
        <w:div w:id="811823662">
          <w:marLeft w:val="1166"/>
          <w:marRight w:val="0"/>
          <w:marTop w:val="154"/>
          <w:marBottom w:val="0"/>
          <w:divBdr>
            <w:top w:val="none" w:sz="0" w:space="0" w:color="auto"/>
            <w:left w:val="none" w:sz="0" w:space="0" w:color="auto"/>
            <w:bottom w:val="none" w:sz="0" w:space="0" w:color="auto"/>
            <w:right w:val="none" w:sz="0" w:space="0" w:color="auto"/>
          </w:divBdr>
        </w:div>
        <w:div w:id="1484353506">
          <w:marLeft w:val="1166"/>
          <w:marRight w:val="0"/>
          <w:marTop w:val="154"/>
          <w:marBottom w:val="0"/>
          <w:divBdr>
            <w:top w:val="none" w:sz="0" w:space="0" w:color="auto"/>
            <w:left w:val="none" w:sz="0" w:space="0" w:color="auto"/>
            <w:bottom w:val="none" w:sz="0" w:space="0" w:color="auto"/>
            <w:right w:val="none" w:sz="0" w:space="0" w:color="auto"/>
          </w:divBdr>
        </w:div>
        <w:div w:id="865564799">
          <w:marLeft w:val="1166"/>
          <w:marRight w:val="0"/>
          <w:marTop w:val="154"/>
          <w:marBottom w:val="0"/>
          <w:divBdr>
            <w:top w:val="none" w:sz="0" w:space="0" w:color="auto"/>
            <w:left w:val="none" w:sz="0" w:space="0" w:color="auto"/>
            <w:bottom w:val="none" w:sz="0" w:space="0" w:color="auto"/>
            <w:right w:val="none" w:sz="0" w:space="0" w:color="auto"/>
          </w:divBdr>
        </w:div>
      </w:divsChild>
    </w:div>
    <w:div w:id="1365138269">
      <w:bodyDiv w:val="1"/>
      <w:marLeft w:val="0"/>
      <w:marRight w:val="0"/>
      <w:marTop w:val="0"/>
      <w:marBottom w:val="0"/>
      <w:divBdr>
        <w:top w:val="none" w:sz="0" w:space="0" w:color="auto"/>
        <w:left w:val="none" w:sz="0" w:space="0" w:color="auto"/>
        <w:bottom w:val="none" w:sz="0" w:space="0" w:color="auto"/>
        <w:right w:val="none" w:sz="0" w:space="0" w:color="auto"/>
      </w:divBdr>
      <w:divsChild>
        <w:div w:id="1798136981">
          <w:marLeft w:val="0"/>
          <w:marRight w:val="0"/>
          <w:marTop w:val="0"/>
          <w:marBottom w:val="0"/>
          <w:divBdr>
            <w:top w:val="none" w:sz="0" w:space="0" w:color="auto"/>
            <w:left w:val="none" w:sz="0" w:space="0" w:color="auto"/>
            <w:bottom w:val="none" w:sz="0" w:space="0" w:color="auto"/>
            <w:right w:val="none" w:sz="0" w:space="0" w:color="auto"/>
          </w:divBdr>
        </w:div>
        <w:div w:id="1016273821">
          <w:marLeft w:val="0"/>
          <w:marRight w:val="0"/>
          <w:marTop w:val="0"/>
          <w:marBottom w:val="0"/>
          <w:divBdr>
            <w:top w:val="none" w:sz="0" w:space="0" w:color="auto"/>
            <w:left w:val="none" w:sz="0" w:space="0" w:color="auto"/>
            <w:bottom w:val="none" w:sz="0" w:space="0" w:color="auto"/>
            <w:right w:val="none" w:sz="0" w:space="0" w:color="auto"/>
          </w:divBdr>
        </w:div>
        <w:div w:id="1729374719">
          <w:marLeft w:val="0"/>
          <w:marRight w:val="0"/>
          <w:marTop w:val="0"/>
          <w:marBottom w:val="0"/>
          <w:divBdr>
            <w:top w:val="none" w:sz="0" w:space="0" w:color="auto"/>
            <w:left w:val="none" w:sz="0" w:space="0" w:color="auto"/>
            <w:bottom w:val="none" w:sz="0" w:space="0" w:color="auto"/>
            <w:right w:val="none" w:sz="0" w:space="0" w:color="auto"/>
          </w:divBdr>
        </w:div>
        <w:div w:id="1054277754">
          <w:marLeft w:val="0"/>
          <w:marRight w:val="0"/>
          <w:marTop w:val="0"/>
          <w:marBottom w:val="0"/>
          <w:divBdr>
            <w:top w:val="none" w:sz="0" w:space="0" w:color="auto"/>
            <w:left w:val="none" w:sz="0" w:space="0" w:color="auto"/>
            <w:bottom w:val="none" w:sz="0" w:space="0" w:color="auto"/>
            <w:right w:val="none" w:sz="0" w:space="0" w:color="auto"/>
          </w:divBdr>
        </w:div>
        <w:div w:id="1468663490">
          <w:marLeft w:val="0"/>
          <w:marRight w:val="0"/>
          <w:marTop w:val="0"/>
          <w:marBottom w:val="0"/>
          <w:divBdr>
            <w:top w:val="none" w:sz="0" w:space="0" w:color="auto"/>
            <w:left w:val="none" w:sz="0" w:space="0" w:color="auto"/>
            <w:bottom w:val="none" w:sz="0" w:space="0" w:color="auto"/>
            <w:right w:val="none" w:sz="0" w:space="0" w:color="auto"/>
          </w:divBdr>
        </w:div>
        <w:div w:id="1437141362">
          <w:marLeft w:val="0"/>
          <w:marRight w:val="0"/>
          <w:marTop w:val="0"/>
          <w:marBottom w:val="0"/>
          <w:divBdr>
            <w:top w:val="none" w:sz="0" w:space="0" w:color="auto"/>
            <w:left w:val="none" w:sz="0" w:space="0" w:color="auto"/>
            <w:bottom w:val="none" w:sz="0" w:space="0" w:color="auto"/>
            <w:right w:val="none" w:sz="0" w:space="0" w:color="auto"/>
          </w:divBdr>
        </w:div>
        <w:div w:id="1856966959">
          <w:marLeft w:val="0"/>
          <w:marRight w:val="0"/>
          <w:marTop w:val="0"/>
          <w:marBottom w:val="0"/>
          <w:divBdr>
            <w:top w:val="none" w:sz="0" w:space="0" w:color="auto"/>
            <w:left w:val="none" w:sz="0" w:space="0" w:color="auto"/>
            <w:bottom w:val="none" w:sz="0" w:space="0" w:color="auto"/>
            <w:right w:val="none" w:sz="0" w:space="0" w:color="auto"/>
          </w:divBdr>
        </w:div>
        <w:div w:id="1324552432">
          <w:marLeft w:val="0"/>
          <w:marRight w:val="0"/>
          <w:marTop w:val="0"/>
          <w:marBottom w:val="0"/>
          <w:divBdr>
            <w:top w:val="none" w:sz="0" w:space="0" w:color="auto"/>
            <w:left w:val="none" w:sz="0" w:space="0" w:color="auto"/>
            <w:bottom w:val="none" w:sz="0" w:space="0" w:color="auto"/>
            <w:right w:val="none" w:sz="0" w:space="0" w:color="auto"/>
          </w:divBdr>
        </w:div>
        <w:div w:id="1673799014">
          <w:marLeft w:val="0"/>
          <w:marRight w:val="0"/>
          <w:marTop w:val="0"/>
          <w:marBottom w:val="0"/>
          <w:divBdr>
            <w:top w:val="none" w:sz="0" w:space="0" w:color="auto"/>
            <w:left w:val="none" w:sz="0" w:space="0" w:color="auto"/>
            <w:bottom w:val="none" w:sz="0" w:space="0" w:color="auto"/>
            <w:right w:val="none" w:sz="0" w:space="0" w:color="auto"/>
          </w:divBdr>
        </w:div>
      </w:divsChild>
    </w:div>
    <w:div w:id="1665666200">
      <w:bodyDiv w:val="1"/>
      <w:marLeft w:val="0"/>
      <w:marRight w:val="0"/>
      <w:marTop w:val="0"/>
      <w:marBottom w:val="0"/>
      <w:divBdr>
        <w:top w:val="none" w:sz="0" w:space="0" w:color="auto"/>
        <w:left w:val="none" w:sz="0" w:space="0" w:color="auto"/>
        <w:bottom w:val="none" w:sz="0" w:space="0" w:color="auto"/>
        <w:right w:val="none" w:sz="0" w:space="0" w:color="auto"/>
      </w:divBdr>
      <w:divsChild>
        <w:div w:id="1200435285">
          <w:marLeft w:val="0"/>
          <w:marRight w:val="0"/>
          <w:marTop w:val="15"/>
          <w:marBottom w:val="0"/>
          <w:divBdr>
            <w:top w:val="none" w:sz="0" w:space="0" w:color="auto"/>
            <w:left w:val="none" w:sz="0" w:space="0" w:color="auto"/>
            <w:bottom w:val="none" w:sz="0" w:space="0" w:color="auto"/>
            <w:right w:val="none" w:sz="0" w:space="0" w:color="auto"/>
          </w:divBdr>
          <w:divsChild>
            <w:div w:id="301497304">
              <w:marLeft w:val="0"/>
              <w:marRight w:val="0"/>
              <w:marTop w:val="0"/>
              <w:marBottom w:val="0"/>
              <w:divBdr>
                <w:top w:val="none" w:sz="0" w:space="0" w:color="auto"/>
                <w:left w:val="none" w:sz="0" w:space="0" w:color="auto"/>
                <w:bottom w:val="none" w:sz="0" w:space="0" w:color="auto"/>
                <w:right w:val="none" w:sz="0" w:space="0" w:color="auto"/>
              </w:divBdr>
              <w:divsChild>
                <w:div w:id="221527786">
                  <w:marLeft w:val="0"/>
                  <w:marRight w:val="0"/>
                  <w:marTop w:val="0"/>
                  <w:marBottom w:val="0"/>
                  <w:divBdr>
                    <w:top w:val="none" w:sz="0" w:space="0" w:color="auto"/>
                    <w:left w:val="none" w:sz="0" w:space="0" w:color="auto"/>
                    <w:bottom w:val="none" w:sz="0" w:space="0" w:color="auto"/>
                    <w:right w:val="none" w:sz="0" w:space="0" w:color="auto"/>
                  </w:divBdr>
                </w:div>
                <w:div w:id="618529274">
                  <w:marLeft w:val="0"/>
                  <w:marRight w:val="0"/>
                  <w:marTop w:val="0"/>
                  <w:marBottom w:val="0"/>
                  <w:divBdr>
                    <w:top w:val="none" w:sz="0" w:space="0" w:color="auto"/>
                    <w:left w:val="none" w:sz="0" w:space="0" w:color="auto"/>
                    <w:bottom w:val="none" w:sz="0" w:space="0" w:color="auto"/>
                    <w:right w:val="none" w:sz="0" w:space="0" w:color="auto"/>
                  </w:divBdr>
                </w:div>
                <w:div w:id="1840343904">
                  <w:marLeft w:val="0"/>
                  <w:marRight w:val="0"/>
                  <w:marTop w:val="0"/>
                  <w:marBottom w:val="0"/>
                  <w:divBdr>
                    <w:top w:val="none" w:sz="0" w:space="0" w:color="auto"/>
                    <w:left w:val="none" w:sz="0" w:space="0" w:color="auto"/>
                    <w:bottom w:val="none" w:sz="0" w:space="0" w:color="auto"/>
                    <w:right w:val="none" w:sz="0" w:space="0" w:color="auto"/>
                  </w:divBdr>
                </w:div>
                <w:div w:id="14996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9971">
          <w:marLeft w:val="0"/>
          <w:marRight w:val="0"/>
          <w:marTop w:val="15"/>
          <w:marBottom w:val="0"/>
          <w:divBdr>
            <w:top w:val="none" w:sz="0" w:space="0" w:color="auto"/>
            <w:left w:val="none" w:sz="0" w:space="0" w:color="auto"/>
            <w:bottom w:val="none" w:sz="0" w:space="0" w:color="auto"/>
            <w:right w:val="none" w:sz="0" w:space="0" w:color="auto"/>
          </w:divBdr>
          <w:divsChild>
            <w:div w:id="1009213240">
              <w:marLeft w:val="0"/>
              <w:marRight w:val="0"/>
              <w:marTop w:val="0"/>
              <w:marBottom w:val="0"/>
              <w:divBdr>
                <w:top w:val="none" w:sz="0" w:space="0" w:color="auto"/>
                <w:left w:val="none" w:sz="0" w:space="0" w:color="auto"/>
                <w:bottom w:val="none" w:sz="0" w:space="0" w:color="auto"/>
                <w:right w:val="none" w:sz="0" w:space="0" w:color="auto"/>
              </w:divBdr>
              <w:divsChild>
                <w:div w:id="939265805">
                  <w:marLeft w:val="0"/>
                  <w:marRight w:val="0"/>
                  <w:marTop w:val="0"/>
                  <w:marBottom w:val="0"/>
                  <w:divBdr>
                    <w:top w:val="none" w:sz="0" w:space="0" w:color="auto"/>
                    <w:left w:val="none" w:sz="0" w:space="0" w:color="auto"/>
                    <w:bottom w:val="none" w:sz="0" w:space="0" w:color="auto"/>
                    <w:right w:val="none" w:sz="0" w:space="0" w:color="auto"/>
                  </w:divBdr>
                </w:div>
                <w:div w:id="1739472523">
                  <w:marLeft w:val="0"/>
                  <w:marRight w:val="0"/>
                  <w:marTop w:val="0"/>
                  <w:marBottom w:val="0"/>
                  <w:divBdr>
                    <w:top w:val="none" w:sz="0" w:space="0" w:color="auto"/>
                    <w:left w:val="none" w:sz="0" w:space="0" w:color="auto"/>
                    <w:bottom w:val="none" w:sz="0" w:space="0" w:color="auto"/>
                    <w:right w:val="none" w:sz="0" w:space="0" w:color="auto"/>
                  </w:divBdr>
                </w:div>
                <w:div w:id="2039306474">
                  <w:marLeft w:val="0"/>
                  <w:marRight w:val="0"/>
                  <w:marTop w:val="0"/>
                  <w:marBottom w:val="0"/>
                  <w:divBdr>
                    <w:top w:val="none" w:sz="0" w:space="0" w:color="auto"/>
                    <w:left w:val="none" w:sz="0" w:space="0" w:color="auto"/>
                    <w:bottom w:val="none" w:sz="0" w:space="0" w:color="auto"/>
                    <w:right w:val="none" w:sz="0" w:space="0" w:color="auto"/>
                  </w:divBdr>
                </w:div>
                <w:div w:id="482162712">
                  <w:marLeft w:val="0"/>
                  <w:marRight w:val="0"/>
                  <w:marTop w:val="0"/>
                  <w:marBottom w:val="0"/>
                  <w:divBdr>
                    <w:top w:val="none" w:sz="0" w:space="0" w:color="auto"/>
                    <w:left w:val="none" w:sz="0" w:space="0" w:color="auto"/>
                    <w:bottom w:val="none" w:sz="0" w:space="0" w:color="auto"/>
                    <w:right w:val="none" w:sz="0" w:space="0" w:color="auto"/>
                  </w:divBdr>
                </w:div>
                <w:div w:id="2030326118">
                  <w:marLeft w:val="0"/>
                  <w:marRight w:val="0"/>
                  <w:marTop w:val="0"/>
                  <w:marBottom w:val="0"/>
                  <w:divBdr>
                    <w:top w:val="none" w:sz="0" w:space="0" w:color="auto"/>
                    <w:left w:val="none" w:sz="0" w:space="0" w:color="auto"/>
                    <w:bottom w:val="none" w:sz="0" w:space="0" w:color="auto"/>
                    <w:right w:val="none" w:sz="0" w:space="0" w:color="auto"/>
                  </w:divBdr>
                </w:div>
                <w:div w:id="1245803144">
                  <w:marLeft w:val="0"/>
                  <w:marRight w:val="0"/>
                  <w:marTop w:val="0"/>
                  <w:marBottom w:val="0"/>
                  <w:divBdr>
                    <w:top w:val="none" w:sz="0" w:space="0" w:color="auto"/>
                    <w:left w:val="none" w:sz="0" w:space="0" w:color="auto"/>
                    <w:bottom w:val="none" w:sz="0" w:space="0" w:color="auto"/>
                    <w:right w:val="none" w:sz="0" w:space="0" w:color="auto"/>
                  </w:divBdr>
                </w:div>
                <w:div w:id="2037535600">
                  <w:marLeft w:val="0"/>
                  <w:marRight w:val="0"/>
                  <w:marTop w:val="0"/>
                  <w:marBottom w:val="0"/>
                  <w:divBdr>
                    <w:top w:val="none" w:sz="0" w:space="0" w:color="auto"/>
                    <w:left w:val="none" w:sz="0" w:space="0" w:color="auto"/>
                    <w:bottom w:val="none" w:sz="0" w:space="0" w:color="auto"/>
                    <w:right w:val="none" w:sz="0" w:space="0" w:color="auto"/>
                  </w:divBdr>
                </w:div>
                <w:div w:id="329211502">
                  <w:marLeft w:val="0"/>
                  <w:marRight w:val="0"/>
                  <w:marTop w:val="0"/>
                  <w:marBottom w:val="0"/>
                  <w:divBdr>
                    <w:top w:val="none" w:sz="0" w:space="0" w:color="auto"/>
                    <w:left w:val="none" w:sz="0" w:space="0" w:color="auto"/>
                    <w:bottom w:val="none" w:sz="0" w:space="0" w:color="auto"/>
                    <w:right w:val="none" w:sz="0" w:space="0" w:color="auto"/>
                  </w:divBdr>
                </w:div>
                <w:div w:id="1063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6352">
      <w:bodyDiv w:val="1"/>
      <w:marLeft w:val="0"/>
      <w:marRight w:val="0"/>
      <w:marTop w:val="0"/>
      <w:marBottom w:val="0"/>
      <w:divBdr>
        <w:top w:val="none" w:sz="0" w:space="0" w:color="auto"/>
        <w:left w:val="none" w:sz="0" w:space="0" w:color="auto"/>
        <w:bottom w:val="none" w:sz="0" w:space="0" w:color="auto"/>
        <w:right w:val="none" w:sz="0" w:space="0" w:color="auto"/>
      </w:divBdr>
      <w:divsChild>
        <w:div w:id="293869145">
          <w:marLeft w:val="0"/>
          <w:marRight w:val="0"/>
          <w:marTop w:val="0"/>
          <w:marBottom w:val="0"/>
          <w:divBdr>
            <w:top w:val="none" w:sz="0" w:space="0" w:color="auto"/>
            <w:left w:val="none" w:sz="0" w:space="0" w:color="auto"/>
            <w:bottom w:val="none" w:sz="0" w:space="0" w:color="auto"/>
            <w:right w:val="none" w:sz="0" w:space="0" w:color="auto"/>
          </w:divBdr>
        </w:div>
        <w:div w:id="1776440959">
          <w:marLeft w:val="0"/>
          <w:marRight w:val="0"/>
          <w:marTop w:val="0"/>
          <w:marBottom w:val="0"/>
          <w:divBdr>
            <w:top w:val="none" w:sz="0" w:space="0" w:color="auto"/>
            <w:left w:val="none" w:sz="0" w:space="0" w:color="auto"/>
            <w:bottom w:val="none" w:sz="0" w:space="0" w:color="auto"/>
            <w:right w:val="none" w:sz="0" w:space="0" w:color="auto"/>
          </w:divBdr>
        </w:div>
        <w:div w:id="1649359117">
          <w:marLeft w:val="0"/>
          <w:marRight w:val="0"/>
          <w:marTop w:val="0"/>
          <w:marBottom w:val="0"/>
          <w:divBdr>
            <w:top w:val="none" w:sz="0" w:space="0" w:color="auto"/>
            <w:left w:val="none" w:sz="0" w:space="0" w:color="auto"/>
            <w:bottom w:val="none" w:sz="0" w:space="0" w:color="auto"/>
            <w:right w:val="none" w:sz="0" w:space="0" w:color="auto"/>
          </w:divBdr>
        </w:div>
        <w:div w:id="936252932">
          <w:marLeft w:val="0"/>
          <w:marRight w:val="0"/>
          <w:marTop w:val="0"/>
          <w:marBottom w:val="0"/>
          <w:divBdr>
            <w:top w:val="none" w:sz="0" w:space="0" w:color="auto"/>
            <w:left w:val="none" w:sz="0" w:space="0" w:color="auto"/>
            <w:bottom w:val="none" w:sz="0" w:space="0" w:color="auto"/>
            <w:right w:val="none" w:sz="0" w:space="0" w:color="auto"/>
          </w:divBdr>
        </w:div>
        <w:div w:id="826173297">
          <w:marLeft w:val="0"/>
          <w:marRight w:val="0"/>
          <w:marTop w:val="0"/>
          <w:marBottom w:val="0"/>
          <w:divBdr>
            <w:top w:val="none" w:sz="0" w:space="0" w:color="auto"/>
            <w:left w:val="none" w:sz="0" w:space="0" w:color="auto"/>
            <w:bottom w:val="none" w:sz="0" w:space="0" w:color="auto"/>
            <w:right w:val="none" w:sz="0" w:space="0" w:color="auto"/>
          </w:divBdr>
        </w:div>
        <w:div w:id="287469072">
          <w:marLeft w:val="0"/>
          <w:marRight w:val="0"/>
          <w:marTop w:val="0"/>
          <w:marBottom w:val="0"/>
          <w:divBdr>
            <w:top w:val="none" w:sz="0" w:space="0" w:color="auto"/>
            <w:left w:val="none" w:sz="0" w:space="0" w:color="auto"/>
            <w:bottom w:val="none" w:sz="0" w:space="0" w:color="auto"/>
            <w:right w:val="none" w:sz="0" w:space="0" w:color="auto"/>
          </w:divBdr>
        </w:div>
        <w:div w:id="1997950722">
          <w:marLeft w:val="0"/>
          <w:marRight w:val="0"/>
          <w:marTop w:val="0"/>
          <w:marBottom w:val="0"/>
          <w:divBdr>
            <w:top w:val="none" w:sz="0" w:space="0" w:color="auto"/>
            <w:left w:val="none" w:sz="0" w:space="0" w:color="auto"/>
            <w:bottom w:val="none" w:sz="0" w:space="0" w:color="auto"/>
            <w:right w:val="none" w:sz="0" w:space="0" w:color="auto"/>
          </w:divBdr>
        </w:div>
        <w:div w:id="261643350">
          <w:marLeft w:val="0"/>
          <w:marRight w:val="0"/>
          <w:marTop w:val="0"/>
          <w:marBottom w:val="0"/>
          <w:divBdr>
            <w:top w:val="none" w:sz="0" w:space="0" w:color="auto"/>
            <w:left w:val="none" w:sz="0" w:space="0" w:color="auto"/>
            <w:bottom w:val="none" w:sz="0" w:space="0" w:color="auto"/>
            <w:right w:val="none" w:sz="0" w:space="0" w:color="auto"/>
          </w:divBdr>
        </w:div>
      </w:divsChild>
    </w:div>
    <w:div w:id="2034844782">
      <w:bodyDiv w:val="1"/>
      <w:marLeft w:val="0"/>
      <w:marRight w:val="0"/>
      <w:marTop w:val="0"/>
      <w:marBottom w:val="0"/>
      <w:divBdr>
        <w:top w:val="none" w:sz="0" w:space="0" w:color="auto"/>
        <w:left w:val="none" w:sz="0" w:space="0" w:color="auto"/>
        <w:bottom w:val="none" w:sz="0" w:space="0" w:color="auto"/>
        <w:right w:val="none" w:sz="0" w:space="0" w:color="auto"/>
      </w:divBdr>
    </w:div>
    <w:div w:id="2105807944">
      <w:bodyDiv w:val="1"/>
      <w:marLeft w:val="0"/>
      <w:marRight w:val="0"/>
      <w:marTop w:val="0"/>
      <w:marBottom w:val="0"/>
      <w:divBdr>
        <w:top w:val="none" w:sz="0" w:space="0" w:color="auto"/>
        <w:left w:val="none" w:sz="0" w:space="0" w:color="auto"/>
        <w:bottom w:val="none" w:sz="0" w:space="0" w:color="auto"/>
        <w:right w:val="none" w:sz="0" w:space="0" w:color="auto"/>
      </w:divBdr>
      <w:divsChild>
        <w:div w:id="536087285">
          <w:marLeft w:val="0"/>
          <w:marRight w:val="0"/>
          <w:marTop w:val="0"/>
          <w:marBottom w:val="0"/>
          <w:divBdr>
            <w:top w:val="none" w:sz="0" w:space="0" w:color="auto"/>
            <w:left w:val="none" w:sz="0" w:space="0" w:color="auto"/>
            <w:bottom w:val="none" w:sz="0" w:space="0" w:color="auto"/>
            <w:right w:val="none" w:sz="0" w:space="0" w:color="auto"/>
          </w:divBdr>
        </w:div>
        <w:div w:id="1388184044">
          <w:marLeft w:val="0"/>
          <w:marRight w:val="0"/>
          <w:marTop w:val="0"/>
          <w:marBottom w:val="0"/>
          <w:divBdr>
            <w:top w:val="none" w:sz="0" w:space="0" w:color="auto"/>
            <w:left w:val="none" w:sz="0" w:space="0" w:color="auto"/>
            <w:bottom w:val="none" w:sz="0" w:space="0" w:color="auto"/>
            <w:right w:val="none" w:sz="0" w:space="0" w:color="auto"/>
          </w:divBdr>
        </w:div>
        <w:div w:id="1141996265">
          <w:marLeft w:val="0"/>
          <w:marRight w:val="0"/>
          <w:marTop w:val="0"/>
          <w:marBottom w:val="0"/>
          <w:divBdr>
            <w:top w:val="none" w:sz="0" w:space="0" w:color="auto"/>
            <w:left w:val="none" w:sz="0" w:space="0" w:color="auto"/>
            <w:bottom w:val="none" w:sz="0" w:space="0" w:color="auto"/>
            <w:right w:val="none" w:sz="0" w:space="0" w:color="auto"/>
          </w:divBdr>
        </w:div>
        <w:div w:id="1665666171">
          <w:marLeft w:val="0"/>
          <w:marRight w:val="0"/>
          <w:marTop w:val="0"/>
          <w:marBottom w:val="0"/>
          <w:divBdr>
            <w:top w:val="none" w:sz="0" w:space="0" w:color="auto"/>
            <w:left w:val="none" w:sz="0" w:space="0" w:color="auto"/>
            <w:bottom w:val="none" w:sz="0" w:space="0" w:color="auto"/>
            <w:right w:val="none" w:sz="0" w:space="0" w:color="auto"/>
          </w:divBdr>
        </w:div>
        <w:div w:id="1393965134">
          <w:marLeft w:val="0"/>
          <w:marRight w:val="0"/>
          <w:marTop w:val="0"/>
          <w:marBottom w:val="0"/>
          <w:divBdr>
            <w:top w:val="none" w:sz="0" w:space="0" w:color="auto"/>
            <w:left w:val="none" w:sz="0" w:space="0" w:color="auto"/>
            <w:bottom w:val="none" w:sz="0" w:space="0" w:color="auto"/>
            <w:right w:val="none" w:sz="0" w:space="0" w:color="auto"/>
          </w:divBdr>
        </w:div>
        <w:div w:id="425154368">
          <w:marLeft w:val="0"/>
          <w:marRight w:val="0"/>
          <w:marTop w:val="0"/>
          <w:marBottom w:val="0"/>
          <w:divBdr>
            <w:top w:val="none" w:sz="0" w:space="0" w:color="auto"/>
            <w:left w:val="none" w:sz="0" w:space="0" w:color="auto"/>
            <w:bottom w:val="none" w:sz="0" w:space="0" w:color="auto"/>
            <w:right w:val="none" w:sz="0" w:space="0" w:color="auto"/>
          </w:divBdr>
        </w:div>
        <w:div w:id="1564825609">
          <w:marLeft w:val="0"/>
          <w:marRight w:val="0"/>
          <w:marTop w:val="0"/>
          <w:marBottom w:val="0"/>
          <w:divBdr>
            <w:top w:val="none" w:sz="0" w:space="0" w:color="auto"/>
            <w:left w:val="none" w:sz="0" w:space="0" w:color="auto"/>
            <w:bottom w:val="none" w:sz="0" w:space="0" w:color="auto"/>
            <w:right w:val="none" w:sz="0" w:space="0" w:color="auto"/>
          </w:divBdr>
        </w:div>
        <w:div w:id="1860972567">
          <w:marLeft w:val="0"/>
          <w:marRight w:val="0"/>
          <w:marTop w:val="0"/>
          <w:marBottom w:val="0"/>
          <w:divBdr>
            <w:top w:val="none" w:sz="0" w:space="0" w:color="auto"/>
            <w:left w:val="none" w:sz="0" w:space="0" w:color="auto"/>
            <w:bottom w:val="none" w:sz="0" w:space="0" w:color="auto"/>
            <w:right w:val="none" w:sz="0" w:space="0" w:color="auto"/>
          </w:divBdr>
        </w:div>
        <w:div w:id="1805855066">
          <w:marLeft w:val="0"/>
          <w:marRight w:val="0"/>
          <w:marTop w:val="0"/>
          <w:marBottom w:val="0"/>
          <w:divBdr>
            <w:top w:val="none" w:sz="0" w:space="0" w:color="auto"/>
            <w:left w:val="none" w:sz="0" w:space="0" w:color="auto"/>
            <w:bottom w:val="none" w:sz="0" w:space="0" w:color="auto"/>
            <w:right w:val="none" w:sz="0" w:space="0" w:color="auto"/>
          </w:divBdr>
        </w:div>
        <w:div w:id="69158957">
          <w:marLeft w:val="0"/>
          <w:marRight w:val="0"/>
          <w:marTop w:val="0"/>
          <w:marBottom w:val="0"/>
          <w:divBdr>
            <w:top w:val="none" w:sz="0" w:space="0" w:color="auto"/>
            <w:left w:val="none" w:sz="0" w:space="0" w:color="auto"/>
            <w:bottom w:val="none" w:sz="0" w:space="0" w:color="auto"/>
            <w:right w:val="none" w:sz="0" w:space="0" w:color="auto"/>
          </w:divBdr>
        </w:div>
        <w:div w:id="370964013">
          <w:marLeft w:val="0"/>
          <w:marRight w:val="0"/>
          <w:marTop w:val="0"/>
          <w:marBottom w:val="0"/>
          <w:divBdr>
            <w:top w:val="none" w:sz="0" w:space="0" w:color="auto"/>
            <w:left w:val="none" w:sz="0" w:space="0" w:color="auto"/>
            <w:bottom w:val="none" w:sz="0" w:space="0" w:color="auto"/>
            <w:right w:val="none" w:sz="0" w:space="0" w:color="auto"/>
          </w:divBdr>
        </w:div>
        <w:div w:id="1381902945">
          <w:marLeft w:val="0"/>
          <w:marRight w:val="0"/>
          <w:marTop w:val="0"/>
          <w:marBottom w:val="0"/>
          <w:divBdr>
            <w:top w:val="none" w:sz="0" w:space="0" w:color="auto"/>
            <w:left w:val="none" w:sz="0" w:space="0" w:color="auto"/>
            <w:bottom w:val="none" w:sz="0" w:space="0" w:color="auto"/>
            <w:right w:val="none" w:sz="0" w:space="0" w:color="auto"/>
          </w:divBdr>
        </w:div>
        <w:div w:id="1856917736">
          <w:marLeft w:val="0"/>
          <w:marRight w:val="0"/>
          <w:marTop w:val="0"/>
          <w:marBottom w:val="0"/>
          <w:divBdr>
            <w:top w:val="none" w:sz="0" w:space="0" w:color="auto"/>
            <w:left w:val="none" w:sz="0" w:space="0" w:color="auto"/>
            <w:bottom w:val="none" w:sz="0" w:space="0" w:color="auto"/>
            <w:right w:val="none" w:sz="0" w:space="0" w:color="auto"/>
          </w:divBdr>
        </w:div>
        <w:div w:id="2055300797">
          <w:marLeft w:val="0"/>
          <w:marRight w:val="0"/>
          <w:marTop w:val="0"/>
          <w:marBottom w:val="0"/>
          <w:divBdr>
            <w:top w:val="none" w:sz="0" w:space="0" w:color="auto"/>
            <w:left w:val="none" w:sz="0" w:space="0" w:color="auto"/>
            <w:bottom w:val="none" w:sz="0" w:space="0" w:color="auto"/>
            <w:right w:val="none" w:sz="0" w:space="0" w:color="auto"/>
          </w:divBdr>
        </w:div>
        <w:div w:id="159391300">
          <w:marLeft w:val="0"/>
          <w:marRight w:val="0"/>
          <w:marTop w:val="0"/>
          <w:marBottom w:val="0"/>
          <w:divBdr>
            <w:top w:val="none" w:sz="0" w:space="0" w:color="auto"/>
            <w:left w:val="none" w:sz="0" w:space="0" w:color="auto"/>
            <w:bottom w:val="none" w:sz="0" w:space="0" w:color="auto"/>
            <w:right w:val="none" w:sz="0" w:space="0" w:color="auto"/>
          </w:divBdr>
        </w:div>
        <w:div w:id="604578368">
          <w:marLeft w:val="0"/>
          <w:marRight w:val="0"/>
          <w:marTop w:val="0"/>
          <w:marBottom w:val="0"/>
          <w:divBdr>
            <w:top w:val="none" w:sz="0" w:space="0" w:color="auto"/>
            <w:left w:val="none" w:sz="0" w:space="0" w:color="auto"/>
            <w:bottom w:val="none" w:sz="0" w:space="0" w:color="auto"/>
            <w:right w:val="none" w:sz="0" w:space="0" w:color="auto"/>
          </w:divBdr>
        </w:div>
        <w:div w:id="1962417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ancet.com/journals/lancet/issue/vol378no9806/PIIS0140-6736(11)X6048-8" TargetMode="External"/><Relationship Id="rId13" Type="http://schemas.openxmlformats.org/officeDocument/2006/relationships/hyperlink" Target="https://www.ncbi.nlm.nih.gov/pubmed/?term=Bowden-Jones%20H%5BAuthor%5D&amp;cauthor=true&amp;cauthor_uid=2780764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anjugeorge531@gmail.com" TargetMode="External"/><Relationship Id="rId12" Type="http://schemas.openxmlformats.org/officeDocument/2006/relationships/hyperlink" Target="https://www.ncbi.nlm.nih.gov/pubmed/?term=Thennarassu%20K%5BAuthor%5D&amp;cauthor=true&amp;cauthor_uid=2780764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cbi.nlm.nih.gov/pubmed/2780764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Ellangovan%20K%5BAuthor%5D&amp;cauthor=true&amp;cauthor_uid=27807640" TargetMode="External"/><Relationship Id="rId5" Type="http://schemas.openxmlformats.org/officeDocument/2006/relationships/footnotes" Target="footnotes.xml"/><Relationship Id="rId15" Type="http://schemas.openxmlformats.org/officeDocument/2006/relationships/hyperlink" Target="https://www.ncbi.nlm.nih.gov/pubmed/?term=George%20S%5BAuthor%5D&amp;cauthor=true&amp;cauthor_uid=27807640" TargetMode="External"/><Relationship Id="rId10" Type="http://schemas.openxmlformats.org/officeDocument/2006/relationships/hyperlink" Target="https://www.ncbi.nlm.nih.gov/pubmed/?term=Beena%20M%5BAuthor%5D&amp;cauthor=true&amp;cauthor_uid=2780764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term=Jaisoorya%20TS%5BAuthor%5D&amp;cauthor=true&amp;cauthor_uid=27807640" TargetMode="External"/><Relationship Id="rId14" Type="http://schemas.openxmlformats.org/officeDocument/2006/relationships/hyperlink" Target="https://www.ncbi.nlm.nih.gov/pubmed/?term=Benegal%20V%5BAuthor%5D&amp;cauthor=true&amp;cauthor_uid=27807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4551</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 JAMES</dc:creator>
  <cp:lastModifiedBy>Reviewer 1</cp:lastModifiedBy>
  <cp:revision>2</cp:revision>
  <cp:lastPrinted>2018-04-21T07:12:00Z</cp:lastPrinted>
  <dcterms:created xsi:type="dcterms:W3CDTF">2019-02-26T03:36:00Z</dcterms:created>
  <dcterms:modified xsi:type="dcterms:W3CDTF">2019-02-26T03:36:00Z</dcterms:modified>
</cp:coreProperties>
</file>