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5A3" w:rsidRPr="009966C6" w:rsidRDefault="00AA456C" w:rsidP="00AA456C">
      <w:pPr>
        <w:jc w:val="both"/>
        <w:rPr>
          <w:b/>
          <w:sz w:val="32"/>
          <w:szCs w:val="32"/>
        </w:rPr>
      </w:pPr>
      <w:r w:rsidRPr="009966C6">
        <w:rPr>
          <w:b/>
          <w:sz w:val="32"/>
          <w:szCs w:val="32"/>
        </w:rPr>
        <w:t>Accreditation of Ethics Committees by National Accreditation Board for Hospitals and Health Care Providers in India</w:t>
      </w:r>
      <w:r w:rsidR="00007D53">
        <w:rPr>
          <w:b/>
          <w:sz w:val="32"/>
          <w:szCs w:val="32"/>
        </w:rPr>
        <w:t xml:space="preserve"> (NABH)</w:t>
      </w:r>
      <w:r w:rsidRPr="009966C6">
        <w:rPr>
          <w:b/>
          <w:sz w:val="32"/>
          <w:szCs w:val="32"/>
        </w:rPr>
        <w:t xml:space="preserve">: An Overview   </w:t>
      </w:r>
    </w:p>
    <w:p w:rsidR="00AA456C" w:rsidRPr="00D326C2" w:rsidRDefault="00AA456C" w:rsidP="00AA456C">
      <w:pPr>
        <w:jc w:val="center"/>
        <w:rPr>
          <w:b/>
          <w:sz w:val="32"/>
          <w:szCs w:val="32"/>
          <w:vertAlign w:val="superscript"/>
        </w:rPr>
      </w:pPr>
      <w:r w:rsidRPr="00D326C2">
        <w:rPr>
          <w:b/>
          <w:sz w:val="32"/>
          <w:szCs w:val="32"/>
        </w:rPr>
        <w:t>M.</w:t>
      </w:r>
      <w:proofErr w:type="gramStart"/>
      <w:r w:rsidRPr="00D326C2">
        <w:rPr>
          <w:b/>
          <w:sz w:val="32"/>
          <w:szCs w:val="32"/>
        </w:rPr>
        <w:t>K.SUDARSHAN</w:t>
      </w:r>
      <w:proofErr w:type="gramEnd"/>
      <w:r w:rsidR="00D326C2" w:rsidRPr="00D326C2">
        <w:rPr>
          <w:b/>
          <w:sz w:val="32"/>
          <w:szCs w:val="32"/>
          <w:vertAlign w:val="superscript"/>
        </w:rPr>
        <w:t>*</w:t>
      </w:r>
      <w:r w:rsidR="00D326C2" w:rsidRPr="0082147E">
        <w:rPr>
          <w:b/>
          <w:sz w:val="32"/>
          <w:szCs w:val="32"/>
        </w:rPr>
        <w:t>&amp;</w:t>
      </w:r>
      <w:r w:rsidR="0082147E">
        <w:rPr>
          <w:b/>
          <w:sz w:val="32"/>
          <w:szCs w:val="32"/>
        </w:rPr>
        <w:t>PRASHANT PASCHAL</w:t>
      </w:r>
      <w:r w:rsidR="00D326C2">
        <w:rPr>
          <w:b/>
          <w:sz w:val="32"/>
          <w:szCs w:val="32"/>
          <w:vertAlign w:val="superscript"/>
        </w:rPr>
        <w:t>**</w:t>
      </w:r>
    </w:p>
    <w:p w:rsidR="009D16B3" w:rsidRPr="00007D53" w:rsidRDefault="009966C6" w:rsidP="00D326C2">
      <w:pPr>
        <w:pStyle w:val="NormalWeb"/>
        <w:jc w:val="both"/>
        <w:rPr>
          <w:sz w:val="28"/>
          <w:szCs w:val="28"/>
        </w:rPr>
      </w:pPr>
      <w:r w:rsidRPr="009966C6">
        <w:rPr>
          <w:bCs/>
          <w:sz w:val="28"/>
          <w:szCs w:val="28"/>
        </w:rPr>
        <w:t>NABH</w:t>
      </w:r>
      <w:r w:rsidRPr="009966C6">
        <w:rPr>
          <w:sz w:val="28"/>
          <w:szCs w:val="28"/>
        </w:rPr>
        <w:t xml:space="preserve"> (</w:t>
      </w:r>
      <w:r w:rsidRPr="009966C6">
        <w:rPr>
          <w:bCs/>
          <w:sz w:val="28"/>
          <w:szCs w:val="28"/>
        </w:rPr>
        <w:t>National Accreditation Board for Hospitals &amp; Healthcare Providers</w:t>
      </w:r>
      <w:r w:rsidRPr="009966C6">
        <w:rPr>
          <w:sz w:val="28"/>
          <w:szCs w:val="28"/>
        </w:rPr>
        <w:t xml:space="preserve">),established in 2006 ,  is a constituent board of Quality Council of India, set up to establish and operate accreditation programme for healthcare </w:t>
      </w:r>
      <w:r w:rsidR="004F0AD9" w:rsidRPr="009966C6">
        <w:rPr>
          <w:sz w:val="28"/>
          <w:szCs w:val="28"/>
        </w:rPr>
        <w:t>organizations</w:t>
      </w:r>
      <w:r w:rsidR="004E0B29">
        <w:rPr>
          <w:sz w:val="28"/>
          <w:szCs w:val="28"/>
        </w:rPr>
        <w:t>(HCOs)</w:t>
      </w:r>
      <w:r w:rsidR="004F0AD9" w:rsidRPr="009966C6">
        <w:rPr>
          <w:sz w:val="28"/>
          <w:szCs w:val="28"/>
        </w:rPr>
        <w:t>.</w:t>
      </w:r>
      <w:r w:rsidR="00007D53" w:rsidRPr="00007D53">
        <w:rPr>
          <w:sz w:val="28"/>
          <w:szCs w:val="28"/>
        </w:rPr>
        <w:t xml:space="preserve">Ethics Committee Accreditation is a public recognition by a National Healthcare Accreditation body, of the achievement of accreditation standards demonstrated by an Independent external peer assessment of </w:t>
      </w:r>
      <w:r w:rsidR="00007D53">
        <w:rPr>
          <w:sz w:val="28"/>
          <w:szCs w:val="28"/>
        </w:rPr>
        <w:t>the ethics committees</w:t>
      </w:r>
      <w:r w:rsidR="00007D53" w:rsidRPr="00007D53">
        <w:rPr>
          <w:sz w:val="28"/>
          <w:szCs w:val="28"/>
        </w:rPr>
        <w:t xml:space="preserve"> in relation to the confirmed standards.</w:t>
      </w:r>
    </w:p>
    <w:p w:rsidR="004F0AD9" w:rsidRPr="00DC3317" w:rsidRDefault="004F0AD9" w:rsidP="004F0AD9">
      <w:pPr>
        <w:pStyle w:val="NormalWeb"/>
        <w:jc w:val="both"/>
        <w:rPr>
          <w:b/>
          <w:sz w:val="28"/>
          <w:szCs w:val="28"/>
        </w:rPr>
      </w:pPr>
      <w:r w:rsidRPr="00DC3317">
        <w:rPr>
          <w:sz w:val="28"/>
          <w:szCs w:val="28"/>
        </w:rPr>
        <w:t xml:space="preserve">The NABH accreditation of ethics committees in India started </w:t>
      </w:r>
      <w:r w:rsidR="00007D53" w:rsidRPr="00DC3317">
        <w:rPr>
          <w:sz w:val="28"/>
          <w:szCs w:val="28"/>
        </w:rPr>
        <w:t>from 28</w:t>
      </w:r>
      <w:r w:rsidR="00007D53" w:rsidRPr="00DC3317">
        <w:rPr>
          <w:sz w:val="28"/>
          <w:szCs w:val="28"/>
          <w:vertAlign w:val="superscript"/>
        </w:rPr>
        <w:t>th</w:t>
      </w:r>
      <w:r w:rsidR="00007D53" w:rsidRPr="00DC3317">
        <w:rPr>
          <w:sz w:val="28"/>
          <w:szCs w:val="28"/>
        </w:rPr>
        <w:t xml:space="preserve"> November </w:t>
      </w:r>
      <w:proofErr w:type="gramStart"/>
      <w:r w:rsidR="00007D53" w:rsidRPr="00DC3317">
        <w:rPr>
          <w:sz w:val="28"/>
          <w:szCs w:val="28"/>
        </w:rPr>
        <w:t xml:space="preserve">2016 </w:t>
      </w:r>
      <w:r w:rsidRPr="00DC3317">
        <w:rPr>
          <w:sz w:val="28"/>
          <w:szCs w:val="28"/>
        </w:rPr>
        <w:t>.It</w:t>
      </w:r>
      <w:proofErr w:type="gramEnd"/>
      <w:r w:rsidRPr="00DC3317">
        <w:rPr>
          <w:sz w:val="28"/>
          <w:szCs w:val="28"/>
        </w:rPr>
        <w:t xml:space="preserve"> is important that all pharmaceutical products go through a standard quality, safety and efficacy study, both during the pre-marketing evaluation and also during the post-marketing review. For that purpose, clinical trials are </w:t>
      </w:r>
      <w:r w:rsidR="009D16B3" w:rsidRPr="00DC3317">
        <w:rPr>
          <w:sz w:val="28"/>
          <w:szCs w:val="28"/>
        </w:rPr>
        <w:t>conducted. Accreditation</w:t>
      </w:r>
      <w:r w:rsidRPr="00DC3317">
        <w:rPr>
          <w:sz w:val="28"/>
          <w:szCs w:val="28"/>
        </w:rPr>
        <w:t xml:space="preserve"> is an incentive to improve quality as well as capacity of registered Ethics Committee to confirm an ethical research on new drugs. Confidence in accreditation is obtained by a transparent system of monitoring over the accredited ethics committee and an assurance is given by the accreditation body that ethics committee constantly </w:t>
      </w:r>
      <w:r w:rsidR="009D16B3" w:rsidRPr="00DC3317">
        <w:rPr>
          <w:sz w:val="28"/>
          <w:szCs w:val="28"/>
        </w:rPr>
        <w:t>fulfils</w:t>
      </w:r>
      <w:r w:rsidRPr="00DC3317">
        <w:rPr>
          <w:sz w:val="28"/>
          <w:szCs w:val="28"/>
        </w:rPr>
        <w:t xml:space="preserve"> the accreditation criteria.</w:t>
      </w:r>
      <w:r w:rsidR="009D16B3" w:rsidRPr="00DC3317">
        <w:rPr>
          <w:b/>
          <w:sz w:val="28"/>
          <w:szCs w:val="28"/>
          <w:vertAlign w:val="superscript"/>
        </w:rPr>
        <w:t>1</w:t>
      </w:r>
    </w:p>
    <w:p w:rsidR="00506EE0" w:rsidRDefault="00506EE0" w:rsidP="004F0AD9">
      <w:pPr>
        <w:pStyle w:val="NormalWeb"/>
        <w:jc w:val="both"/>
        <w:rPr>
          <w:rFonts w:asciiTheme="minorHAnsi" w:hAnsiTheme="minorHAnsi" w:cstheme="minorHAnsi"/>
          <w:b/>
          <w:sz w:val="28"/>
          <w:szCs w:val="28"/>
        </w:rPr>
      </w:pPr>
      <w:r>
        <w:rPr>
          <w:rFonts w:asciiTheme="minorHAnsi" w:hAnsiTheme="minorHAnsi" w:cstheme="minorHAnsi"/>
          <w:b/>
          <w:sz w:val="28"/>
          <w:szCs w:val="28"/>
        </w:rPr>
        <w:t xml:space="preserve">The Accreditation criteria </w:t>
      </w:r>
    </w:p>
    <w:p w:rsidR="00D326C2" w:rsidRDefault="00506EE0" w:rsidP="00D326C2">
      <w:pPr>
        <w:pStyle w:val="NormalWeb"/>
        <w:jc w:val="both"/>
        <w:rPr>
          <w:rFonts w:asciiTheme="minorHAnsi" w:hAnsiTheme="minorHAnsi" w:cstheme="minorHAnsi"/>
          <w:b/>
          <w:sz w:val="32"/>
          <w:szCs w:val="32"/>
        </w:rPr>
      </w:pPr>
      <w:r>
        <w:rPr>
          <w:sz w:val="28"/>
          <w:szCs w:val="28"/>
        </w:rPr>
        <w:t xml:space="preserve">The criteria are broadly categorised comprising of ten standards and </w:t>
      </w:r>
      <w:proofErr w:type="gramStart"/>
      <w:r>
        <w:rPr>
          <w:sz w:val="28"/>
          <w:szCs w:val="28"/>
        </w:rPr>
        <w:t>forty nine</w:t>
      </w:r>
      <w:proofErr w:type="gramEnd"/>
      <w:r>
        <w:rPr>
          <w:sz w:val="28"/>
          <w:szCs w:val="28"/>
        </w:rPr>
        <w:t xml:space="preserve"> elements. The </w:t>
      </w:r>
      <w:r w:rsidR="003C4DB1">
        <w:rPr>
          <w:sz w:val="28"/>
          <w:szCs w:val="28"/>
        </w:rPr>
        <w:t xml:space="preserve">details of standards and elements under each </w:t>
      </w:r>
      <w:r w:rsidR="00B4721F">
        <w:rPr>
          <w:sz w:val="28"/>
          <w:szCs w:val="28"/>
        </w:rPr>
        <w:t>standard</w:t>
      </w:r>
      <w:r w:rsidR="00EE28BD">
        <w:rPr>
          <w:sz w:val="28"/>
          <w:szCs w:val="28"/>
        </w:rPr>
        <w:t xml:space="preserve"> are</w:t>
      </w:r>
      <w:r>
        <w:rPr>
          <w:sz w:val="28"/>
          <w:szCs w:val="28"/>
        </w:rPr>
        <w:t xml:space="preserve"> as </w:t>
      </w:r>
      <w:r w:rsidR="003C4DB1">
        <w:rPr>
          <w:sz w:val="28"/>
          <w:szCs w:val="28"/>
        </w:rPr>
        <w:t>follows</w:t>
      </w:r>
      <w:r w:rsidR="00526AA7" w:rsidRPr="00526AA7">
        <w:rPr>
          <w:rFonts w:asciiTheme="minorHAnsi" w:hAnsiTheme="minorHAnsi" w:cstheme="minorHAnsi"/>
          <w:b/>
          <w:sz w:val="32"/>
          <w:szCs w:val="32"/>
          <w:vertAlign w:val="superscript"/>
        </w:rPr>
        <w:t>2</w:t>
      </w:r>
      <w:r w:rsidR="003C4DB1" w:rsidRPr="00526AA7">
        <w:rPr>
          <w:rFonts w:asciiTheme="minorHAnsi" w:hAnsiTheme="minorHAnsi" w:cstheme="minorHAnsi"/>
          <w:b/>
          <w:sz w:val="32"/>
          <w:szCs w:val="32"/>
        </w:rPr>
        <w:t>:</w:t>
      </w:r>
    </w:p>
    <w:p w:rsidR="00AA456C" w:rsidRPr="00D326C2" w:rsidRDefault="009966C6" w:rsidP="00D326C2">
      <w:pPr>
        <w:pStyle w:val="NormalWeb"/>
        <w:jc w:val="both"/>
        <w:rPr>
          <w:sz w:val="28"/>
          <w:szCs w:val="28"/>
        </w:rPr>
      </w:pPr>
      <w:r>
        <w:rPr>
          <w:b/>
          <w:sz w:val="34"/>
          <w:szCs w:val="34"/>
        </w:rPr>
        <w:t>_____________________________________________________</w:t>
      </w:r>
    </w:p>
    <w:p w:rsidR="009966C6" w:rsidRDefault="009966C6" w:rsidP="00501556">
      <w:pPr>
        <w:jc w:val="both"/>
        <w:rPr>
          <w:b/>
          <w:sz w:val="28"/>
          <w:szCs w:val="28"/>
        </w:rPr>
      </w:pPr>
      <w:r w:rsidRPr="009966C6">
        <w:rPr>
          <w:b/>
          <w:sz w:val="44"/>
          <w:szCs w:val="44"/>
          <w:vertAlign w:val="superscript"/>
        </w:rPr>
        <w:t>*</w:t>
      </w:r>
      <w:r w:rsidRPr="009966C6">
        <w:rPr>
          <w:b/>
          <w:sz w:val="28"/>
          <w:szCs w:val="28"/>
        </w:rPr>
        <w:t>Chairman,</w:t>
      </w:r>
      <w:r>
        <w:rPr>
          <w:b/>
          <w:sz w:val="28"/>
          <w:szCs w:val="28"/>
        </w:rPr>
        <w:t xml:space="preserve"> Fortis Hospital Ethics Committee, Fortis Hospital, </w:t>
      </w:r>
      <w:proofErr w:type="gramStart"/>
      <w:r>
        <w:rPr>
          <w:b/>
          <w:sz w:val="28"/>
          <w:szCs w:val="28"/>
        </w:rPr>
        <w:t xml:space="preserve">Bangalore </w:t>
      </w:r>
      <w:r w:rsidR="00D326C2">
        <w:rPr>
          <w:b/>
          <w:sz w:val="28"/>
          <w:szCs w:val="28"/>
        </w:rPr>
        <w:t xml:space="preserve"> -</w:t>
      </w:r>
      <w:proofErr w:type="gramEnd"/>
      <w:r>
        <w:rPr>
          <w:b/>
          <w:sz w:val="28"/>
          <w:szCs w:val="28"/>
        </w:rPr>
        <w:t>560076</w:t>
      </w:r>
      <w:r w:rsidR="00D326C2">
        <w:rPr>
          <w:b/>
          <w:sz w:val="28"/>
          <w:szCs w:val="28"/>
        </w:rPr>
        <w:t xml:space="preserve">&amp; NABH assessor of Ethics committees </w:t>
      </w:r>
      <w:r w:rsidR="009D16B3">
        <w:rPr>
          <w:b/>
          <w:sz w:val="28"/>
          <w:szCs w:val="28"/>
        </w:rPr>
        <w:t>[E</w:t>
      </w:r>
      <w:r>
        <w:rPr>
          <w:b/>
          <w:sz w:val="28"/>
          <w:szCs w:val="28"/>
        </w:rPr>
        <w:t xml:space="preserve">-Mail : </w:t>
      </w:r>
      <w:hyperlink r:id="rId8" w:history="1">
        <w:r w:rsidRPr="0071092D">
          <w:rPr>
            <w:rStyle w:val="Hyperlink"/>
            <w:b/>
            <w:sz w:val="28"/>
            <w:szCs w:val="28"/>
          </w:rPr>
          <w:t>mksudarshan@gmail.com</w:t>
        </w:r>
      </w:hyperlink>
      <w:r>
        <w:rPr>
          <w:b/>
          <w:sz w:val="28"/>
          <w:szCs w:val="28"/>
        </w:rPr>
        <w:t xml:space="preserve"> ]</w:t>
      </w:r>
    </w:p>
    <w:p w:rsidR="00D326C2" w:rsidRPr="00007D53" w:rsidRDefault="00D326C2" w:rsidP="00007D53">
      <w:pPr>
        <w:jc w:val="both"/>
        <w:rPr>
          <w:b/>
          <w:sz w:val="34"/>
          <w:szCs w:val="34"/>
        </w:rPr>
      </w:pPr>
      <w:r w:rsidRPr="00DC3317">
        <w:rPr>
          <w:b/>
          <w:sz w:val="28"/>
          <w:szCs w:val="28"/>
        </w:rPr>
        <w:t>**</w:t>
      </w:r>
      <w:r w:rsidR="0082147E">
        <w:rPr>
          <w:b/>
          <w:sz w:val="28"/>
          <w:szCs w:val="28"/>
        </w:rPr>
        <w:t xml:space="preserve">Assistant Director, National Accreditation Board for Hospitals and Health care Providers, Quality Council of India, ITPI building, IP Estate, New Delhi -110002 </w:t>
      </w:r>
      <w:r w:rsidR="00501556">
        <w:rPr>
          <w:b/>
          <w:sz w:val="28"/>
          <w:szCs w:val="28"/>
        </w:rPr>
        <w:t>[</w:t>
      </w:r>
      <w:proofErr w:type="gramStart"/>
      <w:r w:rsidR="00501556">
        <w:rPr>
          <w:b/>
          <w:sz w:val="28"/>
          <w:szCs w:val="28"/>
        </w:rPr>
        <w:t>E</w:t>
      </w:r>
      <w:r w:rsidR="0082147E">
        <w:rPr>
          <w:b/>
          <w:sz w:val="28"/>
          <w:szCs w:val="28"/>
        </w:rPr>
        <w:t>-Mail :</w:t>
      </w:r>
      <w:proofErr w:type="gramEnd"/>
      <w:r w:rsidR="0082147E">
        <w:rPr>
          <w:b/>
          <w:sz w:val="28"/>
          <w:szCs w:val="28"/>
        </w:rPr>
        <w:t xml:space="preserve"> </w:t>
      </w:r>
      <w:hyperlink r:id="rId9" w:history="1">
        <w:r w:rsidR="0082147E" w:rsidRPr="00E45F76">
          <w:rPr>
            <w:rStyle w:val="Hyperlink"/>
            <w:b/>
            <w:sz w:val="28"/>
            <w:szCs w:val="28"/>
          </w:rPr>
          <w:t>prashant@nabh.co</w:t>
        </w:r>
      </w:hyperlink>
      <w:r w:rsidR="0082147E">
        <w:rPr>
          <w:b/>
          <w:sz w:val="28"/>
          <w:szCs w:val="28"/>
        </w:rPr>
        <w:t xml:space="preserve"> ]</w:t>
      </w:r>
    </w:p>
    <w:p w:rsidR="00D326C2" w:rsidRPr="00D326C2" w:rsidRDefault="00D326C2" w:rsidP="00D326C2">
      <w:pPr>
        <w:pStyle w:val="NormalWeb"/>
        <w:jc w:val="both"/>
        <w:rPr>
          <w:rFonts w:asciiTheme="minorHAnsi" w:hAnsiTheme="minorHAnsi" w:cstheme="minorHAnsi"/>
          <w:sz w:val="28"/>
          <w:szCs w:val="28"/>
        </w:rPr>
      </w:pPr>
      <w:r w:rsidRPr="003C4DB1">
        <w:rPr>
          <w:rFonts w:asciiTheme="minorHAnsi" w:hAnsiTheme="minorHAnsi" w:cstheme="minorHAnsi"/>
          <w:sz w:val="28"/>
          <w:szCs w:val="28"/>
        </w:rPr>
        <w:lastRenderedPageBreak/>
        <w:t>1.</w:t>
      </w:r>
      <w:r w:rsidRPr="003C4DB1">
        <w:rPr>
          <w:rFonts w:asciiTheme="minorHAnsi" w:hAnsiTheme="minorHAnsi" w:cstheme="minorHAnsi"/>
          <w:sz w:val="28"/>
          <w:szCs w:val="28"/>
          <w:u w:val="single"/>
        </w:rPr>
        <w:t>Authority for formation of Ethics Committee:</w:t>
      </w:r>
      <w:r w:rsidRPr="003C4DB1">
        <w:rPr>
          <w:rFonts w:asciiTheme="minorHAnsi" w:hAnsiTheme="minorHAnsi" w:cstheme="minorHAnsi"/>
          <w:sz w:val="28"/>
          <w:szCs w:val="28"/>
        </w:rPr>
        <w:t xml:space="preserve"> There shall be documented procedures to establish the </w:t>
      </w:r>
      <w:proofErr w:type="spellStart"/>
      <w:r w:rsidRPr="003C4DB1">
        <w:rPr>
          <w:rFonts w:asciiTheme="minorHAnsi" w:hAnsiTheme="minorHAnsi" w:cstheme="minorHAnsi"/>
          <w:sz w:val="28"/>
          <w:szCs w:val="28"/>
        </w:rPr>
        <w:t>authorityfor</w:t>
      </w:r>
      <w:proofErr w:type="spellEnd"/>
      <w:r w:rsidRPr="003C4DB1">
        <w:rPr>
          <w:rFonts w:asciiTheme="minorHAnsi" w:hAnsiTheme="minorHAnsi" w:cstheme="minorHAnsi"/>
          <w:sz w:val="28"/>
          <w:szCs w:val="28"/>
        </w:rPr>
        <w:t xml:space="preserve"> formation of Ethics Committee as per applicable rules and regulations</w:t>
      </w:r>
      <w:r w:rsidR="00007D53" w:rsidRPr="003C4DB1">
        <w:rPr>
          <w:rFonts w:asciiTheme="minorHAnsi" w:hAnsiTheme="minorHAnsi" w:cstheme="minorHAnsi"/>
          <w:sz w:val="28"/>
          <w:szCs w:val="28"/>
        </w:rPr>
        <w:t>.</w:t>
      </w:r>
      <w:r w:rsidR="00007D53">
        <w:rPr>
          <w:rFonts w:asciiTheme="minorHAnsi" w:hAnsiTheme="minorHAnsi" w:cstheme="minorHAnsi"/>
          <w:sz w:val="28"/>
          <w:szCs w:val="28"/>
        </w:rPr>
        <w:t xml:space="preserve"> (3elements</w:t>
      </w:r>
      <w:r>
        <w:rPr>
          <w:rFonts w:asciiTheme="minorHAnsi" w:hAnsiTheme="minorHAnsi" w:cstheme="minorHAnsi"/>
          <w:sz w:val="28"/>
          <w:szCs w:val="28"/>
        </w:rPr>
        <w:t>)</w:t>
      </w:r>
    </w:p>
    <w:p w:rsidR="00EE28BD" w:rsidRDefault="003C4DB1" w:rsidP="0087463D">
      <w:pPr>
        <w:spacing w:line="240" w:lineRule="auto"/>
        <w:jc w:val="both"/>
        <w:rPr>
          <w:rFonts w:ascii="Calibri" w:eastAsia="Times New Roman" w:hAnsi="Calibri" w:cs="Calibri"/>
          <w:b/>
          <w:sz w:val="28"/>
          <w:szCs w:val="28"/>
          <w:lang w:val="en-US"/>
        </w:rPr>
      </w:pPr>
      <w:r w:rsidRPr="003C4DB1">
        <w:rPr>
          <w:rFonts w:ascii="Calibri" w:hAnsi="Calibri" w:cs="Calibri"/>
          <w:sz w:val="28"/>
          <w:szCs w:val="28"/>
        </w:rPr>
        <w:t xml:space="preserve">1.1. </w:t>
      </w:r>
      <w:r w:rsidRPr="003C4DB1">
        <w:rPr>
          <w:rFonts w:ascii="Calibri" w:eastAsia="Times New Roman" w:hAnsi="Calibri" w:cs="Calibri"/>
          <w:sz w:val="28"/>
          <w:szCs w:val="28"/>
          <w:lang w:val="en-US"/>
        </w:rPr>
        <w:t xml:space="preserve">Procedures shall be followed to specify the authority under which the Ethics Committee is established and administratively </w:t>
      </w:r>
      <w:proofErr w:type="gramStart"/>
      <w:r w:rsidRPr="003C4DB1">
        <w:rPr>
          <w:rFonts w:ascii="Calibri" w:eastAsia="Times New Roman" w:hAnsi="Calibri" w:cs="Calibri"/>
          <w:sz w:val="28"/>
          <w:szCs w:val="28"/>
          <w:lang w:val="en-US"/>
        </w:rPr>
        <w:t>governed</w:t>
      </w:r>
      <w:r w:rsidRPr="003C4DB1">
        <w:rPr>
          <w:rFonts w:ascii="Calibri" w:eastAsia="Times New Roman" w:hAnsi="Calibri" w:cs="Calibri"/>
          <w:b/>
          <w:sz w:val="28"/>
          <w:szCs w:val="28"/>
          <w:lang w:val="en-US"/>
        </w:rPr>
        <w:t>.</w:t>
      </w:r>
      <w:r w:rsidR="00007D53">
        <w:rPr>
          <w:rFonts w:ascii="Calibri" w:eastAsia="Times New Roman" w:hAnsi="Calibri" w:cs="Calibri"/>
          <w:b/>
          <w:sz w:val="28"/>
          <w:szCs w:val="28"/>
          <w:lang w:val="en-US"/>
        </w:rPr>
        <w:t>[</w:t>
      </w:r>
      <w:proofErr w:type="gramEnd"/>
      <w:r w:rsidR="00007D53">
        <w:rPr>
          <w:rFonts w:ascii="Calibri" w:eastAsia="Times New Roman" w:hAnsi="Calibri" w:cs="Calibri"/>
          <w:b/>
          <w:sz w:val="28"/>
          <w:szCs w:val="28"/>
          <w:lang w:val="en-US"/>
        </w:rPr>
        <w:t>Accreditation</w:t>
      </w:r>
      <w:r w:rsidR="00CB56FB">
        <w:rPr>
          <w:rFonts w:ascii="Calibri" w:eastAsia="Times New Roman" w:hAnsi="Calibri" w:cs="Calibri"/>
          <w:b/>
          <w:sz w:val="28"/>
          <w:szCs w:val="28"/>
          <w:lang w:val="en-US"/>
        </w:rPr>
        <w:t xml:space="preserve"> requirement]</w:t>
      </w:r>
    </w:p>
    <w:p w:rsidR="00EE28BD" w:rsidRPr="00CB56FB" w:rsidRDefault="00EE28BD" w:rsidP="0087463D">
      <w:pPr>
        <w:spacing w:line="240" w:lineRule="auto"/>
        <w:jc w:val="both"/>
        <w:rPr>
          <w:rFonts w:ascii="Calibri" w:eastAsia="Times New Roman" w:hAnsi="Calibri" w:cs="Calibri"/>
          <w:b/>
          <w:sz w:val="28"/>
          <w:szCs w:val="28"/>
          <w:lang w:val="en-US"/>
        </w:rPr>
      </w:pPr>
      <w:r w:rsidRPr="00EE28BD">
        <w:rPr>
          <w:rFonts w:eastAsia="Times New Roman" w:cstheme="minorHAnsi"/>
          <w:sz w:val="28"/>
          <w:szCs w:val="28"/>
          <w:lang w:val="en-US"/>
        </w:rPr>
        <w:t>1.</w:t>
      </w:r>
      <w:r>
        <w:rPr>
          <w:rFonts w:eastAsia="Times New Roman" w:cstheme="minorHAnsi"/>
          <w:sz w:val="28"/>
          <w:szCs w:val="28"/>
          <w:lang w:val="en-US"/>
        </w:rPr>
        <w:t>2</w:t>
      </w:r>
      <w:r w:rsidRPr="00EE28BD">
        <w:rPr>
          <w:rFonts w:eastAsia="Times New Roman" w:cstheme="minorHAnsi"/>
          <w:sz w:val="28"/>
          <w:szCs w:val="28"/>
          <w:lang w:val="en-US"/>
        </w:rPr>
        <w:t xml:space="preserve"> There shall be a documented policy to ensure the </w:t>
      </w:r>
      <w:proofErr w:type="spellStart"/>
      <w:r w:rsidRPr="00EE28BD">
        <w:rPr>
          <w:rFonts w:eastAsia="Times New Roman" w:cstheme="minorHAnsi"/>
          <w:sz w:val="28"/>
          <w:szCs w:val="28"/>
          <w:lang w:val="en-US"/>
        </w:rPr>
        <w:t>independenceof</w:t>
      </w:r>
      <w:proofErr w:type="spellEnd"/>
      <w:r w:rsidRPr="00EE28BD">
        <w:rPr>
          <w:rFonts w:eastAsia="Times New Roman" w:cstheme="minorHAnsi"/>
          <w:sz w:val="28"/>
          <w:szCs w:val="28"/>
          <w:lang w:val="en-US"/>
        </w:rPr>
        <w:t xml:space="preserve"> the </w:t>
      </w:r>
      <w:r w:rsidRPr="00EE28BD">
        <w:rPr>
          <w:rFonts w:eastAsia="Times New Roman" w:cstheme="minorHAnsi"/>
          <w:bCs/>
          <w:iCs/>
          <w:sz w:val="28"/>
          <w:szCs w:val="28"/>
          <w:lang w:val="en-US"/>
        </w:rPr>
        <w:t xml:space="preserve">Ethics Committee </w:t>
      </w:r>
      <w:r w:rsidRPr="00EE28BD">
        <w:rPr>
          <w:rFonts w:eastAsia="Times New Roman" w:cstheme="minorHAnsi"/>
          <w:sz w:val="28"/>
          <w:szCs w:val="28"/>
          <w:lang w:val="en-US"/>
        </w:rPr>
        <w:t>in its functioning and decision making</w:t>
      </w:r>
      <w:r w:rsidRPr="00EE28BD">
        <w:rPr>
          <w:rFonts w:eastAsia="Times New Roman" w:cstheme="minorHAnsi"/>
          <w:b/>
          <w:sz w:val="28"/>
          <w:szCs w:val="28"/>
          <w:lang w:val="en-US"/>
        </w:rPr>
        <w:t xml:space="preserve">. </w:t>
      </w:r>
      <w:r w:rsidR="00007D53">
        <w:rPr>
          <w:rFonts w:ascii="Calibri" w:eastAsia="Times New Roman" w:hAnsi="Calibri" w:cs="Calibri"/>
          <w:b/>
          <w:sz w:val="28"/>
          <w:szCs w:val="28"/>
          <w:lang w:val="en-US"/>
        </w:rPr>
        <w:t>[Accreditation</w:t>
      </w:r>
      <w:r w:rsidR="00CB56FB">
        <w:rPr>
          <w:rFonts w:ascii="Calibri" w:eastAsia="Times New Roman" w:hAnsi="Calibri" w:cs="Calibri"/>
          <w:b/>
          <w:sz w:val="28"/>
          <w:szCs w:val="28"/>
          <w:lang w:val="en-US"/>
        </w:rPr>
        <w:t xml:space="preserve"> requirement]</w:t>
      </w:r>
    </w:p>
    <w:p w:rsidR="00EE28BD" w:rsidRPr="00CB56FB" w:rsidRDefault="00EE28BD" w:rsidP="0087463D">
      <w:pPr>
        <w:spacing w:line="240" w:lineRule="auto"/>
        <w:jc w:val="both"/>
        <w:rPr>
          <w:rFonts w:cstheme="minorHAnsi"/>
          <w:b/>
          <w:sz w:val="28"/>
          <w:szCs w:val="28"/>
        </w:rPr>
      </w:pPr>
      <w:r w:rsidRPr="00EE28BD">
        <w:rPr>
          <w:rFonts w:eastAsia="Times New Roman" w:cstheme="minorHAnsi"/>
          <w:sz w:val="28"/>
          <w:szCs w:val="28"/>
          <w:lang w:val="en-US"/>
        </w:rPr>
        <w:t xml:space="preserve">1.3. Ethics Committee shall </w:t>
      </w:r>
      <w:r w:rsidRPr="00EE28BD">
        <w:rPr>
          <w:rFonts w:cstheme="minorHAnsi"/>
          <w:sz w:val="28"/>
          <w:szCs w:val="28"/>
        </w:rPr>
        <w:t xml:space="preserve">function as per applicable rules and </w:t>
      </w:r>
      <w:proofErr w:type="gramStart"/>
      <w:r w:rsidRPr="00EE28BD">
        <w:rPr>
          <w:rFonts w:cstheme="minorHAnsi"/>
          <w:sz w:val="28"/>
          <w:szCs w:val="28"/>
        </w:rPr>
        <w:t>regulations.</w:t>
      </w:r>
      <w:r w:rsidR="00CB56FB" w:rsidRPr="00CB56FB">
        <w:rPr>
          <w:rFonts w:cstheme="minorHAnsi"/>
          <w:b/>
          <w:sz w:val="28"/>
          <w:szCs w:val="28"/>
        </w:rPr>
        <w:t>(</w:t>
      </w:r>
      <w:proofErr w:type="gramEnd"/>
      <w:r w:rsidR="00CB56FB" w:rsidRPr="00CB56FB">
        <w:rPr>
          <w:rFonts w:cstheme="minorHAnsi"/>
          <w:b/>
          <w:sz w:val="28"/>
          <w:szCs w:val="28"/>
        </w:rPr>
        <w:t>Accreditation and regulatory requirement)</w:t>
      </w:r>
    </w:p>
    <w:p w:rsidR="009E421F" w:rsidRDefault="009E421F" w:rsidP="0087463D">
      <w:pPr>
        <w:spacing w:line="240" w:lineRule="auto"/>
        <w:jc w:val="both"/>
        <w:rPr>
          <w:rFonts w:cstheme="minorHAnsi"/>
          <w:sz w:val="28"/>
          <w:szCs w:val="28"/>
          <w:lang w:val="en-US"/>
        </w:rPr>
      </w:pPr>
      <w:r>
        <w:rPr>
          <w:rFonts w:cstheme="minorHAnsi"/>
          <w:sz w:val="28"/>
          <w:szCs w:val="28"/>
        </w:rPr>
        <w:t>2.</w:t>
      </w:r>
      <w:r w:rsidRPr="009E421F">
        <w:rPr>
          <w:rFonts w:cstheme="minorHAnsi"/>
          <w:sz w:val="28"/>
          <w:szCs w:val="28"/>
          <w:u w:val="single"/>
          <w:lang w:val="en-US"/>
        </w:rPr>
        <w:t xml:space="preserve">Standard operating procedures </w:t>
      </w:r>
      <w:r w:rsidR="00007D53" w:rsidRPr="009E421F">
        <w:rPr>
          <w:rFonts w:cstheme="minorHAnsi"/>
          <w:sz w:val="28"/>
          <w:szCs w:val="28"/>
          <w:u w:val="single"/>
          <w:lang w:val="en-US"/>
        </w:rPr>
        <w:t>(SOPs):</w:t>
      </w:r>
      <w:r w:rsidRPr="009E421F">
        <w:rPr>
          <w:rFonts w:cstheme="minorHAnsi"/>
          <w:sz w:val="28"/>
          <w:szCs w:val="28"/>
          <w:lang w:val="en-US"/>
        </w:rPr>
        <w:t xml:space="preserve"> The ethics committee has and follows written SOPs for its different functions as per applicable rules and </w:t>
      </w:r>
      <w:proofErr w:type="gramStart"/>
      <w:r w:rsidRPr="009E421F">
        <w:rPr>
          <w:rFonts w:cstheme="minorHAnsi"/>
          <w:sz w:val="28"/>
          <w:szCs w:val="28"/>
          <w:lang w:val="en-US"/>
        </w:rPr>
        <w:t>regulations</w:t>
      </w:r>
      <w:r w:rsidR="00007D53" w:rsidRPr="009E421F">
        <w:rPr>
          <w:rFonts w:cstheme="minorHAnsi"/>
          <w:sz w:val="28"/>
          <w:szCs w:val="28"/>
          <w:lang w:val="en-US"/>
        </w:rPr>
        <w:t>(</w:t>
      </w:r>
      <w:proofErr w:type="gramEnd"/>
      <w:r w:rsidR="00007D53" w:rsidRPr="009E421F">
        <w:rPr>
          <w:rFonts w:cstheme="minorHAnsi"/>
          <w:sz w:val="28"/>
          <w:szCs w:val="28"/>
          <w:lang w:val="en-US"/>
        </w:rPr>
        <w:t>2</w:t>
      </w:r>
      <w:r w:rsidRPr="009E421F">
        <w:rPr>
          <w:rFonts w:cstheme="minorHAnsi"/>
          <w:sz w:val="28"/>
          <w:szCs w:val="28"/>
          <w:lang w:val="en-US"/>
        </w:rPr>
        <w:t xml:space="preserve"> elements)</w:t>
      </w:r>
    </w:p>
    <w:p w:rsidR="009E421F" w:rsidRPr="00164CFE" w:rsidRDefault="009E421F" w:rsidP="0087463D">
      <w:pPr>
        <w:spacing w:line="240" w:lineRule="auto"/>
        <w:jc w:val="both"/>
        <w:rPr>
          <w:rFonts w:cstheme="minorHAnsi"/>
          <w:b/>
          <w:sz w:val="28"/>
          <w:szCs w:val="28"/>
        </w:rPr>
      </w:pPr>
      <w:r w:rsidRPr="009E421F">
        <w:rPr>
          <w:rFonts w:cstheme="minorHAnsi"/>
          <w:sz w:val="28"/>
          <w:szCs w:val="28"/>
          <w:lang w:val="en-US"/>
        </w:rPr>
        <w:t xml:space="preserve">2.1. </w:t>
      </w:r>
      <w:r w:rsidRPr="009E421F">
        <w:rPr>
          <w:rFonts w:cstheme="minorHAnsi"/>
          <w:sz w:val="28"/>
          <w:szCs w:val="28"/>
        </w:rPr>
        <w:t xml:space="preserve">Procedures shall be in place and well defined for the development, review and revision of </w:t>
      </w:r>
      <w:proofErr w:type="gramStart"/>
      <w:r w:rsidRPr="009E421F">
        <w:rPr>
          <w:rFonts w:cstheme="minorHAnsi"/>
          <w:sz w:val="28"/>
          <w:szCs w:val="28"/>
        </w:rPr>
        <w:t>SOPs.</w:t>
      </w:r>
      <w:r w:rsidR="00164CFE" w:rsidRPr="00CB56FB">
        <w:rPr>
          <w:rFonts w:cstheme="minorHAnsi"/>
          <w:b/>
          <w:sz w:val="28"/>
          <w:szCs w:val="28"/>
        </w:rPr>
        <w:t>(</w:t>
      </w:r>
      <w:proofErr w:type="gramEnd"/>
      <w:r w:rsidR="00164CFE" w:rsidRPr="00CB56FB">
        <w:rPr>
          <w:rFonts w:cstheme="minorHAnsi"/>
          <w:b/>
          <w:sz w:val="28"/>
          <w:szCs w:val="28"/>
        </w:rPr>
        <w:t>Accreditation and regulatory requirement)</w:t>
      </w:r>
    </w:p>
    <w:p w:rsidR="00164CFE" w:rsidRPr="00CB56FB" w:rsidRDefault="009E421F" w:rsidP="0087463D">
      <w:pPr>
        <w:spacing w:line="240" w:lineRule="auto"/>
        <w:jc w:val="both"/>
        <w:rPr>
          <w:rFonts w:cstheme="minorHAnsi"/>
          <w:b/>
          <w:sz w:val="28"/>
          <w:szCs w:val="28"/>
        </w:rPr>
      </w:pPr>
      <w:r>
        <w:rPr>
          <w:rFonts w:cstheme="minorHAnsi"/>
          <w:sz w:val="28"/>
          <w:szCs w:val="28"/>
        </w:rPr>
        <w:t xml:space="preserve">2.2. </w:t>
      </w:r>
      <w:r w:rsidR="00D4728E" w:rsidRPr="00D4728E">
        <w:rPr>
          <w:rFonts w:ascii="Calibri" w:eastAsia="Calibri" w:hAnsi="Calibri" w:cs="Calibri"/>
          <w:sz w:val="28"/>
          <w:szCs w:val="28"/>
        </w:rPr>
        <w:t xml:space="preserve">List of mandatory procedures for Ethics Committee </w:t>
      </w:r>
      <w:r w:rsidR="00D4728E" w:rsidRPr="00D4728E">
        <w:rPr>
          <w:rFonts w:ascii="Calibri" w:hAnsi="Calibri" w:cs="Calibri"/>
          <w:sz w:val="28"/>
          <w:szCs w:val="28"/>
        </w:rPr>
        <w:t>is</w:t>
      </w:r>
      <w:r w:rsidR="00D4728E" w:rsidRPr="00D4728E">
        <w:rPr>
          <w:rFonts w:ascii="Calibri" w:eastAsia="Calibri" w:hAnsi="Calibri" w:cs="Calibri"/>
          <w:sz w:val="28"/>
          <w:szCs w:val="28"/>
        </w:rPr>
        <w:t xml:space="preserve"> as </w:t>
      </w:r>
      <w:proofErr w:type="gramStart"/>
      <w:r w:rsidR="00D4728E" w:rsidRPr="00D4728E">
        <w:rPr>
          <w:rFonts w:ascii="Calibri" w:eastAsia="Calibri" w:hAnsi="Calibri" w:cs="Calibri"/>
          <w:sz w:val="28"/>
          <w:szCs w:val="28"/>
        </w:rPr>
        <w:t>follows</w:t>
      </w:r>
      <w:r w:rsidR="00164CFE" w:rsidRPr="00CB56FB">
        <w:rPr>
          <w:rFonts w:cstheme="minorHAnsi"/>
          <w:b/>
          <w:sz w:val="28"/>
          <w:szCs w:val="28"/>
        </w:rPr>
        <w:t>(</w:t>
      </w:r>
      <w:proofErr w:type="gramEnd"/>
      <w:r w:rsidR="00164CFE" w:rsidRPr="00CB56FB">
        <w:rPr>
          <w:rFonts w:cstheme="minorHAnsi"/>
          <w:b/>
          <w:sz w:val="28"/>
          <w:szCs w:val="28"/>
        </w:rPr>
        <w:t>Accreditation and regulatory requirement)</w:t>
      </w:r>
    </w:p>
    <w:p w:rsidR="00D4728E" w:rsidRDefault="00D4728E" w:rsidP="0087463D">
      <w:pPr>
        <w:spacing w:line="240" w:lineRule="auto"/>
        <w:jc w:val="both"/>
        <w:rPr>
          <w:rFonts w:cstheme="minorHAnsi"/>
          <w:sz w:val="28"/>
          <w:szCs w:val="28"/>
        </w:rPr>
      </w:pPr>
      <w:r>
        <w:rPr>
          <w:rFonts w:ascii="Calibri" w:hAnsi="Calibri" w:cs="Calibri"/>
          <w:sz w:val="28"/>
          <w:szCs w:val="28"/>
        </w:rPr>
        <w:t xml:space="preserve">2.2.1 </w:t>
      </w:r>
      <w:r w:rsidRPr="00D4728E">
        <w:rPr>
          <w:rFonts w:cstheme="minorHAnsi"/>
          <w:sz w:val="28"/>
          <w:szCs w:val="28"/>
        </w:rPr>
        <w:t>Terms of reference for Ethics Committees</w:t>
      </w:r>
    </w:p>
    <w:p w:rsidR="00D4728E" w:rsidRDefault="00D4728E" w:rsidP="0087463D">
      <w:pPr>
        <w:spacing w:line="240" w:lineRule="auto"/>
        <w:jc w:val="both"/>
        <w:rPr>
          <w:rFonts w:ascii="Calibri" w:hAnsi="Calibri" w:cs="Calibri"/>
          <w:sz w:val="28"/>
          <w:szCs w:val="28"/>
        </w:rPr>
      </w:pPr>
      <w:r>
        <w:rPr>
          <w:rFonts w:cstheme="minorHAnsi"/>
          <w:sz w:val="28"/>
          <w:szCs w:val="28"/>
        </w:rPr>
        <w:t>2.2.2</w:t>
      </w:r>
      <w:r w:rsidRPr="00D4728E">
        <w:rPr>
          <w:rFonts w:ascii="Calibri" w:hAnsi="Calibri" w:cs="Calibri"/>
          <w:sz w:val="28"/>
          <w:szCs w:val="28"/>
        </w:rPr>
        <w:t>. Protocol submission</w:t>
      </w:r>
    </w:p>
    <w:p w:rsidR="00D4728E" w:rsidRDefault="00D4728E" w:rsidP="0087463D">
      <w:pPr>
        <w:spacing w:line="240" w:lineRule="auto"/>
        <w:jc w:val="both"/>
        <w:rPr>
          <w:rFonts w:ascii="Calibri" w:hAnsi="Calibri" w:cs="Calibri"/>
          <w:sz w:val="28"/>
          <w:szCs w:val="28"/>
        </w:rPr>
      </w:pPr>
      <w:r>
        <w:rPr>
          <w:rFonts w:ascii="Calibri" w:hAnsi="Calibri" w:cs="Calibri"/>
          <w:sz w:val="28"/>
          <w:szCs w:val="28"/>
        </w:rPr>
        <w:t xml:space="preserve">2.2.3. </w:t>
      </w:r>
      <w:r w:rsidRPr="00D4728E">
        <w:rPr>
          <w:rFonts w:ascii="Calibri" w:hAnsi="Calibri" w:cs="Calibri"/>
          <w:sz w:val="28"/>
          <w:szCs w:val="28"/>
        </w:rPr>
        <w:t>Ethical review</w:t>
      </w:r>
    </w:p>
    <w:p w:rsidR="00D4728E" w:rsidRDefault="00D4728E" w:rsidP="0087463D">
      <w:pPr>
        <w:spacing w:line="240" w:lineRule="auto"/>
        <w:jc w:val="both"/>
        <w:rPr>
          <w:rFonts w:ascii="Calibri" w:hAnsi="Calibri" w:cs="Calibri"/>
          <w:sz w:val="28"/>
          <w:szCs w:val="28"/>
        </w:rPr>
      </w:pPr>
      <w:r>
        <w:rPr>
          <w:rFonts w:ascii="Calibri" w:hAnsi="Calibri" w:cs="Calibri"/>
          <w:sz w:val="28"/>
          <w:szCs w:val="28"/>
        </w:rPr>
        <w:t>2.2.</w:t>
      </w:r>
      <w:proofErr w:type="gramStart"/>
      <w:r>
        <w:rPr>
          <w:rFonts w:ascii="Calibri" w:hAnsi="Calibri" w:cs="Calibri"/>
          <w:sz w:val="28"/>
          <w:szCs w:val="28"/>
        </w:rPr>
        <w:t>4.</w:t>
      </w:r>
      <w:r w:rsidRPr="00D4728E">
        <w:rPr>
          <w:rFonts w:ascii="Calibri" w:hAnsi="Calibri" w:cs="Calibri"/>
          <w:sz w:val="28"/>
          <w:szCs w:val="28"/>
        </w:rPr>
        <w:t>Decision</w:t>
      </w:r>
      <w:proofErr w:type="gramEnd"/>
      <w:r w:rsidRPr="00D4728E">
        <w:rPr>
          <w:rFonts w:ascii="Calibri" w:hAnsi="Calibri" w:cs="Calibri"/>
          <w:sz w:val="28"/>
          <w:szCs w:val="28"/>
        </w:rPr>
        <w:t xml:space="preserve"> making, minutes recording, post meeting activities including   monitoring</w:t>
      </w:r>
    </w:p>
    <w:p w:rsidR="00D4728E" w:rsidRDefault="00D4728E" w:rsidP="0087463D">
      <w:pPr>
        <w:spacing w:line="240" w:lineRule="auto"/>
        <w:jc w:val="both"/>
        <w:rPr>
          <w:rFonts w:ascii="Calibri" w:hAnsi="Calibri" w:cs="Calibri"/>
          <w:sz w:val="28"/>
          <w:szCs w:val="28"/>
        </w:rPr>
      </w:pPr>
      <w:r>
        <w:rPr>
          <w:rFonts w:ascii="Calibri" w:hAnsi="Calibri" w:cs="Calibri"/>
          <w:sz w:val="28"/>
          <w:szCs w:val="28"/>
        </w:rPr>
        <w:t xml:space="preserve">2.2.5 </w:t>
      </w:r>
      <w:r w:rsidRPr="00D4728E">
        <w:rPr>
          <w:rFonts w:ascii="Calibri" w:hAnsi="Calibri" w:cs="Calibri"/>
          <w:sz w:val="28"/>
          <w:szCs w:val="28"/>
        </w:rPr>
        <w:t xml:space="preserve">Documentation and archiving </w:t>
      </w:r>
    </w:p>
    <w:p w:rsidR="00D4728E" w:rsidRDefault="00D4728E" w:rsidP="0087463D">
      <w:pPr>
        <w:spacing w:line="240" w:lineRule="auto"/>
        <w:jc w:val="both"/>
        <w:rPr>
          <w:rFonts w:cs="Arial"/>
          <w:color w:val="000000"/>
          <w:sz w:val="28"/>
          <w:szCs w:val="28"/>
        </w:rPr>
      </w:pPr>
      <w:r w:rsidRPr="00D4728E">
        <w:rPr>
          <w:rFonts w:ascii="Calibri" w:hAnsi="Calibri" w:cs="Calibri"/>
          <w:sz w:val="28"/>
          <w:szCs w:val="28"/>
          <w:u w:val="single"/>
        </w:rPr>
        <w:t xml:space="preserve">3. </w:t>
      </w:r>
      <w:r w:rsidRPr="00D4728E">
        <w:rPr>
          <w:rFonts w:ascii="Calibri" w:eastAsia="Calibri" w:hAnsi="Calibri" w:cs="Arial"/>
          <w:color w:val="000000"/>
          <w:sz w:val="28"/>
          <w:szCs w:val="28"/>
          <w:u w:val="single"/>
        </w:rPr>
        <w:t>Ethics Committee Composition:</w:t>
      </w:r>
      <w:r w:rsidRPr="00D4728E">
        <w:rPr>
          <w:rFonts w:ascii="Calibri" w:eastAsia="Calibri" w:hAnsi="Calibri" w:cs="Arial"/>
          <w:color w:val="000000"/>
          <w:sz w:val="28"/>
          <w:szCs w:val="28"/>
        </w:rPr>
        <w:t xml:space="preserve"> The Ethics Committee meets the requirement for membership as per applicable rules and regulations. Procedures are documented and followed</w:t>
      </w:r>
      <w:r w:rsidR="00543B6D">
        <w:rPr>
          <w:rFonts w:cs="Arial"/>
          <w:color w:val="000000"/>
          <w:sz w:val="28"/>
          <w:szCs w:val="28"/>
        </w:rPr>
        <w:t xml:space="preserve"> (6 elements)</w:t>
      </w:r>
    </w:p>
    <w:p w:rsidR="00164CFE" w:rsidRPr="00CB56FB" w:rsidRDefault="00D4728E" w:rsidP="0087463D">
      <w:pPr>
        <w:spacing w:line="240" w:lineRule="auto"/>
        <w:jc w:val="both"/>
        <w:rPr>
          <w:rFonts w:cstheme="minorHAnsi"/>
          <w:b/>
          <w:sz w:val="28"/>
          <w:szCs w:val="28"/>
        </w:rPr>
      </w:pPr>
      <w:r>
        <w:rPr>
          <w:rFonts w:cs="Arial"/>
          <w:color w:val="000000"/>
          <w:sz w:val="28"/>
          <w:szCs w:val="28"/>
        </w:rPr>
        <w:t xml:space="preserve">3.1. </w:t>
      </w:r>
      <w:r w:rsidRPr="00D4728E">
        <w:rPr>
          <w:rFonts w:ascii="Calibri" w:eastAsia="Calibri" w:hAnsi="Calibri" w:cs="Arial"/>
          <w:color w:val="000000"/>
          <w:sz w:val="28"/>
          <w:szCs w:val="28"/>
        </w:rPr>
        <w:t>Composition</w:t>
      </w:r>
      <w:r>
        <w:rPr>
          <w:rFonts w:cs="Arial"/>
          <w:color w:val="000000"/>
          <w:sz w:val="28"/>
          <w:szCs w:val="28"/>
        </w:rPr>
        <w:t xml:space="preserve"> is multidisciplinary and multi-</w:t>
      </w:r>
      <w:r w:rsidRPr="00D4728E">
        <w:rPr>
          <w:rFonts w:ascii="Calibri" w:eastAsia="Calibri" w:hAnsi="Calibri" w:cs="Arial"/>
          <w:color w:val="000000"/>
          <w:sz w:val="28"/>
          <w:szCs w:val="28"/>
        </w:rPr>
        <w:t xml:space="preserve">sectorial and </w:t>
      </w:r>
      <w:r>
        <w:rPr>
          <w:rFonts w:cs="Arial"/>
          <w:color w:val="000000"/>
          <w:sz w:val="28"/>
          <w:szCs w:val="28"/>
        </w:rPr>
        <w:t xml:space="preserve">has </w:t>
      </w:r>
      <w:r w:rsidRPr="00D4728E">
        <w:rPr>
          <w:rFonts w:ascii="Calibri" w:eastAsia="Calibri" w:hAnsi="Calibri" w:cs="Arial"/>
          <w:color w:val="000000"/>
          <w:sz w:val="28"/>
          <w:szCs w:val="28"/>
        </w:rPr>
        <w:t xml:space="preserve">adequate gender </w:t>
      </w:r>
      <w:r w:rsidR="00007D53" w:rsidRPr="00D4728E">
        <w:rPr>
          <w:rFonts w:cs="Arial"/>
          <w:color w:val="000000"/>
          <w:sz w:val="28"/>
          <w:szCs w:val="28"/>
        </w:rPr>
        <w:t>representation</w:t>
      </w:r>
      <w:r w:rsidR="00007D53" w:rsidRPr="00CB56FB">
        <w:rPr>
          <w:rFonts w:cstheme="minorHAnsi"/>
          <w:b/>
          <w:sz w:val="28"/>
          <w:szCs w:val="28"/>
        </w:rPr>
        <w:t xml:space="preserve"> (</w:t>
      </w:r>
      <w:r w:rsidR="00164CFE" w:rsidRPr="00CB56FB">
        <w:rPr>
          <w:rFonts w:cstheme="minorHAnsi"/>
          <w:b/>
          <w:sz w:val="28"/>
          <w:szCs w:val="28"/>
        </w:rPr>
        <w:t>Accreditation and regulatory requirement)</w:t>
      </w:r>
    </w:p>
    <w:p w:rsidR="00CB56FB" w:rsidRPr="00164CFE" w:rsidRDefault="00D4728E" w:rsidP="0087463D">
      <w:pPr>
        <w:spacing w:line="240" w:lineRule="auto"/>
        <w:jc w:val="both"/>
        <w:rPr>
          <w:rFonts w:cs="Arial"/>
          <w:color w:val="000000"/>
          <w:sz w:val="28"/>
          <w:szCs w:val="28"/>
        </w:rPr>
      </w:pPr>
      <w:r>
        <w:rPr>
          <w:rFonts w:cs="Arial"/>
          <w:color w:val="000000"/>
          <w:sz w:val="28"/>
          <w:szCs w:val="28"/>
        </w:rPr>
        <w:t xml:space="preserve">3.2. </w:t>
      </w:r>
      <w:r w:rsidRPr="00543B6D">
        <w:rPr>
          <w:rFonts w:ascii="Calibri" w:eastAsia="Calibri" w:hAnsi="Calibri" w:cs="Arial"/>
          <w:sz w:val="28"/>
          <w:szCs w:val="28"/>
        </w:rPr>
        <w:t xml:space="preserve">Subject experts and representatives of vulnerable subjects are invited as </w:t>
      </w:r>
      <w:proofErr w:type="gramStart"/>
      <w:r w:rsidRPr="00543B6D">
        <w:rPr>
          <w:rFonts w:ascii="Calibri" w:eastAsia="Calibri" w:hAnsi="Calibri" w:cs="Arial"/>
          <w:sz w:val="28"/>
          <w:szCs w:val="28"/>
        </w:rPr>
        <w:t>required.</w:t>
      </w:r>
      <w:r w:rsidR="00007D53">
        <w:rPr>
          <w:rFonts w:ascii="Calibri" w:eastAsia="Times New Roman" w:hAnsi="Calibri" w:cs="Calibri"/>
          <w:b/>
          <w:sz w:val="28"/>
          <w:szCs w:val="28"/>
          <w:lang w:val="en-US"/>
        </w:rPr>
        <w:t>[</w:t>
      </w:r>
      <w:proofErr w:type="gramEnd"/>
      <w:r w:rsidR="00007D53">
        <w:rPr>
          <w:rFonts w:ascii="Calibri" w:eastAsia="Times New Roman" w:hAnsi="Calibri" w:cs="Calibri"/>
          <w:b/>
          <w:sz w:val="28"/>
          <w:szCs w:val="28"/>
          <w:lang w:val="en-US"/>
        </w:rPr>
        <w:t>Accreditation</w:t>
      </w:r>
      <w:r w:rsidR="00CB56FB">
        <w:rPr>
          <w:rFonts w:ascii="Calibri" w:eastAsia="Times New Roman" w:hAnsi="Calibri" w:cs="Calibri"/>
          <w:b/>
          <w:sz w:val="28"/>
          <w:szCs w:val="28"/>
          <w:lang w:val="en-US"/>
        </w:rPr>
        <w:t xml:space="preserve"> requirement]</w:t>
      </w:r>
    </w:p>
    <w:p w:rsidR="00CB56FB" w:rsidRDefault="00543B6D" w:rsidP="0087463D">
      <w:pPr>
        <w:jc w:val="both"/>
        <w:rPr>
          <w:rFonts w:ascii="Calibri" w:eastAsia="Times New Roman" w:hAnsi="Calibri" w:cs="Calibri"/>
          <w:b/>
          <w:sz w:val="28"/>
          <w:szCs w:val="28"/>
          <w:lang w:val="en-US"/>
        </w:rPr>
      </w:pPr>
      <w:r>
        <w:rPr>
          <w:rFonts w:cs="Arial"/>
          <w:sz w:val="28"/>
          <w:szCs w:val="28"/>
        </w:rPr>
        <w:lastRenderedPageBreak/>
        <w:t xml:space="preserve">3.3. </w:t>
      </w:r>
      <w:r w:rsidRPr="00543B6D">
        <w:rPr>
          <w:rFonts w:ascii="Calibri" w:eastAsia="Calibri" w:hAnsi="Calibri" w:cs="Arial"/>
          <w:sz w:val="28"/>
          <w:szCs w:val="28"/>
        </w:rPr>
        <w:t xml:space="preserve">Membership, appointment, reconstitution and resignation are defined as per terms of </w:t>
      </w:r>
      <w:r w:rsidR="00007D53" w:rsidRPr="00543B6D">
        <w:rPr>
          <w:rFonts w:ascii="Calibri" w:eastAsia="Calibri" w:hAnsi="Calibri" w:cs="Arial"/>
          <w:sz w:val="28"/>
          <w:szCs w:val="28"/>
        </w:rPr>
        <w:t>reference</w:t>
      </w:r>
      <w:r w:rsidR="00007D53">
        <w:rPr>
          <w:rFonts w:ascii="Calibri" w:eastAsia="Times New Roman" w:hAnsi="Calibri" w:cs="Calibri"/>
          <w:b/>
          <w:sz w:val="28"/>
          <w:szCs w:val="28"/>
          <w:lang w:val="en-US"/>
        </w:rPr>
        <w:t xml:space="preserve"> [Accreditation</w:t>
      </w:r>
      <w:r w:rsidR="00CB56FB">
        <w:rPr>
          <w:rFonts w:ascii="Calibri" w:eastAsia="Times New Roman" w:hAnsi="Calibri" w:cs="Calibri"/>
          <w:b/>
          <w:sz w:val="28"/>
          <w:szCs w:val="28"/>
          <w:lang w:val="en-US"/>
        </w:rPr>
        <w:t xml:space="preserve"> requirement]</w:t>
      </w:r>
    </w:p>
    <w:p w:rsidR="00543B6D" w:rsidRPr="00543B6D" w:rsidRDefault="00543B6D" w:rsidP="0087463D">
      <w:pPr>
        <w:spacing w:line="240" w:lineRule="auto"/>
        <w:contextualSpacing/>
        <w:jc w:val="both"/>
        <w:rPr>
          <w:rFonts w:cs="Arial"/>
          <w:sz w:val="28"/>
          <w:szCs w:val="28"/>
        </w:rPr>
      </w:pPr>
      <w:r>
        <w:rPr>
          <w:rFonts w:cs="Arial"/>
          <w:sz w:val="28"/>
          <w:szCs w:val="28"/>
        </w:rPr>
        <w:t xml:space="preserve">3.4. </w:t>
      </w:r>
      <w:r w:rsidRPr="00543B6D">
        <w:rPr>
          <w:rFonts w:ascii="Calibri" w:eastAsia="Calibri" w:hAnsi="Calibri" w:cs="Arial"/>
          <w:sz w:val="28"/>
          <w:szCs w:val="28"/>
        </w:rPr>
        <w:t>Roles and responsibilities of members are well defined</w:t>
      </w:r>
    </w:p>
    <w:p w:rsidR="00543B6D" w:rsidRDefault="00543B6D" w:rsidP="0087463D">
      <w:pPr>
        <w:spacing w:line="240" w:lineRule="auto"/>
        <w:contextualSpacing/>
        <w:jc w:val="both"/>
        <w:rPr>
          <w:rFonts w:cs="Arial"/>
          <w:color w:val="000000"/>
          <w:sz w:val="28"/>
          <w:szCs w:val="28"/>
        </w:rPr>
      </w:pPr>
    </w:p>
    <w:p w:rsidR="00543B6D" w:rsidRDefault="00543B6D" w:rsidP="0087463D">
      <w:pPr>
        <w:spacing w:after="0" w:line="240" w:lineRule="auto"/>
        <w:contextualSpacing/>
        <w:jc w:val="both"/>
        <w:rPr>
          <w:rFonts w:cs="Arial"/>
          <w:sz w:val="28"/>
          <w:szCs w:val="28"/>
        </w:rPr>
      </w:pPr>
      <w:r>
        <w:rPr>
          <w:rFonts w:cs="Arial"/>
          <w:color w:val="000000"/>
          <w:sz w:val="28"/>
          <w:szCs w:val="28"/>
        </w:rPr>
        <w:t xml:space="preserve">3.5. </w:t>
      </w:r>
      <w:r w:rsidRPr="00543B6D">
        <w:rPr>
          <w:rFonts w:ascii="Calibri" w:eastAsia="Calibri" w:hAnsi="Calibri" w:cs="Arial"/>
          <w:sz w:val="28"/>
          <w:szCs w:val="28"/>
        </w:rPr>
        <w:t>Ethics Committee members are trained (initial and ongoing) in applicable rules and regulations and Ethics Committee SOPs</w:t>
      </w:r>
    </w:p>
    <w:p w:rsidR="00543B6D" w:rsidRDefault="00543B6D" w:rsidP="0087463D">
      <w:pPr>
        <w:spacing w:after="0" w:line="240" w:lineRule="auto"/>
        <w:contextualSpacing/>
        <w:jc w:val="both"/>
        <w:rPr>
          <w:rFonts w:cs="Arial"/>
          <w:sz w:val="28"/>
          <w:szCs w:val="28"/>
        </w:rPr>
      </w:pPr>
    </w:p>
    <w:p w:rsidR="00CB56FB" w:rsidRDefault="00543B6D" w:rsidP="0087463D">
      <w:pPr>
        <w:spacing w:after="0" w:line="240" w:lineRule="auto"/>
        <w:jc w:val="both"/>
        <w:rPr>
          <w:rFonts w:ascii="Calibri" w:eastAsia="Times New Roman" w:hAnsi="Calibri" w:cs="Calibri"/>
          <w:b/>
          <w:sz w:val="28"/>
          <w:szCs w:val="28"/>
          <w:lang w:val="en-US"/>
        </w:rPr>
      </w:pPr>
      <w:r>
        <w:rPr>
          <w:rFonts w:cs="Arial"/>
          <w:sz w:val="28"/>
          <w:szCs w:val="28"/>
        </w:rPr>
        <w:t xml:space="preserve">3.6. </w:t>
      </w:r>
      <w:r w:rsidRPr="00543B6D">
        <w:rPr>
          <w:rFonts w:ascii="Calibri" w:eastAsia="Calibri" w:hAnsi="Calibri" w:cs="Arial"/>
          <w:color w:val="000000"/>
          <w:sz w:val="28"/>
          <w:szCs w:val="28"/>
        </w:rPr>
        <w:t xml:space="preserve">Conflict of interest and confidentiality is addressed at the time of </w:t>
      </w:r>
      <w:proofErr w:type="gramStart"/>
      <w:r w:rsidRPr="00543B6D">
        <w:rPr>
          <w:rFonts w:ascii="Calibri" w:eastAsia="Calibri" w:hAnsi="Calibri" w:cs="Arial"/>
          <w:color w:val="000000"/>
          <w:sz w:val="28"/>
          <w:szCs w:val="28"/>
        </w:rPr>
        <w:t>composition.</w:t>
      </w:r>
      <w:r w:rsidR="00007D53">
        <w:rPr>
          <w:rFonts w:ascii="Calibri" w:eastAsia="Times New Roman" w:hAnsi="Calibri" w:cs="Calibri"/>
          <w:b/>
          <w:sz w:val="28"/>
          <w:szCs w:val="28"/>
          <w:lang w:val="en-US"/>
        </w:rPr>
        <w:t>[</w:t>
      </w:r>
      <w:proofErr w:type="gramEnd"/>
      <w:r w:rsidR="00007D53">
        <w:rPr>
          <w:rFonts w:ascii="Calibri" w:eastAsia="Times New Roman" w:hAnsi="Calibri" w:cs="Calibri"/>
          <w:b/>
          <w:sz w:val="28"/>
          <w:szCs w:val="28"/>
          <w:lang w:val="en-US"/>
        </w:rPr>
        <w:t>Accreditation</w:t>
      </w:r>
      <w:r w:rsidR="00CB56FB">
        <w:rPr>
          <w:rFonts w:ascii="Calibri" w:eastAsia="Times New Roman" w:hAnsi="Calibri" w:cs="Calibri"/>
          <w:b/>
          <w:sz w:val="28"/>
          <w:szCs w:val="28"/>
          <w:lang w:val="en-US"/>
        </w:rPr>
        <w:t xml:space="preserve"> requirement]</w:t>
      </w:r>
    </w:p>
    <w:p w:rsidR="00543B6D" w:rsidRDefault="00543B6D" w:rsidP="0087463D">
      <w:pPr>
        <w:spacing w:after="0" w:line="240" w:lineRule="auto"/>
        <w:contextualSpacing/>
        <w:jc w:val="both"/>
        <w:rPr>
          <w:rFonts w:cs="Arial"/>
          <w:b/>
          <w:color w:val="000000"/>
          <w:sz w:val="20"/>
        </w:rPr>
      </w:pPr>
    </w:p>
    <w:p w:rsidR="00543B6D" w:rsidRDefault="00543B6D" w:rsidP="0087463D">
      <w:pPr>
        <w:spacing w:after="0" w:line="240" w:lineRule="auto"/>
        <w:contextualSpacing/>
        <w:jc w:val="both"/>
        <w:rPr>
          <w:rFonts w:cs="Arial"/>
          <w:b/>
          <w:color w:val="000000"/>
          <w:sz w:val="20"/>
        </w:rPr>
      </w:pPr>
    </w:p>
    <w:p w:rsidR="00543B6D" w:rsidRDefault="00543B6D" w:rsidP="0087463D">
      <w:pPr>
        <w:spacing w:after="0" w:line="240" w:lineRule="auto"/>
        <w:contextualSpacing/>
        <w:jc w:val="both"/>
        <w:rPr>
          <w:rFonts w:cs="Arial"/>
          <w:color w:val="000000"/>
          <w:sz w:val="28"/>
          <w:szCs w:val="28"/>
          <w:lang w:val="en-US"/>
        </w:rPr>
      </w:pPr>
      <w:r w:rsidRPr="00543B6D">
        <w:rPr>
          <w:rFonts w:cs="Arial"/>
          <w:color w:val="000000"/>
          <w:sz w:val="28"/>
          <w:szCs w:val="28"/>
        </w:rPr>
        <w:t>4.</w:t>
      </w:r>
      <w:r w:rsidRPr="00543B6D">
        <w:rPr>
          <w:rFonts w:cs="Arial"/>
          <w:color w:val="000000"/>
          <w:sz w:val="28"/>
          <w:szCs w:val="28"/>
          <w:u w:val="single"/>
          <w:lang w:val="en-US"/>
        </w:rPr>
        <w:t xml:space="preserve">Protection of subject rights, safety and </w:t>
      </w:r>
      <w:r w:rsidR="00007D53" w:rsidRPr="00543B6D">
        <w:rPr>
          <w:rFonts w:cs="Arial"/>
          <w:color w:val="000000"/>
          <w:sz w:val="28"/>
          <w:szCs w:val="28"/>
          <w:u w:val="single"/>
          <w:lang w:val="en-US"/>
        </w:rPr>
        <w:t>wellbeing</w:t>
      </w:r>
      <w:r w:rsidRPr="00543B6D">
        <w:rPr>
          <w:rFonts w:cs="Arial"/>
          <w:color w:val="000000"/>
          <w:sz w:val="28"/>
          <w:szCs w:val="28"/>
          <w:lang w:val="en-US"/>
        </w:rPr>
        <w:t>– The EC follows documented procedures for subject protection (9 elements)</w:t>
      </w:r>
    </w:p>
    <w:p w:rsidR="00543B6D" w:rsidRDefault="00543B6D" w:rsidP="0087463D">
      <w:pPr>
        <w:spacing w:after="0" w:line="240" w:lineRule="auto"/>
        <w:contextualSpacing/>
        <w:jc w:val="both"/>
        <w:rPr>
          <w:rFonts w:cs="Arial"/>
          <w:color w:val="000000"/>
          <w:sz w:val="28"/>
          <w:szCs w:val="28"/>
          <w:lang w:val="en-US"/>
        </w:rPr>
      </w:pPr>
    </w:p>
    <w:p w:rsidR="00CB56FB" w:rsidRDefault="00543B6D" w:rsidP="0087463D">
      <w:pPr>
        <w:spacing w:after="0" w:line="240" w:lineRule="auto"/>
        <w:jc w:val="both"/>
        <w:rPr>
          <w:rFonts w:ascii="Calibri" w:eastAsia="Times New Roman" w:hAnsi="Calibri" w:cs="Calibri"/>
          <w:b/>
          <w:sz w:val="28"/>
          <w:szCs w:val="28"/>
          <w:lang w:val="en-US"/>
        </w:rPr>
      </w:pPr>
      <w:r>
        <w:rPr>
          <w:rFonts w:cs="Arial"/>
          <w:color w:val="000000"/>
          <w:sz w:val="28"/>
          <w:szCs w:val="28"/>
          <w:lang w:val="en-US"/>
        </w:rPr>
        <w:t xml:space="preserve">4.1. </w:t>
      </w:r>
      <w:r w:rsidRPr="00543B6D">
        <w:rPr>
          <w:rFonts w:ascii="Calibri" w:eastAsia="Calibri" w:hAnsi="Calibri" w:cs="Arial"/>
          <w:color w:val="000000"/>
          <w:sz w:val="28"/>
          <w:szCs w:val="28"/>
        </w:rPr>
        <w:t xml:space="preserve">Rights and responsibility of subject are </w:t>
      </w:r>
      <w:r w:rsidR="00007D53" w:rsidRPr="00543B6D">
        <w:rPr>
          <w:rFonts w:ascii="Calibri" w:eastAsia="Calibri" w:hAnsi="Calibri" w:cs="Arial"/>
          <w:color w:val="000000"/>
          <w:sz w:val="28"/>
          <w:szCs w:val="28"/>
        </w:rPr>
        <w:t>documented</w:t>
      </w:r>
      <w:r w:rsidR="00007D53">
        <w:rPr>
          <w:rFonts w:ascii="Calibri" w:eastAsia="Times New Roman" w:hAnsi="Calibri" w:cs="Calibri"/>
          <w:b/>
          <w:sz w:val="28"/>
          <w:szCs w:val="28"/>
          <w:lang w:val="en-US"/>
        </w:rPr>
        <w:t xml:space="preserve"> [Accreditation</w:t>
      </w:r>
      <w:r w:rsidR="00CB56FB">
        <w:rPr>
          <w:rFonts w:ascii="Calibri" w:eastAsia="Times New Roman" w:hAnsi="Calibri" w:cs="Calibri"/>
          <w:b/>
          <w:sz w:val="28"/>
          <w:szCs w:val="28"/>
          <w:lang w:val="en-US"/>
        </w:rPr>
        <w:t xml:space="preserve"> requirement]</w:t>
      </w:r>
    </w:p>
    <w:p w:rsidR="00543B6D" w:rsidRDefault="00543B6D" w:rsidP="0087463D">
      <w:pPr>
        <w:spacing w:after="0" w:line="240" w:lineRule="auto"/>
        <w:contextualSpacing/>
        <w:jc w:val="both"/>
        <w:rPr>
          <w:rFonts w:cs="Arial"/>
          <w:color w:val="000000"/>
          <w:sz w:val="28"/>
          <w:szCs w:val="28"/>
        </w:rPr>
      </w:pPr>
    </w:p>
    <w:p w:rsidR="00164CFE" w:rsidRPr="00CB56FB" w:rsidRDefault="00543B6D" w:rsidP="0087463D">
      <w:pPr>
        <w:spacing w:after="0" w:line="240" w:lineRule="auto"/>
        <w:jc w:val="both"/>
        <w:rPr>
          <w:rFonts w:cstheme="minorHAnsi"/>
          <w:b/>
          <w:sz w:val="28"/>
          <w:szCs w:val="28"/>
        </w:rPr>
      </w:pPr>
      <w:r>
        <w:rPr>
          <w:rFonts w:cs="Arial"/>
          <w:color w:val="000000"/>
          <w:sz w:val="28"/>
          <w:szCs w:val="28"/>
        </w:rPr>
        <w:t xml:space="preserve">4.2. </w:t>
      </w:r>
      <w:r w:rsidR="008B1B37" w:rsidRPr="008B1B37">
        <w:rPr>
          <w:rFonts w:ascii="Calibri" w:eastAsia="Calibri" w:hAnsi="Calibri" w:cs="Arial"/>
          <w:color w:val="000000"/>
          <w:sz w:val="28"/>
          <w:szCs w:val="28"/>
        </w:rPr>
        <w:t xml:space="preserve">Subject’s participation and withdrawal from the trial is </w:t>
      </w:r>
      <w:proofErr w:type="gramStart"/>
      <w:r w:rsidR="008B1B37" w:rsidRPr="008B1B37">
        <w:rPr>
          <w:rFonts w:ascii="Calibri" w:eastAsia="Calibri" w:hAnsi="Calibri" w:cs="Arial"/>
          <w:color w:val="000000"/>
          <w:sz w:val="28"/>
          <w:szCs w:val="28"/>
        </w:rPr>
        <w:t>voluntary</w:t>
      </w:r>
      <w:r w:rsidR="00164CFE" w:rsidRPr="00CB56FB">
        <w:rPr>
          <w:rFonts w:cstheme="minorHAnsi"/>
          <w:b/>
          <w:sz w:val="28"/>
          <w:szCs w:val="28"/>
        </w:rPr>
        <w:t>(</w:t>
      </w:r>
      <w:proofErr w:type="gramEnd"/>
      <w:r w:rsidR="00164CFE" w:rsidRPr="00CB56FB">
        <w:rPr>
          <w:rFonts w:cstheme="minorHAnsi"/>
          <w:b/>
          <w:sz w:val="28"/>
          <w:szCs w:val="28"/>
        </w:rPr>
        <w:t>Accreditation and regulatory requirement)</w:t>
      </w:r>
    </w:p>
    <w:p w:rsidR="008B1B37" w:rsidRDefault="008B1B37" w:rsidP="0087463D">
      <w:pPr>
        <w:tabs>
          <w:tab w:val="left" w:pos="720"/>
          <w:tab w:val="left" w:pos="1530"/>
        </w:tabs>
        <w:spacing w:after="0" w:line="240" w:lineRule="auto"/>
        <w:contextualSpacing/>
        <w:rPr>
          <w:rFonts w:cs="Arial"/>
          <w:color w:val="000000"/>
          <w:sz w:val="28"/>
          <w:szCs w:val="28"/>
        </w:rPr>
      </w:pPr>
    </w:p>
    <w:p w:rsidR="00164CFE" w:rsidRPr="00CB56FB" w:rsidRDefault="008B1B37" w:rsidP="0087463D">
      <w:pPr>
        <w:spacing w:after="0" w:line="240" w:lineRule="auto"/>
        <w:jc w:val="both"/>
        <w:rPr>
          <w:rFonts w:cstheme="minorHAnsi"/>
          <w:b/>
          <w:sz w:val="28"/>
          <w:szCs w:val="28"/>
        </w:rPr>
      </w:pPr>
      <w:r>
        <w:rPr>
          <w:rFonts w:cs="Arial"/>
          <w:color w:val="000000"/>
          <w:sz w:val="28"/>
          <w:szCs w:val="28"/>
        </w:rPr>
        <w:t>4.</w:t>
      </w:r>
      <w:proofErr w:type="gramStart"/>
      <w:r>
        <w:rPr>
          <w:rFonts w:cs="Arial"/>
          <w:color w:val="000000"/>
          <w:sz w:val="28"/>
          <w:szCs w:val="28"/>
        </w:rPr>
        <w:t>3.</w:t>
      </w:r>
      <w:r w:rsidRPr="008B1B37">
        <w:rPr>
          <w:rFonts w:ascii="Calibri" w:eastAsia="Calibri" w:hAnsi="Calibri" w:cs="Arial"/>
          <w:color w:val="000000"/>
          <w:sz w:val="28"/>
          <w:szCs w:val="28"/>
        </w:rPr>
        <w:t>Subjects</w:t>
      </w:r>
      <w:proofErr w:type="gramEnd"/>
      <w:r w:rsidRPr="008B1B37">
        <w:rPr>
          <w:rFonts w:ascii="Calibri" w:eastAsia="Calibri" w:hAnsi="Calibri" w:cs="Arial"/>
          <w:color w:val="000000"/>
          <w:sz w:val="28"/>
          <w:szCs w:val="28"/>
        </w:rPr>
        <w:t xml:space="preserve"> are informed and comprehend (initial and ongoing) of the associated </w:t>
      </w:r>
      <w:r w:rsidRPr="008B1B37">
        <w:rPr>
          <w:rFonts w:ascii="Calibri" w:eastAsia="Calibri" w:hAnsi="Calibri" w:cs="Arial"/>
          <w:bCs/>
          <w:iCs/>
          <w:color w:val="000000"/>
          <w:sz w:val="28"/>
          <w:szCs w:val="28"/>
        </w:rPr>
        <w:t xml:space="preserve">risks and benefits </w:t>
      </w:r>
      <w:r w:rsidRPr="008B1B37">
        <w:rPr>
          <w:rFonts w:ascii="Calibri" w:eastAsia="Calibri" w:hAnsi="Calibri" w:cs="Arial"/>
          <w:color w:val="000000"/>
          <w:sz w:val="28"/>
          <w:szCs w:val="28"/>
        </w:rPr>
        <w:t>of the trial</w:t>
      </w:r>
      <w:r w:rsidR="00164CFE" w:rsidRPr="00CB56FB">
        <w:rPr>
          <w:rFonts w:cstheme="minorHAnsi"/>
          <w:b/>
          <w:sz w:val="28"/>
          <w:szCs w:val="28"/>
        </w:rPr>
        <w:t>(Accreditation and regulatory requirement)</w:t>
      </w:r>
    </w:p>
    <w:p w:rsidR="008B1B37" w:rsidRDefault="008B1B37" w:rsidP="0087463D">
      <w:pPr>
        <w:tabs>
          <w:tab w:val="left" w:pos="720"/>
          <w:tab w:val="left" w:pos="1530"/>
        </w:tabs>
        <w:spacing w:after="0" w:line="240" w:lineRule="auto"/>
        <w:contextualSpacing/>
        <w:jc w:val="both"/>
        <w:rPr>
          <w:rFonts w:cs="Arial"/>
          <w:color w:val="000000"/>
          <w:sz w:val="28"/>
          <w:szCs w:val="28"/>
        </w:rPr>
      </w:pPr>
    </w:p>
    <w:p w:rsidR="00CB56FB" w:rsidRDefault="008B1B37" w:rsidP="0087463D">
      <w:pPr>
        <w:spacing w:after="0" w:line="240" w:lineRule="auto"/>
        <w:jc w:val="both"/>
        <w:rPr>
          <w:rFonts w:ascii="Calibri" w:eastAsia="Times New Roman" w:hAnsi="Calibri" w:cs="Calibri"/>
          <w:b/>
          <w:sz w:val="28"/>
          <w:szCs w:val="28"/>
          <w:lang w:val="en-US"/>
        </w:rPr>
      </w:pPr>
      <w:r>
        <w:rPr>
          <w:rFonts w:cs="Arial"/>
          <w:color w:val="000000"/>
          <w:sz w:val="28"/>
          <w:szCs w:val="28"/>
        </w:rPr>
        <w:t xml:space="preserve">4.4. </w:t>
      </w:r>
      <w:r w:rsidRPr="008B1B37">
        <w:rPr>
          <w:rFonts w:ascii="Calibri" w:eastAsia="Calibri" w:hAnsi="Calibri" w:cs="Arial"/>
          <w:bCs/>
          <w:iCs/>
          <w:sz w:val="28"/>
          <w:szCs w:val="28"/>
        </w:rPr>
        <w:t xml:space="preserve">Confidentiality </w:t>
      </w:r>
      <w:r w:rsidRPr="008B1B37">
        <w:rPr>
          <w:rFonts w:ascii="Calibri" w:eastAsia="Calibri" w:hAnsi="Calibri" w:cs="Arial"/>
          <w:sz w:val="28"/>
          <w:szCs w:val="28"/>
        </w:rPr>
        <w:t xml:space="preserve">and </w:t>
      </w:r>
      <w:r w:rsidRPr="008B1B37">
        <w:rPr>
          <w:rFonts w:ascii="Calibri" w:eastAsia="Calibri" w:hAnsi="Calibri" w:cs="Arial"/>
          <w:bCs/>
          <w:iCs/>
          <w:sz w:val="28"/>
          <w:szCs w:val="28"/>
        </w:rPr>
        <w:t xml:space="preserve">privacy </w:t>
      </w:r>
      <w:r w:rsidRPr="008B1B37">
        <w:rPr>
          <w:rFonts w:ascii="Calibri" w:eastAsia="Calibri" w:hAnsi="Calibri" w:cs="Arial"/>
          <w:sz w:val="28"/>
          <w:szCs w:val="28"/>
        </w:rPr>
        <w:t xml:space="preserve">of subjects is </w:t>
      </w:r>
      <w:r w:rsidR="00007D53" w:rsidRPr="008B1B37">
        <w:rPr>
          <w:rFonts w:ascii="Calibri" w:eastAsia="Calibri" w:hAnsi="Calibri" w:cs="Arial"/>
          <w:sz w:val="28"/>
          <w:szCs w:val="28"/>
        </w:rPr>
        <w:t>protected</w:t>
      </w:r>
      <w:r w:rsidR="00007D53">
        <w:rPr>
          <w:rFonts w:ascii="Calibri" w:eastAsia="Times New Roman" w:hAnsi="Calibri" w:cs="Calibri"/>
          <w:b/>
          <w:sz w:val="28"/>
          <w:szCs w:val="28"/>
          <w:lang w:val="en-US"/>
        </w:rPr>
        <w:t xml:space="preserve"> [Accreditation</w:t>
      </w:r>
      <w:r w:rsidR="00CB56FB">
        <w:rPr>
          <w:rFonts w:ascii="Calibri" w:eastAsia="Times New Roman" w:hAnsi="Calibri" w:cs="Calibri"/>
          <w:b/>
          <w:sz w:val="28"/>
          <w:szCs w:val="28"/>
          <w:lang w:val="en-US"/>
        </w:rPr>
        <w:t xml:space="preserve"> requirement]</w:t>
      </w:r>
    </w:p>
    <w:p w:rsidR="008B1B37" w:rsidRDefault="008B1B37" w:rsidP="0087463D">
      <w:pPr>
        <w:tabs>
          <w:tab w:val="left" w:pos="720"/>
          <w:tab w:val="left" w:pos="1530"/>
        </w:tabs>
        <w:spacing w:after="0" w:line="240" w:lineRule="auto"/>
        <w:contextualSpacing/>
        <w:jc w:val="both"/>
        <w:rPr>
          <w:rFonts w:cs="Arial"/>
          <w:sz w:val="28"/>
          <w:szCs w:val="28"/>
        </w:rPr>
      </w:pPr>
    </w:p>
    <w:p w:rsidR="00CB56FB" w:rsidRDefault="008B1B37" w:rsidP="0087463D">
      <w:pPr>
        <w:spacing w:after="0" w:line="240" w:lineRule="auto"/>
        <w:jc w:val="both"/>
        <w:rPr>
          <w:rFonts w:ascii="Calibri" w:eastAsia="Times New Roman" w:hAnsi="Calibri" w:cs="Calibri"/>
          <w:b/>
          <w:sz w:val="28"/>
          <w:szCs w:val="28"/>
          <w:lang w:val="en-US"/>
        </w:rPr>
      </w:pPr>
      <w:r>
        <w:rPr>
          <w:rFonts w:cs="Arial"/>
          <w:sz w:val="28"/>
          <w:szCs w:val="28"/>
        </w:rPr>
        <w:t>4.</w:t>
      </w:r>
      <w:proofErr w:type="gramStart"/>
      <w:r>
        <w:rPr>
          <w:rFonts w:cs="Arial"/>
          <w:sz w:val="28"/>
          <w:szCs w:val="28"/>
        </w:rPr>
        <w:t>5.</w:t>
      </w:r>
      <w:r w:rsidRPr="008B1B37">
        <w:rPr>
          <w:rFonts w:ascii="Calibri" w:eastAsia="Calibri" w:hAnsi="Calibri" w:cs="Arial"/>
          <w:sz w:val="28"/>
          <w:szCs w:val="28"/>
        </w:rPr>
        <w:t>Monitoring</w:t>
      </w:r>
      <w:proofErr w:type="gramEnd"/>
      <w:r w:rsidRPr="008B1B37">
        <w:rPr>
          <w:rFonts w:ascii="Calibri" w:eastAsia="Calibri" w:hAnsi="Calibri" w:cs="Arial"/>
          <w:sz w:val="28"/>
          <w:szCs w:val="28"/>
        </w:rPr>
        <w:t xml:space="preserve"> of trials is done to ensure equitable </w:t>
      </w:r>
      <w:r w:rsidRPr="008B1B37">
        <w:rPr>
          <w:rFonts w:ascii="Calibri" w:eastAsia="Calibri" w:hAnsi="Calibri" w:cs="Arial"/>
          <w:bCs/>
          <w:iCs/>
          <w:sz w:val="28"/>
          <w:szCs w:val="28"/>
        </w:rPr>
        <w:t>selection of subjects</w:t>
      </w:r>
      <w:r w:rsidR="00007D53">
        <w:rPr>
          <w:rFonts w:ascii="Calibri" w:eastAsia="Calibri" w:hAnsi="Calibri" w:cs="Arial"/>
          <w:sz w:val="28"/>
          <w:szCs w:val="28"/>
        </w:rPr>
        <w:t xml:space="preserve">, with special </w:t>
      </w:r>
      <w:r w:rsidRPr="008B1B37">
        <w:rPr>
          <w:rFonts w:ascii="Calibri" w:eastAsia="Calibri" w:hAnsi="Calibri" w:cs="Arial"/>
          <w:sz w:val="28"/>
          <w:szCs w:val="28"/>
        </w:rPr>
        <w:t xml:space="preserve">attention to </w:t>
      </w:r>
      <w:r w:rsidRPr="008B1B37">
        <w:rPr>
          <w:rFonts w:ascii="Calibri" w:eastAsia="Calibri" w:hAnsi="Calibri" w:cs="Arial"/>
          <w:bCs/>
          <w:iCs/>
          <w:sz w:val="28"/>
          <w:szCs w:val="28"/>
        </w:rPr>
        <w:t xml:space="preserve">vulnerable and high risk </w:t>
      </w:r>
      <w:r w:rsidR="00007D53" w:rsidRPr="008B1B37">
        <w:rPr>
          <w:rFonts w:ascii="Calibri" w:eastAsia="Calibri" w:hAnsi="Calibri" w:cs="Arial"/>
          <w:bCs/>
          <w:iCs/>
          <w:sz w:val="28"/>
          <w:szCs w:val="28"/>
        </w:rPr>
        <w:t>subjects</w:t>
      </w:r>
      <w:r w:rsidR="00007D53">
        <w:rPr>
          <w:rFonts w:ascii="Calibri" w:eastAsia="Times New Roman" w:hAnsi="Calibri" w:cs="Calibri"/>
          <w:b/>
          <w:sz w:val="28"/>
          <w:szCs w:val="28"/>
          <w:lang w:val="en-US"/>
        </w:rPr>
        <w:t xml:space="preserve"> [Accreditation</w:t>
      </w:r>
      <w:r w:rsidR="00CB56FB">
        <w:rPr>
          <w:rFonts w:ascii="Calibri" w:eastAsia="Times New Roman" w:hAnsi="Calibri" w:cs="Calibri"/>
          <w:b/>
          <w:sz w:val="28"/>
          <w:szCs w:val="28"/>
          <w:lang w:val="en-US"/>
        </w:rPr>
        <w:t xml:space="preserve"> requirement]</w:t>
      </w:r>
    </w:p>
    <w:p w:rsidR="008B1B37" w:rsidRDefault="008B1B37" w:rsidP="0087463D">
      <w:pPr>
        <w:tabs>
          <w:tab w:val="left" w:pos="720"/>
          <w:tab w:val="left" w:pos="1530"/>
        </w:tabs>
        <w:spacing w:after="0"/>
        <w:contextualSpacing/>
        <w:jc w:val="both"/>
        <w:rPr>
          <w:rFonts w:cs="Arial"/>
          <w:bCs/>
          <w:iCs/>
          <w:sz w:val="28"/>
          <w:szCs w:val="28"/>
        </w:rPr>
      </w:pPr>
    </w:p>
    <w:p w:rsidR="008B1B37" w:rsidRDefault="008B1B37" w:rsidP="0087463D">
      <w:pPr>
        <w:tabs>
          <w:tab w:val="left" w:pos="720"/>
          <w:tab w:val="left" w:pos="1530"/>
        </w:tabs>
        <w:spacing w:after="0"/>
        <w:contextualSpacing/>
        <w:jc w:val="both"/>
        <w:rPr>
          <w:rFonts w:cs="Arial"/>
          <w:sz w:val="28"/>
          <w:szCs w:val="28"/>
        </w:rPr>
      </w:pPr>
      <w:r>
        <w:rPr>
          <w:rFonts w:cs="Arial"/>
          <w:bCs/>
          <w:iCs/>
          <w:sz w:val="28"/>
          <w:szCs w:val="28"/>
        </w:rPr>
        <w:t>4.6</w:t>
      </w:r>
      <w:r w:rsidRPr="008B1B37">
        <w:rPr>
          <w:rFonts w:cs="Arial"/>
          <w:bCs/>
          <w:iCs/>
          <w:sz w:val="28"/>
          <w:szCs w:val="28"/>
        </w:rPr>
        <w:t xml:space="preserve">. </w:t>
      </w:r>
      <w:r w:rsidRPr="008B1B37">
        <w:rPr>
          <w:rFonts w:ascii="Calibri" w:eastAsia="Calibri" w:hAnsi="Calibri" w:cs="Arial"/>
          <w:bCs/>
          <w:iCs/>
          <w:sz w:val="28"/>
          <w:szCs w:val="28"/>
        </w:rPr>
        <w:t xml:space="preserve">Compensation provided to subjects for participation in the trial </w:t>
      </w:r>
      <w:r w:rsidRPr="008B1B37">
        <w:rPr>
          <w:rFonts w:ascii="Calibri" w:eastAsia="Calibri" w:hAnsi="Calibri" w:cs="Arial"/>
          <w:sz w:val="28"/>
          <w:szCs w:val="28"/>
        </w:rPr>
        <w:t xml:space="preserve">is appropriate and asper the rules and regulation and is reflected in the </w:t>
      </w:r>
      <w:proofErr w:type="gramStart"/>
      <w:r w:rsidRPr="008B1B37">
        <w:rPr>
          <w:rFonts w:ascii="Calibri" w:eastAsia="Calibri" w:hAnsi="Calibri" w:cs="Arial"/>
          <w:sz w:val="28"/>
          <w:szCs w:val="28"/>
        </w:rPr>
        <w:t>contract</w:t>
      </w:r>
      <w:r w:rsidR="006D2C56" w:rsidRPr="00CB56FB">
        <w:rPr>
          <w:rFonts w:cstheme="minorHAnsi"/>
          <w:b/>
          <w:sz w:val="28"/>
          <w:szCs w:val="28"/>
        </w:rPr>
        <w:t>(</w:t>
      </w:r>
      <w:proofErr w:type="gramEnd"/>
      <w:r w:rsidR="006D2C56" w:rsidRPr="00CB56FB">
        <w:rPr>
          <w:rFonts w:cstheme="minorHAnsi"/>
          <w:b/>
          <w:sz w:val="28"/>
          <w:szCs w:val="28"/>
        </w:rPr>
        <w:t>Accreditation and regulatory requirement)</w:t>
      </w:r>
    </w:p>
    <w:p w:rsidR="008B1B37" w:rsidRDefault="008B1B37" w:rsidP="0087463D">
      <w:pPr>
        <w:tabs>
          <w:tab w:val="left" w:pos="720"/>
          <w:tab w:val="left" w:pos="1530"/>
        </w:tabs>
        <w:spacing w:after="0"/>
        <w:contextualSpacing/>
        <w:jc w:val="both"/>
        <w:rPr>
          <w:rFonts w:cs="Arial"/>
          <w:sz w:val="28"/>
          <w:szCs w:val="28"/>
        </w:rPr>
      </w:pPr>
    </w:p>
    <w:p w:rsidR="008B1B37" w:rsidRDefault="008B1B37" w:rsidP="0087463D">
      <w:pPr>
        <w:tabs>
          <w:tab w:val="left" w:pos="720"/>
          <w:tab w:val="left" w:pos="1530"/>
        </w:tabs>
        <w:spacing w:after="0"/>
        <w:contextualSpacing/>
        <w:jc w:val="both"/>
        <w:rPr>
          <w:rFonts w:cs="Arial"/>
          <w:sz w:val="28"/>
          <w:szCs w:val="28"/>
        </w:rPr>
      </w:pPr>
      <w:r>
        <w:rPr>
          <w:rFonts w:cs="Arial"/>
          <w:sz w:val="28"/>
          <w:szCs w:val="28"/>
        </w:rPr>
        <w:t xml:space="preserve">4.7. </w:t>
      </w:r>
      <w:r w:rsidRPr="008B1B37">
        <w:rPr>
          <w:rFonts w:ascii="Calibri" w:eastAsia="Calibri" w:hAnsi="Calibri" w:cs="Arial"/>
          <w:sz w:val="28"/>
          <w:szCs w:val="28"/>
        </w:rPr>
        <w:t>S</w:t>
      </w:r>
      <w:r w:rsidRPr="008B1B37">
        <w:rPr>
          <w:rFonts w:ascii="Calibri" w:eastAsia="Calibri" w:hAnsi="Calibri" w:cs="Arial"/>
          <w:bCs/>
          <w:iCs/>
          <w:sz w:val="28"/>
          <w:szCs w:val="28"/>
        </w:rPr>
        <w:t>erious adverse events</w:t>
      </w:r>
      <w:r w:rsidRPr="008B1B37">
        <w:rPr>
          <w:rFonts w:ascii="Calibri" w:eastAsia="Calibri" w:hAnsi="Calibri" w:cs="Arial"/>
          <w:sz w:val="28"/>
          <w:szCs w:val="28"/>
        </w:rPr>
        <w:t xml:space="preserve"> are addressed, adequate medical care provided and an appropriate reporting mechanism is followed as per applicable </w:t>
      </w:r>
      <w:r w:rsidR="00007D53" w:rsidRPr="008B1B37">
        <w:rPr>
          <w:rFonts w:ascii="Calibri" w:eastAsia="Calibri" w:hAnsi="Calibri" w:cs="Arial"/>
          <w:sz w:val="28"/>
          <w:szCs w:val="28"/>
        </w:rPr>
        <w:t>regulations</w:t>
      </w:r>
      <w:r w:rsidR="00007D53" w:rsidRPr="00CB56FB">
        <w:rPr>
          <w:rFonts w:cstheme="minorHAnsi"/>
          <w:b/>
          <w:sz w:val="28"/>
          <w:szCs w:val="28"/>
        </w:rPr>
        <w:t xml:space="preserve"> (</w:t>
      </w:r>
      <w:r w:rsidR="006D2C56" w:rsidRPr="00CB56FB">
        <w:rPr>
          <w:rFonts w:cstheme="minorHAnsi"/>
          <w:b/>
          <w:sz w:val="28"/>
          <w:szCs w:val="28"/>
        </w:rPr>
        <w:t>Accreditation and regulatory requirement)</w:t>
      </w:r>
    </w:p>
    <w:p w:rsidR="008B1B37" w:rsidRDefault="008B1B37" w:rsidP="0087463D">
      <w:pPr>
        <w:tabs>
          <w:tab w:val="left" w:pos="720"/>
          <w:tab w:val="left" w:pos="1530"/>
        </w:tabs>
        <w:contextualSpacing/>
        <w:jc w:val="both"/>
        <w:rPr>
          <w:rFonts w:cs="Arial"/>
          <w:sz w:val="28"/>
          <w:szCs w:val="28"/>
        </w:rPr>
      </w:pPr>
    </w:p>
    <w:p w:rsidR="008B1B37" w:rsidRDefault="008B1B37" w:rsidP="0087463D">
      <w:pPr>
        <w:tabs>
          <w:tab w:val="left" w:pos="720"/>
          <w:tab w:val="left" w:pos="1530"/>
        </w:tabs>
        <w:spacing w:after="0"/>
        <w:contextualSpacing/>
        <w:jc w:val="both"/>
        <w:rPr>
          <w:rFonts w:cs="Arial"/>
          <w:sz w:val="28"/>
          <w:szCs w:val="28"/>
        </w:rPr>
      </w:pPr>
      <w:r>
        <w:rPr>
          <w:rFonts w:cs="Arial"/>
          <w:sz w:val="28"/>
          <w:szCs w:val="28"/>
        </w:rPr>
        <w:lastRenderedPageBreak/>
        <w:t xml:space="preserve">4.8. </w:t>
      </w:r>
      <w:r w:rsidRPr="008B1B37">
        <w:rPr>
          <w:rFonts w:ascii="Calibri" w:eastAsia="Calibri" w:hAnsi="Calibri" w:cs="Arial"/>
          <w:sz w:val="28"/>
          <w:szCs w:val="28"/>
        </w:rPr>
        <w:t xml:space="preserve">Compensation for injury to the subject is as per the regulations and monitored for </w:t>
      </w:r>
      <w:r w:rsidR="00007D53" w:rsidRPr="008B1B37">
        <w:rPr>
          <w:rFonts w:ascii="Calibri" w:eastAsia="Calibri" w:hAnsi="Calibri" w:cs="Arial"/>
          <w:sz w:val="28"/>
          <w:szCs w:val="28"/>
        </w:rPr>
        <w:t>noncompliance</w:t>
      </w:r>
      <w:r w:rsidR="00007D53" w:rsidRPr="00CB56FB">
        <w:rPr>
          <w:rFonts w:cstheme="minorHAnsi"/>
          <w:b/>
          <w:sz w:val="28"/>
          <w:szCs w:val="28"/>
        </w:rPr>
        <w:t xml:space="preserve"> (</w:t>
      </w:r>
      <w:r w:rsidR="006D2C56" w:rsidRPr="00CB56FB">
        <w:rPr>
          <w:rFonts w:cstheme="minorHAnsi"/>
          <w:b/>
          <w:sz w:val="28"/>
          <w:szCs w:val="28"/>
        </w:rPr>
        <w:t>Accreditation and regulatory requirement)</w:t>
      </w:r>
    </w:p>
    <w:p w:rsidR="008B1B37" w:rsidRDefault="008B1B37" w:rsidP="0087463D">
      <w:pPr>
        <w:tabs>
          <w:tab w:val="left" w:pos="720"/>
          <w:tab w:val="left" w:pos="1530"/>
        </w:tabs>
        <w:spacing w:after="0"/>
        <w:contextualSpacing/>
        <w:jc w:val="both"/>
        <w:rPr>
          <w:rFonts w:cs="Arial"/>
          <w:sz w:val="28"/>
          <w:szCs w:val="28"/>
        </w:rPr>
      </w:pPr>
    </w:p>
    <w:p w:rsidR="008B1B37" w:rsidRDefault="008B1B37" w:rsidP="00007D53">
      <w:pPr>
        <w:spacing w:after="0"/>
        <w:jc w:val="both"/>
        <w:rPr>
          <w:rFonts w:ascii="Calibri" w:eastAsia="Times New Roman" w:hAnsi="Calibri" w:cs="Calibri"/>
          <w:b/>
          <w:sz w:val="28"/>
          <w:szCs w:val="28"/>
          <w:lang w:val="en-US"/>
        </w:rPr>
      </w:pPr>
      <w:r>
        <w:rPr>
          <w:rFonts w:cs="Arial"/>
          <w:sz w:val="28"/>
          <w:szCs w:val="28"/>
        </w:rPr>
        <w:t xml:space="preserve">4.9 </w:t>
      </w:r>
      <w:r w:rsidRPr="008B1B37">
        <w:rPr>
          <w:rFonts w:ascii="Calibri" w:eastAsia="Calibri" w:hAnsi="Calibri" w:cs="Arial"/>
          <w:bCs/>
          <w:sz w:val="28"/>
          <w:szCs w:val="28"/>
        </w:rPr>
        <w:t>C</w:t>
      </w:r>
      <w:r w:rsidRPr="008B1B37">
        <w:rPr>
          <w:rFonts w:ascii="Calibri" w:eastAsia="Calibri" w:hAnsi="Calibri" w:cs="Arial"/>
          <w:bCs/>
          <w:iCs/>
          <w:sz w:val="28"/>
          <w:szCs w:val="28"/>
        </w:rPr>
        <w:t>omplaints and concerns</w:t>
      </w:r>
      <w:r w:rsidRPr="008B1B37">
        <w:rPr>
          <w:rFonts w:ascii="Calibri" w:eastAsia="Calibri" w:hAnsi="Calibri" w:cs="Arial"/>
          <w:sz w:val="28"/>
          <w:szCs w:val="28"/>
        </w:rPr>
        <w:t xml:space="preserve"> of subjects are addressed and managed </w:t>
      </w:r>
      <w:r w:rsidR="00007D53" w:rsidRPr="008B1B37">
        <w:rPr>
          <w:rFonts w:ascii="Calibri" w:eastAsia="Calibri" w:hAnsi="Calibri" w:cs="Arial"/>
          <w:sz w:val="28"/>
          <w:szCs w:val="28"/>
        </w:rPr>
        <w:t>appropriately</w:t>
      </w:r>
      <w:r w:rsidR="00007D53">
        <w:rPr>
          <w:rFonts w:ascii="Calibri" w:eastAsia="Times New Roman" w:hAnsi="Calibri" w:cs="Calibri"/>
          <w:b/>
          <w:sz w:val="28"/>
          <w:szCs w:val="28"/>
          <w:lang w:val="en-US"/>
        </w:rPr>
        <w:t xml:space="preserve"> [Accreditation</w:t>
      </w:r>
      <w:r w:rsidR="00CB56FB">
        <w:rPr>
          <w:rFonts w:ascii="Calibri" w:eastAsia="Times New Roman" w:hAnsi="Calibri" w:cs="Calibri"/>
          <w:b/>
          <w:sz w:val="28"/>
          <w:szCs w:val="28"/>
          <w:lang w:val="en-US"/>
        </w:rPr>
        <w:t xml:space="preserve"> requirement]</w:t>
      </w:r>
    </w:p>
    <w:p w:rsidR="00007D53" w:rsidRPr="00007D53" w:rsidRDefault="00007D53" w:rsidP="00007D53">
      <w:pPr>
        <w:spacing w:after="0"/>
        <w:jc w:val="both"/>
        <w:rPr>
          <w:rFonts w:ascii="Calibri" w:eastAsia="Times New Roman" w:hAnsi="Calibri" w:cs="Calibri"/>
          <w:b/>
          <w:sz w:val="28"/>
          <w:szCs w:val="28"/>
          <w:lang w:val="en-US"/>
        </w:rPr>
      </w:pPr>
    </w:p>
    <w:p w:rsidR="008B1B37" w:rsidRDefault="008B1B37" w:rsidP="0087463D">
      <w:pPr>
        <w:tabs>
          <w:tab w:val="left" w:pos="810"/>
          <w:tab w:val="left" w:pos="990"/>
          <w:tab w:val="left" w:pos="1080"/>
        </w:tabs>
        <w:spacing w:after="0"/>
        <w:contextualSpacing/>
        <w:jc w:val="both"/>
        <w:rPr>
          <w:rFonts w:cs="Arial"/>
          <w:sz w:val="28"/>
          <w:szCs w:val="28"/>
          <w:lang w:val="en-US"/>
        </w:rPr>
      </w:pPr>
      <w:r>
        <w:rPr>
          <w:rFonts w:cs="Arial"/>
          <w:sz w:val="28"/>
          <w:szCs w:val="28"/>
        </w:rPr>
        <w:t xml:space="preserve">5. </w:t>
      </w:r>
      <w:r w:rsidRPr="008B1B37">
        <w:rPr>
          <w:rFonts w:cs="Arial"/>
          <w:sz w:val="28"/>
          <w:szCs w:val="28"/>
          <w:u w:val="single"/>
          <w:lang w:val="en-US"/>
        </w:rPr>
        <w:t xml:space="preserve">Administrative support </w:t>
      </w:r>
      <w:r w:rsidRPr="008B1B37">
        <w:rPr>
          <w:rFonts w:cs="Arial"/>
          <w:sz w:val="28"/>
          <w:szCs w:val="28"/>
          <w:lang w:val="en-US"/>
        </w:rPr>
        <w:t xml:space="preserve">– The EC follows documented procedures </w:t>
      </w:r>
      <w:r w:rsidR="00007D53" w:rsidRPr="008B1B37">
        <w:rPr>
          <w:rFonts w:cs="Arial"/>
          <w:sz w:val="28"/>
          <w:szCs w:val="28"/>
          <w:lang w:val="en-US"/>
        </w:rPr>
        <w:t>(TOR</w:t>
      </w:r>
      <w:r w:rsidRPr="008B1B37">
        <w:rPr>
          <w:rFonts w:cs="Arial"/>
          <w:sz w:val="28"/>
          <w:szCs w:val="28"/>
          <w:lang w:val="en-US"/>
        </w:rPr>
        <w:t xml:space="preserve">) to ensure that administrative support for its activities is adequate </w:t>
      </w:r>
      <w:r w:rsidR="00B26196" w:rsidRPr="008B1B37">
        <w:rPr>
          <w:rFonts w:cs="Arial"/>
          <w:sz w:val="28"/>
          <w:szCs w:val="28"/>
          <w:lang w:val="en-US"/>
        </w:rPr>
        <w:t>(3elements</w:t>
      </w:r>
      <w:r w:rsidRPr="008B1B37">
        <w:rPr>
          <w:rFonts w:cs="Arial"/>
          <w:sz w:val="28"/>
          <w:szCs w:val="28"/>
          <w:lang w:val="en-US"/>
        </w:rPr>
        <w:t>)</w:t>
      </w:r>
    </w:p>
    <w:p w:rsidR="008B1B37" w:rsidRDefault="008B1B37" w:rsidP="0087463D">
      <w:pPr>
        <w:tabs>
          <w:tab w:val="left" w:pos="810"/>
          <w:tab w:val="left" w:pos="990"/>
          <w:tab w:val="left" w:pos="1080"/>
        </w:tabs>
        <w:spacing w:after="0"/>
        <w:contextualSpacing/>
        <w:jc w:val="both"/>
        <w:rPr>
          <w:rFonts w:cs="Arial"/>
          <w:sz w:val="28"/>
          <w:szCs w:val="28"/>
          <w:lang w:val="en-US"/>
        </w:rPr>
      </w:pPr>
    </w:p>
    <w:p w:rsidR="00164CFE" w:rsidRPr="00CB56FB" w:rsidRDefault="008B1B37" w:rsidP="0087463D">
      <w:pPr>
        <w:spacing w:after="0"/>
        <w:jc w:val="both"/>
        <w:rPr>
          <w:rFonts w:cstheme="minorHAnsi"/>
          <w:b/>
          <w:sz w:val="28"/>
          <w:szCs w:val="28"/>
        </w:rPr>
      </w:pPr>
      <w:r>
        <w:rPr>
          <w:rFonts w:cs="Arial"/>
          <w:sz w:val="28"/>
          <w:szCs w:val="28"/>
          <w:lang w:val="en-US"/>
        </w:rPr>
        <w:t>5.</w:t>
      </w:r>
      <w:proofErr w:type="gramStart"/>
      <w:r>
        <w:rPr>
          <w:rFonts w:cs="Arial"/>
          <w:sz w:val="28"/>
          <w:szCs w:val="28"/>
          <w:lang w:val="en-US"/>
        </w:rPr>
        <w:t>1</w:t>
      </w:r>
      <w:r w:rsidRPr="008B1B37">
        <w:rPr>
          <w:rFonts w:cs="Arial"/>
          <w:sz w:val="28"/>
          <w:szCs w:val="28"/>
          <w:lang w:val="en-US"/>
        </w:rPr>
        <w:t>.</w:t>
      </w:r>
      <w:r w:rsidRPr="008B1B37">
        <w:rPr>
          <w:rFonts w:ascii="Calibri" w:eastAsia="Calibri" w:hAnsi="Calibri" w:cs="Arial"/>
          <w:sz w:val="28"/>
          <w:szCs w:val="28"/>
        </w:rPr>
        <w:t>Adequate</w:t>
      </w:r>
      <w:proofErr w:type="gramEnd"/>
      <w:r w:rsidRPr="008B1B37">
        <w:rPr>
          <w:rFonts w:ascii="Calibri" w:eastAsia="Calibri" w:hAnsi="Calibri" w:cs="Arial"/>
          <w:sz w:val="28"/>
          <w:szCs w:val="28"/>
        </w:rPr>
        <w:t xml:space="preserve"> financial, human resource allocation and secretariat for administrative work and record keeping is ensured.</w:t>
      </w:r>
      <w:r w:rsidR="00164CFE" w:rsidRPr="00CB56FB">
        <w:rPr>
          <w:rFonts w:cstheme="minorHAnsi"/>
          <w:b/>
          <w:sz w:val="28"/>
          <w:szCs w:val="28"/>
        </w:rPr>
        <w:t>(Accreditation and regulatory requirement)</w:t>
      </w:r>
    </w:p>
    <w:p w:rsidR="008B1B37" w:rsidRDefault="008B1B37" w:rsidP="0087463D">
      <w:pPr>
        <w:tabs>
          <w:tab w:val="left" w:pos="810"/>
          <w:tab w:val="left" w:pos="990"/>
          <w:tab w:val="left" w:pos="1080"/>
        </w:tabs>
        <w:spacing w:after="0"/>
        <w:contextualSpacing/>
        <w:jc w:val="both"/>
        <w:rPr>
          <w:rFonts w:cs="Arial"/>
          <w:sz w:val="28"/>
          <w:szCs w:val="28"/>
          <w:lang w:val="en-US"/>
        </w:rPr>
      </w:pPr>
    </w:p>
    <w:p w:rsidR="00164CFE" w:rsidRPr="00CB56FB" w:rsidRDefault="008B1B37" w:rsidP="0087463D">
      <w:pPr>
        <w:spacing w:after="0"/>
        <w:jc w:val="both"/>
        <w:rPr>
          <w:rFonts w:cstheme="minorHAnsi"/>
          <w:b/>
          <w:sz w:val="28"/>
          <w:szCs w:val="28"/>
        </w:rPr>
      </w:pPr>
      <w:r>
        <w:rPr>
          <w:rFonts w:cs="Arial"/>
          <w:sz w:val="28"/>
          <w:szCs w:val="28"/>
          <w:lang w:val="en-US"/>
        </w:rPr>
        <w:t xml:space="preserve">5.2. </w:t>
      </w:r>
      <w:r w:rsidRPr="008B1B37">
        <w:rPr>
          <w:rFonts w:ascii="Calibri" w:eastAsia="Calibri" w:hAnsi="Calibri" w:cs="Arial"/>
          <w:sz w:val="28"/>
          <w:szCs w:val="28"/>
        </w:rPr>
        <w:t xml:space="preserve">There is financial transparency of Ethics Committee activities and </w:t>
      </w:r>
      <w:proofErr w:type="gramStart"/>
      <w:r w:rsidRPr="008B1B37">
        <w:rPr>
          <w:rFonts w:ascii="Calibri" w:eastAsia="Calibri" w:hAnsi="Calibri" w:cs="Arial"/>
          <w:sz w:val="28"/>
          <w:szCs w:val="28"/>
        </w:rPr>
        <w:t>functioning.</w:t>
      </w:r>
      <w:r w:rsidR="00164CFE" w:rsidRPr="00CB56FB">
        <w:rPr>
          <w:rFonts w:cstheme="minorHAnsi"/>
          <w:b/>
          <w:sz w:val="28"/>
          <w:szCs w:val="28"/>
        </w:rPr>
        <w:t>(</w:t>
      </w:r>
      <w:proofErr w:type="gramEnd"/>
      <w:r w:rsidR="00164CFE" w:rsidRPr="00CB56FB">
        <w:rPr>
          <w:rFonts w:cstheme="minorHAnsi"/>
          <w:b/>
          <w:sz w:val="28"/>
          <w:szCs w:val="28"/>
        </w:rPr>
        <w:t>Accreditation and regulatory requirement)</w:t>
      </w:r>
    </w:p>
    <w:p w:rsidR="008B1B37" w:rsidRDefault="008B1B37" w:rsidP="0087463D">
      <w:pPr>
        <w:tabs>
          <w:tab w:val="left" w:pos="810"/>
          <w:tab w:val="left" w:pos="990"/>
          <w:tab w:val="left" w:pos="1080"/>
        </w:tabs>
        <w:spacing w:after="0"/>
        <w:contextualSpacing/>
        <w:jc w:val="both"/>
        <w:rPr>
          <w:rFonts w:cs="Arial"/>
          <w:sz w:val="28"/>
          <w:szCs w:val="28"/>
        </w:rPr>
      </w:pPr>
    </w:p>
    <w:p w:rsidR="008B1B37" w:rsidRDefault="008B1B37" w:rsidP="0087463D">
      <w:pPr>
        <w:tabs>
          <w:tab w:val="left" w:pos="810"/>
          <w:tab w:val="left" w:pos="990"/>
          <w:tab w:val="left" w:pos="1080"/>
        </w:tabs>
        <w:spacing w:after="0"/>
        <w:contextualSpacing/>
        <w:jc w:val="both"/>
        <w:rPr>
          <w:rFonts w:cs="Arial"/>
          <w:sz w:val="28"/>
          <w:szCs w:val="28"/>
        </w:rPr>
      </w:pPr>
      <w:r>
        <w:rPr>
          <w:rFonts w:cs="Arial"/>
          <w:sz w:val="28"/>
          <w:szCs w:val="28"/>
        </w:rPr>
        <w:t xml:space="preserve">5.3. </w:t>
      </w:r>
      <w:r w:rsidRPr="008B1B37">
        <w:rPr>
          <w:rFonts w:ascii="Calibri" w:eastAsia="Calibri" w:hAnsi="Calibri" w:cs="Arial"/>
          <w:sz w:val="28"/>
          <w:szCs w:val="28"/>
        </w:rPr>
        <w:t xml:space="preserve">There is a procedure for communication between Ethics Committee, investigator/relevant site staff, institution and regulatory </w:t>
      </w:r>
      <w:proofErr w:type="gramStart"/>
      <w:r w:rsidRPr="008B1B37">
        <w:rPr>
          <w:rFonts w:ascii="Calibri" w:eastAsia="Calibri" w:hAnsi="Calibri" w:cs="Arial"/>
          <w:sz w:val="28"/>
          <w:szCs w:val="28"/>
        </w:rPr>
        <w:t>authority.</w:t>
      </w:r>
      <w:r w:rsidR="006D2C56" w:rsidRPr="00CB56FB">
        <w:rPr>
          <w:rFonts w:cstheme="minorHAnsi"/>
          <w:b/>
          <w:sz w:val="28"/>
          <w:szCs w:val="28"/>
        </w:rPr>
        <w:t>(</w:t>
      </w:r>
      <w:proofErr w:type="gramEnd"/>
      <w:r w:rsidR="006D2C56" w:rsidRPr="00CB56FB">
        <w:rPr>
          <w:rFonts w:cstheme="minorHAnsi"/>
          <w:b/>
          <w:sz w:val="28"/>
          <w:szCs w:val="28"/>
        </w:rPr>
        <w:t>Accreditation and regulatory requirement)</w:t>
      </w:r>
    </w:p>
    <w:p w:rsidR="008B1B37" w:rsidRDefault="008B1B37" w:rsidP="0087463D">
      <w:pPr>
        <w:tabs>
          <w:tab w:val="left" w:pos="810"/>
          <w:tab w:val="left" w:pos="990"/>
          <w:tab w:val="left" w:pos="1080"/>
        </w:tabs>
        <w:spacing w:after="0"/>
        <w:contextualSpacing/>
        <w:jc w:val="both"/>
        <w:rPr>
          <w:rFonts w:cs="Arial"/>
          <w:sz w:val="28"/>
          <w:szCs w:val="28"/>
        </w:rPr>
      </w:pPr>
    </w:p>
    <w:p w:rsidR="00840E11" w:rsidRDefault="00840E11" w:rsidP="0087463D">
      <w:pPr>
        <w:tabs>
          <w:tab w:val="left" w:pos="810"/>
          <w:tab w:val="left" w:pos="990"/>
          <w:tab w:val="left" w:pos="1080"/>
        </w:tabs>
        <w:spacing w:after="0"/>
        <w:contextualSpacing/>
        <w:jc w:val="both"/>
        <w:rPr>
          <w:rFonts w:cs="Arial"/>
          <w:sz w:val="28"/>
          <w:szCs w:val="28"/>
          <w:lang w:val="en-US"/>
        </w:rPr>
      </w:pPr>
      <w:r>
        <w:rPr>
          <w:rFonts w:cs="Arial"/>
          <w:sz w:val="28"/>
          <w:szCs w:val="28"/>
        </w:rPr>
        <w:t xml:space="preserve">6. </w:t>
      </w:r>
      <w:r w:rsidRPr="00840E11">
        <w:rPr>
          <w:rFonts w:cs="Arial"/>
          <w:sz w:val="28"/>
          <w:szCs w:val="28"/>
          <w:u w:val="single"/>
          <w:lang w:val="en-US"/>
        </w:rPr>
        <w:t>Review process</w:t>
      </w:r>
      <w:r w:rsidRPr="00840E11">
        <w:rPr>
          <w:rFonts w:cs="Arial"/>
          <w:sz w:val="28"/>
          <w:szCs w:val="28"/>
          <w:lang w:val="en-US"/>
        </w:rPr>
        <w:t xml:space="preserve"> – The EC follows documented procedures for initial review of the trial related documents, review of amendments and periodic review (9 elements)</w:t>
      </w:r>
    </w:p>
    <w:p w:rsidR="00840E11" w:rsidRDefault="00840E11" w:rsidP="0087463D">
      <w:pPr>
        <w:tabs>
          <w:tab w:val="left" w:pos="810"/>
          <w:tab w:val="left" w:pos="990"/>
          <w:tab w:val="left" w:pos="1080"/>
        </w:tabs>
        <w:spacing w:after="0"/>
        <w:contextualSpacing/>
        <w:jc w:val="both"/>
        <w:rPr>
          <w:rFonts w:cs="Arial"/>
          <w:sz w:val="28"/>
          <w:szCs w:val="28"/>
          <w:lang w:val="en-US"/>
        </w:rPr>
      </w:pPr>
    </w:p>
    <w:p w:rsidR="00840E11" w:rsidRDefault="00840E11" w:rsidP="0087463D">
      <w:pPr>
        <w:tabs>
          <w:tab w:val="left" w:pos="810"/>
          <w:tab w:val="left" w:pos="990"/>
          <w:tab w:val="left" w:pos="1080"/>
        </w:tabs>
        <w:spacing w:after="0"/>
        <w:contextualSpacing/>
        <w:jc w:val="both"/>
        <w:rPr>
          <w:rFonts w:cs="Arial"/>
          <w:sz w:val="28"/>
          <w:szCs w:val="28"/>
        </w:rPr>
      </w:pPr>
      <w:r>
        <w:rPr>
          <w:rFonts w:cs="Arial"/>
          <w:sz w:val="28"/>
          <w:szCs w:val="28"/>
          <w:lang w:val="en-US"/>
        </w:rPr>
        <w:t xml:space="preserve">6.1. </w:t>
      </w:r>
      <w:r w:rsidRPr="00840E11">
        <w:rPr>
          <w:rFonts w:ascii="Calibri" w:eastAsia="Calibri" w:hAnsi="Calibri" w:cs="Arial"/>
          <w:sz w:val="28"/>
          <w:szCs w:val="28"/>
        </w:rPr>
        <w:t xml:space="preserve">Ensure regulatory compliance of ethics committee </w:t>
      </w:r>
      <w:proofErr w:type="gramStart"/>
      <w:r w:rsidRPr="00840E11">
        <w:rPr>
          <w:rFonts w:ascii="Calibri" w:eastAsia="Calibri" w:hAnsi="Calibri" w:cs="Arial"/>
          <w:sz w:val="28"/>
          <w:szCs w:val="28"/>
        </w:rPr>
        <w:t>functioning.</w:t>
      </w:r>
      <w:r w:rsidR="006D2C56" w:rsidRPr="00CB56FB">
        <w:rPr>
          <w:rFonts w:cstheme="minorHAnsi"/>
          <w:b/>
          <w:sz w:val="28"/>
          <w:szCs w:val="28"/>
        </w:rPr>
        <w:t>(</w:t>
      </w:r>
      <w:proofErr w:type="gramEnd"/>
      <w:r w:rsidR="006D2C56" w:rsidRPr="00CB56FB">
        <w:rPr>
          <w:rFonts w:cstheme="minorHAnsi"/>
          <w:b/>
          <w:sz w:val="28"/>
          <w:szCs w:val="28"/>
        </w:rPr>
        <w:t>Accreditation and regulatory requirement)</w:t>
      </w:r>
    </w:p>
    <w:p w:rsidR="00840E11" w:rsidRDefault="00840E11" w:rsidP="0087463D">
      <w:pPr>
        <w:tabs>
          <w:tab w:val="left" w:pos="810"/>
          <w:tab w:val="left" w:pos="990"/>
          <w:tab w:val="left" w:pos="1080"/>
        </w:tabs>
        <w:spacing w:after="0"/>
        <w:contextualSpacing/>
        <w:jc w:val="both"/>
        <w:rPr>
          <w:rFonts w:cs="Arial"/>
          <w:sz w:val="28"/>
          <w:szCs w:val="28"/>
        </w:rPr>
      </w:pPr>
    </w:p>
    <w:p w:rsidR="00840E11" w:rsidRDefault="00840E11" w:rsidP="0087463D">
      <w:pPr>
        <w:spacing w:after="0"/>
        <w:jc w:val="both"/>
        <w:rPr>
          <w:rFonts w:cs="Arial"/>
          <w:sz w:val="28"/>
          <w:szCs w:val="28"/>
        </w:rPr>
      </w:pPr>
      <w:r>
        <w:rPr>
          <w:rFonts w:cs="Arial"/>
          <w:sz w:val="28"/>
          <w:szCs w:val="28"/>
        </w:rPr>
        <w:t xml:space="preserve">6.2. </w:t>
      </w:r>
      <w:r w:rsidRPr="00840E11">
        <w:rPr>
          <w:rFonts w:ascii="Calibri" w:eastAsia="Calibri" w:hAnsi="Calibri" w:cs="Arial"/>
          <w:sz w:val="28"/>
          <w:szCs w:val="28"/>
        </w:rPr>
        <w:t xml:space="preserve">Initial review of proposed clinical trial evaluates the scientific validity of the protocol, risk to subjects, expected benefit and ethical standards as per applicable rules and </w:t>
      </w:r>
      <w:r w:rsidR="006D2C56" w:rsidRPr="00840E11">
        <w:rPr>
          <w:rFonts w:cs="Arial"/>
          <w:sz w:val="28"/>
          <w:szCs w:val="28"/>
        </w:rPr>
        <w:t>regulations</w:t>
      </w:r>
      <w:r w:rsidR="006D2C56" w:rsidRPr="00CB56FB">
        <w:rPr>
          <w:rFonts w:cstheme="minorHAnsi"/>
          <w:b/>
          <w:sz w:val="28"/>
          <w:szCs w:val="28"/>
        </w:rPr>
        <w:t xml:space="preserve"> (Accreditation and regulatory requirement)</w:t>
      </w:r>
    </w:p>
    <w:p w:rsidR="00840E11" w:rsidRDefault="00840E11" w:rsidP="0087463D">
      <w:pPr>
        <w:spacing w:after="0"/>
        <w:jc w:val="both"/>
        <w:rPr>
          <w:rFonts w:cs="Arial"/>
          <w:sz w:val="28"/>
          <w:szCs w:val="28"/>
        </w:rPr>
      </w:pPr>
    </w:p>
    <w:p w:rsidR="00840E11" w:rsidRDefault="00840E11" w:rsidP="0087463D">
      <w:pPr>
        <w:tabs>
          <w:tab w:val="left" w:pos="720"/>
        </w:tabs>
        <w:spacing w:after="0" w:line="240" w:lineRule="auto"/>
        <w:contextualSpacing/>
        <w:rPr>
          <w:rFonts w:cs="Arial"/>
          <w:sz w:val="28"/>
          <w:szCs w:val="28"/>
        </w:rPr>
      </w:pPr>
      <w:r>
        <w:rPr>
          <w:rFonts w:cs="Arial"/>
          <w:sz w:val="28"/>
          <w:szCs w:val="28"/>
        </w:rPr>
        <w:t xml:space="preserve">6.3. </w:t>
      </w:r>
      <w:r w:rsidRPr="00840E11">
        <w:rPr>
          <w:rFonts w:ascii="Calibri" w:eastAsia="Calibri" w:hAnsi="Calibri" w:cs="Arial"/>
          <w:bCs/>
          <w:iCs/>
          <w:sz w:val="28"/>
          <w:szCs w:val="28"/>
        </w:rPr>
        <w:t>Informed consent document, assent form (as applicable) and translations are reviewed for appropriateness of language,</w:t>
      </w:r>
      <w:r w:rsidRPr="00840E11">
        <w:rPr>
          <w:rFonts w:ascii="Calibri" w:eastAsia="Calibri" w:hAnsi="Calibri" w:cs="Arial"/>
          <w:sz w:val="28"/>
          <w:szCs w:val="28"/>
        </w:rPr>
        <w:t xml:space="preserve"> accuracy and completeness of </w:t>
      </w:r>
      <w:proofErr w:type="gramStart"/>
      <w:r w:rsidRPr="00840E11">
        <w:rPr>
          <w:rFonts w:ascii="Calibri" w:eastAsia="Calibri" w:hAnsi="Calibri" w:cs="Arial"/>
          <w:sz w:val="28"/>
          <w:szCs w:val="28"/>
        </w:rPr>
        <w:t>information.</w:t>
      </w:r>
      <w:r w:rsidR="006D2C56" w:rsidRPr="00CB56FB">
        <w:rPr>
          <w:rFonts w:cstheme="minorHAnsi"/>
          <w:b/>
          <w:sz w:val="28"/>
          <w:szCs w:val="28"/>
        </w:rPr>
        <w:t>(</w:t>
      </w:r>
      <w:proofErr w:type="gramEnd"/>
      <w:r w:rsidR="006D2C56" w:rsidRPr="00CB56FB">
        <w:rPr>
          <w:rFonts w:cstheme="minorHAnsi"/>
          <w:b/>
          <w:sz w:val="28"/>
          <w:szCs w:val="28"/>
        </w:rPr>
        <w:t>Accreditation and regulatory requirement)</w:t>
      </w:r>
    </w:p>
    <w:p w:rsidR="00840E11" w:rsidRDefault="00840E11" w:rsidP="0087463D">
      <w:pPr>
        <w:tabs>
          <w:tab w:val="left" w:pos="720"/>
        </w:tabs>
        <w:spacing w:after="0" w:line="240" w:lineRule="auto"/>
        <w:contextualSpacing/>
        <w:rPr>
          <w:rFonts w:cs="Arial"/>
          <w:sz w:val="28"/>
          <w:szCs w:val="28"/>
        </w:rPr>
      </w:pPr>
    </w:p>
    <w:p w:rsidR="00840E11" w:rsidRDefault="00840E11" w:rsidP="0087463D">
      <w:pPr>
        <w:tabs>
          <w:tab w:val="left" w:pos="720"/>
        </w:tabs>
        <w:spacing w:after="0" w:line="240" w:lineRule="auto"/>
        <w:contextualSpacing/>
        <w:jc w:val="both"/>
        <w:rPr>
          <w:rFonts w:cs="Arial"/>
          <w:iCs/>
          <w:sz w:val="28"/>
          <w:szCs w:val="28"/>
        </w:rPr>
      </w:pPr>
      <w:r>
        <w:rPr>
          <w:rFonts w:cs="Arial"/>
          <w:sz w:val="28"/>
          <w:szCs w:val="28"/>
        </w:rPr>
        <w:lastRenderedPageBreak/>
        <w:t xml:space="preserve">6.4. </w:t>
      </w:r>
      <w:r w:rsidRPr="00840E11">
        <w:rPr>
          <w:rFonts w:ascii="Calibri" w:eastAsia="Calibri" w:hAnsi="Calibri" w:cs="Arial"/>
          <w:iCs/>
          <w:sz w:val="28"/>
          <w:szCs w:val="28"/>
        </w:rPr>
        <w:t xml:space="preserve">Ethics Committee reviews the informed consent processes proposed to be followed at the site for a particular study to ensure that subject/LAR are provided appropriate information, adequate time is given and impartial witness used as </w:t>
      </w:r>
      <w:proofErr w:type="gramStart"/>
      <w:r w:rsidRPr="00840E11">
        <w:rPr>
          <w:rFonts w:ascii="Calibri" w:eastAsia="Calibri" w:hAnsi="Calibri" w:cs="Arial"/>
          <w:iCs/>
          <w:sz w:val="28"/>
          <w:szCs w:val="28"/>
        </w:rPr>
        <w:t>applicable.</w:t>
      </w:r>
      <w:r w:rsidR="006D2C56" w:rsidRPr="00CB56FB">
        <w:rPr>
          <w:rFonts w:cstheme="minorHAnsi"/>
          <w:b/>
          <w:sz w:val="28"/>
          <w:szCs w:val="28"/>
        </w:rPr>
        <w:t>(</w:t>
      </w:r>
      <w:proofErr w:type="gramEnd"/>
      <w:r w:rsidR="006D2C56" w:rsidRPr="00CB56FB">
        <w:rPr>
          <w:rFonts w:cstheme="minorHAnsi"/>
          <w:b/>
          <w:sz w:val="28"/>
          <w:szCs w:val="28"/>
        </w:rPr>
        <w:t>Accreditation and regulatory requirement)</w:t>
      </w:r>
    </w:p>
    <w:p w:rsidR="00840E11" w:rsidRDefault="00840E11" w:rsidP="0087463D">
      <w:pPr>
        <w:tabs>
          <w:tab w:val="left" w:pos="720"/>
        </w:tabs>
        <w:spacing w:after="0" w:line="240" w:lineRule="auto"/>
        <w:contextualSpacing/>
        <w:jc w:val="both"/>
        <w:rPr>
          <w:rFonts w:cs="Arial"/>
          <w:iCs/>
          <w:sz w:val="28"/>
          <w:szCs w:val="28"/>
        </w:rPr>
      </w:pPr>
    </w:p>
    <w:p w:rsidR="00840E11" w:rsidRDefault="00840E11" w:rsidP="0087463D">
      <w:pPr>
        <w:tabs>
          <w:tab w:val="left" w:pos="720"/>
        </w:tabs>
        <w:spacing w:after="0" w:line="240" w:lineRule="auto"/>
        <w:contextualSpacing/>
        <w:jc w:val="both"/>
        <w:rPr>
          <w:rFonts w:cs="Arial"/>
          <w:color w:val="000000"/>
          <w:sz w:val="28"/>
          <w:szCs w:val="28"/>
        </w:rPr>
      </w:pPr>
      <w:r>
        <w:rPr>
          <w:rFonts w:cs="Arial"/>
          <w:iCs/>
          <w:sz w:val="28"/>
          <w:szCs w:val="28"/>
        </w:rPr>
        <w:t xml:space="preserve">6.5 </w:t>
      </w:r>
      <w:r w:rsidRPr="00840E11">
        <w:rPr>
          <w:rFonts w:ascii="Calibri" w:eastAsia="Calibri" w:hAnsi="Calibri" w:cs="Arial"/>
          <w:bCs/>
          <w:iCs/>
          <w:color w:val="000000"/>
          <w:sz w:val="28"/>
          <w:szCs w:val="28"/>
        </w:rPr>
        <w:t xml:space="preserve">Recruitment strategies are </w:t>
      </w:r>
      <w:r w:rsidRPr="00840E11">
        <w:rPr>
          <w:rFonts w:ascii="Calibri" w:eastAsia="Calibri" w:hAnsi="Calibri" w:cs="Arial"/>
          <w:color w:val="000000"/>
          <w:sz w:val="28"/>
          <w:szCs w:val="28"/>
        </w:rPr>
        <w:t>evaluated</w:t>
      </w:r>
    </w:p>
    <w:p w:rsidR="00840E11" w:rsidRDefault="00840E11" w:rsidP="0087463D">
      <w:pPr>
        <w:tabs>
          <w:tab w:val="left" w:pos="720"/>
        </w:tabs>
        <w:spacing w:after="0" w:line="240" w:lineRule="auto"/>
        <w:contextualSpacing/>
        <w:jc w:val="both"/>
        <w:rPr>
          <w:rFonts w:cs="Arial"/>
          <w:color w:val="000000"/>
          <w:sz w:val="28"/>
          <w:szCs w:val="28"/>
        </w:rPr>
      </w:pPr>
    </w:p>
    <w:p w:rsidR="00840E11" w:rsidRDefault="00840E11" w:rsidP="0087463D">
      <w:pPr>
        <w:tabs>
          <w:tab w:val="left" w:pos="720"/>
        </w:tabs>
        <w:spacing w:after="0" w:line="240" w:lineRule="auto"/>
        <w:contextualSpacing/>
        <w:jc w:val="both"/>
        <w:rPr>
          <w:rFonts w:cs="Arial"/>
          <w:color w:val="000000"/>
          <w:sz w:val="28"/>
          <w:szCs w:val="28"/>
        </w:rPr>
      </w:pPr>
      <w:r w:rsidRPr="00840E11">
        <w:rPr>
          <w:rFonts w:cs="Arial"/>
          <w:color w:val="000000"/>
          <w:sz w:val="28"/>
          <w:szCs w:val="28"/>
        </w:rPr>
        <w:t xml:space="preserve">6.6. </w:t>
      </w:r>
      <w:r w:rsidRPr="00840E11">
        <w:rPr>
          <w:rFonts w:ascii="Calibri" w:eastAsia="Calibri" w:hAnsi="Calibri" w:cs="Arial"/>
          <w:color w:val="000000"/>
          <w:sz w:val="28"/>
          <w:szCs w:val="28"/>
        </w:rPr>
        <w:t>Proposals involving Special group (pregnant mother and children) and vulnerable</w:t>
      </w:r>
      <w:r w:rsidRPr="00840E11">
        <w:rPr>
          <w:rFonts w:ascii="Calibri" w:eastAsia="Calibri" w:hAnsi="Calibri" w:cs="Arial"/>
          <w:bCs/>
          <w:iCs/>
          <w:color w:val="000000"/>
          <w:sz w:val="28"/>
          <w:szCs w:val="28"/>
        </w:rPr>
        <w:t xml:space="preserve"> population </w:t>
      </w:r>
      <w:r w:rsidRPr="00840E11">
        <w:rPr>
          <w:rFonts w:ascii="Calibri" w:eastAsia="Calibri" w:hAnsi="Calibri" w:cs="Arial"/>
          <w:bCs/>
          <w:color w:val="000000"/>
          <w:sz w:val="28"/>
          <w:szCs w:val="28"/>
        </w:rPr>
        <w:t xml:space="preserve">are evaluated </w:t>
      </w:r>
      <w:r w:rsidRPr="00840E11">
        <w:rPr>
          <w:rFonts w:ascii="Calibri" w:eastAsia="Calibri" w:hAnsi="Calibri" w:cs="Arial"/>
          <w:color w:val="000000"/>
          <w:sz w:val="28"/>
          <w:szCs w:val="28"/>
        </w:rPr>
        <w:t>as per regulations</w:t>
      </w:r>
    </w:p>
    <w:p w:rsidR="00840E11" w:rsidRDefault="00840E11" w:rsidP="0087463D">
      <w:pPr>
        <w:tabs>
          <w:tab w:val="left" w:pos="720"/>
        </w:tabs>
        <w:spacing w:after="0" w:line="240" w:lineRule="auto"/>
        <w:contextualSpacing/>
        <w:jc w:val="both"/>
        <w:rPr>
          <w:rFonts w:cs="Arial"/>
          <w:color w:val="000000"/>
          <w:sz w:val="28"/>
          <w:szCs w:val="28"/>
        </w:rPr>
      </w:pPr>
    </w:p>
    <w:p w:rsidR="00840E11" w:rsidRDefault="00840E11" w:rsidP="0087463D">
      <w:pPr>
        <w:tabs>
          <w:tab w:val="left" w:pos="720"/>
        </w:tabs>
        <w:spacing w:after="0" w:line="240" w:lineRule="auto"/>
        <w:contextualSpacing/>
        <w:jc w:val="both"/>
        <w:rPr>
          <w:rFonts w:cs="Arial"/>
          <w:color w:val="000000"/>
          <w:sz w:val="28"/>
          <w:szCs w:val="28"/>
        </w:rPr>
      </w:pPr>
      <w:r>
        <w:rPr>
          <w:rFonts w:cs="Arial"/>
          <w:color w:val="000000"/>
          <w:sz w:val="28"/>
          <w:szCs w:val="28"/>
        </w:rPr>
        <w:t xml:space="preserve">6.7. </w:t>
      </w:r>
      <w:r w:rsidRPr="00840E11">
        <w:rPr>
          <w:rFonts w:ascii="Calibri" w:eastAsia="Calibri" w:hAnsi="Calibri" w:cs="Arial"/>
          <w:color w:val="000000"/>
          <w:sz w:val="28"/>
          <w:szCs w:val="28"/>
        </w:rPr>
        <w:t>C</w:t>
      </w:r>
      <w:r w:rsidRPr="00840E11">
        <w:rPr>
          <w:rFonts w:ascii="Calibri" w:eastAsia="Calibri" w:hAnsi="Calibri" w:cs="Arial"/>
          <w:bCs/>
          <w:iCs/>
          <w:color w:val="000000"/>
          <w:sz w:val="28"/>
          <w:szCs w:val="28"/>
        </w:rPr>
        <w:t xml:space="preserve">ontract and budget </w:t>
      </w:r>
      <w:proofErr w:type="gramStart"/>
      <w:r w:rsidRPr="00840E11">
        <w:rPr>
          <w:rFonts w:ascii="Calibri" w:eastAsia="Calibri" w:hAnsi="Calibri" w:cs="Arial"/>
          <w:bCs/>
          <w:iCs/>
          <w:color w:val="000000"/>
          <w:sz w:val="28"/>
          <w:szCs w:val="28"/>
        </w:rPr>
        <w:t>is</w:t>
      </w:r>
      <w:proofErr w:type="gramEnd"/>
      <w:r w:rsidRPr="00840E11">
        <w:rPr>
          <w:rFonts w:ascii="Calibri" w:eastAsia="Calibri" w:hAnsi="Calibri" w:cs="Arial"/>
          <w:bCs/>
          <w:iCs/>
          <w:color w:val="000000"/>
          <w:sz w:val="28"/>
          <w:szCs w:val="28"/>
        </w:rPr>
        <w:t xml:space="preserve"> evaluated</w:t>
      </w:r>
      <w:r w:rsidRPr="00840E11">
        <w:rPr>
          <w:rFonts w:ascii="Calibri" w:eastAsia="Calibri" w:hAnsi="Calibri" w:cs="Arial"/>
          <w:color w:val="000000"/>
          <w:sz w:val="28"/>
          <w:szCs w:val="28"/>
        </w:rPr>
        <w:t>, for indemnity, compensation, roles and responsibility as per applicable rules and regulations</w:t>
      </w:r>
    </w:p>
    <w:p w:rsidR="00840E11" w:rsidRDefault="00840E11" w:rsidP="0087463D">
      <w:pPr>
        <w:tabs>
          <w:tab w:val="left" w:pos="720"/>
        </w:tabs>
        <w:spacing w:after="0" w:line="240" w:lineRule="auto"/>
        <w:contextualSpacing/>
        <w:jc w:val="both"/>
        <w:rPr>
          <w:rFonts w:cs="Arial"/>
          <w:color w:val="000000"/>
          <w:sz w:val="28"/>
          <w:szCs w:val="28"/>
        </w:rPr>
      </w:pPr>
    </w:p>
    <w:p w:rsidR="00840E11" w:rsidRPr="00840E11" w:rsidRDefault="00840E11" w:rsidP="0087463D">
      <w:pPr>
        <w:tabs>
          <w:tab w:val="left" w:pos="720"/>
        </w:tabs>
        <w:spacing w:after="0" w:line="240" w:lineRule="auto"/>
        <w:contextualSpacing/>
        <w:jc w:val="both"/>
        <w:rPr>
          <w:rFonts w:ascii="Calibri" w:eastAsia="Calibri" w:hAnsi="Calibri" w:cs="Arial"/>
          <w:sz w:val="28"/>
          <w:szCs w:val="28"/>
        </w:rPr>
      </w:pPr>
      <w:r>
        <w:rPr>
          <w:rFonts w:cs="Arial"/>
          <w:color w:val="000000"/>
          <w:sz w:val="28"/>
          <w:szCs w:val="28"/>
        </w:rPr>
        <w:t xml:space="preserve">6.8. </w:t>
      </w:r>
      <w:r w:rsidRPr="00840E11">
        <w:rPr>
          <w:rFonts w:ascii="Calibri" w:eastAsia="Calibri" w:hAnsi="Calibri" w:cs="Arial"/>
          <w:sz w:val="28"/>
          <w:szCs w:val="28"/>
        </w:rPr>
        <w:t>Review of amendments to the originally approved protocol, consent forms, investigators brochure is done in formal meetings to evaluate the risk to trial subjects</w:t>
      </w:r>
    </w:p>
    <w:p w:rsidR="00840E11" w:rsidRDefault="00840E11" w:rsidP="0087463D">
      <w:pPr>
        <w:spacing w:after="0" w:line="240" w:lineRule="auto"/>
        <w:jc w:val="both"/>
        <w:rPr>
          <w:rFonts w:cs="Arial"/>
          <w:sz w:val="28"/>
          <w:szCs w:val="28"/>
        </w:rPr>
      </w:pPr>
    </w:p>
    <w:p w:rsidR="00840E11" w:rsidRDefault="00840E11" w:rsidP="0087463D">
      <w:pPr>
        <w:spacing w:after="0" w:line="240" w:lineRule="auto"/>
        <w:jc w:val="both"/>
        <w:rPr>
          <w:rFonts w:cs="Arial"/>
          <w:color w:val="000000"/>
          <w:sz w:val="28"/>
          <w:szCs w:val="28"/>
        </w:rPr>
      </w:pPr>
      <w:r>
        <w:rPr>
          <w:rFonts w:cs="Arial"/>
          <w:sz w:val="28"/>
          <w:szCs w:val="28"/>
        </w:rPr>
        <w:t xml:space="preserve">6.9. </w:t>
      </w:r>
      <w:r w:rsidRPr="00840E11">
        <w:rPr>
          <w:rFonts w:ascii="Calibri" w:eastAsia="Calibri" w:hAnsi="Calibri" w:cs="Arial"/>
          <w:bCs/>
          <w:iCs/>
          <w:color w:val="000000"/>
          <w:sz w:val="28"/>
          <w:szCs w:val="28"/>
        </w:rPr>
        <w:t xml:space="preserve">Periodic review </w:t>
      </w:r>
      <w:r w:rsidRPr="00840E11">
        <w:rPr>
          <w:rFonts w:ascii="Calibri" w:eastAsia="Calibri" w:hAnsi="Calibri" w:cs="Arial"/>
          <w:color w:val="000000"/>
          <w:sz w:val="28"/>
          <w:szCs w:val="28"/>
        </w:rPr>
        <w:t>of study is done for continuation, risk evaluation and adverse event monitoring</w:t>
      </w:r>
    </w:p>
    <w:p w:rsidR="00840E11" w:rsidRDefault="00840E11" w:rsidP="0087463D">
      <w:pPr>
        <w:spacing w:after="0"/>
        <w:jc w:val="both"/>
        <w:rPr>
          <w:rFonts w:cs="Arial"/>
          <w:color w:val="000000"/>
          <w:sz w:val="28"/>
          <w:szCs w:val="28"/>
        </w:rPr>
      </w:pPr>
    </w:p>
    <w:p w:rsidR="00840E11" w:rsidRDefault="00840E11" w:rsidP="0087463D">
      <w:pPr>
        <w:spacing w:after="0"/>
        <w:jc w:val="both"/>
        <w:rPr>
          <w:rFonts w:cs="Arial"/>
          <w:color w:val="000000"/>
          <w:sz w:val="28"/>
          <w:szCs w:val="28"/>
          <w:lang w:val="en-US"/>
        </w:rPr>
      </w:pPr>
      <w:r>
        <w:rPr>
          <w:rFonts w:cs="Arial"/>
          <w:color w:val="000000"/>
          <w:sz w:val="28"/>
          <w:szCs w:val="28"/>
        </w:rPr>
        <w:t xml:space="preserve">7. </w:t>
      </w:r>
      <w:r w:rsidRPr="00840E11">
        <w:rPr>
          <w:rFonts w:cs="Arial"/>
          <w:color w:val="000000"/>
          <w:sz w:val="28"/>
          <w:szCs w:val="28"/>
          <w:u w:val="single"/>
          <w:lang w:val="en-US"/>
        </w:rPr>
        <w:t xml:space="preserve">Decision making and post meeting activities </w:t>
      </w:r>
      <w:r w:rsidRPr="00840E11">
        <w:rPr>
          <w:rFonts w:cs="Arial"/>
          <w:color w:val="000000"/>
          <w:sz w:val="28"/>
          <w:szCs w:val="28"/>
          <w:lang w:val="en-US"/>
        </w:rPr>
        <w:t xml:space="preserve">– The EC follows documented procedures for decision making process and post meeting activities (8 </w:t>
      </w:r>
      <w:r w:rsidR="00B26196" w:rsidRPr="00840E11">
        <w:rPr>
          <w:rFonts w:cs="Arial"/>
          <w:color w:val="000000"/>
          <w:sz w:val="28"/>
          <w:szCs w:val="28"/>
          <w:lang w:val="en-US"/>
        </w:rPr>
        <w:t>elements)</w:t>
      </w:r>
    </w:p>
    <w:p w:rsidR="00B26196" w:rsidRDefault="00B26196" w:rsidP="0087463D">
      <w:pPr>
        <w:spacing w:after="0"/>
        <w:jc w:val="both"/>
        <w:rPr>
          <w:rFonts w:cs="Arial"/>
          <w:color w:val="000000"/>
          <w:sz w:val="28"/>
          <w:szCs w:val="28"/>
          <w:lang w:val="en-US"/>
        </w:rPr>
      </w:pPr>
    </w:p>
    <w:p w:rsidR="00B26196" w:rsidRDefault="00840E11" w:rsidP="0087463D">
      <w:pPr>
        <w:spacing w:after="0"/>
        <w:jc w:val="both"/>
        <w:rPr>
          <w:rFonts w:ascii="Calibri" w:eastAsia="Calibri" w:hAnsi="Calibri" w:cs="Arial"/>
          <w:sz w:val="28"/>
          <w:szCs w:val="28"/>
        </w:rPr>
      </w:pPr>
      <w:r>
        <w:rPr>
          <w:rFonts w:cs="Arial"/>
          <w:color w:val="000000"/>
          <w:sz w:val="28"/>
          <w:szCs w:val="28"/>
          <w:lang w:val="en-US"/>
        </w:rPr>
        <w:t xml:space="preserve">7.1. </w:t>
      </w:r>
      <w:r w:rsidRPr="00840E11">
        <w:rPr>
          <w:rFonts w:ascii="Calibri" w:eastAsia="Calibri" w:hAnsi="Calibri" w:cs="Arial"/>
          <w:sz w:val="28"/>
          <w:szCs w:val="28"/>
        </w:rPr>
        <w:t>Decision making process (approval/disapproval/pending/revoking) is as per applicable rules and regulations, ensuring quorum and consensus/voting requirements are fulfilled.</w:t>
      </w:r>
    </w:p>
    <w:p w:rsidR="00B26196" w:rsidRPr="00B26196" w:rsidRDefault="00B26196" w:rsidP="0087463D">
      <w:pPr>
        <w:spacing w:after="0"/>
        <w:jc w:val="both"/>
        <w:rPr>
          <w:rFonts w:ascii="Calibri" w:eastAsia="Calibri" w:hAnsi="Calibri" w:cs="Arial"/>
          <w:sz w:val="28"/>
          <w:szCs w:val="28"/>
        </w:rPr>
      </w:pPr>
    </w:p>
    <w:p w:rsidR="00EF2153" w:rsidRDefault="00EF2153" w:rsidP="0087463D">
      <w:pPr>
        <w:spacing w:after="0"/>
        <w:jc w:val="both"/>
        <w:rPr>
          <w:rFonts w:ascii="Calibri" w:eastAsia="Calibri" w:hAnsi="Calibri" w:cs="Arial"/>
          <w:sz w:val="28"/>
          <w:szCs w:val="28"/>
        </w:rPr>
      </w:pPr>
      <w:r>
        <w:rPr>
          <w:rFonts w:cs="Arial"/>
          <w:sz w:val="28"/>
          <w:szCs w:val="28"/>
        </w:rPr>
        <w:t xml:space="preserve">7.2. </w:t>
      </w:r>
      <w:r w:rsidRPr="00EF2153">
        <w:rPr>
          <w:rFonts w:ascii="Calibri" w:eastAsia="Calibri" w:hAnsi="Calibri" w:cs="Arial"/>
          <w:sz w:val="28"/>
          <w:szCs w:val="28"/>
        </w:rPr>
        <w:t>Ensure that subject is recruited into the trial only after written favourable opinion from Ethics committee and approval by regulatory authority</w:t>
      </w:r>
    </w:p>
    <w:p w:rsidR="00B26196" w:rsidRDefault="00B26196" w:rsidP="0087463D">
      <w:pPr>
        <w:spacing w:after="0"/>
        <w:jc w:val="both"/>
        <w:rPr>
          <w:rFonts w:cs="Arial"/>
          <w:sz w:val="28"/>
          <w:szCs w:val="28"/>
        </w:rPr>
      </w:pPr>
    </w:p>
    <w:p w:rsidR="00EF2153" w:rsidRDefault="00EF2153" w:rsidP="0087463D">
      <w:pPr>
        <w:tabs>
          <w:tab w:val="left" w:pos="720"/>
        </w:tabs>
        <w:spacing w:after="0"/>
        <w:contextualSpacing/>
        <w:jc w:val="both"/>
        <w:rPr>
          <w:rFonts w:cs="Arial"/>
          <w:sz w:val="28"/>
          <w:szCs w:val="28"/>
        </w:rPr>
      </w:pPr>
      <w:r w:rsidRPr="00EF2153">
        <w:rPr>
          <w:rFonts w:cs="Arial"/>
          <w:sz w:val="28"/>
          <w:szCs w:val="28"/>
        </w:rPr>
        <w:t xml:space="preserve">7.3. </w:t>
      </w:r>
      <w:r w:rsidRPr="00EF2153">
        <w:rPr>
          <w:rFonts w:ascii="Calibri" w:eastAsia="Calibri" w:hAnsi="Calibri" w:cs="Arial"/>
          <w:sz w:val="28"/>
          <w:szCs w:val="28"/>
        </w:rPr>
        <w:t>Conflict of interest is declared prior to the review and voluntary withdrawal during decision making process is documented.</w:t>
      </w:r>
    </w:p>
    <w:p w:rsidR="00EF2153" w:rsidRDefault="00EF2153" w:rsidP="0087463D">
      <w:pPr>
        <w:tabs>
          <w:tab w:val="left" w:pos="720"/>
        </w:tabs>
        <w:contextualSpacing/>
        <w:jc w:val="both"/>
        <w:rPr>
          <w:rFonts w:cs="Arial"/>
          <w:sz w:val="28"/>
          <w:szCs w:val="28"/>
        </w:rPr>
      </w:pPr>
    </w:p>
    <w:p w:rsidR="00EF2153" w:rsidRDefault="00EF2153" w:rsidP="0087463D">
      <w:pPr>
        <w:tabs>
          <w:tab w:val="left" w:pos="720"/>
        </w:tabs>
        <w:spacing w:after="0" w:line="240" w:lineRule="auto"/>
        <w:contextualSpacing/>
        <w:rPr>
          <w:rFonts w:cs="Arial"/>
          <w:color w:val="000000"/>
          <w:sz w:val="28"/>
          <w:szCs w:val="28"/>
        </w:rPr>
      </w:pPr>
      <w:r w:rsidRPr="00EF2153">
        <w:rPr>
          <w:rFonts w:cs="Arial"/>
          <w:sz w:val="28"/>
          <w:szCs w:val="28"/>
        </w:rPr>
        <w:t xml:space="preserve">7.4. </w:t>
      </w:r>
      <w:r w:rsidRPr="00EF2153">
        <w:rPr>
          <w:rFonts w:ascii="Calibri" w:eastAsia="Calibri" w:hAnsi="Calibri" w:cs="Arial"/>
          <w:color w:val="000000"/>
          <w:sz w:val="28"/>
          <w:szCs w:val="28"/>
        </w:rPr>
        <w:t>Decisions are based on risk assessment, scientific validity and adherence to ethical principles for the initial and periodic approvals.</w:t>
      </w:r>
    </w:p>
    <w:p w:rsidR="00EF2153" w:rsidRDefault="00EF2153" w:rsidP="0087463D">
      <w:pPr>
        <w:tabs>
          <w:tab w:val="left" w:pos="720"/>
        </w:tabs>
        <w:spacing w:after="0" w:line="240" w:lineRule="auto"/>
        <w:contextualSpacing/>
        <w:rPr>
          <w:rFonts w:cs="Arial"/>
          <w:color w:val="000000"/>
          <w:sz w:val="28"/>
          <w:szCs w:val="28"/>
        </w:rPr>
      </w:pPr>
    </w:p>
    <w:p w:rsidR="00EF2153" w:rsidRDefault="00EF2153" w:rsidP="0087463D">
      <w:pPr>
        <w:tabs>
          <w:tab w:val="left" w:pos="720"/>
        </w:tabs>
        <w:spacing w:after="0" w:line="240" w:lineRule="auto"/>
        <w:contextualSpacing/>
        <w:jc w:val="both"/>
        <w:rPr>
          <w:rFonts w:cs="Arial"/>
          <w:color w:val="000000"/>
          <w:sz w:val="28"/>
          <w:szCs w:val="28"/>
        </w:rPr>
      </w:pPr>
      <w:r>
        <w:rPr>
          <w:rFonts w:cs="Arial"/>
          <w:color w:val="000000"/>
          <w:sz w:val="28"/>
          <w:szCs w:val="28"/>
        </w:rPr>
        <w:t>7.</w:t>
      </w:r>
      <w:proofErr w:type="gramStart"/>
      <w:r>
        <w:rPr>
          <w:rFonts w:cs="Arial"/>
          <w:color w:val="000000"/>
          <w:sz w:val="28"/>
          <w:szCs w:val="28"/>
        </w:rPr>
        <w:t>5.</w:t>
      </w:r>
      <w:r w:rsidRPr="00EF2153">
        <w:rPr>
          <w:rFonts w:ascii="Calibri" w:eastAsia="Calibri" w:hAnsi="Calibri" w:cs="Arial"/>
          <w:color w:val="000000"/>
          <w:sz w:val="28"/>
          <w:szCs w:val="28"/>
        </w:rPr>
        <w:t>Deliberations</w:t>
      </w:r>
      <w:proofErr w:type="gramEnd"/>
      <w:r w:rsidRPr="00EF2153">
        <w:rPr>
          <w:rFonts w:ascii="Calibri" w:eastAsia="Calibri" w:hAnsi="Calibri" w:cs="Arial"/>
          <w:color w:val="000000"/>
          <w:sz w:val="28"/>
          <w:szCs w:val="28"/>
        </w:rPr>
        <w:t xml:space="preserve"> and decisions made during the meetings are documented approved signed and maintained</w:t>
      </w:r>
    </w:p>
    <w:p w:rsidR="00EF2153" w:rsidRDefault="00EF2153" w:rsidP="0087463D">
      <w:pPr>
        <w:tabs>
          <w:tab w:val="left" w:pos="720"/>
        </w:tabs>
        <w:spacing w:after="0" w:line="240" w:lineRule="auto"/>
        <w:contextualSpacing/>
        <w:jc w:val="both"/>
        <w:rPr>
          <w:rFonts w:cs="Arial"/>
          <w:color w:val="000000"/>
          <w:sz w:val="28"/>
          <w:szCs w:val="28"/>
        </w:rPr>
      </w:pPr>
    </w:p>
    <w:p w:rsidR="00EF2153" w:rsidRDefault="00EF2153" w:rsidP="0087463D">
      <w:pPr>
        <w:tabs>
          <w:tab w:val="left" w:pos="720"/>
        </w:tabs>
        <w:spacing w:after="0" w:line="240" w:lineRule="auto"/>
        <w:contextualSpacing/>
        <w:jc w:val="both"/>
        <w:rPr>
          <w:rFonts w:ascii="Calibri" w:eastAsia="Calibri" w:hAnsi="Calibri" w:cs="Arial"/>
          <w:color w:val="000000"/>
          <w:sz w:val="28"/>
          <w:szCs w:val="28"/>
        </w:rPr>
      </w:pPr>
      <w:r w:rsidRPr="00EF2153">
        <w:rPr>
          <w:rFonts w:cs="Arial"/>
          <w:color w:val="000000"/>
          <w:sz w:val="28"/>
          <w:szCs w:val="28"/>
        </w:rPr>
        <w:t xml:space="preserve">7.6. </w:t>
      </w:r>
      <w:r w:rsidRPr="00EF2153">
        <w:rPr>
          <w:rFonts w:ascii="Calibri" w:eastAsia="Calibri" w:hAnsi="Calibri" w:cs="Arial"/>
          <w:color w:val="000000"/>
          <w:sz w:val="28"/>
          <w:szCs w:val="28"/>
        </w:rPr>
        <w:t>Protocol deviations, violations and noncompliance are evaluated and appropriate actions are taken.</w:t>
      </w:r>
    </w:p>
    <w:p w:rsidR="00B26196" w:rsidRDefault="00B26196" w:rsidP="0087463D">
      <w:pPr>
        <w:tabs>
          <w:tab w:val="left" w:pos="720"/>
        </w:tabs>
        <w:spacing w:after="0" w:line="240" w:lineRule="auto"/>
        <w:contextualSpacing/>
        <w:jc w:val="both"/>
        <w:rPr>
          <w:rFonts w:cs="Arial"/>
          <w:color w:val="000000"/>
          <w:sz w:val="28"/>
          <w:szCs w:val="28"/>
        </w:rPr>
      </w:pPr>
    </w:p>
    <w:p w:rsidR="00EF2153" w:rsidRDefault="00EF2153" w:rsidP="0087463D">
      <w:pPr>
        <w:tabs>
          <w:tab w:val="left" w:pos="720"/>
        </w:tabs>
        <w:spacing w:after="0" w:line="240" w:lineRule="auto"/>
        <w:contextualSpacing/>
        <w:jc w:val="both"/>
        <w:rPr>
          <w:rFonts w:cs="Arial"/>
          <w:color w:val="000000"/>
          <w:sz w:val="28"/>
          <w:szCs w:val="28"/>
        </w:rPr>
      </w:pPr>
      <w:r w:rsidRPr="00EF2153">
        <w:rPr>
          <w:rFonts w:cs="Arial"/>
          <w:color w:val="000000"/>
          <w:sz w:val="28"/>
          <w:szCs w:val="28"/>
        </w:rPr>
        <w:t xml:space="preserve">7.7. </w:t>
      </w:r>
      <w:r w:rsidRPr="00EF2153">
        <w:rPr>
          <w:rFonts w:ascii="Calibri" w:eastAsia="Calibri" w:hAnsi="Calibri" w:cs="Arial"/>
          <w:color w:val="000000"/>
          <w:sz w:val="28"/>
          <w:szCs w:val="28"/>
        </w:rPr>
        <w:t>Serious adverse events are analysed and compensation amount assessed and reported to regulatory authority as per rules and regulation.</w:t>
      </w:r>
    </w:p>
    <w:p w:rsidR="00EF2153" w:rsidRDefault="00EF2153" w:rsidP="0087463D">
      <w:pPr>
        <w:tabs>
          <w:tab w:val="left" w:pos="720"/>
        </w:tabs>
        <w:spacing w:after="0" w:line="240" w:lineRule="auto"/>
        <w:contextualSpacing/>
        <w:jc w:val="both"/>
        <w:rPr>
          <w:rFonts w:cs="Arial"/>
          <w:color w:val="000000"/>
          <w:sz w:val="28"/>
          <w:szCs w:val="28"/>
        </w:rPr>
      </w:pPr>
    </w:p>
    <w:p w:rsidR="00EF2153" w:rsidRDefault="00EF2153" w:rsidP="0087463D">
      <w:pPr>
        <w:tabs>
          <w:tab w:val="left" w:pos="720"/>
        </w:tabs>
        <w:spacing w:after="0" w:line="240" w:lineRule="auto"/>
        <w:contextualSpacing/>
        <w:jc w:val="both"/>
        <w:rPr>
          <w:rFonts w:cs="Arial"/>
          <w:color w:val="000000"/>
          <w:sz w:val="28"/>
          <w:szCs w:val="28"/>
        </w:rPr>
      </w:pPr>
      <w:r w:rsidRPr="000C5CB4">
        <w:rPr>
          <w:rFonts w:cs="Arial"/>
          <w:color w:val="000000"/>
          <w:sz w:val="28"/>
          <w:szCs w:val="28"/>
        </w:rPr>
        <w:t xml:space="preserve">7.8. </w:t>
      </w:r>
      <w:r w:rsidR="000C5CB4" w:rsidRPr="000C5CB4">
        <w:rPr>
          <w:rFonts w:ascii="Calibri" w:eastAsia="Calibri" w:hAnsi="Calibri" w:cs="Arial"/>
          <w:color w:val="000000"/>
          <w:sz w:val="28"/>
          <w:szCs w:val="28"/>
        </w:rPr>
        <w:t>All decisions/opinions are notified to the investigator in writing.</w:t>
      </w:r>
    </w:p>
    <w:p w:rsidR="000C5CB4" w:rsidRDefault="000C5CB4" w:rsidP="0087463D">
      <w:pPr>
        <w:tabs>
          <w:tab w:val="left" w:pos="720"/>
        </w:tabs>
        <w:spacing w:after="0" w:line="240" w:lineRule="auto"/>
        <w:contextualSpacing/>
        <w:jc w:val="both"/>
        <w:rPr>
          <w:rFonts w:cs="Arial"/>
          <w:color w:val="000000"/>
          <w:sz w:val="28"/>
          <w:szCs w:val="28"/>
        </w:rPr>
      </w:pPr>
    </w:p>
    <w:p w:rsidR="000C5CB4" w:rsidRDefault="000C5CB4" w:rsidP="0087463D">
      <w:pPr>
        <w:tabs>
          <w:tab w:val="left" w:pos="720"/>
        </w:tabs>
        <w:spacing w:after="0" w:line="240" w:lineRule="auto"/>
        <w:contextualSpacing/>
        <w:jc w:val="both"/>
        <w:rPr>
          <w:rFonts w:cs="Arial"/>
          <w:color w:val="000000"/>
          <w:sz w:val="28"/>
          <w:szCs w:val="28"/>
          <w:lang w:val="en-US"/>
        </w:rPr>
      </w:pPr>
      <w:r>
        <w:rPr>
          <w:rFonts w:cs="Arial"/>
          <w:color w:val="000000"/>
          <w:sz w:val="28"/>
          <w:szCs w:val="28"/>
        </w:rPr>
        <w:t xml:space="preserve">8. </w:t>
      </w:r>
      <w:r w:rsidRPr="000C5CB4">
        <w:rPr>
          <w:rFonts w:cs="Arial"/>
          <w:color w:val="000000"/>
          <w:sz w:val="28"/>
          <w:szCs w:val="28"/>
          <w:lang w:val="en-US"/>
        </w:rPr>
        <w:t xml:space="preserve">The ethics committee follows documented procedures for </w:t>
      </w:r>
      <w:r w:rsidRPr="000C5CB4">
        <w:rPr>
          <w:rFonts w:cs="Arial"/>
          <w:color w:val="000000"/>
          <w:sz w:val="28"/>
          <w:szCs w:val="28"/>
          <w:u w:val="single"/>
          <w:lang w:val="en-US"/>
        </w:rPr>
        <w:t xml:space="preserve">monitoring and for cause </w:t>
      </w:r>
      <w:r w:rsidR="00B26196" w:rsidRPr="000C5CB4">
        <w:rPr>
          <w:rFonts w:cs="Arial"/>
          <w:color w:val="000000"/>
          <w:sz w:val="28"/>
          <w:szCs w:val="28"/>
          <w:u w:val="single"/>
          <w:lang w:val="en-US"/>
        </w:rPr>
        <w:t>assessment (</w:t>
      </w:r>
      <w:r w:rsidR="00B26196" w:rsidRPr="000C5CB4">
        <w:rPr>
          <w:rFonts w:cs="Arial"/>
          <w:color w:val="000000"/>
          <w:sz w:val="28"/>
          <w:szCs w:val="28"/>
          <w:lang w:val="en-US"/>
        </w:rPr>
        <w:t>4elements)</w:t>
      </w:r>
    </w:p>
    <w:p w:rsidR="000C5CB4" w:rsidRDefault="000C5CB4" w:rsidP="0087463D">
      <w:pPr>
        <w:tabs>
          <w:tab w:val="left" w:pos="720"/>
        </w:tabs>
        <w:spacing w:after="0" w:line="240" w:lineRule="auto"/>
        <w:contextualSpacing/>
        <w:jc w:val="both"/>
        <w:rPr>
          <w:rFonts w:cs="Arial"/>
          <w:color w:val="000000"/>
          <w:sz w:val="28"/>
          <w:szCs w:val="28"/>
          <w:lang w:val="en-US"/>
        </w:rPr>
      </w:pPr>
    </w:p>
    <w:p w:rsidR="000C5CB4" w:rsidRDefault="000C5CB4" w:rsidP="0087463D">
      <w:pPr>
        <w:tabs>
          <w:tab w:val="left" w:pos="720"/>
        </w:tabs>
        <w:spacing w:after="0" w:line="240" w:lineRule="auto"/>
        <w:contextualSpacing/>
        <w:jc w:val="both"/>
        <w:rPr>
          <w:bCs/>
          <w:sz w:val="28"/>
          <w:szCs w:val="28"/>
        </w:rPr>
      </w:pPr>
      <w:r>
        <w:rPr>
          <w:rFonts w:cs="Arial"/>
          <w:color w:val="000000"/>
          <w:sz w:val="28"/>
          <w:szCs w:val="28"/>
          <w:lang w:val="en-US"/>
        </w:rPr>
        <w:t>8.1</w:t>
      </w:r>
      <w:r w:rsidRPr="000C5CB4">
        <w:rPr>
          <w:rFonts w:ascii="Calibri" w:eastAsia="Calibri" w:hAnsi="Calibri" w:cs="Times New Roman"/>
          <w:bCs/>
          <w:sz w:val="28"/>
          <w:szCs w:val="28"/>
        </w:rPr>
        <w:t>Subject’s rights, safety and wellbeing shall be monitored.</w:t>
      </w:r>
    </w:p>
    <w:p w:rsidR="000C5CB4" w:rsidRDefault="000C5CB4" w:rsidP="0087463D">
      <w:pPr>
        <w:tabs>
          <w:tab w:val="left" w:pos="720"/>
        </w:tabs>
        <w:spacing w:after="0" w:line="240" w:lineRule="auto"/>
        <w:contextualSpacing/>
        <w:jc w:val="both"/>
        <w:rPr>
          <w:bCs/>
          <w:sz w:val="28"/>
          <w:szCs w:val="28"/>
        </w:rPr>
      </w:pPr>
    </w:p>
    <w:p w:rsidR="000C5CB4" w:rsidRDefault="000C5CB4" w:rsidP="0087463D">
      <w:pPr>
        <w:tabs>
          <w:tab w:val="left" w:pos="720"/>
        </w:tabs>
        <w:spacing w:after="0" w:line="240" w:lineRule="auto"/>
        <w:contextualSpacing/>
        <w:jc w:val="both"/>
        <w:rPr>
          <w:bCs/>
          <w:sz w:val="28"/>
          <w:szCs w:val="28"/>
        </w:rPr>
      </w:pPr>
      <w:r>
        <w:rPr>
          <w:bCs/>
          <w:sz w:val="28"/>
          <w:szCs w:val="28"/>
        </w:rPr>
        <w:t xml:space="preserve">8.2. </w:t>
      </w:r>
      <w:r w:rsidRPr="000C5CB4">
        <w:rPr>
          <w:rFonts w:ascii="Calibri" w:eastAsia="Calibri" w:hAnsi="Calibri" w:cs="Times New Roman"/>
          <w:bCs/>
          <w:sz w:val="28"/>
          <w:szCs w:val="28"/>
        </w:rPr>
        <w:t xml:space="preserve">Adequacy and continuity of consent process shall be ensured.  </w:t>
      </w:r>
    </w:p>
    <w:p w:rsidR="000C5CB4" w:rsidRDefault="000C5CB4" w:rsidP="0087463D">
      <w:pPr>
        <w:tabs>
          <w:tab w:val="left" w:pos="720"/>
        </w:tabs>
        <w:spacing w:after="0" w:line="240" w:lineRule="auto"/>
        <w:contextualSpacing/>
        <w:jc w:val="both"/>
        <w:rPr>
          <w:bCs/>
          <w:sz w:val="28"/>
          <w:szCs w:val="28"/>
        </w:rPr>
      </w:pPr>
    </w:p>
    <w:p w:rsidR="000C5CB4" w:rsidRPr="000C5CB4" w:rsidRDefault="000C5CB4" w:rsidP="0087463D">
      <w:pPr>
        <w:tabs>
          <w:tab w:val="left" w:pos="720"/>
        </w:tabs>
        <w:spacing w:after="0" w:line="240" w:lineRule="auto"/>
        <w:contextualSpacing/>
        <w:jc w:val="both"/>
        <w:rPr>
          <w:rFonts w:ascii="Calibri" w:eastAsia="Calibri" w:hAnsi="Calibri" w:cs="Arial"/>
          <w:color w:val="000000"/>
          <w:sz w:val="28"/>
          <w:szCs w:val="28"/>
        </w:rPr>
      </w:pPr>
      <w:r>
        <w:rPr>
          <w:bCs/>
          <w:sz w:val="28"/>
          <w:szCs w:val="28"/>
        </w:rPr>
        <w:t>8.3</w:t>
      </w:r>
      <w:r w:rsidRPr="000C5CB4">
        <w:rPr>
          <w:bCs/>
          <w:sz w:val="28"/>
          <w:szCs w:val="28"/>
        </w:rPr>
        <w:t xml:space="preserve">. </w:t>
      </w:r>
      <w:r w:rsidRPr="000C5CB4">
        <w:rPr>
          <w:rFonts w:ascii="Calibri" w:eastAsia="Calibri" w:hAnsi="Calibri" w:cs="Times New Roman"/>
          <w:bCs/>
          <w:sz w:val="28"/>
          <w:szCs w:val="28"/>
        </w:rPr>
        <w:t>For-</w:t>
      </w:r>
      <w:proofErr w:type="gramStart"/>
      <w:r w:rsidRPr="000C5CB4">
        <w:rPr>
          <w:rFonts w:ascii="Calibri" w:eastAsia="Calibri" w:hAnsi="Calibri" w:cs="Times New Roman"/>
          <w:bCs/>
          <w:sz w:val="28"/>
          <w:szCs w:val="28"/>
        </w:rPr>
        <w:t>cause</w:t>
      </w:r>
      <w:proofErr w:type="gramEnd"/>
      <w:r w:rsidRPr="000C5CB4">
        <w:rPr>
          <w:rFonts w:ascii="Calibri" w:eastAsia="Calibri" w:hAnsi="Calibri" w:cs="Times New Roman"/>
          <w:bCs/>
          <w:sz w:val="28"/>
          <w:szCs w:val="28"/>
        </w:rPr>
        <w:t xml:space="preserve"> assessments are conducted following non-compliance and/or complaints for the trials approved by the ethics committee.</w:t>
      </w:r>
    </w:p>
    <w:p w:rsidR="00EF2153" w:rsidRDefault="00EF2153" w:rsidP="0087463D">
      <w:pPr>
        <w:tabs>
          <w:tab w:val="left" w:pos="720"/>
        </w:tabs>
        <w:spacing w:after="0" w:line="240" w:lineRule="auto"/>
        <w:contextualSpacing/>
        <w:jc w:val="both"/>
        <w:rPr>
          <w:rFonts w:cs="Arial"/>
          <w:color w:val="000000"/>
          <w:sz w:val="28"/>
          <w:szCs w:val="28"/>
        </w:rPr>
      </w:pPr>
    </w:p>
    <w:p w:rsidR="000C5CB4" w:rsidRDefault="000C5CB4" w:rsidP="0087463D">
      <w:pPr>
        <w:tabs>
          <w:tab w:val="left" w:pos="720"/>
        </w:tabs>
        <w:spacing w:after="0" w:line="240" w:lineRule="auto"/>
        <w:contextualSpacing/>
        <w:jc w:val="both"/>
        <w:rPr>
          <w:bCs/>
          <w:sz w:val="28"/>
          <w:szCs w:val="28"/>
        </w:rPr>
      </w:pPr>
      <w:r w:rsidRPr="000C5CB4">
        <w:rPr>
          <w:rFonts w:cs="Arial"/>
          <w:color w:val="000000"/>
          <w:sz w:val="28"/>
          <w:szCs w:val="28"/>
        </w:rPr>
        <w:t xml:space="preserve">8.4. </w:t>
      </w:r>
      <w:r w:rsidRPr="000C5CB4">
        <w:rPr>
          <w:rFonts w:ascii="Calibri" w:eastAsia="Calibri" w:hAnsi="Calibri" w:cs="Times New Roman"/>
          <w:bCs/>
          <w:sz w:val="28"/>
          <w:szCs w:val="28"/>
        </w:rPr>
        <w:t>Opportunities for improvement shall be identified and appropriate actions are initiated.</w:t>
      </w:r>
    </w:p>
    <w:p w:rsidR="000C5CB4" w:rsidRDefault="000C5CB4" w:rsidP="0087463D">
      <w:pPr>
        <w:tabs>
          <w:tab w:val="left" w:pos="720"/>
        </w:tabs>
        <w:spacing w:after="0" w:line="240" w:lineRule="auto"/>
        <w:contextualSpacing/>
        <w:jc w:val="both"/>
        <w:rPr>
          <w:bCs/>
          <w:sz w:val="28"/>
          <w:szCs w:val="28"/>
        </w:rPr>
      </w:pPr>
    </w:p>
    <w:p w:rsidR="000C5CB4" w:rsidRDefault="000C5CB4" w:rsidP="0087463D">
      <w:pPr>
        <w:tabs>
          <w:tab w:val="left" w:pos="720"/>
        </w:tabs>
        <w:spacing w:after="0" w:line="240" w:lineRule="auto"/>
        <w:contextualSpacing/>
        <w:jc w:val="both"/>
        <w:rPr>
          <w:bCs/>
          <w:sz w:val="28"/>
          <w:szCs w:val="28"/>
          <w:lang w:val="en-US"/>
        </w:rPr>
      </w:pPr>
      <w:r>
        <w:rPr>
          <w:bCs/>
          <w:sz w:val="28"/>
          <w:szCs w:val="28"/>
        </w:rPr>
        <w:t xml:space="preserve">9. </w:t>
      </w:r>
      <w:r w:rsidR="00B26196" w:rsidRPr="000C5CB4">
        <w:rPr>
          <w:bCs/>
          <w:sz w:val="28"/>
          <w:szCs w:val="28"/>
          <w:lang w:val="en-US"/>
        </w:rPr>
        <w:t>Self-Assessment</w:t>
      </w:r>
      <w:r w:rsidRPr="000C5CB4">
        <w:rPr>
          <w:bCs/>
          <w:sz w:val="28"/>
          <w:szCs w:val="28"/>
          <w:lang w:val="en-US"/>
        </w:rPr>
        <w:t xml:space="preserve"> – The EC has and follows </w:t>
      </w:r>
      <w:r w:rsidRPr="000C5CB4">
        <w:rPr>
          <w:bCs/>
          <w:sz w:val="28"/>
          <w:szCs w:val="28"/>
          <w:u w:val="single"/>
          <w:lang w:val="en-US"/>
        </w:rPr>
        <w:t xml:space="preserve">documented procedures for </w:t>
      </w:r>
      <w:r w:rsidR="00B26196" w:rsidRPr="000C5CB4">
        <w:rPr>
          <w:bCs/>
          <w:sz w:val="28"/>
          <w:szCs w:val="28"/>
          <w:u w:val="single"/>
          <w:lang w:val="en-US"/>
        </w:rPr>
        <w:t>self-assessment</w:t>
      </w:r>
      <w:r w:rsidR="00B26196" w:rsidRPr="000C5CB4">
        <w:rPr>
          <w:bCs/>
          <w:sz w:val="28"/>
          <w:szCs w:val="28"/>
          <w:lang w:val="en-US"/>
        </w:rPr>
        <w:t>(2elements)</w:t>
      </w:r>
    </w:p>
    <w:p w:rsidR="000C5CB4" w:rsidRDefault="000C5CB4" w:rsidP="0087463D">
      <w:pPr>
        <w:tabs>
          <w:tab w:val="left" w:pos="720"/>
        </w:tabs>
        <w:spacing w:after="0" w:line="240" w:lineRule="auto"/>
        <w:contextualSpacing/>
        <w:jc w:val="both"/>
        <w:rPr>
          <w:bCs/>
          <w:sz w:val="28"/>
          <w:szCs w:val="28"/>
          <w:lang w:val="en-US"/>
        </w:rPr>
      </w:pPr>
    </w:p>
    <w:p w:rsidR="000C5CB4" w:rsidRDefault="000C5CB4" w:rsidP="0087463D">
      <w:pPr>
        <w:tabs>
          <w:tab w:val="left" w:pos="720"/>
        </w:tabs>
        <w:spacing w:after="0" w:line="240" w:lineRule="auto"/>
        <w:contextualSpacing/>
        <w:jc w:val="both"/>
        <w:rPr>
          <w:bCs/>
          <w:sz w:val="28"/>
          <w:szCs w:val="28"/>
          <w:lang w:val="en-US"/>
        </w:rPr>
      </w:pPr>
      <w:r>
        <w:rPr>
          <w:bCs/>
          <w:sz w:val="28"/>
          <w:szCs w:val="28"/>
          <w:lang w:val="en-US"/>
        </w:rPr>
        <w:t>9.</w:t>
      </w:r>
      <w:proofErr w:type="gramStart"/>
      <w:r>
        <w:rPr>
          <w:bCs/>
          <w:sz w:val="28"/>
          <w:szCs w:val="28"/>
          <w:lang w:val="en-US"/>
        </w:rPr>
        <w:t>1</w:t>
      </w:r>
      <w:r w:rsidRPr="000C5CB4">
        <w:rPr>
          <w:bCs/>
          <w:sz w:val="28"/>
          <w:szCs w:val="28"/>
          <w:lang w:val="en-US"/>
        </w:rPr>
        <w:t>.</w:t>
      </w:r>
      <w:r w:rsidRPr="000C5CB4">
        <w:rPr>
          <w:rFonts w:ascii="Calibri" w:eastAsia="Calibri" w:hAnsi="Calibri" w:cs="Times New Roman"/>
          <w:bCs/>
          <w:sz w:val="28"/>
          <w:szCs w:val="28"/>
        </w:rPr>
        <w:t>Periodic</w:t>
      </w:r>
      <w:proofErr w:type="gramEnd"/>
      <w:r w:rsidRPr="000C5CB4">
        <w:rPr>
          <w:rFonts w:ascii="Calibri" w:eastAsia="Calibri" w:hAnsi="Calibri" w:cs="Times New Roman"/>
          <w:bCs/>
          <w:sz w:val="28"/>
          <w:szCs w:val="28"/>
        </w:rPr>
        <w:t xml:space="preserve"> self-assessments shall be conducted.</w:t>
      </w:r>
    </w:p>
    <w:p w:rsidR="000C5CB4" w:rsidRDefault="000C5CB4" w:rsidP="0087463D">
      <w:pPr>
        <w:tabs>
          <w:tab w:val="left" w:pos="720"/>
        </w:tabs>
        <w:spacing w:after="0" w:line="240" w:lineRule="auto"/>
        <w:contextualSpacing/>
        <w:jc w:val="both"/>
        <w:rPr>
          <w:bCs/>
          <w:sz w:val="28"/>
          <w:szCs w:val="28"/>
          <w:lang w:val="en-US"/>
        </w:rPr>
      </w:pPr>
    </w:p>
    <w:p w:rsidR="000C5CB4" w:rsidRDefault="000C5CB4" w:rsidP="0087463D">
      <w:pPr>
        <w:tabs>
          <w:tab w:val="left" w:pos="720"/>
        </w:tabs>
        <w:spacing w:after="0" w:line="240" w:lineRule="auto"/>
        <w:contextualSpacing/>
        <w:jc w:val="both"/>
        <w:rPr>
          <w:bCs/>
          <w:sz w:val="28"/>
          <w:szCs w:val="28"/>
        </w:rPr>
      </w:pPr>
      <w:r>
        <w:rPr>
          <w:bCs/>
          <w:sz w:val="28"/>
          <w:szCs w:val="28"/>
          <w:lang w:val="en-US"/>
        </w:rPr>
        <w:t>9.</w:t>
      </w:r>
      <w:proofErr w:type="gramStart"/>
      <w:r>
        <w:rPr>
          <w:bCs/>
          <w:sz w:val="28"/>
          <w:szCs w:val="28"/>
          <w:lang w:val="en-US"/>
        </w:rPr>
        <w:t>2</w:t>
      </w:r>
      <w:r w:rsidR="00CB56FB" w:rsidRPr="00CB56FB">
        <w:rPr>
          <w:bCs/>
          <w:sz w:val="28"/>
          <w:szCs w:val="28"/>
          <w:lang w:val="en-US"/>
        </w:rPr>
        <w:t>.</w:t>
      </w:r>
      <w:r w:rsidR="00CB56FB" w:rsidRPr="00CB56FB">
        <w:rPr>
          <w:rFonts w:ascii="Calibri" w:eastAsia="Calibri" w:hAnsi="Calibri" w:cs="Times New Roman"/>
          <w:bCs/>
          <w:sz w:val="28"/>
          <w:szCs w:val="28"/>
        </w:rPr>
        <w:t>Corrective</w:t>
      </w:r>
      <w:proofErr w:type="gramEnd"/>
      <w:r w:rsidR="00CB56FB" w:rsidRPr="00CB56FB">
        <w:rPr>
          <w:rFonts w:ascii="Calibri" w:eastAsia="Calibri" w:hAnsi="Calibri" w:cs="Times New Roman"/>
          <w:bCs/>
          <w:sz w:val="28"/>
          <w:szCs w:val="28"/>
        </w:rPr>
        <w:t xml:space="preserve"> and preventive actions (as required) shall be implemented</w:t>
      </w:r>
    </w:p>
    <w:p w:rsidR="00CB56FB" w:rsidRDefault="00CB56FB" w:rsidP="0087463D">
      <w:pPr>
        <w:tabs>
          <w:tab w:val="left" w:pos="720"/>
        </w:tabs>
        <w:spacing w:after="0" w:line="240" w:lineRule="auto"/>
        <w:contextualSpacing/>
        <w:jc w:val="both"/>
        <w:rPr>
          <w:bCs/>
          <w:sz w:val="28"/>
          <w:szCs w:val="28"/>
        </w:rPr>
      </w:pPr>
    </w:p>
    <w:p w:rsidR="00CB56FB" w:rsidRDefault="00CB56FB" w:rsidP="0087463D">
      <w:pPr>
        <w:tabs>
          <w:tab w:val="left" w:pos="720"/>
        </w:tabs>
        <w:spacing w:after="0" w:line="240" w:lineRule="auto"/>
        <w:contextualSpacing/>
        <w:jc w:val="both"/>
        <w:rPr>
          <w:bCs/>
          <w:sz w:val="28"/>
          <w:szCs w:val="28"/>
          <w:lang w:val="en-US"/>
        </w:rPr>
      </w:pPr>
      <w:r>
        <w:rPr>
          <w:bCs/>
          <w:sz w:val="28"/>
          <w:szCs w:val="28"/>
        </w:rPr>
        <w:t>10.</w:t>
      </w:r>
      <w:r w:rsidRPr="00CB56FB">
        <w:rPr>
          <w:bCs/>
          <w:sz w:val="28"/>
          <w:szCs w:val="28"/>
          <w:u w:val="single"/>
          <w:lang w:val="en-US"/>
        </w:rPr>
        <w:t xml:space="preserve">Record keeping and archival </w:t>
      </w:r>
      <w:r w:rsidRPr="00CB56FB">
        <w:rPr>
          <w:bCs/>
          <w:sz w:val="28"/>
          <w:szCs w:val="28"/>
          <w:lang w:val="en-US"/>
        </w:rPr>
        <w:t xml:space="preserve">– The EC follows documented procedures for record keeping and archival </w:t>
      </w:r>
      <w:r w:rsidR="004617C2" w:rsidRPr="00CB56FB">
        <w:rPr>
          <w:bCs/>
          <w:sz w:val="28"/>
          <w:szCs w:val="28"/>
          <w:lang w:val="en-US"/>
        </w:rPr>
        <w:t>(3elements)</w:t>
      </w:r>
    </w:p>
    <w:p w:rsidR="00CB56FB" w:rsidRDefault="00CB56FB" w:rsidP="0087463D">
      <w:pPr>
        <w:tabs>
          <w:tab w:val="left" w:pos="720"/>
        </w:tabs>
        <w:spacing w:after="0"/>
        <w:contextualSpacing/>
        <w:jc w:val="both"/>
        <w:rPr>
          <w:bCs/>
          <w:sz w:val="28"/>
          <w:szCs w:val="28"/>
          <w:lang w:val="en-US"/>
        </w:rPr>
      </w:pPr>
    </w:p>
    <w:p w:rsidR="00CB56FB" w:rsidRDefault="00CB56FB" w:rsidP="0087463D">
      <w:pPr>
        <w:tabs>
          <w:tab w:val="left" w:pos="720"/>
        </w:tabs>
        <w:spacing w:line="240" w:lineRule="auto"/>
        <w:contextualSpacing/>
        <w:jc w:val="both"/>
        <w:rPr>
          <w:bCs/>
          <w:sz w:val="28"/>
          <w:szCs w:val="28"/>
        </w:rPr>
      </w:pPr>
      <w:r>
        <w:rPr>
          <w:bCs/>
          <w:sz w:val="28"/>
          <w:szCs w:val="28"/>
          <w:lang w:val="en-US"/>
        </w:rPr>
        <w:t xml:space="preserve">10.1 </w:t>
      </w:r>
      <w:r w:rsidRPr="00CB56FB">
        <w:rPr>
          <w:rFonts w:ascii="Calibri" w:eastAsia="Calibri" w:hAnsi="Calibri" w:cs="Times New Roman"/>
          <w:bCs/>
          <w:sz w:val="28"/>
          <w:szCs w:val="28"/>
        </w:rPr>
        <w:t>Security, confidentiality and integrity of all proposals and associated documents shall be reviewed from time to time and administrative communication shall be maintained as per regulatory requirement and with confidentiality</w:t>
      </w:r>
    </w:p>
    <w:p w:rsidR="00CB56FB" w:rsidRDefault="00CB56FB" w:rsidP="0087463D">
      <w:pPr>
        <w:tabs>
          <w:tab w:val="left" w:pos="720"/>
        </w:tabs>
        <w:spacing w:line="240" w:lineRule="auto"/>
        <w:contextualSpacing/>
        <w:jc w:val="both"/>
        <w:rPr>
          <w:bCs/>
          <w:sz w:val="28"/>
          <w:szCs w:val="28"/>
        </w:rPr>
      </w:pPr>
    </w:p>
    <w:p w:rsidR="00CB56FB" w:rsidRDefault="00CB56FB" w:rsidP="0087463D">
      <w:pPr>
        <w:tabs>
          <w:tab w:val="left" w:pos="720"/>
        </w:tabs>
        <w:spacing w:line="240" w:lineRule="auto"/>
        <w:contextualSpacing/>
        <w:jc w:val="both"/>
        <w:rPr>
          <w:rFonts w:ascii="Calibri" w:eastAsia="Calibri" w:hAnsi="Calibri" w:cs="Times New Roman"/>
          <w:bCs/>
          <w:sz w:val="28"/>
          <w:szCs w:val="28"/>
        </w:rPr>
      </w:pPr>
      <w:r w:rsidRPr="00CB56FB">
        <w:rPr>
          <w:bCs/>
          <w:sz w:val="28"/>
          <w:szCs w:val="28"/>
        </w:rPr>
        <w:t xml:space="preserve">10.2. </w:t>
      </w:r>
      <w:r w:rsidRPr="00CB56FB">
        <w:rPr>
          <w:rFonts w:ascii="Calibri" w:eastAsia="Calibri" w:hAnsi="Calibri" w:cs="Times New Roman"/>
          <w:bCs/>
          <w:sz w:val="28"/>
          <w:szCs w:val="28"/>
        </w:rPr>
        <w:t>Documents and records shall be archived after completion /termination of trial as per applicable rules and regulations.</w:t>
      </w:r>
    </w:p>
    <w:p w:rsidR="00B26196" w:rsidRDefault="00B26196" w:rsidP="0087463D">
      <w:pPr>
        <w:tabs>
          <w:tab w:val="left" w:pos="720"/>
        </w:tabs>
        <w:spacing w:line="240" w:lineRule="auto"/>
        <w:contextualSpacing/>
        <w:jc w:val="both"/>
        <w:rPr>
          <w:bCs/>
          <w:sz w:val="28"/>
          <w:szCs w:val="28"/>
        </w:rPr>
      </w:pPr>
    </w:p>
    <w:p w:rsidR="0087463D" w:rsidRDefault="00CB56FB" w:rsidP="0087463D">
      <w:pPr>
        <w:tabs>
          <w:tab w:val="left" w:pos="720"/>
        </w:tabs>
        <w:spacing w:line="240" w:lineRule="auto"/>
        <w:contextualSpacing/>
        <w:jc w:val="both"/>
        <w:rPr>
          <w:bCs/>
          <w:sz w:val="28"/>
          <w:szCs w:val="28"/>
        </w:rPr>
      </w:pPr>
      <w:r w:rsidRPr="00CB56FB">
        <w:rPr>
          <w:bCs/>
          <w:sz w:val="28"/>
          <w:szCs w:val="28"/>
        </w:rPr>
        <w:lastRenderedPageBreak/>
        <w:t xml:space="preserve">10.3. </w:t>
      </w:r>
      <w:r w:rsidRPr="00CB56FB">
        <w:rPr>
          <w:rFonts w:ascii="Calibri" w:eastAsia="Calibri" w:hAnsi="Calibri" w:cs="Times New Roman"/>
          <w:bCs/>
          <w:sz w:val="28"/>
          <w:szCs w:val="28"/>
        </w:rPr>
        <w:t>Record retrieval policies and procedures shall be in place to ensure access to information for inspection and audit and continual protection of trial subjects post trial closure with prior permission in writing</w:t>
      </w:r>
      <w:r w:rsidR="00B26196">
        <w:rPr>
          <w:bCs/>
          <w:sz w:val="28"/>
          <w:szCs w:val="28"/>
        </w:rPr>
        <w:t>.</w:t>
      </w:r>
    </w:p>
    <w:p w:rsidR="00B26196" w:rsidRDefault="00B26196" w:rsidP="0087463D">
      <w:pPr>
        <w:tabs>
          <w:tab w:val="left" w:pos="720"/>
        </w:tabs>
        <w:spacing w:line="240" w:lineRule="auto"/>
        <w:contextualSpacing/>
        <w:jc w:val="both"/>
        <w:rPr>
          <w:bCs/>
          <w:sz w:val="28"/>
          <w:szCs w:val="28"/>
        </w:rPr>
      </w:pPr>
    </w:p>
    <w:p w:rsidR="00A233BB" w:rsidRDefault="00A233BB" w:rsidP="0087463D">
      <w:pPr>
        <w:tabs>
          <w:tab w:val="left" w:pos="720"/>
        </w:tabs>
        <w:spacing w:line="240" w:lineRule="auto"/>
        <w:contextualSpacing/>
        <w:jc w:val="both"/>
        <w:rPr>
          <w:bCs/>
          <w:sz w:val="28"/>
          <w:szCs w:val="28"/>
        </w:rPr>
      </w:pPr>
      <w:r>
        <w:rPr>
          <w:bCs/>
          <w:sz w:val="28"/>
          <w:szCs w:val="28"/>
        </w:rPr>
        <w:t>In summary</w:t>
      </w:r>
      <w:r w:rsidR="0087463D">
        <w:rPr>
          <w:bCs/>
          <w:sz w:val="28"/>
          <w:szCs w:val="28"/>
        </w:rPr>
        <w:t>, out</w:t>
      </w:r>
      <w:r>
        <w:rPr>
          <w:bCs/>
          <w:sz w:val="28"/>
          <w:szCs w:val="28"/>
        </w:rPr>
        <w:t xml:space="preserve"> of a total 49 </w:t>
      </w:r>
      <w:r w:rsidR="00D326C2">
        <w:rPr>
          <w:bCs/>
          <w:sz w:val="28"/>
          <w:szCs w:val="28"/>
        </w:rPr>
        <w:t>elements,</w:t>
      </w:r>
      <w:r>
        <w:rPr>
          <w:bCs/>
          <w:sz w:val="28"/>
          <w:szCs w:val="28"/>
        </w:rPr>
        <w:t xml:space="preserve"> elements </w:t>
      </w:r>
      <w:r w:rsidR="004E0B29">
        <w:rPr>
          <w:bCs/>
          <w:sz w:val="28"/>
          <w:szCs w:val="28"/>
        </w:rPr>
        <w:t>that broadly</w:t>
      </w:r>
      <w:r w:rsidR="006F5F0B">
        <w:rPr>
          <w:bCs/>
          <w:sz w:val="28"/>
          <w:szCs w:val="28"/>
        </w:rPr>
        <w:t xml:space="preserve"> </w:t>
      </w:r>
      <w:r>
        <w:rPr>
          <w:bCs/>
          <w:sz w:val="28"/>
          <w:szCs w:val="28"/>
        </w:rPr>
        <w:t xml:space="preserve">cover accreditation and </w:t>
      </w:r>
      <w:r w:rsidR="00D326C2">
        <w:rPr>
          <w:bCs/>
          <w:sz w:val="28"/>
          <w:szCs w:val="28"/>
        </w:rPr>
        <w:t>regulatory requirements are</w:t>
      </w:r>
      <w:r w:rsidR="006F5F0B">
        <w:rPr>
          <w:bCs/>
          <w:sz w:val="28"/>
          <w:szCs w:val="28"/>
        </w:rPr>
        <w:t xml:space="preserve"> </w:t>
      </w:r>
      <w:r w:rsidR="00D326C2">
        <w:rPr>
          <w:bCs/>
          <w:sz w:val="28"/>
          <w:szCs w:val="28"/>
        </w:rPr>
        <w:t>16</w:t>
      </w:r>
      <w:r w:rsidR="004E0B29">
        <w:rPr>
          <w:bCs/>
          <w:sz w:val="28"/>
          <w:szCs w:val="28"/>
        </w:rPr>
        <w:t>; only</w:t>
      </w:r>
      <w:r>
        <w:rPr>
          <w:bCs/>
          <w:sz w:val="28"/>
          <w:szCs w:val="28"/>
        </w:rPr>
        <w:t xml:space="preserve"> accreditation 9 </w:t>
      </w:r>
      <w:r w:rsidR="00501556">
        <w:rPr>
          <w:bCs/>
          <w:sz w:val="28"/>
          <w:szCs w:val="28"/>
        </w:rPr>
        <w:t xml:space="preserve">and others are24. </w:t>
      </w:r>
      <w:r w:rsidR="00030C4B">
        <w:rPr>
          <w:bCs/>
          <w:sz w:val="28"/>
          <w:szCs w:val="28"/>
        </w:rPr>
        <w:t xml:space="preserve">However, based on the experiences during 2017-18, </w:t>
      </w:r>
      <w:proofErr w:type="gramStart"/>
      <w:r w:rsidR="00030C4B">
        <w:rPr>
          <w:bCs/>
          <w:sz w:val="28"/>
          <w:szCs w:val="28"/>
        </w:rPr>
        <w:t>two year</w:t>
      </w:r>
      <w:proofErr w:type="gramEnd"/>
      <w:r w:rsidR="00030C4B">
        <w:rPr>
          <w:bCs/>
          <w:sz w:val="28"/>
          <w:szCs w:val="28"/>
        </w:rPr>
        <w:t xml:space="preserve"> period, these standards are going through a process of review </w:t>
      </w:r>
      <w:r w:rsidR="00A21524">
        <w:rPr>
          <w:bCs/>
          <w:sz w:val="28"/>
          <w:szCs w:val="28"/>
        </w:rPr>
        <w:t>&amp;</w:t>
      </w:r>
      <w:r w:rsidR="00030C4B">
        <w:rPr>
          <w:bCs/>
          <w:sz w:val="28"/>
          <w:szCs w:val="28"/>
        </w:rPr>
        <w:t xml:space="preserve"> revision and the next version will follow soon. </w:t>
      </w:r>
    </w:p>
    <w:p w:rsidR="0087463D" w:rsidRDefault="0087463D" w:rsidP="0087463D">
      <w:pPr>
        <w:tabs>
          <w:tab w:val="left" w:pos="720"/>
        </w:tabs>
        <w:spacing w:line="240" w:lineRule="auto"/>
        <w:contextualSpacing/>
        <w:jc w:val="both"/>
        <w:rPr>
          <w:bCs/>
          <w:sz w:val="28"/>
          <w:szCs w:val="28"/>
        </w:rPr>
      </w:pPr>
    </w:p>
    <w:p w:rsidR="00E761A8" w:rsidRDefault="00E761A8" w:rsidP="0087463D">
      <w:pPr>
        <w:tabs>
          <w:tab w:val="left" w:pos="720"/>
        </w:tabs>
        <w:spacing w:line="240" w:lineRule="auto"/>
        <w:contextualSpacing/>
        <w:jc w:val="both"/>
        <w:rPr>
          <w:b/>
          <w:bCs/>
          <w:sz w:val="28"/>
          <w:szCs w:val="28"/>
        </w:rPr>
      </w:pPr>
      <w:r>
        <w:rPr>
          <w:b/>
          <w:bCs/>
          <w:sz w:val="28"/>
          <w:szCs w:val="28"/>
        </w:rPr>
        <w:t xml:space="preserve">EC and NABH accreditation. </w:t>
      </w:r>
    </w:p>
    <w:p w:rsidR="00E761A8" w:rsidRPr="00C011C2" w:rsidRDefault="00E761A8" w:rsidP="0087463D">
      <w:pPr>
        <w:tabs>
          <w:tab w:val="left" w:pos="720"/>
        </w:tabs>
        <w:spacing w:line="240" w:lineRule="auto"/>
        <w:contextualSpacing/>
        <w:jc w:val="both"/>
        <w:rPr>
          <w:bCs/>
          <w:sz w:val="28"/>
          <w:szCs w:val="28"/>
        </w:rPr>
      </w:pPr>
    </w:p>
    <w:p w:rsidR="00E761A8" w:rsidRDefault="00E761A8" w:rsidP="0053764D">
      <w:pPr>
        <w:tabs>
          <w:tab w:val="left" w:pos="720"/>
        </w:tabs>
        <w:spacing w:line="240" w:lineRule="auto"/>
        <w:contextualSpacing/>
        <w:jc w:val="both"/>
        <w:rPr>
          <w:bCs/>
          <w:sz w:val="28"/>
          <w:szCs w:val="28"/>
        </w:rPr>
      </w:pPr>
      <w:r w:rsidRPr="00C011C2">
        <w:rPr>
          <w:bCs/>
          <w:sz w:val="28"/>
          <w:szCs w:val="28"/>
        </w:rPr>
        <w:t>The accredita</w:t>
      </w:r>
      <w:r w:rsidR="0053764D">
        <w:rPr>
          <w:bCs/>
          <w:sz w:val="28"/>
          <w:szCs w:val="28"/>
        </w:rPr>
        <w:t>tion process commenced from 2016</w:t>
      </w:r>
      <w:r w:rsidRPr="00C011C2">
        <w:rPr>
          <w:bCs/>
          <w:sz w:val="28"/>
          <w:szCs w:val="28"/>
        </w:rPr>
        <w:t xml:space="preserve"> on a voluntary </w:t>
      </w:r>
      <w:r w:rsidR="00C011C2" w:rsidRPr="00C011C2">
        <w:rPr>
          <w:bCs/>
          <w:sz w:val="28"/>
          <w:szCs w:val="28"/>
        </w:rPr>
        <w:t>basis</w:t>
      </w:r>
      <w:r w:rsidR="00C75EDB">
        <w:rPr>
          <w:bCs/>
          <w:sz w:val="28"/>
          <w:szCs w:val="28"/>
        </w:rPr>
        <w:t>,</w:t>
      </w:r>
      <w:r w:rsidRPr="00C011C2">
        <w:rPr>
          <w:bCs/>
          <w:sz w:val="28"/>
          <w:szCs w:val="28"/>
        </w:rPr>
        <w:t xml:space="preserve"> and from </w:t>
      </w:r>
      <w:r w:rsidR="0053764D">
        <w:rPr>
          <w:bCs/>
          <w:sz w:val="28"/>
          <w:szCs w:val="28"/>
        </w:rPr>
        <w:t xml:space="preserve">January </w:t>
      </w:r>
      <w:r w:rsidR="00C75EDB" w:rsidRPr="00C011C2">
        <w:rPr>
          <w:bCs/>
          <w:sz w:val="28"/>
          <w:szCs w:val="28"/>
        </w:rPr>
        <w:t>2018,</w:t>
      </w:r>
      <w:r w:rsidRPr="00C011C2">
        <w:rPr>
          <w:bCs/>
          <w:sz w:val="28"/>
          <w:szCs w:val="28"/>
        </w:rPr>
        <w:t xml:space="preserve"> Government of India has made NABH accreditation of ECs </w:t>
      </w:r>
      <w:r w:rsidR="00C75EDB" w:rsidRPr="00C011C2">
        <w:rPr>
          <w:bCs/>
          <w:sz w:val="28"/>
          <w:szCs w:val="28"/>
        </w:rPr>
        <w:t>mandatory</w:t>
      </w:r>
      <w:r w:rsidR="00C75EDB" w:rsidRPr="00C011C2">
        <w:rPr>
          <w:bCs/>
          <w:sz w:val="32"/>
          <w:szCs w:val="32"/>
          <w:vertAlign w:val="superscript"/>
        </w:rPr>
        <w:t>3</w:t>
      </w:r>
      <w:r w:rsidR="00C75EDB" w:rsidRPr="00C011C2">
        <w:rPr>
          <w:bCs/>
          <w:sz w:val="32"/>
          <w:szCs w:val="32"/>
        </w:rPr>
        <w:t xml:space="preserve">. </w:t>
      </w:r>
      <w:r w:rsidR="00C011C2" w:rsidRPr="00C011C2">
        <w:rPr>
          <w:bCs/>
          <w:sz w:val="28"/>
          <w:szCs w:val="28"/>
        </w:rPr>
        <w:t xml:space="preserve">The </w:t>
      </w:r>
      <w:r w:rsidR="00D602E6" w:rsidRPr="00C011C2">
        <w:rPr>
          <w:bCs/>
          <w:sz w:val="28"/>
          <w:szCs w:val="28"/>
        </w:rPr>
        <w:t>applicant</w:t>
      </w:r>
      <w:r w:rsidR="006F5F0B">
        <w:rPr>
          <w:bCs/>
          <w:sz w:val="28"/>
          <w:szCs w:val="28"/>
        </w:rPr>
        <w:t xml:space="preserve"> </w:t>
      </w:r>
      <w:bookmarkStart w:id="0" w:name="_GoBack"/>
      <w:bookmarkEnd w:id="0"/>
      <w:r w:rsidR="00D602E6" w:rsidRPr="00C011C2">
        <w:rPr>
          <w:bCs/>
          <w:sz w:val="28"/>
          <w:szCs w:val="28"/>
        </w:rPr>
        <w:t>is</w:t>
      </w:r>
      <w:r w:rsidR="00C011C2">
        <w:rPr>
          <w:bCs/>
          <w:sz w:val="28"/>
          <w:szCs w:val="28"/>
        </w:rPr>
        <w:t xml:space="preserve"> an EC </w:t>
      </w:r>
      <w:r w:rsidR="00D602E6">
        <w:rPr>
          <w:bCs/>
          <w:sz w:val="28"/>
          <w:szCs w:val="28"/>
        </w:rPr>
        <w:t>overseeing regulatory</w:t>
      </w:r>
      <w:r w:rsidR="00C011C2">
        <w:rPr>
          <w:bCs/>
          <w:sz w:val="28"/>
          <w:szCs w:val="28"/>
        </w:rPr>
        <w:t xml:space="preserve"> clinical trials and registered with Drugs Controller General of India. As per the guidelines available from the website of NABH</w:t>
      </w:r>
      <w:r w:rsidR="00D602E6">
        <w:rPr>
          <w:bCs/>
          <w:sz w:val="28"/>
          <w:szCs w:val="28"/>
        </w:rPr>
        <w:t>,</w:t>
      </w:r>
      <w:r w:rsidR="00C011C2">
        <w:rPr>
          <w:bCs/>
          <w:sz w:val="28"/>
          <w:szCs w:val="28"/>
        </w:rPr>
        <w:t xml:space="preserve"> the EC submits the application online with a fee payment. </w:t>
      </w:r>
      <w:r w:rsidR="0053764D">
        <w:rPr>
          <w:bCs/>
          <w:sz w:val="28"/>
          <w:szCs w:val="28"/>
        </w:rPr>
        <w:t>Then the mandatory documents are submitted online under the application form by Ethics Committees. Once the documents are accepted by NABH</w:t>
      </w:r>
      <w:r w:rsidR="00C011C2">
        <w:rPr>
          <w:bCs/>
          <w:sz w:val="28"/>
          <w:szCs w:val="28"/>
        </w:rPr>
        <w:t xml:space="preserve">, </w:t>
      </w:r>
      <w:r w:rsidR="0053764D">
        <w:rPr>
          <w:bCs/>
          <w:sz w:val="28"/>
          <w:szCs w:val="28"/>
        </w:rPr>
        <w:t xml:space="preserve">Ethics committee becomes eligible for assessment schedule. Assessment is scheduled on a particular date which is feasible for the ethics committee members including chairperson. </w:t>
      </w:r>
    </w:p>
    <w:p w:rsidR="0053764D" w:rsidRDefault="0053764D" w:rsidP="0087463D">
      <w:pPr>
        <w:tabs>
          <w:tab w:val="left" w:pos="720"/>
        </w:tabs>
        <w:spacing w:line="240" w:lineRule="auto"/>
        <w:contextualSpacing/>
        <w:jc w:val="both"/>
        <w:rPr>
          <w:b/>
          <w:bCs/>
          <w:sz w:val="28"/>
          <w:szCs w:val="28"/>
        </w:rPr>
      </w:pPr>
    </w:p>
    <w:p w:rsidR="0087463D" w:rsidRPr="00C011C2" w:rsidRDefault="0087463D" w:rsidP="0087463D">
      <w:pPr>
        <w:tabs>
          <w:tab w:val="left" w:pos="720"/>
        </w:tabs>
        <w:spacing w:line="240" w:lineRule="auto"/>
        <w:contextualSpacing/>
        <w:jc w:val="both"/>
        <w:rPr>
          <w:b/>
          <w:bCs/>
          <w:sz w:val="28"/>
          <w:szCs w:val="28"/>
        </w:rPr>
      </w:pPr>
      <w:r w:rsidRPr="00C011C2">
        <w:rPr>
          <w:b/>
          <w:bCs/>
          <w:sz w:val="28"/>
          <w:szCs w:val="28"/>
        </w:rPr>
        <w:t xml:space="preserve">Assessment Process </w:t>
      </w:r>
    </w:p>
    <w:p w:rsidR="0087463D" w:rsidRPr="00C011C2" w:rsidRDefault="0087463D" w:rsidP="0087463D">
      <w:pPr>
        <w:tabs>
          <w:tab w:val="left" w:pos="720"/>
        </w:tabs>
        <w:spacing w:line="240" w:lineRule="auto"/>
        <w:contextualSpacing/>
        <w:jc w:val="both"/>
        <w:rPr>
          <w:bCs/>
          <w:sz w:val="28"/>
          <w:szCs w:val="28"/>
        </w:rPr>
      </w:pPr>
    </w:p>
    <w:p w:rsidR="00E761A8" w:rsidRPr="00C011C2" w:rsidRDefault="0087463D" w:rsidP="0087463D">
      <w:pPr>
        <w:tabs>
          <w:tab w:val="left" w:pos="720"/>
        </w:tabs>
        <w:spacing w:line="240" w:lineRule="auto"/>
        <w:contextualSpacing/>
        <w:jc w:val="both"/>
        <w:rPr>
          <w:bCs/>
          <w:sz w:val="28"/>
          <w:szCs w:val="28"/>
        </w:rPr>
      </w:pPr>
      <w:r w:rsidRPr="00C011C2">
        <w:rPr>
          <w:bCs/>
          <w:sz w:val="28"/>
          <w:szCs w:val="28"/>
        </w:rPr>
        <w:t xml:space="preserve">This is a </w:t>
      </w:r>
      <w:r w:rsidR="0053764D" w:rsidRPr="00C011C2">
        <w:rPr>
          <w:bCs/>
          <w:sz w:val="28"/>
          <w:szCs w:val="28"/>
        </w:rPr>
        <w:t>well-planned</w:t>
      </w:r>
      <w:r w:rsidRPr="00C011C2">
        <w:rPr>
          <w:bCs/>
          <w:sz w:val="28"/>
          <w:szCs w:val="28"/>
        </w:rPr>
        <w:t xml:space="preserve"> activity. A notification is issued on the website of NABH inviting applications from eligible candidates for a 3 days training</w:t>
      </w:r>
      <w:r w:rsidR="00D602E6">
        <w:rPr>
          <w:bCs/>
          <w:sz w:val="28"/>
          <w:szCs w:val="28"/>
        </w:rPr>
        <w:t xml:space="preserve"> for enrolling </w:t>
      </w:r>
      <w:r w:rsidR="00C75EDB">
        <w:rPr>
          <w:bCs/>
          <w:sz w:val="28"/>
          <w:szCs w:val="28"/>
        </w:rPr>
        <w:t xml:space="preserve">as </w:t>
      </w:r>
      <w:r w:rsidR="00D602E6">
        <w:rPr>
          <w:bCs/>
          <w:sz w:val="28"/>
          <w:szCs w:val="28"/>
        </w:rPr>
        <w:t xml:space="preserve">assessors </w:t>
      </w:r>
      <w:proofErr w:type="spellStart"/>
      <w:r w:rsidR="00D602E6" w:rsidRPr="00C011C2">
        <w:rPr>
          <w:bCs/>
          <w:sz w:val="28"/>
          <w:szCs w:val="28"/>
        </w:rPr>
        <w:t>forNABH</w:t>
      </w:r>
      <w:proofErr w:type="spellEnd"/>
      <w:r w:rsidRPr="00C011C2">
        <w:rPr>
          <w:bCs/>
          <w:sz w:val="28"/>
          <w:szCs w:val="28"/>
        </w:rPr>
        <w:t xml:space="preserve"> accreditation of ethics </w:t>
      </w:r>
      <w:r w:rsidR="00E761A8" w:rsidRPr="00C011C2">
        <w:rPr>
          <w:bCs/>
          <w:sz w:val="28"/>
          <w:szCs w:val="28"/>
        </w:rPr>
        <w:t xml:space="preserve">committees. </w:t>
      </w:r>
      <w:r w:rsidRPr="00C011C2">
        <w:rPr>
          <w:bCs/>
          <w:sz w:val="28"/>
          <w:szCs w:val="28"/>
        </w:rPr>
        <w:t>The candidates are selected based on the credentials provided in the application and on payment of a</w:t>
      </w:r>
      <w:r w:rsidR="00D602E6">
        <w:rPr>
          <w:bCs/>
          <w:sz w:val="28"/>
          <w:szCs w:val="28"/>
        </w:rPr>
        <w:t xml:space="preserve"> training </w:t>
      </w:r>
      <w:r w:rsidR="00D602E6" w:rsidRPr="00C011C2">
        <w:rPr>
          <w:bCs/>
          <w:sz w:val="28"/>
          <w:szCs w:val="28"/>
        </w:rPr>
        <w:t>fee</w:t>
      </w:r>
      <w:r w:rsidR="00E761A8" w:rsidRPr="00C011C2">
        <w:rPr>
          <w:bCs/>
          <w:sz w:val="28"/>
          <w:szCs w:val="28"/>
        </w:rPr>
        <w:t>,</w:t>
      </w:r>
      <w:r w:rsidRPr="00C011C2">
        <w:rPr>
          <w:bCs/>
          <w:sz w:val="28"/>
          <w:szCs w:val="28"/>
        </w:rPr>
        <w:t xml:space="preserve"> undergo the training. </w:t>
      </w:r>
      <w:r w:rsidR="00D602E6" w:rsidRPr="00C011C2">
        <w:rPr>
          <w:bCs/>
          <w:sz w:val="28"/>
          <w:szCs w:val="28"/>
        </w:rPr>
        <w:t>An</w:t>
      </w:r>
      <w:r w:rsidRPr="00C011C2">
        <w:rPr>
          <w:bCs/>
          <w:sz w:val="28"/>
          <w:szCs w:val="28"/>
        </w:rPr>
        <w:t xml:space="preserve"> end course assessment /examination is conducted and only those successful are </w:t>
      </w:r>
      <w:r w:rsidR="00C75EDB">
        <w:rPr>
          <w:bCs/>
          <w:sz w:val="28"/>
          <w:szCs w:val="28"/>
        </w:rPr>
        <w:t>enlisted in a panel</w:t>
      </w:r>
      <w:r w:rsidR="00E761A8" w:rsidRPr="00C011C2">
        <w:rPr>
          <w:bCs/>
          <w:sz w:val="28"/>
          <w:szCs w:val="28"/>
        </w:rPr>
        <w:t xml:space="preserve">. </w:t>
      </w:r>
      <w:r w:rsidR="00C75EDB">
        <w:rPr>
          <w:bCs/>
          <w:sz w:val="28"/>
          <w:szCs w:val="28"/>
        </w:rPr>
        <w:t xml:space="preserve">The enlisted </w:t>
      </w:r>
      <w:r w:rsidR="005956B8">
        <w:rPr>
          <w:bCs/>
          <w:sz w:val="28"/>
          <w:szCs w:val="28"/>
        </w:rPr>
        <w:t xml:space="preserve">assessors </w:t>
      </w:r>
      <w:r w:rsidR="005956B8" w:rsidRPr="00C011C2">
        <w:rPr>
          <w:bCs/>
          <w:sz w:val="28"/>
          <w:szCs w:val="28"/>
        </w:rPr>
        <w:t>are</w:t>
      </w:r>
      <w:r w:rsidRPr="00C011C2">
        <w:rPr>
          <w:bCs/>
          <w:sz w:val="28"/>
          <w:szCs w:val="28"/>
        </w:rPr>
        <w:t xml:space="preserve"> to initially go as “observers” to </w:t>
      </w:r>
      <w:r w:rsidR="00D602E6" w:rsidRPr="00C011C2">
        <w:rPr>
          <w:bCs/>
          <w:sz w:val="28"/>
          <w:szCs w:val="28"/>
        </w:rPr>
        <w:t xml:space="preserve">two </w:t>
      </w:r>
      <w:r w:rsidR="00D602E6">
        <w:rPr>
          <w:bCs/>
          <w:sz w:val="28"/>
          <w:szCs w:val="28"/>
        </w:rPr>
        <w:t xml:space="preserve">onsite NABH </w:t>
      </w:r>
      <w:r w:rsidRPr="00C011C2">
        <w:rPr>
          <w:bCs/>
          <w:sz w:val="28"/>
          <w:szCs w:val="28"/>
        </w:rPr>
        <w:t xml:space="preserve">accreditation </w:t>
      </w:r>
      <w:r w:rsidR="00E761A8" w:rsidRPr="00C011C2">
        <w:rPr>
          <w:bCs/>
          <w:sz w:val="28"/>
          <w:szCs w:val="28"/>
        </w:rPr>
        <w:t xml:space="preserve">assessments along with a Principal </w:t>
      </w:r>
      <w:r w:rsidR="00501556" w:rsidRPr="00C011C2">
        <w:rPr>
          <w:bCs/>
          <w:sz w:val="28"/>
          <w:szCs w:val="28"/>
        </w:rPr>
        <w:t>Assessor</w:t>
      </w:r>
      <w:r w:rsidR="00501556">
        <w:rPr>
          <w:bCs/>
          <w:sz w:val="28"/>
          <w:szCs w:val="28"/>
        </w:rPr>
        <w:t xml:space="preserve"> (</w:t>
      </w:r>
      <w:r w:rsidR="00C75EDB">
        <w:rPr>
          <w:bCs/>
          <w:sz w:val="28"/>
          <w:szCs w:val="28"/>
        </w:rPr>
        <w:t>PA)</w:t>
      </w:r>
      <w:r w:rsidR="00E761A8" w:rsidRPr="00C011C2">
        <w:rPr>
          <w:bCs/>
          <w:sz w:val="28"/>
          <w:szCs w:val="28"/>
        </w:rPr>
        <w:t xml:space="preserve"> / senior assessor and on satisfactory feedback from the PA</w:t>
      </w:r>
      <w:r w:rsidR="00516826">
        <w:rPr>
          <w:bCs/>
          <w:sz w:val="28"/>
          <w:szCs w:val="28"/>
        </w:rPr>
        <w:t xml:space="preserve"> and applicants</w:t>
      </w:r>
      <w:r w:rsidR="00E761A8" w:rsidRPr="00C011C2">
        <w:rPr>
          <w:bCs/>
          <w:sz w:val="28"/>
          <w:szCs w:val="28"/>
        </w:rPr>
        <w:t xml:space="preserve"> are enrolled as regular assessors.</w:t>
      </w:r>
    </w:p>
    <w:p w:rsidR="00E761A8" w:rsidRPr="00C011C2" w:rsidRDefault="00E761A8" w:rsidP="0087463D">
      <w:pPr>
        <w:tabs>
          <w:tab w:val="left" w:pos="720"/>
        </w:tabs>
        <w:spacing w:line="240" w:lineRule="auto"/>
        <w:contextualSpacing/>
        <w:jc w:val="both"/>
        <w:rPr>
          <w:bCs/>
          <w:sz w:val="28"/>
          <w:szCs w:val="28"/>
        </w:rPr>
      </w:pPr>
    </w:p>
    <w:p w:rsidR="0087463D" w:rsidRPr="00C011C2" w:rsidRDefault="00E761A8" w:rsidP="0087463D">
      <w:pPr>
        <w:tabs>
          <w:tab w:val="left" w:pos="720"/>
        </w:tabs>
        <w:spacing w:line="240" w:lineRule="auto"/>
        <w:contextualSpacing/>
        <w:jc w:val="both"/>
        <w:rPr>
          <w:bCs/>
          <w:sz w:val="28"/>
          <w:szCs w:val="28"/>
        </w:rPr>
      </w:pPr>
      <w:r w:rsidRPr="00C011C2">
        <w:rPr>
          <w:bCs/>
          <w:sz w:val="28"/>
          <w:szCs w:val="28"/>
        </w:rPr>
        <w:t xml:space="preserve">A team of two assessors (Principal Assessor and Assessor) are allotted an ethics committee / </w:t>
      </w:r>
      <w:r w:rsidR="00C75EDB">
        <w:rPr>
          <w:bCs/>
          <w:sz w:val="28"/>
          <w:szCs w:val="28"/>
        </w:rPr>
        <w:t>HCO/</w:t>
      </w:r>
      <w:r w:rsidRPr="00C011C2">
        <w:rPr>
          <w:bCs/>
          <w:sz w:val="28"/>
          <w:szCs w:val="28"/>
        </w:rPr>
        <w:t>hospital</w:t>
      </w:r>
      <w:r w:rsidR="00D602E6">
        <w:rPr>
          <w:bCs/>
          <w:sz w:val="28"/>
          <w:szCs w:val="28"/>
        </w:rPr>
        <w:t xml:space="preserve"> by NABH </w:t>
      </w:r>
      <w:r w:rsidR="00D602E6" w:rsidRPr="00C011C2">
        <w:rPr>
          <w:bCs/>
          <w:sz w:val="28"/>
          <w:szCs w:val="28"/>
        </w:rPr>
        <w:t>with</w:t>
      </w:r>
      <w:r w:rsidRPr="00C011C2">
        <w:rPr>
          <w:bCs/>
          <w:sz w:val="28"/>
          <w:szCs w:val="28"/>
        </w:rPr>
        <w:t xml:space="preserve"> adequate advance notice to both the assessors and hospital. </w:t>
      </w:r>
      <w:r w:rsidR="00BD0966">
        <w:rPr>
          <w:bCs/>
          <w:sz w:val="28"/>
          <w:szCs w:val="28"/>
        </w:rPr>
        <w:t xml:space="preserve">Assigned team can check the documents submitted by the ethics committees using their login </w:t>
      </w:r>
      <w:proofErr w:type="spellStart"/>
      <w:proofErr w:type="gramStart"/>
      <w:r w:rsidR="00BD0966">
        <w:rPr>
          <w:bCs/>
          <w:sz w:val="28"/>
          <w:szCs w:val="28"/>
        </w:rPr>
        <w:t>credentials.</w:t>
      </w:r>
      <w:r w:rsidRPr="00C011C2">
        <w:rPr>
          <w:bCs/>
          <w:sz w:val="28"/>
          <w:szCs w:val="28"/>
        </w:rPr>
        <w:t>With</w:t>
      </w:r>
      <w:proofErr w:type="spellEnd"/>
      <w:proofErr w:type="gramEnd"/>
      <w:r w:rsidRPr="00C011C2">
        <w:rPr>
          <w:bCs/>
          <w:sz w:val="28"/>
          <w:szCs w:val="28"/>
        </w:rPr>
        <w:t xml:space="preserve"> adequate initial </w:t>
      </w:r>
      <w:r w:rsidRPr="00C011C2">
        <w:rPr>
          <w:bCs/>
          <w:sz w:val="28"/>
          <w:szCs w:val="28"/>
        </w:rPr>
        <w:lastRenderedPageBreak/>
        <w:t>appraisal of SOP, minutes of the meetings, line listing of clinical trials, DCGI related information, et</w:t>
      </w:r>
      <w:r w:rsidR="00BD0966">
        <w:rPr>
          <w:bCs/>
          <w:sz w:val="28"/>
          <w:szCs w:val="28"/>
        </w:rPr>
        <w:t xml:space="preserve">c. of the EC from the NABH site, </w:t>
      </w:r>
      <w:r w:rsidRPr="00C011C2">
        <w:rPr>
          <w:bCs/>
          <w:sz w:val="28"/>
          <w:szCs w:val="28"/>
        </w:rPr>
        <w:t>the assessment team prepares for the on-site visit in liaison with the HCO</w:t>
      </w:r>
      <w:r w:rsidR="000F0C5D">
        <w:rPr>
          <w:bCs/>
          <w:sz w:val="28"/>
          <w:szCs w:val="28"/>
        </w:rPr>
        <w:t xml:space="preserve"> and NABH secretariat</w:t>
      </w:r>
      <w:r w:rsidRPr="00C011C2">
        <w:rPr>
          <w:bCs/>
          <w:sz w:val="28"/>
          <w:szCs w:val="28"/>
        </w:rPr>
        <w:t xml:space="preserve">. </w:t>
      </w:r>
    </w:p>
    <w:p w:rsidR="000F0C5D" w:rsidRDefault="000F0C5D" w:rsidP="0087463D">
      <w:pPr>
        <w:tabs>
          <w:tab w:val="left" w:pos="720"/>
          <w:tab w:val="left" w:pos="1530"/>
        </w:tabs>
        <w:spacing w:line="240" w:lineRule="auto"/>
        <w:contextualSpacing/>
        <w:jc w:val="both"/>
        <w:rPr>
          <w:rFonts w:ascii="Calibri" w:eastAsia="Calibri" w:hAnsi="Calibri" w:cs="Arial"/>
          <w:color w:val="000000"/>
          <w:sz w:val="28"/>
          <w:szCs w:val="28"/>
        </w:rPr>
      </w:pPr>
    </w:p>
    <w:p w:rsidR="008B1B37" w:rsidRDefault="00C011C2" w:rsidP="0087463D">
      <w:pPr>
        <w:tabs>
          <w:tab w:val="left" w:pos="720"/>
          <w:tab w:val="left" w:pos="1530"/>
        </w:tabs>
        <w:spacing w:line="240" w:lineRule="auto"/>
        <w:contextualSpacing/>
        <w:jc w:val="both"/>
        <w:rPr>
          <w:rFonts w:ascii="Calibri" w:eastAsia="Calibri" w:hAnsi="Calibri" w:cs="Arial"/>
          <w:color w:val="000000"/>
          <w:sz w:val="28"/>
          <w:szCs w:val="28"/>
        </w:rPr>
      </w:pPr>
      <w:r>
        <w:rPr>
          <w:rFonts w:ascii="Calibri" w:eastAsia="Calibri" w:hAnsi="Calibri" w:cs="Arial"/>
          <w:color w:val="000000"/>
          <w:sz w:val="28"/>
          <w:szCs w:val="28"/>
        </w:rPr>
        <w:t xml:space="preserve">The </w:t>
      </w:r>
      <w:r w:rsidR="002B5B74">
        <w:rPr>
          <w:rFonts w:ascii="Calibri" w:eastAsia="Calibri" w:hAnsi="Calibri" w:cs="Arial"/>
          <w:color w:val="000000"/>
          <w:sz w:val="28"/>
          <w:szCs w:val="28"/>
        </w:rPr>
        <w:t xml:space="preserve">NABH assessment team during onsite visit to HCO </w:t>
      </w:r>
      <w:r w:rsidR="00B35854">
        <w:rPr>
          <w:rFonts w:ascii="Calibri" w:eastAsia="Calibri" w:hAnsi="Calibri" w:cs="Arial"/>
          <w:color w:val="000000"/>
          <w:sz w:val="28"/>
          <w:szCs w:val="28"/>
        </w:rPr>
        <w:t>check</w:t>
      </w:r>
      <w:r w:rsidR="002B5B74">
        <w:rPr>
          <w:rFonts w:ascii="Calibri" w:eastAsia="Calibri" w:hAnsi="Calibri" w:cs="Arial"/>
          <w:color w:val="000000"/>
          <w:sz w:val="28"/>
          <w:szCs w:val="28"/>
        </w:rPr>
        <w:t>s EC compliance</w:t>
      </w:r>
      <w:r w:rsidR="00B35854">
        <w:rPr>
          <w:rFonts w:ascii="Calibri" w:eastAsia="Calibri" w:hAnsi="Calibri" w:cs="Arial"/>
          <w:color w:val="000000"/>
          <w:sz w:val="28"/>
          <w:szCs w:val="28"/>
        </w:rPr>
        <w:t xml:space="preserve"> to the NABH standards and elements</w:t>
      </w:r>
      <w:r w:rsidR="002B5B74">
        <w:rPr>
          <w:rFonts w:ascii="Calibri" w:eastAsia="Calibri" w:hAnsi="Calibri" w:cs="Arial"/>
          <w:color w:val="000000"/>
          <w:sz w:val="28"/>
          <w:szCs w:val="28"/>
        </w:rPr>
        <w:t xml:space="preserve">. The process </w:t>
      </w:r>
      <w:r>
        <w:rPr>
          <w:rFonts w:ascii="Calibri" w:eastAsia="Calibri" w:hAnsi="Calibri" w:cs="Arial"/>
          <w:color w:val="000000"/>
          <w:sz w:val="28"/>
          <w:szCs w:val="28"/>
        </w:rPr>
        <w:t xml:space="preserve">involves </w:t>
      </w:r>
      <w:r w:rsidR="002B5B74">
        <w:rPr>
          <w:rFonts w:ascii="Calibri" w:eastAsia="Calibri" w:hAnsi="Calibri" w:cs="Arial"/>
          <w:color w:val="000000"/>
          <w:sz w:val="28"/>
          <w:szCs w:val="28"/>
        </w:rPr>
        <w:t>interaction with the EC&amp; Principal investigators of clinical trials (CT)</w:t>
      </w:r>
      <w:r w:rsidR="00D06877">
        <w:rPr>
          <w:rFonts w:ascii="Calibri" w:eastAsia="Calibri" w:hAnsi="Calibri" w:cs="Arial"/>
          <w:color w:val="000000"/>
          <w:sz w:val="28"/>
          <w:szCs w:val="28"/>
        </w:rPr>
        <w:t>,</w:t>
      </w:r>
      <w:r>
        <w:rPr>
          <w:rFonts w:ascii="Calibri" w:eastAsia="Calibri" w:hAnsi="Calibri" w:cs="Arial"/>
          <w:color w:val="000000"/>
          <w:sz w:val="28"/>
          <w:szCs w:val="28"/>
        </w:rPr>
        <w:t xml:space="preserve"> visits to the </w:t>
      </w:r>
      <w:r w:rsidR="002B5B74">
        <w:rPr>
          <w:rFonts w:ascii="Calibri" w:eastAsia="Calibri" w:hAnsi="Calibri" w:cs="Arial"/>
          <w:color w:val="000000"/>
          <w:sz w:val="28"/>
          <w:szCs w:val="28"/>
        </w:rPr>
        <w:t>relevant sites</w:t>
      </w:r>
      <w:r>
        <w:rPr>
          <w:rFonts w:ascii="Calibri" w:eastAsia="Calibri" w:hAnsi="Calibri" w:cs="Arial"/>
          <w:color w:val="000000"/>
          <w:sz w:val="28"/>
          <w:szCs w:val="28"/>
        </w:rPr>
        <w:t xml:space="preserve"> in the HCO like EC office</w:t>
      </w:r>
      <w:r w:rsidR="002B5B74">
        <w:rPr>
          <w:rFonts w:ascii="Calibri" w:eastAsia="Calibri" w:hAnsi="Calibri" w:cs="Arial"/>
          <w:color w:val="000000"/>
          <w:sz w:val="28"/>
          <w:szCs w:val="28"/>
        </w:rPr>
        <w:t>, participant</w:t>
      </w:r>
      <w:r>
        <w:rPr>
          <w:rFonts w:ascii="Calibri" w:eastAsia="Calibri" w:hAnsi="Calibri" w:cs="Arial"/>
          <w:color w:val="000000"/>
          <w:sz w:val="28"/>
          <w:szCs w:val="28"/>
        </w:rPr>
        <w:t xml:space="preserve"> enrolment site</w:t>
      </w:r>
      <w:r w:rsidR="002B5B74">
        <w:rPr>
          <w:rFonts w:ascii="Calibri" w:eastAsia="Calibri" w:hAnsi="Calibri" w:cs="Arial"/>
          <w:color w:val="000000"/>
          <w:sz w:val="28"/>
          <w:szCs w:val="28"/>
        </w:rPr>
        <w:t>, IP</w:t>
      </w:r>
      <w:r>
        <w:rPr>
          <w:rFonts w:ascii="Calibri" w:eastAsia="Calibri" w:hAnsi="Calibri" w:cs="Arial"/>
          <w:color w:val="000000"/>
          <w:sz w:val="28"/>
          <w:szCs w:val="28"/>
        </w:rPr>
        <w:t xml:space="preserve"> storage, record and archival facility</w:t>
      </w:r>
      <w:r w:rsidR="002B5B74">
        <w:rPr>
          <w:rFonts w:ascii="Calibri" w:eastAsia="Calibri" w:hAnsi="Calibri" w:cs="Arial"/>
          <w:color w:val="000000"/>
          <w:sz w:val="28"/>
          <w:szCs w:val="28"/>
        </w:rPr>
        <w:t>, clinical</w:t>
      </w:r>
      <w:r w:rsidR="00B35854">
        <w:rPr>
          <w:rFonts w:ascii="Calibri" w:eastAsia="Calibri" w:hAnsi="Calibri" w:cs="Arial"/>
          <w:color w:val="000000"/>
          <w:sz w:val="28"/>
          <w:szCs w:val="28"/>
        </w:rPr>
        <w:t xml:space="preserve"> facilities for patient care like </w:t>
      </w:r>
      <w:r w:rsidR="00D06877">
        <w:rPr>
          <w:rFonts w:ascii="Calibri" w:eastAsia="Calibri" w:hAnsi="Calibri" w:cs="Arial"/>
          <w:color w:val="000000"/>
          <w:sz w:val="28"/>
          <w:szCs w:val="28"/>
        </w:rPr>
        <w:t>the OP</w:t>
      </w:r>
      <w:r w:rsidR="00B35854">
        <w:rPr>
          <w:rFonts w:ascii="Calibri" w:eastAsia="Calibri" w:hAnsi="Calibri" w:cs="Arial"/>
          <w:color w:val="000000"/>
          <w:sz w:val="28"/>
          <w:szCs w:val="28"/>
        </w:rPr>
        <w:t xml:space="preserve"> room, emergency room, diagnostic </w:t>
      </w:r>
      <w:proofErr w:type="spellStart"/>
      <w:proofErr w:type="gramStart"/>
      <w:r w:rsidR="00D06877">
        <w:rPr>
          <w:rFonts w:ascii="Calibri" w:eastAsia="Calibri" w:hAnsi="Calibri" w:cs="Arial"/>
          <w:color w:val="000000"/>
          <w:sz w:val="28"/>
          <w:szCs w:val="28"/>
        </w:rPr>
        <w:t>facility,</w:t>
      </w:r>
      <w:r>
        <w:rPr>
          <w:rFonts w:ascii="Calibri" w:eastAsia="Calibri" w:hAnsi="Calibri" w:cs="Arial"/>
          <w:color w:val="000000"/>
          <w:sz w:val="28"/>
          <w:szCs w:val="28"/>
        </w:rPr>
        <w:t>etc</w:t>
      </w:r>
      <w:proofErr w:type="spellEnd"/>
      <w:r>
        <w:rPr>
          <w:rFonts w:ascii="Calibri" w:eastAsia="Calibri" w:hAnsi="Calibri" w:cs="Arial"/>
          <w:color w:val="000000"/>
          <w:sz w:val="28"/>
          <w:szCs w:val="28"/>
        </w:rPr>
        <w:t>.</w:t>
      </w:r>
      <w:proofErr w:type="gramEnd"/>
      <w:r>
        <w:rPr>
          <w:rFonts w:ascii="Calibri" w:eastAsia="Calibri" w:hAnsi="Calibri" w:cs="Arial"/>
          <w:color w:val="000000"/>
          <w:sz w:val="28"/>
          <w:szCs w:val="28"/>
        </w:rPr>
        <w:t xml:space="preserve"> </w:t>
      </w:r>
      <w:r w:rsidR="00D06877">
        <w:rPr>
          <w:rFonts w:ascii="Calibri" w:eastAsia="Calibri" w:hAnsi="Calibri" w:cs="Arial"/>
          <w:color w:val="000000"/>
          <w:sz w:val="28"/>
          <w:szCs w:val="28"/>
        </w:rPr>
        <w:t xml:space="preserve">It also involves a thorough perusal of </w:t>
      </w:r>
      <w:proofErr w:type="spellStart"/>
      <w:r w:rsidR="00586699">
        <w:rPr>
          <w:rFonts w:ascii="Calibri" w:eastAsia="Calibri" w:hAnsi="Calibri" w:cs="Arial"/>
          <w:color w:val="000000"/>
          <w:sz w:val="28"/>
          <w:szCs w:val="28"/>
        </w:rPr>
        <w:t>the</w:t>
      </w:r>
      <w:r w:rsidR="00BD0966">
        <w:rPr>
          <w:rFonts w:ascii="Calibri" w:eastAsia="Calibri" w:hAnsi="Calibri" w:cs="Arial"/>
          <w:color w:val="000000"/>
          <w:sz w:val="28"/>
          <w:szCs w:val="28"/>
        </w:rPr>
        <w:t>documents</w:t>
      </w:r>
      <w:proofErr w:type="spellEnd"/>
      <w:r w:rsidR="00BD0966">
        <w:rPr>
          <w:rFonts w:ascii="Calibri" w:eastAsia="Calibri" w:hAnsi="Calibri" w:cs="Arial"/>
          <w:color w:val="000000"/>
          <w:sz w:val="28"/>
          <w:szCs w:val="28"/>
        </w:rPr>
        <w:t xml:space="preserve"> like bio data</w:t>
      </w:r>
      <w:r w:rsidR="00D06877">
        <w:rPr>
          <w:rFonts w:ascii="Calibri" w:eastAsia="Calibri" w:hAnsi="Calibri" w:cs="Arial"/>
          <w:color w:val="000000"/>
          <w:sz w:val="28"/>
          <w:szCs w:val="28"/>
        </w:rPr>
        <w:t xml:space="preserve"> of EC members, their appointments, etc.</w:t>
      </w:r>
      <w:r w:rsidR="000F0C5D">
        <w:rPr>
          <w:rFonts w:ascii="Calibri" w:eastAsia="Calibri" w:hAnsi="Calibri" w:cs="Arial"/>
          <w:color w:val="000000"/>
          <w:sz w:val="28"/>
          <w:szCs w:val="28"/>
        </w:rPr>
        <w:t>, SOP</w:t>
      </w:r>
      <w:r w:rsidR="00D06877">
        <w:rPr>
          <w:rFonts w:ascii="Calibri" w:eastAsia="Calibri" w:hAnsi="Calibri" w:cs="Arial"/>
          <w:color w:val="000000"/>
          <w:sz w:val="28"/>
          <w:szCs w:val="28"/>
        </w:rPr>
        <w:t xml:space="preserve">, minutes of the meeting, communications with DCGI, details of CT and other relevant </w:t>
      </w:r>
      <w:r w:rsidR="00586699">
        <w:rPr>
          <w:rFonts w:ascii="Calibri" w:eastAsia="Calibri" w:hAnsi="Calibri" w:cs="Arial"/>
          <w:color w:val="000000"/>
          <w:sz w:val="28"/>
          <w:szCs w:val="28"/>
        </w:rPr>
        <w:t xml:space="preserve">documents. </w:t>
      </w:r>
      <w:r w:rsidR="00D06877">
        <w:rPr>
          <w:rFonts w:ascii="Calibri" w:eastAsia="Calibri" w:hAnsi="Calibri" w:cs="Arial"/>
          <w:color w:val="000000"/>
          <w:sz w:val="28"/>
          <w:szCs w:val="28"/>
        </w:rPr>
        <w:t>The Principal</w:t>
      </w:r>
      <w:r w:rsidR="002B5B74">
        <w:rPr>
          <w:rFonts w:ascii="Calibri" w:eastAsia="Calibri" w:hAnsi="Calibri" w:cs="Arial"/>
          <w:color w:val="000000"/>
          <w:sz w:val="28"/>
          <w:szCs w:val="28"/>
        </w:rPr>
        <w:t xml:space="preserve"> Assessor (senior/experienced of the two assessors) finally prepares the </w:t>
      </w:r>
      <w:proofErr w:type="spellStart"/>
      <w:r w:rsidR="002B5B74">
        <w:rPr>
          <w:rFonts w:ascii="Calibri" w:eastAsia="Calibri" w:hAnsi="Calibri" w:cs="Arial"/>
          <w:color w:val="000000"/>
          <w:sz w:val="28"/>
          <w:szCs w:val="28"/>
        </w:rPr>
        <w:t>report</w:t>
      </w:r>
      <w:r w:rsidR="00D06877">
        <w:rPr>
          <w:rFonts w:ascii="Calibri" w:eastAsia="Calibri" w:hAnsi="Calibri" w:cs="Arial"/>
          <w:color w:val="000000"/>
          <w:sz w:val="28"/>
          <w:szCs w:val="28"/>
        </w:rPr>
        <w:t>in</w:t>
      </w:r>
      <w:proofErr w:type="spellEnd"/>
      <w:r w:rsidR="00D06877">
        <w:rPr>
          <w:rFonts w:ascii="Calibri" w:eastAsia="Calibri" w:hAnsi="Calibri" w:cs="Arial"/>
          <w:color w:val="000000"/>
          <w:sz w:val="28"/>
          <w:szCs w:val="28"/>
        </w:rPr>
        <w:t xml:space="preserve"> a transparent way from the </w:t>
      </w:r>
      <w:proofErr w:type="gramStart"/>
      <w:r w:rsidR="00D06877">
        <w:rPr>
          <w:rFonts w:ascii="Calibri" w:eastAsia="Calibri" w:hAnsi="Calibri" w:cs="Arial"/>
          <w:color w:val="000000"/>
          <w:sz w:val="28"/>
          <w:szCs w:val="28"/>
        </w:rPr>
        <w:t>HCO  site</w:t>
      </w:r>
      <w:proofErr w:type="gramEnd"/>
      <w:r w:rsidR="002B5B74">
        <w:rPr>
          <w:rFonts w:ascii="Calibri" w:eastAsia="Calibri" w:hAnsi="Calibri" w:cs="Arial"/>
          <w:color w:val="000000"/>
          <w:sz w:val="28"/>
          <w:szCs w:val="28"/>
        </w:rPr>
        <w:t xml:space="preserve"> using the standard reporting format provided by NABH (CTAF forms </w:t>
      </w:r>
      <w:r w:rsidR="000F0C5D">
        <w:rPr>
          <w:rFonts w:ascii="Calibri" w:eastAsia="Calibri" w:hAnsi="Calibri" w:cs="Arial"/>
          <w:color w:val="000000"/>
          <w:sz w:val="28"/>
          <w:szCs w:val="28"/>
        </w:rPr>
        <w:t>I</w:t>
      </w:r>
      <w:r w:rsidR="002B5B74">
        <w:rPr>
          <w:rFonts w:ascii="Calibri" w:eastAsia="Calibri" w:hAnsi="Calibri" w:cs="Arial"/>
          <w:color w:val="000000"/>
          <w:sz w:val="28"/>
          <w:szCs w:val="28"/>
        </w:rPr>
        <w:t xml:space="preserve">-IV) with due diligence and </w:t>
      </w:r>
      <w:r w:rsidR="000F0C5D">
        <w:rPr>
          <w:rFonts w:ascii="Calibri" w:eastAsia="Calibri" w:hAnsi="Calibri" w:cs="Arial"/>
          <w:color w:val="000000"/>
          <w:sz w:val="28"/>
          <w:szCs w:val="28"/>
        </w:rPr>
        <w:t xml:space="preserve">with the </w:t>
      </w:r>
      <w:r w:rsidR="002B5B74">
        <w:rPr>
          <w:rFonts w:ascii="Calibri" w:eastAsia="Calibri" w:hAnsi="Calibri" w:cs="Arial"/>
          <w:color w:val="000000"/>
          <w:sz w:val="28"/>
          <w:szCs w:val="28"/>
        </w:rPr>
        <w:t xml:space="preserve">participation of the EC (mostly chairperson, member secretary and EC coordinator). </w:t>
      </w:r>
      <w:r w:rsidR="00D06877">
        <w:rPr>
          <w:rFonts w:ascii="Calibri" w:eastAsia="Calibri" w:hAnsi="Calibri" w:cs="Arial"/>
          <w:color w:val="000000"/>
          <w:sz w:val="28"/>
          <w:szCs w:val="28"/>
        </w:rPr>
        <w:t>The soft copies are uploaded</w:t>
      </w:r>
      <w:r w:rsidR="00BD0966">
        <w:rPr>
          <w:rFonts w:ascii="Calibri" w:eastAsia="Calibri" w:hAnsi="Calibri" w:cs="Arial"/>
          <w:color w:val="000000"/>
          <w:sz w:val="28"/>
          <w:szCs w:val="28"/>
        </w:rPr>
        <w:t xml:space="preserve"> by the PA from his login at </w:t>
      </w:r>
      <w:r w:rsidR="00D06877">
        <w:rPr>
          <w:rFonts w:ascii="Calibri" w:eastAsia="Calibri" w:hAnsi="Calibri" w:cs="Arial"/>
          <w:color w:val="000000"/>
          <w:sz w:val="28"/>
          <w:szCs w:val="28"/>
        </w:rPr>
        <w:t>NABH</w:t>
      </w:r>
      <w:r w:rsidR="00BD0966">
        <w:rPr>
          <w:rFonts w:ascii="Calibri" w:eastAsia="Calibri" w:hAnsi="Calibri" w:cs="Arial"/>
          <w:color w:val="000000"/>
          <w:sz w:val="28"/>
          <w:szCs w:val="28"/>
        </w:rPr>
        <w:t xml:space="preserve"> portal </w:t>
      </w:r>
      <w:r w:rsidR="00D06877">
        <w:rPr>
          <w:rFonts w:ascii="Calibri" w:eastAsia="Calibri" w:hAnsi="Calibri" w:cs="Arial"/>
          <w:color w:val="000000"/>
          <w:sz w:val="28"/>
          <w:szCs w:val="28"/>
        </w:rPr>
        <w:t>which become immediately visible to EC/HCO and NABH. A paper copy of the report is handed over with a list on non-conformities/</w:t>
      </w:r>
      <w:r w:rsidR="00586699">
        <w:rPr>
          <w:rFonts w:ascii="Calibri" w:eastAsia="Calibri" w:hAnsi="Calibri" w:cs="Arial"/>
          <w:color w:val="000000"/>
          <w:sz w:val="28"/>
          <w:szCs w:val="28"/>
        </w:rPr>
        <w:t>non-</w:t>
      </w:r>
      <w:r w:rsidR="00D06877">
        <w:rPr>
          <w:rFonts w:ascii="Calibri" w:eastAsia="Calibri" w:hAnsi="Calibri" w:cs="Arial"/>
          <w:color w:val="000000"/>
          <w:sz w:val="28"/>
          <w:szCs w:val="28"/>
        </w:rPr>
        <w:t>compliances (NCs) with an advice of how to resolve them. Thus, in a way the process of assessment is also an enric</w:t>
      </w:r>
      <w:r w:rsidR="00BD0966">
        <w:rPr>
          <w:rFonts w:ascii="Calibri" w:eastAsia="Calibri" w:hAnsi="Calibri" w:cs="Arial"/>
          <w:color w:val="000000"/>
          <w:sz w:val="28"/>
          <w:szCs w:val="28"/>
        </w:rPr>
        <w:t>hing experience both to the EC/H</w:t>
      </w:r>
      <w:r w:rsidR="00D06877">
        <w:rPr>
          <w:rFonts w:ascii="Calibri" w:eastAsia="Calibri" w:hAnsi="Calibri" w:cs="Arial"/>
          <w:color w:val="000000"/>
          <w:sz w:val="28"/>
          <w:szCs w:val="28"/>
        </w:rPr>
        <w:t xml:space="preserve">CO and assessment team. </w:t>
      </w:r>
      <w:r w:rsidR="00405C62">
        <w:rPr>
          <w:rFonts w:ascii="Calibri" w:eastAsia="Calibri" w:hAnsi="Calibri" w:cs="Arial"/>
          <w:color w:val="000000"/>
          <w:sz w:val="28"/>
          <w:szCs w:val="28"/>
        </w:rPr>
        <w:t>A period of up to 60 days</w:t>
      </w:r>
      <w:r w:rsidR="00BD0966">
        <w:rPr>
          <w:rFonts w:ascii="Calibri" w:eastAsia="Calibri" w:hAnsi="Calibri" w:cs="Arial"/>
          <w:color w:val="000000"/>
          <w:sz w:val="28"/>
          <w:szCs w:val="28"/>
        </w:rPr>
        <w:t xml:space="preserve"> (2 months)</w:t>
      </w:r>
      <w:r w:rsidR="00405C62">
        <w:rPr>
          <w:rFonts w:ascii="Calibri" w:eastAsia="Calibri" w:hAnsi="Calibri" w:cs="Arial"/>
          <w:color w:val="000000"/>
          <w:sz w:val="28"/>
          <w:szCs w:val="28"/>
        </w:rPr>
        <w:t xml:space="preserve"> is provided </w:t>
      </w:r>
      <w:r w:rsidR="00586699">
        <w:rPr>
          <w:rFonts w:ascii="Calibri" w:eastAsia="Calibri" w:hAnsi="Calibri" w:cs="Arial"/>
          <w:color w:val="000000"/>
          <w:sz w:val="28"/>
          <w:szCs w:val="28"/>
        </w:rPr>
        <w:t>to EC</w:t>
      </w:r>
      <w:r w:rsidR="00405C62">
        <w:rPr>
          <w:rFonts w:ascii="Calibri" w:eastAsia="Calibri" w:hAnsi="Calibri" w:cs="Arial"/>
          <w:color w:val="000000"/>
          <w:sz w:val="28"/>
          <w:szCs w:val="28"/>
        </w:rPr>
        <w:t xml:space="preserve">/HCO </w:t>
      </w:r>
      <w:r w:rsidR="00586699">
        <w:rPr>
          <w:rFonts w:ascii="Calibri" w:eastAsia="Calibri" w:hAnsi="Calibri" w:cs="Arial"/>
          <w:color w:val="000000"/>
          <w:sz w:val="28"/>
          <w:szCs w:val="28"/>
        </w:rPr>
        <w:t>to resolve</w:t>
      </w:r>
      <w:r w:rsidR="00BD0966">
        <w:rPr>
          <w:rFonts w:ascii="Calibri" w:eastAsia="Calibri" w:hAnsi="Calibri" w:cs="Arial"/>
          <w:color w:val="000000"/>
          <w:sz w:val="28"/>
          <w:szCs w:val="28"/>
        </w:rPr>
        <w:t xml:space="preserve"> these NCs and submit corrective action along with evidences online using their login credentials.</w:t>
      </w:r>
    </w:p>
    <w:p w:rsidR="00D06877" w:rsidRDefault="00D06877" w:rsidP="0087463D">
      <w:pPr>
        <w:tabs>
          <w:tab w:val="left" w:pos="720"/>
          <w:tab w:val="left" w:pos="1530"/>
        </w:tabs>
        <w:spacing w:line="240" w:lineRule="auto"/>
        <w:contextualSpacing/>
        <w:jc w:val="both"/>
        <w:rPr>
          <w:rFonts w:ascii="Calibri" w:eastAsia="Calibri" w:hAnsi="Calibri" w:cs="Arial"/>
          <w:color w:val="000000"/>
          <w:sz w:val="28"/>
          <w:szCs w:val="28"/>
        </w:rPr>
      </w:pPr>
    </w:p>
    <w:p w:rsidR="00D06877" w:rsidRPr="00D06877" w:rsidRDefault="00D06877" w:rsidP="0087463D">
      <w:pPr>
        <w:tabs>
          <w:tab w:val="left" w:pos="720"/>
          <w:tab w:val="left" w:pos="1530"/>
        </w:tabs>
        <w:spacing w:line="240" w:lineRule="auto"/>
        <w:contextualSpacing/>
        <w:jc w:val="both"/>
        <w:rPr>
          <w:rFonts w:ascii="Calibri" w:eastAsia="Calibri" w:hAnsi="Calibri" w:cs="Arial"/>
          <w:b/>
          <w:color w:val="000000"/>
          <w:sz w:val="28"/>
          <w:szCs w:val="28"/>
        </w:rPr>
      </w:pPr>
      <w:r w:rsidRPr="00D06877">
        <w:rPr>
          <w:rFonts w:ascii="Calibri" w:eastAsia="Calibri" w:hAnsi="Calibri" w:cs="Arial"/>
          <w:b/>
          <w:color w:val="000000"/>
          <w:sz w:val="28"/>
          <w:szCs w:val="28"/>
        </w:rPr>
        <w:t xml:space="preserve">Accreditation process </w:t>
      </w:r>
    </w:p>
    <w:p w:rsidR="00543B6D" w:rsidRPr="008B1B37" w:rsidRDefault="00543B6D" w:rsidP="0087463D">
      <w:pPr>
        <w:spacing w:line="240" w:lineRule="auto"/>
        <w:contextualSpacing/>
        <w:jc w:val="both"/>
        <w:rPr>
          <w:rFonts w:ascii="Calibri" w:eastAsia="Calibri" w:hAnsi="Calibri" w:cs="Arial"/>
          <w:color w:val="000000"/>
          <w:sz w:val="28"/>
          <w:szCs w:val="28"/>
        </w:rPr>
      </w:pPr>
    </w:p>
    <w:p w:rsidR="00543B6D" w:rsidRPr="008B1B37" w:rsidRDefault="00D06877" w:rsidP="0087463D">
      <w:pPr>
        <w:spacing w:line="240" w:lineRule="auto"/>
        <w:contextualSpacing/>
        <w:jc w:val="both"/>
        <w:rPr>
          <w:rFonts w:cs="Arial"/>
          <w:color w:val="000000"/>
          <w:sz w:val="28"/>
          <w:szCs w:val="28"/>
        </w:rPr>
      </w:pPr>
      <w:r>
        <w:rPr>
          <w:rFonts w:cs="Arial"/>
          <w:color w:val="000000"/>
          <w:sz w:val="28"/>
          <w:szCs w:val="28"/>
        </w:rPr>
        <w:t xml:space="preserve">The assessors report is perused by the NABH secretariat </w:t>
      </w:r>
      <w:r w:rsidR="00405C62">
        <w:rPr>
          <w:rFonts w:cs="Arial"/>
          <w:color w:val="000000"/>
          <w:sz w:val="28"/>
          <w:szCs w:val="28"/>
        </w:rPr>
        <w:t xml:space="preserve">and on receipt of the CAPA (corrective </w:t>
      </w:r>
      <w:r w:rsidR="00CC6E31">
        <w:rPr>
          <w:rFonts w:cs="Arial"/>
          <w:color w:val="000000"/>
          <w:sz w:val="28"/>
          <w:szCs w:val="28"/>
        </w:rPr>
        <w:t xml:space="preserve">Action </w:t>
      </w:r>
      <w:r w:rsidR="00405C62">
        <w:rPr>
          <w:rFonts w:cs="Arial"/>
          <w:color w:val="000000"/>
          <w:sz w:val="28"/>
          <w:szCs w:val="28"/>
        </w:rPr>
        <w:t>and preventive action)</w:t>
      </w:r>
      <w:r w:rsidR="00CC6E31">
        <w:rPr>
          <w:rFonts w:cs="Arial"/>
          <w:color w:val="000000"/>
          <w:sz w:val="28"/>
          <w:szCs w:val="28"/>
        </w:rPr>
        <w:t xml:space="preserve"> report by</w:t>
      </w:r>
      <w:r w:rsidR="00405C62">
        <w:rPr>
          <w:rFonts w:cs="Arial"/>
          <w:color w:val="000000"/>
          <w:sz w:val="28"/>
          <w:szCs w:val="28"/>
        </w:rPr>
        <w:t xml:space="preserve"> the EC/HCO on the NCs reported by the assessment team, the same is referred to PA for </w:t>
      </w:r>
      <w:r w:rsidR="00244CCD">
        <w:rPr>
          <w:rFonts w:cs="Arial"/>
          <w:color w:val="000000"/>
          <w:sz w:val="28"/>
          <w:szCs w:val="28"/>
        </w:rPr>
        <w:t>giving their comments</w:t>
      </w:r>
      <w:r w:rsidR="00405C62">
        <w:rPr>
          <w:rFonts w:cs="Arial"/>
          <w:color w:val="000000"/>
          <w:sz w:val="28"/>
          <w:szCs w:val="28"/>
        </w:rPr>
        <w:t xml:space="preserve">. Once the CAPA are accepted by the PA and the same </w:t>
      </w:r>
      <w:r w:rsidR="00244CCD">
        <w:rPr>
          <w:rFonts w:cs="Arial"/>
          <w:color w:val="000000"/>
          <w:sz w:val="28"/>
          <w:szCs w:val="28"/>
        </w:rPr>
        <w:t xml:space="preserve">is being </w:t>
      </w:r>
      <w:r w:rsidR="00405C62">
        <w:rPr>
          <w:rFonts w:cs="Arial"/>
          <w:color w:val="000000"/>
          <w:sz w:val="28"/>
          <w:szCs w:val="28"/>
        </w:rPr>
        <w:t xml:space="preserve">reported to NABH secretariat, </w:t>
      </w:r>
      <w:r w:rsidR="00CC6E31">
        <w:rPr>
          <w:rFonts w:cs="Arial"/>
          <w:color w:val="000000"/>
          <w:sz w:val="28"/>
          <w:szCs w:val="28"/>
        </w:rPr>
        <w:t>the matter is</w:t>
      </w:r>
      <w:r w:rsidR="00244CCD">
        <w:rPr>
          <w:rFonts w:cs="Arial"/>
          <w:color w:val="000000"/>
          <w:sz w:val="28"/>
          <w:szCs w:val="28"/>
        </w:rPr>
        <w:t xml:space="preserve"> then</w:t>
      </w:r>
      <w:r w:rsidR="00CC6E31">
        <w:rPr>
          <w:rFonts w:cs="Arial"/>
          <w:color w:val="000000"/>
          <w:sz w:val="28"/>
          <w:szCs w:val="28"/>
        </w:rPr>
        <w:t xml:space="preserve"> referred</w:t>
      </w:r>
      <w:r w:rsidR="00405C62">
        <w:rPr>
          <w:rFonts w:cs="Arial"/>
          <w:color w:val="000000"/>
          <w:sz w:val="28"/>
          <w:szCs w:val="28"/>
        </w:rPr>
        <w:t xml:space="preserve"> to accreditation committee</w:t>
      </w:r>
      <w:r w:rsidR="00F26DB1">
        <w:rPr>
          <w:rFonts w:cs="Arial"/>
          <w:color w:val="000000"/>
          <w:sz w:val="28"/>
          <w:szCs w:val="28"/>
        </w:rPr>
        <w:t xml:space="preserve"> of NABH &lt; Delhi for</w:t>
      </w:r>
      <w:r w:rsidR="00405C62">
        <w:rPr>
          <w:rFonts w:cs="Arial"/>
          <w:color w:val="000000"/>
          <w:sz w:val="28"/>
          <w:szCs w:val="28"/>
        </w:rPr>
        <w:t xml:space="preserve"> decision.  Once, the accreditation committee </w:t>
      </w:r>
      <w:r w:rsidR="00244CCD">
        <w:rPr>
          <w:rFonts w:cs="Arial"/>
          <w:color w:val="000000"/>
          <w:sz w:val="28"/>
          <w:szCs w:val="28"/>
        </w:rPr>
        <w:t xml:space="preserve">(AC committee) </w:t>
      </w:r>
      <w:r w:rsidR="00405C62">
        <w:rPr>
          <w:rFonts w:cs="Arial"/>
          <w:color w:val="000000"/>
          <w:sz w:val="28"/>
          <w:szCs w:val="28"/>
        </w:rPr>
        <w:t>is satisfied with the assessment and CAPA report</w:t>
      </w:r>
      <w:r w:rsidR="00244CCD">
        <w:rPr>
          <w:rFonts w:cs="Arial"/>
          <w:color w:val="000000"/>
          <w:sz w:val="28"/>
          <w:szCs w:val="28"/>
        </w:rPr>
        <w:t xml:space="preserve">, EC accreditation is </w:t>
      </w:r>
      <w:r w:rsidR="00405C62">
        <w:rPr>
          <w:rFonts w:cs="Arial"/>
          <w:color w:val="000000"/>
          <w:sz w:val="28"/>
          <w:szCs w:val="28"/>
        </w:rPr>
        <w:t>given for</w:t>
      </w:r>
      <w:r w:rsidR="00244CCD">
        <w:rPr>
          <w:rFonts w:cs="Arial"/>
          <w:color w:val="000000"/>
          <w:sz w:val="28"/>
          <w:szCs w:val="28"/>
        </w:rPr>
        <w:t>a duration</w:t>
      </w:r>
      <w:r w:rsidR="00405C62">
        <w:rPr>
          <w:rFonts w:cs="Arial"/>
          <w:color w:val="000000"/>
          <w:sz w:val="28"/>
          <w:szCs w:val="28"/>
        </w:rPr>
        <w:t xml:space="preserve"> of three years.  </w:t>
      </w:r>
      <w:r w:rsidR="00CC6E31">
        <w:rPr>
          <w:rFonts w:cs="Arial"/>
          <w:color w:val="000000"/>
          <w:sz w:val="28"/>
          <w:szCs w:val="28"/>
        </w:rPr>
        <w:t xml:space="preserve">At the end of fifteen to eighteen months of initial accreditation, a </w:t>
      </w:r>
      <w:r w:rsidR="00DE43B4">
        <w:rPr>
          <w:rFonts w:cs="Arial"/>
          <w:color w:val="000000"/>
          <w:sz w:val="28"/>
          <w:szCs w:val="28"/>
        </w:rPr>
        <w:t>surveillance (follow</w:t>
      </w:r>
      <w:r w:rsidR="00CC6E31">
        <w:rPr>
          <w:rFonts w:cs="Arial"/>
          <w:color w:val="000000"/>
          <w:sz w:val="28"/>
          <w:szCs w:val="28"/>
        </w:rPr>
        <w:t xml:space="preserve"> up </w:t>
      </w:r>
      <w:proofErr w:type="gramStart"/>
      <w:r w:rsidR="00DE43B4">
        <w:rPr>
          <w:rFonts w:cs="Arial"/>
          <w:color w:val="000000"/>
          <w:sz w:val="28"/>
          <w:szCs w:val="28"/>
        </w:rPr>
        <w:t>assessment)</w:t>
      </w:r>
      <w:r w:rsidR="00CC6E31">
        <w:rPr>
          <w:rFonts w:cs="Arial"/>
          <w:color w:val="000000"/>
          <w:sz w:val="28"/>
          <w:szCs w:val="28"/>
        </w:rPr>
        <w:t>assessment</w:t>
      </w:r>
      <w:proofErr w:type="gramEnd"/>
      <w:r w:rsidR="00CC6E31">
        <w:rPr>
          <w:rFonts w:cs="Arial"/>
          <w:color w:val="000000"/>
          <w:sz w:val="28"/>
          <w:szCs w:val="28"/>
        </w:rPr>
        <w:t xml:space="preserve"> is done by a NABH team and on similar lines of initial/first assessment process</w:t>
      </w:r>
      <w:r w:rsidR="00DE43B4">
        <w:rPr>
          <w:rFonts w:cs="Arial"/>
          <w:color w:val="000000"/>
          <w:sz w:val="28"/>
          <w:szCs w:val="28"/>
        </w:rPr>
        <w:t>, the</w:t>
      </w:r>
      <w:r w:rsidR="00CC6E31">
        <w:rPr>
          <w:rFonts w:cs="Arial"/>
          <w:color w:val="000000"/>
          <w:sz w:val="28"/>
          <w:szCs w:val="28"/>
        </w:rPr>
        <w:t xml:space="preserve"> NCs if any reported by assessment </w:t>
      </w:r>
      <w:r w:rsidR="00D326C2">
        <w:rPr>
          <w:rFonts w:cs="Arial"/>
          <w:color w:val="000000"/>
          <w:sz w:val="28"/>
          <w:szCs w:val="28"/>
        </w:rPr>
        <w:t>team need</w:t>
      </w:r>
      <w:r w:rsidR="00CC6E31">
        <w:rPr>
          <w:rFonts w:cs="Arial"/>
          <w:color w:val="000000"/>
          <w:sz w:val="28"/>
          <w:szCs w:val="28"/>
        </w:rPr>
        <w:t xml:space="preserve"> to be resolved </w:t>
      </w:r>
      <w:r w:rsidR="00D326C2">
        <w:rPr>
          <w:rFonts w:cs="Arial"/>
          <w:color w:val="000000"/>
          <w:sz w:val="28"/>
          <w:szCs w:val="28"/>
        </w:rPr>
        <w:t>by a</w:t>
      </w:r>
      <w:r w:rsidR="00CC6E31">
        <w:rPr>
          <w:rFonts w:cs="Arial"/>
          <w:color w:val="000000"/>
          <w:sz w:val="28"/>
          <w:szCs w:val="28"/>
        </w:rPr>
        <w:t xml:space="preserve"> CAPA report from EC/HCO. </w:t>
      </w:r>
      <w:r w:rsidR="00DE43B4">
        <w:rPr>
          <w:rFonts w:cs="Arial"/>
          <w:color w:val="000000"/>
          <w:sz w:val="28"/>
          <w:szCs w:val="28"/>
        </w:rPr>
        <w:t xml:space="preserve">Six months before the expiry of the initial accreditation </w:t>
      </w:r>
      <w:r w:rsidR="00D326C2">
        <w:rPr>
          <w:rFonts w:cs="Arial"/>
          <w:color w:val="000000"/>
          <w:sz w:val="28"/>
          <w:szCs w:val="28"/>
        </w:rPr>
        <w:t>period,</w:t>
      </w:r>
      <w:r w:rsidR="00DE43B4">
        <w:rPr>
          <w:rFonts w:cs="Arial"/>
          <w:color w:val="000000"/>
          <w:sz w:val="28"/>
          <w:szCs w:val="28"/>
        </w:rPr>
        <w:t xml:space="preserve"> an application for renewal must be submitted by EC/HCO for continuation of the </w:t>
      </w:r>
      <w:r w:rsidR="004E0B29">
        <w:rPr>
          <w:rFonts w:cs="Arial"/>
          <w:color w:val="000000"/>
          <w:sz w:val="28"/>
          <w:szCs w:val="28"/>
        </w:rPr>
        <w:lastRenderedPageBreak/>
        <w:t xml:space="preserve">accreditation. </w:t>
      </w:r>
      <w:r w:rsidR="00DE43B4">
        <w:rPr>
          <w:rFonts w:cs="Arial"/>
          <w:color w:val="000000"/>
          <w:sz w:val="28"/>
          <w:szCs w:val="28"/>
        </w:rPr>
        <w:t xml:space="preserve">The process of </w:t>
      </w:r>
      <w:r w:rsidR="00D326C2">
        <w:rPr>
          <w:rFonts w:cs="Arial"/>
          <w:color w:val="000000"/>
          <w:sz w:val="28"/>
          <w:szCs w:val="28"/>
        </w:rPr>
        <w:t>assessment,</w:t>
      </w:r>
      <w:r w:rsidR="00DE43B4">
        <w:rPr>
          <w:rFonts w:cs="Arial"/>
          <w:color w:val="000000"/>
          <w:sz w:val="28"/>
          <w:szCs w:val="28"/>
        </w:rPr>
        <w:t xml:space="preserve"> etc. continues</w:t>
      </w:r>
      <w:r w:rsidR="00147BD8">
        <w:rPr>
          <w:rFonts w:cs="Arial"/>
          <w:color w:val="000000"/>
          <w:sz w:val="28"/>
          <w:szCs w:val="28"/>
        </w:rPr>
        <w:t xml:space="preserve"> in a cyclic </w:t>
      </w:r>
      <w:r w:rsidR="00DE43B4">
        <w:rPr>
          <w:rFonts w:cs="Arial"/>
          <w:color w:val="000000"/>
          <w:sz w:val="28"/>
          <w:szCs w:val="28"/>
        </w:rPr>
        <w:t xml:space="preserve">way as was before. </w:t>
      </w:r>
      <w:r w:rsidR="004E0B29">
        <w:rPr>
          <w:rFonts w:cs="Arial"/>
          <w:color w:val="000000"/>
          <w:sz w:val="28"/>
          <w:szCs w:val="28"/>
        </w:rPr>
        <w:t>A flow chart giving further details is given separately (</w:t>
      </w:r>
      <w:r w:rsidR="00F26DB1">
        <w:rPr>
          <w:rFonts w:cs="Arial"/>
          <w:color w:val="000000"/>
          <w:sz w:val="28"/>
          <w:szCs w:val="28"/>
        </w:rPr>
        <w:t>Source:</w:t>
      </w:r>
      <w:r w:rsidR="004E0B29">
        <w:rPr>
          <w:rFonts w:cs="Arial"/>
          <w:color w:val="000000"/>
          <w:sz w:val="28"/>
          <w:szCs w:val="28"/>
        </w:rPr>
        <w:t xml:space="preserve"> NABH, New Delhi, </w:t>
      </w:r>
      <w:r w:rsidR="00F26DB1">
        <w:rPr>
          <w:rFonts w:cs="Arial"/>
          <w:color w:val="000000"/>
          <w:sz w:val="28"/>
          <w:szCs w:val="28"/>
        </w:rPr>
        <w:t>2017)</w:t>
      </w:r>
    </w:p>
    <w:p w:rsidR="00543B6D" w:rsidRPr="00543B6D" w:rsidRDefault="00543B6D" w:rsidP="0087463D">
      <w:pPr>
        <w:spacing w:line="240" w:lineRule="auto"/>
        <w:contextualSpacing/>
        <w:jc w:val="both"/>
        <w:rPr>
          <w:rFonts w:ascii="Calibri" w:eastAsia="Calibri" w:hAnsi="Calibri" w:cs="Arial"/>
          <w:color w:val="000000"/>
          <w:sz w:val="28"/>
          <w:szCs w:val="28"/>
        </w:rPr>
      </w:pPr>
    </w:p>
    <w:p w:rsidR="00D4728E" w:rsidRDefault="00DE43B4" w:rsidP="0087463D">
      <w:pPr>
        <w:spacing w:line="240" w:lineRule="auto"/>
        <w:jc w:val="both"/>
        <w:rPr>
          <w:rFonts w:ascii="Calibri" w:hAnsi="Calibri" w:cs="Calibri"/>
          <w:b/>
          <w:sz w:val="36"/>
          <w:szCs w:val="36"/>
        </w:rPr>
      </w:pPr>
      <w:r w:rsidRPr="00B845BB">
        <w:rPr>
          <w:rFonts w:ascii="Calibri" w:hAnsi="Calibri" w:cs="Calibri"/>
          <w:b/>
          <w:sz w:val="36"/>
          <w:szCs w:val="36"/>
        </w:rPr>
        <w:t xml:space="preserve">Current scenario </w:t>
      </w:r>
    </w:p>
    <w:p w:rsidR="00B845BB" w:rsidRPr="005956B8" w:rsidRDefault="00B845BB" w:rsidP="0087463D">
      <w:pPr>
        <w:spacing w:line="240" w:lineRule="auto"/>
        <w:jc w:val="both"/>
        <w:rPr>
          <w:rFonts w:ascii="Calibri" w:hAnsi="Calibri" w:cs="Calibri"/>
          <w:sz w:val="24"/>
          <w:szCs w:val="24"/>
        </w:rPr>
      </w:pPr>
      <w:r w:rsidRPr="005956B8">
        <w:rPr>
          <w:rFonts w:ascii="Calibri" w:hAnsi="Calibri" w:cs="Calibri"/>
          <w:sz w:val="24"/>
          <w:szCs w:val="24"/>
        </w:rPr>
        <w:t xml:space="preserve">The current scenario of EC accreditation process by NABH is given below </w:t>
      </w:r>
      <w:r w:rsidR="005956B8" w:rsidRPr="005956B8">
        <w:rPr>
          <w:rFonts w:ascii="Calibri" w:hAnsi="Calibri" w:cs="Calibri"/>
          <w:sz w:val="24"/>
          <w:szCs w:val="24"/>
        </w:rPr>
        <w:t>(Table</w:t>
      </w:r>
      <w:r w:rsidRPr="005956B8">
        <w:rPr>
          <w:rFonts w:ascii="Calibri" w:hAnsi="Calibri" w:cs="Calibri"/>
          <w:sz w:val="24"/>
          <w:szCs w:val="24"/>
        </w:rPr>
        <w:t xml:space="preserve"> -1)</w:t>
      </w:r>
    </w:p>
    <w:p w:rsidR="0082147E" w:rsidRPr="005956B8" w:rsidRDefault="00B845BB" w:rsidP="0087463D">
      <w:pPr>
        <w:spacing w:line="240" w:lineRule="auto"/>
        <w:jc w:val="both"/>
        <w:rPr>
          <w:rFonts w:ascii="Calibri" w:hAnsi="Calibri" w:cs="Calibri"/>
          <w:sz w:val="28"/>
          <w:szCs w:val="28"/>
        </w:rPr>
      </w:pPr>
      <w:r w:rsidRPr="005956B8">
        <w:rPr>
          <w:rFonts w:ascii="Calibri" w:hAnsi="Calibri" w:cs="Calibri"/>
          <w:sz w:val="28"/>
          <w:szCs w:val="28"/>
        </w:rPr>
        <w:t xml:space="preserve">Table -1: EC accreditation process: Current Status </w:t>
      </w:r>
      <w:r w:rsidR="00E434DF">
        <w:rPr>
          <w:rFonts w:ascii="Calibri" w:hAnsi="Calibri" w:cs="Calibri"/>
          <w:sz w:val="28"/>
          <w:szCs w:val="28"/>
        </w:rPr>
        <w:t xml:space="preserve">(Till </w:t>
      </w:r>
      <w:r w:rsidRPr="005956B8">
        <w:rPr>
          <w:rFonts w:ascii="Calibri" w:hAnsi="Calibri" w:cs="Calibri"/>
          <w:sz w:val="28"/>
          <w:szCs w:val="28"/>
        </w:rPr>
        <w:t xml:space="preserve">February, </w:t>
      </w:r>
      <w:r w:rsidR="00B4721F" w:rsidRPr="005956B8">
        <w:rPr>
          <w:rFonts w:ascii="Calibri" w:hAnsi="Calibri" w:cs="Calibri"/>
          <w:sz w:val="28"/>
          <w:szCs w:val="28"/>
        </w:rPr>
        <w:t>2019)</w:t>
      </w:r>
    </w:p>
    <w:tbl>
      <w:tblPr>
        <w:tblStyle w:val="TableGrid"/>
        <w:tblW w:w="0" w:type="auto"/>
        <w:tblLook w:val="04A0" w:firstRow="1" w:lastRow="0" w:firstColumn="1" w:lastColumn="0" w:noHBand="0" w:noVBand="1"/>
      </w:tblPr>
      <w:tblGrid>
        <w:gridCol w:w="1946"/>
        <w:gridCol w:w="1842"/>
        <w:gridCol w:w="2402"/>
        <w:gridCol w:w="2826"/>
      </w:tblGrid>
      <w:tr w:rsidR="00B845BB" w:rsidTr="00B845BB">
        <w:tc>
          <w:tcPr>
            <w:tcW w:w="1951" w:type="dxa"/>
          </w:tcPr>
          <w:p w:rsidR="00B845BB" w:rsidRPr="0082147E" w:rsidRDefault="00B845BB" w:rsidP="0087463D">
            <w:pPr>
              <w:jc w:val="both"/>
              <w:rPr>
                <w:rFonts w:ascii="Calibri" w:hAnsi="Calibri" w:cs="Calibri"/>
                <w:sz w:val="28"/>
                <w:szCs w:val="28"/>
              </w:rPr>
            </w:pPr>
            <w:proofErr w:type="spellStart"/>
            <w:proofErr w:type="gramStart"/>
            <w:r w:rsidRPr="0082147E">
              <w:rPr>
                <w:rFonts w:ascii="Calibri" w:hAnsi="Calibri" w:cs="Calibri"/>
                <w:sz w:val="28"/>
                <w:szCs w:val="28"/>
              </w:rPr>
              <w:t>No.of</w:t>
            </w:r>
            <w:proofErr w:type="spellEnd"/>
            <w:proofErr w:type="gramEnd"/>
            <w:r w:rsidRPr="0082147E">
              <w:rPr>
                <w:rFonts w:ascii="Calibri" w:hAnsi="Calibri" w:cs="Calibri"/>
                <w:sz w:val="28"/>
                <w:szCs w:val="28"/>
              </w:rPr>
              <w:t xml:space="preserve"> </w:t>
            </w:r>
            <w:r>
              <w:rPr>
                <w:rFonts w:ascii="Calibri" w:hAnsi="Calibri" w:cs="Calibri"/>
                <w:sz w:val="28"/>
                <w:szCs w:val="28"/>
              </w:rPr>
              <w:t xml:space="preserve">re-registered ECs at CDSCO website </w:t>
            </w:r>
          </w:p>
        </w:tc>
        <w:tc>
          <w:tcPr>
            <w:tcW w:w="1843" w:type="dxa"/>
          </w:tcPr>
          <w:p w:rsidR="00B845BB" w:rsidRDefault="00B845BB" w:rsidP="0082147E">
            <w:pPr>
              <w:jc w:val="both"/>
              <w:rPr>
                <w:rFonts w:ascii="Calibri" w:hAnsi="Calibri" w:cs="Calibri"/>
                <w:sz w:val="28"/>
                <w:szCs w:val="28"/>
              </w:rPr>
            </w:pPr>
            <w:proofErr w:type="spellStart"/>
            <w:proofErr w:type="gramStart"/>
            <w:r w:rsidRPr="0082147E">
              <w:rPr>
                <w:rFonts w:ascii="Calibri" w:hAnsi="Calibri" w:cs="Calibri"/>
                <w:sz w:val="28"/>
                <w:szCs w:val="28"/>
              </w:rPr>
              <w:t>No.of</w:t>
            </w:r>
            <w:proofErr w:type="spellEnd"/>
            <w:proofErr w:type="gramEnd"/>
            <w:r w:rsidRPr="0082147E">
              <w:rPr>
                <w:rFonts w:ascii="Calibri" w:hAnsi="Calibri" w:cs="Calibri"/>
                <w:sz w:val="28"/>
                <w:szCs w:val="28"/>
              </w:rPr>
              <w:t xml:space="preserve"> ECs </w:t>
            </w:r>
          </w:p>
          <w:p w:rsidR="00B845BB" w:rsidRDefault="00B845BB" w:rsidP="0082147E">
            <w:pPr>
              <w:jc w:val="both"/>
              <w:rPr>
                <w:rFonts w:ascii="Calibri" w:hAnsi="Calibri" w:cs="Calibri"/>
                <w:sz w:val="28"/>
                <w:szCs w:val="28"/>
              </w:rPr>
            </w:pPr>
            <w:r>
              <w:rPr>
                <w:rFonts w:ascii="Calibri" w:hAnsi="Calibri" w:cs="Calibri"/>
                <w:sz w:val="28"/>
                <w:szCs w:val="28"/>
              </w:rPr>
              <w:t xml:space="preserve">applied for </w:t>
            </w:r>
            <w:r w:rsidRPr="0082147E">
              <w:rPr>
                <w:rFonts w:ascii="Calibri" w:hAnsi="Calibri" w:cs="Calibri"/>
                <w:sz w:val="28"/>
                <w:szCs w:val="28"/>
              </w:rPr>
              <w:t>NABH</w:t>
            </w:r>
          </w:p>
          <w:p w:rsidR="00B845BB" w:rsidRPr="0082147E" w:rsidRDefault="00B845BB" w:rsidP="0082147E">
            <w:pPr>
              <w:jc w:val="both"/>
              <w:rPr>
                <w:rFonts w:ascii="Calibri" w:hAnsi="Calibri" w:cs="Calibri"/>
                <w:sz w:val="28"/>
                <w:szCs w:val="28"/>
              </w:rPr>
            </w:pPr>
            <w:r>
              <w:rPr>
                <w:rFonts w:ascii="Calibri" w:hAnsi="Calibri" w:cs="Calibri"/>
                <w:sz w:val="28"/>
                <w:szCs w:val="28"/>
              </w:rPr>
              <w:t xml:space="preserve">accreditation </w:t>
            </w:r>
          </w:p>
        </w:tc>
        <w:tc>
          <w:tcPr>
            <w:tcW w:w="2410" w:type="dxa"/>
          </w:tcPr>
          <w:p w:rsidR="00B845BB" w:rsidRDefault="00B845BB" w:rsidP="0087463D">
            <w:pPr>
              <w:jc w:val="both"/>
              <w:rPr>
                <w:rFonts w:ascii="Calibri" w:hAnsi="Calibri" w:cs="Calibri"/>
                <w:sz w:val="28"/>
                <w:szCs w:val="28"/>
              </w:rPr>
            </w:pPr>
            <w:r>
              <w:rPr>
                <w:rFonts w:ascii="Calibri" w:hAnsi="Calibri" w:cs="Calibri"/>
                <w:sz w:val="28"/>
                <w:szCs w:val="28"/>
              </w:rPr>
              <w:t xml:space="preserve">No. of ECs </w:t>
            </w:r>
          </w:p>
          <w:p w:rsidR="00B845BB" w:rsidRPr="0082147E" w:rsidRDefault="00B845BB" w:rsidP="0087463D">
            <w:pPr>
              <w:jc w:val="both"/>
              <w:rPr>
                <w:rFonts w:ascii="Calibri" w:hAnsi="Calibri" w:cs="Calibri"/>
                <w:sz w:val="28"/>
                <w:szCs w:val="28"/>
              </w:rPr>
            </w:pPr>
            <w:r>
              <w:rPr>
                <w:rFonts w:ascii="Calibri" w:hAnsi="Calibri" w:cs="Calibri"/>
                <w:sz w:val="28"/>
                <w:szCs w:val="28"/>
              </w:rPr>
              <w:t xml:space="preserve">NABH accredited </w:t>
            </w:r>
          </w:p>
        </w:tc>
        <w:tc>
          <w:tcPr>
            <w:tcW w:w="2835" w:type="dxa"/>
          </w:tcPr>
          <w:p w:rsidR="00B845BB" w:rsidRDefault="00B845BB" w:rsidP="0087463D">
            <w:pPr>
              <w:jc w:val="both"/>
              <w:rPr>
                <w:rFonts w:ascii="Calibri" w:hAnsi="Calibri" w:cs="Calibri"/>
                <w:b/>
                <w:sz w:val="28"/>
                <w:szCs w:val="28"/>
              </w:rPr>
            </w:pPr>
            <w:r>
              <w:rPr>
                <w:rFonts w:ascii="Calibri" w:hAnsi="Calibri" w:cs="Calibri"/>
                <w:sz w:val="28"/>
                <w:szCs w:val="28"/>
              </w:rPr>
              <w:t>No. of ECs shown interest in EC accreditation</w:t>
            </w:r>
          </w:p>
        </w:tc>
      </w:tr>
      <w:tr w:rsidR="00B845BB" w:rsidTr="00B845BB">
        <w:tc>
          <w:tcPr>
            <w:tcW w:w="1951" w:type="dxa"/>
          </w:tcPr>
          <w:p w:rsidR="00B845BB" w:rsidRPr="005956B8" w:rsidRDefault="00B845BB" w:rsidP="0087463D">
            <w:pPr>
              <w:jc w:val="both"/>
              <w:rPr>
                <w:rFonts w:ascii="Calibri" w:hAnsi="Calibri" w:cs="Calibri"/>
                <w:sz w:val="28"/>
                <w:szCs w:val="28"/>
              </w:rPr>
            </w:pPr>
            <w:r w:rsidRPr="005956B8">
              <w:rPr>
                <w:rFonts w:ascii="Calibri" w:hAnsi="Calibri" w:cs="Calibri"/>
                <w:sz w:val="28"/>
                <w:szCs w:val="28"/>
              </w:rPr>
              <w:t xml:space="preserve">970 </w:t>
            </w:r>
          </w:p>
        </w:tc>
        <w:tc>
          <w:tcPr>
            <w:tcW w:w="1843" w:type="dxa"/>
          </w:tcPr>
          <w:p w:rsidR="00B845BB" w:rsidRPr="005956B8" w:rsidRDefault="00B845BB" w:rsidP="0087463D">
            <w:pPr>
              <w:jc w:val="both"/>
              <w:rPr>
                <w:rFonts w:ascii="Calibri" w:hAnsi="Calibri" w:cs="Calibri"/>
                <w:sz w:val="28"/>
                <w:szCs w:val="28"/>
              </w:rPr>
            </w:pPr>
            <w:r w:rsidRPr="005956B8">
              <w:rPr>
                <w:rFonts w:ascii="Calibri" w:hAnsi="Calibri" w:cs="Calibri"/>
                <w:sz w:val="28"/>
                <w:szCs w:val="28"/>
              </w:rPr>
              <w:t xml:space="preserve">298 </w:t>
            </w:r>
          </w:p>
        </w:tc>
        <w:tc>
          <w:tcPr>
            <w:tcW w:w="2410" w:type="dxa"/>
          </w:tcPr>
          <w:p w:rsidR="00B845BB" w:rsidRPr="005956B8" w:rsidRDefault="00B845BB" w:rsidP="0087463D">
            <w:pPr>
              <w:jc w:val="both"/>
              <w:rPr>
                <w:rFonts w:ascii="Calibri" w:hAnsi="Calibri" w:cs="Calibri"/>
                <w:sz w:val="28"/>
                <w:szCs w:val="28"/>
              </w:rPr>
            </w:pPr>
            <w:r w:rsidRPr="005956B8">
              <w:rPr>
                <w:rFonts w:ascii="Calibri" w:hAnsi="Calibri" w:cs="Calibri"/>
                <w:sz w:val="28"/>
                <w:szCs w:val="28"/>
              </w:rPr>
              <w:t xml:space="preserve"> 85</w:t>
            </w:r>
          </w:p>
        </w:tc>
        <w:tc>
          <w:tcPr>
            <w:tcW w:w="2835" w:type="dxa"/>
          </w:tcPr>
          <w:p w:rsidR="00B845BB" w:rsidRPr="005956B8" w:rsidRDefault="00B845BB" w:rsidP="0087463D">
            <w:pPr>
              <w:jc w:val="both"/>
              <w:rPr>
                <w:rFonts w:ascii="Calibri" w:hAnsi="Calibri" w:cs="Calibri"/>
                <w:sz w:val="28"/>
                <w:szCs w:val="28"/>
              </w:rPr>
            </w:pPr>
            <w:r w:rsidRPr="005956B8">
              <w:rPr>
                <w:rFonts w:ascii="Calibri" w:hAnsi="Calibri" w:cs="Calibri"/>
                <w:sz w:val="28"/>
                <w:szCs w:val="28"/>
              </w:rPr>
              <w:t>222</w:t>
            </w:r>
          </w:p>
        </w:tc>
      </w:tr>
    </w:tbl>
    <w:p w:rsidR="00D4728E" w:rsidRDefault="00B845BB" w:rsidP="00F26DB1">
      <w:pPr>
        <w:spacing w:line="240" w:lineRule="auto"/>
        <w:rPr>
          <w:rFonts w:ascii="Calibri" w:hAnsi="Calibri" w:cs="Calibri"/>
          <w:sz w:val="28"/>
          <w:szCs w:val="28"/>
        </w:rPr>
      </w:pPr>
      <w:r w:rsidRPr="00B845BB">
        <w:rPr>
          <w:sz w:val="28"/>
          <w:szCs w:val="28"/>
        </w:rPr>
        <w:t xml:space="preserve">Further updates may be </w:t>
      </w:r>
      <w:r w:rsidR="005956B8">
        <w:rPr>
          <w:sz w:val="28"/>
          <w:szCs w:val="28"/>
        </w:rPr>
        <w:t>v</w:t>
      </w:r>
      <w:r w:rsidR="005956B8" w:rsidRPr="00B845BB">
        <w:rPr>
          <w:sz w:val="28"/>
          <w:szCs w:val="28"/>
        </w:rPr>
        <w:t>iewed</w:t>
      </w:r>
      <w:r w:rsidRPr="00B845BB">
        <w:rPr>
          <w:sz w:val="28"/>
          <w:szCs w:val="28"/>
        </w:rPr>
        <w:t xml:space="preserve"> at the website vide</w:t>
      </w:r>
      <w:r w:rsidR="00147BD8">
        <w:rPr>
          <w:sz w:val="28"/>
          <w:szCs w:val="28"/>
        </w:rPr>
        <w:t xml:space="preserve">- </w:t>
      </w:r>
      <w:hyperlink r:id="rId10" w:history="1">
        <w:r w:rsidR="00DE43B4" w:rsidRPr="00B845BB">
          <w:rPr>
            <w:rStyle w:val="Hyperlink"/>
            <w:rFonts w:ascii="Calibri" w:hAnsi="Calibri" w:cs="Calibri"/>
            <w:sz w:val="28"/>
            <w:szCs w:val="28"/>
          </w:rPr>
          <w:t>https://www.nabh.co/frmViewAccreditedClinicalTrial.aspx</w:t>
        </w:r>
      </w:hyperlink>
    </w:p>
    <w:p w:rsidR="005956B8" w:rsidRDefault="005956B8" w:rsidP="005956B8">
      <w:pPr>
        <w:spacing w:line="240" w:lineRule="auto"/>
        <w:jc w:val="both"/>
        <w:rPr>
          <w:rFonts w:ascii="Calibri" w:hAnsi="Calibri" w:cs="Calibri"/>
          <w:sz w:val="28"/>
          <w:szCs w:val="28"/>
        </w:rPr>
      </w:pPr>
      <w:r>
        <w:rPr>
          <w:rFonts w:ascii="Calibri" w:hAnsi="Calibri" w:cs="Calibri"/>
          <w:sz w:val="28"/>
          <w:szCs w:val="28"/>
        </w:rPr>
        <w:t>Besides NABH undertakes various awareness programs and conducts assessors training programs and the details are vide below (Table -2)</w:t>
      </w:r>
    </w:p>
    <w:p w:rsidR="005956B8" w:rsidRDefault="005956B8" w:rsidP="005956B8">
      <w:pPr>
        <w:spacing w:line="240" w:lineRule="auto"/>
        <w:jc w:val="both"/>
        <w:rPr>
          <w:rFonts w:ascii="Calibri" w:hAnsi="Calibri" w:cs="Calibri"/>
          <w:sz w:val="28"/>
          <w:szCs w:val="28"/>
        </w:rPr>
      </w:pPr>
      <w:r>
        <w:rPr>
          <w:rFonts w:ascii="Calibri" w:hAnsi="Calibri" w:cs="Calibri"/>
          <w:sz w:val="28"/>
          <w:szCs w:val="28"/>
        </w:rPr>
        <w:t xml:space="preserve">Table -2: Awareness and </w:t>
      </w:r>
      <w:r w:rsidR="00147BD8">
        <w:rPr>
          <w:rFonts w:ascii="Calibri" w:hAnsi="Calibri" w:cs="Calibri"/>
          <w:sz w:val="28"/>
          <w:szCs w:val="28"/>
        </w:rPr>
        <w:t xml:space="preserve">2 days </w:t>
      </w:r>
      <w:r>
        <w:rPr>
          <w:rFonts w:ascii="Calibri" w:hAnsi="Calibri" w:cs="Calibri"/>
          <w:sz w:val="28"/>
          <w:szCs w:val="28"/>
        </w:rPr>
        <w:t>train</w:t>
      </w:r>
      <w:r w:rsidR="00147BD8">
        <w:rPr>
          <w:rFonts w:ascii="Calibri" w:hAnsi="Calibri" w:cs="Calibri"/>
          <w:sz w:val="28"/>
          <w:szCs w:val="28"/>
        </w:rPr>
        <w:t xml:space="preserve">ing programmes conducted by NABH (Till </w:t>
      </w:r>
      <w:r>
        <w:rPr>
          <w:rFonts w:ascii="Calibri" w:hAnsi="Calibri" w:cs="Calibri"/>
          <w:sz w:val="28"/>
          <w:szCs w:val="28"/>
        </w:rPr>
        <w:t xml:space="preserve">February, 2019) </w:t>
      </w:r>
    </w:p>
    <w:tbl>
      <w:tblPr>
        <w:tblStyle w:val="TableGrid"/>
        <w:tblW w:w="0" w:type="auto"/>
        <w:tblLook w:val="04A0" w:firstRow="1" w:lastRow="0" w:firstColumn="1" w:lastColumn="0" w:noHBand="0" w:noVBand="1"/>
      </w:tblPr>
      <w:tblGrid>
        <w:gridCol w:w="2254"/>
        <w:gridCol w:w="2244"/>
        <w:gridCol w:w="2254"/>
        <w:gridCol w:w="2264"/>
      </w:tblGrid>
      <w:tr w:rsidR="005956B8" w:rsidTr="005956B8">
        <w:tc>
          <w:tcPr>
            <w:tcW w:w="2310" w:type="dxa"/>
          </w:tcPr>
          <w:p w:rsidR="005956B8" w:rsidRDefault="005956B8" w:rsidP="005956B8">
            <w:pPr>
              <w:jc w:val="both"/>
              <w:rPr>
                <w:rFonts w:ascii="Calibri" w:hAnsi="Calibri" w:cs="Calibri"/>
                <w:sz w:val="28"/>
                <w:szCs w:val="28"/>
              </w:rPr>
            </w:pPr>
            <w:r>
              <w:rPr>
                <w:rFonts w:ascii="Calibri" w:hAnsi="Calibri" w:cs="Calibri"/>
                <w:sz w:val="28"/>
                <w:szCs w:val="28"/>
              </w:rPr>
              <w:t xml:space="preserve">No. of training programs and webinars conducted </w:t>
            </w:r>
          </w:p>
        </w:tc>
        <w:tc>
          <w:tcPr>
            <w:tcW w:w="2310" w:type="dxa"/>
          </w:tcPr>
          <w:p w:rsidR="005956B8" w:rsidRDefault="005956B8" w:rsidP="005956B8">
            <w:pPr>
              <w:jc w:val="both"/>
              <w:rPr>
                <w:rFonts w:ascii="Calibri" w:hAnsi="Calibri" w:cs="Calibri"/>
                <w:sz w:val="28"/>
                <w:szCs w:val="28"/>
              </w:rPr>
            </w:pPr>
            <w:r>
              <w:rPr>
                <w:rFonts w:ascii="Calibri" w:hAnsi="Calibri" w:cs="Calibri"/>
                <w:sz w:val="28"/>
                <w:szCs w:val="28"/>
              </w:rPr>
              <w:t xml:space="preserve">No. of persons attended NABH training program </w:t>
            </w:r>
          </w:p>
        </w:tc>
        <w:tc>
          <w:tcPr>
            <w:tcW w:w="2310" w:type="dxa"/>
          </w:tcPr>
          <w:p w:rsidR="005956B8" w:rsidRDefault="005956B8" w:rsidP="005956B8">
            <w:pPr>
              <w:jc w:val="both"/>
              <w:rPr>
                <w:rFonts w:ascii="Calibri" w:hAnsi="Calibri" w:cs="Calibri"/>
                <w:sz w:val="28"/>
                <w:szCs w:val="28"/>
              </w:rPr>
            </w:pPr>
            <w:r>
              <w:rPr>
                <w:rFonts w:ascii="Calibri" w:hAnsi="Calibri" w:cs="Calibri"/>
                <w:sz w:val="28"/>
                <w:szCs w:val="28"/>
              </w:rPr>
              <w:t xml:space="preserve">No. of </w:t>
            </w:r>
            <w:proofErr w:type="gramStart"/>
            <w:r>
              <w:rPr>
                <w:rFonts w:ascii="Calibri" w:hAnsi="Calibri" w:cs="Calibri"/>
                <w:sz w:val="28"/>
                <w:szCs w:val="28"/>
              </w:rPr>
              <w:t>assessors</w:t>
            </w:r>
            <w:proofErr w:type="gramEnd"/>
            <w:r>
              <w:rPr>
                <w:rFonts w:ascii="Calibri" w:hAnsi="Calibri" w:cs="Calibri"/>
                <w:sz w:val="28"/>
                <w:szCs w:val="28"/>
              </w:rPr>
              <w:t xml:space="preserve"> trainings conducted </w:t>
            </w:r>
          </w:p>
        </w:tc>
        <w:tc>
          <w:tcPr>
            <w:tcW w:w="2311" w:type="dxa"/>
          </w:tcPr>
          <w:p w:rsidR="005956B8" w:rsidRDefault="005956B8" w:rsidP="005956B8">
            <w:pPr>
              <w:jc w:val="both"/>
              <w:rPr>
                <w:rFonts w:ascii="Calibri" w:hAnsi="Calibri" w:cs="Calibri"/>
                <w:sz w:val="28"/>
                <w:szCs w:val="28"/>
              </w:rPr>
            </w:pPr>
            <w:r>
              <w:rPr>
                <w:rFonts w:ascii="Calibri" w:hAnsi="Calibri" w:cs="Calibri"/>
                <w:sz w:val="28"/>
                <w:szCs w:val="28"/>
              </w:rPr>
              <w:t xml:space="preserve">No of qualified, active empanelled assessors </w:t>
            </w:r>
          </w:p>
        </w:tc>
      </w:tr>
      <w:tr w:rsidR="005956B8" w:rsidTr="005956B8">
        <w:tc>
          <w:tcPr>
            <w:tcW w:w="2310" w:type="dxa"/>
          </w:tcPr>
          <w:p w:rsidR="005956B8" w:rsidRDefault="005956B8" w:rsidP="005956B8">
            <w:pPr>
              <w:jc w:val="both"/>
              <w:rPr>
                <w:rFonts w:ascii="Calibri" w:hAnsi="Calibri" w:cs="Calibri"/>
                <w:sz w:val="28"/>
                <w:szCs w:val="28"/>
              </w:rPr>
            </w:pPr>
            <w:r>
              <w:rPr>
                <w:rFonts w:ascii="Calibri" w:hAnsi="Calibri" w:cs="Calibri"/>
                <w:sz w:val="28"/>
                <w:szCs w:val="28"/>
              </w:rPr>
              <w:t xml:space="preserve">  18 </w:t>
            </w:r>
          </w:p>
        </w:tc>
        <w:tc>
          <w:tcPr>
            <w:tcW w:w="2310" w:type="dxa"/>
          </w:tcPr>
          <w:p w:rsidR="005956B8" w:rsidRDefault="005956B8" w:rsidP="005956B8">
            <w:pPr>
              <w:jc w:val="both"/>
              <w:rPr>
                <w:rFonts w:ascii="Calibri" w:hAnsi="Calibri" w:cs="Calibri"/>
                <w:sz w:val="28"/>
                <w:szCs w:val="28"/>
              </w:rPr>
            </w:pPr>
            <w:r>
              <w:rPr>
                <w:rFonts w:ascii="Calibri" w:hAnsi="Calibri" w:cs="Calibri"/>
                <w:sz w:val="28"/>
                <w:szCs w:val="28"/>
              </w:rPr>
              <w:t>411</w:t>
            </w:r>
          </w:p>
        </w:tc>
        <w:tc>
          <w:tcPr>
            <w:tcW w:w="2310" w:type="dxa"/>
          </w:tcPr>
          <w:p w:rsidR="005956B8" w:rsidRDefault="005956B8" w:rsidP="005956B8">
            <w:pPr>
              <w:jc w:val="both"/>
              <w:rPr>
                <w:rFonts w:ascii="Calibri" w:hAnsi="Calibri" w:cs="Calibri"/>
                <w:sz w:val="28"/>
                <w:szCs w:val="28"/>
              </w:rPr>
            </w:pPr>
            <w:r>
              <w:rPr>
                <w:rFonts w:ascii="Calibri" w:hAnsi="Calibri" w:cs="Calibri"/>
                <w:sz w:val="28"/>
                <w:szCs w:val="28"/>
              </w:rPr>
              <w:t xml:space="preserve"> 04 </w:t>
            </w:r>
          </w:p>
        </w:tc>
        <w:tc>
          <w:tcPr>
            <w:tcW w:w="2311" w:type="dxa"/>
          </w:tcPr>
          <w:p w:rsidR="005956B8" w:rsidRDefault="005956B8" w:rsidP="005956B8">
            <w:pPr>
              <w:jc w:val="both"/>
              <w:rPr>
                <w:rFonts w:ascii="Calibri" w:hAnsi="Calibri" w:cs="Calibri"/>
                <w:sz w:val="28"/>
                <w:szCs w:val="28"/>
              </w:rPr>
            </w:pPr>
            <w:r>
              <w:rPr>
                <w:rFonts w:ascii="Calibri" w:hAnsi="Calibri" w:cs="Calibri"/>
                <w:sz w:val="28"/>
                <w:szCs w:val="28"/>
              </w:rPr>
              <w:t>74</w:t>
            </w:r>
          </w:p>
        </w:tc>
      </w:tr>
    </w:tbl>
    <w:p w:rsidR="005956B8" w:rsidRPr="00B845BB" w:rsidRDefault="005956B8" w:rsidP="005956B8">
      <w:pPr>
        <w:spacing w:line="240" w:lineRule="auto"/>
        <w:jc w:val="both"/>
        <w:rPr>
          <w:rFonts w:ascii="Calibri" w:hAnsi="Calibri" w:cs="Calibri"/>
          <w:sz w:val="28"/>
          <w:szCs w:val="28"/>
        </w:rPr>
      </w:pPr>
    </w:p>
    <w:p w:rsidR="00DE43B4" w:rsidRDefault="00DE43B4" w:rsidP="0087463D">
      <w:pPr>
        <w:spacing w:line="240" w:lineRule="auto"/>
        <w:jc w:val="both"/>
        <w:rPr>
          <w:rFonts w:ascii="Calibri" w:hAnsi="Calibri" w:cs="Calibri"/>
          <w:b/>
          <w:sz w:val="28"/>
          <w:szCs w:val="28"/>
        </w:rPr>
      </w:pPr>
      <w:r w:rsidRPr="00DE43B4">
        <w:rPr>
          <w:rFonts w:ascii="Calibri" w:hAnsi="Calibri" w:cs="Calibri"/>
          <w:b/>
          <w:sz w:val="28"/>
          <w:szCs w:val="28"/>
        </w:rPr>
        <w:t xml:space="preserve">Conclusion </w:t>
      </w:r>
    </w:p>
    <w:p w:rsidR="00D4728E" w:rsidRPr="00030C4B" w:rsidRDefault="00DE43B4" w:rsidP="0087463D">
      <w:pPr>
        <w:spacing w:line="240" w:lineRule="auto"/>
        <w:jc w:val="both"/>
        <w:rPr>
          <w:rFonts w:ascii="Calibri" w:hAnsi="Calibri" w:cs="Calibri"/>
          <w:sz w:val="28"/>
          <w:szCs w:val="28"/>
        </w:rPr>
      </w:pPr>
      <w:r w:rsidRPr="00030C4B">
        <w:rPr>
          <w:rFonts w:ascii="Calibri" w:hAnsi="Calibri" w:cs="Calibri"/>
          <w:sz w:val="28"/>
          <w:szCs w:val="28"/>
        </w:rPr>
        <w:t xml:space="preserve">The NABH </w:t>
      </w:r>
      <w:r w:rsidR="00030C4B" w:rsidRPr="00030C4B">
        <w:rPr>
          <w:rFonts w:ascii="Calibri" w:hAnsi="Calibri" w:cs="Calibri"/>
          <w:sz w:val="28"/>
          <w:szCs w:val="28"/>
        </w:rPr>
        <w:t xml:space="preserve">provides third –party accreditation to ethics committees in India. It ensures that ethics </w:t>
      </w:r>
      <w:r w:rsidR="00D326C2" w:rsidRPr="00030C4B">
        <w:rPr>
          <w:rFonts w:ascii="Calibri" w:hAnsi="Calibri" w:cs="Calibri"/>
          <w:sz w:val="28"/>
          <w:szCs w:val="28"/>
        </w:rPr>
        <w:t>committees,</w:t>
      </w:r>
      <w:r w:rsidR="00E434DF">
        <w:rPr>
          <w:rFonts w:ascii="Calibri" w:hAnsi="Calibri" w:cs="Calibri"/>
          <w:sz w:val="28"/>
          <w:szCs w:val="28"/>
        </w:rPr>
        <w:t xml:space="preserve"> whether Institutional or independent</w:t>
      </w:r>
      <w:r w:rsidR="00D326C2" w:rsidRPr="00030C4B">
        <w:rPr>
          <w:rFonts w:ascii="Calibri" w:hAnsi="Calibri" w:cs="Calibri"/>
          <w:sz w:val="28"/>
          <w:szCs w:val="28"/>
        </w:rPr>
        <w:t xml:space="preserve"> play</w:t>
      </w:r>
      <w:r w:rsidR="00030C4B" w:rsidRPr="00030C4B">
        <w:rPr>
          <w:rFonts w:ascii="Calibri" w:hAnsi="Calibri" w:cs="Calibri"/>
          <w:sz w:val="28"/>
          <w:szCs w:val="28"/>
        </w:rPr>
        <w:t xml:space="preserve"> their expected role in national health system. This country and culture specific accreditation system </w:t>
      </w:r>
      <w:proofErr w:type="gramStart"/>
      <w:r w:rsidR="00030C4B" w:rsidRPr="00030C4B">
        <w:rPr>
          <w:rFonts w:ascii="Calibri" w:hAnsi="Calibri" w:cs="Calibri"/>
          <w:sz w:val="28"/>
          <w:szCs w:val="28"/>
        </w:rPr>
        <w:t>safeguard</w:t>
      </w:r>
      <w:r w:rsidR="00E434DF">
        <w:rPr>
          <w:rFonts w:ascii="Calibri" w:hAnsi="Calibri" w:cs="Calibri"/>
          <w:sz w:val="28"/>
          <w:szCs w:val="28"/>
        </w:rPr>
        <w:t>s</w:t>
      </w:r>
      <w:proofErr w:type="gramEnd"/>
      <w:r w:rsidR="00E434DF">
        <w:rPr>
          <w:rFonts w:ascii="Calibri" w:hAnsi="Calibri" w:cs="Calibri"/>
          <w:sz w:val="28"/>
          <w:szCs w:val="28"/>
        </w:rPr>
        <w:t xml:space="preserve"> the subject’s rights and wellbeing</w:t>
      </w:r>
      <w:r w:rsidR="00BA5C29">
        <w:rPr>
          <w:rFonts w:ascii="Calibri" w:hAnsi="Calibri" w:cs="Calibri"/>
          <w:sz w:val="28"/>
          <w:szCs w:val="28"/>
        </w:rPr>
        <w:t>, also involves</w:t>
      </w:r>
      <w:r w:rsidR="00030C4B" w:rsidRPr="00030C4B">
        <w:rPr>
          <w:rFonts w:ascii="Calibri" w:hAnsi="Calibri" w:cs="Calibri"/>
          <w:sz w:val="28"/>
          <w:szCs w:val="28"/>
        </w:rPr>
        <w:t xml:space="preserve"> fewer cost</w:t>
      </w:r>
      <w:r w:rsidR="00E434DF">
        <w:rPr>
          <w:rFonts w:ascii="Calibri" w:hAnsi="Calibri" w:cs="Calibri"/>
          <w:sz w:val="28"/>
          <w:szCs w:val="28"/>
        </w:rPr>
        <w:t xml:space="preserve"> as compared to other accreditation organization </w:t>
      </w:r>
      <w:r w:rsidR="00030C4B" w:rsidRPr="00030C4B">
        <w:rPr>
          <w:rFonts w:ascii="Calibri" w:hAnsi="Calibri" w:cs="Calibri"/>
          <w:sz w:val="28"/>
          <w:szCs w:val="28"/>
        </w:rPr>
        <w:t xml:space="preserve">and better </w:t>
      </w:r>
      <w:r w:rsidR="00D326C2" w:rsidRPr="00030C4B">
        <w:rPr>
          <w:rFonts w:ascii="Calibri" w:hAnsi="Calibri" w:cs="Calibri"/>
          <w:sz w:val="28"/>
          <w:szCs w:val="28"/>
        </w:rPr>
        <w:t xml:space="preserve">accepted. </w:t>
      </w:r>
      <w:r w:rsidR="00030C4B" w:rsidRPr="00030C4B">
        <w:rPr>
          <w:rFonts w:ascii="Calibri" w:hAnsi="Calibri" w:cs="Calibri"/>
          <w:sz w:val="28"/>
          <w:szCs w:val="28"/>
        </w:rPr>
        <w:t>This gives confidence to the regulators, civil society, patient advocacy groups, sponsors of the study, funding agencies and other stake holders that the clinical trials/research being carried out are justifiable, both on ethical and scientific ground and this data is of high quality and integrity</w:t>
      </w:r>
      <w:r w:rsidR="00030C4B" w:rsidRPr="00030C4B">
        <w:rPr>
          <w:rFonts w:ascii="Calibri" w:hAnsi="Calibri" w:cs="Calibri"/>
          <w:sz w:val="32"/>
          <w:szCs w:val="32"/>
          <w:vertAlign w:val="superscript"/>
        </w:rPr>
        <w:t>4</w:t>
      </w:r>
      <w:r w:rsidR="00030C4B" w:rsidRPr="00030C4B">
        <w:rPr>
          <w:rFonts w:ascii="Calibri" w:hAnsi="Calibri" w:cs="Calibri"/>
          <w:sz w:val="28"/>
          <w:szCs w:val="28"/>
        </w:rPr>
        <w:t xml:space="preserve">. </w:t>
      </w:r>
    </w:p>
    <w:p w:rsidR="00030C4B" w:rsidRDefault="00030C4B" w:rsidP="00030C4B">
      <w:pPr>
        <w:spacing w:line="240" w:lineRule="auto"/>
        <w:jc w:val="both"/>
        <w:rPr>
          <w:rFonts w:cstheme="minorHAnsi"/>
          <w:sz w:val="28"/>
          <w:szCs w:val="28"/>
        </w:rPr>
      </w:pPr>
    </w:p>
    <w:p w:rsidR="00AA456C" w:rsidRPr="00030C4B" w:rsidRDefault="009D16B3" w:rsidP="00030C4B">
      <w:pPr>
        <w:spacing w:line="240" w:lineRule="auto"/>
        <w:jc w:val="both"/>
        <w:rPr>
          <w:rFonts w:cstheme="minorHAnsi"/>
          <w:sz w:val="28"/>
          <w:szCs w:val="28"/>
        </w:rPr>
      </w:pPr>
      <w:r>
        <w:rPr>
          <w:b/>
          <w:sz w:val="34"/>
          <w:szCs w:val="34"/>
        </w:rPr>
        <w:lastRenderedPageBreak/>
        <w:t>References:</w:t>
      </w:r>
    </w:p>
    <w:p w:rsidR="009D16B3" w:rsidRPr="00C011C2" w:rsidRDefault="009D16B3" w:rsidP="00030C4B">
      <w:pPr>
        <w:jc w:val="both"/>
        <w:rPr>
          <w:sz w:val="28"/>
          <w:szCs w:val="28"/>
        </w:rPr>
      </w:pPr>
      <w:r w:rsidRPr="00C011C2">
        <w:rPr>
          <w:sz w:val="28"/>
          <w:szCs w:val="28"/>
        </w:rPr>
        <w:t xml:space="preserve">1. </w:t>
      </w:r>
      <w:hyperlink r:id="rId11" w:history="1">
        <w:r w:rsidRPr="00C011C2">
          <w:rPr>
            <w:rStyle w:val="Hyperlink"/>
            <w:sz w:val="28"/>
            <w:szCs w:val="28"/>
          </w:rPr>
          <w:t>https://www.nabh.co/ClinicalTrial.aspx</w:t>
        </w:r>
      </w:hyperlink>
      <w:r w:rsidRPr="00C011C2">
        <w:rPr>
          <w:sz w:val="28"/>
          <w:szCs w:val="28"/>
        </w:rPr>
        <w:t xml:space="preserve"> accessed on 13th February, 2019 </w:t>
      </w:r>
    </w:p>
    <w:p w:rsidR="00526AA7" w:rsidRDefault="00526AA7" w:rsidP="00030C4B">
      <w:pPr>
        <w:jc w:val="both"/>
        <w:rPr>
          <w:sz w:val="28"/>
          <w:szCs w:val="28"/>
        </w:rPr>
      </w:pPr>
      <w:r w:rsidRPr="00526AA7">
        <w:rPr>
          <w:rStyle w:val="Hyperlink"/>
          <w:sz w:val="28"/>
          <w:szCs w:val="28"/>
          <w:u w:val="none"/>
        </w:rPr>
        <w:t xml:space="preserve">2. </w:t>
      </w:r>
      <w:r w:rsidRPr="00526AA7">
        <w:rPr>
          <w:sz w:val="28"/>
          <w:szCs w:val="28"/>
        </w:rPr>
        <w:t xml:space="preserve">National Accreditation Board for Hospitals and Healthcare </w:t>
      </w:r>
      <w:r w:rsidR="00102734" w:rsidRPr="00526AA7">
        <w:rPr>
          <w:sz w:val="28"/>
          <w:szCs w:val="28"/>
        </w:rPr>
        <w:t xml:space="preserve">Providers. </w:t>
      </w:r>
      <w:r w:rsidRPr="00526AA7">
        <w:rPr>
          <w:sz w:val="28"/>
          <w:szCs w:val="28"/>
        </w:rPr>
        <w:t>Guide book to standards for accreditation of ethics committees, 1</w:t>
      </w:r>
      <w:r w:rsidRPr="00526AA7">
        <w:rPr>
          <w:sz w:val="28"/>
          <w:szCs w:val="28"/>
          <w:vertAlign w:val="superscript"/>
        </w:rPr>
        <w:t>st</w:t>
      </w:r>
      <w:r w:rsidRPr="00526AA7">
        <w:rPr>
          <w:sz w:val="28"/>
          <w:szCs w:val="28"/>
        </w:rPr>
        <w:t xml:space="preserve"> Edition, 2016, New </w:t>
      </w:r>
      <w:proofErr w:type="gramStart"/>
      <w:r w:rsidRPr="00526AA7">
        <w:rPr>
          <w:sz w:val="28"/>
          <w:szCs w:val="28"/>
        </w:rPr>
        <w:t xml:space="preserve">Delhi </w:t>
      </w:r>
      <w:r>
        <w:rPr>
          <w:sz w:val="28"/>
          <w:szCs w:val="28"/>
        </w:rPr>
        <w:t>.</w:t>
      </w:r>
      <w:proofErr w:type="gramEnd"/>
    </w:p>
    <w:p w:rsidR="00526AA7" w:rsidRDefault="00526AA7" w:rsidP="00030C4B">
      <w:pPr>
        <w:jc w:val="both"/>
        <w:rPr>
          <w:sz w:val="28"/>
          <w:szCs w:val="28"/>
        </w:rPr>
      </w:pPr>
      <w:r>
        <w:rPr>
          <w:sz w:val="28"/>
          <w:szCs w:val="28"/>
        </w:rPr>
        <w:t>3. Government of India. Accreditation of ethics committees-</w:t>
      </w:r>
      <w:r w:rsidR="004617C2">
        <w:rPr>
          <w:sz w:val="28"/>
          <w:szCs w:val="28"/>
        </w:rPr>
        <w:t xml:space="preserve">regarding. </w:t>
      </w:r>
      <w:proofErr w:type="spellStart"/>
      <w:r>
        <w:rPr>
          <w:sz w:val="28"/>
          <w:szCs w:val="28"/>
        </w:rPr>
        <w:t>F.No</w:t>
      </w:r>
      <w:proofErr w:type="spellEnd"/>
      <w:r>
        <w:rPr>
          <w:sz w:val="28"/>
          <w:szCs w:val="28"/>
        </w:rPr>
        <w:t>. 12-01/14-DC Pt.47/</w:t>
      </w:r>
      <w:r w:rsidR="005956B8">
        <w:rPr>
          <w:sz w:val="28"/>
          <w:szCs w:val="28"/>
        </w:rPr>
        <w:t xml:space="preserve">DRS. </w:t>
      </w:r>
      <w:r>
        <w:rPr>
          <w:sz w:val="28"/>
          <w:szCs w:val="28"/>
        </w:rPr>
        <w:t>Ministry of Health and Family Welfare, dt. 28</w:t>
      </w:r>
      <w:r w:rsidRPr="00526AA7">
        <w:rPr>
          <w:sz w:val="28"/>
          <w:szCs w:val="28"/>
          <w:vertAlign w:val="superscript"/>
        </w:rPr>
        <w:t>th</w:t>
      </w:r>
      <w:r>
        <w:rPr>
          <w:sz w:val="28"/>
          <w:szCs w:val="28"/>
        </w:rPr>
        <w:t xml:space="preserve"> November, 2016. New Delhi  </w:t>
      </w:r>
    </w:p>
    <w:p w:rsidR="00030C4B" w:rsidRPr="00526AA7" w:rsidRDefault="00030C4B" w:rsidP="00030C4B">
      <w:pPr>
        <w:jc w:val="both"/>
        <w:rPr>
          <w:sz w:val="28"/>
          <w:szCs w:val="28"/>
        </w:rPr>
      </w:pPr>
      <w:r>
        <w:rPr>
          <w:sz w:val="28"/>
          <w:szCs w:val="28"/>
        </w:rPr>
        <w:t xml:space="preserve">4. </w:t>
      </w:r>
      <w:r w:rsidRPr="00526AA7">
        <w:rPr>
          <w:sz w:val="28"/>
          <w:szCs w:val="28"/>
        </w:rPr>
        <w:t>National Accreditation Board for Hospitals and Healthcare Providers.</w:t>
      </w:r>
      <w:r>
        <w:rPr>
          <w:sz w:val="28"/>
          <w:szCs w:val="28"/>
        </w:rPr>
        <w:t xml:space="preserve"> Assessors guide, Accreditation standards for ethics committee, January, 2016. New Delhi.  </w:t>
      </w:r>
    </w:p>
    <w:p w:rsidR="00AA456C" w:rsidRDefault="00D326C2" w:rsidP="00D326C2">
      <w:pPr>
        <w:jc w:val="center"/>
        <w:rPr>
          <w:b/>
          <w:sz w:val="34"/>
          <w:szCs w:val="34"/>
        </w:rPr>
      </w:pPr>
      <w:r>
        <w:rPr>
          <w:b/>
          <w:sz w:val="34"/>
          <w:szCs w:val="34"/>
        </w:rPr>
        <w:t>*************</w:t>
      </w:r>
    </w:p>
    <w:sectPr w:rsidR="00AA456C" w:rsidSect="00EB15A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680" w:rsidRDefault="00AE7680" w:rsidP="006D2C56">
      <w:pPr>
        <w:spacing w:after="0" w:line="240" w:lineRule="auto"/>
      </w:pPr>
      <w:r>
        <w:separator/>
      </w:r>
    </w:p>
  </w:endnote>
  <w:endnote w:type="continuationSeparator" w:id="0">
    <w:p w:rsidR="00AE7680" w:rsidRDefault="00AE7680" w:rsidP="006D2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99941"/>
      <w:docPartObj>
        <w:docPartGallery w:val="Page Numbers (Bottom of Page)"/>
        <w:docPartUnique/>
      </w:docPartObj>
    </w:sdtPr>
    <w:sdtEndPr/>
    <w:sdtContent>
      <w:sdt>
        <w:sdtPr>
          <w:id w:val="565050477"/>
          <w:docPartObj>
            <w:docPartGallery w:val="Page Numbers (Top of Page)"/>
            <w:docPartUnique/>
          </w:docPartObj>
        </w:sdtPr>
        <w:sdtEndPr/>
        <w:sdtContent>
          <w:p w:rsidR="005956B8" w:rsidRDefault="005956B8">
            <w:pPr>
              <w:pStyle w:val="Footer"/>
              <w:jc w:val="center"/>
            </w:pPr>
            <w:r>
              <w:t xml:space="preserve">Page </w:t>
            </w:r>
            <w:r w:rsidR="009B2110">
              <w:rPr>
                <w:b/>
                <w:sz w:val="24"/>
                <w:szCs w:val="24"/>
              </w:rPr>
              <w:fldChar w:fldCharType="begin"/>
            </w:r>
            <w:r>
              <w:rPr>
                <w:b/>
              </w:rPr>
              <w:instrText xml:space="preserve"> PAGE </w:instrText>
            </w:r>
            <w:r w:rsidR="009B2110">
              <w:rPr>
                <w:b/>
                <w:sz w:val="24"/>
                <w:szCs w:val="24"/>
              </w:rPr>
              <w:fldChar w:fldCharType="separate"/>
            </w:r>
            <w:r w:rsidR="00BA5C29">
              <w:rPr>
                <w:b/>
                <w:noProof/>
              </w:rPr>
              <w:t>9</w:t>
            </w:r>
            <w:r w:rsidR="009B2110">
              <w:rPr>
                <w:b/>
                <w:sz w:val="24"/>
                <w:szCs w:val="24"/>
              </w:rPr>
              <w:fldChar w:fldCharType="end"/>
            </w:r>
            <w:r>
              <w:t xml:space="preserve"> of </w:t>
            </w:r>
            <w:r w:rsidR="009B2110">
              <w:rPr>
                <w:b/>
                <w:sz w:val="24"/>
                <w:szCs w:val="24"/>
              </w:rPr>
              <w:fldChar w:fldCharType="begin"/>
            </w:r>
            <w:r>
              <w:rPr>
                <w:b/>
              </w:rPr>
              <w:instrText xml:space="preserve"> NUMPAGES  </w:instrText>
            </w:r>
            <w:r w:rsidR="009B2110">
              <w:rPr>
                <w:b/>
                <w:sz w:val="24"/>
                <w:szCs w:val="24"/>
              </w:rPr>
              <w:fldChar w:fldCharType="separate"/>
            </w:r>
            <w:r w:rsidR="00BA5C29">
              <w:rPr>
                <w:b/>
                <w:noProof/>
              </w:rPr>
              <w:t>10</w:t>
            </w:r>
            <w:r w:rsidR="009B2110">
              <w:rPr>
                <w:b/>
                <w:sz w:val="24"/>
                <w:szCs w:val="24"/>
              </w:rPr>
              <w:fldChar w:fldCharType="end"/>
            </w:r>
          </w:p>
        </w:sdtContent>
      </w:sdt>
    </w:sdtContent>
  </w:sdt>
  <w:p w:rsidR="005956B8" w:rsidRDefault="005956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680" w:rsidRDefault="00AE7680" w:rsidP="006D2C56">
      <w:pPr>
        <w:spacing w:after="0" w:line="240" w:lineRule="auto"/>
      </w:pPr>
      <w:r>
        <w:separator/>
      </w:r>
    </w:p>
  </w:footnote>
  <w:footnote w:type="continuationSeparator" w:id="0">
    <w:p w:rsidR="00AE7680" w:rsidRDefault="00AE7680" w:rsidP="006D2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B4FFE"/>
    <w:multiLevelType w:val="multilevel"/>
    <w:tmpl w:val="585C1BBE"/>
    <w:lvl w:ilvl="0">
      <w:start w:val="1"/>
      <w:numFmt w:val="decimal"/>
      <w:lvlText w:val="%1."/>
      <w:lvlJc w:val="left"/>
      <w:pPr>
        <w:ind w:left="540" w:hanging="540"/>
      </w:pPr>
      <w:rPr>
        <w:rFonts w:eastAsia="Times New Roman" w:hint="default"/>
      </w:rPr>
    </w:lvl>
    <w:lvl w:ilvl="1">
      <w:start w:val="2"/>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b/>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 w15:restartNumberingAfterBreak="0">
    <w:nsid w:val="496F635B"/>
    <w:multiLevelType w:val="multilevel"/>
    <w:tmpl w:val="B17EC062"/>
    <w:lvl w:ilvl="0">
      <w:start w:val="1"/>
      <w:numFmt w:val="decimal"/>
      <w:lvlText w:val="%1."/>
      <w:lvlJc w:val="left"/>
      <w:pPr>
        <w:ind w:left="720" w:hanging="360"/>
      </w:pPr>
      <w:rPr>
        <w:rFonts w:ascii="Calibri" w:eastAsia="Calibri" w:hAnsi="Calibri" w:cs="Times New Roman"/>
        <w:u w:val="single"/>
      </w:rPr>
    </w:lvl>
    <w:lvl w:ilvl="1">
      <w:start w:val="1"/>
      <w:numFmt w:val="decimal"/>
      <w:isLgl/>
      <w:lvlText w:val="%1.%2"/>
      <w:lvlJc w:val="left"/>
      <w:pPr>
        <w:ind w:left="840" w:hanging="480"/>
      </w:pPr>
      <w:rPr>
        <w:rFonts w:eastAsia="Calibri" w:cs="Times New Roman" w:hint="default"/>
        <w:i w:val="0"/>
        <w:color w:val="4F81BD"/>
      </w:rPr>
    </w:lvl>
    <w:lvl w:ilvl="2">
      <w:start w:val="1"/>
      <w:numFmt w:val="decimal"/>
      <w:isLgl/>
      <w:lvlText w:val="%1.%2.%3"/>
      <w:lvlJc w:val="left"/>
      <w:pPr>
        <w:ind w:left="1080" w:hanging="720"/>
      </w:pPr>
      <w:rPr>
        <w:rFonts w:eastAsia="Calibri" w:cs="Times New Roman" w:hint="default"/>
        <w:b/>
        <w:i w:val="0"/>
        <w:color w:val="auto"/>
      </w:rPr>
    </w:lvl>
    <w:lvl w:ilvl="3">
      <w:start w:val="1"/>
      <w:numFmt w:val="decimal"/>
      <w:isLgl/>
      <w:lvlText w:val="%1.%2.%3.%4"/>
      <w:lvlJc w:val="left"/>
      <w:pPr>
        <w:ind w:left="1080" w:hanging="720"/>
      </w:pPr>
      <w:rPr>
        <w:rFonts w:eastAsia="Calibri" w:cs="Times New Roman" w:hint="default"/>
      </w:rPr>
    </w:lvl>
    <w:lvl w:ilvl="4">
      <w:start w:val="1"/>
      <w:numFmt w:val="decimal"/>
      <w:isLgl/>
      <w:lvlText w:val="%1.%2.%3.%4.%5"/>
      <w:lvlJc w:val="left"/>
      <w:pPr>
        <w:ind w:left="1440" w:hanging="1080"/>
      </w:pPr>
      <w:rPr>
        <w:rFonts w:eastAsia="Calibri" w:cs="Times New Roman" w:hint="default"/>
      </w:rPr>
    </w:lvl>
    <w:lvl w:ilvl="5">
      <w:start w:val="1"/>
      <w:numFmt w:val="decimal"/>
      <w:isLgl/>
      <w:lvlText w:val="%1.%2.%3.%4.%5.%6"/>
      <w:lvlJc w:val="left"/>
      <w:pPr>
        <w:ind w:left="1440" w:hanging="1080"/>
      </w:pPr>
      <w:rPr>
        <w:rFonts w:eastAsia="Calibri" w:cs="Times New Roman" w:hint="default"/>
      </w:rPr>
    </w:lvl>
    <w:lvl w:ilvl="6">
      <w:start w:val="1"/>
      <w:numFmt w:val="decimal"/>
      <w:isLgl/>
      <w:lvlText w:val="%1.%2.%3.%4.%5.%6.%7"/>
      <w:lvlJc w:val="left"/>
      <w:pPr>
        <w:ind w:left="1800" w:hanging="1440"/>
      </w:pPr>
      <w:rPr>
        <w:rFonts w:eastAsia="Calibri" w:cs="Times New Roman" w:hint="default"/>
      </w:rPr>
    </w:lvl>
    <w:lvl w:ilvl="7">
      <w:start w:val="1"/>
      <w:numFmt w:val="decimal"/>
      <w:isLgl/>
      <w:lvlText w:val="%1.%2.%3.%4.%5.%6.%7.%8"/>
      <w:lvlJc w:val="left"/>
      <w:pPr>
        <w:ind w:left="1800" w:hanging="1440"/>
      </w:pPr>
      <w:rPr>
        <w:rFonts w:eastAsia="Calibri" w:cs="Times New Roman" w:hint="default"/>
      </w:rPr>
    </w:lvl>
    <w:lvl w:ilvl="8">
      <w:start w:val="1"/>
      <w:numFmt w:val="decimal"/>
      <w:isLgl/>
      <w:lvlText w:val="%1.%2.%3.%4.%5.%6.%7.%8.%9"/>
      <w:lvlJc w:val="left"/>
      <w:pPr>
        <w:ind w:left="1800" w:hanging="1440"/>
      </w:pPr>
      <w:rPr>
        <w:rFonts w:eastAsia="Calibri" w:cs="Times New Roman" w:hint="default"/>
      </w:rPr>
    </w:lvl>
  </w:abstractNum>
  <w:abstractNum w:abstractNumId="2" w15:restartNumberingAfterBreak="0">
    <w:nsid w:val="698A22C1"/>
    <w:multiLevelType w:val="hybridMultilevel"/>
    <w:tmpl w:val="CA049682"/>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0F"/>
    <w:rsid w:val="00007D53"/>
    <w:rsid w:val="00030C4B"/>
    <w:rsid w:val="000C5CB4"/>
    <w:rsid w:val="000F0C5D"/>
    <w:rsid w:val="00102734"/>
    <w:rsid w:val="00102DFE"/>
    <w:rsid w:val="00147BD8"/>
    <w:rsid w:val="00164CFE"/>
    <w:rsid w:val="00244CCD"/>
    <w:rsid w:val="002B10B0"/>
    <w:rsid w:val="002B5B74"/>
    <w:rsid w:val="00330461"/>
    <w:rsid w:val="003C4DB1"/>
    <w:rsid w:val="00405C62"/>
    <w:rsid w:val="004617C2"/>
    <w:rsid w:val="004D7315"/>
    <w:rsid w:val="004E0B29"/>
    <w:rsid w:val="004F0AD9"/>
    <w:rsid w:val="004F24CE"/>
    <w:rsid w:val="00501556"/>
    <w:rsid w:val="00506EE0"/>
    <w:rsid w:val="00514728"/>
    <w:rsid w:val="00516826"/>
    <w:rsid w:val="00520A5C"/>
    <w:rsid w:val="00526AA7"/>
    <w:rsid w:val="0053764D"/>
    <w:rsid w:val="00543B6D"/>
    <w:rsid w:val="00586699"/>
    <w:rsid w:val="005956B8"/>
    <w:rsid w:val="006B254F"/>
    <w:rsid w:val="006D2C56"/>
    <w:rsid w:val="006F18FB"/>
    <w:rsid w:val="006F5F0B"/>
    <w:rsid w:val="00717199"/>
    <w:rsid w:val="0073251A"/>
    <w:rsid w:val="007A6938"/>
    <w:rsid w:val="007F45BF"/>
    <w:rsid w:val="0082147E"/>
    <w:rsid w:val="00840E11"/>
    <w:rsid w:val="0087463D"/>
    <w:rsid w:val="008B1B37"/>
    <w:rsid w:val="008D240F"/>
    <w:rsid w:val="00995C65"/>
    <w:rsid w:val="009966C6"/>
    <w:rsid w:val="009B2110"/>
    <w:rsid w:val="009D16B3"/>
    <w:rsid w:val="009E421F"/>
    <w:rsid w:val="00A041C8"/>
    <w:rsid w:val="00A21524"/>
    <w:rsid w:val="00A233BB"/>
    <w:rsid w:val="00AA456C"/>
    <w:rsid w:val="00AE7680"/>
    <w:rsid w:val="00B26196"/>
    <w:rsid w:val="00B35854"/>
    <w:rsid w:val="00B4721F"/>
    <w:rsid w:val="00B618A5"/>
    <w:rsid w:val="00B845BB"/>
    <w:rsid w:val="00BA5C29"/>
    <w:rsid w:val="00BD0966"/>
    <w:rsid w:val="00C011C2"/>
    <w:rsid w:val="00C75EDB"/>
    <w:rsid w:val="00CB56FB"/>
    <w:rsid w:val="00CC6E31"/>
    <w:rsid w:val="00D06877"/>
    <w:rsid w:val="00D326C2"/>
    <w:rsid w:val="00D32CF9"/>
    <w:rsid w:val="00D4728E"/>
    <w:rsid w:val="00D602E6"/>
    <w:rsid w:val="00DC3317"/>
    <w:rsid w:val="00DE43B4"/>
    <w:rsid w:val="00E20DA5"/>
    <w:rsid w:val="00E434DF"/>
    <w:rsid w:val="00E761A8"/>
    <w:rsid w:val="00EB15A3"/>
    <w:rsid w:val="00EE28BD"/>
    <w:rsid w:val="00EF2153"/>
    <w:rsid w:val="00F26DB1"/>
    <w:rsid w:val="00FB7DF2"/>
    <w:rsid w:val="00FC52D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34C6"/>
  <w15:docId w15:val="{69C9B13C-119C-4F3F-AA61-17E0DE062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15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6C6"/>
    <w:rPr>
      <w:color w:val="0000FF" w:themeColor="hyperlink"/>
      <w:u w:val="single"/>
    </w:rPr>
  </w:style>
  <w:style w:type="paragraph" w:styleId="NormalWeb">
    <w:name w:val="Normal (Web)"/>
    <w:basedOn w:val="Normal"/>
    <w:uiPriority w:val="99"/>
    <w:unhideWhenUsed/>
    <w:rsid w:val="004F0AD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E28BD"/>
    <w:pPr>
      <w:spacing w:after="0"/>
      <w:ind w:left="720"/>
      <w:contextualSpacing/>
      <w:jc w:val="both"/>
    </w:pPr>
    <w:rPr>
      <w:rFonts w:ascii="Calibri" w:eastAsia="Calibri" w:hAnsi="Calibri" w:cs="Times New Roman"/>
    </w:rPr>
  </w:style>
  <w:style w:type="paragraph" w:styleId="Header">
    <w:name w:val="header"/>
    <w:basedOn w:val="Normal"/>
    <w:link w:val="HeaderChar"/>
    <w:uiPriority w:val="99"/>
    <w:semiHidden/>
    <w:unhideWhenUsed/>
    <w:rsid w:val="006D2C5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D2C56"/>
  </w:style>
  <w:style w:type="paragraph" w:styleId="Footer">
    <w:name w:val="footer"/>
    <w:basedOn w:val="Normal"/>
    <w:link w:val="FooterChar"/>
    <w:uiPriority w:val="99"/>
    <w:unhideWhenUsed/>
    <w:rsid w:val="006D2C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C56"/>
  </w:style>
  <w:style w:type="table" w:styleId="TableGrid">
    <w:name w:val="Table Grid"/>
    <w:basedOn w:val="TableNormal"/>
    <w:uiPriority w:val="59"/>
    <w:rsid w:val="008214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90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ksudarshan@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bh.co/ClinicalTrial.aspx" TargetMode="External"/><Relationship Id="rId5" Type="http://schemas.openxmlformats.org/officeDocument/2006/relationships/webSettings" Target="webSettings.xml"/><Relationship Id="rId10" Type="http://schemas.openxmlformats.org/officeDocument/2006/relationships/hyperlink" Target="https://www.nabh.co/frmViewAccreditedClinicalTrial.aspx" TargetMode="External"/><Relationship Id="rId4" Type="http://schemas.openxmlformats.org/officeDocument/2006/relationships/settings" Target="settings.xml"/><Relationship Id="rId9" Type="http://schemas.openxmlformats.org/officeDocument/2006/relationships/hyperlink" Target="mailto:prashant@nabh.c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CFAF9-BB6A-4706-9216-73A48FB6E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2650</Words>
  <Characters>15108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Happy</dc:creator>
  <cp:lastModifiedBy>Reviewer 1</cp:lastModifiedBy>
  <cp:revision>3</cp:revision>
  <dcterms:created xsi:type="dcterms:W3CDTF">2019-03-07T07:02:00Z</dcterms:created>
  <dcterms:modified xsi:type="dcterms:W3CDTF">2019-03-07T07:03:00Z</dcterms:modified>
</cp:coreProperties>
</file>