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25647" w14:textId="196CC157" w:rsidR="001537F0" w:rsidRDefault="00F55248" w:rsidP="00EA75B7">
      <w:bookmarkStart w:id="0" w:name="_GoBack"/>
      <w:bookmarkEnd w:id="0"/>
      <w:r>
        <w:t>2019.0</w:t>
      </w:r>
      <w:r w:rsidR="00DA04DC">
        <w:t>3</w:t>
      </w:r>
      <w:r>
        <w:t>.</w:t>
      </w:r>
      <w:r w:rsidR="00DA04DC">
        <w:t>0</w:t>
      </w:r>
      <w:r w:rsidR="00CF2ED0">
        <w:t>9</w:t>
      </w:r>
    </w:p>
    <w:p w14:paraId="27F0154E" w14:textId="77777777" w:rsidR="00EA75B7" w:rsidRDefault="00EA75B7" w:rsidP="00EA75B7">
      <w:pPr>
        <w:jc w:val="center"/>
        <w:rPr>
          <w:sz w:val="28"/>
          <w:szCs w:val="28"/>
          <w:u w:val="single"/>
        </w:rPr>
      </w:pPr>
    </w:p>
    <w:p w14:paraId="77B4BBA1" w14:textId="5AF1A472" w:rsidR="003571D2" w:rsidRPr="00830224" w:rsidRDefault="00EE1668" w:rsidP="00EA75B7">
      <w:pPr>
        <w:jc w:val="center"/>
        <w:rPr>
          <w:sz w:val="28"/>
          <w:szCs w:val="28"/>
          <w:u w:val="single"/>
        </w:rPr>
      </w:pPr>
      <w:r w:rsidRPr="00830224">
        <w:rPr>
          <w:sz w:val="28"/>
          <w:szCs w:val="28"/>
          <w:u w:val="single"/>
        </w:rPr>
        <w:t>CASE STUDY</w:t>
      </w:r>
    </w:p>
    <w:p w14:paraId="406E12C0" w14:textId="77777777" w:rsidR="00EA75B7" w:rsidRDefault="00EA75B7" w:rsidP="00EA75B7">
      <w:pPr>
        <w:rPr>
          <w:sz w:val="28"/>
          <w:szCs w:val="28"/>
        </w:rPr>
      </w:pPr>
    </w:p>
    <w:p w14:paraId="033E8654" w14:textId="74828291" w:rsidR="00EE1668" w:rsidRPr="00830224" w:rsidRDefault="00BB2101" w:rsidP="00EA75B7">
      <w:pPr>
        <w:rPr>
          <w:sz w:val="28"/>
          <w:szCs w:val="28"/>
        </w:rPr>
      </w:pPr>
      <w:r w:rsidRPr="00830224">
        <w:rPr>
          <w:sz w:val="28"/>
          <w:szCs w:val="28"/>
        </w:rPr>
        <w:t xml:space="preserve">Power, </w:t>
      </w:r>
      <w:r w:rsidR="003058BC" w:rsidRPr="00830224">
        <w:rPr>
          <w:sz w:val="28"/>
          <w:szCs w:val="28"/>
        </w:rPr>
        <w:t>pollution, and ethics</w:t>
      </w:r>
    </w:p>
    <w:p w14:paraId="5F227A30" w14:textId="77777777" w:rsidR="009873AF" w:rsidRDefault="009873AF" w:rsidP="00EA75B7"/>
    <w:p w14:paraId="48B661B2" w14:textId="17CED6D6" w:rsidR="009873AF" w:rsidRPr="009873AF" w:rsidRDefault="009873AF" w:rsidP="00EA75B7">
      <w:r>
        <w:rPr>
          <w:b/>
        </w:rPr>
        <w:t>Introduction</w:t>
      </w:r>
    </w:p>
    <w:p w14:paraId="2BDA5339" w14:textId="3A3268BF" w:rsidR="00C80C57" w:rsidRDefault="00364400" w:rsidP="00EA75B7">
      <w:r>
        <w:t xml:space="preserve">In 1970, </w:t>
      </w:r>
      <w:r w:rsidR="00BF0B1A">
        <w:t>Van Ren</w:t>
      </w:r>
      <w:r w:rsidR="003571D2">
        <w:t>sselaer Potter coined the English term “bioethics” because he saw the need to bring together biologic</w:t>
      </w:r>
      <w:r>
        <w:t>al knowledge and ethical values</w:t>
      </w:r>
      <w:r w:rsidR="000E3FD6">
        <w:t xml:space="preserve"> (1</w:t>
      </w:r>
      <w:r w:rsidR="00940806">
        <w:t>)</w:t>
      </w:r>
      <w:r w:rsidR="003571D2">
        <w:t>.  He hoped this new field would include ethic</w:t>
      </w:r>
      <w:r w:rsidR="00613341">
        <w:t xml:space="preserve">al issues about the environment, but </w:t>
      </w:r>
      <w:r w:rsidR="004A6660">
        <w:t xml:space="preserve">the </w:t>
      </w:r>
      <w:r w:rsidR="003571D2">
        <w:t>field that appropriated the name “bioethics” tended to focus on ethical issues about the doctor-patient relationship, the conduct of research, and new developments in biotechnology.</w:t>
      </w:r>
      <w:r w:rsidR="00613341">
        <w:t xml:space="preserve">  Yet the environmental issues are mo</w:t>
      </w:r>
      <w:r w:rsidR="0059122A">
        <w:t xml:space="preserve">re urgent and serious than ever: climate change, air pollution, water pollution, </w:t>
      </w:r>
      <w:r w:rsidR="001E1E1B">
        <w:t xml:space="preserve">shortages of freshwater, </w:t>
      </w:r>
      <w:r w:rsidR="002F64C6">
        <w:t xml:space="preserve">deforestation, over-fishing, antibiotic resistance, and more. </w:t>
      </w:r>
    </w:p>
    <w:p w14:paraId="6C1CD3D9" w14:textId="77777777" w:rsidR="00EA75B7" w:rsidRDefault="00EA75B7" w:rsidP="00EA75B7"/>
    <w:p w14:paraId="0ECA5FC5" w14:textId="08ADE2E5" w:rsidR="004A0491" w:rsidRPr="006B46EE" w:rsidRDefault="004A0491" w:rsidP="00EA75B7">
      <w:r>
        <w:t>Air pollution is a telling example.  Ambient air pollution comes from coal-fired powe</w:t>
      </w:r>
      <w:r w:rsidR="007764FF">
        <w:t>r plants, industry</w:t>
      </w:r>
      <w:r>
        <w:t>, transportation, heating, incineration of waste, the burning of agricultural stubble, and other sources.  Household air pollution comes chiefly from the use of solid cooking fuels – coal, charcoal, wood, animal dung, and agricultural residues.  These forms of air pollution contribute to lower respiratory infections, chronic obstructive pulmonary disease, lung</w:t>
      </w:r>
      <w:r w:rsidR="00CF2ED0">
        <w:t xml:space="preserve"> cancer, ischemic heart disease</w:t>
      </w:r>
      <w:r>
        <w:t xml:space="preserve">, stroke, diabetes, and cataracts.  The Global Burden of Disease study found that air pollution in India contributes roughly as much to </w:t>
      </w:r>
      <w:r w:rsidR="007764FF">
        <w:t>these diseases as tobacco use (2</w:t>
      </w:r>
      <w:r>
        <w:t>).  This study attributed 1.24 mill</w:t>
      </w:r>
      <w:r w:rsidR="007764FF">
        <w:t>ion deaths</w:t>
      </w:r>
      <w:r>
        <w:t xml:space="preserve"> in India in 2017 to </w:t>
      </w:r>
      <w:r w:rsidR="007764FF">
        <w:t>air pollution</w:t>
      </w:r>
      <w:r w:rsidR="00867F29">
        <w:t>.  It</w:t>
      </w:r>
      <w:r>
        <w:t xml:space="preserve"> also found that air pollution contributes more to disease burden in India than any other risk factor except malnutrition.  </w:t>
      </w:r>
    </w:p>
    <w:p w14:paraId="50F2674B" w14:textId="77777777" w:rsidR="00EA75B7" w:rsidRDefault="00EA75B7" w:rsidP="00EA75B7"/>
    <w:p w14:paraId="304119D9" w14:textId="28F81961" w:rsidR="00D4626D" w:rsidRDefault="00433E70" w:rsidP="00EA75B7">
      <w:r>
        <w:t>Because air pollution so profoundly affects mortality, morbidity, and people’s quality of life, public health researchers and advocates are giving the problem more attention.  They are discussing its ill effects on health, policies that would help to ameliorate it</w:t>
      </w:r>
      <w:r w:rsidR="00C37712">
        <w:t>, and co-benefits that would arise</w:t>
      </w:r>
      <w:r>
        <w:t xml:space="preserve"> by</w:t>
      </w:r>
      <w:r w:rsidR="00C37712">
        <w:t xml:space="preserve"> </w:t>
      </w:r>
      <w:r>
        <w:t>addressing it.</w:t>
      </w:r>
      <w:r w:rsidR="00C80C57">
        <w:t xml:space="preserve"> </w:t>
      </w:r>
      <w:r w:rsidR="00C37712">
        <w:t xml:space="preserve"> </w:t>
      </w:r>
      <w:r w:rsidR="00C80C57">
        <w:t>Our purpose in this work</w:t>
      </w:r>
      <w:r>
        <w:t xml:space="preserve"> is to add to the discussion by exploring</w:t>
      </w:r>
      <w:r w:rsidR="00C80C57">
        <w:t xml:space="preserve"> </w:t>
      </w:r>
      <w:r w:rsidR="00C80C57" w:rsidRPr="001A6D09">
        <w:rPr>
          <w:i/>
        </w:rPr>
        <w:t>ethical</w:t>
      </w:r>
      <w:r w:rsidR="00C80C57">
        <w:t xml:space="preserve"> aspects</w:t>
      </w:r>
      <w:r w:rsidR="00940806">
        <w:t xml:space="preserve"> of a case</w:t>
      </w:r>
      <w:r w:rsidR="00D4626D">
        <w:t xml:space="preserve"> study</w:t>
      </w:r>
      <w:r w:rsidR="00940806">
        <w:t xml:space="preserve"> that involves pollution </w:t>
      </w:r>
      <w:r w:rsidR="00C64D12">
        <w:t xml:space="preserve">from a coal-fired power plant.  </w:t>
      </w:r>
    </w:p>
    <w:p w14:paraId="7E7185E7" w14:textId="77777777" w:rsidR="00EA75B7" w:rsidRDefault="00EA75B7" w:rsidP="00EA75B7"/>
    <w:p w14:paraId="642F5F9B" w14:textId="49C90A97" w:rsidR="00C64D12" w:rsidRDefault="00C64D12" w:rsidP="00EA75B7">
      <w:r>
        <w:t>The case</w:t>
      </w:r>
      <w:r w:rsidR="00F9183E">
        <w:t xml:space="preserve"> study</w:t>
      </w:r>
      <w:r>
        <w:t xml:space="preserve"> draws on facts a</w:t>
      </w:r>
      <w:r w:rsidR="00CF2ED0">
        <w:t>nd research about</w:t>
      </w:r>
      <w:r>
        <w:t xml:space="preserve"> the North Chennai Thermal Power Station in Tamil Nadu.  </w:t>
      </w:r>
      <w:r w:rsidR="009873AF">
        <w:t>Although the case</w:t>
      </w:r>
      <w:r w:rsidR="00F9183E">
        <w:t xml:space="preserve"> description</w:t>
      </w:r>
      <w:r w:rsidR="009873AF">
        <w:t xml:space="preserve"> is </w:t>
      </w:r>
      <w:r w:rsidR="00F9183E">
        <w:t xml:space="preserve">accurate and </w:t>
      </w:r>
      <w:r w:rsidR="009873AF">
        <w:t>realistic</w:t>
      </w:r>
      <w:r w:rsidR="00F9183E">
        <w:t xml:space="preserve">, </w:t>
      </w:r>
      <w:r w:rsidR="009873AF">
        <w:t xml:space="preserve">we </w:t>
      </w:r>
      <w:r>
        <w:t>have fictionalized it for two</w:t>
      </w:r>
      <w:r w:rsidR="00DF560B">
        <w:t xml:space="preserve"> reasons.  First, we want to respect the privacy of </w:t>
      </w:r>
      <w:r w:rsidR="00BF0B1A">
        <w:t xml:space="preserve">the </w:t>
      </w:r>
      <w:r w:rsidR="00DF560B">
        <w:t>individual people</w:t>
      </w:r>
      <w:r w:rsidR="00BF0B1A">
        <w:t xml:space="preserve"> involved</w:t>
      </w:r>
      <w:r w:rsidR="00DF560B">
        <w:t xml:space="preserve">.  Second, we want to </w:t>
      </w:r>
      <w:r w:rsidR="00F9183E">
        <w:t xml:space="preserve">formulate </w:t>
      </w:r>
      <w:r w:rsidR="00A34B06">
        <w:t xml:space="preserve">the </w:t>
      </w:r>
      <w:r w:rsidR="00F9183E">
        <w:t xml:space="preserve">case </w:t>
      </w:r>
      <w:r w:rsidR="00F82848">
        <w:t>in a way that broaches</w:t>
      </w:r>
      <w:r w:rsidR="00DF560B">
        <w:t xml:space="preserve"> </w:t>
      </w:r>
      <w:r w:rsidR="00F9183E">
        <w:t xml:space="preserve">ethical issues that range from </w:t>
      </w:r>
      <w:r w:rsidR="00F82848">
        <w:t xml:space="preserve">how </w:t>
      </w:r>
      <w:r w:rsidR="000E22B9">
        <w:t xml:space="preserve">society should be organized to how </w:t>
      </w:r>
      <w:r w:rsidR="00F82848">
        <w:t xml:space="preserve">an </w:t>
      </w:r>
      <w:r w:rsidR="00F9183E">
        <w:t>individual physician</w:t>
      </w:r>
      <w:r w:rsidR="00F82848">
        <w:t xml:space="preserve"> should respond</w:t>
      </w:r>
      <w:r w:rsidR="00F9183E">
        <w:t xml:space="preserve">. </w:t>
      </w:r>
    </w:p>
    <w:p w14:paraId="58A4FA01" w14:textId="336AFB31" w:rsidR="003571D2" w:rsidRDefault="003571D2" w:rsidP="00EA75B7"/>
    <w:p w14:paraId="2C7D4331" w14:textId="67C7C912" w:rsidR="00DF2358" w:rsidRDefault="00DF2358" w:rsidP="00EA75B7">
      <w:r>
        <w:rPr>
          <w:b/>
        </w:rPr>
        <w:t>Case Study</w:t>
      </w:r>
    </w:p>
    <w:p w14:paraId="7DEC0779" w14:textId="642AF111" w:rsidR="000E3FD6" w:rsidRDefault="00CE08BA" w:rsidP="00EA75B7">
      <w:r>
        <w:t>To generate electricity, s</w:t>
      </w:r>
      <w:r w:rsidR="00443813">
        <w:t>ocieties</w:t>
      </w:r>
      <w:r w:rsidR="00534DD2">
        <w:t xml:space="preserve"> can</w:t>
      </w:r>
      <w:r w:rsidR="004A1E15">
        <w:t xml:space="preserve"> </w:t>
      </w:r>
      <w:r w:rsidR="007D2AC3">
        <w:t>use various sources: coal, diesel</w:t>
      </w:r>
      <w:r w:rsidR="00443813">
        <w:t xml:space="preserve"> fuel</w:t>
      </w:r>
      <w:r w:rsidR="007D2AC3">
        <w:t xml:space="preserve">, </w:t>
      </w:r>
      <w:r w:rsidR="00443813">
        <w:t xml:space="preserve">natural </w:t>
      </w:r>
      <w:r w:rsidR="007D2AC3">
        <w:t>gas, hydro</w:t>
      </w:r>
      <w:r w:rsidR="00443813">
        <w:t>power</w:t>
      </w:r>
      <w:r w:rsidR="007D2AC3">
        <w:t xml:space="preserve">, </w:t>
      </w:r>
      <w:r w:rsidR="004A1E15">
        <w:t xml:space="preserve">tidal power, </w:t>
      </w:r>
      <w:r w:rsidR="007D2AC3">
        <w:t>wind</w:t>
      </w:r>
      <w:r w:rsidR="004A1E15">
        <w:t xml:space="preserve"> </w:t>
      </w:r>
      <w:r w:rsidR="00443813">
        <w:t>power</w:t>
      </w:r>
      <w:r w:rsidR="00534DD2">
        <w:t>, and</w:t>
      </w:r>
      <w:r w:rsidR="007D2AC3">
        <w:t xml:space="preserve"> </w:t>
      </w:r>
      <w:r w:rsidR="000B717C">
        <w:t>s</w:t>
      </w:r>
      <w:r w:rsidR="007D2AC3">
        <w:t>olar</w:t>
      </w:r>
      <w:r w:rsidR="00443813">
        <w:t xml:space="preserve"> p</w:t>
      </w:r>
      <w:r w:rsidR="00F62D2A">
        <w:t>ower</w:t>
      </w:r>
      <w:r w:rsidR="000B717C">
        <w:t xml:space="preserve">. </w:t>
      </w:r>
      <w:r w:rsidR="0072164D">
        <w:t xml:space="preserve"> Of all these sources, coal is the most polluting.  </w:t>
      </w:r>
      <w:r w:rsidR="000B717C">
        <w:t>In Tamil Nadu, 69% of all electricity generation uses coal</w:t>
      </w:r>
      <w:r w:rsidR="00F82848">
        <w:t xml:space="preserve"> (</w:t>
      </w:r>
      <w:r w:rsidR="00867F29">
        <w:t>3</w:t>
      </w:r>
      <w:r w:rsidR="00F82848">
        <w:t>)</w:t>
      </w:r>
      <w:r w:rsidR="000B717C">
        <w:t xml:space="preserve">.  </w:t>
      </w:r>
      <w:r w:rsidR="00B73310">
        <w:t>The North Chennai Thermal Power Station</w:t>
      </w:r>
      <w:r w:rsidR="000E0C4F">
        <w:t xml:space="preserve"> (NCTPS)</w:t>
      </w:r>
      <w:r>
        <w:t xml:space="preserve"> </w:t>
      </w:r>
      <w:r w:rsidR="0072164D">
        <w:t xml:space="preserve">pulverizes </w:t>
      </w:r>
      <w:r w:rsidR="000B717C">
        <w:t>coal</w:t>
      </w:r>
      <w:r w:rsidR="0072164D">
        <w:t xml:space="preserve">, burns it to heat water </w:t>
      </w:r>
      <w:r w:rsidR="0072164D">
        <w:lastRenderedPageBreak/>
        <w:t xml:space="preserve">into steam, and uses the steam to drive </w:t>
      </w:r>
      <w:r w:rsidR="00443813">
        <w:t>turbines that produce</w:t>
      </w:r>
      <w:r>
        <w:t xml:space="preserve"> electricity.  </w:t>
      </w:r>
      <w:r w:rsidR="000B717C">
        <w:t>This method</w:t>
      </w:r>
      <w:r>
        <w:t xml:space="preserve"> of generating electricity</w:t>
      </w:r>
      <w:r w:rsidR="000B717C">
        <w:t xml:space="preserve"> results</w:t>
      </w:r>
      <w:r w:rsidR="0072164D">
        <w:t xml:space="preserve"> in considerable air pollution, </w:t>
      </w:r>
      <w:r>
        <w:t>solid waste</w:t>
      </w:r>
      <w:r w:rsidR="0072164D">
        <w:t>, and water pollution.</w:t>
      </w:r>
    </w:p>
    <w:p w14:paraId="645ED03D" w14:textId="77777777" w:rsidR="00EA75B7" w:rsidRDefault="00EA75B7" w:rsidP="00EA75B7"/>
    <w:p w14:paraId="4D7D7366" w14:textId="5E6F06A5" w:rsidR="000E0C4F" w:rsidRDefault="009834DF" w:rsidP="00EA75B7">
      <w:r>
        <w:t>The combustion of coal</w:t>
      </w:r>
      <w:r w:rsidR="000E3FD6">
        <w:t xml:space="preserve"> adds particulate matter, sulfur dioxide, nitrogen oxides, ozone, mercury, and lead to the atmosphere</w:t>
      </w:r>
      <w:r>
        <w:t>.  These pollutants have profound impacts on health (</w:t>
      </w:r>
      <w:r w:rsidR="00496F1D">
        <w:t>4</w:t>
      </w:r>
      <w:r w:rsidR="000E3FD6">
        <w:t xml:space="preserve">).  Particulate matter </w:t>
      </w:r>
      <w:r w:rsidR="008866B6">
        <w:t>contributes to</w:t>
      </w:r>
      <w:r w:rsidR="000E3FD6">
        <w:t xml:space="preserve"> respiratory and cardiac problems.  Sulfur dioxide impairs lung function.  Nitrogen oxides and ground-level ozone increase respiratory problems.  Mercury can enter the food chain, bio-accumulate, and cause neurological problems.  Lead, which was added to gasoline for many years, can cause cancer and neurological problems.  These air pollutants also </w:t>
      </w:r>
      <w:r w:rsidR="003C1977">
        <w:t>indirectly affect people’s</w:t>
      </w:r>
      <w:r w:rsidR="005254BF">
        <w:t xml:space="preserve"> lives </w:t>
      </w:r>
      <w:r w:rsidR="000E0C4F">
        <w:t xml:space="preserve">and livelihoods.  Furthermore, </w:t>
      </w:r>
      <w:r w:rsidR="005254BF">
        <w:t xml:space="preserve">the </w:t>
      </w:r>
      <w:r w:rsidR="000E0C4F">
        <w:t>carbon dioxide</w:t>
      </w:r>
      <w:r w:rsidR="00BD2315">
        <w:t xml:space="preserve"> that is released into the atmosphere</w:t>
      </w:r>
      <w:r w:rsidR="000E0C4F">
        <w:t xml:space="preserve"> contri</w:t>
      </w:r>
      <w:r w:rsidR="003C1977">
        <w:t xml:space="preserve">butes greatly to climate change. </w:t>
      </w:r>
    </w:p>
    <w:p w14:paraId="38992FCE" w14:textId="77777777" w:rsidR="00EA75B7" w:rsidRDefault="00EA75B7" w:rsidP="00EA75B7"/>
    <w:p w14:paraId="2EB30011" w14:textId="2467AE5F" w:rsidR="003207C8" w:rsidRDefault="000E0C4F" w:rsidP="00EA75B7">
      <w:r>
        <w:t xml:space="preserve">The chief solid waste is coal ash. </w:t>
      </w:r>
      <w:r w:rsidR="003560D3">
        <w:t xml:space="preserve"> A</w:t>
      </w:r>
      <w:r w:rsidR="00CC4E63">
        <w:t xml:space="preserve">ll </w:t>
      </w:r>
      <w:r w:rsidR="003560D3">
        <w:t xml:space="preserve">coal-fired </w:t>
      </w:r>
      <w:r w:rsidR="005254BF">
        <w:t xml:space="preserve">plants must dispose of </w:t>
      </w:r>
      <w:r w:rsidR="00CC4E63">
        <w:t xml:space="preserve">the coal ash that remains after combustion.  </w:t>
      </w:r>
      <w:r w:rsidR="0014590D">
        <w:t xml:space="preserve">Until 2010, </w:t>
      </w:r>
      <w:r w:rsidR="00CC4E63">
        <w:t xml:space="preserve">the </w:t>
      </w:r>
      <w:proofErr w:type="spellStart"/>
      <w:r w:rsidR="00CC4E63">
        <w:t>Ennore</w:t>
      </w:r>
      <w:proofErr w:type="spellEnd"/>
      <w:r w:rsidR="00CC4E63">
        <w:t xml:space="preserve"> Thermal</w:t>
      </w:r>
      <w:r w:rsidR="00443813">
        <w:t xml:space="preserve"> </w:t>
      </w:r>
      <w:r w:rsidR="0014590D">
        <w:t>Power Station</w:t>
      </w:r>
      <w:r w:rsidR="00CC4E63">
        <w:t xml:space="preserve"> discharge</w:t>
      </w:r>
      <w:r w:rsidR="0014590D">
        <w:t>d</w:t>
      </w:r>
      <w:r w:rsidR="00BD2315">
        <w:t xml:space="preserve"> </w:t>
      </w:r>
      <w:r w:rsidR="003560D3">
        <w:t xml:space="preserve">coal </w:t>
      </w:r>
      <w:r w:rsidR="00CC4E63">
        <w:t>ash</w:t>
      </w:r>
      <w:r w:rsidR="003560D3">
        <w:t xml:space="preserve"> slurry</w:t>
      </w:r>
      <w:r w:rsidR="00CC4E63">
        <w:t xml:space="preserve"> directly into the Bay of Bengal</w:t>
      </w:r>
      <w:r>
        <w:t xml:space="preserve">.  </w:t>
      </w:r>
      <w:r w:rsidR="003560D3">
        <w:t xml:space="preserve">This discharge had a large impact on the ecosystem and the fishermen who depended on that ecosystem.  </w:t>
      </w:r>
      <w:r>
        <w:t>The NCTPS</w:t>
      </w:r>
      <w:r w:rsidR="002F1C2A">
        <w:t xml:space="preserve"> </w:t>
      </w:r>
      <w:r w:rsidR="003207C8">
        <w:t xml:space="preserve">makes the coal ash into slurry and pumps </w:t>
      </w:r>
      <w:r w:rsidR="00496F1D">
        <w:t>the slurry</w:t>
      </w:r>
      <w:r w:rsidR="003207C8">
        <w:t xml:space="preserve"> into </w:t>
      </w:r>
      <w:r w:rsidR="003D789C">
        <w:t xml:space="preserve">impoundment </w:t>
      </w:r>
      <w:r w:rsidR="003207C8">
        <w:t>ponds forme</w:t>
      </w:r>
      <w:r w:rsidR="003D789C">
        <w:t>d by dykes.  An impoundment pond of 11</w:t>
      </w:r>
      <w:r w:rsidR="00C00BA6">
        <w:t>00 acres is located next</w:t>
      </w:r>
      <w:r w:rsidR="003207C8">
        <w:t xml:space="preserve"> to the village of </w:t>
      </w:r>
      <w:proofErr w:type="spellStart"/>
      <w:r w:rsidR="003207C8">
        <w:t>Seppakkam</w:t>
      </w:r>
      <w:proofErr w:type="spellEnd"/>
      <w:r w:rsidR="003207C8">
        <w:t>.</w:t>
      </w:r>
      <w:r w:rsidR="00BD2315">
        <w:t xml:space="preserve">  Trucks</w:t>
      </w:r>
      <w:r w:rsidR="008014AF">
        <w:t>, which are only partially covered, carry some of the coal ash from the pond to contractors who use it to make cement and bricks.  The truck traffic results in</w:t>
      </w:r>
      <w:r w:rsidR="00BD2315">
        <w:t xml:space="preserve"> more air pollution, coal ash dust, and noise in the village.</w:t>
      </w:r>
      <w:r w:rsidR="003207C8">
        <w:t xml:space="preserve">  </w:t>
      </w:r>
    </w:p>
    <w:p w14:paraId="0DEA5933" w14:textId="77777777" w:rsidR="00EA75B7" w:rsidRDefault="00EA75B7" w:rsidP="00EA75B7"/>
    <w:p w14:paraId="42A544E1" w14:textId="67CBBBA3" w:rsidR="003D789C" w:rsidRDefault="00C00BA6" w:rsidP="00EA75B7">
      <w:r>
        <w:t xml:space="preserve">Using coal to generate electricity </w:t>
      </w:r>
      <w:r w:rsidR="00443813">
        <w:t xml:space="preserve">also </w:t>
      </w:r>
      <w:r w:rsidR="003207C8">
        <w:t>contributes to water pollution.</w:t>
      </w:r>
      <w:r>
        <w:t xml:space="preserve">  Mining coal</w:t>
      </w:r>
      <w:r w:rsidR="0099266A">
        <w:t xml:space="preserve">, </w:t>
      </w:r>
      <w:r w:rsidR="00CF37B8">
        <w:t xml:space="preserve">operating </w:t>
      </w:r>
      <w:r w:rsidR="0099266A">
        <w:t>steam generators, and disposing of coal as</w:t>
      </w:r>
      <w:r w:rsidR="009F5131">
        <w:t>h</w:t>
      </w:r>
      <w:r w:rsidR="0099266A">
        <w:t xml:space="preserve"> uses</w:t>
      </w:r>
      <w:r w:rsidR="00AD047C">
        <w:t xml:space="preserve"> large amounts of</w:t>
      </w:r>
      <w:r w:rsidR="0099266A">
        <w:t xml:space="preserve"> water.  </w:t>
      </w:r>
      <w:r w:rsidR="003D789C">
        <w:t xml:space="preserve">Over time, </w:t>
      </w:r>
      <w:r w:rsidR="00CF37B8">
        <w:t>the</w:t>
      </w:r>
      <w:r w:rsidR="003D789C">
        <w:t xml:space="preserve"> coal ash</w:t>
      </w:r>
      <w:r w:rsidR="00CF37B8">
        <w:t xml:space="preserve"> slurry</w:t>
      </w:r>
      <w:r w:rsidR="003D789C">
        <w:t xml:space="preserve"> that leaks </w:t>
      </w:r>
      <w:r w:rsidR="002309D6">
        <w:t xml:space="preserve">from </w:t>
      </w:r>
      <w:r w:rsidR="0099266A">
        <w:t xml:space="preserve">pipelines and </w:t>
      </w:r>
      <w:r w:rsidR="003D789C">
        <w:t>the coal as</w:t>
      </w:r>
      <w:r w:rsidR="002309D6">
        <w:t>h</w:t>
      </w:r>
      <w:r w:rsidR="00CF37B8">
        <w:t xml:space="preserve"> sludge</w:t>
      </w:r>
      <w:r w:rsidR="003D789C">
        <w:t xml:space="preserve"> that is stored in </w:t>
      </w:r>
      <w:r w:rsidR="00CF37B8">
        <w:t>ponds can</w:t>
      </w:r>
      <w:r w:rsidR="0099266A">
        <w:t xml:space="preserve"> </w:t>
      </w:r>
      <w:r w:rsidR="003D789C">
        <w:t xml:space="preserve">contaminate </w:t>
      </w:r>
      <w:r w:rsidR="00D72D52">
        <w:t xml:space="preserve">aquifers, </w:t>
      </w:r>
      <w:r w:rsidR="009F5131">
        <w:t xml:space="preserve">rivers, </w:t>
      </w:r>
      <w:r w:rsidR="00D72D52">
        <w:t xml:space="preserve">and </w:t>
      </w:r>
      <w:r w:rsidR="009F5131">
        <w:t>lakes</w:t>
      </w:r>
      <w:r w:rsidR="00AD047C">
        <w:t xml:space="preserve"> with heavy metals</w:t>
      </w:r>
      <w:r w:rsidR="0099266A">
        <w:t>.</w:t>
      </w:r>
      <w:r w:rsidR="000C67C7">
        <w:t xml:space="preserve">  </w:t>
      </w:r>
      <w:r w:rsidR="00AD047C">
        <w:t xml:space="preserve">A study in the United States found that </w:t>
      </w:r>
      <w:r w:rsidR="00686572">
        <w:t xml:space="preserve">242 out of 265 coal-fired plants have contaminated groundwater with at least one toxin (5).  </w:t>
      </w:r>
      <w:r w:rsidR="0098269E">
        <w:t xml:space="preserve">The </w:t>
      </w:r>
      <w:r w:rsidR="00CD0C27">
        <w:t xml:space="preserve">people who live in </w:t>
      </w:r>
      <w:proofErr w:type="spellStart"/>
      <w:r w:rsidR="00CD0C27">
        <w:t>Sepp</w:t>
      </w:r>
      <w:r w:rsidR="009F5131">
        <w:t>a</w:t>
      </w:r>
      <w:r w:rsidR="00CD0C27">
        <w:t>k</w:t>
      </w:r>
      <w:r w:rsidR="009F5131">
        <w:t>kam</w:t>
      </w:r>
      <w:proofErr w:type="spellEnd"/>
      <w:r w:rsidR="0098269E">
        <w:t xml:space="preserve"> no longer trust their water sources</w:t>
      </w:r>
      <w:r w:rsidR="009F5131">
        <w:t xml:space="preserve">.  </w:t>
      </w:r>
      <w:r w:rsidR="003D789C">
        <w:t xml:space="preserve">All </w:t>
      </w:r>
      <w:r w:rsidR="00534DD2">
        <w:t>the residents of this village</w:t>
      </w:r>
      <w:r w:rsidR="003D789C">
        <w:t xml:space="preserve"> now</w:t>
      </w:r>
      <w:r w:rsidR="009F5131">
        <w:t xml:space="preserve"> have to buy bottled </w:t>
      </w:r>
      <w:r w:rsidR="003D789C">
        <w:t xml:space="preserve">water for drinking and cooking.  Many avoid washing their </w:t>
      </w:r>
      <w:r w:rsidR="00BC528F">
        <w:t xml:space="preserve">faces, bodies, and </w:t>
      </w:r>
      <w:r w:rsidR="003D789C">
        <w:t>clothes</w:t>
      </w:r>
      <w:r w:rsidR="00BC528F">
        <w:t xml:space="preserve"> </w:t>
      </w:r>
      <w:r w:rsidR="003D789C">
        <w:t>in the tap water</w:t>
      </w:r>
      <w:r w:rsidR="00CC790F">
        <w:t>.</w:t>
      </w:r>
    </w:p>
    <w:p w14:paraId="4E135296" w14:textId="77777777" w:rsidR="00EA75B7" w:rsidRDefault="00EA75B7" w:rsidP="00EA75B7"/>
    <w:p w14:paraId="01D84723" w14:textId="726CAC1A" w:rsidR="00FF606F" w:rsidRDefault="00CD0C27" w:rsidP="00EA75B7">
      <w:r>
        <w:t>The air pollution, coal ash, and water pollution from NCTPS have affected the health of th</w:t>
      </w:r>
      <w:r w:rsidR="008D20A2">
        <w:t xml:space="preserve">e people who live in </w:t>
      </w:r>
      <w:proofErr w:type="spellStart"/>
      <w:r w:rsidR="008D20A2">
        <w:t>Seppakkam</w:t>
      </w:r>
      <w:proofErr w:type="spellEnd"/>
      <w:r w:rsidR="008D20A2">
        <w:t xml:space="preserve">.  </w:t>
      </w:r>
      <w:r w:rsidR="00A36371">
        <w:t>They</w:t>
      </w:r>
      <w:r w:rsidR="00FF606F">
        <w:t xml:space="preserve"> </w:t>
      </w:r>
      <w:r w:rsidR="000C67C7">
        <w:t xml:space="preserve">report a high rate of </w:t>
      </w:r>
      <w:r w:rsidR="00FF606F">
        <w:t>respiratory distress</w:t>
      </w:r>
      <w:r w:rsidR="00A36371">
        <w:t>, cardiac str</w:t>
      </w:r>
      <w:r w:rsidR="00FF606F">
        <w:t>ess, gastrointestinal problems, skin ailments, and other problems</w:t>
      </w:r>
      <w:r w:rsidR="00BC528F">
        <w:t xml:space="preserve"> (</w:t>
      </w:r>
      <w:r w:rsidR="00AF4278">
        <w:t>6</w:t>
      </w:r>
      <w:r w:rsidR="00BC528F">
        <w:t>)</w:t>
      </w:r>
      <w:r w:rsidR="00FF606F">
        <w:t>.  When i</w:t>
      </w:r>
      <w:r w:rsidR="00C362C7">
        <w:t xml:space="preserve">ll, some </w:t>
      </w:r>
      <w:proofErr w:type="spellStart"/>
      <w:r w:rsidR="00C362C7">
        <w:t>Seppakkam</w:t>
      </w:r>
      <w:proofErr w:type="spellEnd"/>
      <w:r w:rsidR="00C362C7">
        <w:t xml:space="preserve"> residents go </w:t>
      </w:r>
      <w:r w:rsidR="00FF606F">
        <w:t xml:space="preserve">to see </w:t>
      </w:r>
      <w:r w:rsidR="00AF4278">
        <w:t>Dr. Priya Lakshmi</w:t>
      </w:r>
      <w:r w:rsidR="004D7256">
        <w:t xml:space="preserve"> (pseudonym</w:t>
      </w:r>
      <w:r w:rsidR="00AF4278">
        <w:t>)</w:t>
      </w:r>
      <w:r w:rsidR="00162AE1">
        <w:t xml:space="preserve"> </w:t>
      </w:r>
      <w:r w:rsidR="00C362C7">
        <w:t xml:space="preserve">in the town of </w:t>
      </w:r>
      <w:proofErr w:type="spellStart"/>
      <w:r w:rsidR="00C362C7">
        <w:t>Minjur</w:t>
      </w:r>
      <w:proofErr w:type="spellEnd"/>
      <w:r w:rsidR="00FF606F">
        <w:t xml:space="preserve">.  Over the years, </w:t>
      </w:r>
      <w:r w:rsidR="00AF4278">
        <w:t>Dr. Lakshmi</w:t>
      </w:r>
      <w:r w:rsidR="00162AE1">
        <w:t xml:space="preserve"> </w:t>
      </w:r>
      <w:r w:rsidR="00FF606F">
        <w:t xml:space="preserve">has seen a variety of problems that are probably related to the pollution.  </w:t>
      </w:r>
      <w:r w:rsidR="00162AE1">
        <w:t xml:space="preserve"> </w:t>
      </w:r>
      <w:r w:rsidR="00AF4278">
        <w:t>She</w:t>
      </w:r>
      <w:r w:rsidR="00162AE1">
        <w:t xml:space="preserve"> </w:t>
      </w:r>
      <w:r w:rsidR="00C362C7">
        <w:t>always takes a careful history that includes alcohol and tobacco use, type of cooking fuel</w:t>
      </w:r>
      <w:r w:rsidR="00F86933">
        <w:t xml:space="preserve"> used in the household</w:t>
      </w:r>
      <w:r w:rsidR="00C362C7">
        <w:t>, and other possible sources</w:t>
      </w:r>
      <w:r w:rsidR="00BC528F">
        <w:t xml:space="preserve"> of the health problems</w:t>
      </w:r>
      <w:r w:rsidR="00C362C7">
        <w:t>.  The</w:t>
      </w:r>
      <w:r w:rsidR="00534DD2">
        <w:t>n</w:t>
      </w:r>
      <w:r w:rsidR="00C362C7">
        <w:t xml:space="preserve"> </w:t>
      </w:r>
      <w:r w:rsidR="00AF4278">
        <w:t xml:space="preserve">she </w:t>
      </w:r>
      <w:r w:rsidR="00FF606F">
        <w:t>examines the patients, treats the</w:t>
      </w:r>
      <w:r w:rsidR="00C362C7">
        <w:t>ir</w:t>
      </w:r>
      <w:r w:rsidR="00FF606F">
        <w:t xml:space="preserve"> pr</w:t>
      </w:r>
      <w:r w:rsidR="00C362C7">
        <w:t>oblems, and advises them</w:t>
      </w:r>
      <w:r w:rsidR="00FF606F">
        <w:t xml:space="preserve">.  On occasion, </w:t>
      </w:r>
      <w:r w:rsidR="00AF4278">
        <w:t xml:space="preserve">she </w:t>
      </w:r>
      <w:r w:rsidR="00FF606F">
        <w:t xml:space="preserve">has advised patients who work in the coal yards to </w:t>
      </w:r>
      <w:r w:rsidR="00534DD2">
        <w:t>find other employment</w:t>
      </w:r>
      <w:r w:rsidR="00FF606F">
        <w:t xml:space="preserve">.  </w:t>
      </w:r>
    </w:p>
    <w:p w14:paraId="75BA61ED" w14:textId="77777777" w:rsidR="00EA75B7" w:rsidRDefault="00EA75B7" w:rsidP="00EA75B7"/>
    <w:p w14:paraId="385D3531" w14:textId="5654291F" w:rsidR="00CF37B8" w:rsidRDefault="00C362C7" w:rsidP="00EA75B7">
      <w:r>
        <w:t xml:space="preserve">In many ways, the residents of </w:t>
      </w:r>
      <w:proofErr w:type="spellStart"/>
      <w:r>
        <w:t>Seppakkam</w:t>
      </w:r>
      <w:proofErr w:type="spellEnd"/>
      <w:r w:rsidR="000C67C7">
        <w:t xml:space="preserve"> pay extra cost</w:t>
      </w:r>
      <w:r>
        <w:t>s</w:t>
      </w:r>
      <w:r w:rsidR="000C67C7">
        <w:t xml:space="preserve"> because of the pollution.  </w:t>
      </w:r>
      <w:r w:rsidR="00237ADD">
        <w:t xml:space="preserve">Some see </w:t>
      </w:r>
      <w:r w:rsidR="00AF4278">
        <w:t xml:space="preserve">Dr. Lakshmi </w:t>
      </w:r>
      <w:r w:rsidR="008B51E2">
        <w:t xml:space="preserve">as often as once a month.  They pay for the travel, consultation, </w:t>
      </w:r>
      <w:r w:rsidR="008B51E2">
        <w:lastRenderedPageBreak/>
        <w:t>tests, and medicine</w:t>
      </w:r>
      <w:r w:rsidR="008866B6">
        <w:t>s</w:t>
      </w:r>
      <w:r w:rsidR="008B51E2">
        <w:t>.  When they are ill, they often have to take time off work w</w:t>
      </w:r>
      <w:r>
        <w:t>ithout pay.  All them</w:t>
      </w:r>
      <w:r w:rsidR="008B51E2">
        <w:t xml:space="preserve"> buy more bottled water than they used to.  Although the power plant and the associated </w:t>
      </w:r>
      <w:r w:rsidR="00E97A8E">
        <w:t>industries provide</w:t>
      </w:r>
      <w:r w:rsidR="008B51E2">
        <w:t xml:space="preserve"> job opp</w:t>
      </w:r>
      <w:r w:rsidR="00F5094E">
        <w:t>ortunities</w:t>
      </w:r>
      <w:r w:rsidR="00E97A8E">
        <w:t xml:space="preserve"> for some residents</w:t>
      </w:r>
      <w:r w:rsidR="00F5094E">
        <w:t xml:space="preserve">, </w:t>
      </w:r>
      <w:r w:rsidR="00E97A8E">
        <w:t>other</w:t>
      </w:r>
      <w:r>
        <w:t xml:space="preserve"> residents have experienced diminished </w:t>
      </w:r>
      <w:r w:rsidR="00F5094E">
        <w:t>livelihoods and restrict</w:t>
      </w:r>
      <w:r>
        <w:t xml:space="preserve">ed </w:t>
      </w:r>
      <w:r w:rsidR="00F5094E">
        <w:t>opportunities, especially in agriculture.  Furthermore, the pollution has impact</w:t>
      </w:r>
      <w:r>
        <w:t xml:space="preserve">ed village and community life.  Parents worry about children playing outside.  People worry about their health and future.  </w:t>
      </w:r>
      <w:r w:rsidR="00F5094E">
        <w:t>The</w:t>
      </w:r>
      <w:r>
        <w:t xml:space="preserve"> </w:t>
      </w:r>
      <w:r w:rsidR="00F5094E">
        <w:t>feeling that th</w:t>
      </w:r>
      <w:r w:rsidR="0024687A">
        <w:t>eir village was a hospitable,</w:t>
      </w:r>
      <w:r w:rsidR="00F5094E">
        <w:t xml:space="preserve"> provident</w:t>
      </w:r>
      <w:r>
        <w:t>,</w:t>
      </w:r>
      <w:r w:rsidR="0024687A">
        <w:t xml:space="preserve"> and scenic</w:t>
      </w:r>
      <w:r w:rsidR="00F5094E">
        <w:t xml:space="preserve"> place has changed into a </w:t>
      </w:r>
      <w:r w:rsidR="000C67C7">
        <w:t xml:space="preserve">widely </w:t>
      </w:r>
      <w:r w:rsidR="0000308D">
        <w:t xml:space="preserve">shared desire to </w:t>
      </w:r>
      <w:r w:rsidR="00F5094E">
        <w:t>relocate the whole village.</w:t>
      </w:r>
      <w:r w:rsidR="008B51E2">
        <w:t xml:space="preserve">  </w:t>
      </w:r>
      <w:r w:rsidR="00FF606F">
        <w:t xml:space="preserve"> </w:t>
      </w:r>
    </w:p>
    <w:p w14:paraId="14805889" w14:textId="77777777" w:rsidR="00EA75B7" w:rsidRDefault="00EA75B7" w:rsidP="00EA75B7"/>
    <w:p w14:paraId="4A75C72A" w14:textId="0A4BAEDF" w:rsidR="001E55C6" w:rsidRDefault="001E55C6" w:rsidP="00EA75B7">
      <w:r>
        <w:t xml:space="preserve">This </w:t>
      </w:r>
      <w:r w:rsidR="00AF4278">
        <w:t>case study</w:t>
      </w:r>
      <w:r>
        <w:t xml:space="preserve"> raises many ethical issues:</w:t>
      </w:r>
    </w:p>
    <w:p w14:paraId="236662B0" w14:textId="5FB69473" w:rsidR="001E55C6" w:rsidRPr="001E55C6" w:rsidRDefault="001E55C6" w:rsidP="00EA75B7">
      <w:pPr>
        <w:pStyle w:val="ListParagraph"/>
        <w:numPr>
          <w:ilvl w:val="0"/>
          <w:numId w:val="1"/>
        </w:numPr>
        <w:rPr>
          <w:i/>
        </w:rPr>
      </w:pPr>
      <w:r w:rsidRPr="001E55C6">
        <w:rPr>
          <w:i/>
        </w:rPr>
        <w:t xml:space="preserve">What are </w:t>
      </w:r>
      <w:r w:rsidR="00F70028">
        <w:rPr>
          <w:i/>
        </w:rPr>
        <w:t>Dr. Lakshmi’</w:t>
      </w:r>
      <w:r w:rsidR="00162AE1">
        <w:rPr>
          <w:i/>
        </w:rPr>
        <w:t>s</w:t>
      </w:r>
      <w:r w:rsidRPr="001E55C6">
        <w:rPr>
          <w:i/>
        </w:rPr>
        <w:t xml:space="preserve"> responsibilities in this case?</w:t>
      </w:r>
    </w:p>
    <w:p w14:paraId="1786D21D" w14:textId="3367B7C0" w:rsidR="001E55C6" w:rsidRPr="001E55C6" w:rsidRDefault="001E55C6" w:rsidP="00EA75B7">
      <w:pPr>
        <w:pStyle w:val="ListParagraph"/>
        <w:numPr>
          <w:ilvl w:val="0"/>
          <w:numId w:val="1"/>
        </w:numPr>
        <w:rPr>
          <w:i/>
        </w:rPr>
      </w:pPr>
      <w:r w:rsidRPr="001E55C6">
        <w:rPr>
          <w:i/>
        </w:rPr>
        <w:t>What should physicians do coll</w:t>
      </w:r>
      <w:r w:rsidR="00770A39">
        <w:rPr>
          <w:i/>
        </w:rPr>
        <w:t>ectively to address the problem</w:t>
      </w:r>
      <w:r w:rsidRPr="001E55C6">
        <w:rPr>
          <w:i/>
        </w:rPr>
        <w:t>?</w:t>
      </w:r>
    </w:p>
    <w:p w14:paraId="3BD5A2D9" w14:textId="13CABE8A" w:rsidR="001E55C6" w:rsidRPr="001E55C6" w:rsidRDefault="001E67B1" w:rsidP="00EA75B7">
      <w:pPr>
        <w:pStyle w:val="ListParagraph"/>
        <w:numPr>
          <w:ilvl w:val="0"/>
          <w:numId w:val="1"/>
        </w:numPr>
        <w:rPr>
          <w:i/>
        </w:rPr>
      </w:pPr>
      <w:r>
        <w:rPr>
          <w:i/>
        </w:rPr>
        <w:t xml:space="preserve">What does social </w:t>
      </w:r>
      <w:r w:rsidR="001E55C6" w:rsidRPr="001E55C6">
        <w:rPr>
          <w:i/>
        </w:rPr>
        <w:t>justice demand?</w:t>
      </w:r>
    </w:p>
    <w:p w14:paraId="195C8EC4" w14:textId="77777777" w:rsidR="001E5C88" w:rsidRDefault="001E5C88" w:rsidP="00EA75B7"/>
    <w:p w14:paraId="2D1BF108" w14:textId="2EDAC24B" w:rsidR="000C67C7" w:rsidRDefault="000C67C7" w:rsidP="00EA75B7">
      <w:pPr>
        <w:rPr>
          <w:b/>
        </w:rPr>
      </w:pPr>
      <w:r>
        <w:rPr>
          <w:b/>
        </w:rPr>
        <w:t>Justice</w:t>
      </w:r>
    </w:p>
    <w:p w14:paraId="2B573293" w14:textId="67C3EC5F" w:rsidR="000E6685" w:rsidRDefault="000E6685" w:rsidP="00EA75B7">
      <w:r>
        <w:t>The case study describes a</w:t>
      </w:r>
      <w:r w:rsidR="004472C9">
        <w:t xml:space="preserve"> situation that involves </w:t>
      </w:r>
      <w:r>
        <w:t>conflict</w:t>
      </w:r>
      <w:r w:rsidR="00622294">
        <w:t>ing concerns, open possibilities</w:t>
      </w:r>
      <w:r w:rsidR="004D7256">
        <w:t>,</w:t>
      </w:r>
      <w:r w:rsidR="004472C9">
        <w:t xml:space="preserve"> and uncertainties</w:t>
      </w:r>
      <w:r>
        <w:t xml:space="preserve"> about what should be done.  In approaching this problematic situation, we want to avoid two extremes.  </w:t>
      </w:r>
      <w:r w:rsidR="004472C9">
        <w:t xml:space="preserve">One extreme is to </w:t>
      </w:r>
      <w:r>
        <w:t>appeal t</w:t>
      </w:r>
      <w:r w:rsidR="0043624D">
        <w:t>o</w:t>
      </w:r>
      <w:r>
        <w:t xml:space="preserve"> </w:t>
      </w:r>
      <w:r w:rsidR="004472C9">
        <w:t xml:space="preserve">comprehensive </w:t>
      </w:r>
      <w:r w:rsidR="0043624D">
        <w:t xml:space="preserve">ethical </w:t>
      </w:r>
      <w:r w:rsidR="004472C9">
        <w:t>theori</w:t>
      </w:r>
      <w:r w:rsidR="0043624D">
        <w:t>es or principles to derive a definitive</w:t>
      </w:r>
      <w:r w:rsidR="004472C9">
        <w:t xml:space="preserve"> answer or</w:t>
      </w:r>
      <w:r>
        <w:t xml:space="preserve"> </w:t>
      </w:r>
      <w:r w:rsidR="0043624D">
        <w:t xml:space="preserve">formulate a decision </w:t>
      </w:r>
      <w:r>
        <w:t xml:space="preserve">procedure.  </w:t>
      </w:r>
      <w:r w:rsidR="004472C9">
        <w:t xml:space="preserve">The other extreme is to </w:t>
      </w:r>
      <w:r>
        <w:t xml:space="preserve">eschew all abstract thinking and simply make a judgment about the particular case in the particular context.  </w:t>
      </w:r>
      <w:r w:rsidR="004472C9">
        <w:t>Our approach uses</w:t>
      </w:r>
      <w:r w:rsidR="00C266A2">
        <w:t xml:space="preserve"> ideas about justice and responsibility, but uses these ideas as tools or </w:t>
      </w:r>
      <w:r w:rsidR="00AC4982">
        <w:t>points of view</w:t>
      </w:r>
      <w:r w:rsidR="00C266A2">
        <w:t xml:space="preserve"> in order to </w:t>
      </w:r>
      <w:r w:rsidR="00622294">
        <w:t xml:space="preserve">focus attention, </w:t>
      </w:r>
      <w:r w:rsidR="00B6341A">
        <w:t>articulate e</w:t>
      </w:r>
      <w:r w:rsidR="00AC4982">
        <w:t>thical concerns</w:t>
      </w:r>
      <w:r w:rsidR="004D7256">
        <w:t>,</w:t>
      </w:r>
      <w:r w:rsidR="00AC4982">
        <w:t xml:space="preserve"> and </w:t>
      </w:r>
      <w:r w:rsidR="00B6341A">
        <w:t xml:space="preserve">suggest ways to respond.  </w:t>
      </w:r>
      <w:r w:rsidR="0070691E">
        <w:t xml:space="preserve">This approach may clarify the ethically problematic situation, but it doesn’t obviate the need for people to </w:t>
      </w:r>
      <w:r w:rsidR="00A77BB6">
        <w:t>judge</w:t>
      </w:r>
      <w:r w:rsidR="0070691E">
        <w:t xml:space="preserve"> disparate concerns and take skillful actions</w:t>
      </w:r>
      <w:r w:rsidR="00C266A2">
        <w:t xml:space="preserve"> in practice.</w:t>
      </w:r>
      <w:r w:rsidR="0070691E">
        <w:t xml:space="preserve">  </w:t>
      </w:r>
    </w:p>
    <w:p w14:paraId="6A14821D" w14:textId="77777777" w:rsidR="00EA75B7" w:rsidRDefault="00EA75B7" w:rsidP="00EA75B7"/>
    <w:p w14:paraId="58B780D4" w14:textId="11E098D7" w:rsidR="00540EFD" w:rsidRDefault="002B5CA9" w:rsidP="00EA75B7">
      <w:r>
        <w:t xml:space="preserve">This case is not only about what </w:t>
      </w:r>
      <w:r w:rsidR="00FD04BA">
        <w:t>Dr. Lakshmi</w:t>
      </w:r>
      <w:r>
        <w:t xml:space="preserve"> should do individually or what physicians should do collectively.  It is also about </w:t>
      </w:r>
      <w:r w:rsidR="002841CE">
        <w:t>what kind of society and public life we should strive to create</w:t>
      </w:r>
      <w:r>
        <w:t xml:space="preserve">.  </w:t>
      </w:r>
      <w:r w:rsidR="00540EFD">
        <w:t>W</w:t>
      </w:r>
      <w:r>
        <w:t xml:space="preserve">e want to start with those large ethical issues.  </w:t>
      </w:r>
      <w:r w:rsidR="00540EFD">
        <w:t xml:space="preserve">To begin, we </w:t>
      </w:r>
      <w:r w:rsidR="00622294">
        <w:t xml:space="preserve">try to </w:t>
      </w:r>
      <w:r w:rsidR="00540EFD">
        <w:t xml:space="preserve">show how </w:t>
      </w:r>
      <w:r w:rsidR="00980C1D">
        <w:t>the environmental pollution in this case raises complex issues of justice</w:t>
      </w:r>
      <w:r w:rsidR="00AA0471">
        <w:t xml:space="preserve"> (</w:t>
      </w:r>
      <w:r w:rsidR="00FD04BA">
        <w:t>7</w:t>
      </w:r>
      <w:r w:rsidR="00AA0471">
        <w:t>)</w:t>
      </w:r>
      <w:r w:rsidR="00980C1D">
        <w:t>.</w:t>
      </w:r>
      <w:r w:rsidR="00663FCE">
        <w:t xml:space="preserve">  </w:t>
      </w:r>
      <w:r w:rsidR="00622294">
        <w:t>To do that, we c</w:t>
      </w:r>
      <w:r w:rsidR="00663FCE">
        <w:t>onsider how the burdens of pollution are distributed, who contributes to and benefits from this pollution, and whether people have been allowed and encouraged to participate in relevant political processes.</w:t>
      </w:r>
      <w:r w:rsidR="00980C1D">
        <w:t xml:space="preserve">  </w:t>
      </w:r>
    </w:p>
    <w:p w14:paraId="2FD074FE" w14:textId="77777777" w:rsidR="00EA75B7" w:rsidRDefault="00EA75B7" w:rsidP="00EA75B7"/>
    <w:p w14:paraId="2A886536" w14:textId="7054260D" w:rsidR="00673D33" w:rsidRDefault="00540EFD" w:rsidP="00EA75B7">
      <w:r>
        <w:t>A</w:t>
      </w:r>
      <w:r w:rsidR="00047D32">
        <w:t xml:space="preserve">ll of us breathe air, </w:t>
      </w:r>
      <w:r>
        <w:t xml:space="preserve">but </w:t>
      </w:r>
      <w:r w:rsidR="00047D32">
        <w:t>we are not equally exposed and susceptible to air pollution.  Our exposure depend</w:t>
      </w:r>
      <w:r w:rsidR="0036401F">
        <w:t>s</w:t>
      </w:r>
      <w:r w:rsidR="00047D32">
        <w:t xml:space="preserve"> o</w:t>
      </w:r>
      <w:r w:rsidR="008300BB">
        <w:t>n where we live, work, and play;</w:t>
      </w:r>
      <w:r w:rsidR="00673D33">
        <w:t xml:space="preserve"> </w:t>
      </w:r>
      <w:r w:rsidR="00047D32">
        <w:t xml:space="preserve">what </w:t>
      </w:r>
      <w:r w:rsidR="00673D33">
        <w:t>activities we engage in; and what forms of transportation we use</w:t>
      </w:r>
      <w:r w:rsidR="00047D32">
        <w:t>.</w:t>
      </w:r>
      <w:r w:rsidR="00673D33">
        <w:t xml:space="preserve">  </w:t>
      </w:r>
      <w:r w:rsidR="00047D32">
        <w:t>Our susceptibility depends on our age, medical conditions, and genetics.</w:t>
      </w:r>
      <w:r w:rsidR="0036401F">
        <w:t xml:space="preserve">  Pe</w:t>
      </w:r>
      <w:r w:rsidR="00963AA9">
        <w:t xml:space="preserve">ople who work outdoors are </w:t>
      </w:r>
      <w:r w:rsidR="0036401F">
        <w:t xml:space="preserve">exposed </w:t>
      </w:r>
      <w:r w:rsidR="00963AA9">
        <w:t>to more</w:t>
      </w:r>
      <w:r w:rsidR="00663FCE">
        <w:t xml:space="preserve"> </w:t>
      </w:r>
      <w:r w:rsidR="00963AA9">
        <w:t xml:space="preserve">air pollution </w:t>
      </w:r>
      <w:r w:rsidR="00663FCE">
        <w:t>than people who work in offices</w:t>
      </w:r>
      <w:r w:rsidR="0036401F">
        <w:t xml:space="preserve">.  People with </w:t>
      </w:r>
      <w:r w:rsidR="007B22E0">
        <w:t xml:space="preserve">asthma are more susceptible to the effects of sulfur dioxide and ozone.  Children are more susceptible to the effects of nitrogen oxides, lead, and mercury.  Race, ethnicity, and income </w:t>
      </w:r>
      <w:r w:rsidR="00963AA9">
        <w:t xml:space="preserve">also </w:t>
      </w:r>
      <w:r w:rsidR="007B22E0">
        <w:t>make a difference</w:t>
      </w:r>
      <w:r w:rsidR="00663FCE">
        <w:t xml:space="preserve"> in exposure</w:t>
      </w:r>
      <w:r w:rsidR="007B22E0">
        <w:t>.  In the United States, the Environmental Protection Agency has created a mapping tool that focuses attention on environmental justice.  Of the six measures of air pollution that the tool registers, five are higher among low-i</w:t>
      </w:r>
      <w:r w:rsidR="00AA0471">
        <w:t>ncome and minority groups (</w:t>
      </w:r>
      <w:r w:rsidR="00C50EE8">
        <w:t>8</w:t>
      </w:r>
      <w:r w:rsidR="007B22E0">
        <w:t xml:space="preserve">).  </w:t>
      </w:r>
      <w:r w:rsidR="008300BB">
        <w:t>Th</w:t>
      </w:r>
      <w:r w:rsidR="00673D33">
        <w:t>e factors at work in India seem</w:t>
      </w:r>
      <w:r w:rsidR="008300BB">
        <w:t xml:space="preserve"> similar: </w:t>
      </w:r>
      <w:r w:rsidR="00D45F89">
        <w:t>location, kind of work</w:t>
      </w:r>
      <w:r w:rsidR="008300BB">
        <w:t xml:space="preserve">, age, medical </w:t>
      </w:r>
      <w:r w:rsidR="008300BB">
        <w:lastRenderedPageBreak/>
        <w:t>conditions, ethnicity, and income</w:t>
      </w:r>
      <w:r w:rsidR="00673D33">
        <w:t xml:space="preserve">.  </w:t>
      </w:r>
      <w:r w:rsidR="00963AA9">
        <w:t>The case study illustrates how m</w:t>
      </w:r>
      <w:r w:rsidR="00673D33">
        <w:t xml:space="preserve">any of these factors disadvantage the people of </w:t>
      </w:r>
      <w:proofErr w:type="spellStart"/>
      <w:r w:rsidR="00673D33">
        <w:t>Seppakkam</w:t>
      </w:r>
      <w:proofErr w:type="spellEnd"/>
      <w:r w:rsidR="00673D33">
        <w:t xml:space="preserve">.  </w:t>
      </w:r>
    </w:p>
    <w:p w14:paraId="05BE15AE" w14:textId="77777777" w:rsidR="00EA75B7" w:rsidRDefault="00EA75B7" w:rsidP="00EA75B7"/>
    <w:p w14:paraId="50393D7C" w14:textId="6B2501AC" w:rsidR="00AA3A03" w:rsidRDefault="00673D33" w:rsidP="00EA75B7">
      <w:r>
        <w:t>We all contribute to pollution, but we don’t contribute equally.  Carbon emissions illustrate this point.  The wealthiest 10% of people in the world are responsible for about 49% of carbon emissions</w:t>
      </w:r>
      <w:r w:rsidR="00AA0471">
        <w:t xml:space="preserve"> (</w:t>
      </w:r>
      <w:r w:rsidR="00C50EE8">
        <w:t>9</w:t>
      </w:r>
      <w:r w:rsidR="00A03FCB">
        <w:t>)</w:t>
      </w:r>
      <w:r>
        <w:t xml:space="preserve">.  In general, the people of </w:t>
      </w:r>
      <w:proofErr w:type="spellStart"/>
      <w:r>
        <w:t>Seppakam</w:t>
      </w:r>
      <w:proofErr w:type="spellEnd"/>
      <w:r>
        <w:t xml:space="preserve"> </w:t>
      </w:r>
      <w:r w:rsidR="00197C8B">
        <w:t>have relatively low carbon footprints</w:t>
      </w:r>
      <w:r w:rsidR="007F0DB6">
        <w:t xml:space="preserve"> and </w:t>
      </w:r>
      <w:r w:rsidR="00197C8B">
        <w:t>use r</w:t>
      </w:r>
      <w:r w:rsidR="00963AA9">
        <w:t xml:space="preserve">elatively little electricity.  </w:t>
      </w:r>
      <w:r w:rsidR="007F0DB6">
        <w:t>Yet they bear many of the indirect costs and neg</w:t>
      </w:r>
      <w:r w:rsidR="003118A9">
        <w:t>ative externalities.  A negative</w:t>
      </w:r>
      <w:r w:rsidR="0032255C">
        <w:t xml:space="preserve"> </w:t>
      </w:r>
      <w:r w:rsidR="003118A9">
        <w:t>externality is a cost or harm</w:t>
      </w:r>
      <w:r w:rsidR="007F0DB6">
        <w:t xml:space="preserve"> that is not reflected in the mark</w:t>
      </w:r>
      <w:r w:rsidR="00963AA9">
        <w:t>et price (</w:t>
      </w:r>
      <w:r w:rsidR="00AA0471">
        <w:t>1</w:t>
      </w:r>
      <w:r w:rsidR="00C50EE8">
        <w:t>0</w:t>
      </w:r>
      <w:r w:rsidR="00963AA9">
        <w:t>)</w:t>
      </w:r>
      <w:r w:rsidR="00A534E7">
        <w:t xml:space="preserve">.  Because of the pollution, the people of </w:t>
      </w:r>
      <w:proofErr w:type="spellStart"/>
      <w:r w:rsidR="00A534E7">
        <w:t>Seppakam</w:t>
      </w:r>
      <w:proofErr w:type="spellEnd"/>
      <w:r w:rsidR="00A534E7">
        <w:t xml:space="preserve"> suffer more ill hea</w:t>
      </w:r>
      <w:r w:rsidR="00963AA9">
        <w:t xml:space="preserve">lth, pay more medical costs, pay for </w:t>
      </w:r>
      <w:r w:rsidR="00A534E7">
        <w:t>bottled water, and endure a diminished community life.  In effect</w:t>
      </w:r>
      <w:r w:rsidR="00963AA9">
        <w:t>,</w:t>
      </w:r>
      <w:r w:rsidR="00A534E7">
        <w:t xml:space="preserve"> they subsidize the electricity that is generated at NCTPS.  Who benefits from this subsidized electricity?  Consumer</w:t>
      </w:r>
      <w:r w:rsidR="00963AA9">
        <w:t>s</w:t>
      </w:r>
      <w:r w:rsidR="00012F83">
        <w:t xml:space="preserve"> of electricity</w:t>
      </w:r>
      <w:r w:rsidR="00A534E7">
        <w:t xml:space="preserve"> benefit from lower costs, middle-class people benefit from economic growth, and owner</w:t>
      </w:r>
      <w:r w:rsidR="00012F83">
        <w:t>s of industries benefit from</w:t>
      </w:r>
      <w:r w:rsidR="00A534E7">
        <w:t xml:space="preserve"> higher profits</w:t>
      </w:r>
      <w:r w:rsidR="00A03FCB">
        <w:t xml:space="preserve">.  </w:t>
      </w:r>
      <w:r w:rsidR="00A534E7">
        <w:t xml:space="preserve">From an ethical point </w:t>
      </w:r>
      <w:r w:rsidR="00A03FCB">
        <w:t xml:space="preserve">of view, the </w:t>
      </w:r>
      <w:r w:rsidR="003118A9">
        <w:t xml:space="preserve">negative </w:t>
      </w:r>
      <w:r w:rsidR="00A03FCB">
        <w:t xml:space="preserve">externalities are not only economic inefficiencies; they are social injustices. </w:t>
      </w:r>
    </w:p>
    <w:p w14:paraId="3B582882" w14:textId="77777777" w:rsidR="00EA75B7" w:rsidRDefault="00EA75B7" w:rsidP="00EA75B7"/>
    <w:p w14:paraId="5E441DEA" w14:textId="685260CB" w:rsidR="00234EBA" w:rsidRDefault="002B5E1B" w:rsidP="00EA75B7">
      <w:r>
        <w:t>Although the burdens</w:t>
      </w:r>
      <w:r w:rsidR="00AA3A03">
        <w:t xml:space="preserve"> and benefits of pollution are unfairly distributed in this case, justice demands more than</w:t>
      </w:r>
      <w:r w:rsidR="00012F83">
        <w:t xml:space="preserve"> a fair distribution.  It </w:t>
      </w:r>
      <w:r w:rsidR="00AA3A03">
        <w:t xml:space="preserve">demands </w:t>
      </w:r>
      <w:r w:rsidR="009F4CA3">
        <w:t>certain forms of respect, con</w:t>
      </w:r>
      <w:r w:rsidR="00C17A65">
        <w:t>sideration</w:t>
      </w:r>
      <w:r w:rsidR="009F4CA3">
        <w:t>, and participation</w:t>
      </w:r>
      <w:r w:rsidR="00C17A65">
        <w:t xml:space="preserve"> (11)</w:t>
      </w:r>
      <w:r w:rsidR="009F4CA3">
        <w:t xml:space="preserve">.  </w:t>
      </w:r>
      <w:r w:rsidR="00F55BEF">
        <w:t xml:space="preserve">Democratic equality has never meant that people are alike in all respects or that they must have exactly the same resources.  </w:t>
      </w:r>
      <w:r>
        <w:t xml:space="preserve">It means that people deserve equal respect and consideration.  Hence, social democracy aspires </w:t>
      </w:r>
      <w:r w:rsidR="00F55BEF">
        <w:t>to ensure that basic rights are equal and worthwhile, and that or</w:t>
      </w:r>
      <w:r w:rsidR="00DE0EF0">
        <w:t>dinary people are encouraged</w:t>
      </w:r>
      <w:r w:rsidR="00F55BEF">
        <w:t xml:space="preserve"> and empowered to participate in reconstructing social conditions and structures.  Democratic citizens need to listen to and take account of the lived experience of other citizens.  Arrangements that result from meaningful participation often express more respect,</w:t>
      </w:r>
      <w:r w:rsidR="00365B25">
        <w:t xml:space="preserve"> recognize others as moral agents, </w:t>
      </w:r>
      <w:r w:rsidR="00F55BEF">
        <w:t xml:space="preserve">integrate wider perspectives, and elicit more cooperation.  In this case study, </w:t>
      </w:r>
      <w:r w:rsidR="00234EBA">
        <w:t>we don’t see how the people were tre</w:t>
      </w:r>
      <w:r w:rsidR="00325439">
        <w:t>ated justly in terms of respect, concern, and participation</w:t>
      </w:r>
      <w:r w:rsidR="00234EBA">
        <w:t>.</w:t>
      </w:r>
    </w:p>
    <w:p w14:paraId="476DEF62" w14:textId="77777777" w:rsidR="00EA75B7" w:rsidRDefault="00EA75B7" w:rsidP="00EA75B7"/>
    <w:p w14:paraId="7679B903" w14:textId="4016D81F" w:rsidR="00DF2358" w:rsidRDefault="00234EBA" w:rsidP="00EA75B7">
      <w:r>
        <w:t xml:space="preserve">Of course, some will argue that justice only requires property rights, contracts, and markets – that the people around </w:t>
      </w:r>
      <w:proofErr w:type="spellStart"/>
      <w:r>
        <w:t>Seppakkam</w:t>
      </w:r>
      <w:proofErr w:type="spellEnd"/>
      <w:r>
        <w:t xml:space="preserve"> sold property and entered into contracts.  We’ve heard that</w:t>
      </w:r>
      <w:r w:rsidR="00C17A65">
        <w:t xml:space="preserve"> argument </w:t>
      </w:r>
      <w:r>
        <w:t>ever since the industrial revolution began in England</w:t>
      </w:r>
      <w:r w:rsidR="002B7238">
        <w:t>.  This outmoded way of thinking doesn’t help to address the current problems</w:t>
      </w:r>
      <w:r w:rsidR="00C17A65">
        <w:t xml:space="preserve"> (12)</w:t>
      </w:r>
      <w:r>
        <w:t>.  It ignores pollution, market externalities, social determinants of health, and</w:t>
      </w:r>
      <w:r w:rsidR="00C17A65">
        <w:t xml:space="preserve"> </w:t>
      </w:r>
      <w:r>
        <w:t>ideals of democratic equality.  A broader view of justice would consider background conditions, social structures, and histories of exclusion.  It wo</w:t>
      </w:r>
      <w:r w:rsidR="00F42C40">
        <w:t>uld</w:t>
      </w:r>
      <w:r>
        <w:t xml:space="preserve"> </w:t>
      </w:r>
      <w:r w:rsidR="00F42C40">
        <w:t xml:space="preserve">circumscribe and regulate </w:t>
      </w:r>
      <w:r>
        <w:t>markets, including energy markets, within a robust framework of social justice.  Such a framework would also consider how social structures influence dispositions, political character, and the quality of public life.</w:t>
      </w:r>
      <w:r w:rsidR="00012F83">
        <w:t xml:space="preserve">  </w:t>
      </w:r>
      <w:r w:rsidR="00F42C40">
        <w:t>Since a</w:t>
      </w:r>
      <w:r w:rsidR="00012F83">
        <w:t>ll that is muc</w:t>
      </w:r>
      <w:r w:rsidR="00F42C40">
        <w:t xml:space="preserve">h easier to say than do, we </w:t>
      </w:r>
      <w:r w:rsidR="00B61E44">
        <w:t>need to turn our attention to</w:t>
      </w:r>
      <w:r w:rsidR="00012F83">
        <w:t xml:space="preserve"> issue</w:t>
      </w:r>
      <w:r w:rsidR="00B61E44">
        <w:t>s</w:t>
      </w:r>
      <w:r w:rsidR="00F42C40">
        <w:t xml:space="preserve"> of r</w:t>
      </w:r>
      <w:r w:rsidR="00C2394D">
        <w:t>esponsibility</w:t>
      </w:r>
      <w:r w:rsidR="00F42C40">
        <w:t xml:space="preserve">.  We will consider </w:t>
      </w:r>
      <w:r w:rsidR="00012F83">
        <w:t>citizen</w:t>
      </w:r>
      <w:r w:rsidR="00F42C40">
        <w:t>s</w:t>
      </w:r>
      <w:r w:rsidR="00C2394D">
        <w:t>’</w:t>
      </w:r>
      <w:r w:rsidR="00F42C40">
        <w:t xml:space="preserve"> responsibilities in general </w:t>
      </w:r>
      <w:r w:rsidR="00012F83">
        <w:t xml:space="preserve">and </w:t>
      </w:r>
      <w:r w:rsidR="00C17A65">
        <w:t>Dr. Lakshmi’s</w:t>
      </w:r>
      <w:r w:rsidR="00012F83">
        <w:t xml:space="preserve"> in particular.</w:t>
      </w:r>
    </w:p>
    <w:p w14:paraId="2F8982FE" w14:textId="77777777" w:rsidR="002A3BB5" w:rsidRDefault="002A3BB5" w:rsidP="00EA75B7">
      <w:pPr>
        <w:rPr>
          <w:b/>
        </w:rPr>
      </w:pPr>
    </w:p>
    <w:p w14:paraId="61804CA6" w14:textId="05CD63AA" w:rsidR="00012F83" w:rsidRDefault="00B61E44" w:rsidP="00EA75B7">
      <w:r>
        <w:rPr>
          <w:b/>
        </w:rPr>
        <w:t>Responsibility</w:t>
      </w:r>
    </w:p>
    <w:p w14:paraId="6CF0B8F6" w14:textId="5F855F70" w:rsidR="00267972" w:rsidRDefault="00C2394D" w:rsidP="00EA75B7">
      <w:r>
        <w:t>Three sets of responsibilities seem particularly relevant to</w:t>
      </w:r>
      <w:r w:rsidR="002A3BB5">
        <w:t xml:space="preserve"> this case study.  </w:t>
      </w:r>
      <w:r w:rsidR="00694FF2">
        <w:t xml:space="preserve">The first set of responsibilities is associated with </w:t>
      </w:r>
      <w:r w:rsidR="004F03CB">
        <w:t>Dr. Lakshmi</w:t>
      </w:r>
      <w:r w:rsidR="00F26626">
        <w:t xml:space="preserve">’s </w:t>
      </w:r>
      <w:r w:rsidR="00694FF2">
        <w:t xml:space="preserve">role as a citizen.  Like other citizens, </w:t>
      </w:r>
      <w:r w:rsidR="004F03CB">
        <w:t>s</w:t>
      </w:r>
      <w:r w:rsidR="00F26626">
        <w:t xml:space="preserve">he </w:t>
      </w:r>
      <w:r w:rsidR="00267972">
        <w:t>should take some responsibility to a</w:t>
      </w:r>
      <w:r w:rsidR="00694FF2">
        <w:t xml:space="preserve">ddress the social </w:t>
      </w:r>
      <w:r w:rsidR="00267972">
        <w:t xml:space="preserve">structures, background conditions, </w:t>
      </w:r>
      <w:r w:rsidR="00267972">
        <w:lastRenderedPageBreak/>
        <w:t>economic systems,</w:t>
      </w:r>
      <w:r w:rsidR="00F220A9">
        <w:t xml:space="preserve"> and accepted practice</w:t>
      </w:r>
      <w:r w:rsidR="00564490">
        <w:t>s</w:t>
      </w:r>
      <w:r w:rsidR="00694FF2">
        <w:t xml:space="preserve"> that underlie </w:t>
      </w:r>
      <w:r w:rsidR="00F220A9">
        <w:t>the problem</w:t>
      </w:r>
      <w:r w:rsidR="00267972">
        <w:t xml:space="preserve">.  These human constructs influence whether pollution occurs, how serious it is, which groups are affected, and </w:t>
      </w:r>
      <w:r>
        <w:t>what responses are available</w:t>
      </w:r>
      <w:r w:rsidR="00267972">
        <w:t xml:space="preserve">.  </w:t>
      </w:r>
      <w:r w:rsidR="00F220A9">
        <w:t xml:space="preserve">Since these constructs are subject to human control, they are subject to ethical evaluation.  </w:t>
      </w:r>
      <w:r w:rsidR="00267972">
        <w:t xml:space="preserve">When these human constructs </w:t>
      </w:r>
      <w:r w:rsidR="00514660">
        <w:t>unfairly disadvantage people, many citizens need to take some responsibility to address the injustices.</w:t>
      </w:r>
      <w:r w:rsidR="00267972">
        <w:t xml:space="preserve">  </w:t>
      </w:r>
    </w:p>
    <w:p w14:paraId="33191A39" w14:textId="77777777" w:rsidR="00EA75B7" w:rsidRDefault="00EA75B7" w:rsidP="00EA75B7"/>
    <w:p w14:paraId="66E46D77" w14:textId="1AAB278D" w:rsidR="00267972" w:rsidRDefault="00F220A9" w:rsidP="00EA75B7">
      <w:r>
        <w:t xml:space="preserve">But why should </w:t>
      </w:r>
      <w:r w:rsidR="004F03CB">
        <w:t>Dr. Lakshmi</w:t>
      </w:r>
      <w:r>
        <w:t xml:space="preserve"> and many of us take responsibility to address these injustices?  </w:t>
      </w:r>
      <w:r w:rsidR="00564490">
        <w:t>The political philosopher Iris Marion Young discusses this point i</w:t>
      </w:r>
      <w:r>
        <w:t>n her account of responsi</w:t>
      </w:r>
      <w:r w:rsidR="00564490">
        <w:t>bility for structural injustice</w:t>
      </w:r>
      <w:r w:rsidR="004F03CB">
        <w:t xml:space="preserve"> (13)</w:t>
      </w:r>
      <w:r>
        <w:t>:</w:t>
      </w:r>
    </w:p>
    <w:p w14:paraId="2C7E3FFB" w14:textId="54F071DC" w:rsidR="00E321BA" w:rsidRDefault="00E321BA" w:rsidP="00EA75B7">
      <w:pPr>
        <w:ind w:left="1440"/>
      </w:pPr>
      <w:r w:rsidRPr="00F26626">
        <w:t>The ground of my responsibility lies in the fact that I participate in the structural processes that have unjust outcomes.  These processes are ongoing and ought to be transformed so they are less unjust.  Thus I share with others the responsibility to transform these processes to reduce and eliminate the injustice that they cause.  My responsibility is essentially shared with others because the harms are produced by many of us acting together within accepted institutions and practices, and because it is not possible for any of us to identify just what in our own actions results in which aspects of the injustice that particular i</w:t>
      </w:r>
      <w:r w:rsidR="00B459C5" w:rsidRPr="00F26626">
        <w:t>ndividuals suffer</w:t>
      </w:r>
      <w:r w:rsidR="00B459C5">
        <w:t>.  (</w:t>
      </w:r>
      <w:r>
        <w:t>p. 110)</w:t>
      </w:r>
    </w:p>
    <w:p w14:paraId="7E1A8CCB" w14:textId="58817146" w:rsidR="00895AA4" w:rsidRDefault="007F2589" w:rsidP="00EA75B7">
      <w:r>
        <w:t xml:space="preserve">Some of </w:t>
      </w:r>
      <w:r w:rsidR="004F03CB">
        <w:t>Dr. Lakshmi’s</w:t>
      </w:r>
      <w:r w:rsidR="002A3BB5">
        <w:t xml:space="preserve"> responsibilities arise from </w:t>
      </w:r>
      <w:r w:rsidR="004F03CB">
        <w:t>her</w:t>
      </w:r>
      <w:r w:rsidR="00F26626">
        <w:t xml:space="preserve"> </w:t>
      </w:r>
      <w:r w:rsidR="00564490">
        <w:t>relationship to the underlying problems</w:t>
      </w:r>
      <w:r w:rsidR="002A3BB5">
        <w:t>.  Along with many ot</w:t>
      </w:r>
      <w:r w:rsidR="00B459C5">
        <w:t xml:space="preserve">her people, </w:t>
      </w:r>
      <w:r w:rsidR="004F03CB">
        <w:t>s</w:t>
      </w:r>
      <w:r w:rsidR="00F26626">
        <w:t>he</w:t>
      </w:r>
      <w:r w:rsidR="004F03CB">
        <w:t xml:space="preserve"> </w:t>
      </w:r>
      <w:r w:rsidR="00B459C5">
        <w:t>participates in and</w:t>
      </w:r>
      <w:r w:rsidR="002A3BB5">
        <w:t xml:space="preserve"> contribu</w:t>
      </w:r>
      <w:r w:rsidR="00B459C5">
        <w:t>tes to</w:t>
      </w:r>
      <w:r w:rsidR="002A3BB5">
        <w:t xml:space="preserve"> the social structures that disadvantage the people in </w:t>
      </w:r>
      <w:proofErr w:type="spellStart"/>
      <w:r w:rsidR="002A3BB5">
        <w:t>Seppakkam</w:t>
      </w:r>
      <w:proofErr w:type="spellEnd"/>
      <w:r w:rsidR="002A3BB5">
        <w:t xml:space="preserve">.  In </w:t>
      </w:r>
      <w:r w:rsidR="004F03CB">
        <w:t>her</w:t>
      </w:r>
      <w:r w:rsidR="00F26626">
        <w:t xml:space="preserve"> </w:t>
      </w:r>
      <w:r w:rsidR="002A3BB5">
        <w:t xml:space="preserve">daily activities and </w:t>
      </w:r>
      <w:r>
        <w:t xml:space="preserve">medical </w:t>
      </w:r>
      <w:r w:rsidR="002A3BB5">
        <w:t xml:space="preserve">office, </w:t>
      </w:r>
      <w:r w:rsidR="0000522E">
        <w:t>s</w:t>
      </w:r>
      <w:r w:rsidR="00F26626">
        <w:t>he</w:t>
      </w:r>
      <w:r w:rsidR="00F26626" w:rsidDel="00F26626">
        <w:t xml:space="preserve"> </w:t>
      </w:r>
      <w:r w:rsidR="002A3BB5">
        <w:t>uses electr</w:t>
      </w:r>
      <w:r w:rsidR="0022573B">
        <w:t>icity that is generated by coal-fired plants</w:t>
      </w:r>
      <w:r w:rsidR="002A3BB5">
        <w:t xml:space="preserve">.  </w:t>
      </w:r>
      <w:r w:rsidR="00564490">
        <w:t xml:space="preserve">This electricity is subsidized by costs – including ill health – that are unfairly imposed on other </w:t>
      </w:r>
      <w:r w:rsidR="002A3BB5">
        <w:t>people.  Hence</w:t>
      </w:r>
      <w:r w:rsidR="00564490">
        <w:t>,</w:t>
      </w:r>
      <w:r w:rsidR="002A3BB5">
        <w:t xml:space="preserve"> </w:t>
      </w:r>
      <w:r w:rsidR="0000522E">
        <w:t>s</w:t>
      </w:r>
      <w:r w:rsidR="00F26626">
        <w:t>he</w:t>
      </w:r>
      <w:r w:rsidR="00F26626" w:rsidDel="00F26626">
        <w:t xml:space="preserve"> </w:t>
      </w:r>
      <w:r w:rsidR="002A3BB5">
        <w:t>bears some responsibility to address the underlying injustices.</w:t>
      </w:r>
    </w:p>
    <w:p w14:paraId="2C27E4B7" w14:textId="77777777" w:rsidR="00EA75B7" w:rsidRDefault="00EA75B7" w:rsidP="00EA75B7"/>
    <w:p w14:paraId="0B6A8B9A" w14:textId="650FD9EA" w:rsidR="00B56A08" w:rsidRDefault="007A2B31" w:rsidP="00EA75B7">
      <w:r>
        <w:t xml:space="preserve">But how should </w:t>
      </w:r>
      <w:r w:rsidR="0000522E">
        <w:t>s</w:t>
      </w:r>
      <w:r w:rsidR="00F26626">
        <w:t xml:space="preserve">he </w:t>
      </w:r>
      <w:r>
        <w:t>take responsibility?  Appropriate changes might include cleaner forms of energy, carbon taxes, correct</w:t>
      </w:r>
      <w:r w:rsidR="00892F0D">
        <w:t xml:space="preserve">ion of externalities, pollution </w:t>
      </w:r>
      <w:r>
        <w:t>c</w:t>
      </w:r>
      <w:r w:rsidR="008E05F6">
        <w:t>ontrols</w:t>
      </w:r>
      <w:r>
        <w:t>,</w:t>
      </w:r>
      <w:r w:rsidR="008E05F6">
        <w:t xml:space="preserve"> enforcement of regulations,</w:t>
      </w:r>
      <w:r>
        <w:t xml:space="preserve"> better disposal of the coal ash, compensated health care, or even relocation of the village.  Changes like these require political action, </w:t>
      </w:r>
      <w:r w:rsidR="00892F0D">
        <w:t xml:space="preserve">in </w:t>
      </w:r>
      <w:r>
        <w:t xml:space="preserve">the best </w:t>
      </w:r>
      <w:r w:rsidR="00892F0D">
        <w:t xml:space="preserve">and broadest </w:t>
      </w:r>
      <w:r>
        <w:t xml:space="preserve">sense of that term.  </w:t>
      </w:r>
      <w:r w:rsidR="008E05F6">
        <w:t>Political</w:t>
      </w:r>
      <w:r w:rsidR="0000522E">
        <w:t xml:space="preserve"> action</w:t>
      </w:r>
      <w:r w:rsidR="008E05F6">
        <w:t xml:space="preserve"> is broader</w:t>
      </w:r>
      <w:r w:rsidR="002725BA">
        <w:t xml:space="preserve"> than government</w:t>
      </w:r>
      <w:r w:rsidR="008E05F6">
        <w:t xml:space="preserve">al </w:t>
      </w:r>
      <w:r w:rsidR="002725BA">
        <w:t xml:space="preserve">action.  </w:t>
      </w:r>
      <w:r w:rsidR="00065316">
        <w:t>Young notes that those “</w:t>
      </w:r>
      <w:r w:rsidR="00065316" w:rsidRPr="00A8188A">
        <w:t xml:space="preserve">who share responsibility for structural injustice may also find </w:t>
      </w:r>
      <w:r w:rsidR="002725BA" w:rsidRPr="00A8188A">
        <w:t xml:space="preserve">ways of making social changes, moreover, </w:t>
      </w:r>
      <w:r w:rsidR="00065316" w:rsidRPr="00A8188A">
        <w:t>through collective action in civil society independent of or as a supplement to state policies and programs</w:t>
      </w:r>
      <w:r w:rsidR="00892F0D">
        <w:t>” (</w:t>
      </w:r>
      <w:r w:rsidR="00B56A08">
        <w:t xml:space="preserve">p. 112). </w:t>
      </w:r>
      <w:r w:rsidR="002725BA">
        <w:t xml:space="preserve"> </w:t>
      </w:r>
      <w:r w:rsidR="00B56A08">
        <w:t xml:space="preserve">Taking responsibility in this way and for this reason is not a matter of following a legal requirement or medical protocol.  It involves </w:t>
      </w:r>
      <w:r w:rsidR="00564490">
        <w:t xml:space="preserve">creativity, </w:t>
      </w:r>
      <w:r w:rsidR="00B56A08">
        <w:t>judgment</w:t>
      </w:r>
      <w:r w:rsidR="00892F0D">
        <w:t>, and a sense</w:t>
      </w:r>
      <w:r w:rsidR="00720C62">
        <w:t xml:space="preserve"> </w:t>
      </w:r>
      <w:r w:rsidR="00564490">
        <w:t>of what the situation ca</w:t>
      </w:r>
      <w:r w:rsidR="0022573B">
        <w:t>lls for.</w:t>
      </w:r>
    </w:p>
    <w:p w14:paraId="28E7E576" w14:textId="77777777" w:rsidR="00EA75B7" w:rsidRDefault="00EA75B7" w:rsidP="00EA75B7"/>
    <w:p w14:paraId="316ACEB6" w14:textId="117DF9E1" w:rsidR="00720C62" w:rsidRDefault="00720C62" w:rsidP="00EA75B7">
      <w:r>
        <w:t xml:space="preserve">The second set of responsibilities </w:t>
      </w:r>
      <w:r w:rsidR="002725BA">
        <w:t xml:space="preserve">is associated with </w:t>
      </w:r>
      <w:r>
        <w:t>the collective responsibility of physicians.</w:t>
      </w:r>
      <w:r w:rsidR="00DB7867">
        <w:t xml:space="preserve">  </w:t>
      </w:r>
      <w:r w:rsidR="008E05F6">
        <w:t>Although p</w:t>
      </w:r>
      <w:r w:rsidR="00DB7867">
        <w:t>hysicians</w:t>
      </w:r>
      <w:r w:rsidR="002725BA">
        <w:t xml:space="preserve"> form many associations for</w:t>
      </w:r>
      <w:r w:rsidR="008E05F6">
        <w:t xml:space="preserve"> many purposes,</w:t>
      </w:r>
      <w:r w:rsidR="0078647F">
        <w:t xml:space="preserve"> the animating ethical purpose of </w:t>
      </w:r>
      <w:r w:rsidR="002725BA">
        <w:t>physicians’ collective work should be to promote health and improve health care</w:t>
      </w:r>
      <w:r w:rsidR="0078647F">
        <w:t xml:space="preserve">.  As a member of the profession, </w:t>
      </w:r>
      <w:r w:rsidR="0000522E">
        <w:t>Dr. Lakshmi</w:t>
      </w:r>
      <w:r w:rsidR="00A8188A">
        <w:t xml:space="preserve"> </w:t>
      </w:r>
      <w:r w:rsidR="0078647F">
        <w:t>has a duty to contri</w:t>
      </w:r>
      <w:r w:rsidR="00CE45B0">
        <w:t>bute to this collective effort.</w:t>
      </w:r>
      <w:r w:rsidR="0078647F">
        <w:t xml:space="preserve"> </w:t>
      </w:r>
      <w:r w:rsidR="00564490">
        <w:t xml:space="preserve"> </w:t>
      </w:r>
      <w:r w:rsidR="0078647F">
        <w:t>Since there are many concerns about health and health care, associations need to set priorities and dev</w:t>
      </w:r>
      <w:r w:rsidR="00B0598B">
        <w:t>ise effect</w:t>
      </w:r>
      <w:r w:rsidR="008E05F6">
        <w:t>ive</w:t>
      </w:r>
      <w:r w:rsidR="00B0598B">
        <w:t xml:space="preserve"> ways to </w:t>
      </w:r>
      <w:r w:rsidR="0078647F">
        <w:t xml:space="preserve">promote health and improve health care.  </w:t>
      </w:r>
      <w:r w:rsidR="0000522E">
        <w:t>Dr. Lakshmi</w:t>
      </w:r>
      <w:r w:rsidR="00A8188A">
        <w:t xml:space="preserve"> </w:t>
      </w:r>
      <w:r w:rsidR="0078647F">
        <w:t>could act within an association to put the problem of pollution into the discussion.</w:t>
      </w:r>
      <w:r w:rsidR="009264A1">
        <w:t xml:space="preserve">  After all, air pollution in India contributes </w:t>
      </w:r>
      <w:r w:rsidR="00B5374D">
        <w:t xml:space="preserve">almost </w:t>
      </w:r>
      <w:r w:rsidR="009264A1">
        <w:t>as much to ill health as tobacco use (2).</w:t>
      </w:r>
    </w:p>
    <w:p w14:paraId="27B62768" w14:textId="77777777" w:rsidR="00EA75B7" w:rsidRDefault="00EA75B7" w:rsidP="00EA75B7"/>
    <w:p w14:paraId="41583ECB" w14:textId="635AA699" w:rsidR="0078647F" w:rsidRDefault="0078647F" w:rsidP="00EA75B7">
      <w:r>
        <w:t xml:space="preserve">This </w:t>
      </w:r>
      <w:r w:rsidR="009264A1">
        <w:t xml:space="preserve">kind of collective </w:t>
      </w:r>
      <w:r>
        <w:t xml:space="preserve">work also involves creativity, judgment, and a sense of what the situation calls for.  </w:t>
      </w:r>
      <w:r w:rsidR="009264A1">
        <w:t>Dr. Laks</w:t>
      </w:r>
      <w:r w:rsidR="00415F65">
        <w:t>h</w:t>
      </w:r>
      <w:r w:rsidR="009264A1">
        <w:t xml:space="preserve">mi </w:t>
      </w:r>
      <w:r>
        <w:t xml:space="preserve">may approach a local association of physicians, or may raise the issues at the state level.  </w:t>
      </w:r>
      <w:r w:rsidR="00A8188A">
        <w:t xml:space="preserve"> </w:t>
      </w:r>
      <w:r w:rsidR="009264A1">
        <w:t xml:space="preserve">She </w:t>
      </w:r>
      <w:r w:rsidR="00B0598B">
        <w:t xml:space="preserve">may try to make </w:t>
      </w:r>
      <w:r w:rsidR="00C1308B">
        <w:t xml:space="preserve">pollution reduction a priority for an association that </w:t>
      </w:r>
      <w:r w:rsidR="009264A1">
        <w:t>s</w:t>
      </w:r>
      <w:r w:rsidR="00A8188A">
        <w:t>he</w:t>
      </w:r>
      <w:r w:rsidR="00C1308B">
        <w:t xml:space="preserve"> </w:t>
      </w:r>
      <w:r w:rsidR="00CE45B0">
        <w:t xml:space="preserve">already </w:t>
      </w:r>
      <w:r w:rsidR="00B53EEE">
        <w:t>belongs to, or</w:t>
      </w:r>
      <w:r w:rsidR="00C1308B">
        <w:t xml:space="preserve"> </w:t>
      </w:r>
      <w:r w:rsidR="009264A1">
        <w:t>s</w:t>
      </w:r>
      <w:r w:rsidR="00A8188A">
        <w:t xml:space="preserve">he </w:t>
      </w:r>
      <w:r w:rsidR="00C1308B">
        <w:t>may see the need to start</w:t>
      </w:r>
      <w:r w:rsidR="00271506">
        <w:t xml:space="preserve"> a new association that col</w:t>
      </w:r>
      <w:r w:rsidR="00E67B28">
        <w:t>l</w:t>
      </w:r>
      <w:r w:rsidR="00271506">
        <w:t>aborates</w:t>
      </w:r>
      <w:r w:rsidR="00C1308B">
        <w:t xml:space="preserve"> with communities that are severely affected.  </w:t>
      </w:r>
      <w:r w:rsidR="00CE45B0">
        <w:t xml:space="preserve">The people of </w:t>
      </w:r>
      <w:proofErr w:type="spellStart"/>
      <w:r w:rsidR="00CE45B0">
        <w:t>Seppakkam</w:t>
      </w:r>
      <w:proofErr w:type="spellEnd"/>
      <w:r w:rsidR="00CE45B0">
        <w:t xml:space="preserve"> would probably welcome the involvement of </w:t>
      </w:r>
      <w:r w:rsidR="009264A1">
        <w:t>h</w:t>
      </w:r>
      <w:r w:rsidR="00CE45B0">
        <w:t xml:space="preserve">ealth care professionals.  </w:t>
      </w:r>
    </w:p>
    <w:p w14:paraId="6B33606D" w14:textId="77777777" w:rsidR="00EA75B7" w:rsidRDefault="00EA75B7" w:rsidP="00EA75B7"/>
    <w:p w14:paraId="56B507E1" w14:textId="56243DF4" w:rsidR="00E67B28" w:rsidRDefault="00E67B28" w:rsidP="00EA75B7">
      <w:r>
        <w:t xml:space="preserve">The third set of responsibilities </w:t>
      </w:r>
      <w:r w:rsidR="00CE45B0">
        <w:t xml:space="preserve">is associated with </w:t>
      </w:r>
      <w:r w:rsidR="003422A3">
        <w:t>Dr. Lakshmi’s</w:t>
      </w:r>
      <w:r w:rsidR="00A8188A">
        <w:t xml:space="preserve"> </w:t>
      </w:r>
      <w:r>
        <w:t>work of caring for individual patients.</w:t>
      </w:r>
      <w:r w:rsidR="00CE45B0">
        <w:t xml:space="preserve">  For the patients who seek </w:t>
      </w:r>
      <w:r w:rsidR="003422A3">
        <w:t>her</w:t>
      </w:r>
      <w:r w:rsidR="00C00C5C">
        <w:t xml:space="preserve"> </w:t>
      </w:r>
      <w:r>
        <w:t xml:space="preserve">care, </w:t>
      </w:r>
      <w:r w:rsidR="003422A3">
        <w:t>s</w:t>
      </w:r>
      <w:r w:rsidR="00C00C5C">
        <w:t xml:space="preserve">he </w:t>
      </w:r>
      <w:r w:rsidR="003422A3">
        <w:t>h</w:t>
      </w:r>
      <w:r>
        <w:t>as a responsibility</w:t>
      </w:r>
      <w:r w:rsidR="00843890">
        <w:t xml:space="preserve"> to listen to their concerns, </w:t>
      </w:r>
      <w:r w:rsidR="005E1C45">
        <w:t>make accurate diagnose</w:t>
      </w:r>
      <w:r>
        <w:t xml:space="preserve">s, discuss reasonable options, and provide sound advice.  The case study suggests that </w:t>
      </w:r>
      <w:r w:rsidR="003422A3">
        <w:t>s</w:t>
      </w:r>
      <w:r w:rsidR="00F55248">
        <w:t xml:space="preserve">he </w:t>
      </w:r>
      <w:r>
        <w:t xml:space="preserve">is already doing that.  </w:t>
      </w:r>
      <w:r w:rsidR="003422A3">
        <w:t>S</w:t>
      </w:r>
      <w:r w:rsidR="00C00C5C">
        <w:t>he</w:t>
      </w:r>
      <w:r w:rsidR="00F55248">
        <w:t xml:space="preserve"> </w:t>
      </w:r>
      <w:r>
        <w:t>also has a responsibility to act as a sent</w:t>
      </w:r>
      <w:r w:rsidR="00843890">
        <w:t>i</w:t>
      </w:r>
      <w:r w:rsidR="005E1C45">
        <w:t xml:space="preserve">nel for public health problems – </w:t>
      </w:r>
      <w:r w:rsidR="00843890">
        <w:t>to</w:t>
      </w:r>
      <w:r>
        <w:t xml:space="preserve"> watch for and alert public health officers about emerging problems.  If the law has outmoded or inadequate </w:t>
      </w:r>
      <w:r w:rsidR="004F2D5E">
        <w:t xml:space="preserve">reporting </w:t>
      </w:r>
      <w:r>
        <w:t>requir</w:t>
      </w:r>
      <w:r w:rsidR="004F2D5E">
        <w:t>ements</w:t>
      </w:r>
      <w:r>
        <w:t xml:space="preserve">, then </w:t>
      </w:r>
      <w:r w:rsidR="003422A3">
        <w:t>s</w:t>
      </w:r>
      <w:r w:rsidR="00F55248">
        <w:t>he</w:t>
      </w:r>
      <w:r>
        <w:t xml:space="preserve"> should work with associations to change </w:t>
      </w:r>
      <w:r w:rsidR="004F2D5E">
        <w:t>those</w:t>
      </w:r>
      <w:r w:rsidR="00EA75B7">
        <w:t xml:space="preserve"> requirements</w:t>
      </w:r>
      <w:r>
        <w:t>.  Designing appropriate public health surveillance always requires balancing different ethical concerns,</w:t>
      </w:r>
      <w:r w:rsidR="00681AD0">
        <w:t xml:space="preserve"> including </w:t>
      </w:r>
      <w:r w:rsidR="00E97BEB">
        <w:t>concern</w:t>
      </w:r>
      <w:r w:rsidR="00681AD0">
        <w:t>s about privacy and confidentiality</w:t>
      </w:r>
      <w:r w:rsidR="00E97BEB">
        <w:t>.  B</w:t>
      </w:r>
      <w:r>
        <w:t xml:space="preserve">ut given the magnitude of the health risks posed by air pollution, more evidence and documentation may help to galvanize action.  </w:t>
      </w:r>
    </w:p>
    <w:p w14:paraId="2D2E60D0" w14:textId="77777777" w:rsidR="00EA75B7" w:rsidRDefault="00E67B28" w:rsidP="00EA75B7">
      <w:r>
        <w:tab/>
      </w:r>
    </w:p>
    <w:p w14:paraId="6268480D" w14:textId="5BDC6C1A" w:rsidR="00E67B28" w:rsidRDefault="00EA75B7" w:rsidP="00EA75B7">
      <w:r>
        <w:t>I</w:t>
      </w:r>
      <w:r w:rsidR="00E67B28">
        <w:t xml:space="preserve">n making these three sets of responsibilities explicit, </w:t>
      </w:r>
      <w:r w:rsidR="00224056">
        <w:t>we come to realize that an adequate response to</w:t>
      </w:r>
      <w:r w:rsidR="0028593A">
        <w:t xml:space="preserve"> the situation calls for a lot</w:t>
      </w:r>
      <w:r w:rsidR="00224056">
        <w:t xml:space="preserve">.  In discussing these responsibilities, we didn’t mean to suggest that </w:t>
      </w:r>
      <w:r w:rsidR="003422A3">
        <w:t>Dr. Lakshmi</w:t>
      </w:r>
      <w:r w:rsidR="00F55248">
        <w:t xml:space="preserve"> </w:t>
      </w:r>
      <w:r w:rsidR="00224056">
        <w:t xml:space="preserve">should do it all alone.  The health problems posed </w:t>
      </w:r>
      <w:r w:rsidR="00C00C5C">
        <w:t>b</w:t>
      </w:r>
      <w:r w:rsidR="00224056">
        <w:t xml:space="preserve">y modern pollution often require working with </w:t>
      </w:r>
      <w:r w:rsidR="0028593A">
        <w:t xml:space="preserve">many other people to address the underlying problems.  As we noted, </w:t>
      </w:r>
      <w:r w:rsidR="003422A3">
        <w:t xml:space="preserve">Dr. Lakshmi </w:t>
      </w:r>
      <w:r w:rsidR="00224056">
        <w:t xml:space="preserve">will need creativity, judgment, </w:t>
      </w:r>
      <w:r w:rsidR="0028593A">
        <w:t xml:space="preserve">and </w:t>
      </w:r>
      <w:r w:rsidR="00224056">
        <w:t>a sense of what the situation</w:t>
      </w:r>
      <w:r w:rsidR="005E1C45">
        <w:t xml:space="preserve"> calls for</w:t>
      </w:r>
      <w:r w:rsidR="0028593A">
        <w:t xml:space="preserve">.  </w:t>
      </w:r>
      <w:r w:rsidR="003422A3">
        <w:t>S</w:t>
      </w:r>
      <w:r w:rsidR="00C00C5C">
        <w:t>he</w:t>
      </w:r>
      <w:r w:rsidR="00F55248">
        <w:t xml:space="preserve"> </w:t>
      </w:r>
      <w:r w:rsidR="0028593A">
        <w:t xml:space="preserve">will also need a sense of </w:t>
      </w:r>
      <w:r w:rsidR="00224056">
        <w:t>how much invol</w:t>
      </w:r>
      <w:r w:rsidR="0028593A">
        <w:t xml:space="preserve">vement is </w:t>
      </w:r>
      <w:r w:rsidR="005E1C45">
        <w:t xml:space="preserve">ethically </w:t>
      </w:r>
      <w:r w:rsidR="0028593A">
        <w:t xml:space="preserve">enough.  </w:t>
      </w:r>
      <w:r w:rsidR="005E1C45">
        <w:t xml:space="preserve">An ethical response to </w:t>
      </w:r>
      <w:r w:rsidR="0028593A">
        <w:t xml:space="preserve">pollution requires a lot of all of us.  Many of us </w:t>
      </w:r>
      <w:r w:rsidR="005E1C45">
        <w:t xml:space="preserve">are probably not doing </w:t>
      </w:r>
      <w:r w:rsidR="0028593A">
        <w:t>enough</w:t>
      </w:r>
      <w:r w:rsidR="00C00C5C">
        <w:t xml:space="preserve">. </w:t>
      </w:r>
    </w:p>
    <w:p w14:paraId="7B418394" w14:textId="77777777" w:rsidR="00224056" w:rsidRDefault="00224056" w:rsidP="00EA75B7"/>
    <w:p w14:paraId="35896DC4" w14:textId="1ADD6B98" w:rsidR="00795C2B" w:rsidRDefault="008734F7" w:rsidP="00EA75B7">
      <w:r>
        <w:rPr>
          <w:b/>
        </w:rPr>
        <w:t>References</w:t>
      </w:r>
    </w:p>
    <w:p w14:paraId="1D502753" w14:textId="7D1E37B3" w:rsidR="00795C2B" w:rsidRDefault="00795C2B" w:rsidP="00EA75B7">
      <w:pPr>
        <w:pStyle w:val="ListParagraph"/>
        <w:numPr>
          <w:ilvl w:val="0"/>
          <w:numId w:val="2"/>
        </w:numPr>
      </w:pPr>
      <w:r w:rsidRPr="00F86933">
        <w:rPr>
          <w:szCs w:val="24"/>
        </w:rPr>
        <w:t xml:space="preserve">Dwyer J.  How </w:t>
      </w:r>
      <w:r w:rsidRPr="001A6D09">
        <w:rPr>
          <w:szCs w:val="24"/>
        </w:rPr>
        <w:t xml:space="preserve">to connect bioethics and environmental ethics: health, sustainability, and justice.  </w:t>
      </w:r>
      <w:r w:rsidRPr="001A6D09">
        <w:rPr>
          <w:i/>
          <w:szCs w:val="24"/>
        </w:rPr>
        <w:t>Bioethics.</w:t>
      </w:r>
      <w:r w:rsidRPr="001A6D09">
        <w:rPr>
          <w:szCs w:val="24"/>
        </w:rPr>
        <w:t xml:space="preserve">  2009;23(9):497-502.</w:t>
      </w:r>
    </w:p>
    <w:p w14:paraId="209A3162" w14:textId="43FB6472" w:rsidR="004A0491" w:rsidRPr="00795C2B" w:rsidRDefault="004A0491" w:rsidP="00EA75B7">
      <w:pPr>
        <w:pStyle w:val="ListParagraph"/>
        <w:widowControl w:val="0"/>
        <w:numPr>
          <w:ilvl w:val="0"/>
          <w:numId w:val="2"/>
        </w:numPr>
        <w:autoSpaceDE w:val="0"/>
        <w:autoSpaceDN w:val="0"/>
        <w:adjustRightInd w:val="0"/>
        <w:rPr>
          <w:noProof/>
        </w:rPr>
      </w:pPr>
      <w:r w:rsidRPr="004A0491">
        <w:rPr>
          <w:noProof/>
          <w:szCs w:val="24"/>
        </w:rPr>
        <w:t>India State-Level Disease Burden Initiative Air Pollution Collaborators.</w:t>
      </w:r>
      <w:r w:rsidR="004677FA">
        <w:rPr>
          <w:noProof/>
          <w:szCs w:val="24"/>
        </w:rPr>
        <w:t xml:space="preserve"> </w:t>
      </w:r>
      <w:r w:rsidRPr="004A0491">
        <w:rPr>
          <w:noProof/>
          <w:szCs w:val="24"/>
        </w:rPr>
        <w:t xml:space="preserve"> The impact of air pollution on deaths, disease burden, and life expectancy across the states of India: the Global Burden of Disease Study 2017. </w:t>
      </w:r>
      <w:r w:rsidR="004677FA">
        <w:rPr>
          <w:noProof/>
          <w:szCs w:val="24"/>
        </w:rPr>
        <w:t xml:space="preserve"> </w:t>
      </w:r>
      <w:r w:rsidR="004677FA" w:rsidRPr="001A6D09">
        <w:rPr>
          <w:i/>
          <w:noProof/>
          <w:szCs w:val="24"/>
        </w:rPr>
        <w:t>Lancet Planet Heal</w:t>
      </w:r>
      <w:r w:rsidRPr="001A6D09">
        <w:rPr>
          <w:i/>
          <w:noProof/>
          <w:szCs w:val="24"/>
        </w:rPr>
        <w:t>.</w:t>
      </w:r>
      <w:r w:rsidRPr="004A0491">
        <w:rPr>
          <w:noProof/>
          <w:szCs w:val="24"/>
        </w:rPr>
        <w:t xml:space="preserve"> </w:t>
      </w:r>
      <w:r w:rsidR="004677FA">
        <w:rPr>
          <w:noProof/>
          <w:szCs w:val="24"/>
        </w:rPr>
        <w:t xml:space="preserve"> </w:t>
      </w:r>
      <w:r w:rsidR="00417893">
        <w:rPr>
          <w:noProof/>
          <w:szCs w:val="24"/>
        </w:rPr>
        <w:t>2019</w:t>
      </w:r>
      <w:r w:rsidRPr="004A0491">
        <w:rPr>
          <w:noProof/>
          <w:szCs w:val="24"/>
        </w:rPr>
        <w:t xml:space="preserve">;3(1):e26–39. </w:t>
      </w:r>
      <w:r w:rsidR="004677FA">
        <w:rPr>
          <w:noProof/>
          <w:szCs w:val="24"/>
        </w:rPr>
        <w:t xml:space="preserve"> Available from </w:t>
      </w:r>
      <w:hyperlink r:id="rId8" w:history="1">
        <w:r w:rsidRPr="00743AEC">
          <w:rPr>
            <w:rStyle w:val="Hyperlink"/>
            <w:noProof/>
            <w:szCs w:val="24"/>
          </w:rPr>
          <w:t>http://www.ncbi.nlm.nih.gov/pubmed/30528905</w:t>
        </w:r>
      </w:hyperlink>
    </w:p>
    <w:p w14:paraId="322227B0" w14:textId="69D9FB0F" w:rsidR="004A0491" w:rsidRPr="004A0491" w:rsidRDefault="009A39C3" w:rsidP="00EA75B7">
      <w:pPr>
        <w:pStyle w:val="ListParagraph"/>
        <w:numPr>
          <w:ilvl w:val="0"/>
          <w:numId w:val="2"/>
        </w:numPr>
        <w:rPr>
          <w:noProof/>
          <w:szCs w:val="24"/>
        </w:rPr>
      </w:pPr>
      <w:r>
        <w:rPr>
          <w:noProof/>
          <w:szCs w:val="24"/>
        </w:rPr>
        <w:t>Buckley T.  E</w:t>
      </w:r>
      <w:r w:rsidR="004A0491" w:rsidRPr="004A0491">
        <w:rPr>
          <w:noProof/>
          <w:szCs w:val="24"/>
        </w:rPr>
        <w:t xml:space="preserve">lectricity sector transformation in India: a case tudy of Tamil Nadu.  2018.  Available from </w:t>
      </w:r>
      <w:hyperlink r:id="rId9" w:history="1">
        <w:r w:rsidR="004A0491" w:rsidRPr="004A0491">
          <w:rPr>
            <w:rStyle w:val="Hyperlink"/>
            <w:noProof/>
            <w:szCs w:val="24"/>
          </w:rPr>
          <w:t>http://ieefa.org/wp-content/uploads/2018/02/Electricity-Sector-Transformation-in-India-A-Case-Study-of-Tamil-Nadu_7-Feb-2018.pdf</w:t>
        </w:r>
      </w:hyperlink>
    </w:p>
    <w:p w14:paraId="183A8B30" w14:textId="5CDB51DF" w:rsidR="009834DF" w:rsidRDefault="009834DF" w:rsidP="00EA75B7">
      <w:pPr>
        <w:pStyle w:val="ListParagraph"/>
        <w:numPr>
          <w:ilvl w:val="0"/>
          <w:numId w:val="2"/>
        </w:numPr>
      </w:pPr>
      <w:r>
        <w:t xml:space="preserve">Bell ML, Samet JM.  Air pollution.  In </w:t>
      </w:r>
      <w:r w:rsidRPr="009834DF">
        <w:rPr>
          <w:i/>
        </w:rPr>
        <w:t>Environmental health: from global to local</w:t>
      </w:r>
      <w:r>
        <w:t>, 2</w:t>
      </w:r>
      <w:r w:rsidRPr="009834DF">
        <w:rPr>
          <w:vertAlign w:val="superscript"/>
        </w:rPr>
        <w:t>nd</w:t>
      </w:r>
      <w:r>
        <w:t xml:space="preserve"> ed., edited by </w:t>
      </w:r>
      <w:proofErr w:type="spellStart"/>
      <w:r>
        <w:t>Frumkin</w:t>
      </w:r>
      <w:proofErr w:type="spellEnd"/>
      <w:r>
        <w:t xml:space="preserve"> H, 387-415.  San Francisco: John Wiley &amp; Sons, 2010.</w:t>
      </w:r>
    </w:p>
    <w:p w14:paraId="58B7E67B" w14:textId="77A7508D" w:rsidR="00686572" w:rsidRDefault="00686572" w:rsidP="00EA75B7">
      <w:pPr>
        <w:pStyle w:val="ListParagraph"/>
        <w:numPr>
          <w:ilvl w:val="0"/>
          <w:numId w:val="2"/>
        </w:numPr>
      </w:pPr>
      <w:r>
        <w:t xml:space="preserve">Environmental Integrity Project.  Coal’s poisonous legacy: groundwater contaminated by coal ash across the U.S.  Available from </w:t>
      </w:r>
      <w:hyperlink r:id="rId10" w:history="1">
        <w:r w:rsidRPr="0011257B">
          <w:rPr>
            <w:rStyle w:val="Hyperlink"/>
          </w:rPr>
          <w:t>https://www.environmentalintegrity.org/wp-content/uploads/2019/03/National-Coal-Ash-Report.pdf</w:t>
        </w:r>
      </w:hyperlink>
      <w:r>
        <w:t xml:space="preserve"> </w:t>
      </w:r>
    </w:p>
    <w:p w14:paraId="5797AB91" w14:textId="6112A53A" w:rsidR="00091F8E" w:rsidRDefault="004E132D" w:rsidP="00EA75B7">
      <w:pPr>
        <w:pStyle w:val="ListParagraph"/>
        <w:widowControl w:val="0"/>
        <w:numPr>
          <w:ilvl w:val="0"/>
          <w:numId w:val="2"/>
        </w:numPr>
        <w:autoSpaceDE w:val="0"/>
        <w:autoSpaceDN w:val="0"/>
        <w:adjustRightInd w:val="0"/>
        <w:rPr>
          <w:noProof/>
          <w:szCs w:val="24"/>
        </w:rPr>
      </w:pPr>
      <w:r>
        <w:rPr>
          <w:noProof/>
          <w:szCs w:val="24"/>
        </w:rPr>
        <w:t>Healthy Energy Initiative</w:t>
      </w:r>
      <w:r w:rsidR="00AF4278">
        <w:rPr>
          <w:noProof/>
          <w:szCs w:val="24"/>
        </w:rPr>
        <w:t xml:space="preserve"> </w:t>
      </w:r>
      <w:r>
        <w:rPr>
          <w:noProof/>
          <w:szCs w:val="24"/>
        </w:rPr>
        <w:t xml:space="preserve">India. </w:t>
      </w:r>
      <w:r w:rsidR="008866B6">
        <w:rPr>
          <w:noProof/>
          <w:szCs w:val="24"/>
        </w:rPr>
        <w:t xml:space="preserve"> </w:t>
      </w:r>
      <w:r w:rsidRPr="004E132D">
        <w:rPr>
          <w:noProof/>
          <w:szCs w:val="24"/>
        </w:rPr>
        <w:t>A community based phenomenological study on the impact of coal ash on human health in Seppakkam village, Thiruvallur district, Tamil Nadu</w:t>
      </w:r>
      <w:r>
        <w:rPr>
          <w:noProof/>
          <w:szCs w:val="24"/>
        </w:rPr>
        <w:t xml:space="preserve">. </w:t>
      </w:r>
      <w:r w:rsidR="008866B6">
        <w:rPr>
          <w:noProof/>
          <w:szCs w:val="24"/>
        </w:rPr>
        <w:t xml:space="preserve"> </w:t>
      </w:r>
      <w:r>
        <w:rPr>
          <w:noProof/>
          <w:szCs w:val="24"/>
        </w:rPr>
        <w:t>2018</w:t>
      </w:r>
      <w:r w:rsidR="00DA04DC">
        <w:rPr>
          <w:noProof/>
          <w:szCs w:val="24"/>
        </w:rPr>
        <w:t>.  Available</w:t>
      </w:r>
      <w:r>
        <w:rPr>
          <w:noProof/>
          <w:szCs w:val="24"/>
        </w:rPr>
        <w:t xml:space="preserve"> from: </w:t>
      </w:r>
      <w:hyperlink r:id="rId11" w:history="1">
        <w:r w:rsidR="00AF4278" w:rsidRPr="0011257B">
          <w:rPr>
            <w:rStyle w:val="Hyperlink"/>
            <w:noProof/>
            <w:szCs w:val="24"/>
          </w:rPr>
          <w:t>https://storyofennore.files.wordpress.com/2018/11/final_sepakkamreport.pdf</w:t>
        </w:r>
      </w:hyperlink>
    </w:p>
    <w:p w14:paraId="14A7E258" w14:textId="326F1DF6" w:rsidR="00AA0471" w:rsidRDefault="00AA0471" w:rsidP="00EA75B7">
      <w:pPr>
        <w:pStyle w:val="ListParagraph"/>
        <w:widowControl w:val="0"/>
        <w:numPr>
          <w:ilvl w:val="0"/>
          <w:numId w:val="2"/>
        </w:numPr>
        <w:autoSpaceDE w:val="0"/>
        <w:autoSpaceDN w:val="0"/>
        <w:adjustRightInd w:val="0"/>
        <w:rPr>
          <w:noProof/>
          <w:szCs w:val="24"/>
        </w:rPr>
      </w:pPr>
      <w:r>
        <w:rPr>
          <w:noProof/>
          <w:szCs w:val="24"/>
        </w:rPr>
        <w:t xml:space="preserve">Dwyer J.  Environmental justice.  In </w:t>
      </w:r>
      <w:r>
        <w:rPr>
          <w:i/>
          <w:noProof/>
          <w:szCs w:val="24"/>
        </w:rPr>
        <w:t>The Oxford Handbook of Public Health Ethics</w:t>
      </w:r>
      <w:r>
        <w:rPr>
          <w:noProof/>
          <w:szCs w:val="24"/>
        </w:rPr>
        <w:t>, edited by Mastroianni A, Kahn JP, Kass NE.  New York: Oxford University Press, forthcoming.</w:t>
      </w:r>
    </w:p>
    <w:p w14:paraId="14661DB6" w14:textId="23597FCF" w:rsidR="00606376" w:rsidRDefault="00606376" w:rsidP="00EA75B7">
      <w:pPr>
        <w:pStyle w:val="ListParagraph"/>
        <w:widowControl w:val="0"/>
        <w:numPr>
          <w:ilvl w:val="0"/>
          <w:numId w:val="2"/>
        </w:numPr>
        <w:autoSpaceDE w:val="0"/>
        <w:autoSpaceDN w:val="0"/>
        <w:adjustRightInd w:val="0"/>
        <w:rPr>
          <w:noProof/>
          <w:szCs w:val="24"/>
        </w:rPr>
      </w:pPr>
      <w:r>
        <w:rPr>
          <w:noProof/>
          <w:szCs w:val="24"/>
        </w:rPr>
        <w:t xml:space="preserve">United States Environmental Protection Agency.  EJSCREEN: Environmental justice screening and mapping tool.  </w:t>
      </w:r>
      <w:r w:rsidR="00DA04DC">
        <w:rPr>
          <w:noProof/>
          <w:szCs w:val="24"/>
        </w:rPr>
        <w:t>Available</w:t>
      </w:r>
      <w:r>
        <w:rPr>
          <w:noProof/>
          <w:szCs w:val="24"/>
        </w:rPr>
        <w:t xml:space="preserve"> from </w:t>
      </w:r>
      <w:hyperlink r:id="rId12" w:history="1">
        <w:r w:rsidRPr="00F129DA">
          <w:rPr>
            <w:rStyle w:val="Hyperlink"/>
            <w:noProof/>
            <w:szCs w:val="24"/>
          </w:rPr>
          <w:t>http://www2.epa.gov/ejsreen</w:t>
        </w:r>
      </w:hyperlink>
    </w:p>
    <w:p w14:paraId="4E61A108" w14:textId="0DB65E22" w:rsidR="00606376" w:rsidRPr="003118A9" w:rsidRDefault="00560FF0" w:rsidP="00EA75B7">
      <w:pPr>
        <w:pStyle w:val="ListParagraph"/>
        <w:widowControl w:val="0"/>
        <w:numPr>
          <w:ilvl w:val="0"/>
          <w:numId w:val="2"/>
        </w:numPr>
        <w:autoSpaceDE w:val="0"/>
        <w:autoSpaceDN w:val="0"/>
        <w:adjustRightInd w:val="0"/>
        <w:rPr>
          <w:noProof/>
          <w:szCs w:val="24"/>
        </w:rPr>
      </w:pPr>
      <w:proofErr w:type="spellStart"/>
      <w:r>
        <w:t>Chakavarty</w:t>
      </w:r>
      <w:proofErr w:type="spellEnd"/>
      <w:r>
        <w:t xml:space="preserve"> S, </w:t>
      </w:r>
      <w:proofErr w:type="spellStart"/>
      <w:r>
        <w:t>Chikkatur</w:t>
      </w:r>
      <w:proofErr w:type="spellEnd"/>
      <w:r>
        <w:t xml:space="preserve"> A, de Connick H, </w:t>
      </w:r>
      <w:proofErr w:type="spellStart"/>
      <w:r>
        <w:t>Pacal</w:t>
      </w:r>
      <w:proofErr w:type="spellEnd"/>
      <w:r>
        <w:t xml:space="preserve"> S, </w:t>
      </w:r>
      <w:proofErr w:type="gramStart"/>
      <w:r>
        <w:t>Socolow ,</w:t>
      </w:r>
      <w:proofErr w:type="gramEnd"/>
      <w:r>
        <w:t xml:space="preserve"> &amp; </w:t>
      </w:r>
      <w:proofErr w:type="spellStart"/>
      <w:r>
        <w:t>Tavoni</w:t>
      </w:r>
      <w:proofErr w:type="spellEnd"/>
      <w:r>
        <w:t>, M.</w:t>
      </w:r>
      <w:r w:rsidR="00A77BB6">
        <w:t xml:space="preserve">  </w:t>
      </w:r>
      <w:r>
        <w:t>Sharing global CO</w:t>
      </w:r>
      <w:r w:rsidRPr="00414539">
        <w:rPr>
          <w:vertAlign w:val="subscript"/>
        </w:rPr>
        <w:t>2</w:t>
      </w:r>
      <w:r>
        <w:t xml:space="preserve"> emissions reductions among one billion high emitters.  </w:t>
      </w:r>
      <w:r>
        <w:rPr>
          <w:i/>
        </w:rPr>
        <w:t>Proceedings of the National Academy of Sciences.</w:t>
      </w:r>
      <w:r>
        <w:t xml:space="preserve"> </w:t>
      </w:r>
      <w:r w:rsidR="00A77BB6">
        <w:t xml:space="preserve"> </w:t>
      </w:r>
      <w:r>
        <w:t xml:space="preserve">2009;106(29):11884-11888.  </w:t>
      </w:r>
    </w:p>
    <w:p w14:paraId="7ECB7D3C" w14:textId="59CDA52B" w:rsidR="003118A9" w:rsidRDefault="003118A9" w:rsidP="00EA75B7">
      <w:pPr>
        <w:pStyle w:val="EndnoteText"/>
        <w:numPr>
          <w:ilvl w:val="0"/>
          <w:numId w:val="2"/>
        </w:numPr>
      </w:pPr>
      <w:r>
        <w:t xml:space="preserve">Samuelson P, Nordhaus W.  </w:t>
      </w:r>
      <w:r>
        <w:rPr>
          <w:i/>
        </w:rPr>
        <w:t>Economics</w:t>
      </w:r>
      <w:r>
        <w:t>, 19</w:t>
      </w:r>
      <w:r w:rsidRPr="00405360">
        <w:rPr>
          <w:vertAlign w:val="superscript"/>
        </w:rPr>
        <w:t>th</w:t>
      </w:r>
      <w:r>
        <w:t xml:space="preserve"> ed.  New York: McGraw-Hill Education, 2009.</w:t>
      </w:r>
    </w:p>
    <w:p w14:paraId="2999B29D" w14:textId="2F75AAA4" w:rsidR="00C17A65" w:rsidRDefault="00C17A65" w:rsidP="00EA75B7">
      <w:pPr>
        <w:pStyle w:val="EndnoteText"/>
        <w:numPr>
          <w:ilvl w:val="0"/>
          <w:numId w:val="2"/>
        </w:numPr>
      </w:pPr>
      <w:r>
        <w:t xml:space="preserve">Anderson, E.  What is the point of equality?  </w:t>
      </w:r>
      <w:r>
        <w:rPr>
          <w:i/>
        </w:rPr>
        <w:t>Ethics.</w:t>
      </w:r>
      <w:r>
        <w:t xml:space="preserve">  1999;109(1):287-337.</w:t>
      </w:r>
    </w:p>
    <w:p w14:paraId="41465A22" w14:textId="478C4B28" w:rsidR="00DE0EF0" w:rsidRDefault="00DE0EF0" w:rsidP="00EA75B7">
      <w:pPr>
        <w:pStyle w:val="EndnoteText"/>
        <w:numPr>
          <w:ilvl w:val="0"/>
          <w:numId w:val="2"/>
        </w:numPr>
      </w:pPr>
      <w:r>
        <w:t xml:space="preserve">Dewey J.  </w:t>
      </w:r>
      <w:r>
        <w:rPr>
          <w:i/>
        </w:rPr>
        <w:t>Liberalism and Social Action.</w:t>
      </w:r>
      <w:r>
        <w:t xml:space="preserve">  Amherst, New York: Prometheus Books, 2000.</w:t>
      </w:r>
    </w:p>
    <w:p w14:paraId="7316AA33" w14:textId="0238BC27" w:rsidR="00DE0EF0" w:rsidRDefault="00B459C5" w:rsidP="00EA75B7">
      <w:pPr>
        <w:pStyle w:val="EndnoteText"/>
        <w:numPr>
          <w:ilvl w:val="0"/>
          <w:numId w:val="2"/>
        </w:numPr>
      </w:pPr>
      <w:r>
        <w:t xml:space="preserve">Young IM.  </w:t>
      </w:r>
      <w:r>
        <w:rPr>
          <w:i/>
        </w:rPr>
        <w:t>Responsibility for Justice.</w:t>
      </w:r>
      <w:r>
        <w:t xml:space="preserve">  New York: Oxford University Press, 2011.</w:t>
      </w:r>
    </w:p>
    <w:p w14:paraId="6B930521" w14:textId="77777777" w:rsidR="00B459C5" w:rsidRPr="00DE0EF0" w:rsidRDefault="00B459C5" w:rsidP="00EA75B7">
      <w:pPr>
        <w:pStyle w:val="EndnoteText"/>
        <w:ind w:left="360"/>
      </w:pPr>
    </w:p>
    <w:p w14:paraId="398E399F" w14:textId="77777777" w:rsidR="004E6B60" w:rsidRDefault="004E6B60" w:rsidP="00EA75B7"/>
    <w:p w14:paraId="0185B603" w14:textId="77777777" w:rsidR="00D4626D" w:rsidRDefault="00D4626D" w:rsidP="00EA75B7"/>
    <w:p w14:paraId="62361C6F" w14:textId="77777777" w:rsidR="00164F13" w:rsidRDefault="00164F13" w:rsidP="00EA75B7"/>
    <w:p w14:paraId="0643FF87" w14:textId="77777777" w:rsidR="00836150" w:rsidRPr="00836150" w:rsidRDefault="00836150" w:rsidP="00EA75B7"/>
    <w:sectPr w:rsidR="00836150" w:rsidRPr="00836150">
      <w:headerReference w:type="even" r:id="rId13"/>
      <w:head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307E9" w14:textId="77777777" w:rsidR="0086507F" w:rsidRDefault="0086507F" w:rsidP="0059122A">
      <w:r>
        <w:separator/>
      </w:r>
    </w:p>
  </w:endnote>
  <w:endnote w:type="continuationSeparator" w:id="0">
    <w:p w14:paraId="6A6D7B24" w14:textId="77777777" w:rsidR="0086507F" w:rsidRDefault="0086507F" w:rsidP="00591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Courier New"/>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5A9ED" w14:textId="77777777" w:rsidR="0086507F" w:rsidRDefault="0086507F" w:rsidP="0059122A">
      <w:r>
        <w:separator/>
      </w:r>
    </w:p>
  </w:footnote>
  <w:footnote w:type="continuationSeparator" w:id="0">
    <w:p w14:paraId="64BE05C2" w14:textId="77777777" w:rsidR="0086507F" w:rsidRDefault="0086507F" w:rsidP="005912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56728" w14:textId="77777777" w:rsidR="004F2D5E" w:rsidRDefault="004F2D5E" w:rsidP="0059122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733151" w14:textId="77777777" w:rsidR="004F2D5E" w:rsidRDefault="004F2D5E" w:rsidP="0059122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8E5D0" w14:textId="0E62F237" w:rsidR="004F2D5E" w:rsidRDefault="004F2D5E" w:rsidP="0059122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4E17">
      <w:rPr>
        <w:rStyle w:val="PageNumber"/>
        <w:noProof/>
      </w:rPr>
      <w:t>7</w:t>
    </w:r>
    <w:r>
      <w:rPr>
        <w:rStyle w:val="PageNumber"/>
      </w:rPr>
      <w:fldChar w:fldCharType="end"/>
    </w:r>
  </w:p>
  <w:p w14:paraId="4C854397" w14:textId="77777777" w:rsidR="004F2D5E" w:rsidRDefault="004F2D5E" w:rsidP="0059122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17116"/>
    <w:multiLevelType w:val="hybridMultilevel"/>
    <w:tmpl w:val="6C5ED9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99A19C2"/>
    <w:multiLevelType w:val="hybridMultilevel"/>
    <w:tmpl w:val="C6707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E0tjQ1tDAyMzCxMDBT0lEKTi0uzszPAykwqgUAVcIxBywAAAA="/>
  </w:docVars>
  <w:rsids>
    <w:rsidRoot w:val="003571D2"/>
    <w:rsid w:val="0000308D"/>
    <w:rsid w:val="0000522E"/>
    <w:rsid w:val="0000770C"/>
    <w:rsid w:val="00012F83"/>
    <w:rsid w:val="00044565"/>
    <w:rsid w:val="00047D32"/>
    <w:rsid w:val="00050D85"/>
    <w:rsid w:val="00060043"/>
    <w:rsid w:val="00065316"/>
    <w:rsid w:val="000859FF"/>
    <w:rsid w:val="00091F8E"/>
    <w:rsid w:val="000B717C"/>
    <w:rsid w:val="000C1EC7"/>
    <w:rsid w:val="000C67C7"/>
    <w:rsid w:val="000E0C4F"/>
    <w:rsid w:val="000E22B9"/>
    <w:rsid w:val="000E3FD6"/>
    <w:rsid w:val="000E6685"/>
    <w:rsid w:val="0011003A"/>
    <w:rsid w:val="001405FA"/>
    <w:rsid w:val="0014590D"/>
    <w:rsid w:val="001537F0"/>
    <w:rsid w:val="001600F0"/>
    <w:rsid w:val="00162AE1"/>
    <w:rsid w:val="00164F13"/>
    <w:rsid w:val="00197C8B"/>
    <w:rsid w:val="001A4C37"/>
    <w:rsid w:val="001A6D09"/>
    <w:rsid w:val="001E1E1B"/>
    <w:rsid w:val="001E442A"/>
    <w:rsid w:val="001E55C6"/>
    <w:rsid w:val="001E5C88"/>
    <w:rsid w:val="001E67B1"/>
    <w:rsid w:val="001F0D70"/>
    <w:rsid w:val="0020104A"/>
    <w:rsid w:val="00224056"/>
    <w:rsid w:val="0022573B"/>
    <w:rsid w:val="002309D6"/>
    <w:rsid w:val="00234EBA"/>
    <w:rsid w:val="00237ADD"/>
    <w:rsid w:val="00245F33"/>
    <w:rsid w:val="0024687A"/>
    <w:rsid w:val="00256239"/>
    <w:rsid w:val="00260DC4"/>
    <w:rsid w:val="00267972"/>
    <w:rsid w:val="00271506"/>
    <w:rsid w:val="002725BA"/>
    <w:rsid w:val="00273089"/>
    <w:rsid w:val="002841CE"/>
    <w:rsid w:val="0028593A"/>
    <w:rsid w:val="002A3BB5"/>
    <w:rsid w:val="002A5D5D"/>
    <w:rsid w:val="002B2C03"/>
    <w:rsid w:val="002B5CA9"/>
    <w:rsid w:val="002B5E1B"/>
    <w:rsid w:val="002B7238"/>
    <w:rsid w:val="002C6424"/>
    <w:rsid w:val="002E2F93"/>
    <w:rsid w:val="002F1C2A"/>
    <w:rsid w:val="002F1D9F"/>
    <w:rsid w:val="002F64C6"/>
    <w:rsid w:val="003058BC"/>
    <w:rsid w:val="003118A9"/>
    <w:rsid w:val="00313613"/>
    <w:rsid w:val="003207C8"/>
    <w:rsid w:val="0032255C"/>
    <w:rsid w:val="00325439"/>
    <w:rsid w:val="003422A3"/>
    <w:rsid w:val="003560D3"/>
    <w:rsid w:val="003571D2"/>
    <w:rsid w:val="0036401F"/>
    <w:rsid w:val="00364400"/>
    <w:rsid w:val="00365B25"/>
    <w:rsid w:val="003765F2"/>
    <w:rsid w:val="00381D9B"/>
    <w:rsid w:val="003965A2"/>
    <w:rsid w:val="003C1977"/>
    <w:rsid w:val="003D789C"/>
    <w:rsid w:val="00415F65"/>
    <w:rsid w:val="00417893"/>
    <w:rsid w:val="00433E70"/>
    <w:rsid w:val="0043624D"/>
    <w:rsid w:val="00443813"/>
    <w:rsid w:val="004472C9"/>
    <w:rsid w:val="004677FA"/>
    <w:rsid w:val="00496F1D"/>
    <w:rsid w:val="004A0491"/>
    <w:rsid w:val="004A1E15"/>
    <w:rsid w:val="004A6660"/>
    <w:rsid w:val="004C51A5"/>
    <w:rsid w:val="004C758D"/>
    <w:rsid w:val="004D7256"/>
    <w:rsid w:val="004E132D"/>
    <w:rsid w:val="004E6B60"/>
    <w:rsid w:val="004F03CB"/>
    <w:rsid w:val="004F2D5E"/>
    <w:rsid w:val="00514660"/>
    <w:rsid w:val="005254BF"/>
    <w:rsid w:val="005311F3"/>
    <w:rsid w:val="00534DD2"/>
    <w:rsid w:val="00540EFD"/>
    <w:rsid w:val="00544813"/>
    <w:rsid w:val="00560FF0"/>
    <w:rsid w:val="00564490"/>
    <w:rsid w:val="005778D9"/>
    <w:rsid w:val="0059122A"/>
    <w:rsid w:val="00593A46"/>
    <w:rsid w:val="005946BE"/>
    <w:rsid w:val="005A4B15"/>
    <w:rsid w:val="005B67B3"/>
    <w:rsid w:val="005C3FAE"/>
    <w:rsid w:val="005E1C45"/>
    <w:rsid w:val="005E241F"/>
    <w:rsid w:val="00606376"/>
    <w:rsid w:val="00613341"/>
    <w:rsid w:val="00622294"/>
    <w:rsid w:val="00627935"/>
    <w:rsid w:val="0064485D"/>
    <w:rsid w:val="00663FCE"/>
    <w:rsid w:val="00673D33"/>
    <w:rsid w:val="00680393"/>
    <w:rsid w:val="00681AD0"/>
    <w:rsid w:val="00686572"/>
    <w:rsid w:val="00694FF2"/>
    <w:rsid w:val="006A4E17"/>
    <w:rsid w:val="006B0EE8"/>
    <w:rsid w:val="006C3952"/>
    <w:rsid w:val="006D399C"/>
    <w:rsid w:val="006E045F"/>
    <w:rsid w:val="0070691E"/>
    <w:rsid w:val="00720C62"/>
    <w:rsid w:val="0072164D"/>
    <w:rsid w:val="0072508B"/>
    <w:rsid w:val="00770A39"/>
    <w:rsid w:val="007764FF"/>
    <w:rsid w:val="0078647F"/>
    <w:rsid w:val="00795C2B"/>
    <w:rsid w:val="007A2B31"/>
    <w:rsid w:val="007B22E0"/>
    <w:rsid w:val="007C667C"/>
    <w:rsid w:val="007C7BA9"/>
    <w:rsid w:val="007D1389"/>
    <w:rsid w:val="007D2657"/>
    <w:rsid w:val="007D2AC3"/>
    <w:rsid w:val="007E1CA3"/>
    <w:rsid w:val="007F0DB6"/>
    <w:rsid w:val="007F2589"/>
    <w:rsid w:val="00800F08"/>
    <w:rsid w:val="008014AF"/>
    <w:rsid w:val="00821060"/>
    <w:rsid w:val="00821FBB"/>
    <w:rsid w:val="008300BB"/>
    <w:rsid w:val="00830224"/>
    <w:rsid w:val="00836150"/>
    <w:rsid w:val="00843890"/>
    <w:rsid w:val="008547C0"/>
    <w:rsid w:val="0086507F"/>
    <w:rsid w:val="00867F29"/>
    <w:rsid w:val="008734F7"/>
    <w:rsid w:val="008866B6"/>
    <w:rsid w:val="00892C2A"/>
    <w:rsid w:val="00892F0D"/>
    <w:rsid w:val="00895AA4"/>
    <w:rsid w:val="008A644A"/>
    <w:rsid w:val="008B51E2"/>
    <w:rsid w:val="008D15CF"/>
    <w:rsid w:val="008D20A2"/>
    <w:rsid w:val="008E05F6"/>
    <w:rsid w:val="008E3E19"/>
    <w:rsid w:val="008E6DDF"/>
    <w:rsid w:val="00901057"/>
    <w:rsid w:val="009264A1"/>
    <w:rsid w:val="00940806"/>
    <w:rsid w:val="009536D6"/>
    <w:rsid w:val="0095408A"/>
    <w:rsid w:val="00963AA9"/>
    <w:rsid w:val="00980C1D"/>
    <w:rsid w:val="0098269E"/>
    <w:rsid w:val="009834DF"/>
    <w:rsid w:val="009873AF"/>
    <w:rsid w:val="0099266A"/>
    <w:rsid w:val="00997A99"/>
    <w:rsid w:val="009A39C3"/>
    <w:rsid w:val="009D2CD9"/>
    <w:rsid w:val="009F4CA3"/>
    <w:rsid w:val="009F5131"/>
    <w:rsid w:val="00A003D4"/>
    <w:rsid w:val="00A00D61"/>
    <w:rsid w:val="00A03FCB"/>
    <w:rsid w:val="00A12396"/>
    <w:rsid w:val="00A34B06"/>
    <w:rsid w:val="00A36371"/>
    <w:rsid w:val="00A40B00"/>
    <w:rsid w:val="00A506E5"/>
    <w:rsid w:val="00A534E7"/>
    <w:rsid w:val="00A77BB6"/>
    <w:rsid w:val="00A8188A"/>
    <w:rsid w:val="00A926BF"/>
    <w:rsid w:val="00AA0471"/>
    <w:rsid w:val="00AA3A03"/>
    <w:rsid w:val="00AC4982"/>
    <w:rsid w:val="00AD047C"/>
    <w:rsid w:val="00AE7CF8"/>
    <w:rsid w:val="00AF4278"/>
    <w:rsid w:val="00B022C7"/>
    <w:rsid w:val="00B0598B"/>
    <w:rsid w:val="00B07191"/>
    <w:rsid w:val="00B15759"/>
    <w:rsid w:val="00B459C5"/>
    <w:rsid w:val="00B5374D"/>
    <w:rsid w:val="00B53EEE"/>
    <w:rsid w:val="00B56A08"/>
    <w:rsid w:val="00B605A3"/>
    <w:rsid w:val="00B61E44"/>
    <w:rsid w:val="00B6341A"/>
    <w:rsid w:val="00B67181"/>
    <w:rsid w:val="00B73310"/>
    <w:rsid w:val="00B80D63"/>
    <w:rsid w:val="00BB1953"/>
    <w:rsid w:val="00BB2101"/>
    <w:rsid w:val="00BC528F"/>
    <w:rsid w:val="00BC7BDE"/>
    <w:rsid w:val="00BD2315"/>
    <w:rsid w:val="00BF0B1A"/>
    <w:rsid w:val="00C00BA6"/>
    <w:rsid w:val="00C00C5C"/>
    <w:rsid w:val="00C1308B"/>
    <w:rsid w:val="00C17A65"/>
    <w:rsid w:val="00C2394D"/>
    <w:rsid w:val="00C266A2"/>
    <w:rsid w:val="00C34140"/>
    <w:rsid w:val="00C362C7"/>
    <w:rsid w:val="00C37712"/>
    <w:rsid w:val="00C50EE8"/>
    <w:rsid w:val="00C64D12"/>
    <w:rsid w:val="00C80C57"/>
    <w:rsid w:val="00C825AB"/>
    <w:rsid w:val="00C918BD"/>
    <w:rsid w:val="00C939BF"/>
    <w:rsid w:val="00CC4E63"/>
    <w:rsid w:val="00CC790F"/>
    <w:rsid w:val="00CD0C27"/>
    <w:rsid w:val="00CD7CA6"/>
    <w:rsid w:val="00CE08BA"/>
    <w:rsid w:val="00CE45B0"/>
    <w:rsid w:val="00CF2ED0"/>
    <w:rsid w:val="00CF37B8"/>
    <w:rsid w:val="00CF4D95"/>
    <w:rsid w:val="00D06BFC"/>
    <w:rsid w:val="00D178E9"/>
    <w:rsid w:val="00D30714"/>
    <w:rsid w:val="00D45F89"/>
    <w:rsid w:val="00D4626D"/>
    <w:rsid w:val="00D463F8"/>
    <w:rsid w:val="00D61569"/>
    <w:rsid w:val="00D72134"/>
    <w:rsid w:val="00D72D52"/>
    <w:rsid w:val="00DA04DC"/>
    <w:rsid w:val="00DB3C82"/>
    <w:rsid w:val="00DB7867"/>
    <w:rsid w:val="00DE0EF0"/>
    <w:rsid w:val="00DF2358"/>
    <w:rsid w:val="00DF560B"/>
    <w:rsid w:val="00E321BA"/>
    <w:rsid w:val="00E34E59"/>
    <w:rsid w:val="00E40E0F"/>
    <w:rsid w:val="00E67B28"/>
    <w:rsid w:val="00E85FA1"/>
    <w:rsid w:val="00E97A8E"/>
    <w:rsid w:val="00E97BEB"/>
    <w:rsid w:val="00EA75B7"/>
    <w:rsid w:val="00EA7A94"/>
    <w:rsid w:val="00EB016E"/>
    <w:rsid w:val="00EE1668"/>
    <w:rsid w:val="00EE4499"/>
    <w:rsid w:val="00EE6D93"/>
    <w:rsid w:val="00F220A9"/>
    <w:rsid w:val="00F26626"/>
    <w:rsid w:val="00F42C40"/>
    <w:rsid w:val="00F5094E"/>
    <w:rsid w:val="00F55248"/>
    <w:rsid w:val="00F55BEF"/>
    <w:rsid w:val="00F55C41"/>
    <w:rsid w:val="00F56858"/>
    <w:rsid w:val="00F62D2A"/>
    <w:rsid w:val="00F630CE"/>
    <w:rsid w:val="00F70028"/>
    <w:rsid w:val="00F77C6D"/>
    <w:rsid w:val="00F82848"/>
    <w:rsid w:val="00F86933"/>
    <w:rsid w:val="00F9183E"/>
    <w:rsid w:val="00FA5F4A"/>
    <w:rsid w:val="00FD04BA"/>
    <w:rsid w:val="00FF4D81"/>
    <w:rsid w:val="00FF606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8ED3ABB"/>
  <w15:docId w15:val="{DDF09986-CF8C-49A6-9D09-92A89619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lang w:eastAsia="en-US"/>
    </w:rPr>
  </w:style>
  <w:style w:type="paragraph" w:styleId="Heading2">
    <w:name w:val="heading 2"/>
    <w:basedOn w:val="Normal"/>
    <w:next w:val="Normal"/>
    <w:link w:val="Heading2Char"/>
    <w:qFormat/>
    <w:rsid w:val="0064485D"/>
    <w:pPr>
      <w:keepNext/>
      <w:outlineLvl w:val="1"/>
    </w:pPr>
    <w:rPr>
      <w:rFonts w:eastAsia="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22A"/>
    <w:pPr>
      <w:tabs>
        <w:tab w:val="center" w:pos="4320"/>
        <w:tab w:val="right" w:pos="8640"/>
      </w:tabs>
    </w:pPr>
  </w:style>
  <w:style w:type="character" w:customStyle="1" w:styleId="HeaderChar">
    <w:name w:val="Header Char"/>
    <w:basedOn w:val="DefaultParagraphFont"/>
    <w:link w:val="Header"/>
    <w:uiPriority w:val="99"/>
    <w:rsid w:val="0059122A"/>
    <w:rPr>
      <w:sz w:val="24"/>
      <w:lang w:eastAsia="en-US"/>
    </w:rPr>
  </w:style>
  <w:style w:type="character" w:styleId="PageNumber">
    <w:name w:val="page number"/>
    <w:basedOn w:val="DefaultParagraphFont"/>
    <w:uiPriority w:val="99"/>
    <w:semiHidden/>
    <w:unhideWhenUsed/>
    <w:rsid w:val="0059122A"/>
  </w:style>
  <w:style w:type="character" w:customStyle="1" w:styleId="apple-converted-space">
    <w:name w:val="apple-converted-space"/>
    <w:basedOn w:val="DefaultParagraphFont"/>
    <w:rsid w:val="00D30714"/>
  </w:style>
  <w:style w:type="paragraph" w:styleId="ListParagraph">
    <w:name w:val="List Paragraph"/>
    <w:basedOn w:val="Normal"/>
    <w:uiPriority w:val="34"/>
    <w:qFormat/>
    <w:rsid w:val="001E55C6"/>
    <w:pPr>
      <w:ind w:left="720"/>
      <w:contextualSpacing/>
    </w:pPr>
  </w:style>
  <w:style w:type="character" w:styleId="Hyperlink">
    <w:name w:val="Hyperlink"/>
    <w:basedOn w:val="DefaultParagraphFont"/>
    <w:uiPriority w:val="99"/>
    <w:unhideWhenUsed/>
    <w:rsid w:val="007C7BA9"/>
    <w:rPr>
      <w:color w:val="0000FF" w:themeColor="hyperlink"/>
      <w:u w:val="single"/>
    </w:rPr>
  </w:style>
  <w:style w:type="character" w:styleId="FollowedHyperlink">
    <w:name w:val="FollowedHyperlink"/>
    <w:basedOn w:val="DefaultParagraphFont"/>
    <w:uiPriority w:val="99"/>
    <w:semiHidden/>
    <w:unhideWhenUsed/>
    <w:rsid w:val="009834DF"/>
    <w:rPr>
      <w:color w:val="800080" w:themeColor="followedHyperlink"/>
      <w:u w:val="single"/>
    </w:rPr>
  </w:style>
  <w:style w:type="character" w:customStyle="1" w:styleId="Heading2Char">
    <w:name w:val="Heading 2 Char"/>
    <w:basedOn w:val="DefaultParagraphFont"/>
    <w:link w:val="Heading2"/>
    <w:rsid w:val="0064485D"/>
    <w:rPr>
      <w:rFonts w:eastAsia="Times New Roman"/>
      <w:sz w:val="24"/>
      <w:u w:val="single"/>
      <w:lang w:eastAsia="en-US"/>
    </w:rPr>
  </w:style>
  <w:style w:type="paragraph" w:styleId="EndnoteText">
    <w:name w:val="endnote text"/>
    <w:basedOn w:val="Normal"/>
    <w:link w:val="EndnoteTextChar"/>
    <w:unhideWhenUsed/>
    <w:rsid w:val="003118A9"/>
    <w:rPr>
      <w:szCs w:val="24"/>
    </w:rPr>
  </w:style>
  <w:style w:type="character" w:customStyle="1" w:styleId="EndnoteTextChar">
    <w:name w:val="Endnote Text Char"/>
    <w:basedOn w:val="DefaultParagraphFont"/>
    <w:link w:val="EndnoteText"/>
    <w:rsid w:val="003118A9"/>
    <w:rPr>
      <w:sz w:val="24"/>
      <w:szCs w:val="24"/>
      <w:lang w:eastAsia="en-US"/>
    </w:rPr>
  </w:style>
  <w:style w:type="character" w:styleId="CommentReference">
    <w:name w:val="annotation reference"/>
    <w:basedOn w:val="DefaultParagraphFont"/>
    <w:uiPriority w:val="99"/>
    <w:semiHidden/>
    <w:unhideWhenUsed/>
    <w:rsid w:val="007D1389"/>
    <w:rPr>
      <w:sz w:val="16"/>
      <w:szCs w:val="16"/>
    </w:rPr>
  </w:style>
  <w:style w:type="paragraph" w:styleId="CommentText">
    <w:name w:val="annotation text"/>
    <w:basedOn w:val="Normal"/>
    <w:link w:val="CommentTextChar"/>
    <w:uiPriority w:val="99"/>
    <w:semiHidden/>
    <w:unhideWhenUsed/>
    <w:rsid w:val="007D1389"/>
    <w:rPr>
      <w:sz w:val="20"/>
    </w:rPr>
  </w:style>
  <w:style w:type="character" w:customStyle="1" w:styleId="CommentTextChar">
    <w:name w:val="Comment Text Char"/>
    <w:basedOn w:val="DefaultParagraphFont"/>
    <w:link w:val="CommentText"/>
    <w:uiPriority w:val="99"/>
    <w:semiHidden/>
    <w:rsid w:val="007D1389"/>
    <w:rPr>
      <w:lang w:eastAsia="en-US"/>
    </w:rPr>
  </w:style>
  <w:style w:type="paragraph" w:styleId="CommentSubject">
    <w:name w:val="annotation subject"/>
    <w:basedOn w:val="CommentText"/>
    <w:next w:val="CommentText"/>
    <w:link w:val="CommentSubjectChar"/>
    <w:uiPriority w:val="99"/>
    <w:semiHidden/>
    <w:unhideWhenUsed/>
    <w:rsid w:val="007D1389"/>
    <w:rPr>
      <w:b/>
      <w:bCs/>
    </w:rPr>
  </w:style>
  <w:style w:type="character" w:customStyle="1" w:styleId="CommentSubjectChar">
    <w:name w:val="Comment Subject Char"/>
    <w:basedOn w:val="CommentTextChar"/>
    <w:link w:val="CommentSubject"/>
    <w:uiPriority w:val="99"/>
    <w:semiHidden/>
    <w:rsid w:val="007D1389"/>
    <w:rPr>
      <w:b/>
      <w:bCs/>
      <w:lang w:eastAsia="en-US"/>
    </w:rPr>
  </w:style>
  <w:style w:type="paragraph" w:styleId="BalloonText">
    <w:name w:val="Balloon Text"/>
    <w:basedOn w:val="Normal"/>
    <w:link w:val="BalloonTextChar"/>
    <w:uiPriority w:val="99"/>
    <w:semiHidden/>
    <w:unhideWhenUsed/>
    <w:rsid w:val="007D1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1389"/>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4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30528905"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2.epa.gov/ejsree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oryofennore.files.wordpress.com/2018/11/final_sepakkamreport.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environmentalintegrity.org/wp-content/uploads/2019/03/National-Coal-Ash-Report.pdf" TargetMode="External"/><Relationship Id="rId4" Type="http://schemas.openxmlformats.org/officeDocument/2006/relationships/settings" Target="settings.xml"/><Relationship Id="rId9" Type="http://schemas.openxmlformats.org/officeDocument/2006/relationships/hyperlink" Target="http://ieefa.org/wp-content/uploads/2018/02/Electricity-Sector-Transformation-in-India-A-Case-Study-of-Tamil-Nadu_7-Feb-2018.pdf"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246B8-FCAB-4F82-B43A-5EB195D37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3160</Words>
  <Characters>18012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Upstate Medical University</Company>
  <LinksUpToDate>false</LinksUpToDate>
  <CharactersWithSpaces>21130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Dwyer</dc:creator>
  <cp:keywords/>
  <dc:description/>
  <cp:lastModifiedBy>Admin</cp:lastModifiedBy>
  <cp:revision>2</cp:revision>
  <cp:lastPrinted>2019-03-09T11:02:00Z</cp:lastPrinted>
  <dcterms:created xsi:type="dcterms:W3CDTF">2019-03-15T01:41:00Z</dcterms:created>
  <dcterms:modified xsi:type="dcterms:W3CDTF">2019-03-15T01:41:00Z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14b6aed1-5068-39ec-a3e4-10dd78a0cb6a</vt:lpwstr>
  </property>
  <property fmtid="{D5CDD505-2E9C-101B-9397-08002B2CF9AE}" pid="24" name="Mendeley Citation Style_1">
    <vt:lpwstr>http://www.zotero.org/styles/vancouver</vt:lpwstr>
  </property>
</Properties>
</file>