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3946" w14:textId="77777777" w:rsidR="00937936" w:rsidRPr="00E20128" w:rsidRDefault="000E6048" w:rsidP="00E201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20128">
        <w:rPr>
          <w:rFonts w:ascii="Times New Roman" w:hAnsi="Times New Roman" w:cs="Times New Roman"/>
          <w:sz w:val="24"/>
          <w:szCs w:val="24"/>
        </w:rPr>
        <w:t>Articles n</w:t>
      </w:r>
      <w:r w:rsidR="00937936" w:rsidRPr="00E20128">
        <w:rPr>
          <w:rFonts w:ascii="Times New Roman" w:hAnsi="Times New Roman" w:cs="Times New Roman"/>
          <w:sz w:val="24"/>
          <w:szCs w:val="24"/>
        </w:rPr>
        <w:t>ot identified as retracted on journal webpage-</w:t>
      </w:r>
    </w:p>
    <w:p w14:paraId="7DB00C31" w14:textId="77777777" w:rsidR="00937936" w:rsidRPr="00E20128" w:rsidRDefault="00937936" w:rsidP="00E2012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Nakazawa K, Makita K,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Toyooka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H. Visual evaluation of train‐of‐four and double burst stimulation, fade at various currents, using a rubber band. Eur J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Anaesthesiol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1997 May;14(3):327-32</w:t>
      </w:r>
      <w:r w:rsidR="000E6048" w:rsidRPr="00E20128">
        <w:rPr>
          <w:rFonts w:ascii="Times New Roman" w:hAnsi="Times New Roman" w:cs="Times New Roman"/>
          <w:sz w:val="24"/>
          <w:szCs w:val="24"/>
        </w:rPr>
        <w:t>.</w:t>
      </w:r>
    </w:p>
    <w:p w14:paraId="65D0A4DE" w14:textId="77777777" w:rsidR="00937936" w:rsidRPr="00E20128" w:rsidRDefault="00937936" w:rsidP="00E2012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Nakazawa K, Makita K,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Evaluation of Residual Neuromuscular Block Using Train-of-Four and Double Burst Stimulation at the Index Finger.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Analg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1997 Jun;84(6):1354-8.</w:t>
      </w:r>
    </w:p>
    <w:p w14:paraId="1051B63D" w14:textId="77777777" w:rsidR="00937936" w:rsidRPr="00E20128" w:rsidRDefault="000E6048" w:rsidP="00E201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128">
        <w:rPr>
          <w:rFonts w:ascii="Times New Roman" w:hAnsi="Times New Roman" w:cs="Times New Roman"/>
          <w:sz w:val="24"/>
          <w:szCs w:val="24"/>
        </w:rPr>
        <w:t>Articles n</w:t>
      </w:r>
      <w:r w:rsidR="00937936" w:rsidRPr="00E20128">
        <w:rPr>
          <w:rFonts w:ascii="Times New Roman" w:hAnsi="Times New Roman" w:cs="Times New Roman"/>
          <w:sz w:val="24"/>
          <w:szCs w:val="24"/>
        </w:rPr>
        <w:t>ot identified as retracted in PubMed</w:t>
      </w:r>
    </w:p>
    <w:p w14:paraId="29C8F09E" w14:textId="77777777" w:rsidR="00937936" w:rsidRPr="00E20128" w:rsidRDefault="00937936" w:rsidP="00E2012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Nakazawa K, Makita K,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Evaluation of Residual Neuromuscular Block Using Train-of-Four and Double Burst Stimulation at the Index Finger.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Analg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1997 Jun;84(6):1354-8.</w:t>
      </w:r>
    </w:p>
    <w:p w14:paraId="1CC3A88E" w14:textId="77777777" w:rsidR="00937936" w:rsidRPr="00E20128" w:rsidRDefault="00937936" w:rsidP="00E2012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128">
        <w:rPr>
          <w:rFonts w:ascii="Times New Roman" w:hAnsi="Times New Roman" w:cs="Times New Roman"/>
          <w:sz w:val="24"/>
          <w:szCs w:val="24"/>
        </w:rPr>
        <w:t xml:space="preserve">Hattori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Nakajima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Sanbe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Akatu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Visual evaluation of fade in response to facial nerve stimulation at the eyelid. J Clin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2005 Jun;17(4):276-80.</w:t>
      </w:r>
    </w:p>
    <w:p w14:paraId="19260A2F" w14:textId="77777777" w:rsidR="00937936" w:rsidRPr="00E20128" w:rsidRDefault="00937936" w:rsidP="00E20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616232" w14:textId="77777777" w:rsidR="000E6048" w:rsidRPr="00E20128" w:rsidRDefault="000E6048" w:rsidP="00E201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128">
        <w:rPr>
          <w:rFonts w:ascii="Times New Roman" w:hAnsi="Times New Roman" w:cs="Times New Roman"/>
          <w:sz w:val="24"/>
          <w:szCs w:val="24"/>
        </w:rPr>
        <w:t>List of articles that were recommended to be retracted by Japanese Society of Anesthesiologists but not retracted</w:t>
      </w:r>
      <w:r w:rsidR="00E20128">
        <w:rPr>
          <w:rFonts w:ascii="Times New Roman" w:hAnsi="Times New Roman" w:cs="Times New Roman"/>
          <w:sz w:val="24"/>
          <w:szCs w:val="24"/>
        </w:rPr>
        <w:t xml:space="preserve"> </w:t>
      </w:r>
      <w:r w:rsidR="00900A67" w:rsidRPr="00E20128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2A01100D" w14:textId="77777777" w:rsidR="000E6048" w:rsidRPr="00E20128" w:rsidRDefault="000E6048" w:rsidP="00E201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Toyooka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Recovery of post-tetanic and train-of-four responses at the first dorsal interosseous and adductor pollicis muscles in patients receiving vecuronium. Can J Anaesth. 1996 Apr;43(4):362-7.</w:t>
      </w:r>
    </w:p>
    <w:p w14:paraId="05D18E2E" w14:textId="77777777" w:rsidR="000E6048" w:rsidRPr="00E20128" w:rsidRDefault="000E6048" w:rsidP="00E201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Koitabashi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Makita K,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Train-of-four and double burst stimulation fade at the great toe and thumb. Can J Anaesth. 1997 Apr;44(4):390-5.</w:t>
      </w:r>
    </w:p>
    <w:p w14:paraId="53482AD0" w14:textId="77777777" w:rsidR="000E6048" w:rsidRPr="00E20128" w:rsidRDefault="000E6048" w:rsidP="00E201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lastRenderedPageBreak/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Nakajima H, Hattori H, Aoki K, Katayama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Neuromuscular blockade can be assessed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accelerographically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over the vastus medialis muscle in patients positioned prone. Can J Anaesth. 2003 Apr;50(4):342-7.</w:t>
      </w:r>
    </w:p>
    <w:p w14:paraId="129F5EEF" w14:textId="77777777" w:rsidR="000E6048" w:rsidRPr="00E20128" w:rsidRDefault="000E6048" w:rsidP="00E201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Hattori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Sanbe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N, Nakajima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Akatu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Delayed recovery of vecuronium neuromuscular block in diabetic patients during sevoflurane anesthesia. Can J Anaesth. 2005 May;52(5):467-73.</w:t>
      </w:r>
    </w:p>
    <w:p w14:paraId="0709A37C" w14:textId="77777777" w:rsidR="000E6048" w:rsidRPr="00E20128" w:rsidRDefault="000E6048" w:rsidP="00E201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Aoki K, Okazaki M,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Hirama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Isosu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Reversal of vecuronium with neostigmine: a comparison between male and female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patients.Fukushima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J Med Sci. 2009 Dec;55(2):61-70.</w:t>
      </w:r>
    </w:p>
    <w:p w14:paraId="17D1896A" w14:textId="77777777" w:rsidR="00937936" w:rsidRPr="00E20128" w:rsidRDefault="00937936" w:rsidP="00E20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917847" w14:textId="77777777" w:rsidR="00E84665" w:rsidRPr="00E20128" w:rsidRDefault="00E84665" w:rsidP="00E201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0128">
        <w:rPr>
          <w:rFonts w:ascii="Times New Roman" w:hAnsi="Times New Roman" w:cs="Times New Roman"/>
          <w:sz w:val="24"/>
          <w:szCs w:val="24"/>
        </w:rPr>
        <w:t>List of articles mentioned by Carl</w:t>
      </w:r>
      <w:r w:rsidR="00E20128">
        <w:rPr>
          <w:rFonts w:ascii="Times New Roman" w:hAnsi="Times New Roman" w:cs="Times New Roman"/>
          <w:sz w:val="24"/>
          <w:szCs w:val="24"/>
        </w:rPr>
        <w:t xml:space="preserve">isle et al and not retracted </w:t>
      </w:r>
      <w:r w:rsidR="00E20128" w:rsidRPr="00E20128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53C034A7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Nakazawa K,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Toyooka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Optimal stimulating current for train-of-four stimulation in conscious subjects. Can J Anaesth. 1995 Nov;42(11):992-5.</w:t>
      </w:r>
    </w:p>
    <w:p w14:paraId="0FB0C3FC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Toyooka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Recovery of post-tetanic and train-of-four responses at the first dorsal interosseous and adductor pollicis muscles in patients receiving vecuronium. Can J Anaesth. 1996 Apr;43(4):362-7.</w:t>
      </w:r>
    </w:p>
    <w:p w14:paraId="0B5B61CF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Nakazawa K, Makita K,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Toyooka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H. Evaluation of residual neuromuscular blockade using modified double burst stimulation. Acta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Anaesthesiol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Scand. 1997 Jun;41(6):741-5.</w:t>
      </w:r>
    </w:p>
    <w:p w14:paraId="4BC3EBB6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Koitabashi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Makita K, Tanaka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Amaha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K. Train-of-four and double burst stimulation fade at the great toe and thumb. Can J Anaesth. 1997 Apr;44(4):390-5.</w:t>
      </w:r>
    </w:p>
    <w:p w14:paraId="363670B9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lastRenderedPageBreak/>
        <w:t>Oshima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Kasuya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Terazawa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E, Nagase K,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Dohi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S. The anxiolytic effects of the 5-hydroxytryptamine-1A agonist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tandospirone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before otolaryngologic surgery.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Analg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2001 Nov;93(5):1214-6.</w:t>
      </w:r>
    </w:p>
    <w:p w14:paraId="618F273F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Kaneda K,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Onset of vecuronium-induced neuromuscular block after a long priming interval. J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2002;16(2):102-7.</w:t>
      </w:r>
    </w:p>
    <w:p w14:paraId="4BE18503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20128">
        <w:rPr>
          <w:rFonts w:ascii="Times New Roman" w:hAnsi="Times New Roman" w:cs="Times New Roman"/>
          <w:sz w:val="24"/>
          <w:szCs w:val="24"/>
        </w:rPr>
        <w:t xml:space="preserve">Nakajima H, Hattori H, Aoki K, Katayama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Effect of milrinone on vecuronium-induced neuromuscular block.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Anaesthesia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2003 Jul;58(7):643-6.</w:t>
      </w:r>
    </w:p>
    <w:p w14:paraId="25B897DD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Nakajima H, Hattori H, Aoki K, Katayama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Neuromuscular blockade can be assessed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accelerographically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over the vastus medialis muscle in patients positioned prone. Can J Anaesth. 2003 Apr;50(4):342-7.</w:t>
      </w:r>
    </w:p>
    <w:p w14:paraId="35A6AF9C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Hattori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Sanbe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N, Nakajima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Akatu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Delayed recovery of vecuronium neuromuscular block in diabetic patients during sevoflurane anesthesia. Can J Anaesth. 2005 May;52(5):467-73.</w:t>
      </w:r>
    </w:p>
    <w:p w14:paraId="56ABC199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20128">
        <w:rPr>
          <w:rFonts w:ascii="Times New Roman" w:hAnsi="Times New Roman" w:cs="Times New Roman"/>
          <w:sz w:val="24"/>
          <w:szCs w:val="24"/>
        </w:rPr>
        <w:t xml:space="preserve">Hattori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Nakajima H,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Sanbe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Akatu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Murakawa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Gabexate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mesilate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hastens recovery from vecuronium-induced neuromuscular blockade. Eur J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Anaesthesiol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>. 2005 Jan;22(1):20-4.</w:t>
      </w:r>
    </w:p>
    <w:p w14:paraId="162EE0D4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Oshima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T, Murakami T,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Yokota M,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Kasuya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Y. Inhibitory effects of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landiolol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and nicardipine on thiopental-induced yawning in humans. J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. 2010 Apr;24(2):168-72. </w:t>
      </w:r>
    </w:p>
    <w:p w14:paraId="1F73DB1E" w14:textId="77777777" w:rsidR="00E84665" w:rsidRPr="00E20128" w:rsidRDefault="00E84665" w:rsidP="00E20128">
      <w:pPr>
        <w:pStyle w:val="ListParagraph"/>
        <w:numPr>
          <w:ilvl w:val="0"/>
          <w:numId w:val="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20128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Oshima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T, Nakata Y.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Acceleromyographic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monitoring of neuromuscular block over the orbicularis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oris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 muscle in anesthetized patients receiving vecuronium. J Clin </w:t>
      </w:r>
      <w:proofErr w:type="spellStart"/>
      <w:r w:rsidRPr="00E20128">
        <w:rPr>
          <w:rFonts w:ascii="Times New Roman" w:hAnsi="Times New Roman" w:cs="Times New Roman"/>
          <w:sz w:val="24"/>
          <w:szCs w:val="24"/>
        </w:rPr>
        <w:t>Anesth</w:t>
      </w:r>
      <w:proofErr w:type="spellEnd"/>
      <w:r w:rsidRPr="00E20128">
        <w:rPr>
          <w:rFonts w:ascii="Times New Roman" w:hAnsi="Times New Roman" w:cs="Times New Roman"/>
          <w:sz w:val="24"/>
          <w:szCs w:val="24"/>
        </w:rPr>
        <w:t xml:space="preserve">. 2010 Aug;22(5):318-23. </w:t>
      </w:r>
    </w:p>
    <w:p w14:paraId="3AA9C6EB" w14:textId="77777777" w:rsidR="00E84665" w:rsidRPr="00E20128" w:rsidRDefault="00E84665" w:rsidP="00E2012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4107FB" w14:textId="77777777" w:rsidR="00937936" w:rsidRPr="00E20128" w:rsidRDefault="00937936" w:rsidP="00E201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DBDD29" w14:textId="77777777" w:rsidR="00937936" w:rsidRPr="00F70E47" w:rsidRDefault="00937936" w:rsidP="00937936">
      <w:pPr>
        <w:rPr>
          <w:rFonts w:cstheme="minorHAnsi"/>
        </w:rPr>
      </w:pPr>
    </w:p>
    <w:p w14:paraId="70C0317A" w14:textId="77777777" w:rsidR="00937936" w:rsidRPr="00F70E47" w:rsidRDefault="00937936" w:rsidP="00937936">
      <w:pPr>
        <w:rPr>
          <w:rFonts w:cstheme="minorHAnsi"/>
        </w:rPr>
      </w:pPr>
    </w:p>
    <w:p w14:paraId="18370F62" w14:textId="77777777" w:rsidR="00937936" w:rsidRPr="00F70E47" w:rsidRDefault="00937936" w:rsidP="00937936">
      <w:pPr>
        <w:rPr>
          <w:rFonts w:cstheme="minorHAnsi"/>
        </w:rPr>
      </w:pPr>
    </w:p>
    <w:p w14:paraId="1355D209" w14:textId="77777777" w:rsidR="00937936" w:rsidRPr="00F70E47" w:rsidRDefault="00937936" w:rsidP="00937936">
      <w:pPr>
        <w:rPr>
          <w:rFonts w:cstheme="minorHAnsi"/>
        </w:rPr>
      </w:pPr>
    </w:p>
    <w:p w14:paraId="5E6755EB" w14:textId="77777777" w:rsidR="00937936" w:rsidRPr="00F70E47" w:rsidRDefault="00937936" w:rsidP="00937936">
      <w:pPr>
        <w:rPr>
          <w:rFonts w:cstheme="minorHAnsi"/>
        </w:rPr>
      </w:pPr>
    </w:p>
    <w:p w14:paraId="3D58107B" w14:textId="77777777" w:rsidR="00741065" w:rsidRDefault="00841F31"/>
    <w:sectPr w:rsidR="00741065" w:rsidSect="004E346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D7FA" w14:textId="77777777" w:rsidR="00841F31" w:rsidRDefault="00841F31" w:rsidP="00FD7FE5">
      <w:pPr>
        <w:spacing w:after="0" w:line="240" w:lineRule="auto"/>
      </w:pPr>
      <w:r>
        <w:separator/>
      </w:r>
    </w:p>
  </w:endnote>
  <w:endnote w:type="continuationSeparator" w:id="0">
    <w:p w14:paraId="3C5FAF01" w14:textId="77777777" w:rsidR="00841F31" w:rsidRDefault="00841F31" w:rsidP="00FD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5775064"/>
      <w:docPartObj>
        <w:docPartGallery w:val="Page Numbers (Bottom of Page)"/>
        <w:docPartUnique/>
      </w:docPartObj>
    </w:sdtPr>
    <w:sdtEndPr/>
    <w:sdtContent>
      <w:p w14:paraId="05F16978" w14:textId="77777777" w:rsidR="00FD7FE5" w:rsidRDefault="00841F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0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967DFC3" w14:textId="77777777" w:rsidR="00FD7FE5" w:rsidRDefault="00FD7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04676" w14:textId="77777777" w:rsidR="00841F31" w:rsidRDefault="00841F31" w:rsidP="00FD7FE5">
      <w:pPr>
        <w:spacing w:after="0" w:line="240" w:lineRule="auto"/>
      </w:pPr>
      <w:r>
        <w:separator/>
      </w:r>
    </w:p>
  </w:footnote>
  <w:footnote w:type="continuationSeparator" w:id="0">
    <w:p w14:paraId="2D4C8D9E" w14:textId="77777777" w:rsidR="00841F31" w:rsidRDefault="00841F31" w:rsidP="00FD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979"/>
    <w:multiLevelType w:val="hybridMultilevel"/>
    <w:tmpl w:val="D7988B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4CFD"/>
    <w:multiLevelType w:val="hybridMultilevel"/>
    <w:tmpl w:val="9FF60B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32914"/>
    <w:multiLevelType w:val="hybridMultilevel"/>
    <w:tmpl w:val="57A0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2580B"/>
    <w:multiLevelType w:val="hybridMultilevel"/>
    <w:tmpl w:val="DD50C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851A8"/>
    <w:multiLevelType w:val="hybridMultilevel"/>
    <w:tmpl w:val="B9CA2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71ACF"/>
    <w:multiLevelType w:val="hybridMultilevel"/>
    <w:tmpl w:val="444EBD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D90F38"/>
    <w:multiLevelType w:val="hybridMultilevel"/>
    <w:tmpl w:val="1786D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36"/>
    <w:rsid w:val="0006622B"/>
    <w:rsid w:val="000E6048"/>
    <w:rsid w:val="000F6F36"/>
    <w:rsid w:val="00170DDF"/>
    <w:rsid w:val="00445997"/>
    <w:rsid w:val="004C150E"/>
    <w:rsid w:val="004E3463"/>
    <w:rsid w:val="0054512D"/>
    <w:rsid w:val="006E4DD6"/>
    <w:rsid w:val="00841F31"/>
    <w:rsid w:val="00846090"/>
    <w:rsid w:val="00900A67"/>
    <w:rsid w:val="00937936"/>
    <w:rsid w:val="00B957E3"/>
    <w:rsid w:val="00BF432E"/>
    <w:rsid w:val="00C40944"/>
    <w:rsid w:val="00DF1CAD"/>
    <w:rsid w:val="00E20128"/>
    <w:rsid w:val="00E36E29"/>
    <w:rsid w:val="00E84665"/>
    <w:rsid w:val="00F414C3"/>
    <w:rsid w:val="00FD7FE5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ECF4"/>
  <w15:docId w15:val="{32AE9414-A6FB-4147-BBEF-320A365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93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3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3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937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3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D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F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Admin</cp:lastModifiedBy>
  <cp:revision>2</cp:revision>
  <dcterms:created xsi:type="dcterms:W3CDTF">2019-03-19T15:02:00Z</dcterms:created>
  <dcterms:modified xsi:type="dcterms:W3CDTF">2019-03-19T15:02:00Z</dcterms:modified>
</cp:coreProperties>
</file>