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156" w:rsidRDefault="00F94831" w:rsidP="00973478">
      <w:pPr>
        <w:spacing w:line="240" w:lineRule="auto"/>
        <w:jc w:val="center"/>
        <w:rPr>
          <w:b/>
        </w:rPr>
      </w:pPr>
      <w:bookmarkStart w:id="0" w:name="_GoBack"/>
      <w:bookmarkEnd w:id="0"/>
      <w:r>
        <w:rPr>
          <w:b/>
        </w:rPr>
        <w:t>TITLE :</w:t>
      </w:r>
      <w:r w:rsidRPr="00973478">
        <w:rPr>
          <w:b/>
          <w:sz w:val="28"/>
          <w:u w:val="single"/>
        </w:rPr>
        <w:t xml:space="preserve"> “</w:t>
      </w:r>
      <w:r w:rsidR="005D0156" w:rsidRPr="00973478">
        <w:rPr>
          <w:b/>
          <w:sz w:val="28"/>
          <w:u w:val="single"/>
        </w:rPr>
        <w:t>Notions about the concept of euthanasia among medical graduates</w:t>
      </w:r>
      <w:r w:rsidR="007D41DE" w:rsidRPr="00973478">
        <w:rPr>
          <w:b/>
          <w:sz w:val="28"/>
          <w:u w:val="single"/>
        </w:rPr>
        <w:t xml:space="preserve"> in a rural tertiary medical institution</w:t>
      </w:r>
      <w:r w:rsidRPr="00973478">
        <w:rPr>
          <w:b/>
          <w:sz w:val="28"/>
          <w:u w:val="single"/>
        </w:rPr>
        <w:t>”</w:t>
      </w:r>
    </w:p>
    <w:p w:rsidR="00F94831" w:rsidRDefault="00F94831" w:rsidP="00973478">
      <w:pPr>
        <w:spacing w:line="240" w:lineRule="auto"/>
        <w:jc w:val="center"/>
        <w:rPr>
          <w:b/>
        </w:rPr>
      </w:pPr>
    </w:p>
    <w:p w:rsidR="00973478" w:rsidRPr="00706616" w:rsidRDefault="00973478" w:rsidP="00973478">
      <w:pPr>
        <w:pStyle w:val="ListParagraph"/>
        <w:numPr>
          <w:ilvl w:val="0"/>
          <w:numId w:val="2"/>
        </w:numPr>
        <w:spacing w:line="240" w:lineRule="auto"/>
        <w:ind w:left="450"/>
        <w:rPr>
          <w:rFonts w:cs="Times New Roman"/>
          <w:szCs w:val="24"/>
        </w:rPr>
      </w:pPr>
      <w:r w:rsidRPr="00706616">
        <w:rPr>
          <w:rFonts w:cs="Times New Roman"/>
          <w:b/>
          <w:szCs w:val="24"/>
        </w:rPr>
        <w:t xml:space="preserve">DR. T. S. GUGAPRIYA, </w:t>
      </w:r>
      <w:r w:rsidRPr="00706616">
        <w:rPr>
          <w:rFonts w:cs="Times New Roman"/>
          <w:szCs w:val="24"/>
        </w:rPr>
        <w:t>MBBS, MS ANATOMY</w:t>
      </w:r>
      <w:r w:rsidRPr="00706616">
        <w:rPr>
          <w:rFonts w:cs="Times New Roman"/>
          <w:b/>
          <w:szCs w:val="24"/>
        </w:rPr>
        <w:t xml:space="preserve">, </w:t>
      </w:r>
      <w:r w:rsidRPr="00706616">
        <w:rPr>
          <w:rFonts w:cs="Times New Roman"/>
          <w:szCs w:val="24"/>
        </w:rPr>
        <w:t>Professor, Department of Anatomy, All India Institute of Medical Sciences, Nr. Hanuman Nagar</w:t>
      </w:r>
      <w:r>
        <w:rPr>
          <w:rFonts w:cs="Times New Roman"/>
          <w:szCs w:val="24"/>
        </w:rPr>
        <w:t>,</w:t>
      </w:r>
      <w:r w:rsidRPr="00706616">
        <w:rPr>
          <w:rFonts w:cs="Times New Roman"/>
          <w:szCs w:val="24"/>
        </w:rPr>
        <w:t xml:space="preserve"> Nagpur</w:t>
      </w:r>
      <w:r>
        <w:rPr>
          <w:rFonts w:cs="Times New Roman"/>
          <w:szCs w:val="24"/>
        </w:rPr>
        <w:t xml:space="preserve"> - </w:t>
      </w:r>
      <w:r w:rsidRPr="00706616">
        <w:rPr>
          <w:rFonts w:cs="Times New Roman"/>
          <w:szCs w:val="24"/>
        </w:rPr>
        <w:t>440003, Maharashtra</w:t>
      </w:r>
    </w:p>
    <w:p w:rsidR="00973478" w:rsidRDefault="00973478" w:rsidP="00973478">
      <w:pPr>
        <w:pStyle w:val="ListParagraph"/>
        <w:spacing w:after="0" w:line="240" w:lineRule="auto"/>
        <w:ind w:left="450"/>
        <w:rPr>
          <w:rFonts w:cs="Times New Roman"/>
          <w:szCs w:val="24"/>
          <w:lang w:val="en-US"/>
        </w:rPr>
      </w:pPr>
      <w:r w:rsidRPr="008038E1">
        <w:rPr>
          <w:rFonts w:cs="Times New Roman"/>
          <w:szCs w:val="24"/>
          <w:lang w:val="en-US"/>
        </w:rPr>
        <w:t xml:space="preserve">Email ID: </w:t>
      </w:r>
      <w:hyperlink r:id="rId5" w:history="1">
        <w:r w:rsidRPr="00540461">
          <w:rPr>
            <w:rStyle w:val="Hyperlink"/>
            <w:rFonts w:cs="Times New Roman"/>
            <w:szCs w:val="24"/>
            <w:lang w:val="en-US"/>
          </w:rPr>
          <w:t>guga.tarun@gmail.com</w:t>
        </w:r>
      </w:hyperlink>
    </w:p>
    <w:p w:rsidR="00973478" w:rsidRPr="008038E1" w:rsidRDefault="00973478" w:rsidP="00973478">
      <w:pPr>
        <w:pStyle w:val="ListParagraph"/>
        <w:spacing w:after="0" w:line="240" w:lineRule="auto"/>
        <w:ind w:left="450"/>
        <w:rPr>
          <w:rFonts w:cs="Times New Roman"/>
          <w:szCs w:val="24"/>
          <w:lang w:val="en-US"/>
        </w:rPr>
      </w:pPr>
      <w:r>
        <w:rPr>
          <w:rFonts w:cs="Times New Roman"/>
          <w:szCs w:val="24"/>
          <w:lang w:val="en-US"/>
        </w:rPr>
        <w:t>Mob no. 9444163451</w:t>
      </w:r>
    </w:p>
    <w:p w:rsidR="00973478" w:rsidRPr="00706616" w:rsidRDefault="00973478" w:rsidP="00973478">
      <w:pPr>
        <w:pStyle w:val="ListParagraph"/>
        <w:numPr>
          <w:ilvl w:val="0"/>
          <w:numId w:val="2"/>
        </w:numPr>
        <w:spacing w:after="0" w:line="240" w:lineRule="auto"/>
        <w:ind w:left="450"/>
        <w:rPr>
          <w:rFonts w:cs="Times New Roman"/>
          <w:b/>
          <w:szCs w:val="24"/>
        </w:rPr>
      </w:pPr>
      <w:r w:rsidRPr="00706616">
        <w:rPr>
          <w:rFonts w:cs="Times New Roman"/>
          <w:b/>
          <w:szCs w:val="24"/>
        </w:rPr>
        <w:t>DR. N. VINAY KUMAR</w:t>
      </w:r>
      <w:r w:rsidRPr="00706616">
        <w:rPr>
          <w:rFonts w:cs="Times New Roman"/>
          <w:szCs w:val="24"/>
        </w:rPr>
        <w:t xml:space="preserve">, MBBS, MD ANATOMY, Associate professor, Department of Anatomy, Government Medical College, Palakkad - 678013, Kerala </w:t>
      </w:r>
    </w:p>
    <w:p w:rsidR="00973478" w:rsidRDefault="00973478" w:rsidP="00973478">
      <w:pPr>
        <w:pStyle w:val="ListParagraph"/>
        <w:spacing w:after="0" w:line="240" w:lineRule="auto"/>
        <w:ind w:left="450"/>
        <w:rPr>
          <w:rFonts w:cs="Times New Roman"/>
          <w:szCs w:val="24"/>
          <w:lang w:val="en-US"/>
        </w:rPr>
      </w:pPr>
      <w:r w:rsidRPr="008038E1">
        <w:rPr>
          <w:rFonts w:cs="Times New Roman"/>
          <w:szCs w:val="24"/>
          <w:lang w:val="en-US"/>
        </w:rPr>
        <w:t xml:space="preserve">Email ID: </w:t>
      </w:r>
      <w:hyperlink r:id="rId6" w:history="1">
        <w:r w:rsidRPr="00540461">
          <w:rPr>
            <w:rStyle w:val="Hyperlink"/>
            <w:rFonts w:cs="Times New Roman"/>
            <w:szCs w:val="24"/>
            <w:lang w:val="en-US"/>
          </w:rPr>
          <w:t>vinaydr1981@gmail.com</w:t>
        </w:r>
      </w:hyperlink>
    </w:p>
    <w:p w:rsidR="00973478" w:rsidRPr="008038E1" w:rsidRDefault="00973478" w:rsidP="00973478">
      <w:pPr>
        <w:pStyle w:val="ListParagraph"/>
        <w:spacing w:after="0" w:line="240" w:lineRule="auto"/>
        <w:ind w:left="450"/>
        <w:rPr>
          <w:rFonts w:cs="Times New Roman"/>
          <w:szCs w:val="24"/>
          <w:lang w:val="en-US"/>
        </w:rPr>
      </w:pPr>
      <w:r>
        <w:rPr>
          <w:rFonts w:cs="Times New Roman"/>
          <w:szCs w:val="24"/>
          <w:lang w:val="en-US"/>
        </w:rPr>
        <w:t>Mob no: 9786630481</w:t>
      </w:r>
    </w:p>
    <w:p w:rsidR="00F94831" w:rsidRPr="00973478" w:rsidRDefault="00F94831" w:rsidP="00973478">
      <w:pPr>
        <w:spacing w:line="240" w:lineRule="auto"/>
        <w:jc w:val="center"/>
        <w:rPr>
          <w:b/>
          <w:lang w:val="en-US"/>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C23C06" w:rsidRPr="00C23C06" w:rsidRDefault="00C23C06" w:rsidP="00C23C06">
      <w:pPr>
        <w:rPr>
          <w:szCs w:val="24"/>
        </w:rPr>
      </w:pPr>
      <w:r w:rsidRPr="00C23C06">
        <w:rPr>
          <w:b/>
          <w:szCs w:val="24"/>
        </w:rPr>
        <w:t xml:space="preserve">Short tile: </w:t>
      </w:r>
      <w:proofErr w:type="spellStart"/>
      <w:r w:rsidRPr="00C23C06">
        <w:rPr>
          <w:rFonts w:cs="Times New Roman"/>
          <w:szCs w:val="24"/>
        </w:rPr>
        <w:t>Gugapriya</w:t>
      </w:r>
      <w:proofErr w:type="spellEnd"/>
      <w:r w:rsidRPr="00C23C06">
        <w:rPr>
          <w:rFonts w:cs="Times New Roman"/>
          <w:szCs w:val="24"/>
        </w:rPr>
        <w:t>-</w:t>
      </w:r>
      <w:r w:rsidRPr="00C23C06">
        <w:rPr>
          <w:szCs w:val="24"/>
        </w:rPr>
        <w:t>notions about the concept of euthanasia</w:t>
      </w:r>
      <w:r w:rsidRPr="00C23C06">
        <w:rPr>
          <w:b/>
          <w:szCs w:val="24"/>
          <w:u w:val="single"/>
        </w:rPr>
        <w:t xml:space="preserve"> </w:t>
      </w:r>
    </w:p>
    <w:p w:rsidR="00F94831" w:rsidRDefault="00F94831" w:rsidP="00C23C06">
      <w:pPr>
        <w:tabs>
          <w:tab w:val="left" w:pos="690"/>
        </w:tabs>
        <w:spacing w:line="240" w:lineRule="auto"/>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F94831" w:rsidRDefault="00F94831" w:rsidP="00973478">
      <w:pPr>
        <w:spacing w:line="240" w:lineRule="auto"/>
        <w:jc w:val="center"/>
        <w:rPr>
          <w:b/>
        </w:rPr>
      </w:pPr>
    </w:p>
    <w:p w:rsidR="007D41DE" w:rsidRDefault="007D41DE" w:rsidP="00973478">
      <w:pPr>
        <w:spacing w:line="240" w:lineRule="auto"/>
        <w:rPr>
          <w:b/>
        </w:rPr>
      </w:pPr>
      <w:r>
        <w:rPr>
          <w:b/>
        </w:rPr>
        <w:lastRenderedPageBreak/>
        <w:t>Abstract:</w:t>
      </w:r>
    </w:p>
    <w:p w:rsidR="005D0156" w:rsidRPr="0097393C" w:rsidRDefault="0097393C" w:rsidP="00973478">
      <w:pPr>
        <w:spacing w:line="240" w:lineRule="auto"/>
      </w:pPr>
      <w:r w:rsidRPr="0097393C">
        <w:t>Introduction:</w:t>
      </w:r>
      <w:r>
        <w:t xml:space="preserve"> </w:t>
      </w:r>
      <w:r w:rsidR="007D41DE" w:rsidRPr="0097393C">
        <w:t>Euthanasia stands as the much debated, controversial and religiously, morally, legally questionable dilemma encountered by health care professionals globally. Yet, the health care professionals especially the medical graduates were not exposed to these ethical dilemmas in their formative years. In India, currently active euthanasia has been debated for granting legal sanction. In this scenario</w:t>
      </w:r>
      <w:r w:rsidR="00FC78C4" w:rsidRPr="0097393C">
        <w:t xml:space="preserve">, with only limited knowledge about attitude to this concept necessitated this study </w:t>
      </w:r>
      <w:r w:rsidR="007D41DE" w:rsidRPr="0097393C">
        <w:t>among medical graduates in a</w:t>
      </w:r>
      <w:r w:rsidR="00FC78C4" w:rsidRPr="0097393C">
        <w:t xml:space="preserve"> </w:t>
      </w:r>
      <w:r w:rsidR="007D41DE" w:rsidRPr="0097393C">
        <w:t>rural tertiary care hospital</w:t>
      </w:r>
      <w:r w:rsidR="00FC78C4" w:rsidRPr="0097393C">
        <w:t>.</w:t>
      </w:r>
    </w:p>
    <w:p w:rsidR="00FC78C4" w:rsidRPr="0097393C" w:rsidRDefault="0097393C" w:rsidP="00973478">
      <w:pPr>
        <w:spacing w:line="240" w:lineRule="auto"/>
      </w:pPr>
      <w:r w:rsidRPr="0097393C">
        <w:t>Methodology:</w:t>
      </w:r>
      <w:r>
        <w:t xml:space="preserve"> </w:t>
      </w:r>
      <w:r w:rsidR="003C42F2" w:rsidRPr="0097393C">
        <w:t>A</w:t>
      </w:r>
      <w:r w:rsidR="00FC78C4" w:rsidRPr="0097393C">
        <w:t xml:space="preserve"> questionnaire with two segments of 9 and 5 questions each was administered to 100 medical graduates who were enrolled voluntarily for this study. The collected data were analysed by descriptive statistics.</w:t>
      </w:r>
    </w:p>
    <w:p w:rsidR="0097393C" w:rsidRPr="0097393C" w:rsidRDefault="0097393C" w:rsidP="00973478">
      <w:pPr>
        <w:spacing w:line="240" w:lineRule="auto"/>
      </w:pPr>
      <w:r w:rsidRPr="0097393C">
        <w:t xml:space="preserve">Results: Only </w:t>
      </w:r>
      <w:r w:rsidR="00FC78C4" w:rsidRPr="0097393C">
        <w:t xml:space="preserve">53% showed awareness about euthanasia </w:t>
      </w:r>
      <w:r w:rsidRPr="0097393C">
        <w:t>.Among them only</w:t>
      </w:r>
      <w:r w:rsidR="00FC78C4" w:rsidRPr="0097393C">
        <w:t xml:space="preserve"> </w:t>
      </w:r>
      <w:r w:rsidRPr="0097393C">
        <w:t xml:space="preserve">17% among </w:t>
      </w:r>
      <w:r w:rsidR="00FC78C4" w:rsidRPr="0097393C">
        <w:t>were aware of physician assisted death. The third year graduates were seen to be having finite idea about this concept among all years studied. The study found that the medical graduates wanted legalisation of euthanasia</w:t>
      </w:r>
      <w:r w:rsidRPr="0097393C">
        <w:t xml:space="preserve"> more as their year of study rises. Only 37% opined that if legalised they might administer if needed on their patients. Personal belief was cited as the primary reason for hesitancy to administer euthanasia. Less than 50% only were aware of right of the patient to decide to have euthanasia. </w:t>
      </w:r>
    </w:p>
    <w:p w:rsidR="00FC78C4" w:rsidRPr="0097393C" w:rsidRDefault="0097393C" w:rsidP="00973478">
      <w:pPr>
        <w:spacing w:line="240" w:lineRule="auto"/>
      </w:pPr>
      <w:r w:rsidRPr="0097393C">
        <w:t>Conclusion: End of life ethical dilemmas do exist and this study pointed the clear gap in understanding of medical graduates about these concepts. The study stress the need for expose of medical graduates to these bioethical concepts in their curriculum.</w:t>
      </w:r>
    </w:p>
    <w:p w:rsidR="0097393C" w:rsidRDefault="0097393C"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5F3041" w:rsidRDefault="005F3041" w:rsidP="00973478">
      <w:pPr>
        <w:spacing w:line="240" w:lineRule="auto"/>
        <w:rPr>
          <w:b/>
        </w:rPr>
      </w:pPr>
    </w:p>
    <w:p w:rsidR="00DA7616" w:rsidRPr="00B3473C" w:rsidRDefault="00B3473C" w:rsidP="00973478">
      <w:pPr>
        <w:spacing w:line="240" w:lineRule="auto"/>
        <w:rPr>
          <w:b/>
        </w:rPr>
      </w:pPr>
      <w:r w:rsidRPr="00B3473C">
        <w:rPr>
          <w:b/>
        </w:rPr>
        <w:lastRenderedPageBreak/>
        <w:t>Introduction:</w:t>
      </w:r>
    </w:p>
    <w:p w:rsidR="00670FA2" w:rsidRPr="0030496C" w:rsidRDefault="00487CE7" w:rsidP="00973478">
      <w:pPr>
        <w:spacing w:line="240" w:lineRule="auto"/>
        <w:jc w:val="both"/>
        <w:rPr>
          <w:vertAlign w:val="superscript"/>
        </w:rPr>
      </w:pPr>
      <w:r>
        <w:t>Euthanasia, an</w:t>
      </w:r>
      <w:r w:rsidR="00DA7616">
        <w:t xml:space="preserve"> ethical dilemma and a </w:t>
      </w:r>
      <w:r>
        <w:t>controversial concept in every sphere of huma</w:t>
      </w:r>
      <w:r w:rsidR="005B1C2A">
        <w:t xml:space="preserve">n life was considered as a forbidden act </w:t>
      </w:r>
      <w:r w:rsidR="00585DFC">
        <w:t>for medical</w:t>
      </w:r>
      <w:r>
        <w:t xml:space="preserve"> profession in the original Hippocratic Oath. </w:t>
      </w:r>
      <w:r w:rsidR="00F73B66" w:rsidRPr="00F73B66">
        <w:rPr>
          <w:vertAlign w:val="superscript"/>
        </w:rPr>
        <w:t>1</w:t>
      </w:r>
      <w:r w:rsidR="00B3473C" w:rsidRPr="00F73B66">
        <w:rPr>
          <w:vertAlign w:val="superscript"/>
        </w:rPr>
        <w:t>, 2</w:t>
      </w:r>
      <w:r w:rsidR="0030496C">
        <w:rPr>
          <w:vertAlign w:val="superscript"/>
        </w:rPr>
        <w:t xml:space="preserve"> </w:t>
      </w:r>
      <w:r w:rsidR="00254CFC">
        <w:t>It has its origin from Greek word “</w:t>
      </w:r>
      <w:proofErr w:type="spellStart"/>
      <w:r w:rsidR="00254CFC">
        <w:t>euthanatos</w:t>
      </w:r>
      <w:proofErr w:type="spellEnd"/>
      <w:r w:rsidR="00254CFC">
        <w:t xml:space="preserve">” meaning good death. </w:t>
      </w:r>
      <w:r w:rsidR="00F22008">
        <w:t xml:space="preserve">Euthanasia is associated with </w:t>
      </w:r>
      <w:r w:rsidR="001B0E14">
        <w:t xml:space="preserve">the concept of </w:t>
      </w:r>
      <w:r w:rsidR="000C3554">
        <w:t xml:space="preserve">intentionally </w:t>
      </w:r>
      <w:r w:rsidR="001B0E14">
        <w:t>liberating human life from useless, prolonged suffering and pain.</w:t>
      </w:r>
      <w:r w:rsidR="00F73B66" w:rsidRPr="00F73B66">
        <w:rPr>
          <w:vertAlign w:val="superscript"/>
        </w:rPr>
        <w:t>3</w:t>
      </w:r>
      <w:r w:rsidR="00144CF0">
        <w:rPr>
          <w:vertAlign w:val="superscript"/>
        </w:rPr>
        <w:t>, 4,</w:t>
      </w:r>
      <w:r w:rsidR="00B3473C" w:rsidRPr="00F73B66">
        <w:rPr>
          <w:vertAlign w:val="superscript"/>
        </w:rPr>
        <w:t xml:space="preserve"> 5</w:t>
      </w:r>
      <w:r w:rsidR="005C1E1C">
        <w:rPr>
          <w:vertAlign w:val="superscript"/>
        </w:rPr>
        <w:t xml:space="preserve"> </w:t>
      </w:r>
      <w:r w:rsidR="00670FA2">
        <w:t xml:space="preserve">Even though this word was in vogue since ancient times, </w:t>
      </w:r>
      <w:r w:rsidR="000C3554">
        <w:t xml:space="preserve">it came to be medically used </w:t>
      </w:r>
      <w:r w:rsidR="00670FA2">
        <w:t>only during 17</w:t>
      </w:r>
      <w:r w:rsidR="00670FA2" w:rsidRPr="00670FA2">
        <w:rPr>
          <w:vertAlign w:val="superscript"/>
        </w:rPr>
        <w:t>th</w:t>
      </w:r>
      <w:r w:rsidR="00670FA2">
        <w:t xml:space="preserve"> century by Francis Bacon to refer to the physician assisted process of death to alleviate suffering.</w:t>
      </w:r>
      <w:r w:rsidR="00F73B66" w:rsidRPr="00F73B66">
        <w:rPr>
          <w:vertAlign w:val="superscript"/>
        </w:rPr>
        <w:t>6</w:t>
      </w:r>
    </w:p>
    <w:p w:rsidR="00291857" w:rsidRPr="00B3473C" w:rsidRDefault="00670FA2" w:rsidP="00973478">
      <w:pPr>
        <w:spacing w:line="240" w:lineRule="auto"/>
        <w:jc w:val="both"/>
        <w:rPr>
          <w:vertAlign w:val="superscript"/>
        </w:rPr>
      </w:pPr>
      <w:r>
        <w:t xml:space="preserve">Despite being considered as a process that could end </w:t>
      </w:r>
      <w:r w:rsidR="00856389">
        <w:t xml:space="preserve">human suffering, </w:t>
      </w:r>
      <w:r w:rsidR="005B1C2A">
        <w:t>the practice of administrating e</w:t>
      </w:r>
      <w:r w:rsidR="00856389">
        <w:t>uthanasia has been in constant</w:t>
      </w:r>
      <w:r w:rsidR="0072106F">
        <w:t xml:space="preserve"> debate over the centuries.</w:t>
      </w:r>
      <w:r w:rsidR="001C0806">
        <w:t xml:space="preserve"> </w:t>
      </w:r>
      <w:r w:rsidR="0072106F">
        <w:t xml:space="preserve">As this process brings in the religious beliefs, personal views, political opinions, legal obligations of the treating physician and the suffering patient against each other, it results in professional ethical nightmare for the treating physician. The primary role of physician viewed as being a healer </w:t>
      </w:r>
      <w:r w:rsidR="001C0806">
        <w:t>adds on to the ethical dilemma.</w:t>
      </w:r>
      <w:r w:rsidR="00F73B66" w:rsidRPr="00F73B66">
        <w:rPr>
          <w:vertAlign w:val="superscript"/>
        </w:rPr>
        <w:t>7-10</w:t>
      </w:r>
    </w:p>
    <w:p w:rsidR="00291857" w:rsidRPr="00B3473C" w:rsidRDefault="00E01DEB" w:rsidP="00973478">
      <w:pPr>
        <w:spacing w:line="240" w:lineRule="auto"/>
        <w:jc w:val="both"/>
      </w:pPr>
      <w:r w:rsidRPr="00E01DEB">
        <w:t xml:space="preserve">Euthanasia has been classified as passive and active </w:t>
      </w:r>
      <w:r w:rsidR="00291857">
        <w:t>depending on whether life maintaining management is being withheld or deliberate administration of lethal drugs is being done. The active euthanasia is sub classified into voluntary, non</w:t>
      </w:r>
      <w:r w:rsidR="00B3473C">
        <w:t>-</w:t>
      </w:r>
      <w:r w:rsidR="00291857">
        <w:t xml:space="preserve">voluntary and involuntary based on </w:t>
      </w:r>
      <w:r w:rsidR="00B3473C">
        <w:t>the position</w:t>
      </w:r>
      <w:r w:rsidR="00291857">
        <w:t xml:space="preserve"> of patient to consent the process.</w:t>
      </w:r>
      <w:r w:rsidR="00291857" w:rsidRPr="00291857">
        <w:rPr>
          <w:color w:val="FF0000"/>
        </w:rPr>
        <w:t xml:space="preserve"> </w:t>
      </w:r>
      <w:r w:rsidR="00F73B66" w:rsidRPr="00F73B66">
        <w:rPr>
          <w:vertAlign w:val="superscript"/>
        </w:rPr>
        <w:t>11</w:t>
      </w:r>
      <w:r w:rsidR="00F73B66">
        <w:rPr>
          <w:color w:val="FF0000"/>
        </w:rPr>
        <w:t xml:space="preserve"> </w:t>
      </w:r>
      <w:r w:rsidR="00EE6D6C">
        <w:t>Though</w:t>
      </w:r>
      <w:r w:rsidR="00144CF0">
        <w:t>,</w:t>
      </w:r>
      <w:r w:rsidR="00EE6D6C">
        <w:t xml:space="preserve"> </w:t>
      </w:r>
      <w:r w:rsidR="00B3473C">
        <w:t>Do Not</w:t>
      </w:r>
      <w:r w:rsidR="00E4664C">
        <w:t xml:space="preserve"> Resuscitate </w:t>
      </w:r>
      <w:r w:rsidR="003742E0">
        <w:t xml:space="preserve">(DNR) </w:t>
      </w:r>
      <w:r w:rsidR="00E4664C">
        <w:t>comes with in the ambit of passive euthanasia, legally it stands without much debate. Whereas, assisted suicide and physician assisted suicide doesn’t enjoy similar legal sanction.</w:t>
      </w:r>
      <w:r w:rsidR="00F73B66" w:rsidRPr="00F73B66">
        <w:rPr>
          <w:vertAlign w:val="superscript"/>
        </w:rPr>
        <w:t>11</w:t>
      </w:r>
      <w:r w:rsidR="00B3473C" w:rsidRPr="00F73B66">
        <w:rPr>
          <w:vertAlign w:val="superscript"/>
        </w:rPr>
        <w:t>, 12, 13</w:t>
      </w:r>
    </w:p>
    <w:p w:rsidR="00670FA2" w:rsidRPr="00F73B66" w:rsidRDefault="001C0806" w:rsidP="00973478">
      <w:pPr>
        <w:spacing w:line="240" w:lineRule="auto"/>
        <w:jc w:val="both"/>
        <w:rPr>
          <w:vertAlign w:val="superscript"/>
        </w:rPr>
      </w:pPr>
      <w:r>
        <w:t xml:space="preserve">Healthcare in global as well as Indian context has taken leaps and bounds over the years. Yet, </w:t>
      </w:r>
      <w:r w:rsidR="00144CF0">
        <w:t xml:space="preserve">frequently </w:t>
      </w:r>
      <w:r>
        <w:t xml:space="preserve">today’s medical graduate </w:t>
      </w:r>
      <w:r w:rsidR="00E01DEB">
        <w:t xml:space="preserve">encounters end of life decision dilemmas. </w:t>
      </w:r>
      <w:r w:rsidR="00D16922">
        <w:t>Growing number of t</w:t>
      </w:r>
      <w:r w:rsidR="00E4664C">
        <w:t>erminally ill patients with much</w:t>
      </w:r>
      <w:r w:rsidR="00D16922">
        <w:t xml:space="preserve"> reduced quality of life and nil </w:t>
      </w:r>
      <w:r w:rsidR="00E4664C">
        <w:t>scope for curative management</w:t>
      </w:r>
      <w:r w:rsidR="00D16922">
        <w:t>,</w:t>
      </w:r>
      <w:r w:rsidR="00E4664C">
        <w:t xml:space="preserve"> patients wi</w:t>
      </w:r>
      <w:r w:rsidR="00D16922">
        <w:t xml:space="preserve">th psychological factors caused by </w:t>
      </w:r>
      <w:r w:rsidR="00144CF0">
        <w:t xml:space="preserve">terminal illness and </w:t>
      </w:r>
      <w:r w:rsidR="00E4664C">
        <w:t xml:space="preserve">patients who </w:t>
      </w:r>
      <w:r w:rsidR="00D16922">
        <w:t>feels inadequacy in the p</w:t>
      </w:r>
      <w:r w:rsidR="00144CF0">
        <w:t>alliative care given to them were</w:t>
      </w:r>
      <w:r w:rsidR="00D16922">
        <w:t xml:space="preserve"> seen to ask for euthanasia .</w:t>
      </w:r>
      <w:r w:rsidR="00F73B66" w:rsidRPr="00F73B66">
        <w:rPr>
          <w:vertAlign w:val="superscript"/>
        </w:rPr>
        <w:t>14</w:t>
      </w:r>
    </w:p>
    <w:p w:rsidR="00F73B66" w:rsidRPr="00B3473C" w:rsidRDefault="002130EF" w:rsidP="00973478">
      <w:pPr>
        <w:spacing w:line="240" w:lineRule="auto"/>
        <w:jc w:val="both"/>
        <w:rPr>
          <w:vertAlign w:val="superscript"/>
        </w:rPr>
      </w:pPr>
      <w:r>
        <w:t>In India</w:t>
      </w:r>
      <w:r w:rsidR="009A0422" w:rsidRPr="00585DFC">
        <w:t xml:space="preserve">, passive euthanasia </w:t>
      </w:r>
      <w:r>
        <w:t>has been legalised recently. T</w:t>
      </w:r>
      <w:r w:rsidR="009A0422" w:rsidRPr="00585DFC">
        <w:t>he status of active euthanas</w:t>
      </w:r>
      <w:r>
        <w:t>ia and physician assisted death</w:t>
      </w:r>
      <w:r w:rsidR="009A0422" w:rsidRPr="00585DFC">
        <w:t xml:space="preserve"> </w:t>
      </w:r>
      <w:r>
        <w:t>remains illegal</w:t>
      </w:r>
      <w:r w:rsidR="009A0422" w:rsidRPr="00585DFC">
        <w:t>.</w:t>
      </w:r>
      <w:r w:rsidR="0059053A" w:rsidRPr="00585DFC">
        <w:t xml:space="preserve"> </w:t>
      </w:r>
      <w:r w:rsidR="00742560" w:rsidRPr="00585DFC">
        <w:t xml:space="preserve"> </w:t>
      </w:r>
      <w:r w:rsidR="009A0422" w:rsidRPr="00585DFC">
        <w:t xml:space="preserve">Despite </w:t>
      </w:r>
      <w:r w:rsidR="00B3473C" w:rsidRPr="00585DFC">
        <w:t>this, studies</w:t>
      </w:r>
      <w:r w:rsidR="009A0422" w:rsidRPr="00585DFC">
        <w:t xml:space="preserve"> have found out positive justifiability of active euthanasia by few physicians and patient or their relatives in intractable illness.</w:t>
      </w:r>
      <w:r w:rsidR="00F73B66">
        <w:t xml:space="preserve"> </w:t>
      </w:r>
      <w:r w:rsidR="00F73B66" w:rsidRPr="00B3473C">
        <w:rPr>
          <w:vertAlign w:val="superscript"/>
        </w:rPr>
        <w:t>15,16,17,18</w:t>
      </w:r>
    </w:p>
    <w:p w:rsidR="00887925" w:rsidRPr="00F73B66" w:rsidRDefault="00887925" w:rsidP="00973478">
      <w:pPr>
        <w:spacing w:line="240" w:lineRule="auto"/>
        <w:jc w:val="both"/>
        <w:rPr>
          <w:vertAlign w:val="superscript"/>
        </w:rPr>
      </w:pPr>
      <w:r>
        <w:t xml:space="preserve">Multitude of factors determine the opinion of medical professional, health care providers, and medical graduates towards euthanasia. Previous studies stand divided in their observation that religion place a major influence on the attitude of medical professional towards euthanasia. </w:t>
      </w:r>
      <w:r w:rsidR="00F73B66" w:rsidRPr="00F73B66">
        <w:rPr>
          <w:vertAlign w:val="superscript"/>
        </w:rPr>
        <w:t>1</w:t>
      </w:r>
      <w:r w:rsidR="00B3473C" w:rsidRPr="00F73B66">
        <w:rPr>
          <w:vertAlign w:val="superscript"/>
        </w:rPr>
        <w:t>, 19</w:t>
      </w:r>
      <w:r w:rsidR="00F73B66" w:rsidRPr="00F73B66">
        <w:rPr>
          <w:vertAlign w:val="superscript"/>
        </w:rPr>
        <w:t>-27</w:t>
      </w:r>
    </w:p>
    <w:p w:rsidR="00887925" w:rsidRPr="00B3473C" w:rsidRDefault="00B3473C" w:rsidP="00973478">
      <w:pPr>
        <w:spacing w:line="240" w:lineRule="auto"/>
        <w:jc w:val="both"/>
        <w:rPr>
          <w:vertAlign w:val="superscript"/>
        </w:rPr>
      </w:pPr>
      <w:r>
        <w:t>It’s</w:t>
      </w:r>
      <w:r w:rsidR="00E127B7">
        <w:t xml:space="preserve"> been reported that there exist difference in knowledge about euthanasia between a medical student and students from other streams.</w:t>
      </w:r>
      <w:r w:rsidR="00E127B7" w:rsidRPr="00E127B7">
        <w:t xml:space="preserve"> </w:t>
      </w:r>
      <w:r w:rsidR="00F73B66" w:rsidRPr="00F73B66">
        <w:rPr>
          <w:vertAlign w:val="superscript"/>
        </w:rPr>
        <w:t>28</w:t>
      </w:r>
      <w:r w:rsidRPr="00F73B66">
        <w:rPr>
          <w:vertAlign w:val="superscript"/>
        </w:rPr>
        <w:t>, 29</w:t>
      </w:r>
      <w:r w:rsidR="00E127B7">
        <w:t xml:space="preserve">Also among medical graduate the year of study and the clinical exposure was observed to </w:t>
      </w:r>
      <w:r w:rsidR="003742E0">
        <w:t>exert</w:t>
      </w:r>
      <w:r w:rsidR="00E127B7">
        <w:t xml:space="preserve"> its influence on their attitudes towards euthanasia.</w:t>
      </w:r>
      <w:r w:rsidR="00E127B7" w:rsidRPr="00E127B7">
        <w:t xml:space="preserve"> </w:t>
      </w:r>
      <w:r w:rsidRPr="00B3473C">
        <w:rPr>
          <w:vertAlign w:val="superscript"/>
        </w:rPr>
        <w:t>30, 31</w:t>
      </w:r>
      <w:r w:rsidR="00E127B7">
        <w:t xml:space="preserve">Among the practicing medical </w:t>
      </w:r>
      <w:r w:rsidR="003742E0">
        <w:t>profession the</w:t>
      </w:r>
      <w:r w:rsidR="00E127B7">
        <w:t xml:space="preserve"> area of speciality was said to determine </w:t>
      </w:r>
      <w:r w:rsidR="000A0181">
        <w:t xml:space="preserve">their </w:t>
      </w:r>
      <w:r w:rsidR="00E127B7">
        <w:t>views towards euthanasia.</w:t>
      </w:r>
      <w:r w:rsidR="004B1E71">
        <w:rPr>
          <w:vertAlign w:val="superscript"/>
        </w:rPr>
        <w:t>16</w:t>
      </w:r>
    </w:p>
    <w:p w:rsidR="000A0181" w:rsidRDefault="000A0181" w:rsidP="00973478">
      <w:pPr>
        <w:spacing w:line="240" w:lineRule="auto"/>
        <w:jc w:val="both"/>
      </w:pPr>
      <w:r>
        <w:t xml:space="preserve">With so much different views and when the country is trying to shape its policy towards euthanasia the attitude and opinion of medical graduates remains significant. And so, this study </w:t>
      </w:r>
      <w:r w:rsidR="00723B78">
        <w:t xml:space="preserve">about their notion on concept of euthanasia </w:t>
      </w:r>
      <w:r>
        <w:t xml:space="preserve">was done among </w:t>
      </w:r>
      <w:r w:rsidR="003742E0">
        <w:t>linguistically, socially, economically</w:t>
      </w:r>
      <w:r w:rsidRPr="000A0181">
        <w:t xml:space="preserve"> and politically diverse pool of medical graduates</w:t>
      </w:r>
      <w:r>
        <w:t xml:space="preserve"> in a ru</w:t>
      </w:r>
      <w:r w:rsidR="003742E0">
        <w:t>ral tertiary health care set up.</w:t>
      </w:r>
      <w:r>
        <w:t xml:space="preserve"> </w:t>
      </w:r>
    </w:p>
    <w:p w:rsidR="005D0156" w:rsidRDefault="005D0156" w:rsidP="00973478">
      <w:pPr>
        <w:spacing w:line="240" w:lineRule="auto"/>
        <w:rPr>
          <w:b/>
        </w:rPr>
      </w:pPr>
    </w:p>
    <w:p w:rsidR="00723B78" w:rsidRPr="00B3473C" w:rsidRDefault="00723B78" w:rsidP="00973478">
      <w:pPr>
        <w:spacing w:line="240" w:lineRule="auto"/>
        <w:rPr>
          <w:b/>
        </w:rPr>
      </w:pPr>
      <w:r w:rsidRPr="00B3473C">
        <w:rPr>
          <w:b/>
        </w:rPr>
        <w:lastRenderedPageBreak/>
        <w:t>Methodology:</w:t>
      </w:r>
    </w:p>
    <w:p w:rsidR="00216947" w:rsidRDefault="00723B78" w:rsidP="00973478">
      <w:pPr>
        <w:spacing w:line="240" w:lineRule="auto"/>
        <w:jc w:val="both"/>
      </w:pPr>
      <w:r>
        <w:t xml:space="preserve">A 14 item </w:t>
      </w:r>
      <w:r w:rsidR="00216947">
        <w:t xml:space="preserve">structured </w:t>
      </w:r>
      <w:r>
        <w:t>questionnai</w:t>
      </w:r>
      <w:r w:rsidR="009E34EF">
        <w:t xml:space="preserve">re </w:t>
      </w:r>
      <w:r w:rsidR="00663928">
        <w:t xml:space="preserve">having scope for open ended answers </w:t>
      </w:r>
      <w:r w:rsidR="009E34EF">
        <w:t xml:space="preserve">was administered after </w:t>
      </w:r>
      <w:r w:rsidR="003742E0">
        <w:t xml:space="preserve">voluntary </w:t>
      </w:r>
      <w:r w:rsidR="009E34EF">
        <w:t xml:space="preserve">enrolling </w:t>
      </w:r>
      <w:r w:rsidR="003E2BF3">
        <w:t xml:space="preserve">of </w:t>
      </w:r>
      <w:r w:rsidR="003742E0">
        <w:t xml:space="preserve">medical </w:t>
      </w:r>
      <w:r w:rsidR="003E2BF3">
        <w:t xml:space="preserve">graduates. 25 students </w:t>
      </w:r>
      <w:r w:rsidR="00216947">
        <w:t>belonging to</w:t>
      </w:r>
      <w:r w:rsidR="003E2BF3">
        <w:t xml:space="preserve"> each year </w:t>
      </w:r>
      <w:r w:rsidR="00216947">
        <w:t xml:space="preserve">of medical graduation </w:t>
      </w:r>
      <w:r w:rsidR="003E2BF3">
        <w:t>were taken up for this study</w:t>
      </w:r>
      <w:r w:rsidR="00D217B6">
        <w:t>.</w:t>
      </w:r>
      <w:r w:rsidR="00216947">
        <w:t xml:space="preserve"> </w:t>
      </w:r>
      <w:r w:rsidR="00D217B6">
        <w:t>T</w:t>
      </w:r>
      <w:r w:rsidR="009E34EF">
        <w:t>he total sample size being 100. Students of both gender irrespective of their religion were enrolled. The</w:t>
      </w:r>
      <w:r w:rsidR="00D217B6">
        <w:t xml:space="preserve"> study was done after institutional ethical clearance.</w:t>
      </w:r>
      <w:r w:rsidR="009E34EF">
        <w:t xml:space="preserve"> </w:t>
      </w:r>
    </w:p>
    <w:p w:rsidR="00216947" w:rsidRDefault="000B137D" w:rsidP="00973478">
      <w:pPr>
        <w:spacing w:line="240" w:lineRule="auto"/>
        <w:jc w:val="both"/>
      </w:pPr>
      <w:r>
        <w:t xml:space="preserve">The questionnaire was </w:t>
      </w:r>
      <w:r w:rsidR="00173026">
        <w:t>divided into two logical segments. First segment had 9 questions that dealt with awareness of the student to various basic aspects of euthanasia.</w:t>
      </w:r>
      <w:r w:rsidR="00663928">
        <w:t xml:space="preserve"> Among them five were about awareness of legal status of euthanasia in India.</w:t>
      </w:r>
      <w:r w:rsidR="00173026">
        <w:t xml:space="preserve"> The second segment </w:t>
      </w:r>
      <w:r w:rsidR="00115A32">
        <w:t xml:space="preserve">of 6 questions </w:t>
      </w:r>
      <w:r w:rsidR="00173026">
        <w:t>dealt with personalised opinion abo</w:t>
      </w:r>
      <w:r w:rsidR="00663928">
        <w:t>ut administration of euthanasia.</w:t>
      </w:r>
      <w:r w:rsidR="00B3473C">
        <w:t xml:space="preserve"> Findings were tabulated and </w:t>
      </w:r>
      <w:r w:rsidR="00550111">
        <w:t>analysed.</w:t>
      </w:r>
    </w:p>
    <w:p w:rsidR="00887925" w:rsidRPr="00B3473C" w:rsidRDefault="00D217B6" w:rsidP="00973478">
      <w:pPr>
        <w:spacing w:line="240" w:lineRule="auto"/>
        <w:rPr>
          <w:b/>
        </w:rPr>
      </w:pPr>
      <w:r w:rsidRPr="00B3473C">
        <w:rPr>
          <w:b/>
        </w:rPr>
        <w:t xml:space="preserve">Results: </w:t>
      </w:r>
    </w:p>
    <w:p w:rsidR="00312134" w:rsidRDefault="00D217B6" w:rsidP="00973478">
      <w:pPr>
        <w:spacing w:line="240" w:lineRule="auto"/>
      </w:pPr>
      <w:r>
        <w:t xml:space="preserve">Among the study </w:t>
      </w:r>
      <w:r w:rsidR="00FD5623">
        <w:t>participants 53</w:t>
      </w:r>
      <w:r w:rsidR="00BB258A">
        <w:t xml:space="preserve">% </w:t>
      </w:r>
      <w:r w:rsidR="00663928">
        <w:t>were</w:t>
      </w:r>
      <w:r>
        <w:t xml:space="preserve"> aware of the terms euthanasia and physician assisted death. </w:t>
      </w:r>
      <w:r w:rsidR="00312134">
        <w:t xml:space="preserve">Among the study </w:t>
      </w:r>
      <w:r w:rsidR="00E15DA7">
        <w:t>participants, the</w:t>
      </w:r>
      <w:r w:rsidR="00312134">
        <w:t xml:space="preserve"> third professional year students were seen to exhibit more awareness about these concepts when compared to other years</w:t>
      </w:r>
      <w:r w:rsidR="00E15DA7">
        <w:t>. (</w:t>
      </w:r>
      <w:r w:rsidR="004B1E71">
        <w:t>Chart</w:t>
      </w:r>
      <w:r w:rsidR="00E15DA7">
        <w:t>: 1</w:t>
      </w:r>
      <w:r w:rsidR="00312134">
        <w:t xml:space="preserve">) </w:t>
      </w:r>
    </w:p>
    <w:p w:rsidR="00312134" w:rsidRDefault="00312134" w:rsidP="00973478">
      <w:pPr>
        <w:spacing w:line="240" w:lineRule="auto"/>
      </w:pPr>
    </w:p>
    <w:p w:rsidR="00E15DA7" w:rsidRDefault="00312134" w:rsidP="00973478">
      <w:pPr>
        <w:spacing w:line="240" w:lineRule="auto"/>
      </w:pPr>
      <w:r>
        <w:rPr>
          <w:noProof/>
          <w:lang w:val="en-US"/>
        </w:rPr>
        <w:drawing>
          <wp:inline distT="0" distB="0" distL="0" distR="0">
            <wp:extent cx="569595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B258A" w:rsidRDefault="00E15DA7" w:rsidP="00973478">
      <w:pPr>
        <w:spacing w:line="240" w:lineRule="auto"/>
        <w:jc w:val="both"/>
      </w:pPr>
      <w:r>
        <w:t>Among those who were aware of euthanas</w:t>
      </w:r>
      <w:r w:rsidR="009A08DE">
        <w:t>ia and PAD, 9 participants (</w:t>
      </w:r>
      <w:r w:rsidR="001968F8">
        <w:t>17%) had stated they were unclear about the difference between the two terms.</w:t>
      </w:r>
      <w:r w:rsidR="00F32A8D">
        <w:t xml:space="preserve"> Majority of the participants didn’t </w:t>
      </w:r>
      <w:r w:rsidR="00BB258A">
        <w:t xml:space="preserve">know the distinction between active and passive </w:t>
      </w:r>
      <w:r w:rsidR="00F32A8D">
        <w:t xml:space="preserve">euthanasia except the third professional year participants, </w:t>
      </w:r>
      <w:r w:rsidR="00BB258A">
        <w:t>where 22/25</w:t>
      </w:r>
      <w:r w:rsidR="00F32A8D">
        <w:t xml:space="preserve"> had answered correctly.</w:t>
      </w:r>
    </w:p>
    <w:p w:rsidR="00E76C45" w:rsidRDefault="00F32A8D" w:rsidP="00973478">
      <w:pPr>
        <w:spacing w:line="240" w:lineRule="auto"/>
        <w:jc w:val="both"/>
      </w:pPr>
      <w:r>
        <w:t xml:space="preserve">Irrespective of the year of study all respondents were aware that euthanasia </w:t>
      </w:r>
      <w:r w:rsidR="000321AE">
        <w:t xml:space="preserve">has no legal sanction </w:t>
      </w:r>
      <w:r>
        <w:t>in India.</w:t>
      </w:r>
      <w:r w:rsidR="000321AE">
        <w:t xml:space="preserve"> But similar clear idea was observed to be lacking about PAD.</w:t>
      </w:r>
      <w:r>
        <w:t xml:space="preserve"> </w:t>
      </w:r>
      <w:r w:rsidR="00E76C45">
        <w:t>Also,</w:t>
      </w:r>
      <w:r w:rsidR="00382A3E">
        <w:t xml:space="preserve"> When </w:t>
      </w:r>
      <w:r w:rsidR="00E76C45">
        <w:t xml:space="preserve"> </w:t>
      </w:r>
      <w:r w:rsidR="000321AE">
        <w:t>the</w:t>
      </w:r>
      <w:r w:rsidR="00E76C45">
        <w:t xml:space="preserve"> participants from 1</w:t>
      </w:r>
      <w:r w:rsidR="00E76C45" w:rsidRPr="00E76C45">
        <w:rPr>
          <w:vertAlign w:val="superscript"/>
        </w:rPr>
        <w:t>st</w:t>
      </w:r>
      <w:r w:rsidR="00E76C45">
        <w:t xml:space="preserve"> </w:t>
      </w:r>
      <w:r w:rsidR="00382A3E">
        <w:t xml:space="preserve">and </w:t>
      </w:r>
      <w:r w:rsidR="005C1E1C">
        <w:t>2</w:t>
      </w:r>
      <w:r w:rsidR="00E76C45" w:rsidRPr="00E76C45">
        <w:rPr>
          <w:vertAlign w:val="superscript"/>
        </w:rPr>
        <w:t>nd</w:t>
      </w:r>
      <w:r w:rsidR="00964F24">
        <w:t xml:space="preserve"> professional years were more sceptical</w:t>
      </w:r>
      <w:r w:rsidR="00E76C45">
        <w:t xml:space="preserve"> about legalising euthanasia in India compared to </w:t>
      </w:r>
      <w:r w:rsidR="00382A3E">
        <w:t>3</w:t>
      </w:r>
      <w:r w:rsidR="00382A3E" w:rsidRPr="00382A3E">
        <w:rPr>
          <w:vertAlign w:val="superscript"/>
        </w:rPr>
        <w:t>rd</w:t>
      </w:r>
      <w:r w:rsidR="00382A3E">
        <w:t xml:space="preserve"> and </w:t>
      </w:r>
      <w:r w:rsidR="00E76C45">
        <w:t>final pro</w:t>
      </w:r>
      <w:r w:rsidR="004B1E71">
        <w:t>fessional year participants.(Chart</w:t>
      </w:r>
      <w:r w:rsidR="00E76C45">
        <w:t>:2)</w:t>
      </w:r>
    </w:p>
    <w:p w:rsidR="000D7824" w:rsidRDefault="00E76C45" w:rsidP="00973478">
      <w:pPr>
        <w:spacing w:line="240" w:lineRule="auto"/>
      </w:pPr>
      <w:r>
        <w:rPr>
          <w:noProof/>
          <w:lang w:val="en-US"/>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E76C45">
        <w:t xml:space="preserve"> </w:t>
      </w:r>
    </w:p>
    <w:p w:rsidR="006734B1" w:rsidRDefault="00693D15" w:rsidP="00973478">
      <w:pPr>
        <w:spacing w:line="240" w:lineRule="auto"/>
        <w:jc w:val="both"/>
      </w:pPr>
      <w:r>
        <w:t>I</w:t>
      </w:r>
      <w:r w:rsidR="00F946A2">
        <w:t xml:space="preserve">n their professional life, only 37% </w:t>
      </w:r>
      <w:r>
        <w:t xml:space="preserve">among the study participants </w:t>
      </w:r>
      <w:r w:rsidR="00F946A2">
        <w:t xml:space="preserve">were ready to administer euthanasia </w:t>
      </w:r>
      <w:r>
        <w:t>if and when need arose.</w:t>
      </w:r>
      <w:r w:rsidR="007A5B48">
        <w:t xml:space="preserve"> </w:t>
      </w:r>
      <w:r w:rsidR="00964F24">
        <w:t>“Being humanistic” best explained the meaning of</w:t>
      </w:r>
      <w:r w:rsidR="007A5B48">
        <w:t xml:space="preserve"> euthanasia for around 40% of the study participants.</w:t>
      </w:r>
      <w:r w:rsidR="00B41020">
        <w:t xml:space="preserve"> </w:t>
      </w:r>
      <w:r w:rsidR="00964F24">
        <w:t xml:space="preserve">Majority of the study participants </w:t>
      </w:r>
      <w:r w:rsidR="006734B1">
        <w:t xml:space="preserve">answered to the enquiry </w:t>
      </w:r>
      <w:r w:rsidR="00964F24">
        <w:t xml:space="preserve">about the scenario where </w:t>
      </w:r>
      <w:r w:rsidR="006734B1">
        <w:t>all they</w:t>
      </w:r>
      <w:r w:rsidR="00964F24">
        <w:t xml:space="preserve"> might consider administering euthanasia </w:t>
      </w:r>
      <w:r w:rsidR="006734B1">
        <w:t xml:space="preserve">as </w:t>
      </w:r>
      <w:r w:rsidR="00964F24">
        <w:t>terminally ill or cancer patients</w:t>
      </w:r>
      <w:r w:rsidR="006734B1">
        <w:t>. But surprisingly, 90% of the participants categorically stated they would never consider euthanasia for congenitally deformed or severely ill children. They went on to reason out that there is always a possibility of newer methods of management in those cases which they were not willing to deprive those unfortunate children.</w:t>
      </w:r>
    </w:p>
    <w:p w:rsidR="0003211C" w:rsidRDefault="006734B1" w:rsidP="00973478">
      <w:pPr>
        <w:spacing w:line="240" w:lineRule="auto"/>
        <w:jc w:val="both"/>
      </w:pPr>
      <w:r>
        <w:t xml:space="preserve">When asked to state the reason for those whose were against the concept of euthanasia the participant’s response were </w:t>
      </w:r>
      <w:r w:rsidR="004B1E71">
        <w:t>like,</w:t>
      </w:r>
      <w:r>
        <w:t xml:space="preserve"> “doctors are life </w:t>
      </w:r>
      <w:r w:rsidR="004B1E71">
        <w:t>saves,</w:t>
      </w:r>
      <w:r>
        <w:t xml:space="preserve"> not life takers” “I am not strong enough to kill somebody” “New treatment might come in future to treat those terminal ill patients” </w:t>
      </w:r>
      <w:r w:rsidR="004B1E71">
        <w:t>“May</w:t>
      </w:r>
      <w:r>
        <w:t xml:space="preserve"> become abuse”.</w:t>
      </w:r>
      <w:r w:rsidR="004B1E71">
        <w:t xml:space="preserve"> </w:t>
      </w:r>
      <w:r w:rsidR="004D5578">
        <w:t xml:space="preserve">When 70% thought the concept of euthanasia was against their personal </w:t>
      </w:r>
      <w:r w:rsidR="000D7FF3">
        <w:t>belief</w:t>
      </w:r>
      <w:r w:rsidR="00E273BC">
        <w:t>, 23</w:t>
      </w:r>
      <w:r w:rsidR="004D5578">
        <w:t>% were against it because of legal obligations.</w:t>
      </w:r>
      <w:r w:rsidR="000D7FF3">
        <w:t xml:space="preserve"> </w:t>
      </w:r>
      <w:r w:rsidR="00AF33D3">
        <w:t>Less than half of the participants were of correct opinion that patient holds the right to decision on euthanasia while the majority were divided between both the treating physician and</w:t>
      </w:r>
      <w:r w:rsidR="0003211C">
        <w:t xml:space="preserve"> the family. (</w:t>
      </w:r>
      <w:r w:rsidR="00AF33D3">
        <w:t>Chart</w:t>
      </w:r>
      <w:r w:rsidR="0003211C">
        <w:t>: 3)</w:t>
      </w:r>
    </w:p>
    <w:p w:rsidR="00471F06" w:rsidRDefault="00AF33D3" w:rsidP="00973478">
      <w:pPr>
        <w:spacing w:line="240" w:lineRule="auto"/>
        <w:jc w:val="both"/>
      </w:pPr>
      <w:r>
        <w:rPr>
          <w:noProof/>
          <w:lang w:val="en-US"/>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71F06" w:rsidRPr="009827B9" w:rsidRDefault="00471F06" w:rsidP="00973478">
      <w:pPr>
        <w:spacing w:line="240" w:lineRule="auto"/>
        <w:rPr>
          <w:b/>
        </w:rPr>
      </w:pPr>
      <w:r w:rsidRPr="009827B9">
        <w:rPr>
          <w:b/>
        </w:rPr>
        <w:t>Discussion:</w:t>
      </w:r>
    </w:p>
    <w:p w:rsidR="005B6AAB" w:rsidRDefault="0030496C" w:rsidP="00973478">
      <w:pPr>
        <w:spacing w:line="240" w:lineRule="auto"/>
      </w:pPr>
      <w:r>
        <w:t>End of life decision brings in a lot of ethical, moral an</w:t>
      </w:r>
      <w:r w:rsidR="003B4D5F">
        <w:t>d clinical consensus into play for the stake holder</w:t>
      </w:r>
      <w:r w:rsidR="007034CB">
        <w:t>s</w:t>
      </w:r>
      <w:r w:rsidR="003B4D5F">
        <w:t xml:space="preserve"> concerned. Lack </w:t>
      </w:r>
      <w:r w:rsidR="00112C25">
        <w:t>of clear</w:t>
      </w:r>
      <w:r w:rsidR="003B4D5F">
        <w:t xml:space="preserve"> cut knowledge about basic concepts of euthanasia will prove to be hindering </w:t>
      </w:r>
      <w:r w:rsidR="00E420FC">
        <w:t xml:space="preserve">the </w:t>
      </w:r>
      <w:r w:rsidR="003B4D5F">
        <w:t>decis</w:t>
      </w:r>
      <w:r w:rsidR="00112C25">
        <w:t>ion making in many a situations.</w:t>
      </w:r>
    </w:p>
    <w:p w:rsidR="00216316" w:rsidRDefault="000C5A93" w:rsidP="00973478">
      <w:pPr>
        <w:spacing w:line="240" w:lineRule="auto"/>
      </w:pPr>
      <w:r>
        <w:t>The percentage of medical students who claimed to be aware of concepts of eu</w:t>
      </w:r>
      <w:r w:rsidR="00321FFB">
        <w:t xml:space="preserve">thanasia in this study was found to be </w:t>
      </w:r>
      <w:r w:rsidR="007034CB">
        <w:t xml:space="preserve">even </w:t>
      </w:r>
      <w:r>
        <w:t xml:space="preserve">less than previous </w:t>
      </w:r>
      <w:r w:rsidR="007034CB">
        <w:t>report done among</w:t>
      </w:r>
      <w:r>
        <w:t xml:space="preserve"> arts and science students.</w:t>
      </w:r>
      <w:r w:rsidRPr="000C5A93">
        <w:rPr>
          <w:vertAlign w:val="superscript"/>
        </w:rPr>
        <w:t>32</w:t>
      </w:r>
      <w:r w:rsidR="00D61257">
        <w:t xml:space="preserve">The year of study </w:t>
      </w:r>
      <w:r w:rsidR="00F55803">
        <w:t xml:space="preserve">as observed in this study </w:t>
      </w:r>
      <w:r w:rsidR="00D61257">
        <w:t xml:space="preserve">was reported to </w:t>
      </w:r>
      <w:r w:rsidR="001F3751">
        <w:t xml:space="preserve">have influence on </w:t>
      </w:r>
      <w:r w:rsidR="00E420FC">
        <w:t xml:space="preserve">their </w:t>
      </w:r>
      <w:r w:rsidR="005B6AAB">
        <w:t>knowledge and opinion about euthanasia.</w:t>
      </w:r>
      <w:r w:rsidR="005B6AAB" w:rsidRPr="005B6AAB">
        <w:rPr>
          <w:vertAlign w:val="superscript"/>
        </w:rPr>
        <w:t>29-31</w:t>
      </w:r>
      <w:r w:rsidR="005B6AAB">
        <w:t xml:space="preserve"> </w:t>
      </w:r>
      <w:r w:rsidR="00305598">
        <w:t xml:space="preserve">Clinical exposure and </w:t>
      </w:r>
      <w:r w:rsidR="007740A7">
        <w:t xml:space="preserve">contact with terminally ill patients were </w:t>
      </w:r>
      <w:r w:rsidR="00E14D29">
        <w:t>claimed to</w:t>
      </w:r>
      <w:r w:rsidR="007740A7">
        <w:t xml:space="preserve"> influence the</w:t>
      </w:r>
      <w:r w:rsidR="007034CB">
        <w:t xml:space="preserve"> ethical reason. And it was said to </w:t>
      </w:r>
      <w:r w:rsidR="00305598">
        <w:t>lo</w:t>
      </w:r>
      <w:r w:rsidR="007034CB">
        <w:t xml:space="preserve">wer </w:t>
      </w:r>
      <w:r w:rsidR="00305598">
        <w:t xml:space="preserve">the level of acceptance of euthanasia </w:t>
      </w:r>
      <w:r w:rsidR="007034CB">
        <w:t xml:space="preserve">among medical students from </w:t>
      </w:r>
      <w:r w:rsidR="007740A7">
        <w:t>fourth to sixth year compared to first three years.</w:t>
      </w:r>
      <w:r w:rsidR="007740A7" w:rsidRPr="007740A7">
        <w:rPr>
          <w:vertAlign w:val="superscript"/>
        </w:rPr>
        <w:t>21</w:t>
      </w:r>
      <w:r w:rsidR="009827B9" w:rsidRPr="007740A7">
        <w:rPr>
          <w:vertAlign w:val="superscript"/>
        </w:rPr>
        <w:t>, 29</w:t>
      </w:r>
      <w:r w:rsidR="007740A7" w:rsidRPr="007740A7">
        <w:rPr>
          <w:vertAlign w:val="superscript"/>
        </w:rPr>
        <w:t>-31</w:t>
      </w:r>
      <w:r w:rsidR="00E14D29">
        <w:t xml:space="preserve"> Studies involving </w:t>
      </w:r>
      <w:r w:rsidR="009827B9">
        <w:t>non-medical</w:t>
      </w:r>
      <w:r w:rsidR="00E14D29">
        <w:t xml:space="preserve"> students also observed that year of study was </w:t>
      </w:r>
      <w:r w:rsidR="00321FFB">
        <w:t xml:space="preserve">incongruous </w:t>
      </w:r>
      <w:r w:rsidR="00E14D29">
        <w:t xml:space="preserve">to their knowledge and opinion about euthanasia. </w:t>
      </w:r>
      <w:r w:rsidR="00E14D29" w:rsidRPr="00E14D29">
        <w:rPr>
          <w:vertAlign w:val="superscript"/>
        </w:rPr>
        <w:t>27</w:t>
      </w:r>
      <w:r w:rsidR="009827B9" w:rsidRPr="00E14D29">
        <w:rPr>
          <w:vertAlign w:val="superscript"/>
        </w:rPr>
        <w:t>, 28</w:t>
      </w:r>
      <w:r w:rsidR="00321FFB">
        <w:rPr>
          <w:vertAlign w:val="superscript"/>
        </w:rPr>
        <w:t xml:space="preserve"> </w:t>
      </w:r>
      <w:r w:rsidR="00321FFB">
        <w:t xml:space="preserve">But </w:t>
      </w:r>
      <w:r w:rsidR="00F55803">
        <w:t>studies</w:t>
      </w:r>
      <w:r w:rsidR="007034CB">
        <w:t xml:space="preserve"> among nurses found that year of study did not influence the opinion about euthanasia.</w:t>
      </w:r>
      <w:r w:rsidR="007034CB" w:rsidRPr="007034CB">
        <w:rPr>
          <w:vertAlign w:val="superscript"/>
        </w:rPr>
        <w:t>18</w:t>
      </w:r>
      <w:r w:rsidR="009827B9">
        <w:rPr>
          <w:vertAlign w:val="superscript"/>
        </w:rPr>
        <w:t>, 33</w:t>
      </w:r>
      <w:r w:rsidR="00F55803">
        <w:t xml:space="preserve"> </w:t>
      </w:r>
      <w:r w:rsidR="00A418CE">
        <w:t>D</w:t>
      </w:r>
      <w:r w:rsidR="00F55803">
        <w:t xml:space="preserve">ifferentiating </w:t>
      </w:r>
      <w:r w:rsidR="00A418CE">
        <w:t xml:space="preserve">and describing </w:t>
      </w:r>
      <w:r w:rsidR="00F55803">
        <w:t>terms rela</w:t>
      </w:r>
      <w:r w:rsidR="00A418CE">
        <w:t>ted to euthanasia was found to be difficult to both medical and nursing students who proclaimed to have knowledge about euthanasia as observed in this study also.</w:t>
      </w:r>
      <w:r w:rsidR="009827B9" w:rsidRPr="009827B9">
        <w:rPr>
          <w:vertAlign w:val="superscript"/>
        </w:rPr>
        <w:t>21,</w:t>
      </w:r>
      <w:r w:rsidR="009827B9" w:rsidRPr="00A418CE">
        <w:rPr>
          <w:vertAlign w:val="superscript"/>
        </w:rPr>
        <w:t xml:space="preserve"> 34, 35</w:t>
      </w:r>
      <w:r w:rsidR="00034759">
        <w:rPr>
          <w:vertAlign w:val="superscript"/>
        </w:rPr>
        <w:t>,36</w:t>
      </w:r>
    </w:p>
    <w:p w:rsidR="005F123C" w:rsidRDefault="009827B9" w:rsidP="00973478">
      <w:pPr>
        <w:spacing w:line="240" w:lineRule="auto"/>
      </w:pPr>
      <w:r>
        <w:t xml:space="preserve">The opinion about the need for legalising active euthanasia </w:t>
      </w:r>
      <w:r w:rsidR="005F123C">
        <w:t xml:space="preserve">coincided </w:t>
      </w:r>
      <w:r>
        <w:t xml:space="preserve">with previous </w:t>
      </w:r>
      <w:r w:rsidR="005F123C">
        <w:t>such positive opinions from physicians and nurses studied.</w:t>
      </w:r>
      <w:r w:rsidR="005F123C" w:rsidRPr="005F123C">
        <w:rPr>
          <w:vertAlign w:val="superscript"/>
        </w:rPr>
        <w:t>15-18</w:t>
      </w:r>
      <w:r w:rsidR="005F123C">
        <w:t xml:space="preserve"> Moreover it was noticed </w:t>
      </w:r>
      <w:r w:rsidR="00034759">
        <w:t xml:space="preserve">in this study </w:t>
      </w:r>
      <w:r w:rsidR="005F123C">
        <w:t xml:space="preserve">that year of study </w:t>
      </w:r>
      <w:r w:rsidR="00034759">
        <w:t xml:space="preserve">of the participants </w:t>
      </w:r>
      <w:r w:rsidR="005F123C">
        <w:t>did have influence in shaping this opinion.</w:t>
      </w:r>
      <w:r w:rsidR="006614FA">
        <w:t xml:space="preserve"> </w:t>
      </w:r>
      <w:r w:rsidR="00034759">
        <w:t>But a stud</w:t>
      </w:r>
      <w:r w:rsidR="00BC7C28">
        <w:t>y voices the opposition for legalisation of euthanasia very strongly also.</w:t>
      </w:r>
      <w:r w:rsidR="00BC7C28" w:rsidRPr="00BC7C28">
        <w:rPr>
          <w:vertAlign w:val="superscript"/>
        </w:rPr>
        <w:t xml:space="preserve">37 </w:t>
      </w:r>
      <w:r w:rsidR="00BC7C28">
        <w:t>Hesitancy</w:t>
      </w:r>
      <w:r w:rsidR="006614FA">
        <w:t xml:space="preserve"> to administer euthanasia even if were to be legalised as seen in majority of the participants in this study was a phenomenon that was seen across studies</w:t>
      </w:r>
      <w:r w:rsidR="00546B71">
        <w:t xml:space="preserve"> too</w:t>
      </w:r>
      <w:r w:rsidR="006614FA">
        <w:t xml:space="preserve">. </w:t>
      </w:r>
      <w:r w:rsidR="006614FA" w:rsidRPr="006614FA">
        <w:rPr>
          <w:vertAlign w:val="superscript"/>
        </w:rPr>
        <w:t>17,24</w:t>
      </w:r>
      <w:r w:rsidR="006614FA">
        <w:t xml:space="preserve"> The</w:t>
      </w:r>
      <w:r w:rsidR="00546B71">
        <w:t xml:space="preserve"> pursuit for primary reason preventing</w:t>
      </w:r>
      <w:r w:rsidR="006614FA">
        <w:t xml:space="preserve"> health care professionals </w:t>
      </w:r>
      <w:r w:rsidR="00546B71">
        <w:t xml:space="preserve">to administer euthanasia </w:t>
      </w:r>
      <w:r w:rsidR="0013173C">
        <w:t>pointed religion as the factor followed by the speciality to which the health professional belongs to.</w:t>
      </w:r>
      <w:r w:rsidR="00BC7C28">
        <w:rPr>
          <w:vertAlign w:val="superscript"/>
        </w:rPr>
        <w:t>1,19-27,38</w:t>
      </w:r>
      <w:r w:rsidR="00034759">
        <w:rPr>
          <w:vertAlign w:val="superscript"/>
        </w:rPr>
        <w:t xml:space="preserve"> </w:t>
      </w:r>
      <w:r w:rsidR="0013173C">
        <w:t xml:space="preserve">Whereas, a couple of studies put forth moral consciousness as the deciding factor. </w:t>
      </w:r>
      <w:r w:rsidR="00BC7C28">
        <w:rPr>
          <w:vertAlign w:val="superscript"/>
        </w:rPr>
        <w:t>39,40</w:t>
      </w:r>
      <w:r w:rsidR="005C1E1C">
        <w:rPr>
          <w:vertAlign w:val="superscript"/>
        </w:rPr>
        <w:t xml:space="preserve"> </w:t>
      </w:r>
      <w:r w:rsidR="0013173C">
        <w:rPr>
          <w:vertAlign w:val="superscript"/>
        </w:rPr>
        <w:t xml:space="preserve"> </w:t>
      </w:r>
      <w:r w:rsidR="0013173C" w:rsidRPr="0013173C">
        <w:t>In contrast</w:t>
      </w:r>
      <w:r w:rsidR="0013173C">
        <w:t xml:space="preserve">, </w:t>
      </w:r>
      <w:r w:rsidR="0013173C">
        <w:rPr>
          <w:vertAlign w:val="superscript"/>
        </w:rPr>
        <w:t xml:space="preserve"> </w:t>
      </w:r>
      <w:r w:rsidR="00F65D33">
        <w:t>p</w:t>
      </w:r>
      <w:r w:rsidR="0013173C">
        <w:t xml:space="preserve">articipants of the current study </w:t>
      </w:r>
      <w:r w:rsidR="00F65D33">
        <w:t>held personal beliefs as the prime reason for their hesitancy to administer euthanasia.</w:t>
      </w:r>
    </w:p>
    <w:p w:rsidR="00F65D33" w:rsidRDefault="00F65D33" w:rsidP="00973478">
      <w:pPr>
        <w:spacing w:line="240" w:lineRule="auto"/>
      </w:pPr>
      <w:r>
        <w:t>In the context of administering euthanasia the right to ask for it lies with the patient alone. Neither the family nor the treating physician don’t have a say in that decision.</w:t>
      </w:r>
      <w:r w:rsidR="005D0156">
        <w:t xml:space="preserve"> The study highlighted the lacunae of knowledge on principles of autonomy among the medical students studied.</w:t>
      </w:r>
    </w:p>
    <w:p w:rsidR="002D07E1" w:rsidRDefault="005D0156" w:rsidP="00973478">
      <w:pPr>
        <w:spacing w:line="240" w:lineRule="auto"/>
        <w:rPr>
          <w:b/>
        </w:rPr>
      </w:pPr>
      <w:r w:rsidRPr="005D0156">
        <w:rPr>
          <w:b/>
        </w:rPr>
        <w:t>Conclusion:</w:t>
      </w:r>
      <w:r w:rsidR="002D07E1">
        <w:rPr>
          <w:b/>
        </w:rPr>
        <w:t xml:space="preserve"> </w:t>
      </w:r>
    </w:p>
    <w:p w:rsidR="005D0156" w:rsidRDefault="002D07E1" w:rsidP="00973478">
      <w:pPr>
        <w:spacing w:line="240" w:lineRule="auto"/>
      </w:pPr>
      <w:r w:rsidRPr="00104548">
        <w:t xml:space="preserve">End of life ethical dilemmas are definite landmines for health professional opening up a whole lot of ethical issues to be </w:t>
      </w:r>
      <w:r w:rsidR="00104548" w:rsidRPr="00104548">
        <w:t xml:space="preserve">addressed. </w:t>
      </w:r>
      <w:r w:rsidRPr="00104548">
        <w:t xml:space="preserve">This study data clearly showed only limited proportion of medical graduates being aware of the concept of euthanasia. </w:t>
      </w:r>
      <w:r w:rsidR="00104548">
        <w:t xml:space="preserve">The knowledge gap </w:t>
      </w:r>
      <w:r w:rsidR="002B43FD" w:rsidRPr="00104548">
        <w:t xml:space="preserve">among medical graduates who happens to be one of the stake holders, </w:t>
      </w:r>
      <w:r w:rsidR="00104548">
        <w:t xml:space="preserve">is bound to hamper the delivery of </w:t>
      </w:r>
      <w:r w:rsidR="002B43FD">
        <w:t xml:space="preserve">ethical </w:t>
      </w:r>
      <w:r w:rsidR="00104548">
        <w:t>health care</w:t>
      </w:r>
      <w:r w:rsidR="002B43FD">
        <w:t>. And so,</w:t>
      </w:r>
      <w:r w:rsidRPr="00104548">
        <w:t xml:space="preserve"> lack of knowledge to the bioethical concept of euthanasia </w:t>
      </w:r>
      <w:r w:rsidR="00104548" w:rsidRPr="00104548">
        <w:t>necessitates</w:t>
      </w:r>
      <w:r w:rsidRPr="00104548">
        <w:t xml:space="preserve"> the need for exposing them through curriculum</w:t>
      </w:r>
      <w:r w:rsidR="00104548" w:rsidRPr="00104548">
        <w:t xml:space="preserve"> changes</w:t>
      </w:r>
      <w:r w:rsidRPr="00104548">
        <w:t xml:space="preserve">. This </w:t>
      </w:r>
      <w:r w:rsidR="002B43FD">
        <w:t xml:space="preserve">also </w:t>
      </w:r>
      <w:r w:rsidRPr="00104548">
        <w:t>becomes pertinent in the wake of countr</w:t>
      </w:r>
      <w:r w:rsidR="00104548" w:rsidRPr="00104548">
        <w:t>y trying to formulate its policy guidelines to handle such ethical scenarios in shaping safe and ethical future health care delivery system.</w:t>
      </w:r>
    </w:p>
    <w:p w:rsidR="00973478" w:rsidRPr="00783D32" w:rsidRDefault="00973478" w:rsidP="00973478">
      <w:pPr>
        <w:spacing w:after="0" w:line="240" w:lineRule="auto"/>
        <w:rPr>
          <w:rFonts w:cs="Times New Roman"/>
          <w:szCs w:val="24"/>
        </w:rPr>
      </w:pPr>
      <w:r w:rsidRPr="000138F4">
        <w:rPr>
          <w:rFonts w:cs="Times New Roman"/>
          <w:b/>
          <w:szCs w:val="24"/>
        </w:rPr>
        <w:t>Funding</w:t>
      </w:r>
      <w:r w:rsidRPr="00783D32">
        <w:rPr>
          <w:rFonts w:cs="Times New Roman"/>
          <w:szCs w:val="24"/>
        </w:rPr>
        <w:t xml:space="preserve">: </w:t>
      </w:r>
      <w:r>
        <w:rPr>
          <w:rFonts w:cs="Times New Roman"/>
          <w:szCs w:val="24"/>
        </w:rPr>
        <w:t xml:space="preserve"> self </w:t>
      </w:r>
    </w:p>
    <w:p w:rsidR="00973478" w:rsidRDefault="00973478" w:rsidP="00973478">
      <w:pPr>
        <w:spacing w:after="0" w:line="240" w:lineRule="auto"/>
        <w:rPr>
          <w:rFonts w:cs="Times New Roman"/>
          <w:szCs w:val="24"/>
        </w:rPr>
      </w:pPr>
      <w:r w:rsidRPr="000138F4">
        <w:rPr>
          <w:rFonts w:cs="Times New Roman"/>
          <w:b/>
          <w:szCs w:val="24"/>
        </w:rPr>
        <w:t>Conflict of Interest</w:t>
      </w:r>
      <w:r w:rsidRPr="00783D32">
        <w:rPr>
          <w:rFonts w:cs="Times New Roman"/>
          <w:szCs w:val="24"/>
        </w:rPr>
        <w:t xml:space="preserve">: The authors declare </w:t>
      </w:r>
      <w:r>
        <w:rPr>
          <w:rFonts w:cs="Times New Roman"/>
          <w:szCs w:val="24"/>
        </w:rPr>
        <w:t>there is</w:t>
      </w:r>
      <w:r w:rsidRPr="00783D32">
        <w:rPr>
          <w:rFonts w:cs="Times New Roman"/>
          <w:szCs w:val="24"/>
        </w:rPr>
        <w:t xml:space="preserve"> no conflict of interest.</w:t>
      </w:r>
    </w:p>
    <w:p w:rsidR="00973478" w:rsidRDefault="00973478" w:rsidP="00973478">
      <w:pPr>
        <w:spacing w:line="240" w:lineRule="auto"/>
      </w:pPr>
    </w:p>
    <w:p w:rsidR="00973478" w:rsidRPr="00104548" w:rsidRDefault="00973478" w:rsidP="00973478">
      <w:pPr>
        <w:spacing w:line="240" w:lineRule="auto"/>
      </w:pPr>
    </w:p>
    <w:p w:rsidR="006614FA" w:rsidRPr="00104548" w:rsidRDefault="00104548" w:rsidP="00973478">
      <w:pPr>
        <w:spacing w:line="240" w:lineRule="auto"/>
        <w:rPr>
          <w:rFonts w:cs="Times New Roman"/>
          <w:b/>
          <w:szCs w:val="24"/>
        </w:rPr>
      </w:pPr>
      <w:r w:rsidRPr="00104548">
        <w:rPr>
          <w:rFonts w:cs="Times New Roman"/>
          <w:b/>
          <w:szCs w:val="24"/>
        </w:rPr>
        <w:t xml:space="preserve">References </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Grassi L, Magnani K, </w:t>
      </w:r>
      <w:proofErr w:type="spellStart"/>
      <w:r w:rsidRPr="00104548">
        <w:rPr>
          <w:rFonts w:cs="Times New Roman"/>
          <w:szCs w:val="24"/>
        </w:rPr>
        <w:t>Ercolani</w:t>
      </w:r>
      <w:proofErr w:type="spellEnd"/>
      <w:r w:rsidRPr="00104548">
        <w:rPr>
          <w:rFonts w:cs="Times New Roman"/>
          <w:szCs w:val="24"/>
        </w:rPr>
        <w:t xml:space="preserve"> M. Attitudes toward euthanasia and physician-assisted suicide among Italian primary care physicians. J Pain Symptom Manage.1999; 17 (3): 188-196.</w:t>
      </w:r>
    </w:p>
    <w:p w:rsidR="00104548" w:rsidRPr="00104548" w:rsidRDefault="00104548" w:rsidP="00973478">
      <w:pPr>
        <w:pStyle w:val="ListParagraph"/>
        <w:numPr>
          <w:ilvl w:val="0"/>
          <w:numId w:val="1"/>
        </w:numPr>
        <w:spacing w:line="240" w:lineRule="auto"/>
        <w:rPr>
          <w:rFonts w:cs="Times New Roman"/>
          <w:szCs w:val="24"/>
        </w:rPr>
      </w:pPr>
      <w:proofErr w:type="spellStart"/>
      <w:r w:rsidRPr="00104548">
        <w:rPr>
          <w:rFonts w:cs="Times New Roman"/>
          <w:szCs w:val="24"/>
        </w:rPr>
        <w:t>Vilela</w:t>
      </w:r>
      <w:proofErr w:type="spellEnd"/>
      <w:r w:rsidRPr="00104548">
        <w:rPr>
          <w:rFonts w:cs="Times New Roman"/>
          <w:szCs w:val="24"/>
        </w:rPr>
        <w:t xml:space="preserve"> LP, </w:t>
      </w:r>
      <w:proofErr w:type="spellStart"/>
      <w:r w:rsidRPr="00104548">
        <w:rPr>
          <w:rFonts w:cs="Times New Roman"/>
          <w:szCs w:val="24"/>
        </w:rPr>
        <w:t>Caramelli</w:t>
      </w:r>
      <w:proofErr w:type="spellEnd"/>
      <w:r w:rsidRPr="00104548">
        <w:rPr>
          <w:rFonts w:cs="Times New Roman"/>
          <w:szCs w:val="24"/>
        </w:rPr>
        <w:t xml:space="preserve"> P. Knowledge of the definition of euthanasia: study with doctors and caregivers of Alzheimer’s disease patients. Rev Assoc Med Bras .2009; 55 (3): 263-267.</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Emanuel EJ, Fairclough D, </w:t>
      </w:r>
      <w:proofErr w:type="spellStart"/>
      <w:r w:rsidRPr="00104548">
        <w:rPr>
          <w:rFonts w:cs="Times New Roman"/>
          <w:szCs w:val="24"/>
        </w:rPr>
        <w:t>Clarridge</w:t>
      </w:r>
      <w:proofErr w:type="spellEnd"/>
      <w:r w:rsidRPr="00104548">
        <w:rPr>
          <w:rFonts w:cs="Times New Roman"/>
          <w:szCs w:val="24"/>
        </w:rPr>
        <w:t xml:space="preserve"> BC, Blum D, </w:t>
      </w:r>
      <w:proofErr w:type="spellStart"/>
      <w:r w:rsidRPr="00104548">
        <w:rPr>
          <w:rFonts w:cs="Times New Roman"/>
          <w:szCs w:val="24"/>
        </w:rPr>
        <w:t>Bruera</w:t>
      </w:r>
      <w:proofErr w:type="spellEnd"/>
      <w:r w:rsidRPr="00104548">
        <w:rPr>
          <w:rFonts w:cs="Times New Roman"/>
          <w:szCs w:val="24"/>
        </w:rPr>
        <w:t xml:space="preserve"> E, </w:t>
      </w:r>
      <w:proofErr w:type="spellStart"/>
      <w:r w:rsidRPr="00104548">
        <w:rPr>
          <w:rFonts w:cs="Times New Roman"/>
          <w:szCs w:val="24"/>
        </w:rPr>
        <w:t>Penley</w:t>
      </w:r>
      <w:proofErr w:type="spellEnd"/>
      <w:r w:rsidRPr="00104548">
        <w:rPr>
          <w:rFonts w:cs="Times New Roman"/>
          <w:szCs w:val="24"/>
        </w:rPr>
        <w:t xml:space="preserve"> WC, et al. Attitudes and Practices of U.S. Oncologists regarding Euthanasia and Physician-Assisted Suicide. Ann Int Med .2000; 133: 527-32.</w:t>
      </w:r>
    </w:p>
    <w:p w:rsidR="00104548" w:rsidRPr="00104548" w:rsidRDefault="00104548" w:rsidP="00973478">
      <w:pPr>
        <w:pStyle w:val="ListParagraph"/>
        <w:numPr>
          <w:ilvl w:val="0"/>
          <w:numId w:val="1"/>
        </w:numPr>
        <w:spacing w:line="240" w:lineRule="auto"/>
        <w:rPr>
          <w:rFonts w:cs="Times New Roman"/>
          <w:szCs w:val="24"/>
        </w:rPr>
      </w:pPr>
      <w:proofErr w:type="spellStart"/>
      <w:r w:rsidRPr="00104548">
        <w:rPr>
          <w:rFonts w:cs="Times New Roman"/>
          <w:szCs w:val="24"/>
        </w:rPr>
        <w:t>Sklansky</w:t>
      </w:r>
      <w:proofErr w:type="spellEnd"/>
      <w:r w:rsidRPr="00104548">
        <w:rPr>
          <w:rFonts w:cs="Times New Roman"/>
          <w:szCs w:val="24"/>
        </w:rPr>
        <w:t xml:space="preserve"> M. Neonatal euthanasia: moral considerations and criminal liability. J Med Ethics. 2001; 27 (1): 5-11.</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Du Gas BW. Introduction to patient care- A Comprehensive approach to Nursing. 4 ed. New Delhi: Elsevier publications; 2006.p 694-5.</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Euthanasia. Available from: URL: </w:t>
      </w:r>
      <w:hyperlink r:id="rId10" w:history="1">
        <w:r w:rsidRPr="00104548">
          <w:rPr>
            <w:rStyle w:val="Hyperlink"/>
            <w:rFonts w:cs="Times New Roman"/>
            <w:szCs w:val="24"/>
          </w:rPr>
          <w:t>http://en.wikipedia.org/wiki/euthanasia</w:t>
        </w:r>
      </w:hyperlink>
      <w:r w:rsidRPr="00104548">
        <w:rPr>
          <w:rFonts w:cs="Times New Roman"/>
          <w:szCs w:val="24"/>
        </w:rPr>
        <w:t>.</w:t>
      </w:r>
    </w:p>
    <w:p w:rsidR="00104548" w:rsidRPr="00104548" w:rsidRDefault="00104548" w:rsidP="00973478">
      <w:pPr>
        <w:pStyle w:val="ListParagraph"/>
        <w:numPr>
          <w:ilvl w:val="0"/>
          <w:numId w:val="1"/>
        </w:numPr>
        <w:spacing w:line="240" w:lineRule="auto"/>
        <w:rPr>
          <w:rFonts w:cs="Times New Roman"/>
          <w:szCs w:val="24"/>
        </w:rPr>
      </w:pPr>
      <w:proofErr w:type="spellStart"/>
      <w:r w:rsidRPr="00104548">
        <w:rPr>
          <w:rFonts w:cs="Times New Roman"/>
          <w:szCs w:val="24"/>
        </w:rPr>
        <w:t>Chandara</w:t>
      </w:r>
      <w:proofErr w:type="spellEnd"/>
      <w:r w:rsidRPr="00104548">
        <w:rPr>
          <w:rFonts w:cs="Times New Roman"/>
          <w:szCs w:val="24"/>
        </w:rPr>
        <w:t xml:space="preserve"> Russell. Christian Ethics. 1997; 2nd Edition: 140 -147.</w:t>
      </w:r>
    </w:p>
    <w:p w:rsidR="00104548" w:rsidRPr="00104548" w:rsidRDefault="00104548" w:rsidP="00973478">
      <w:pPr>
        <w:pStyle w:val="ListParagraph"/>
        <w:numPr>
          <w:ilvl w:val="0"/>
          <w:numId w:val="1"/>
        </w:numPr>
        <w:spacing w:line="240" w:lineRule="auto"/>
        <w:rPr>
          <w:rFonts w:cs="Times New Roman"/>
          <w:szCs w:val="24"/>
        </w:rPr>
      </w:pPr>
      <w:proofErr w:type="spellStart"/>
      <w:r w:rsidRPr="00104548">
        <w:rPr>
          <w:rFonts w:cs="Times New Roman"/>
          <w:szCs w:val="24"/>
        </w:rPr>
        <w:t>Das.Sohen</w:t>
      </w:r>
      <w:proofErr w:type="spellEnd"/>
      <w:r w:rsidRPr="00104548">
        <w:rPr>
          <w:rFonts w:cs="Times New Roman"/>
          <w:szCs w:val="24"/>
        </w:rPr>
        <w:t>. Christian Ethics and Indian Ethos.2004;5 Edition : 171</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Porter T, Johnson P, Warren NA. Bioethical issues concerning death: death, dying, and end-of-life rights. Crit Care Nurs Q.2005; 28: 85-92.</w:t>
      </w:r>
    </w:p>
    <w:p w:rsidR="00104548" w:rsidRPr="00104548" w:rsidRDefault="00104548" w:rsidP="00973478">
      <w:pPr>
        <w:pStyle w:val="ListParagraph"/>
        <w:numPr>
          <w:ilvl w:val="0"/>
          <w:numId w:val="1"/>
        </w:numPr>
        <w:spacing w:line="240" w:lineRule="auto"/>
        <w:rPr>
          <w:rFonts w:cs="Times New Roman"/>
          <w:szCs w:val="24"/>
        </w:rPr>
      </w:pPr>
      <w:proofErr w:type="spellStart"/>
      <w:r w:rsidRPr="00104548">
        <w:rPr>
          <w:rFonts w:cs="Times New Roman"/>
          <w:szCs w:val="24"/>
        </w:rPr>
        <w:t>Babqi</w:t>
      </w:r>
      <w:proofErr w:type="spellEnd"/>
      <w:r w:rsidRPr="00104548">
        <w:rPr>
          <w:rFonts w:cs="Times New Roman"/>
          <w:szCs w:val="24"/>
        </w:rPr>
        <w:t xml:space="preserve"> A. Legal issues in end-of-life care: perspectives from Saudi Arabia and United States. Am J Hosp </w:t>
      </w:r>
      <w:proofErr w:type="spellStart"/>
      <w:r w:rsidRPr="00104548">
        <w:rPr>
          <w:rFonts w:cs="Times New Roman"/>
          <w:szCs w:val="24"/>
        </w:rPr>
        <w:t>Palliat</w:t>
      </w:r>
      <w:proofErr w:type="spellEnd"/>
      <w:r w:rsidRPr="00104548">
        <w:rPr>
          <w:rFonts w:cs="Times New Roman"/>
          <w:szCs w:val="24"/>
        </w:rPr>
        <w:t xml:space="preserve"> Care. 2009; 26: 119-27.</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Chao DV, Chan NY, Chan WY. Euthanasia revisited. Fam Pract. 2002; 19:128–34. </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British Broadcasting Corporation. Ethics Guide. Euthanasia. 2014. Available   from:http://www.bbc.co.uk/ethics/euthanasia/overview/introduction.shtml.</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Ebrahimi N. The ethics of euthanasia. </w:t>
      </w:r>
      <w:proofErr w:type="spellStart"/>
      <w:r w:rsidRPr="00104548">
        <w:rPr>
          <w:rFonts w:cs="Times New Roman"/>
          <w:szCs w:val="24"/>
        </w:rPr>
        <w:t>Aust</w:t>
      </w:r>
      <w:proofErr w:type="spellEnd"/>
      <w:r w:rsidRPr="00104548">
        <w:rPr>
          <w:rFonts w:cs="Times New Roman"/>
          <w:szCs w:val="24"/>
        </w:rPr>
        <w:t xml:space="preserve"> Med Stud J. 2012; 3:73–5.</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VKS, Basu S, </w:t>
      </w:r>
      <w:proofErr w:type="spellStart"/>
      <w:r w:rsidRPr="00104548">
        <w:rPr>
          <w:rFonts w:cs="Times New Roman"/>
          <w:szCs w:val="24"/>
        </w:rPr>
        <w:t>Sarkhel</w:t>
      </w:r>
      <w:proofErr w:type="spellEnd"/>
      <w:r w:rsidRPr="00104548">
        <w:rPr>
          <w:rFonts w:cs="Times New Roman"/>
          <w:szCs w:val="24"/>
        </w:rPr>
        <w:t xml:space="preserve"> S. Euthanasia: An Indian perspective. Indian J Psychiatry. 2012; 54:177–83. </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Ward BJ, Tate PA. Attitudes among NHS doctors to requests for euthanasia. BMJ</w:t>
      </w:r>
    </w:p>
    <w:p w:rsidR="00104548" w:rsidRPr="00104548" w:rsidRDefault="00104548" w:rsidP="00973478">
      <w:pPr>
        <w:pStyle w:val="ListParagraph"/>
        <w:spacing w:line="240" w:lineRule="auto"/>
        <w:rPr>
          <w:rFonts w:cs="Times New Roman"/>
          <w:szCs w:val="24"/>
        </w:rPr>
      </w:pPr>
      <w:r w:rsidRPr="00104548">
        <w:rPr>
          <w:rFonts w:cs="Times New Roman"/>
          <w:szCs w:val="24"/>
        </w:rPr>
        <w:t>1994; 308:1332.</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Sneha Kamath et.al. Attitude towards euthanasia among Doctors in a Territory Hospital, Indian J </w:t>
      </w:r>
      <w:proofErr w:type="spellStart"/>
      <w:r w:rsidRPr="00104548">
        <w:rPr>
          <w:rFonts w:cs="Times New Roman"/>
          <w:szCs w:val="24"/>
        </w:rPr>
        <w:t>Palliat</w:t>
      </w:r>
      <w:proofErr w:type="spellEnd"/>
      <w:r w:rsidRPr="00104548">
        <w:rPr>
          <w:rFonts w:cs="Times New Roman"/>
          <w:szCs w:val="24"/>
        </w:rPr>
        <w:t xml:space="preserve"> Care. 2011 Sep-Dec; 17(3): 197–201.</w:t>
      </w:r>
    </w:p>
    <w:p w:rsidR="00104548" w:rsidRPr="00104548" w:rsidRDefault="00104548" w:rsidP="00973478">
      <w:pPr>
        <w:pStyle w:val="ListParagraph"/>
        <w:numPr>
          <w:ilvl w:val="0"/>
          <w:numId w:val="1"/>
        </w:numPr>
        <w:spacing w:line="240" w:lineRule="auto"/>
        <w:rPr>
          <w:rFonts w:cs="Times New Roman"/>
          <w:szCs w:val="24"/>
        </w:rPr>
      </w:pPr>
      <w:proofErr w:type="spellStart"/>
      <w:r w:rsidRPr="00104548">
        <w:rPr>
          <w:rFonts w:cs="Times New Roman"/>
          <w:szCs w:val="24"/>
        </w:rPr>
        <w:t>Sonu</w:t>
      </w:r>
      <w:proofErr w:type="spellEnd"/>
      <w:r w:rsidRPr="00104548">
        <w:rPr>
          <w:rFonts w:cs="Times New Roman"/>
          <w:szCs w:val="24"/>
        </w:rPr>
        <w:t xml:space="preserve"> </w:t>
      </w:r>
      <w:proofErr w:type="spellStart"/>
      <w:r w:rsidRPr="00104548">
        <w:rPr>
          <w:rFonts w:cs="Times New Roman"/>
          <w:szCs w:val="24"/>
        </w:rPr>
        <w:t>Hangma</w:t>
      </w:r>
      <w:proofErr w:type="spellEnd"/>
      <w:r w:rsidRPr="00104548">
        <w:rPr>
          <w:rFonts w:cs="Times New Roman"/>
          <w:szCs w:val="24"/>
        </w:rPr>
        <w:t xml:space="preserve"> </w:t>
      </w:r>
      <w:proofErr w:type="spellStart"/>
      <w:r w:rsidRPr="00104548">
        <w:rPr>
          <w:rFonts w:cs="Times New Roman"/>
          <w:szCs w:val="24"/>
        </w:rPr>
        <w:t>Subba</w:t>
      </w:r>
      <w:proofErr w:type="spellEnd"/>
      <w:r w:rsidRPr="00104548">
        <w:rPr>
          <w:rFonts w:cs="Times New Roman"/>
          <w:szCs w:val="24"/>
        </w:rPr>
        <w:t xml:space="preserve">, Varun Khullar, Yusra </w:t>
      </w:r>
      <w:proofErr w:type="spellStart"/>
      <w:r w:rsidRPr="00104548">
        <w:rPr>
          <w:rFonts w:cs="Times New Roman"/>
          <w:szCs w:val="24"/>
        </w:rPr>
        <w:t>Latafat</w:t>
      </w:r>
      <w:proofErr w:type="spellEnd"/>
      <w:r w:rsidRPr="00104548">
        <w:rPr>
          <w:rFonts w:cs="Times New Roman"/>
          <w:szCs w:val="24"/>
        </w:rPr>
        <w:t xml:space="preserve">, Khushboo </w:t>
      </w:r>
      <w:proofErr w:type="spellStart"/>
      <w:r w:rsidRPr="00104548">
        <w:rPr>
          <w:rFonts w:cs="Times New Roman"/>
          <w:szCs w:val="24"/>
        </w:rPr>
        <w:t>Chawla,Apoorva</w:t>
      </w:r>
      <w:proofErr w:type="spellEnd"/>
      <w:r w:rsidRPr="00104548">
        <w:rPr>
          <w:rFonts w:cs="Times New Roman"/>
          <w:szCs w:val="24"/>
        </w:rPr>
        <w:t xml:space="preserve"> Nirmal, Tanvi Chaudhary. Doctors’ Attitude towards Euthanasia: A Cross-sectional Study. Journal of the Association of Physicians of India. 2016; 64:44-4.</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Maria Therese A, </w:t>
      </w:r>
      <w:proofErr w:type="spellStart"/>
      <w:r w:rsidRPr="00104548">
        <w:rPr>
          <w:rFonts w:cs="Times New Roman"/>
          <w:szCs w:val="24"/>
        </w:rPr>
        <w:t>Rukumani</w:t>
      </w:r>
      <w:proofErr w:type="spellEnd"/>
      <w:r w:rsidRPr="00104548">
        <w:rPr>
          <w:rFonts w:cs="Times New Roman"/>
          <w:szCs w:val="24"/>
        </w:rPr>
        <w:t xml:space="preserve"> J , </w:t>
      </w:r>
      <w:proofErr w:type="spellStart"/>
      <w:r w:rsidRPr="00104548">
        <w:rPr>
          <w:rFonts w:cs="Times New Roman"/>
          <w:szCs w:val="24"/>
        </w:rPr>
        <w:t>Pon</w:t>
      </w:r>
      <w:proofErr w:type="spellEnd"/>
      <w:r w:rsidRPr="00104548">
        <w:rPr>
          <w:rFonts w:cs="Times New Roman"/>
          <w:szCs w:val="24"/>
        </w:rPr>
        <w:t xml:space="preserve"> Princess Mano , </w:t>
      </w:r>
      <w:proofErr w:type="spellStart"/>
      <w:r w:rsidRPr="00104548">
        <w:rPr>
          <w:rFonts w:cs="Times New Roman"/>
          <w:szCs w:val="24"/>
        </w:rPr>
        <w:t>Ponrani</w:t>
      </w:r>
      <w:proofErr w:type="spellEnd"/>
      <w:r w:rsidRPr="00104548">
        <w:rPr>
          <w:rFonts w:cs="Times New Roman"/>
          <w:szCs w:val="24"/>
        </w:rPr>
        <w:t xml:space="preserve"> &amp; Nirmala. A study to assess the level of attitude towards euthanasia among health personnel. NUJHS. December 2014;4(4) :18-23.</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Ramírez-Rivera J, Cruz J, </w:t>
      </w:r>
      <w:proofErr w:type="spellStart"/>
      <w:r w:rsidRPr="00104548">
        <w:rPr>
          <w:rFonts w:cs="Times New Roman"/>
          <w:szCs w:val="24"/>
        </w:rPr>
        <w:t>Jaume-Anselmi</w:t>
      </w:r>
      <w:proofErr w:type="spellEnd"/>
      <w:r w:rsidRPr="00104548">
        <w:rPr>
          <w:rFonts w:cs="Times New Roman"/>
          <w:szCs w:val="24"/>
        </w:rPr>
        <w:t xml:space="preserve"> F. Euthanasia, assisted suicide and end-of-life care: attitudes of students, residents and attending physicians. P R Health Sci J.2006;25 (4): 325-329. </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 Cohen J, van </w:t>
      </w:r>
      <w:proofErr w:type="spellStart"/>
      <w:r w:rsidRPr="00104548">
        <w:rPr>
          <w:rFonts w:cs="Times New Roman"/>
          <w:szCs w:val="24"/>
        </w:rPr>
        <w:t>Delden</w:t>
      </w:r>
      <w:proofErr w:type="spellEnd"/>
      <w:r w:rsidRPr="00104548">
        <w:rPr>
          <w:rFonts w:cs="Times New Roman"/>
          <w:szCs w:val="24"/>
        </w:rPr>
        <w:t xml:space="preserve"> J, Mortier F, </w:t>
      </w:r>
      <w:proofErr w:type="spellStart"/>
      <w:r w:rsidRPr="00104548">
        <w:rPr>
          <w:rFonts w:cs="Times New Roman"/>
          <w:szCs w:val="24"/>
        </w:rPr>
        <w:t>Löfmark</w:t>
      </w:r>
      <w:proofErr w:type="spellEnd"/>
      <w:r w:rsidRPr="00104548">
        <w:rPr>
          <w:rFonts w:cs="Times New Roman"/>
          <w:szCs w:val="24"/>
        </w:rPr>
        <w:t xml:space="preserve"> R, </w:t>
      </w:r>
      <w:proofErr w:type="spellStart"/>
      <w:r w:rsidRPr="00104548">
        <w:rPr>
          <w:rFonts w:cs="Times New Roman"/>
          <w:szCs w:val="24"/>
        </w:rPr>
        <w:t>Norup</w:t>
      </w:r>
      <w:proofErr w:type="spellEnd"/>
      <w:r w:rsidRPr="00104548">
        <w:rPr>
          <w:rFonts w:cs="Times New Roman"/>
          <w:szCs w:val="24"/>
        </w:rPr>
        <w:t xml:space="preserve"> M, Cartwright C, et al. Influence of physicians’ life stances on attitudes to end-of-life decisions and actual end-of-life decision-making in six countries. J Med Ethics .2008; 34 (4): 247-253.</w:t>
      </w:r>
    </w:p>
    <w:p w:rsidR="00104548" w:rsidRPr="00104548" w:rsidRDefault="00104548" w:rsidP="00973478">
      <w:pPr>
        <w:pStyle w:val="ListParagraph"/>
        <w:numPr>
          <w:ilvl w:val="0"/>
          <w:numId w:val="1"/>
        </w:numPr>
        <w:spacing w:line="240" w:lineRule="auto"/>
        <w:rPr>
          <w:rFonts w:cs="Times New Roman"/>
          <w:szCs w:val="24"/>
        </w:rPr>
      </w:pPr>
      <w:proofErr w:type="spellStart"/>
      <w:r w:rsidRPr="00104548">
        <w:rPr>
          <w:rFonts w:cs="Times New Roman"/>
          <w:szCs w:val="24"/>
        </w:rPr>
        <w:t>Anielli</w:t>
      </w:r>
      <w:proofErr w:type="spellEnd"/>
      <w:r w:rsidRPr="00104548">
        <w:rPr>
          <w:rFonts w:cs="Times New Roman"/>
          <w:szCs w:val="24"/>
        </w:rPr>
        <w:t xml:space="preserve"> </w:t>
      </w:r>
      <w:proofErr w:type="spellStart"/>
      <w:r w:rsidRPr="00104548">
        <w:rPr>
          <w:rFonts w:cs="Times New Roman"/>
          <w:szCs w:val="24"/>
        </w:rPr>
        <w:t>Pinheiro,Marcelo</w:t>
      </w:r>
      <w:proofErr w:type="spellEnd"/>
      <w:r w:rsidRPr="00104548">
        <w:rPr>
          <w:rFonts w:cs="Times New Roman"/>
          <w:szCs w:val="24"/>
        </w:rPr>
        <w:t xml:space="preserve"> Arruda </w:t>
      </w:r>
      <w:proofErr w:type="spellStart"/>
      <w:r w:rsidRPr="00104548">
        <w:rPr>
          <w:rFonts w:cs="Times New Roman"/>
          <w:szCs w:val="24"/>
        </w:rPr>
        <w:t>Nakazone,Fernanda</w:t>
      </w:r>
      <w:proofErr w:type="spellEnd"/>
      <w:r w:rsidRPr="00104548">
        <w:rPr>
          <w:rFonts w:cs="Times New Roman"/>
          <w:szCs w:val="24"/>
        </w:rPr>
        <w:t xml:space="preserve"> Silva </w:t>
      </w:r>
      <w:proofErr w:type="spellStart"/>
      <w:r w:rsidRPr="00104548">
        <w:rPr>
          <w:rFonts w:cs="Times New Roman"/>
          <w:szCs w:val="24"/>
        </w:rPr>
        <w:t>Leal,,Marcela</w:t>
      </w:r>
      <w:proofErr w:type="spellEnd"/>
      <w:r w:rsidRPr="00104548">
        <w:rPr>
          <w:rFonts w:cs="Times New Roman"/>
          <w:szCs w:val="24"/>
        </w:rPr>
        <w:t xml:space="preserve"> Augusta Souza </w:t>
      </w:r>
      <w:proofErr w:type="spellStart"/>
      <w:r w:rsidRPr="00104548">
        <w:rPr>
          <w:rFonts w:cs="Times New Roman"/>
          <w:szCs w:val="24"/>
        </w:rPr>
        <w:t>Pinhel,Dorotéia</w:t>
      </w:r>
      <w:proofErr w:type="spellEnd"/>
      <w:r w:rsidRPr="00104548">
        <w:rPr>
          <w:rFonts w:cs="Times New Roman"/>
          <w:szCs w:val="24"/>
        </w:rPr>
        <w:t xml:space="preserve"> Rossi Silva </w:t>
      </w:r>
      <w:proofErr w:type="spellStart"/>
      <w:r w:rsidRPr="00104548">
        <w:rPr>
          <w:rFonts w:cs="Times New Roman"/>
          <w:szCs w:val="24"/>
        </w:rPr>
        <w:t>Souza,José</w:t>
      </w:r>
      <w:proofErr w:type="spellEnd"/>
      <w:r w:rsidRPr="00104548">
        <w:rPr>
          <w:rFonts w:cs="Times New Roman"/>
          <w:szCs w:val="24"/>
        </w:rPr>
        <w:t xml:space="preserve"> Paulo </w:t>
      </w:r>
      <w:proofErr w:type="spellStart"/>
      <w:r w:rsidRPr="00104548">
        <w:rPr>
          <w:rFonts w:cs="Times New Roman"/>
          <w:szCs w:val="24"/>
        </w:rPr>
        <w:t>Cipullo</w:t>
      </w:r>
      <w:proofErr w:type="spellEnd"/>
      <w:r w:rsidRPr="00104548">
        <w:rPr>
          <w:rFonts w:cs="Times New Roman"/>
          <w:szCs w:val="24"/>
        </w:rPr>
        <w:t>. Medical Students’ Knowledge about End-of-life Decision-Making .</w:t>
      </w:r>
      <w:proofErr w:type="spellStart"/>
      <w:r w:rsidRPr="00104548">
        <w:rPr>
          <w:rFonts w:cs="Times New Roman"/>
          <w:szCs w:val="24"/>
        </w:rPr>
        <w:t>Revista</w:t>
      </w:r>
      <w:proofErr w:type="spellEnd"/>
      <w:r w:rsidRPr="00104548">
        <w:rPr>
          <w:rFonts w:cs="Times New Roman"/>
          <w:szCs w:val="24"/>
        </w:rPr>
        <w:t xml:space="preserve"> </w:t>
      </w:r>
      <w:proofErr w:type="spellStart"/>
      <w:r w:rsidRPr="00104548">
        <w:rPr>
          <w:rFonts w:cs="Times New Roman"/>
          <w:szCs w:val="24"/>
        </w:rPr>
        <w:t>Brasileira</w:t>
      </w:r>
      <w:proofErr w:type="spellEnd"/>
      <w:r w:rsidRPr="00104548">
        <w:rPr>
          <w:rFonts w:cs="Times New Roman"/>
          <w:szCs w:val="24"/>
        </w:rPr>
        <w:t xml:space="preserve"> De </w:t>
      </w:r>
      <w:proofErr w:type="spellStart"/>
      <w:r w:rsidRPr="00104548">
        <w:rPr>
          <w:rFonts w:cs="Times New Roman"/>
          <w:szCs w:val="24"/>
        </w:rPr>
        <w:t>Educação</w:t>
      </w:r>
      <w:proofErr w:type="spellEnd"/>
      <w:r w:rsidRPr="00104548">
        <w:rPr>
          <w:rFonts w:cs="Times New Roman"/>
          <w:szCs w:val="24"/>
        </w:rPr>
        <w:t xml:space="preserve"> </w:t>
      </w:r>
      <w:proofErr w:type="spellStart"/>
      <w:r w:rsidRPr="00104548">
        <w:rPr>
          <w:rFonts w:cs="Times New Roman"/>
          <w:szCs w:val="24"/>
        </w:rPr>
        <w:t>Médica</w:t>
      </w:r>
      <w:proofErr w:type="spellEnd"/>
      <w:r w:rsidRPr="00104548">
        <w:rPr>
          <w:rFonts w:cs="Times New Roman"/>
          <w:szCs w:val="24"/>
        </w:rPr>
        <w:t>. 2011; 35 (2) : 171 – 176 .</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Shah A, Mushtaq A: The right to live or die? A perspective on voluntary euthanasia. Pak J Med Sci. 2014, 30:1159–1160. </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Schicktanz S, Raz A, Shalev C: The cultural context of patient's autonomy and doctor's duty: passive euthanasia and advance directives in Germany and Israel. Med Health Care Philos.2010, 13:363–369. Shekhar S, Goel A: Euthanasia: India's position in the global scenario. Am J Hosp </w:t>
      </w:r>
      <w:proofErr w:type="spellStart"/>
      <w:r w:rsidRPr="00104548">
        <w:rPr>
          <w:rFonts w:cs="Times New Roman"/>
          <w:szCs w:val="24"/>
        </w:rPr>
        <w:t>Palliat</w:t>
      </w:r>
      <w:proofErr w:type="spellEnd"/>
      <w:r w:rsidRPr="00104548">
        <w:rPr>
          <w:rFonts w:cs="Times New Roman"/>
          <w:szCs w:val="24"/>
        </w:rPr>
        <w:t xml:space="preserve"> Care. 2013, 30:628–631. </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Abbas SQ, Abbas Z, </w:t>
      </w:r>
      <w:proofErr w:type="spellStart"/>
      <w:r w:rsidRPr="00104548">
        <w:rPr>
          <w:rFonts w:cs="Times New Roman"/>
          <w:szCs w:val="24"/>
        </w:rPr>
        <w:t>Macaden</w:t>
      </w:r>
      <w:proofErr w:type="spellEnd"/>
      <w:r w:rsidRPr="00104548">
        <w:rPr>
          <w:rFonts w:cs="Times New Roman"/>
          <w:szCs w:val="24"/>
        </w:rPr>
        <w:t xml:space="preserve"> S. Attitudes towards euthanasia and physician assisted suicide among Pakistani and Indian doctors: a survey. Indian J </w:t>
      </w:r>
      <w:proofErr w:type="spellStart"/>
      <w:r w:rsidRPr="00104548">
        <w:rPr>
          <w:rFonts w:cs="Times New Roman"/>
          <w:szCs w:val="24"/>
        </w:rPr>
        <w:t>Palliat</w:t>
      </w:r>
      <w:proofErr w:type="spellEnd"/>
      <w:r w:rsidRPr="00104548">
        <w:rPr>
          <w:rFonts w:cs="Times New Roman"/>
          <w:szCs w:val="24"/>
        </w:rPr>
        <w:t xml:space="preserve"> Care. 2008; 14:71-74. </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Lee MA, Nelson HD, Tilden VP, </w:t>
      </w:r>
      <w:proofErr w:type="spellStart"/>
      <w:r w:rsidRPr="00104548">
        <w:rPr>
          <w:rFonts w:cs="Times New Roman"/>
          <w:szCs w:val="24"/>
        </w:rPr>
        <w:t>Ganzini</w:t>
      </w:r>
      <w:proofErr w:type="spellEnd"/>
      <w:r w:rsidRPr="00104548">
        <w:rPr>
          <w:rFonts w:cs="Times New Roman"/>
          <w:szCs w:val="24"/>
        </w:rPr>
        <w:t xml:space="preserve"> L, Schmidt TA, Tolle SW. Legalizing Assisted Suicide — Views of Physicians in Oregon. N Engl J Med .1996; 334:310-315.</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Seale C. Legalization of euthanasia and physician assisted suicide: survey of doctors’ attitude. </w:t>
      </w:r>
      <w:proofErr w:type="spellStart"/>
      <w:r w:rsidRPr="00104548">
        <w:rPr>
          <w:rFonts w:cs="Times New Roman"/>
          <w:szCs w:val="24"/>
        </w:rPr>
        <w:t>Palliat</w:t>
      </w:r>
      <w:proofErr w:type="spellEnd"/>
      <w:r w:rsidRPr="00104548">
        <w:rPr>
          <w:rFonts w:cs="Times New Roman"/>
          <w:szCs w:val="24"/>
        </w:rPr>
        <w:t xml:space="preserve"> Med. 2009; 23:205- 212.</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Fekete S, </w:t>
      </w:r>
      <w:proofErr w:type="spellStart"/>
      <w:r w:rsidRPr="00104548">
        <w:rPr>
          <w:rFonts w:cs="Times New Roman"/>
          <w:szCs w:val="24"/>
        </w:rPr>
        <w:t>Osvath</w:t>
      </w:r>
      <w:proofErr w:type="spellEnd"/>
      <w:r w:rsidRPr="00104548">
        <w:rPr>
          <w:rFonts w:cs="Times New Roman"/>
          <w:szCs w:val="24"/>
        </w:rPr>
        <w:t xml:space="preserve"> P, </w:t>
      </w:r>
      <w:proofErr w:type="spellStart"/>
      <w:r w:rsidRPr="00104548">
        <w:rPr>
          <w:rFonts w:cs="Times New Roman"/>
          <w:szCs w:val="24"/>
        </w:rPr>
        <w:t>Jegesy</w:t>
      </w:r>
      <w:proofErr w:type="spellEnd"/>
      <w:r w:rsidRPr="00104548">
        <w:rPr>
          <w:rFonts w:cs="Times New Roman"/>
          <w:szCs w:val="24"/>
        </w:rPr>
        <w:t xml:space="preserve"> A. Attitudes of Hungarian students and nurses to physician assisted suicide. J Med Ethics .2002; 28 (2): 126. </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Ramírez-Rivera J, Rodríguez R, Otero </w:t>
      </w:r>
      <w:proofErr w:type="spellStart"/>
      <w:r w:rsidRPr="00104548">
        <w:rPr>
          <w:rFonts w:cs="Times New Roman"/>
          <w:szCs w:val="24"/>
        </w:rPr>
        <w:t>Igaravidez</w:t>
      </w:r>
      <w:proofErr w:type="spellEnd"/>
      <w:r w:rsidRPr="00104548">
        <w:rPr>
          <w:rFonts w:cs="Times New Roman"/>
          <w:szCs w:val="24"/>
        </w:rPr>
        <w:t xml:space="preserve"> Y. Attitudes toward euthanasia, assisted suicide and termination of life-sustaining treatment of Puerto Rican medical students, medical residents, and faculty. </w:t>
      </w:r>
      <w:proofErr w:type="spellStart"/>
      <w:r w:rsidRPr="00104548">
        <w:rPr>
          <w:rFonts w:cs="Times New Roman"/>
          <w:szCs w:val="24"/>
        </w:rPr>
        <w:t>Bol</w:t>
      </w:r>
      <w:proofErr w:type="spellEnd"/>
      <w:r w:rsidRPr="00104548">
        <w:rPr>
          <w:rFonts w:cs="Times New Roman"/>
          <w:szCs w:val="24"/>
        </w:rPr>
        <w:t xml:space="preserve"> </w:t>
      </w:r>
      <w:proofErr w:type="spellStart"/>
      <w:r w:rsidRPr="00104548">
        <w:rPr>
          <w:rFonts w:cs="Times New Roman"/>
          <w:szCs w:val="24"/>
        </w:rPr>
        <w:t>Asoc</w:t>
      </w:r>
      <w:proofErr w:type="spellEnd"/>
      <w:r w:rsidRPr="00104548">
        <w:rPr>
          <w:rFonts w:cs="Times New Roman"/>
          <w:szCs w:val="24"/>
        </w:rPr>
        <w:t xml:space="preserve"> Med P R 2000; 92(1-3): 18-21.</w:t>
      </w:r>
    </w:p>
    <w:p w:rsidR="00104548" w:rsidRPr="00104548" w:rsidRDefault="00104548" w:rsidP="00973478">
      <w:pPr>
        <w:pStyle w:val="ListParagraph"/>
        <w:numPr>
          <w:ilvl w:val="0"/>
          <w:numId w:val="1"/>
        </w:numPr>
        <w:spacing w:line="240" w:lineRule="auto"/>
        <w:rPr>
          <w:rFonts w:cs="Times New Roman"/>
          <w:szCs w:val="24"/>
        </w:rPr>
      </w:pPr>
      <w:proofErr w:type="spellStart"/>
      <w:r w:rsidRPr="00104548">
        <w:rPr>
          <w:rFonts w:cs="Times New Roman"/>
          <w:szCs w:val="24"/>
        </w:rPr>
        <w:t>Akabayashi</w:t>
      </w:r>
      <w:proofErr w:type="spellEnd"/>
      <w:r w:rsidRPr="00104548">
        <w:rPr>
          <w:rFonts w:cs="Times New Roman"/>
          <w:szCs w:val="24"/>
        </w:rPr>
        <w:t xml:space="preserve"> A, </w:t>
      </w:r>
      <w:proofErr w:type="spellStart"/>
      <w:r w:rsidRPr="00104548">
        <w:rPr>
          <w:rFonts w:cs="Times New Roman"/>
          <w:szCs w:val="24"/>
        </w:rPr>
        <w:t>Slingsby</w:t>
      </w:r>
      <w:proofErr w:type="spellEnd"/>
      <w:r w:rsidRPr="00104548">
        <w:rPr>
          <w:rFonts w:cs="Times New Roman"/>
          <w:szCs w:val="24"/>
        </w:rPr>
        <w:t xml:space="preserve"> BT, Nagao N, Kai I, Sato H. An eight-year follow-up national study of medical school and general hospital ethics committees in Japan. BMC Med Ethics .2007; 8: 8. </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Marini MC, Neuenschwander H, </w:t>
      </w:r>
      <w:proofErr w:type="spellStart"/>
      <w:r w:rsidRPr="00104548">
        <w:rPr>
          <w:rFonts w:cs="Times New Roman"/>
          <w:szCs w:val="24"/>
        </w:rPr>
        <w:t>Stiefel</w:t>
      </w:r>
      <w:proofErr w:type="spellEnd"/>
      <w:r w:rsidRPr="00104548">
        <w:rPr>
          <w:rFonts w:cs="Times New Roman"/>
          <w:szCs w:val="24"/>
        </w:rPr>
        <w:t xml:space="preserve"> F. Attitudes toward euthanasia and physician assisted suicide: a survey among medical students, oncology clinicians, and palliative care specialists. </w:t>
      </w:r>
      <w:proofErr w:type="spellStart"/>
      <w:r w:rsidRPr="00104548">
        <w:rPr>
          <w:rFonts w:cs="Times New Roman"/>
          <w:szCs w:val="24"/>
        </w:rPr>
        <w:t>Palliat</w:t>
      </w:r>
      <w:proofErr w:type="spellEnd"/>
      <w:r w:rsidRPr="00104548">
        <w:rPr>
          <w:rFonts w:cs="Times New Roman"/>
          <w:szCs w:val="24"/>
        </w:rPr>
        <w:t xml:space="preserve"> Support Care 2006; 4 (3): 251-255. </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Gruber PC, </w:t>
      </w:r>
      <w:proofErr w:type="spellStart"/>
      <w:r w:rsidRPr="00104548">
        <w:rPr>
          <w:rFonts w:cs="Times New Roman"/>
          <w:szCs w:val="24"/>
        </w:rPr>
        <w:t>Gomersall</w:t>
      </w:r>
      <w:proofErr w:type="spellEnd"/>
      <w:r w:rsidRPr="00104548">
        <w:rPr>
          <w:rFonts w:cs="Times New Roman"/>
          <w:szCs w:val="24"/>
        </w:rPr>
        <w:t xml:space="preserve"> CD, Joynt GM, Lee A, Tang PY, Young AS, et al. Changes in medical students’ attitudes towards end-of-life decisions across different years of medical training. J Gen Intern Med. 2008; 23 (10): 1608-1614.</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 Khan F, Pramod K L. Awareness and perception towards euthanasia among students of Arts and Science College </w:t>
      </w:r>
      <w:proofErr w:type="spellStart"/>
      <w:r w:rsidRPr="00104548">
        <w:rPr>
          <w:rFonts w:cs="Times New Roman"/>
          <w:szCs w:val="24"/>
        </w:rPr>
        <w:t>MedPulse</w:t>
      </w:r>
      <w:proofErr w:type="spellEnd"/>
      <w:r w:rsidRPr="00104548">
        <w:rPr>
          <w:rFonts w:cs="Times New Roman"/>
          <w:szCs w:val="24"/>
        </w:rPr>
        <w:t xml:space="preserve"> – International Medical Journal. July 2017; 4(7): 841-845.</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Nick Α. </w:t>
      </w:r>
      <w:proofErr w:type="spellStart"/>
      <w:r w:rsidRPr="00104548">
        <w:rPr>
          <w:rFonts w:cs="Times New Roman"/>
          <w:szCs w:val="24"/>
        </w:rPr>
        <w:t>Bakalis</w:t>
      </w:r>
      <w:proofErr w:type="spellEnd"/>
      <w:r w:rsidRPr="00104548">
        <w:rPr>
          <w:rFonts w:cs="Times New Roman"/>
          <w:szCs w:val="24"/>
        </w:rPr>
        <w:t xml:space="preserve">, </w:t>
      </w:r>
      <w:proofErr w:type="spellStart"/>
      <w:r w:rsidRPr="00104548">
        <w:rPr>
          <w:rFonts w:cs="Times New Roman"/>
          <w:szCs w:val="24"/>
        </w:rPr>
        <w:t>Nanouri</w:t>
      </w:r>
      <w:proofErr w:type="spellEnd"/>
      <w:r w:rsidRPr="00104548">
        <w:rPr>
          <w:rFonts w:cs="Times New Roman"/>
          <w:szCs w:val="24"/>
        </w:rPr>
        <w:t xml:space="preserve"> </w:t>
      </w:r>
      <w:proofErr w:type="spellStart"/>
      <w:r w:rsidRPr="00104548">
        <w:rPr>
          <w:rFonts w:cs="Times New Roman"/>
          <w:szCs w:val="24"/>
        </w:rPr>
        <w:t>Filippia</w:t>
      </w:r>
      <w:proofErr w:type="spellEnd"/>
      <w:r w:rsidRPr="00104548">
        <w:rPr>
          <w:rFonts w:cs="Times New Roman"/>
          <w:szCs w:val="24"/>
        </w:rPr>
        <w:t xml:space="preserve">, </w:t>
      </w:r>
      <w:proofErr w:type="spellStart"/>
      <w:r w:rsidRPr="00104548">
        <w:rPr>
          <w:rFonts w:cs="Times New Roman"/>
          <w:szCs w:val="24"/>
        </w:rPr>
        <w:t>Ntzoufra</w:t>
      </w:r>
      <w:proofErr w:type="spellEnd"/>
      <w:r w:rsidRPr="00104548">
        <w:rPr>
          <w:rFonts w:cs="Times New Roman"/>
          <w:szCs w:val="24"/>
        </w:rPr>
        <w:t xml:space="preserve"> Maria, Panagiotis </w:t>
      </w:r>
      <w:proofErr w:type="spellStart"/>
      <w:r w:rsidRPr="00104548">
        <w:rPr>
          <w:rFonts w:cs="Times New Roman"/>
          <w:szCs w:val="24"/>
        </w:rPr>
        <w:t>Kiekkas</w:t>
      </w:r>
      <w:proofErr w:type="spellEnd"/>
      <w:r w:rsidRPr="00104548">
        <w:rPr>
          <w:rFonts w:cs="Times New Roman"/>
          <w:szCs w:val="24"/>
        </w:rPr>
        <w:t>. The attitude of Greek student nurses toward Euthanasia. Journal of Nursing Education and Practice, 2014;Vol. 4(1):237-46.</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Biondo CA, Silva MJ, </w:t>
      </w:r>
      <w:proofErr w:type="spellStart"/>
      <w:r w:rsidRPr="00104548">
        <w:rPr>
          <w:rFonts w:cs="Times New Roman"/>
          <w:szCs w:val="24"/>
        </w:rPr>
        <w:t>Secoo</w:t>
      </w:r>
      <w:proofErr w:type="spellEnd"/>
      <w:r w:rsidRPr="00104548">
        <w:rPr>
          <w:rFonts w:cs="Times New Roman"/>
          <w:szCs w:val="24"/>
        </w:rPr>
        <w:t xml:space="preserve"> LM. </w:t>
      </w:r>
      <w:proofErr w:type="spellStart"/>
      <w:r w:rsidRPr="00104548">
        <w:rPr>
          <w:rFonts w:cs="Times New Roman"/>
          <w:szCs w:val="24"/>
        </w:rPr>
        <w:t>Dysthanasia</w:t>
      </w:r>
      <w:proofErr w:type="spellEnd"/>
      <w:r w:rsidRPr="00104548">
        <w:rPr>
          <w:rFonts w:cs="Times New Roman"/>
          <w:szCs w:val="24"/>
        </w:rPr>
        <w:t xml:space="preserve">, euthanasia, </w:t>
      </w:r>
      <w:proofErr w:type="spellStart"/>
      <w:r w:rsidRPr="00104548">
        <w:rPr>
          <w:rFonts w:cs="Times New Roman"/>
          <w:szCs w:val="24"/>
        </w:rPr>
        <w:t>othotanasia:the</w:t>
      </w:r>
      <w:proofErr w:type="spellEnd"/>
      <w:r w:rsidRPr="00104548">
        <w:rPr>
          <w:rFonts w:cs="Times New Roman"/>
          <w:szCs w:val="24"/>
        </w:rPr>
        <w:t xml:space="preserve"> perception of nurses working in intensive care units and care implications. Rev.Latin-Am.2009;17(5)613-619.</w:t>
      </w:r>
    </w:p>
    <w:p w:rsidR="00104548" w:rsidRPr="00104548" w:rsidRDefault="00104548" w:rsidP="00973478">
      <w:pPr>
        <w:pStyle w:val="ListParagraph"/>
        <w:numPr>
          <w:ilvl w:val="0"/>
          <w:numId w:val="1"/>
        </w:numPr>
        <w:spacing w:line="240" w:lineRule="auto"/>
        <w:rPr>
          <w:rFonts w:cs="Times New Roman"/>
          <w:szCs w:val="24"/>
        </w:rPr>
      </w:pPr>
      <w:proofErr w:type="spellStart"/>
      <w:r w:rsidRPr="00104548">
        <w:rPr>
          <w:rFonts w:cs="Times New Roman"/>
          <w:szCs w:val="24"/>
        </w:rPr>
        <w:t>Özler</w:t>
      </w:r>
      <w:proofErr w:type="spellEnd"/>
      <w:r w:rsidRPr="00104548">
        <w:rPr>
          <w:rFonts w:cs="Times New Roman"/>
          <w:szCs w:val="24"/>
        </w:rPr>
        <w:t xml:space="preserve"> H. Nurses’ Approach to euthanasia and a case study from </w:t>
      </w:r>
      <w:proofErr w:type="spellStart"/>
      <w:r w:rsidRPr="00104548">
        <w:rPr>
          <w:rFonts w:cs="Times New Roman"/>
          <w:szCs w:val="24"/>
        </w:rPr>
        <w:t>Osmangazi</w:t>
      </w:r>
      <w:proofErr w:type="spellEnd"/>
      <w:r w:rsidRPr="00104548">
        <w:rPr>
          <w:rFonts w:cs="Times New Roman"/>
          <w:szCs w:val="24"/>
        </w:rPr>
        <w:t xml:space="preserve"> University hospital. Master Thesis, </w:t>
      </w:r>
      <w:proofErr w:type="spellStart"/>
      <w:r w:rsidRPr="00104548">
        <w:rPr>
          <w:rFonts w:cs="Times New Roman"/>
          <w:szCs w:val="24"/>
        </w:rPr>
        <w:t>Osmangazi</w:t>
      </w:r>
      <w:proofErr w:type="spellEnd"/>
      <w:r w:rsidRPr="00104548">
        <w:rPr>
          <w:rFonts w:cs="Times New Roman"/>
          <w:szCs w:val="24"/>
        </w:rPr>
        <w:t xml:space="preserve"> University Institute Health Sci </w:t>
      </w:r>
      <w:proofErr w:type="spellStart"/>
      <w:r w:rsidRPr="00104548">
        <w:rPr>
          <w:rFonts w:cs="Times New Roman"/>
          <w:szCs w:val="24"/>
        </w:rPr>
        <w:t>Deontol</w:t>
      </w:r>
      <w:proofErr w:type="spellEnd"/>
      <w:r w:rsidRPr="00104548">
        <w:rPr>
          <w:rFonts w:cs="Times New Roman"/>
          <w:szCs w:val="24"/>
        </w:rPr>
        <w:t xml:space="preserve"> Depart, Bursa, 2001</w:t>
      </w:r>
    </w:p>
    <w:p w:rsidR="00104548" w:rsidRPr="00104548" w:rsidRDefault="00104548" w:rsidP="00973478">
      <w:pPr>
        <w:pStyle w:val="ListParagraph"/>
        <w:numPr>
          <w:ilvl w:val="0"/>
          <w:numId w:val="1"/>
        </w:numPr>
        <w:spacing w:line="240" w:lineRule="auto"/>
        <w:rPr>
          <w:rFonts w:cs="Times New Roman"/>
          <w:szCs w:val="24"/>
        </w:rPr>
      </w:pPr>
      <w:proofErr w:type="spellStart"/>
      <w:r w:rsidRPr="00104548">
        <w:rPr>
          <w:rFonts w:cs="Times New Roman"/>
          <w:szCs w:val="24"/>
        </w:rPr>
        <w:t>Giakis</w:t>
      </w:r>
      <w:proofErr w:type="spellEnd"/>
      <w:r w:rsidRPr="00104548">
        <w:rPr>
          <w:rFonts w:cs="Times New Roman"/>
          <w:szCs w:val="24"/>
        </w:rPr>
        <w:t xml:space="preserve">, Ν., </w:t>
      </w:r>
      <w:proofErr w:type="spellStart"/>
      <w:r w:rsidRPr="00104548">
        <w:rPr>
          <w:rFonts w:cs="Times New Roman"/>
          <w:szCs w:val="24"/>
        </w:rPr>
        <w:t>Merkouris</w:t>
      </w:r>
      <w:proofErr w:type="spellEnd"/>
      <w:r w:rsidRPr="00104548">
        <w:rPr>
          <w:rFonts w:cs="Times New Roman"/>
          <w:szCs w:val="24"/>
        </w:rPr>
        <w:t xml:space="preserve">, Α., </w:t>
      </w:r>
      <w:proofErr w:type="spellStart"/>
      <w:r w:rsidRPr="00104548">
        <w:rPr>
          <w:rFonts w:cs="Times New Roman"/>
          <w:szCs w:val="24"/>
        </w:rPr>
        <w:t>Polichronopoulou</w:t>
      </w:r>
      <w:proofErr w:type="spellEnd"/>
      <w:r w:rsidRPr="00104548">
        <w:rPr>
          <w:rFonts w:cs="Times New Roman"/>
          <w:szCs w:val="24"/>
        </w:rPr>
        <w:t xml:space="preserve">, Ε., &amp; </w:t>
      </w:r>
      <w:proofErr w:type="spellStart"/>
      <w:r w:rsidRPr="00104548">
        <w:rPr>
          <w:rFonts w:cs="Times New Roman"/>
          <w:szCs w:val="24"/>
        </w:rPr>
        <w:t>Adali</w:t>
      </w:r>
      <w:proofErr w:type="spellEnd"/>
      <w:r w:rsidRPr="00104548">
        <w:rPr>
          <w:rFonts w:cs="Times New Roman"/>
          <w:szCs w:val="24"/>
        </w:rPr>
        <w:t xml:space="preserve">, Α. The attitude of nursing staff about euthanasia. </w:t>
      </w:r>
      <w:proofErr w:type="spellStart"/>
      <w:r w:rsidRPr="00104548">
        <w:rPr>
          <w:rFonts w:cs="Times New Roman"/>
          <w:szCs w:val="24"/>
        </w:rPr>
        <w:t>Nosileftiki</w:t>
      </w:r>
      <w:proofErr w:type="spellEnd"/>
      <w:r w:rsidRPr="00104548">
        <w:rPr>
          <w:rFonts w:cs="Times New Roman"/>
          <w:szCs w:val="24"/>
        </w:rPr>
        <w:t>. 2005;44(1): 84-91</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Khan MA, </w:t>
      </w:r>
      <w:proofErr w:type="spellStart"/>
      <w:r w:rsidRPr="00104548">
        <w:rPr>
          <w:rFonts w:cs="Times New Roman"/>
          <w:szCs w:val="24"/>
        </w:rPr>
        <w:t>Javaid</w:t>
      </w:r>
      <w:proofErr w:type="spellEnd"/>
      <w:r w:rsidRPr="00104548">
        <w:rPr>
          <w:rFonts w:cs="Times New Roman"/>
          <w:szCs w:val="24"/>
        </w:rPr>
        <w:t xml:space="preserve"> A, Sajjad H, Ahmad F, </w:t>
      </w:r>
      <w:proofErr w:type="spellStart"/>
      <w:r w:rsidRPr="00104548">
        <w:rPr>
          <w:rFonts w:cs="Times New Roman"/>
          <w:szCs w:val="24"/>
        </w:rPr>
        <w:t>Khattak</w:t>
      </w:r>
      <w:proofErr w:type="spellEnd"/>
      <w:r w:rsidRPr="00104548">
        <w:rPr>
          <w:rFonts w:cs="Times New Roman"/>
          <w:szCs w:val="24"/>
        </w:rPr>
        <w:t xml:space="preserve"> A, Khan N, Adnan MAR. Clinicians approach to euthanasia in the province of Khyber Pakhtunkhwa. J Postgrad Med Inst 2015; 29(3): 184-8.</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Aliya </w:t>
      </w:r>
      <w:proofErr w:type="spellStart"/>
      <w:r w:rsidRPr="00104548">
        <w:rPr>
          <w:rFonts w:cs="Times New Roman"/>
          <w:szCs w:val="24"/>
        </w:rPr>
        <w:t>Bulut</w:t>
      </w:r>
      <w:proofErr w:type="spellEnd"/>
      <w:r w:rsidRPr="00104548">
        <w:rPr>
          <w:rFonts w:cs="Times New Roman"/>
          <w:szCs w:val="24"/>
        </w:rPr>
        <w:t xml:space="preserve">. The opinions about euthanasia among students in elderly care department of vocational school of health services at </w:t>
      </w:r>
      <w:proofErr w:type="spellStart"/>
      <w:r w:rsidRPr="00104548">
        <w:rPr>
          <w:rFonts w:cs="Times New Roman"/>
          <w:szCs w:val="24"/>
        </w:rPr>
        <w:t>Bingol</w:t>
      </w:r>
      <w:proofErr w:type="spellEnd"/>
      <w:r w:rsidRPr="00104548">
        <w:rPr>
          <w:rFonts w:cs="Times New Roman"/>
          <w:szCs w:val="24"/>
        </w:rPr>
        <w:t xml:space="preserve"> University. Medicine Science International Medical Journal. 2017;1-7.</w:t>
      </w:r>
    </w:p>
    <w:p w:rsidR="00104548" w:rsidRPr="00104548" w:rsidRDefault="00104548" w:rsidP="00973478">
      <w:pPr>
        <w:pStyle w:val="ListParagraph"/>
        <w:numPr>
          <w:ilvl w:val="0"/>
          <w:numId w:val="1"/>
        </w:numPr>
        <w:spacing w:line="240" w:lineRule="auto"/>
        <w:rPr>
          <w:rFonts w:cs="Times New Roman"/>
          <w:szCs w:val="24"/>
        </w:rPr>
      </w:pPr>
      <w:proofErr w:type="spellStart"/>
      <w:r w:rsidRPr="00104548">
        <w:rPr>
          <w:rFonts w:cs="Times New Roman"/>
          <w:szCs w:val="24"/>
        </w:rPr>
        <w:t>Annets</w:t>
      </w:r>
      <w:proofErr w:type="spellEnd"/>
      <w:r w:rsidRPr="00104548">
        <w:rPr>
          <w:rFonts w:cs="Times New Roman"/>
          <w:szCs w:val="24"/>
        </w:rPr>
        <w:t xml:space="preserve"> D. Comments from Voluntary Euthanasia </w:t>
      </w:r>
      <w:proofErr w:type="spellStart"/>
      <w:r w:rsidRPr="00104548">
        <w:rPr>
          <w:rFonts w:cs="Times New Roman"/>
          <w:szCs w:val="24"/>
        </w:rPr>
        <w:t>Society,In</w:t>
      </w:r>
      <w:proofErr w:type="spellEnd"/>
      <w:r w:rsidRPr="00104548">
        <w:rPr>
          <w:rFonts w:cs="Times New Roman"/>
          <w:szCs w:val="24"/>
        </w:rPr>
        <w:t xml:space="preserve">: Views on end-of-life issues from around the world. </w:t>
      </w:r>
      <w:proofErr w:type="spellStart"/>
      <w:r w:rsidRPr="00104548">
        <w:rPr>
          <w:rFonts w:cs="Times New Roman"/>
          <w:szCs w:val="24"/>
        </w:rPr>
        <w:t>IntJ</w:t>
      </w:r>
      <w:proofErr w:type="spellEnd"/>
      <w:r w:rsidRPr="00104548">
        <w:rPr>
          <w:rFonts w:cs="Times New Roman"/>
          <w:szCs w:val="24"/>
        </w:rPr>
        <w:t xml:space="preserve"> </w:t>
      </w:r>
      <w:proofErr w:type="spellStart"/>
      <w:r w:rsidRPr="00104548">
        <w:rPr>
          <w:rFonts w:cs="Times New Roman"/>
          <w:szCs w:val="24"/>
        </w:rPr>
        <w:t>Palliat</w:t>
      </w:r>
      <w:proofErr w:type="spellEnd"/>
      <w:r w:rsidRPr="00104548">
        <w:rPr>
          <w:rFonts w:cs="Times New Roman"/>
          <w:szCs w:val="24"/>
        </w:rPr>
        <w:t xml:space="preserve"> Nurs 2004;10:248-9.</w:t>
      </w:r>
    </w:p>
    <w:p w:rsidR="00104548" w:rsidRPr="00104548" w:rsidRDefault="00104548" w:rsidP="00973478">
      <w:pPr>
        <w:pStyle w:val="ListParagraph"/>
        <w:numPr>
          <w:ilvl w:val="0"/>
          <w:numId w:val="1"/>
        </w:numPr>
        <w:spacing w:line="240" w:lineRule="auto"/>
        <w:rPr>
          <w:rFonts w:cs="Times New Roman"/>
          <w:szCs w:val="24"/>
        </w:rPr>
      </w:pPr>
      <w:r w:rsidRPr="00104548">
        <w:rPr>
          <w:rFonts w:cs="Times New Roman"/>
          <w:szCs w:val="24"/>
        </w:rPr>
        <w:t xml:space="preserve">Bisset M. Euthanasia is not an adequate response to suffering at the end of life, In: Views on end-of-life issues from around the world. Int J </w:t>
      </w:r>
      <w:proofErr w:type="spellStart"/>
      <w:r w:rsidRPr="00104548">
        <w:rPr>
          <w:rFonts w:cs="Times New Roman"/>
          <w:szCs w:val="24"/>
        </w:rPr>
        <w:t>Palliat</w:t>
      </w:r>
      <w:proofErr w:type="spellEnd"/>
      <w:r w:rsidRPr="00104548">
        <w:rPr>
          <w:rFonts w:cs="Times New Roman"/>
          <w:szCs w:val="24"/>
        </w:rPr>
        <w:t xml:space="preserve"> Nurs 2004;10:253.</w:t>
      </w:r>
    </w:p>
    <w:p w:rsidR="00104548" w:rsidRPr="00104548" w:rsidRDefault="00104548" w:rsidP="00973478">
      <w:pPr>
        <w:spacing w:line="240" w:lineRule="auto"/>
        <w:rPr>
          <w:rFonts w:cs="Times New Roman"/>
          <w:szCs w:val="24"/>
        </w:rPr>
      </w:pPr>
    </w:p>
    <w:p w:rsidR="00104548" w:rsidRPr="00104548" w:rsidRDefault="00104548" w:rsidP="00973478">
      <w:pPr>
        <w:spacing w:line="240" w:lineRule="auto"/>
        <w:rPr>
          <w:rFonts w:cs="Times New Roman"/>
          <w:szCs w:val="24"/>
        </w:rPr>
      </w:pPr>
    </w:p>
    <w:p w:rsidR="00104548" w:rsidRPr="00104548" w:rsidRDefault="00104548" w:rsidP="00973478">
      <w:pPr>
        <w:spacing w:line="240" w:lineRule="auto"/>
        <w:rPr>
          <w:rFonts w:cs="Times New Roman"/>
          <w:szCs w:val="24"/>
        </w:rPr>
      </w:pPr>
    </w:p>
    <w:p w:rsidR="005F123C" w:rsidRPr="00104548" w:rsidRDefault="005F123C" w:rsidP="00973478">
      <w:pPr>
        <w:spacing w:line="240" w:lineRule="auto"/>
        <w:rPr>
          <w:rFonts w:cs="Times New Roman"/>
          <w:szCs w:val="24"/>
        </w:rPr>
      </w:pPr>
    </w:p>
    <w:p w:rsidR="005F123C" w:rsidRPr="00104548" w:rsidRDefault="005F123C" w:rsidP="00973478">
      <w:pPr>
        <w:spacing w:line="240" w:lineRule="auto"/>
        <w:rPr>
          <w:rFonts w:cs="Times New Roman"/>
          <w:szCs w:val="24"/>
        </w:rPr>
      </w:pPr>
    </w:p>
    <w:p w:rsidR="005F123C" w:rsidRPr="00104548" w:rsidRDefault="005F123C" w:rsidP="00973478">
      <w:pPr>
        <w:spacing w:line="240" w:lineRule="auto"/>
        <w:rPr>
          <w:rFonts w:cs="Times New Roman"/>
          <w:szCs w:val="24"/>
        </w:rPr>
      </w:pPr>
    </w:p>
    <w:p w:rsidR="005F123C" w:rsidRPr="00104548" w:rsidRDefault="005F123C" w:rsidP="00973478">
      <w:pPr>
        <w:spacing w:line="240" w:lineRule="auto"/>
        <w:rPr>
          <w:rFonts w:cs="Times New Roman"/>
          <w:szCs w:val="24"/>
        </w:rPr>
      </w:pPr>
    </w:p>
    <w:p w:rsidR="005F123C" w:rsidRPr="00104548" w:rsidRDefault="005F123C" w:rsidP="00973478">
      <w:pPr>
        <w:spacing w:line="240" w:lineRule="auto"/>
        <w:rPr>
          <w:rFonts w:cs="Times New Roman"/>
          <w:szCs w:val="24"/>
        </w:rPr>
      </w:pPr>
    </w:p>
    <w:p w:rsidR="00F21306" w:rsidRPr="00104548" w:rsidRDefault="00F21306" w:rsidP="00973478">
      <w:pPr>
        <w:spacing w:line="240" w:lineRule="auto"/>
        <w:rPr>
          <w:rFonts w:cs="Times New Roman"/>
          <w:szCs w:val="24"/>
        </w:rPr>
      </w:pPr>
    </w:p>
    <w:p w:rsidR="00F21306" w:rsidRPr="00104548" w:rsidRDefault="00F21306" w:rsidP="00973478">
      <w:pPr>
        <w:spacing w:line="240" w:lineRule="auto"/>
        <w:rPr>
          <w:rFonts w:cs="Times New Roman"/>
          <w:szCs w:val="24"/>
        </w:rPr>
      </w:pPr>
    </w:p>
    <w:p w:rsidR="00F21306" w:rsidRPr="00104548" w:rsidRDefault="00F21306" w:rsidP="00973478">
      <w:pPr>
        <w:spacing w:line="240" w:lineRule="auto"/>
        <w:rPr>
          <w:rFonts w:cs="Times New Roman"/>
          <w:szCs w:val="24"/>
        </w:rPr>
      </w:pPr>
    </w:p>
    <w:p w:rsidR="0030496C" w:rsidRPr="00104548" w:rsidRDefault="0030496C" w:rsidP="00973478">
      <w:pPr>
        <w:spacing w:line="240" w:lineRule="auto"/>
        <w:rPr>
          <w:rFonts w:cs="Times New Roman"/>
          <w:szCs w:val="24"/>
        </w:rPr>
      </w:pPr>
    </w:p>
    <w:p w:rsidR="008E150D" w:rsidRPr="00104548" w:rsidRDefault="008E150D"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szCs w:val="24"/>
        </w:rPr>
      </w:pPr>
    </w:p>
    <w:p w:rsidR="00723B78" w:rsidRPr="00104548" w:rsidRDefault="00723B78" w:rsidP="00973478">
      <w:pPr>
        <w:spacing w:line="240" w:lineRule="auto"/>
        <w:rPr>
          <w:rFonts w:cs="Times New Roman"/>
          <w:color w:val="FF0000"/>
          <w:szCs w:val="24"/>
        </w:rPr>
      </w:pPr>
    </w:p>
    <w:p w:rsidR="00BD27E8" w:rsidRPr="00104548" w:rsidRDefault="00BD27E8" w:rsidP="00973478">
      <w:pPr>
        <w:spacing w:line="240" w:lineRule="auto"/>
        <w:rPr>
          <w:rFonts w:cs="Times New Roman"/>
          <w:szCs w:val="24"/>
        </w:rPr>
      </w:pPr>
    </w:p>
    <w:sectPr w:rsidR="00BD27E8" w:rsidRPr="001045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04C7"/>
    <w:multiLevelType w:val="hybridMultilevel"/>
    <w:tmpl w:val="0E66A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541938"/>
    <w:multiLevelType w:val="hybridMultilevel"/>
    <w:tmpl w:val="B2D051AE"/>
    <w:lvl w:ilvl="0" w:tplc="2A7E9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7E8"/>
    <w:rsid w:val="00013428"/>
    <w:rsid w:val="0003211C"/>
    <w:rsid w:val="000321AE"/>
    <w:rsid w:val="00034759"/>
    <w:rsid w:val="00055E7F"/>
    <w:rsid w:val="000976DB"/>
    <w:rsid w:val="000A0181"/>
    <w:rsid w:val="000B137D"/>
    <w:rsid w:val="000B3F1E"/>
    <w:rsid w:val="000C3554"/>
    <w:rsid w:val="000C5A93"/>
    <w:rsid w:val="000D7824"/>
    <w:rsid w:val="000D7FF3"/>
    <w:rsid w:val="00104548"/>
    <w:rsid w:val="00112C25"/>
    <w:rsid w:val="00115A32"/>
    <w:rsid w:val="0013173C"/>
    <w:rsid w:val="00144CF0"/>
    <w:rsid w:val="00173026"/>
    <w:rsid w:val="001968F8"/>
    <w:rsid w:val="001A6431"/>
    <w:rsid w:val="001B0E14"/>
    <w:rsid w:val="001C0806"/>
    <w:rsid w:val="001F3751"/>
    <w:rsid w:val="002130EF"/>
    <w:rsid w:val="00216316"/>
    <w:rsid w:val="00216947"/>
    <w:rsid w:val="00254CFC"/>
    <w:rsid w:val="00291857"/>
    <w:rsid w:val="002B43FD"/>
    <w:rsid w:val="002D07E1"/>
    <w:rsid w:val="0030496C"/>
    <w:rsid w:val="00305598"/>
    <w:rsid w:val="00312134"/>
    <w:rsid w:val="00321FFB"/>
    <w:rsid w:val="00373956"/>
    <w:rsid w:val="003742E0"/>
    <w:rsid w:val="00382A3E"/>
    <w:rsid w:val="003B4D5F"/>
    <w:rsid w:val="003C42F2"/>
    <w:rsid w:val="003E2BF3"/>
    <w:rsid w:val="003F6E44"/>
    <w:rsid w:val="00471F06"/>
    <w:rsid w:val="00487CE7"/>
    <w:rsid w:val="004B1E71"/>
    <w:rsid w:val="004B4337"/>
    <w:rsid w:val="004B5EE4"/>
    <w:rsid w:val="004B7E9B"/>
    <w:rsid w:val="004D5578"/>
    <w:rsid w:val="00546B71"/>
    <w:rsid w:val="00550111"/>
    <w:rsid w:val="00585DFC"/>
    <w:rsid w:val="0059053A"/>
    <w:rsid w:val="00590B62"/>
    <w:rsid w:val="005B1C2A"/>
    <w:rsid w:val="005B6AAB"/>
    <w:rsid w:val="005C1E1C"/>
    <w:rsid w:val="005D0156"/>
    <w:rsid w:val="005F123C"/>
    <w:rsid w:val="005F3041"/>
    <w:rsid w:val="006614FA"/>
    <w:rsid w:val="00663928"/>
    <w:rsid w:val="00670FA2"/>
    <w:rsid w:val="006734B1"/>
    <w:rsid w:val="00693D15"/>
    <w:rsid w:val="006D6C0D"/>
    <w:rsid w:val="00701EBB"/>
    <w:rsid w:val="007034CB"/>
    <w:rsid w:val="0072106F"/>
    <w:rsid w:val="00723B78"/>
    <w:rsid w:val="00742560"/>
    <w:rsid w:val="007740A7"/>
    <w:rsid w:val="007859E2"/>
    <w:rsid w:val="007A5B48"/>
    <w:rsid w:val="007D41DE"/>
    <w:rsid w:val="008127F7"/>
    <w:rsid w:val="00856389"/>
    <w:rsid w:val="00887925"/>
    <w:rsid w:val="008E150D"/>
    <w:rsid w:val="008F4702"/>
    <w:rsid w:val="0094261D"/>
    <w:rsid w:val="00964F24"/>
    <w:rsid w:val="00966412"/>
    <w:rsid w:val="00973478"/>
    <w:rsid w:val="0097393C"/>
    <w:rsid w:val="009827B9"/>
    <w:rsid w:val="009A0422"/>
    <w:rsid w:val="009A08DE"/>
    <w:rsid w:val="009B2676"/>
    <w:rsid w:val="009E34EF"/>
    <w:rsid w:val="00A15ADA"/>
    <w:rsid w:val="00A30BC7"/>
    <w:rsid w:val="00A418CE"/>
    <w:rsid w:val="00A85E90"/>
    <w:rsid w:val="00AF33D3"/>
    <w:rsid w:val="00B3473C"/>
    <w:rsid w:val="00B41020"/>
    <w:rsid w:val="00B6358F"/>
    <w:rsid w:val="00BA6E57"/>
    <w:rsid w:val="00BB258A"/>
    <w:rsid w:val="00BC7C28"/>
    <w:rsid w:val="00BD27E8"/>
    <w:rsid w:val="00C01517"/>
    <w:rsid w:val="00C23C06"/>
    <w:rsid w:val="00C26FEF"/>
    <w:rsid w:val="00C50C5D"/>
    <w:rsid w:val="00C71038"/>
    <w:rsid w:val="00CD5DE9"/>
    <w:rsid w:val="00CF1E79"/>
    <w:rsid w:val="00D16922"/>
    <w:rsid w:val="00D217B6"/>
    <w:rsid w:val="00D45CF0"/>
    <w:rsid w:val="00D61257"/>
    <w:rsid w:val="00DA7616"/>
    <w:rsid w:val="00E01DEB"/>
    <w:rsid w:val="00E127B7"/>
    <w:rsid w:val="00E14D29"/>
    <w:rsid w:val="00E15DA7"/>
    <w:rsid w:val="00E273BC"/>
    <w:rsid w:val="00E420FC"/>
    <w:rsid w:val="00E4664C"/>
    <w:rsid w:val="00E76C45"/>
    <w:rsid w:val="00E802FA"/>
    <w:rsid w:val="00EB1D0B"/>
    <w:rsid w:val="00EB2A7D"/>
    <w:rsid w:val="00EC2E0D"/>
    <w:rsid w:val="00EE6D6C"/>
    <w:rsid w:val="00F12600"/>
    <w:rsid w:val="00F13DDB"/>
    <w:rsid w:val="00F16783"/>
    <w:rsid w:val="00F21306"/>
    <w:rsid w:val="00F22008"/>
    <w:rsid w:val="00F32A8D"/>
    <w:rsid w:val="00F33AB6"/>
    <w:rsid w:val="00F55803"/>
    <w:rsid w:val="00F65D33"/>
    <w:rsid w:val="00F73B66"/>
    <w:rsid w:val="00F946A2"/>
    <w:rsid w:val="00F94831"/>
    <w:rsid w:val="00FC78C4"/>
    <w:rsid w:val="00FD5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3596D-0A6A-496F-86C7-E2486B71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FEF"/>
    <w:rPr>
      <w:color w:val="0563C1" w:themeColor="hyperlink"/>
      <w:u w:val="single"/>
    </w:rPr>
  </w:style>
  <w:style w:type="paragraph" w:styleId="ListParagraph">
    <w:name w:val="List Paragraph"/>
    <w:basedOn w:val="Normal"/>
    <w:uiPriority w:val="34"/>
    <w:qFormat/>
    <w:rsid w:val="00104548"/>
    <w:pPr>
      <w:ind w:left="720"/>
      <w:contextualSpacing/>
    </w:pPr>
  </w:style>
  <w:style w:type="paragraph" w:styleId="BalloonText">
    <w:name w:val="Balloon Text"/>
    <w:basedOn w:val="Normal"/>
    <w:link w:val="BalloonTextChar"/>
    <w:uiPriority w:val="99"/>
    <w:semiHidden/>
    <w:unhideWhenUsed/>
    <w:rsid w:val="00A30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B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aydr1981@gmail.com" TargetMode="External"/><Relationship Id="rId11" Type="http://schemas.openxmlformats.org/officeDocument/2006/relationships/fontTable" Target="fontTable.xml"/><Relationship Id="rId5" Type="http://schemas.openxmlformats.org/officeDocument/2006/relationships/hyperlink" Target="mailto:guga.tarun@gmail.com" TargetMode="External"/><Relationship Id="rId10" Type="http://schemas.openxmlformats.org/officeDocument/2006/relationships/hyperlink" Target="http://en.wikipedia.org/wiki/euthanasia" TargetMode="Externa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solidFill>
                <a:latin typeface="+mn-lt"/>
                <a:ea typeface="+mn-ea"/>
                <a:cs typeface="+mn-cs"/>
              </a:defRPr>
            </a:pPr>
            <a:r>
              <a:rPr lang="en-US" sz="1200" b="1">
                <a:solidFill>
                  <a:schemeClr val="tx1"/>
                </a:solidFill>
              </a:rPr>
              <a:t>Chart:1-Number of students having awareness of Euthanasia and PAD</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Number of students having awareness of Euthanasia and PAD</c:v>
                </c:pt>
              </c:strCache>
            </c:strRef>
          </c:tx>
          <c:spPr>
            <a:solidFill>
              <a:srgbClr val="92D050"/>
            </a:solidFill>
            <a:ln w="9525" cap="flat" cmpd="sng" algn="ctr">
              <a:solidFill>
                <a:schemeClr val="accent1">
                  <a:shade val="95000"/>
                </a:schemeClr>
              </a:solidFill>
              <a:round/>
            </a:ln>
            <a:effectLst/>
          </c:spPr>
          <c:invertIfNegative val="0"/>
          <c:cat>
            <c:strRef>
              <c:f>Sheet1!$A$2:$A$5</c:f>
              <c:strCache>
                <c:ptCount val="4"/>
                <c:pt idx="0">
                  <c:v>1st professional year</c:v>
                </c:pt>
                <c:pt idx="1">
                  <c:v>2nd professional year</c:v>
                </c:pt>
                <c:pt idx="2">
                  <c:v>3 rd professional year</c:v>
                </c:pt>
                <c:pt idx="3">
                  <c:v>Final professional year</c:v>
                </c:pt>
              </c:strCache>
            </c:strRef>
          </c:cat>
          <c:val>
            <c:numRef>
              <c:f>Sheet1!$B$2:$B$5</c:f>
              <c:numCache>
                <c:formatCode>General</c:formatCode>
                <c:ptCount val="4"/>
                <c:pt idx="0">
                  <c:v>7</c:v>
                </c:pt>
                <c:pt idx="1">
                  <c:v>11</c:v>
                </c:pt>
                <c:pt idx="2">
                  <c:v>21</c:v>
                </c:pt>
                <c:pt idx="3">
                  <c:v>12</c:v>
                </c:pt>
              </c:numCache>
            </c:numRef>
          </c:val>
          <c:extLst>
            <c:ext xmlns:c16="http://schemas.microsoft.com/office/drawing/2014/chart" uri="{C3380CC4-5D6E-409C-BE32-E72D297353CC}">
              <c16:uniqueId val="{00000000-7B5F-468A-9408-4AF682E22218}"/>
            </c:ext>
          </c:extLst>
        </c:ser>
        <c:dLbls>
          <c:showLegendKey val="0"/>
          <c:showVal val="0"/>
          <c:showCatName val="0"/>
          <c:showSerName val="0"/>
          <c:showPercent val="0"/>
          <c:showBubbleSize val="0"/>
        </c:dLbls>
        <c:gapWidth val="100"/>
        <c:axId val="153955680"/>
        <c:axId val="252971224"/>
      </c:barChart>
      <c:valAx>
        <c:axId val="252971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3955680"/>
        <c:crosses val="autoZero"/>
        <c:crossBetween val="between"/>
      </c:valAx>
      <c:catAx>
        <c:axId val="153955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529712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solidFill>
                <a:latin typeface="+mn-lt"/>
                <a:ea typeface="+mn-ea"/>
                <a:cs typeface="+mn-cs"/>
              </a:defRPr>
            </a:pPr>
            <a:r>
              <a:rPr lang="en-IN">
                <a:solidFill>
                  <a:schemeClr val="tx1"/>
                </a:solidFill>
              </a:rPr>
              <a:t>Chart:2-Number of Participants who thinks Euthanasia needs legalisation in India</a:t>
            </a:r>
          </a:p>
        </c:rich>
      </c:tx>
      <c:layout>
        <c:manualLayout>
          <c:xMode val="edge"/>
          <c:yMode val="edge"/>
          <c:x val="0.16378463108778069"/>
          <c:y val="1.984126984126984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students who wants legalisation of Euthanasia in India</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Sheet1!$A$2:$A$6</c:f>
              <c:strCache>
                <c:ptCount val="4"/>
                <c:pt idx="0">
                  <c:v>First professional year</c:v>
                </c:pt>
                <c:pt idx="1">
                  <c:v>Second professional year</c:v>
                </c:pt>
                <c:pt idx="2">
                  <c:v>Third professional year</c:v>
                </c:pt>
                <c:pt idx="3">
                  <c:v>Final professional year</c:v>
                </c:pt>
              </c:strCache>
            </c:strRef>
          </c:cat>
          <c:val>
            <c:numRef>
              <c:f>Sheet1!$B$2:$B$6</c:f>
              <c:numCache>
                <c:formatCode>General</c:formatCode>
                <c:ptCount val="5"/>
                <c:pt idx="0">
                  <c:v>2</c:v>
                </c:pt>
                <c:pt idx="1">
                  <c:v>6</c:v>
                </c:pt>
                <c:pt idx="2">
                  <c:v>16</c:v>
                </c:pt>
                <c:pt idx="3">
                  <c:v>19</c:v>
                </c:pt>
              </c:numCache>
            </c:numRef>
          </c:val>
          <c:extLst>
            <c:ext xmlns:c16="http://schemas.microsoft.com/office/drawing/2014/chart" uri="{C3380CC4-5D6E-409C-BE32-E72D297353CC}">
              <c16:uniqueId val="{00000000-A9FE-4193-9800-FEC8BBF3ED60}"/>
            </c:ext>
          </c:extLst>
        </c:ser>
        <c:ser>
          <c:idx val="1"/>
          <c:order val="1"/>
          <c:tx>
            <c:strRef>
              <c:f>Sheet1!$C$1</c:f>
              <c:strCache>
                <c:ptCount val="1"/>
                <c:pt idx="0">
                  <c:v>Column1</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Sheet1!$A$2:$A$6</c:f>
              <c:strCache>
                <c:ptCount val="4"/>
                <c:pt idx="0">
                  <c:v>First professional year</c:v>
                </c:pt>
                <c:pt idx="1">
                  <c:v>Second professional year</c:v>
                </c:pt>
                <c:pt idx="2">
                  <c:v>Third professional year</c:v>
                </c:pt>
                <c:pt idx="3">
                  <c:v>Final professional year</c:v>
                </c:pt>
              </c:strCache>
            </c:strRef>
          </c:cat>
          <c:val>
            <c:numRef>
              <c:f>Sheet1!$C$2:$C$6</c:f>
              <c:numCache>
                <c:formatCode>General</c:formatCode>
                <c:ptCount val="5"/>
              </c:numCache>
            </c:numRef>
          </c:val>
          <c:extLst>
            <c:ext xmlns:c16="http://schemas.microsoft.com/office/drawing/2014/chart" uri="{C3380CC4-5D6E-409C-BE32-E72D297353CC}">
              <c16:uniqueId val="{00000001-A9FE-4193-9800-FEC8BBF3ED60}"/>
            </c:ext>
          </c:extLst>
        </c:ser>
        <c:ser>
          <c:idx val="2"/>
          <c:order val="2"/>
          <c:tx>
            <c:strRef>
              <c:f>Sheet1!$D$1</c:f>
              <c:strCache>
                <c:ptCount val="1"/>
                <c:pt idx="0">
                  <c:v>Column2</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Sheet1!$A$2:$A$6</c:f>
              <c:strCache>
                <c:ptCount val="4"/>
                <c:pt idx="0">
                  <c:v>First professional year</c:v>
                </c:pt>
                <c:pt idx="1">
                  <c:v>Second professional year</c:v>
                </c:pt>
                <c:pt idx="2">
                  <c:v>Third professional year</c:v>
                </c:pt>
                <c:pt idx="3">
                  <c:v>Final professional year</c:v>
                </c:pt>
              </c:strCache>
            </c:strRef>
          </c:cat>
          <c:val>
            <c:numRef>
              <c:f>Sheet1!$D$2:$D$6</c:f>
              <c:numCache>
                <c:formatCode>General</c:formatCode>
                <c:ptCount val="5"/>
              </c:numCache>
            </c:numRef>
          </c:val>
          <c:extLst>
            <c:ext xmlns:c16="http://schemas.microsoft.com/office/drawing/2014/chart" uri="{C3380CC4-5D6E-409C-BE32-E72D297353CC}">
              <c16:uniqueId val="{00000002-A9FE-4193-9800-FEC8BBF3ED60}"/>
            </c:ext>
          </c:extLst>
        </c:ser>
        <c:dLbls>
          <c:showLegendKey val="0"/>
          <c:showVal val="0"/>
          <c:showCatName val="0"/>
          <c:showSerName val="0"/>
          <c:showPercent val="0"/>
          <c:showBubbleSize val="0"/>
        </c:dLbls>
        <c:gapWidth val="164"/>
        <c:overlap val="-22"/>
        <c:axId val="153956464"/>
        <c:axId val="153956856"/>
      </c:barChart>
      <c:catAx>
        <c:axId val="15395646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3956856"/>
        <c:crosses val="autoZero"/>
        <c:auto val="1"/>
        <c:lblAlgn val="ctr"/>
        <c:lblOffset val="100"/>
        <c:noMultiLvlLbl val="0"/>
      </c:catAx>
      <c:valAx>
        <c:axId val="1539568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3956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n-US" sz="1400">
                <a:solidFill>
                  <a:schemeClr val="tx1"/>
                </a:solidFill>
              </a:rPr>
              <a:t>Chart:3-Who should decide on administring euthanasia?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US"/>
        </a:p>
      </c:txPr>
    </c:title>
    <c:autoTitleDeleted val="0"/>
    <c:plotArea>
      <c:layout/>
      <c:pieChart>
        <c:varyColors val="1"/>
        <c:ser>
          <c:idx val="0"/>
          <c:order val="0"/>
          <c:tx>
            <c:strRef>
              <c:f>Sheet1!$B$1</c:f>
              <c:strCache>
                <c:ptCount val="1"/>
                <c:pt idx="0">
                  <c:v>Who should decide on administring euthanasia?</c:v>
                </c:pt>
              </c:strCache>
            </c:strRef>
          </c:tx>
          <c:dPt>
            <c:idx val="0"/>
            <c:bubble3D val="0"/>
            <c:explosion val="4"/>
            <c:spPr>
              <a:solidFill>
                <a:srgbClr val="99FF6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6F5-4F26-8859-D3B07AD3A66C}"/>
              </c:ext>
            </c:extLst>
          </c:dPt>
          <c:dPt>
            <c:idx val="1"/>
            <c:bubble3D val="0"/>
            <c:spPr>
              <a:solidFill>
                <a:srgbClr val="FF99CC"/>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6F5-4F26-8859-D3B07AD3A66C}"/>
              </c:ext>
            </c:extLst>
          </c:dPt>
          <c:dPt>
            <c:idx val="2"/>
            <c:bubble3D val="0"/>
            <c:spPr>
              <a:solidFill>
                <a:srgbClr val="FFFF6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6F5-4F26-8859-D3B07AD3A66C}"/>
              </c:ext>
            </c:extLst>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86F5-4F26-8859-D3B07AD3A66C}"/>
              </c:ext>
            </c:extLst>
          </c:dPt>
          <c:cat>
            <c:strRef>
              <c:f>Sheet1!$A$2:$A$5</c:f>
              <c:strCache>
                <c:ptCount val="3"/>
                <c:pt idx="0">
                  <c:v>Patient himself</c:v>
                </c:pt>
                <c:pt idx="1">
                  <c:v>Treating physician</c:v>
                </c:pt>
                <c:pt idx="2">
                  <c:v>Family of the patient</c:v>
                </c:pt>
              </c:strCache>
            </c:strRef>
          </c:cat>
          <c:val>
            <c:numRef>
              <c:f>Sheet1!$B$2:$B$5</c:f>
              <c:numCache>
                <c:formatCode>General</c:formatCode>
                <c:ptCount val="4"/>
                <c:pt idx="0">
                  <c:v>44</c:v>
                </c:pt>
                <c:pt idx="1">
                  <c:v>33</c:v>
                </c:pt>
                <c:pt idx="2">
                  <c:v>33</c:v>
                </c:pt>
              </c:numCache>
            </c:numRef>
          </c:val>
          <c:extLst>
            <c:ext xmlns:c16="http://schemas.microsoft.com/office/drawing/2014/chart" uri="{C3380CC4-5D6E-409C-BE32-E72D297353CC}">
              <c16:uniqueId val="{00000008-86F5-4F26-8859-D3B07AD3A66C}"/>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Admin</cp:lastModifiedBy>
  <cp:revision>2</cp:revision>
  <dcterms:created xsi:type="dcterms:W3CDTF">2019-04-18T18:55:00Z</dcterms:created>
  <dcterms:modified xsi:type="dcterms:W3CDTF">2019-04-18T18:55:00Z</dcterms:modified>
</cp:coreProperties>
</file>