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387" w:rsidRDefault="00E435CC" w:rsidP="00EA0BE8">
      <w:pPr>
        <w:spacing w:after="0" w:line="360" w:lineRule="auto"/>
        <w:rPr>
          <w:rFonts w:ascii="Times New Roman" w:hAnsi="Times New Roman" w:cs="Times New Roman"/>
          <w:bCs/>
          <w:sz w:val="24"/>
          <w:szCs w:val="24"/>
        </w:rPr>
      </w:pPr>
      <w:bookmarkStart w:id="0" w:name="_GoBack"/>
      <w:bookmarkEnd w:id="0"/>
      <w:r w:rsidRPr="00EA0BE8">
        <w:rPr>
          <w:rFonts w:ascii="Times New Roman" w:hAnsi="Times New Roman" w:cs="Times New Roman"/>
          <w:bCs/>
          <w:sz w:val="24"/>
          <w:szCs w:val="24"/>
        </w:rPr>
        <w:t>We commend insightful comments offered by our respected reviewers to our view-point</w:t>
      </w:r>
      <w:r w:rsidR="00F56387" w:rsidRPr="00EA0BE8">
        <w:rPr>
          <w:rFonts w:ascii="Times New Roman" w:hAnsi="Times New Roman" w:cs="Times New Roman"/>
          <w:bCs/>
          <w:sz w:val="24"/>
          <w:szCs w:val="24"/>
        </w:rPr>
        <w:t xml:space="preserve"> manuscript entitled "CHATTISGARH TRAGEDY: A MIRROR TO OUTCOME-BASED APPRAOCH TO COMMUNITY SURGERY CAMPS!". We have outlined and listed each of the comments</w:t>
      </w:r>
      <w:r w:rsidR="00EA0BE8">
        <w:rPr>
          <w:rFonts w:ascii="Times New Roman" w:hAnsi="Times New Roman" w:cs="Times New Roman"/>
          <w:bCs/>
          <w:sz w:val="24"/>
          <w:szCs w:val="24"/>
        </w:rPr>
        <w:t xml:space="preserve"> (please see below)</w:t>
      </w:r>
      <w:r w:rsidR="00F56387" w:rsidRPr="00EA0BE8">
        <w:rPr>
          <w:rFonts w:ascii="Times New Roman" w:hAnsi="Times New Roman" w:cs="Times New Roman"/>
          <w:bCs/>
          <w:sz w:val="24"/>
          <w:szCs w:val="24"/>
        </w:rPr>
        <w:t xml:space="preserve"> put forth by our reviewers (2 Nos.); and responded to them keeping in view our central contention, namely, Surgical Healthcare delivery system in community surgery camps settings and the surgical outcome ethical imperatives to improve the whol</w:t>
      </w:r>
      <w:r w:rsidR="00EA0BE8">
        <w:rPr>
          <w:rFonts w:ascii="Times New Roman" w:hAnsi="Times New Roman" w:cs="Times New Roman"/>
          <w:bCs/>
          <w:sz w:val="24"/>
          <w:szCs w:val="24"/>
        </w:rPr>
        <w:t>e system to benefit the pa</w:t>
      </w:r>
      <w:r w:rsidR="001B2E65">
        <w:rPr>
          <w:rFonts w:ascii="Times New Roman" w:hAnsi="Times New Roman" w:cs="Times New Roman"/>
          <w:bCs/>
          <w:sz w:val="24"/>
          <w:szCs w:val="24"/>
        </w:rPr>
        <w:t>t</w:t>
      </w:r>
      <w:r w:rsidR="00EA0BE8">
        <w:rPr>
          <w:rFonts w:ascii="Times New Roman" w:hAnsi="Times New Roman" w:cs="Times New Roman"/>
          <w:bCs/>
          <w:sz w:val="24"/>
          <w:szCs w:val="24"/>
        </w:rPr>
        <w:t>ients.</w:t>
      </w:r>
    </w:p>
    <w:p w:rsidR="001B2E65" w:rsidRDefault="001B2E65" w:rsidP="00EA0BE8">
      <w:pPr>
        <w:spacing w:after="0" w:line="360" w:lineRule="auto"/>
        <w:rPr>
          <w:rFonts w:ascii="Times New Roman" w:hAnsi="Times New Roman" w:cs="Times New Roman"/>
          <w:bCs/>
          <w:sz w:val="24"/>
          <w:szCs w:val="24"/>
        </w:rPr>
      </w:pPr>
    </w:p>
    <w:p w:rsidR="001B2E65" w:rsidRDefault="001B2E65" w:rsidP="001B2E65">
      <w:pPr>
        <w:rPr>
          <w:b/>
          <w:bCs/>
          <w:u w:val="single"/>
        </w:rPr>
      </w:pPr>
      <w:r w:rsidRPr="00210AB4">
        <w:rPr>
          <w:b/>
          <w:bCs/>
          <w:u w:val="single"/>
        </w:rPr>
        <w:t>Dutta Surgical outcomes in camps</w:t>
      </w:r>
    </w:p>
    <w:p w:rsidR="001B2E65" w:rsidRPr="006A1F43" w:rsidRDefault="001B2E65" w:rsidP="001B2E65">
      <w:pPr>
        <w:rPr>
          <w:b/>
          <w:bCs/>
          <w:color w:val="0070C0"/>
          <w:sz w:val="28"/>
          <w:szCs w:val="28"/>
          <w:u w:val="single"/>
        </w:rPr>
      </w:pPr>
      <w:r w:rsidRPr="006A1F43">
        <w:rPr>
          <w:b/>
          <w:bCs/>
          <w:color w:val="0070C0"/>
          <w:sz w:val="28"/>
          <w:szCs w:val="28"/>
          <w:u w:val="single"/>
        </w:rPr>
        <w:t>Response to Comments of Reviewer 1:</w:t>
      </w:r>
    </w:p>
    <w:tbl>
      <w:tblPr>
        <w:tblStyle w:val="TableGrid"/>
        <w:tblW w:w="0" w:type="auto"/>
        <w:tblLook w:val="04A0" w:firstRow="1" w:lastRow="0" w:firstColumn="1" w:lastColumn="0" w:noHBand="0" w:noVBand="1"/>
      </w:tblPr>
      <w:tblGrid>
        <w:gridCol w:w="625"/>
        <w:gridCol w:w="5385"/>
        <w:gridCol w:w="3006"/>
      </w:tblGrid>
      <w:tr w:rsidR="001B2E65" w:rsidTr="00F475FC">
        <w:tc>
          <w:tcPr>
            <w:tcW w:w="625" w:type="dxa"/>
          </w:tcPr>
          <w:p w:rsidR="001B2E65" w:rsidRDefault="001B2E65" w:rsidP="00F475FC">
            <w:pPr>
              <w:rPr>
                <w:b/>
                <w:bCs/>
                <w:u w:val="single"/>
                <w:lang w:val="en-US"/>
              </w:rPr>
            </w:pPr>
          </w:p>
        </w:tc>
        <w:tc>
          <w:tcPr>
            <w:tcW w:w="5385" w:type="dxa"/>
          </w:tcPr>
          <w:p w:rsidR="001B2E65" w:rsidRDefault="001B2E65" w:rsidP="00F475FC">
            <w:pPr>
              <w:rPr>
                <w:b/>
                <w:bCs/>
                <w:u w:val="single"/>
                <w:lang w:val="en-US"/>
              </w:rPr>
            </w:pPr>
            <w:r>
              <w:rPr>
                <w:b/>
                <w:bCs/>
                <w:u w:val="single"/>
                <w:lang w:val="en-US"/>
              </w:rPr>
              <w:t>Review comments</w:t>
            </w:r>
          </w:p>
        </w:tc>
        <w:tc>
          <w:tcPr>
            <w:tcW w:w="3006" w:type="dxa"/>
          </w:tcPr>
          <w:p w:rsidR="001B2E65" w:rsidRDefault="001B2E65" w:rsidP="00F475FC">
            <w:pPr>
              <w:rPr>
                <w:b/>
                <w:bCs/>
                <w:u w:val="single"/>
                <w:lang w:val="en-US"/>
              </w:rPr>
            </w:pPr>
            <w:r>
              <w:rPr>
                <w:b/>
                <w:bCs/>
                <w:u w:val="single"/>
                <w:lang w:val="en-US"/>
              </w:rPr>
              <w:t>Authors’responses</w:t>
            </w:r>
          </w:p>
        </w:tc>
      </w:tr>
      <w:tr w:rsidR="001B2E65" w:rsidTr="00F475FC">
        <w:tc>
          <w:tcPr>
            <w:tcW w:w="625" w:type="dxa"/>
          </w:tcPr>
          <w:p w:rsidR="001B2E65" w:rsidRDefault="001B2E65" w:rsidP="00F475FC">
            <w:pPr>
              <w:rPr>
                <w:b/>
                <w:bCs/>
                <w:u w:val="single"/>
                <w:lang w:val="en-US"/>
              </w:rPr>
            </w:pPr>
            <w:r>
              <w:rPr>
                <w:b/>
                <w:bCs/>
                <w:u w:val="single"/>
                <w:lang w:val="en-US"/>
              </w:rPr>
              <w:t>1.</w:t>
            </w:r>
          </w:p>
        </w:tc>
        <w:tc>
          <w:tcPr>
            <w:tcW w:w="5385" w:type="dxa"/>
          </w:tcPr>
          <w:p w:rsidR="001B2E65" w:rsidRPr="00210AB4" w:rsidRDefault="001B2E65" w:rsidP="00F475FC">
            <w:pPr>
              <w:shd w:val="clear" w:color="auto" w:fill="FFFFFF"/>
              <w:rPr>
                <w:rFonts w:ascii="Lato" w:eastAsia="Times New Roman" w:hAnsi="Lato" w:cs="Times New Roman"/>
                <w:color w:val="000000"/>
                <w:sz w:val="21"/>
                <w:szCs w:val="21"/>
                <w:lang w:eastAsia="en-IN"/>
              </w:rPr>
            </w:pPr>
            <w:r w:rsidRPr="00210AB4">
              <w:rPr>
                <w:rFonts w:ascii="Lato" w:eastAsia="Times New Roman" w:hAnsi="Lato" w:cs="Times New Roman"/>
                <w:color w:val="000000"/>
                <w:sz w:val="21"/>
                <w:szCs w:val="21"/>
                <w:lang w:eastAsia="en-IN"/>
              </w:rPr>
              <w:t>The authors have presented a very good comment on the ethics o</w:t>
            </w:r>
            <w:r>
              <w:rPr>
                <w:rFonts w:ascii="Lato" w:eastAsia="Times New Roman" w:hAnsi="Lato" w:cs="Times New Roman"/>
                <w:color w:val="000000"/>
                <w:sz w:val="21"/>
                <w:szCs w:val="21"/>
                <w:lang w:eastAsia="en-IN"/>
              </w:rPr>
              <w:t>f</w:t>
            </w:r>
            <w:r w:rsidRPr="00210AB4">
              <w:rPr>
                <w:rFonts w:ascii="Lato" w:eastAsia="Times New Roman" w:hAnsi="Lato" w:cs="Times New Roman"/>
                <w:color w:val="000000"/>
                <w:sz w:val="21"/>
                <w:szCs w:val="21"/>
                <w:lang w:eastAsia="en-IN"/>
              </w:rPr>
              <w:t xml:space="preserve"> surgery camps and have drawn out important ethical implications for improving the outcomes of such camps. The presentation of the arguments </w:t>
            </w:r>
            <w:r>
              <w:rPr>
                <w:rFonts w:ascii="Lato" w:eastAsia="Times New Roman" w:hAnsi="Lato" w:cs="Times New Roman"/>
                <w:color w:val="000000"/>
                <w:sz w:val="21"/>
                <w:szCs w:val="21"/>
                <w:lang w:eastAsia="en-IN"/>
              </w:rPr>
              <w:t>is</w:t>
            </w:r>
            <w:r w:rsidRPr="00210AB4">
              <w:rPr>
                <w:rFonts w:ascii="Lato" w:eastAsia="Times New Roman" w:hAnsi="Lato" w:cs="Times New Roman"/>
                <w:color w:val="000000"/>
                <w:sz w:val="21"/>
                <w:szCs w:val="21"/>
                <w:lang w:eastAsia="en-IN"/>
              </w:rPr>
              <w:t xml:space="preserve"> coherent.</w:t>
            </w:r>
          </w:p>
          <w:p w:rsidR="001B2E65" w:rsidRDefault="001B2E65" w:rsidP="00F475FC">
            <w:pPr>
              <w:rPr>
                <w:b/>
                <w:bCs/>
                <w:u w:val="single"/>
                <w:lang w:val="en-US"/>
              </w:rPr>
            </w:pPr>
          </w:p>
        </w:tc>
        <w:tc>
          <w:tcPr>
            <w:tcW w:w="3006" w:type="dxa"/>
          </w:tcPr>
          <w:p w:rsidR="001B2E65" w:rsidRPr="00CF75AF" w:rsidRDefault="001B2E65" w:rsidP="00F475FC">
            <w:pPr>
              <w:rPr>
                <w:b/>
                <w:bCs/>
                <w:lang w:val="en-US"/>
              </w:rPr>
            </w:pPr>
            <w:r w:rsidRPr="00CF75AF">
              <w:rPr>
                <w:b/>
                <w:bCs/>
                <w:lang w:val="en-US"/>
              </w:rPr>
              <w:t>Thank you for your encouraging remarks</w:t>
            </w:r>
            <w:r>
              <w:rPr>
                <w:b/>
                <w:bCs/>
                <w:lang w:val="en-US"/>
              </w:rPr>
              <w:t xml:space="preserve"> on the relevance and importance of the issues affecting current day Govt. backed community surgery camps</w:t>
            </w:r>
          </w:p>
        </w:tc>
      </w:tr>
      <w:tr w:rsidR="001B2E65" w:rsidTr="00F475FC">
        <w:tc>
          <w:tcPr>
            <w:tcW w:w="625" w:type="dxa"/>
          </w:tcPr>
          <w:p w:rsidR="001B2E65" w:rsidRDefault="001B2E65" w:rsidP="00F475FC">
            <w:pPr>
              <w:rPr>
                <w:b/>
                <w:bCs/>
                <w:u w:val="single"/>
                <w:lang w:val="en-US"/>
              </w:rPr>
            </w:pPr>
            <w:r>
              <w:rPr>
                <w:b/>
                <w:bCs/>
                <w:u w:val="single"/>
                <w:lang w:val="en-US"/>
              </w:rPr>
              <w:t>2.</w:t>
            </w:r>
          </w:p>
        </w:tc>
        <w:tc>
          <w:tcPr>
            <w:tcW w:w="5385" w:type="dxa"/>
          </w:tcPr>
          <w:p w:rsidR="001B2E65" w:rsidRPr="00210AB4" w:rsidRDefault="001B2E65" w:rsidP="00F475FC">
            <w:pPr>
              <w:shd w:val="clear" w:color="auto" w:fill="FFFFFF"/>
              <w:spacing w:before="100" w:beforeAutospacing="1" w:after="100" w:afterAutospacing="1"/>
              <w:rPr>
                <w:rFonts w:ascii="Lato" w:eastAsia="Times New Roman" w:hAnsi="Lato" w:cs="Times New Roman"/>
                <w:color w:val="000000"/>
                <w:sz w:val="21"/>
                <w:szCs w:val="21"/>
                <w:lang w:eastAsia="en-IN"/>
              </w:rPr>
            </w:pPr>
            <w:r w:rsidRPr="00210AB4">
              <w:rPr>
                <w:rFonts w:ascii="Lato" w:eastAsia="Times New Roman" w:hAnsi="Lato" w:cs="Times New Roman"/>
                <w:color w:val="000000"/>
                <w:sz w:val="21"/>
                <w:szCs w:val="21"/>
                <w:lang w:eastAsia="en-IN"/>
              </w:rPr>
              <w:t>I would like to know the thoughts of the authors on justice implications of the interventions suggested by the authors. Would the interventions deny free access to surgery to the masses? I am not justifying the poor</w:t>
            </w:r>
            <w:r>
              <w:rPr>
                <w:rFonts w:ascii="Lato" w:eastAsia="Times New Roman" w:hAnsi="Lato" w:cs="Times New Roman"/>
                <w:color w:val="000000"/>
                <w:sz w:val="21"/>
                <w:szCs w:val="21"/>
                <w:lang w:eastAsia="en-IN"/>
              </w:rPr>
              <w:t>-</w:t>
            </w:r>
            <w:r w:rsidRPr="00210AB4">
              <w:rPr>
                <w:rFonts w:ascii="Lato" w:eastAsia="Times New Roman" w:hAnsi="Lato" w:cs="Times New Roman"/>
                <w:color w:val="000000"/>
                <w:sz w:val="21"/>
                <w:szCs w:val="21"/>
                <w:lang w:eastAsia="en-IN"/>
              </w:rPr>
              <w:t xml:space="preserve">quality surgeries in the name </w:t>
            </w:r>
            <w:r>
              <w:rPr>
                <w:rFonts w:ascii="Lato" w:eastAsia="Times New Roman" w:hAnsi="Lato" w:cs="Times New Roman"/>
                <w:color w:val="000000"/>
                <w:sz w:val="21"/>
                <w:szCs w:val="21"/>
                <w:lang w:eastAsia="en-IN"/>
              </w:rPr>
              <w:t>of</w:t>
            </w:r>
            <w:r w:rsidRPr="00210AB4">
              <w:rPr>
                <w:rFonts w:ascii="Lato" w:eastAsia="Times New Roman" w:hAnsi="Lato" w:cs="Times New Roman"/>
                <w:color w:val="000000"/>
                <w:sz w:val="21"/>
                <w:szCs w:val="21"/>
                <w:lang w:eastAsia="en-IN"/>
              </w:rPr>
              <w:t xml:space="preserve"> providing access. But how do the authors propose to strike </w:t>
            </w:r>
            <w:r>
              <w:rPr>
                <w:rFonts w:ascii="Lato" w:eastAsia="Times New Roman" w:hAnsi="Lato" w:cs="Times New Roman"/>
                <w:color w:val="000000"/>
                <w:sz w:val="21"/>
                <w:szCs w:val="21"/>
                <w:lang w:eastAsia="en-IN"/>
              </w:rPr>
              <w:t>a</w:t>
            </w:r>
            <w:r w:rsidRPr="00210AB4">
              <w:rPr>
                <w:rFonts w:ascii="Lato" w:eastAsia="Times New Roman" w:hAnsi="Lato" w:cs="Times New Roman"/>
                <w:color w:val="000000"/>
                <w:sz w:val="21"/>
                <w:szCs w:val="21"/>
                <w:lang w:eastAsia="en-IN"/>
              </w:rPr>
              <w:t xml:space="preserve"> balance between taking the surgical treatment to remote corners of the country and at the same time ensuring quality?</w:t>
            </w:r>
          </w:p>
          <w:p w:rsidR="001B2E65" w:rsidRDefault="001B2E65" w:rsidP="00F475FC">
            <w:pPr>
              <w:rPr>
                <w:b/>
                <w:bCs/>
                <w:u w:val="single"/>
                <w:lang w:val="en-US"/>
              </w:rPr>
            </w:pPr>
          </w:p>
        </w:tc>
        <w:tc>
          <w:tcPr>
            <w:tcW w:w="3006" w:type="dxa"/>
          </w:tcPr>
          <w:p w:rsidR="001B2E65" w:rsidRPr="00D31210" w:rsidRDefault="001B2E65" w:rsidP="00EF2C33">
            <w:pPr>
              <w:rPr>
                <w:b/>
                <w:bCs/>
                <w:lang w:val="en-US"/>
              </w:rPr>
            </w:pPr>
            <w:r w:rsidRPr="00D31210">
              <w:rPr>
                <w:b/>
                <w:bCs/>
                <w:lang w:val="en-US"/>
              </w:rPr>
              <w:t>The primary contention of the authors through this viewpoint manuscript is to identify the whole surgical healthcare delivery continuum and its translatability in</w:t>
            </w:r>
            <w:r>
              <w:rPr>
                <w:b/>
                <w:bCs/>
                <w:lang w:val="en-US"/>
              </w:rPr>
              <w:t xml:space="preserve"> community surgery camp scenario,</w:t>
            </w:r>
            <w:r w:rsidRPr="00D31210">
              <w:rPr>
                <w:b/>
                <w:bCs/>
                <w:lang w:val="en-US"/>
              </w:rPr>
              <w:t xml:space="preserve"> which are designed and programmed to provide surgi</w:t>
            </w:r>
            <w:r>
              <w:rPr>
                <w:b/>
                <w:bCs/>
                <w:lang w:val="en-US"/>
              </w:rPr>
              <w:t>cal healthcare access to the nee</w:t>
            </w:r>
            <w:r w:rsidRPr="00D31210">
              <w:rPr>
                <w:b/>
                <w:bCs/>
                <w:lang w:val="en-US"/>
              </w:rPr>
              <w:t>dy poor in far-flung areas of the country.</w:t>
            </w:r>
            <w:r>
              <w:rPr>
                <w:b/>
                <w:bCs/>
                <w:lang w:val="en-US"/>
              </w:rPr>
              <w:t xml:space="preserve"> The aim of pointing out </w:t>
            </w:r>
            <w:r w:rsidR="00EF2C33">
              <w:rPr>
                <w:b/>
                <w:bCs/>
                <w:lang w:val="en-US"/>
              </w:rPr>
              <w:t xml:space="preserve">the </w:t>
            </w:r>
            <w:r>
              <w:rPr>
                <w:b/>
                <w:bCs/>
                <w:lang w:val="en-US"/>
              </w:rPr>
              <w:t>grave issues in the</w:t>
            </w:r>
            <w:r w:rsidR="00EF2C33">
              <w:rPr>
                <w:b/>
                <w:bCs/>
                <w:lang w:val="en-US"/>
              </w:rPr>
              <w:t xml:space="preserve"> </w:t>
            </w:r>
            <w:r>
              <w:rPr>
                <w:b/>
                <w:bCs/>
                <w:lang w:val="en-US"/>
              </w:rPr>
              <w:t>systems is not to sho</w:t>
            </w:r>
            <w:r w:rsidR="00EF2C33">
              <w:rPr>
                <w:b/>
                <w:bCs/>
                <w:lang w:val="en-US"/>
              </w:rPr>
              <w:t>o</w:t>
            </w:r>
            <w:r>
              <w:rPr>
                <w:b/>
                <w:bCs/>
                <w:lang w:val="en-US"/>
              </w:rPr>
              <w:t>t down the option of access but to highlight what actually ails the system; and how improving on veritable surgery outcome assessment and reporting is likely to attract enhancement of care and improv</w:t>
            </w:r>
            <w:r w:rsidR="00EF2C33">
              <w:rPr>
                <w:b/>
                <w:bCs/>
                <w:lang w:val="en-US"/>
              </w:rPr>
              <w:t>e</w:t>
            </w:r>
            <w:r>
              <w:rPr>
                <w:b/>
                <w:bCs/>
                <w:lang w:val="en-US"/>
              </w:rPr>
              <w:t xml:space="preserve"> diligence in functionality of the SHCD at </w:t>
            </w:r>
            <w:r>
              <w:rPr>
                <w:b/>
                <w:bCs/>
                <w:lang w:val="en-US"/>
              </w:rPr>
              <w:lastRenderedPageBreak/>
              <w:t>community surgery camp settings.</w:t>
            </w:r>
          </w:p>
        </w:tc>
      </w:tr>
      <w:tr w:rsidR="001B2E65" w:rsidTr="00F475FC">
        <w:tc>
          <w:tcPr>
            <w:tcW w:w="625" w:type="dxa"/>
          </w:tcPr>
          <w:p w:rsidR="001B2E65" w:rsidRDefault="001B2E65" w:rsidP="00F475FC">
            <w:pPr>
              <w:rPr>
                <w:b/>
                <w:bCs/>
                <w:u w:val="single"/>
                <w:lang w:val="en-US"/>
              </w:rPr>
            </w:pPr>
            <w:r>
              <w:rPr>
                <w:b/>
                <w:bCs/>
                <w:u w:val="single"/>
                <w:lang w:val="en-US"/>
              </w:rPr>
              <w:lastRenderedPageBreak/>
              <w:t>3.</w:t>
            </w:r>
          </w:p>
        </w:tc>
        <w:tc>
          <w:tcPr>
            <w:tcW w:w="5385" w:type="dxa"/>
          </w:tcPr>
          <w:p w:rsidR="001B2E65" w:rsidRPr="00210AB4" w:rsidRDefault="001B2E65" w:rsidP="00F475FC">
            <w:pPr>
              <w:shd w:val="clear" w:color="auto" w:fill="FFFFFF"/>
              <w:spacing w:before="100" w:beforeAutospacing="1" w:after="100" w:afterAutospacing="1"/>
              <w:rPr>
                <w:rFonts w:ascii="Lato" w:eastAsia="Times New Roman" w:hAnsi="Lato" w:cs="Times New Roman"/>
                <w:color w:val="000000"/>
                <w:sz w:val="21"/>
                <w:szCs w:val="21"/>
                <w:lang w:eastAsia="en-IN"/>
              </w:rPr>
            </w:pPr>
            <w:r w:rsidRPr="00210AB4">
              <w:rPr>
                <w:rFonts w:ascii="Lato" w:eastAsia="Times New Roman" w:hAnsi="Lato" w:cs="Times New Roman"/>
                <w:color w:val="000000"/>
                <w:sz w:val="21"/>
                <w:szCs w:val="21"/>
                <w:lang w:eastAsia="en-IN"/>
              </w:rPr>
              <w:t>The area of rural surgery is emerging globally in resource poor regions. Many rural surgeons have innovated with minimal resources and available technology to take high quality surgery to remote areas. How do the authors view this? A brief note on this and the issues of regulating innovations in remote resource poor areas would add value to this comment.</w:t>
            </w:r>
          </w:p>
          <w:p w:rsidR="001B2E65" w:rsidRDefault="001B2E65" w:rsidP="00F475FC">
            <w:pPr>
              <w:rPr>
                <w:b/>
                <w:bCs/>
                <w:u w:val="single"/>
                <w:lang w:val="en-US"/>
              </w:rPr>
            </w:pPr>
          </w:p>
        </w:tc>
        <w:tc>
          <w:tcPr>
            <w:tcW w:w="3006" w:type="dxa"/>
          </w:tcPr>
          <w:p w:rsidR="001B2E65" w:rsidRPr="00BA3D55" w:rsidRDefault="001B2E65" w:rsidP="00F475FC">
            <w:pPr>
              <w:rPr>
                <w:b/>
                <w:bCs/>
                <w:lang w:val="en-US"/>
              </w:rPr>
            </w:pPr>
            <w:r w:rsidRPr="00BA3D55">
              <w:rPr>
                <w:b/>
                <w:bCs/>
                <w:lang w:val="en-US"/>
              </w:rPr>
              <w:t>I fully agree with this comment. Many a rural surgeons (both private and Govt. employed) continue to contribute to the cause of surgery access to the poor people, especially in the rural settings. Either they resort to simple 'open surgery' or if backed by CSR or advertorial initiatives of private institutions; they</w:t>
            </w:r>
            <w:r w:rsidR="00C1165F">
              <w:rPr>
                <w:b/>
                <w:bCs/>
                <w:lang w:val="en-US"/>
              </w:rPr>
              <w:t xml:space="preserve"> do take innovative technology </w:t>
            </w:r>
            <w:r w:rsidRPr="00BA3D55">
              <w:rPr>
                <w:b/>
                <w:bCs/>
                <w:lang w:val="en-US"/>
              </w:rPr>
              <w:t>(e.g. laparoscopic abdominal procedures; laser interventions of eye.) at the door-steps of the patients in resource poor settings.</w:t>
            </w:r>
          </w:p>
          <w:p w:rsidR="001B2E65" w:rsidRDefault="001B2E65" w:rsidP="00F475FC">
            <w:pPr>
              <w:rPr>
                <w:b/>
                <w:bCs/>
                <w:lang w:val="en-US"/>
              </w:rPr>
            </w:pPr>
            <w:r w:rsidRPr="00BA3D55">
              <w:rPr>
                <w:b/>
                <w:bCs/>
                <w:lang w:val="en-US"/>
              </w:rPr>
              <w:t>Although we have touched this point in our revised manuscript as to how some Institutions are taking this forward for the rural poor; and how it can be included into</w:t>
            </w:r>
            <w:r w:rsidR="00C1165F">
              <w:rPr>
                <w:b/>
                <w:bCs/>
                <w:lang w:val="en-US"/>
              </w:rPr>
              <w:t xml:space="preserve"> the CSR initiatives of the </w:t>
            </w:r>
            <w:r w:rsidRPr="00BA3D55">
              <w:rPr>
                <w:b/>
                <w:bCs/>
                <w:lang w:val="en-US"/>
              </w:rPr>
              <w:t>corporate healthcare Institutions</w:t>
            </w:r>
            <w:r>
              <w:rPr>
                <w:b/>
                <w:bCs/>
                <w:lang w:val="en-US"/>
              </w:rPr>
              <w:t xml:space="preserve">; we did not elaborate </w:t>
            </w:r>
            <w:r w:rsidR="00C1165F">
              <w:rPr>
                <w:b/>
                <w:bCs/>
                <w:lang w:val="en-US"/>
              </w:rPr>
              <w:t xml:space="preserve">further in order </w:t>
            </w:r>
            <w:r>
              <w:rPr>
                <w:b/>
                <w:bCs/>
                <w:lang w:val="en-US"/>
              </w:rPr>
              <w:t>to stay on course with the central theme</w:t>
            </w:r>
            <w:r w:rsidR="00C1165F">
              <w:rPr>
                <w:b/>
                <w:bCs/>
                <w:lang w:val="en-US"/>
              </w:rPr>
              <w:t>s</w:t>
            </w:r>
            <w:r>
              <w:rPr>
                <w:b/>
                <w:bCs/>
                <w:lang w:val="en-US"/>
              </w:rPr>
              <w:t xml:space="preserve"> of the comment</w:t>
            </w:r>
            <w:r w:rsidR="00C1165F">
              <w:rPr>
                <w:b/>
                <w:bCs/>
                <w:lang w:val="en-US"/>
              </w:rPr>
              <w:t xml:space="preserve">, namely </w:t>
            </w:r>
            <w:r>
              <w:rPr>
                <w:b/>
                <w:bCs/>
                <w:lang w:val="en-US"/>
              </w:rPr>
              <w:t>SCHD and Surgical outcome.</w:t>
            </w:r>
          </w:p>
          <w:p w:rsidR="00945561" w:rsidRDefault="00945561" w:rsidP="00F475FC">
            <w:pPr>
              <w:rPr>
                <w:b/>
                <w:bCs/>
                <w:u w:val="single"/>
                <w:lang w:val="en-US"/>
              </w:rPr>
            </w:pPr>
          </w:p>
        </w:tc>
      </w:tr>
    </w:tbl>
    <w:p w:rsidR="001B2E65" w:rsidRPr="00EA0BE8" w:rsidRDefault="001B2E65" w:rsidP="00EA0BE8">
      <w:pPr>
        <w:spacing w:after="0" w:line="360" w:lineRule="auto"/>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5385"/>
        <w:gridCol w:w="3006"/>
      </w:tblGrid>
      <w:tr w:rsidR="00945561" w:rsidTr="00F475FC">
        <w:tc>
          <w:tcPr>
            <w:tcW w:w="5385" w:type="dxa"/>
          </w:tcPr>
          <w:p w:rsidR="00945561" w:rsidRDefault="00945561" w:rsidP="00F475FC">
            <w:pPr>
              <w:shd w:val="clear" w:color="auto" w:fill="FFFFFF"/>
              <w:spacing w:before="100" w:beforeAutospacing="1" w:after="100" w:afterAutospacing="1"/>
              <w:rPr>
                <w:rFonts w:ascii="Lato" w:eastAsia="Times New Roman" w:hAnsi="Lato" w:cs="Times New Roman"/>
                <w:color w:val="000000"/>
                <w:sz w:val="21"/>
                <w:szCs w:val="21"/>
                <w:lang w:eastAsia="en-IN"/>
              </w:rPr>
            </w:pPr>
            <w:r>
              <w:rPr>
                <w:rFonts w:ascii="Lato" w:eastAsia="Times New Roman" w:hAnsi="Lato" w:cs="Times New Roman"/>
                <w:color w:val="000000"/>
                <w:sz w:val="21"/>
                <w:szCs w:val="21"/>
                <w:lang w:eastAsia="en-IN"/>
              </w:rPr>
              <w:t xml:space="preserve">4. </w:t>
            </w:r>
            <w:r w:rsidRPr="00210AB4">
              <w:rPr>
                <w:rFonts w:ascii="Lato" w:eastAsia="Times New Roman" w:hAnsi="Lato" w:cs="Times New Roman"/>
                <w:color w:val="000000"/>
                <w:sz w:val="21"/>
                <w:szCs w:val="21"/>
                <w:lang w:eastAsia="en-IN"/>
              </w:rPr>
              <w:t>Is there a role for operations research / implementation research in Surgical Health Care Delivery? Is there an ethical imperative to conduct this?</w:t>
            </w:r>
          </w:p>
          <w:p w:rsidR="00945561" w:rsidRDefault="00945561" w:rsidP="00F475FC">
            <w:pPr>
              <w:rPr>
                <w:b/>
                <w:bCs/>
                <w:u w:val="single"/>
                <w:lang w:val="en-US"/>
              </w:rPr>
            </w:pPr>
          </w:p>
        </w:tc>
        <w:tc>
          <w:tcPr>
            <w:tcW w:w="3006" w:type="dxa"/>
          </w:tcPr>
          <w:p w:rsidR="00945561" w:rsidRPr="00E43DBB" w:rsidRDefault="00945561" w:rsidP="00F475FC">
            <w:pPr>
              <w:rPr>
                <w:b/>
                <w:bCs/>
                <w:lang w:val="en-US"/>
              </w:rPr>
            </w:pPr>
            <w:r w:rsidRPr="00E43DBB">
              <w:rPr>
                <w:b/>
                <w:bCs/>
                <w:lang w:val="en-US"/>
              </w:rPr>
              <w:t>Definitely, there is a role for operation research in the area of Surgical Health Care Delivery; first to apprise the practicing surgeons of the exact expanse of healthcare they sub serve; second, how they need to look back on their work; and finally what to audit, and what to disseminate to others.</w:t>
            </w:r>
          </w:p>
          <w:p w:rsidR="00945561" w:rsidRDefault="00945561" w:rsidP="00F475FC">
            <w:pPr>
              <w:rPr>
                <w:b/>
                <w:bCs/>
                <w:u w:val="single"/>
                <w:lang w:val="en-US"/>
              </w:rPr>
            </w:pPr>
            <w:r w:rsidRPr="00E43DBB">
              <w:rPr>
                <w:b/>
                <w:bCs/>
                <w:lang w:val="en-US"/>
              </w:rPr>
              <w:lastRenderedPageBreak/>
              <w:t>The overriding ethical imperatives can be: how to ground principle of beneficence, how to identify potential area of maleficence and mitigate them beforehand, and importantly, how to hoist the 'justice' component of community surgery camps to the highest without underm</w:t>
            </w:r>
            <w:r w:rsidR="0076247F">
              <w:rPr>
                <w:b/>
                <w:bCs/>
                <w:lang w:val="en-US"/>
              </w:rPr>
              <w:t>ining patient’s</w:t>
            </w:r>
            <w:r w:rsidRPr="00E43DBB">
              <w:rPr>
                <w:b/>
                <w:bCs/>
                <w:lang w:val="en-US"/>
              </w:rPr>
              <w:t xml:space="preserve"> autonomy, privacy, and confidentiality.</w:t>
            </w:r>
          </w:p>
        </w:tc>
      </w:tr>
    </w:tbl>
    <w:p w:rsidR="00E435CC" w:rsidRDefault="00E435CC" w:rsidP="00E435CC">
      <w:pPr>
        <w:rPr>
          <w:rFonts w:ascii="Times New Roman" w:hAnsi="Times New Roman" w:cs="Times New Roman"/>
          <w:b/>
          <w:color w:val="0070C0"/>
          <w:sz w:val="28"/>
          <w:szCs w:val="28"/>
        </w:rPr>
      </w:pPr>
    </w:p>
    <w:p w:rsidR="006A1F43" w:rsidRPr="00C8248A" w:rsidRDefault="008F32C8" w:rsidP="006A1F43">
      <w:pPr>
        <w:rPr>
          <w:b/>
          <w:bCs/>
          <w:color w:val="0070C0"/>
          <w:sz w:val="28"/>
          <w:szCs w:val="28"/>
          <w:u w:val="single"/>
        </w:rPr>
      </w:pPr>
      <w:r w:rsidRPr="006A1F43">
        <w:rPr>
          <w:b/>
          <w:bCs/>
          <w:color w:val="0070C0"/>
          <w:sz w:val="28"/>
          <w:szCs w:val="28"/>
          <w:u w:val="single"/>
        </w:rPr>
        <w:t>Response to</w:t>
      </w:r>
      <w:r w:rsidRPr="00C8248A">
        <w:rPr>
          <w:b/>
          <w:bCs/>
          <w:color w:val="0070C0"/>
          <w:sz w:val="28"/>
          <w:szCs w:val="28"/>
          <w:u w:val="single"/>
        </w:rPr>
        <w:t xml:space="preserve"> </w:t>
      </w:r>
      <w:r>
        <w:rPr>
          <w:b/>
          <w:bCs/>
          <w:color w:val="0070C0"/>
          <w:sz w:val="28"/>
          <w:szCs w:val="28"/>
          <w:u w:val="single"/>
        </w:rPr>
        <w:t xml:space="preserve">Comments of </w:t>
      </w:r>
      <w:r w:rsidR="006A1F43" w:rsidRPr="00C8248A">
        <w:rPr>
          <w:b/>
          <w:bCs/>
          <w:color w:val="0070C0"/>
          <w:sz w:val="28"/>
          <w:szCs w:val="28"/>
          <w:u w:val="single"/>
        </w:rPr>
        <w:t>Reviewer 2:</w:t>
      </w:r>
    </w:p>
    <w:tbl>
      <w:tblPr>
        <w:tblStyle w:val="TableGrid"/>
        <w:tblW w:w="0" w:type="auto"/>
        <w:tblLook w:val="04A0" w:firstRow="1" w:lastRow="0" w:firstColumn="1" w:lastColumn="0" w:noHBand="0" w:noVBand="1"/>
      </w:tblPr>
      <w:tblGrid>
        <w:gridCol w:w="987"/>
        <w:gridCol w:w="5177"/>
        <w:gridCol w:w="2852"/>
      </w:tblGrid>
      <w:tr w:rsidR="006A1F43" w:rsidTr="00F475FC">
        <w:tc>
          <w:tcPr>
            <w:tcW w:w="987" w:type="dxa"/>
          </w:tcPr>
          <w:p w:rsidR="006A1F43" w:rsidRPr="00231797" w:rsidRDefault="006A1F43" w:rsidP="00F475FC">
            <w:pPr>
              <w:pStyle w:val="ListParagraph"/>
              <w:ind w:left="600"/>
              <w:rPr>
                <w:b/>
                <w:bCs/>
                <w:lang w:val="en-US"/>
              </w:rPr>
            </w:pPr>
            <w:r w:rsidRPr="00231797">
              <w:rPr>
                <w:b/>
                <w:bCs/>
                <w:lang w:val="en-US"/>
              </w:rPr>
              <w:t>1.</w:t>
            </w:r>
          </w:p>
        </w:tc>
        <w:tc>
          <w:tcPr>
            <w:tcW w:w="5177" w:type="dxa"/>
          </w:tcPr>
          <w:p w:rsidR="006A1F43" w:rsidRDefault="006A1F43" w:rsidP="00F475FC">
            <w:pPr>
              <w:rPr>
                <w:b/>
                <w:bCs/>
                <w:u w:val="single"/>
                <w:lang w:val="en-US"/>
              </w:rPr>
            </w:pPr>
            <w:r>
              <w:rPr>
                <w:rFonts w:ascii="Verdana" w:hAnsi="Verdana"/>
                <w:color w:val="000000"/>
                <w:sz w:val="20"/>
                <w:szCs w:val="20"/>
                <w:shd w:val="clear" w:color="auto" w:fill="FFFFFF"/>
              </w:rPr>
              <w:t>This is a substantial comment and relevant to medical ethics.</w:t>
            </w:r>
          </w:p>
        </w:tc>
        <w:tc>
          <w:tcPr>
            <w:tcW w:w="2852" w:type="dxa"/>
          </w:tcPr>
          <w:p w:rsidR="006A1F43" w:rsidRPr="000F4FCD" w:rsidRDefault="006A1F43" w:rsidP="00F475FC">
            <w:pPr>
              <w:rPr>
                <w:b/>
                <w:bCs/>
                <w:lang w:val="en-US"/>
              </w:rPr>
            </w:pPr>
            <w:r w:rsidRPr="000F4FCD">
              <w:rPr>
                <w:b/>
                <w:bCs/>
                <w:lang w:val="en-US"/>
              </w:rPr>
              <w:t>Thank you for your supporting comment</w:t>
            </w:r>
          </w:p>
        </w:tc>
      </w:tr>
      <w:tr w:rsidR="006A1F43" w:rsidTr="00F475FC">
        <w:tc>
          <w:tcPr>
            <w:tcW w:w="987" w:type="dxa"/>
          </w:tcPr>
          <w:p w:rsidR="006A1F43" w:rsidRPr="00231797" w:rsidRDefault="006A1F43" w:rsidP="00F475FC">
            <w:pPr>
              <w:ind w:left="600"/>
              <w:rPr>
                <w:b/>
                <w:bCs/>
                <w:lang w:val="en-US"/>
              </w:rPr>
            </w:pPr>
            <w:r w:rsidRPr="00231797">
              <w:rPr>
                <w:b/>
                <w:bCs/>
                <w:lang w:val="en-US"/>
              </w:rPr>
              <w:t>2</w:t>
            </w:r>
          </w:p>
        </w:tc>
        <w:tc>
          <w:tcPr>
            <w:tcW w:w="5177" w:type="dxa"/>
          </w:tcPr>
          <w:p w:rsidR="006A1F43" w:rsidRDefault="006A1F43" w:rsidP="00F475FC">
            <w:pPr>
              <w:rPr>
                <w:b/>
                <w:bCs/>
                <w:u w:val="single"/>
                <w:lang w:val="en-US"/>
              </w:rPr>
            </w:pPr>
            <w:r>
              <w:rPr>
                <w:rFonts w:ascii="Verdana" w:hAnsi="Verdana"/>
                <w:color w:val="000000"/>
                <w:sz w:val="20"/>
                <w:szCs w:val="20"/>
                <w:shd w:val="clear" w:color="auto" w:fill="FFFFFF"/>
              </w:rPr>
              <w:t xml:space="preserve"> It could influence practice and policy.</w:t>
            </w:r>
          </w:p>
        </w:tc>
        <w:tc>
          <w:tcPr>
            <w:tcW w:w="2852" w:type="dxa"/>
          </w:tcPr>
          <w:p w:rsidR="006A1F43" w:rsidRPr="00904ECB" w:rsidRDefault="006A1F43" w:rsidP="00F475FC">
            <w:pPr>
              <w:rPr>
                <w:b/>
                <w:bCs/>
                <w:lang w:val="en-US"/>
              </w:rPr>
            </w:pPr>
            <w:r w:rsidRPr="00904ECB">
              <w:rPr>
                <w:b/>
                <w:bCs/>
                <w:lang w:val="en-US"/>
              </w:rPr>
              <w:t>Yes, I agree. This document could be a progenitor to policy changes, especially regarding safe practices in community surgery camps in the resource poor settings</w:t>
            </w:r>
          </w:p>
        </w:tc>
      </w:tr>
      <w:tr w:rsidR="006A1F43" w:rsidTr="00F475FC">
        <w:tc>
          <w:tcPr>
            <w:tcW w:w="987" w:type="dxa"/>
          </w:tcPr>
          <w:p w:rsidR="006A1F43" w:rsidRPr="00231797" w:rsidRDefault="006A1F43" w:rsidP="00F475FC">
            <w:pPr>
              <w:ind w:left="600"/>
              <w:rPr>
                <w:b/>
                <w:bCs/>
                <w:lang w:val="en-US"/>
              </w:rPr>
            </w:pPr>
            <w:r w:rsidRPr="00231797">
              <w:rPr>
                <w:b/>
                <w:bCs/>
                <w:lang w:val="en-US"/>
              </w:rPr>
              <w:t xml:space="preserve"> 3.</w:t>
            </w:r>
          </w:p>
        </w:tc>
        <w:tc>
          <w:tcPr>
            <w:tcW w:w="5177" w:type="dxa"/>
          </w:tcPr>
          <w:p w:rsidR="006A1F43" w:rsidRDefault="006A1F43" w:rsidP="00F475FC">
            <w:pPr>
              <w:rPr>
                <w:b/>
                <w:bCs/>
                <w:u w:val="single"/>
                <w:lang w:val="en-US"/>
              </w:rPr>
            </w:pPr>
            <w:r>
              <w:rPr>
                <w:rFonts w:ascii="Verdana" w:hAnsi="Verdana"/>
                <w:color w:val="000000"/>
                <w:sz w:val="20"/>
                <w:szCs w:val="20"/>
                <w:shd w:val="clear" w:color="auto" w:fill="FFFFFF"/>
              </w:rPr>
              <w:t>The interpretation is warranted but needs to be developed.</w:t>
            </w:r>
          </w:p>
        </w:tc>
        <w:tc>
          <w:tcPr>
            <w:tcW w:w="2852" w:type="dxa"/>
          </w:tcPr>
          <w:p w:rsidR="006A1F43" w:rsidRPr="00904ECB" w:rsidRDefault="006A1F43" w:rsidP="00F475FC">
            <w:pPr>
              <w:rPr>
                <w:b/>
                <w:bCs/>
                <w:lang w:val="en-US"/>
              </w:rPr>
            </w:pPr>
            <w:r>
              <w:rPr>
                <w:b/>
                <w:bCs/>
                <w:lang w:val="en-US"/>
              </w:rPr>
              <w:t>As per the reviewer's comments, we have expanded the content to improve clarity.</w:t>
            </w:r>
          </w:p>
        </w:tc>
      </w:tr>
      <w:tr w:rsidR="006A1F43" w:rsidTr="00F475FC">
        <w:trPr>
          <w:trHeight w:val="305"/>
        </w:trPr>
        <w:tc>
          <w:tcPr>
            <w:tcW w:w="987" w:type="dxa"/>
          </w:tcPr>
          <w:p w:rsidR="006A1F43" w:rsidRPr="00231797" w:rsidRDefault="006A1F43" w:rsidP="00F475FC">
            <w:pPr>
              <w:ind w:left="600"/>
              <w:rPr>
                <w:b/>
                <w:bCs/>
                <w:lang w:val="en-US"/>
              </w:rPr>
            </w:pPr>
            <w:r w:rsidRPr="00231797">
              <w:rPr>
                <w:b/>
                <w:bCs/>
                <w:lang w:val="en-US"/>
              </w:rPr>
              <w:t xml:space="preserve">4. </w:t>
            </w:r>
          </w:p>
        </w:tc>
        <w:tc>
          <w:tcPr>
            <w:tcW w:w="5177" w:type="dxa"/>
          </w:tcPr>
          <w:p w:rsidR="006A1F43" w:rsidRDefault="006A1F43" w:rsidP="00F475FC">
            <w:pPr>
              <w:rPr>
                <w:b/>
                <w:bCs/>
                <w:u w:val="single"/>
                <w:lang w:val="en-US"/>
              </w:rPr>
            </w:pPr>
            <w:r>
              <w:rPr>
                <w:rFonts w:ascii="Verdana" w:hAnsi="Verdana"/>
                <w:color w:val="000000"/>
                <w:sz w:val="20"/>
                <w:szCs w:val="20"/>
                <w:shd w:val="clear" w:color="auto" w:fill="FFFFFF"/>
              </w:rPr>
              <w:t>Jargon and flowery English usage detract from explaining to the reader the main ethical concerns. This should be modified</w:t>
            </w:r>
          </w:p>
        </w:tc>
        <w:tc>
          <w:tcPr>
            <w:tcW w:w="2852" w:type="dxa"/>
          </w:tcPr>
          <w:p w:rsidR="006A1F43" w:rsidRPr="00786FD0" w:rsidRDefault="006A1F43" w:rsidP="00694A7D">
            <w:pPr>
              <w:rPr>
                <w:b/>
                <w:bCs/>
                <w:lang w:val="en-US"/>
              </w:rPr>
            </w:pPr>
            <w:r w:rsidRPr="00786FD0">
              <w:rPr>
                <w:b/>
                <w:bCs/>
                <w:lang w:val="en-US"/>
              </w:rPr>
              <w:t>Where</w:t>
            </w:r>
            <w:r>
              <w:rPr>
                <w:b/>
                <w:bCs/>
                <w:lang w:val="en-US"/>
              </w:rPr>
              <w:t xml:space="preserve"> </w:t>
            </w:r>
            <w:r w:rsidRPr="00786FD0">
              <w:rPr>
                <w:b/>
                <w:bCs/>
                <w:lang w:val="en-US"/>
              </w:rPr>
              <w:t>ever possible,</w:t>
            </w:r>
            <w:r w:rsidR="00694A7D">
              <w:rPr>
                <w:b/>
                <w:bCs/>
                <w:lang w:val="en-US"/>
              </w:rPr>
              <w:t xml:space="preserve"> difficult to follow language has replaced to the best of our knowledge.</w:t>
            </w:r>
          </w:p>
        </w:tc>
      </w:tr>
      <w:tr w:rsidR="006A1F43" w:rsidRPr="00A523DB" w:rsidTr="00F475FC">
        <w:tc>
          <w:tcPr>
            <w:tcW w:w="987" w:type="dxa"/>
          </w:tcPr>
          <w:p w:rsidR="006A1F43" w:rsidRPr="00567E05" w:rsidRDefault="006A1F43" w:rsidP="00F475FC">
            <w:pPr>
              <w:rPr>
                <w:b/>
                <w:bCs/>
                <w:lang w:val="en-US"/>
              </w:rPr>
            </w:pPr>
            <w:r w:rsidRPr="00567E05">
              <w:rPr>
                <w:b/>
                <w:bCs/>
                <w:lang w:val="en-US"/>
              </w:rPr>
              <w:t xml:space="preserve">5. </w:t>
            </w:r>
          </w:p>
        </w:tc>
        <w:tc>
          <w:tcPr>
            <w:tcW w:w="5177" w:type="dxa"/>
          </w:tcPr>
          <w:p w:rsidR="006A1F43" w:rsidRPr="00210AB4" w:rsidRDefault="006A1F43" w:rsidP="00F475FC">
            <w:pPr>
              <w:shd w:val="clear" w:color="auto" w:fill="FFFFFF"/>
              <w:spacing w:before="100" w:beforeAutospacing="1" w:after="100" w:afterAutospacing="1"/>
              <w:rPr>
                <w:rFonts w:ascii="Lato" w:eastAsia="Times New Roman" w:hAnsi="Lato" w:cs="Times New Roman"/>
                <w:color w:val="000000"/>
                <w:sz w:val="21"/>
                <w:szCs w:val="21"/>
                <w:lang w:eastAsia="en-IN"/>
              </w:rPr>
            </w:pPr>
            <w:r>
              <w:rPr>
                <w:rFonts w:ascii="Verdana" w:hAnsi="Verdana"/>
                <w:color w:val="000000"/>
                <w:sz w:val="20"/>
                <w:szCs w:val="20"/>
                <w:shd w:val="clear" w:color="auto" w:fill="FFFFFF"/>
              </w:rPr>
              <w:t>Detailed comments have been inserted into the text.</w:t>
            </w:r>
          </w:p>
          <w:p w:rsidR="006A1F43" w:rsidRDefault="006A1F43" w:rsidP="00F475FC">
            <w:pPr>
              <w:rPr>
                <w:b/>
                <w:bCs/>
                <w:u w:val="single"/>
                <w:lang w:val="en-US"/>
              </w:rPr>
            </w:pPr>
          </w:p>
        </w:tc>
        <w:tc>
          <w:tcPr>
            <w:tcW w:w="2852" w:type="dxa"/>
          </w:tcPr>
          <w:p w:rsidR="006A1F43" w:rsidRDefault="006A1F43" w:rsidP="00F475FC">
            <w:pPr>
              <w:rPr>
                <w:b/>
                <w:bCs/>
                <w:lang w:val="en-US"/>
              </w:rPr>
            </w:pPr>
            <w:r w:rsidRPr="00A523DB">
              <w:rPr>
                <w:b/>
                <w:bCs/>
                <w:lang w:val="en-US"/>
              </w:rPr>
              <w:t>Detailed Response and</w:t>
            </w:r>
            <w:r w:rsidR="00C649AA">
              <w:rPr>
                <w:b/>
                <w:bCs/>
                <w:lang w:val="en-US"/>
              </w:rPr>
              <w:t xml:space="preserve"> modification of the manuscript </w:t>
            </w:r>
            <w:r w:rsidRPr="00A523DB">
              <w:rPr>
                <w:b/>
                <w:bCs/>
                <w:lang w:val="en-US"/>
              </w:rPr>
              <w:t>is undertaken in respect to the suggested comments inserted into the manuscript (Nos. 14)</w:t>
            </w:r>
            <w:r>
              <w:rPr>
                <w:b/>
                <w:bCs/>
                <w:lang w:val="en-US"/>
              </w:rPr>
              <w:t>.</w:t>
            </w:r>
          </w:p>
          <w:p w:rsidR="006A1F43" w:rsidRPr="00A523DB" w:rsidRDefault="006A1F43" w:rsidP="00F475FC">
            <w:pPr>
              <w:rPr>
                <w:b/>
                <w:bCs/>
                <w:lang w:val="en-US"/>
              </w:rPr>
            </w:pPr>
            <w:r>
              <w:rPr>
                <w:b/>
                <w:bCs/>
                <w:lang w:val="en-US"/>
              </w:rPr>
              <w:t>Please see under the headings, Additional response to comments of the Reviewer 2</w:t>
            </w:r>
          </w:p>
        </w:tc>
      </w:tr>
    </w:tbl>
    <w:p w:rsidR="006A1F43" w:rsidRPr="00210AB4" w:rsidRDefault="006A1F43" w:rsidP="006A1F43">
      <w:pPr>
        <w:rPr>
          <w:b/>
          <w:bCs/>
          <w:u w:val="single"/>
        </w:rPr>
      </w:pPr>
    </w:p>
    <w:p w:rsidR="008F32C8" w:rsidRDefault="008F32C8">
      <w:pPr>
        <w:rPr>
          <w:rFonts w:ascii="Times New Roman" w:hAnsi="Times New Roman" w:cs="Times New Roman"/>
          <w:b/>
          <w:color w:val="0070C0"/>
          <w:sz w:val="28"/>
          <w:szCs w:val="28"/>
        </w:rPr>
      </w:pPr>
      <w:r>
        <w:rPr>
          <w:rFonts w:ascii="Times New Roman" w:hAnsi="Times New Roman" w:cs="Times New Roman"/>
          <w:b/>
          <w:color w:val="0070C0"/>
          <w:sz w:val="28"/>
          <w:szCs w:val="28"/>
        </w:rPr>
        <w:br w:type="page"/>
      </w:r>
    </w:p>
    <w:p w:rsidR="00F26242" w:rsidRDefault="008F32C8" w:rsidP="00B3155A">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lastRenderedPageBreak/>
        <w:t xml:space="preserve">Response to </w:t>
      </w:r>
      <w:r w:rsidR="00F26242">
        <w:rPr>
          <w:rFonts w:ascii="Times New Roman" w:hAnsi="Times New Roman" w:cs="Times New Roman"/>
          <w:b/>
          <w:color w:val="0070C0"/>
          <w:sz w:val="28"/>
          <w:szCs w:val="28"/>
        </w:rPr>
        <w:t xml:space="preserve">Additional </w:t>
      </w:r>
      <w:r>
        <w:rPr>
          <w:rFonts w:ascii="Times New Roman" w:hAnsi="Times New Roman" w:cs="Times New Roman"/>
          <w:b/>
          <w:color w:val="0070C0"/>
          <w:sz w:val="28"/>
          <w:szCs w:val="28"/>
        </w:rPr>
        <w:t xml:space="preserve">Comments of </w:t>
      </w:r>
      <w:r w:rsidR="008F53CF" w:rsidRPr="008F32C8">
        <w:rPr>
          <w:rFonts w:ascii="Times New Roman" w:hAnsi="Times New Roman" w:cs="Times New Roman"/>
          <w:b/>
          <w:color w:val="0070C0"/>
          <w:sz w:val="28"/>
          <w:szCs w:val="28"/>
          <w:u w:val="single"/>
        </w:rPr>
        <w:t>Reviewer 2</w:t>
      </w:r>
      <w:r>
        <w:rPr>
          <w:rFonts w:ascii="Times New Roman" w:hAnsi="Times New Roman" w:cs="Times New Roman"/>
          <w:b/>
          <w:color w:val="0070C0"/>
          <w:sz w:val="28"/>
          <w:szCs w:val="28"/>
        </w:rPr>
        <w:t xml:space="preserve"> </w:t>
      </w:r>
    </w:p>
    <w:p w:rsidR="008F53CF" w:rsidRPr="00B3155A" w:rsidRDefault="008F32C8" w:rsidP="00B3155A">
      <w:pPr>
        <w:jc w:val="center"/>
        <w:rPr>
          <w:rFonts w:ascii="Times New Roman" w:hAnsi="Times New Roman" w:cs="Times New Roman"/>
          <w:b/>
          <w:color w:val="0070C0"/>
          <w:sz w:val="28"/>
          <w:szCs w:val="28"/>
        </w:rPr>
      </w:pPr>
      <w:r>
        <w:rPr>
          <w:rFonts w:ascii="Times New Roman" w:hAnsi="Times New Roman" w:cs="Times New Roman"/>
          <w:b/>
          <w:color w:val="0070C0"/>
          <w:sz w:val="28"/>
          <w:szCs w:val="28"/>
        </w:rPr>
        <w:t>(as Inserted into manuscript text)</w:t>
      </w:r>
    </w:p>
    <w:p w:rsidR="00936E94" w:rsidRPr="008F53CF" w:rsidRDefault="007B0910" w:rsidP="00B3155A">
      <w:pPr>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1</w:t>
      </w:r>
      <w:r w:rsidRPr="008F53CF">
        <w:rPr>
          <w:rFonts w:ascii="Times New Roman" w:hAnsi="Times New Roman" w:cs="Times New Roman"/>
          <w:b/>
          <w:sz w:val="24"/>
          <w:szCs w:val="24"/>
        </w:rPr>
        <w:t>]:</w:t>
      </w:r>
      <w:r w:rsidR="008F53CF" w:rsidRPr="008F53CF">
        <w:rPr>
          <w:rFonts w:ascii="Times New Roman" w:hAnsi="Times New Roman" w:cs="Times New Roman"/>
          <w:sz w:val="24"/>
          <w:szCs w:val="24"/>
        </w:rPr>
        <w:t xml:space="preserve"> A</w:t>
      </w:r>
      <w:r w:rsidRPr="008F53CF">
        <w:rPr>
          <w:rFonts w:ascii="Times New Roman" w:hAnsi="Times New Roman" w:cs="Times New Roman"/>
          <w:sz w:val="24"/>
          <w:szCs w:val="24"/>
        </w:rPr>
        <w:t>greed. ‘Mass’ surgery is now replaced with ‘community’ surgery camps.</w:t>
      </w:r>
    </w:p>
    <w:p w:rsidR="00B3155A" w:rsidRDefault="007B0910" w:rsidP="00B3155A">
      <w:pPr>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2</w:t>
      </w:r>
      <w:r w:rsidRPr="008F53CF">
        <w:rPr>
          <w:rFonts w:ascii="Times New Roman" w:hAnsi="Times New Roman" w:cs="Times New Roman"/>
          <w:b/>
          <w:sz w:val="24"/>
          <w:szCs w:val="24"/>
        </w:rPr>
        <w:t>]:</w:t>
      </w:r>
      <w:r w:rsidRPr="008F53CF">
        <w:rPr>
          <w:rFonts w:ascii="Times New Roman" w:hAnsi="Times New Roman" w:cs="Times New Roman"/>
          <w:sz w:val="24"/>
          <w:szCs w:val="24"/>
        </w:rPr>
        <w:t xml:space="preserve"> While we agree fully to the comment, the Chhattisgarh tragedy was made ‘case-in-point’ not only because of the gravity of the mishap or the repercussions thereafter, but also:                                                                                                                                                                                </w:t>
      </w:r>
      <w:r w:rsidR="00B3155A">
        <w:rPr>
          <w:rFonts w:ascii="Times New Roman" w:hAnsi="Times New Roman" w:cs="Times New Roman"/>
          <w:i/>
          <w:sz w:val="24"/>
          <w:szCs w:val="24"/>
        </w:rPr>
        <w:t>O</w:t>
      </w:r>
      <w:r w:rsidRPr="008F53CF">
        <w:rPr>
          <w:rFonts w:ascii="Times New Roman" w:hAnsi="Times New Roman" w:cs="Times New Roman"/>
          <w:i/>
          <w:sz w:val="24"/>
          <w:szCs w:val="24"/>
        </w:rPr>
        <w:t>ne</w:t>
      </w:r>
      <w:r w:rsidRPr="008F53CF">
        <w:rPr>
          <w:rFonts w:ascii="Times New Roman" w:hAnsi="Times New Roman" w:cs="Times New Roman"/>
          <w:sz w:val="24"/>
          <w:szCs w:val="24"/>
        </w:rPr>
        <w:t>, the surgery performed in the su</w:t>
      </w:r>
      <w:r w:rsidR="005C67CA" w:rsidRPr="008F53CF">
        <w:rPr>
          <w:rFonts w:ascii="Times New Roman" w:hAnsi="Times New Roman" w:cs="Times New Roman"/>
          <w:sz w:val="24"/>
          <w:szCs w:val="24"/>
        </w:rPr>
        <w:t>rgery camp, i.e</w:t>
      </w:r>
      <w:r w:rsidR="00B3155A">
        <w:rPr>
          <w:rFonts w:ascii="Times New Roman" w:hAnsi="Times New Roman" w:cs="Times New Roman"/>
          <w:sz w:val="24"/>
          <w:szCs w:val="24"/>
        </w:rPr>
        <w:t>.</w:t>
      </w:r>
      <w:r w:rsidR="005C67CA" w:rsidRPr="008F53CF">
        <w:rPr>
          <w:rFonts w:ascii="Times New Roman" w:hAnsi="Times New Roman" w:cs="Times New Roman"/>
          <w:sz w:val="24"/>
          <w:szCs w:val="24"/>
        </w:rPr>
        <w:t xml:space="preserve"> female steriliz</w:t>
      </w:r>
      <w:r w:rsidRPr="008F53CF">
        <w:rPr>
          <w:rFonts w:ascii="Times New Roman" w:hAnsi="Times New Roman" w:cs="Times New Roman"/>
          <w:sz w:val="24"/>
          <w:szCs w:val="24"/>
        </w:rPr>
        <w:t>ation by tubectomy</w:t>
      </w:r>
      <w:r w:rsidR="00B3155A">
        <w:rPr>
          <w:rFonts w:ascii="Times New Roman" w:hAnsi="Times New Roman" w:cs="Times New Roman"/>
          <w:sz w:val="24"/>
          <w:szCs w:val="24"/>
        </w:rPr>
        <w:t xml:space="preserve"> </w:t>
      </w:r>
      <w:r w:rsidR="008F53CF">
        <w:rPr>
          <w:rFonts w:ascii="Times New Roman" w:hAnsi="Times New Roman" w:cs="Times New Roman"/>
          <w:sz w:val="24"/>
          <w:szCs w:val="24"/>
        </w:rPr>
        <w:t>under general anaesthesia (GA);</w:t>
      </w:r>
      <w:r w:rsidRPr="008F53CF">
        <w:rPr>
          <w:rFonts w:ascii="Times New Roman" w:hAnsi="Times New Roman" w:cs="Times New Roman"/>
          <w:sz w:val="24"/>
          <w:szCs w:val="24"/>
        </w:rPr>
        <w:t xml:space="preserve"> involved and represented the comple</w:t>
      </w:r>
      <w:r w:rsidR="0090424E" w:rsidRPr="008F53CF">
        <w:rPr>
          <w:rFonts w:ascii="Times New Roman" w:hAnsi="Times New Roman" w:cs="Times New Roman"/>
          <w:sz w:val="24"/>
          <w:szCs w:val="24"/>
        </w:rPr>
        <w:t>t</w:t>
      </w:r>
      <w:r w:rsidRPr="008F53CF">
        <w:rPr>
          <w:rFonts w:ascii="Times New Roman" w:hAnsi="Times New Roman" w:cs="Times New Roman"/>
          <w:sz w:val="24"/>
          <w:szCs w:val="24"/>
        </w:rPr>
        <w:t>e range of surgery healthcare continuum</w:t>
      </w:r>
      <w:r w:rsidR="00C74715">
        <w:rPr>
          <w:rFonts w:ascii="Times New Roman" w:hAnsi="Times New Roman" w:cs="Times New Roman"/>
          <w:sz w:val="24"/>
          <w:szCs w:val="24"/>
        </w:rPr>
        <w:t xml:space="preserve"> </w:t>
      </w:r>
      <w:r w:rsidRPr="008F53CF">
        <w:rPr>
          <w:rFonts w:ascii="Times New Roman" w:hAnsi="Times New Roman" w:cs="Times New Roman"/>
          <w:sz w:val="24"/>
          <w:szCs w:val="24"/>
        </w:rPr>
        <w:t>(including</w:t>
      </w:r>
      <w:r w:rsidR="00B3155A">
        <w:rPr>
          <w:rFonts w:ascii="Times New Roman" w:hAnsi="Times New Roman" w:cs="Times New Roman"/>
          <w:sz w:val="24"/>
          <w:szCs w:val="24"/>
        </w:rPr>
        <w:t>,</w:t>
      </w:r>
      <w:r w:rsidRPr="008F53CF">
        <w:rPr>
          <w:rFonts w:ascii="Times New Roman" w:hAnsi="Times New Roman" w:cs="Times New Roman"/>
          <w:sz w:val="24"/>
          <w:szCs w:val="24"/>
        </w:rPr>
        <w:t xml:space="preserve"> pre-operative evaluation</w:t>
      </w:r>
      <w:r w:rsidR="00B3155A">
        <w:rPr>
          <w:rFonts w:ascii="Times New Roman" w:hAnsi="Times New Roman" w:cs="Times New Roman"/>
          <w:sz w:val="24"/>
          <w:szCs w:val="24"/>
        </w:rPr>
        <w:t>→</w:t>
      </w:r>
      <w:r w:rsidR="0090424E" w:rsidRPr="008F53CF">
        <w:rPr>
          <w:rFonts w:ascii="Times New Roman" w:hAnsi="Times New Roman" w:cs="Times New Roman"/>
          <w:sz w:val="24"/>
          <w:szCs w:val="24"/>
        </w:rPr>
        <w:t>preparation</w:t>
      </w:r>
      <w:r w:rsidR="00B3155A">
        <w:rPr>
          <w:rFonts w:ascii="Times New Roman" w:hAnsi="Times New Roman" w:cs="Times New Roman"/>
          <w:sz w:val="24"/>
          <w:szCs w:val="24"/>
        </w:rPr>
        <w:t>→</w:t>
      </w:r>
      <w:r w:rsidR="005C67CA" w:rsidRPr="008F53CF">
        <w:rPr>
          <w:rFonts w:ascii="Times New Roman" w:hAnsi="Times New Roman" w:cs="Times New Roman"/>
          <w:sz w:val="24"/>
          <w:szCs w:val="24"/>
        </w:rPr>
        <w:t>anaes</w:t>
      </w:r>
      <w:r w:rsidR="0090424E" w:rsidRPr="008F53CF">
        <w:rPr>
          <w:rFonts w:ascii="Times New Roman" w:hAnsi="Times New Roman" w:cs="Times New Roman"/>
          <w:sz w:val="24"/>
          <w:szCs w:val="24"/>
        </w:rPr>
        <w:t>t</w:t>
      </w:r>
      <w:r w:rsidRPr="008F53CF">
        <w:rPr>
          <w:rFonts w:ascii="Times New Roman" w:hAnsi="Times New Roman" w:cs="Times New Roman"/>
          <w:sz w:val="24"/>
          <w:szCs w:val="24"/>
        </w:rPr>
        <w:t>hesia a</w:t>
      </w:r>
      <w:r w:rsidR="0090424E" w:rsidRPr="008F53CF">
        <w:rPr>
          <w:rFonts w:ascii="Times New Roman" w:hAnsi="Times New Roman" w:cs="Times New Roman"/>
          <w:sz w:val="24"/>
          <w:szCs w:val="24"/>
        </w:rPr>
        <w:t>d</w:t>
      </w:r>
      <w:r w:rsidRPr="008F53CF">
        <w:rPr>
          <w:rFonts w:ascii="Times New Roman" w:hAnsi="Times New Roman" w:cs="Times New Roman"/>
          <w:sz w:val="24"/>
          <w:szCs w:val="24"/>
        </w:rPr>
        <w:t>ministrat</w:t>
      </w:r>
      <w:r w:rsidR="0090424E" w:rsidRPr="008F53CF">
        <w:rPr>
          <w:rFonts w:ascii="Times New Roman" w:hAnsi="Times New Roman" w:cs="Times New Roman"/>
          <w:sz w:val="24"/>
          <w:szCs w:val="24"/>
        </w:rPr>
        <w:t>i</w:t>
      </w:r>
      <w:r w:rsidRPr="008F53CF">
        <w:rPr>
          <w:rFonts w:ascii="Times New Roman" w:hAnsi="Times New Roman" w:cs="Times New Roman"/>
          <w:sz w:val="24"/>
          <w:szCs w:val="24"/>
        </w:rPr>
        <w:t xml:space="preserve">on </w:t>
      </w:r>
      <w:r w:rsidR="00B3155A">
        <w:rPr>
          <w:rFonts w:ascii="Times New Roman" w:hAnsi="Times New Roman" w:cs="Times New Roman"/>
          <w:sz w:val="24"/>
          <w:szCs w:val="24"/>
        </w:rPr>
        <w:t>→</w:t>
      </w:r>
      <w:r w:rsidR="0090424E" w:rsidRPr="008F53CF">
        <w:rPr>
          <w:rFonts w:ascii="Times New Roman" w:hAnsi="Times New Roman" w:cs="Times New Roman"/>
          <w:sz w:val="24"/>
          <w:szCs w:val="24"/>
        </w:rPr>
        <w:t>tubectomy</w:t>
      </w:r>
      <w:r w:rsidR="00B3155A">
        <w:rPr>
          <w:rFonts w:ascii="Times New Roman" w:hAnsi="Times New Roman" w:cs="Times New Roman"/>
          <w:sz w:val="24"/>
          <w:szCs w:val="24"/>
        </w:rPr>
        <w:t>→</w:t>
      </w:r>
      <w:r w:rsidR="0090424E" w:rsidRPr="008F53CF">
        <w:rPr>
          <w:rFonts w:ascii="Times New Roman" w:hAnsi="Times New Roman" w:cs="Times New Roman"/>
          <w:sz w:val="24"/>
          <w:szCs w:val="24"/>
        </w:rPr>
        <w:t>post-operative recovery room care</w:t>
      </w:r>
      <w:r w:rsidR="004C73A5" w:rsidRPr="008F53CF">
        <w:rPr>
          <w:rFonts w:ascii="Times New Roman" w:hAnsi="Times New Roman" w:cs="Times New Roman"/>
          <w:sz w:val="24"/>
          <w:szCs w:val="24"/>
        </w:rPr>
        <w:t>) and had a definitive expected surgical outcome in</w:t>
      </w:r>
      <w:r w:rsidR="00C74715">
        <w:rPr>
          <w:rFonts w:ascii="Times New Roman" w:hAnsi="Times New Roman" w:cs="Times New Roman"/>
          <w:sz w:val="24"/>
          <w:szCs w:val="24"/>
        </w:rPr>
        <w:t xml:space="preserve"> </w:t>
      </w:r>
      <w:r w:rsidR="004C73A5" w:rsidRPr="008F53CF">
        <w:rPr>
          <w:rFonts w:ascii="Times New Roman" w:hAnsi="Times New Roman" w:cs="Times New Roman"/>
          <w:sz w:val="24"/>
          <w:szCs w:val="24"/>
        </w:rPr>
        <w:t xml:space="preserve">terms of uncomplicated </w:t>
      </w:r>
      <w:r w:rsidR="005C67CA" w:rsidRPr="008F53CF">
        <w:rPr>
          <w:rFonts w:ascii="Times New Roman" w:hAnsi="Times New Roman" w:cs="Times New Roman"/>
          <w:sz w:val="24"/>
          <w:szCs w:val="24"/>
        </w:rPr>
        <w:t>recovery and successful steriliz</w:t>
      </w:r>
      <w:r w:rsidR="004C73A5" w:rsidRPr="008F53CF">
        <w:rPr>
          <w:rFonts w:ascii="Times New Roman" w:hAnsi="Times New Roman" w:cs="Times New Roman"/>
          <w:sz w:val="24"/>
          <w:szCs w:val="24"/>
        </w:rPr>
        <w:t>ation</w:t>
      </w:r>
      <w:r w:rsidR="00B3155A">
        <w:rPr>
          <w:rFonts w:ascii="Times New Roman" w:hAnsi="Times New Roman" w:cs="Times New Roman"/>
          <w:sz w:val="24"/>
          <w:szCs w:val="24"/>
        </w:rPr>
        <w:t>.</w:t>
      </w:r>
    </w:p>
    <w:p w:rsidR="00B3155A" w:rsidRDefault="00B3155A" w:rsidP="00B3155A">
      <w:pPr>
        <w:spacing w:line="360" w:lineRule="auto"/>
        <w:rPr>
          <w:rFonts w:ascii="Times New Roman" w:hAnsi="Times New Roman" w:cs="Times New Roman"/>
          <w:sz w:val="24"/>
          <w:szCs w:val="24"/>
        </w:rPr>
      </w:pPr>
      <w:r>
        <w:rPr>
          <w:rFonts w:ascii="Times New Roman" w:hAnsi="Times New Roman" w:cs="Times New Roman"/>
          <w:i/>
          <w:sz w:val="24"/>
          <w:szCs w:val="24"/>
        </w:rPr>
        <w:t>T</w:t>
      </w:r>
      <w:r w:rsidR="004C73A5" w:rsidRPr="008F53CF">
        <w:rPr>
          <w:rFonts w:ascii="Times New Roman" w:hAnsi="Times New Roman" w:cs="Times New Roman"/>
          <w:i/>
          <w:sz w:val="24"/>
          <w:szCs w:val="24"/>
        </w:rPr>
        <w:t>wo</w:t>
      </w:r>
      <w:r w:rsidR="004C73A5" w:rsidRPr="008F53CF">
        <w:rPr>
          <w:rFonts w:ascii="Times New Roman" w:hAnsi="Times New Roman" w:cs="Times New Roman"/>
          <w:sz w:val="24"/>
          <w:szCs w:val="24"/>
        </w:rPr>
        <w:t>, we discuss</w:t>
      </w:r>
      <w:r w:rsidR="00C718D0">
        <w:rPr>
          <w:rFonts w:ascii="Times New Roman" w:hAnsi="Times New Roman" w:cs="Times New Roman"/>
          <w:sz w:val="24"/>
          <w:szCs w:val="24"/>
        </w:rPr>
        <w:t>ed</w:t>
      </w:r>
      <w:r w:rsidR="004C73A5" w:rsidRPr="008F53CF">
        <w:rPr>
          <w:rFonts w:ascii="Times New Roman" w:hAnsi="Times New Roman" w:cs="Times New Roman"/>
          <w:sz w:val="24"/>
          <w:szCs w:val="24"/>
        </w:rPr>
        <w:t xml:space="preserve"> the </w:t>
      </w:r>
      <w:r w:rsidR="00BC2316">
        <w:rPr>
          <w:rFonts w:ascii="Times New Roman" w:hAnsi="Times New Roman" w:cs="Times New Roman"/>
          <w:sz w:val="24"/>
          <w:szCs w:val="24"/>
        </w:rPr>
        <w:t>relevant</w:t>
      </w:r>
      <w:r w:rsidR="004C73A5" w:rsidRPr="008F53CF">
        <w:rPr>
          <w:rFonts w:ascii="Times New Roman" w:hAnsi="Times New Roman" w:cs="Times New Roman"/>
          <w:sz w:val="24"/>
          <w:szCs w:val="24"/>
        </w:rPr>
        <w:t xml:space="preserve"> issues (ethical) and wider implications (surgical outcome) related to the conduct of surgery procedures in camp settings. Therefore, historical wrong-n-miss</w:t>
      </w:r>
      <w:r>
        <w:rPr>
          <w:rFonts w:ascii="Times New Roman" w:hAnsi="Times New Roman" w:cs="Times New Roman"/>
          <w:sz w:val="24"/>
          <w:szCs w:val="24"/>
        </w:rPr>
        <w:t xml:space="preserve">es </w:t>
      </w:r>
      <w:r w:rsidR="004C73A5" w:rsidRPr="008F53CF">
        <w:rPr>
          <w:rFonts w:ascii="Times New Roman" w:hAnsi="Times New Roman" w:cs="Times New Roman"/>
          <w:sz w:val="24"/>
          <w:szCs w:val="24"/>
        </w:rPr>
        <w:t>and policy matter notwithstanding, we focused specifically on highlighting the ethical issues and how addressing woul</w:t>
      </w:r>
      <w:r w:rsidR="005C67CA" w:rsidRPr="008F53CF">
        <w:rPr>
          <w:rFonts w:ascii="Times New Roman" w:hAnsi="Times New Roman" w:cs="Times New Roman"/>
          <w:sz w:val="24"/>
          <w:szCs w:val="24"/>
        </w:rPr>
        <w:t>d</w:t>
      </w:r>
      <w:r w:rsidR="004C73A5" w:rsidRPr="008F53CF">
        <w:rPr>
          <w:rFonts w:ascii="Times New Roman" w:hAnsi="Times New Roman" w:cs="Times New Roman"/>
          <w:sz w:val="24"/>
          <w:szCs w:val="24"/>
        </w:rPr>
        <w:t xml:space="preserve"> bring clarity</w:t>
      </w:r>
      <w:r w:rsidR="005C67CA" w:rsidRPr="008F53CF">
        <w:rPr>
          <w:rFonts w:ascii="Times New Roman" w:hAnsi="Times New Roman" w:cs="Times New Roman"/>
          <w:sz w:val="24"/>
          <w:szCs w:val="24"/>
        </w:rPr>
        <w:t xml:space="preserve"> to the whole SHCD process and improve the job-at- hand (safe surgery</w:t>
      </w:r>
      <w:r>
        <w:rPr>
          <w:rFonts w:ascii="Times New Roman" w:hAnsi="Times New Roman" w:cs="Times New Roman"/>
          <w:sz w:val="24"/>
          <w:szCs w:val="24"/>
        </w:rPr>
        <w:t>→</w:t>
      </w:r>
      <w:r w:rsidR="005C67CA" w:rsidRPr="008F53CF">
        <w:rPr>
          <w:rFonts w:ascii="Times New Roman" w:hAnsi="Times New Roman" w:cs="Times New Roman"/>
          <w:sz w:val="24"/>
          <w:szCs w:val="24"/>
        </w:rPr>
        <w:t>good outcome) in community surgery camp sites</w:t>
      </w:r>
      <w:r w:rsidR="008F53CF">
        <w:rPr>
          <w:rFonts w:ascii="Times New Roman" w:hAnsi="Times New Roman" w:cs="Times New Roman"/>
          <w:sz w:val="24"/>
          <w:szCs w:val="24"/>
        </w:rPr>
        <w:t>.</w:t>
      </w:r>
    </w:p>
    <w:p w:rsidR="005C67CA" w:rsidRPr="008F53CF" w:rsidRDefault="00B3155A" w:rsidP="00B3155A">
      <w:pPr>
        <w:spacing w:line="360" w:lineRule="auto"/>
        <w:rPr>
          <w:rFonts w:ascii="Times New Roman" w:hAnsi="Times New Roman" w:cs="Times New Roman"/>
          <w:sz w:val="24"/>
          <w:szCs w:val="24"/>
        </w:rPr>
      </w:pPr>
      <w:r>
        <w:rPr>
          <w:rFonts w:ascii="Times New Roman" w:hAnsi="Times New Roman" w:cs="Times New Roman"/>
          <w:i/>
          <w:sz w:val="24"/>
          <w:szCs w:val="24"/>
        </w:rPr>
        <w:t>T</w:t>
      </w:r>
      <w:r w:rsidR="005C67CA" w:rsidRPr="008F53CF">
        <w:rPr>
          <w:rFonts w:ascii="Times New Roman" w:hAnsi="Times New Roman" w:cs="Times New Roman"/>
          <w:i/>
          <w:sz w:val="24"/>
          <w:szCs w:val="24"/>
        </w:rPr>
        <w:t>hree</w:t>
      </w:r>
      <w:r w:rsidR="005C67CA" w:rsidRPr="008F53CF">
        <w:rPr>
          <w:rFonts w:ascii="Times New Roman" w:hAnsi="Times New Roman" w:cs="Times New Roman"/>
          <w:sz w:val="24"/>
          <w:szCs w:val="24"/>
        </w:rPr>
        <w:t xml:space="preserve">, though few other surgery camp mishaps occurred after the Chhattisgarh tragedy; none reflected the issues with greater suffering of the beneficiaries. Mishaps in eye surgery camps per se do not involve full SHCD, i.e, it is short and quick surgery under local anaesthesia, doesn’t require sustained post-operative care, and the surgery outcome can be assessed as early as a day after. </w:t>
      </w:r>
    </w:p>
    <w:p w:rsidR="005C67CA" w:rsidRPr="008F53CF" w:rsidRDefault="005C67CA" w:rsidP="00B3155A">
      <w:pPr>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 xml:space="preserve">M </w:t>
      </w:r>
      <w:r w:rsidR="00ED7678" w:rsidRPr="00B3155A">
        <w:rPr>
          <w:rFonts w:ascii="Times New Roman" w:hAnsi="Times New Roman" w:cs="Times New Roman"/>
          <w:b/>
          <w:color w:val="0070C0"/>
          <w:sz w:val="24"/>
          <w:szCs w:val="24"/>
        </w:rPr>
        <w:t>3</w:t>
      </w:r>
      <w:r w:rsidRPr="008F53CF">
        <w:rPr>
          <w:rFonts w:ascii="Times New Roman" w:hAnsi="Times New Roman" w:cs="Times New Roman"/>
          <w:b/>
          <w:sz w:val="24"/>
          <w:szCs w:val="24"/>
        </w:rPr>
        <w:t xml:space="preserve">]: </w:t>
      </w:r>
      <w:r w:rsidRPr="008F53CF">
        <w:rPr>
          <w:rFonts w:ascii="Times New Roman" w:hAnsi="Times New Roman" w:cs="Times New Roman"/>
          <w:sz w:val="24"/>
          <w:szCs w:val="24"/>
        </w:rPr>
        <w:t>The sentences</w:t>
      </w:r>
      <w:r w:rsidR="00B3155A">
        <w:rPr>
          <w:rFonts w:ascii="Times New Roman" w:hAnsi="Times New Roman" w:cs="Times New Roman"/>
          <w:sz w:val="24"/>
          <w:szCs w:val="24"/>
        </w:rPr>
        <w:t xml:space="preserve"> </w:t>
      </w:r>
      <w:r w:rsidRPr="008F53CF">
        <w:rPr>
          <w:rFonts w:ascii="Times New Roman" w:hAnsi="Times New Roman" w:cs="Times New Roman"/>
          <w:sz w:val="24"/>
          <w:szCs w:val="24"/>
        </w:rPr>
        <w:t>pointed out are now simplified for easy comprehension.</w:t>
      </w:r>
    </w:p>
    <w:p w:rsidR="00ED7678" w:rsidRPr="008F53CF" w:rsidRDefault="005C67CA" w:rsidP="00B3155A">
      <w:pPr>
        <w:spacing w:line="360" w:lineRule="auto"/>
        <w:rPr>
          <w:rFonts w:ascii="Times New Roman" w:hAnsi="Times New Roman" w:cs="Times New Roman"/>
          <w:b/>
          <w:sz w:val="24"/>
          <w:szCs w:val="24"/>
        </w:rPr>
      </w:pPr>
      <w:r w:rsidRPr="008F53CF">
        <w:rPr>
          <w:rFonts w:ascii="Times New Roman" w:hAnsi="Times New Roman" w:cs="Times New Roman"/>
          <w:sz w:val="24"/>
          <w:szCs w:val="24"/>
        </w:rPr>
        <w:t xml:space="preserve">The ability to foresee and </w:t>
      </w:r>
      <w:r w:rsidR="00061A72" w:rsidRPr="008F53CF">
        <w:rPr>
          <w:rFonts w:ascii="Times New Roman" w:hAnsi="Times New Roman" w:cs="Times New Roman"/>
          <w:sz w:val="24"/>
          <w:szCs w:val="24"/>
        </w:rPr>
        <w:t>prevent post-surgery morbidity in a standardized OR is difficult to translate in community surgery camp settings. The reasons could be unfavorable/non- standardized environment (infrastructure issues, human resource deficiency) outside</w:t>
      </w:r>
      <w:r w:rsidR="00B3155A">
        <w:rPr>
          <w:rFonts w:ascii="Times New Roman" w:hAnsi="Times New Roman" w:cs="Times New Roman"/>
          <w:sz w:val="24"/>
          <w:szCs w:val="24"/>
        </w:rPr>
        <w:t xml:space="preserve"> </w:t>
      </w:r>
      <w:r w:rsidR="00061A72" w:rsidRPr="008F53CF">
        <w:rPr>
          <w:rFonts w:ascii="Times New Roman" w:hAnsi="Times New Roman" w:cs="Times New Roman"/>
          <w:sz w:val="24"/>
          <w:szCs w:val="24"/>
        </w:rPr>
        <w:t>the OR hampering a</w:t>
      </w:r>
      <w:r w:rsidR="00354D56" w:rsidRPr="008F53CF">
        <w:rPr>
          <w:rFonts w:ascii="Times New Roman" w:hAnsi="Times New Roman" w:cs="Times New Roman"/>
          <w:sz w:val="24"/>
          <w:szCs w:val="24"/>
        </w:rPr>
        <w:t>d</w:t>
      </w:r>
      <w:r w:rsidR="00061A72" w:rsidRPr="008F53CF">
        <w:rPr>
          <w:rFonts w:ascii="Times New Roman" w:hAnsi="Times New Roman" w:cs="Times New Roman"/>
          <w:sz w:val="24"/>
          <w:szCs w:val="24"/>
        </w:rPr>
        <w:t>e</w:t>
      </w:r>
      <w:r w:rsidR="00354D56" w:rsidRPr="008F53CF">
        <w:rPr>
          <w:rFonts w:ascii="Times New Roman" w:hAnsi="Times New Roman" w:cs="Times New Roman"/>
          <w:sz w:val="24"/>
          <w:szCs w:val="24"/>
        </w:rPr>
        <w:t>q</w:t>
      </w:r>
      <w:r w:rsidR="00061A72" w:rsidRPr="008F53CF">
        <w:rPr>
          <w:rFonts w:ascii="Times New Roman" w:hAnsi="Times New Roman" w:cs="Times New Roman"/>
          <w:sz w:val="24"/>
          <w:szCs w:val="24"/>
        </w:rPr>
        <w:t>u</w:t>
      </w:r>
      <w:r w:rsidR="00354D56" w:rsidRPr="008F53CF">
        <w:rPr>
          <w:rFonts w:ascii="Times New Roman" w:hAnsi="Times New Roman" w:cs="Times New Roman"/>
          <w:sz w:val="24"/>
          <w:szCs w:val="24"/>
        </w:rPr>
        <w:t>a</w:t>
      </w:r>
      <w:r w:rsidR="00061A72" w:rsidRPr="008F53CF">
        <w:rPr>
          <w:rFonts w:ascii="Times New Roman" w:hAnsi="Times New Roman" w:cs="Times New Roman"/>
          <w:sz w:val="24"/>
          <w:szCs w:val="24"/>
        </w:rPr>
        <w:t>te pre-surgery patien</w:t>
      </w:r>
      <w:r w:rsidR="00354D56" w:rsidRPr="008F53CF">
        <w:rPr>
          <w:rFonts w:ascii="Times New Roman" w:hAnsi="Times New Roman" w:cs="Times New Roman"/>
          <w:sz w:val="24"/>
          <w:szCs w:val="24"/>
        </w:rPr>
        <w:t>t</w:t>
      </w:r>
      <w:r w:rsidR="00061A72" w:rsidRPr="008F53CF">
        <w:rPr>
          <w:rFonts w:ascii="Times New Roman" w:hAnsi="Times New Roman" w:cs="Times New Roman"/>
          <w:sz w:val="24"/>
          <w:szCs w:val="24"/>
        </w:rPr>
        <w:t>s pr</w:t>
      </w:r>
      <w:r w:rsidR="00354D56" w:rsidRPr="008F53CF">
        <w:rPr>
          <w:rFonts w:ascii="Times New Roman" w:hAnsi="Times New Roman" w:cs="Times New Roman"/>
          <w:sz w:val="24"/>
          <w:szCs w:val="24"/>
        </w:rPr>
        <w:t>e</w:t>
      </w:r>
      <w:r w:rsidR="00061A72" w:rsidRPr="008F53CF">
        <w:rPr>
          <w:rFonts w:ascii="Times New Roman" w:hAnsi="Times New Roman" w:cs="Times New Roman"/>
          <w:sz w:val="24"/>
          <w:szCs w:val="24"/>
        </w:rPr>
        <w:t>paratio</w:t>
      </w:r>
      <w:r w:rsidR="00354D56" w:rsidRPr="008F53CF">
        <w:rPr>
          <w:rFonts w:ascii="Times New Roman" w:hAnsi="Times New Roman" w:cs="Times New Roman"/>
          <w:sz w:val="24"/>
          <w:szCs w:val="24"/>
        </w:rPr>
        <w:t>n</w:t>
      </w:r>
      <w:r w:rsidR="00061A72" w:rsidRPr="008F53CF">
        <w:rPr>
          <w:rFonts w:ascii="Times New Roman" w:hAnsi="Times New Roman" w:cs="Times New Roman"/>
          <w:sz w:val="24"/>
          <w:szCs w:val="24"/>
        </w:rPr>
        <w:t xml:space="preserve"> and comprehensive post-operative care or </w:t>
      </w:r>
      <w:r w:rsidR="00061A72" w:rsidRPr="008F53CF">
        <w:rPr>
          <w:rFonts w:ascii="Times New Roman" w:hAnsi="Times New Roman" w:cs="Times New Roman"/>
          <w:sz w:val="24"/>
          <w:szCs w:val="24"/>
        </w:rPr>
        <w:lastRenderedPageBreak/>
        <w:t>difficul</w:t>
      </w:r>
      <w:r w:rsidR="005F796B" w:rsidRPr="008F53CF">
        <w:rPr>
          <w:rFonts w:ascii="Times New Roman" w:hAnsi="Times New Roman" w:cs="Times New Roman"/>
          <w:sz w:val="24"/>
          <w:szCs w:val="24"/>
        </w:rPr>
        <w:t>t</w:t>
      </w:r>
      <w:r w:rsidR="00061A72" w:rsidRPr="008F53CF">
        <w:rPr>
          <w:rFonts w:ascii="Times New Roman" w:hAnsi="Times New Roman" w:cs="Times New Roman"/>
          <w:sz w:val="24"/>
          <w:szCs w:val="24"/>
        </w:rPr>
        <w:t>y in identifying anticipating and articulating a team response to emergent problem en</w:t>
      </w:r>
      <w:r w:rsidR="007877F3">
        <w:rPr>
          <w:rFonts w:ascii="Times New Roman" w:hAnsi="Times New Roman" w:cs="Times New Roman"/>
          <w:sz w:val="24"/>
          <w:szCs w:val="24"/>
        </w:rPr>
        <w:t>-c</w:t>
      </w:r>
      <w:r w:rsidR="00061A72" w:rsidRPr="008F53CF">
        <w:rPr>
          <w:rFonts w:ascii="Times New Roman" w:hAnsi="Times New Roman" w:cs="Times New Roman"/>
          <w:sz w:val="24"/>
          <w:szCs w:val="24"/>
        </w:rPr>
        <w:t>ourse</w:t>
      </w:r>
      <w:r w:rsidR="00FD7457">
        <w:rPr>
          <w:rFonts w:ascii="Times New Roman" w:hAnsi="Times New Roman" w:cs="Times New Roman"/>
          <w:sz w:val="24"/>
          <w:szCs w:val="24"/>
        </w:rPr>
        <w:t xml:space="preserve"> </w:t>
      </w:r>
      <w:r w:rsidR="00354D56" w:rsidRPr="008F53CF">
        <w:rPr>
          <w:rFonts w:ascii="Times New Roman" w:hAnsi="Times New Roman" w:cs="Times New Roman"/>
          <w:sz w:val="24"/>
          <w:szCs w:val="24"/>
        </w:rPr>
        <w:t>of the SHCD pro</w:t>
      </w:r>
      <w:r w:rsidR="00510444" w:rsidRPr="008F53CF">
        <w:rPr>
          <w:rFonts w:ascii="Times New Roman" w:hAnsi="Times New Roman" w:cs="Times New Roman"/>
          <w:sz w:val="24"/>
          <w:szCs w:val="24"/>
        </w:rPr>
        <w:t>cess. There</w:t>
      </w:r>
      <w:r w:rsidR="008F53CF" w:rsidRPr="008F53CF">
        <w:rPr>
          <w:rFonts w:ascii="Times New Roman" w:hAnsi="Times New Roman" w:cs="Times New Roman"/>
          <w:sz w:val="24"/>
          <w:szCs w:val="24"/>
        </w:rPr>
        <w:t>fore,</w:t>
      </w:r>
      <w:r w:rsidR="00510444" w:rsidRPr="008F53CF">
        <w:rPr>
          <w:rFonts w:ascii="Times New Roman" w:hAnsi="Times New Roman" w:cs="Times New Roman"/>
          <w:sz w:val="24"/>
          <w:szCs w:val="24"/>
        </w:rPr>
        <w:t xml:space="preserve"> felt</w:t>
      </w:r>
      <w:r w:rsidR="00354D56" w:rsidRPr="008F53CF">
        <w:rPr>
          <w:rFonts w:ascii="Times New Roman" w:hAnsi="Times New Roman" w:cs="Times New Roman"/>
          <w:sz w:val="24"/>
          <w:szCs w:val="24"/>
        </w:rPr>
        <w:t xml:space="preserve"> depreciation of the adequate SHCD in community surgery settings makes it difficult to review and adjudicate surgical success based on merely</w:t>
      </w:r>
      <w:r w:rsidR="00510444" w:rsidRPr="008F53CF">
        <w:rPr>
          <w:rFonts w:ascii="Times New Roman" w:hAnsi="Times New Roman" w:cs="Times New Roman"/>
          <w:sz w:val="24"/>
          <w:szCs w:val="24"/>
        </w:rPr>
        <w:t xml:space="preserve"> achieving surgical procedure end-points. Rather, </w:t>
      </w:r>
      <w:r w:rsidR="007877F3">
        <w:rPr>
          <w:rFonts w:ascii="Times New Roman" w:hAnsi="Times New Roman" w:cs="Times New Roman"/>
          <w:sz w:val="24"/>
          <w:szCs w:val="24"/>
        </w:rPr>
        <w:t xml:space="preserve">it’s the </w:t>
      </w:r>
      <w:r w:rsidR="00510444" w:rsidRPr="008F53CF">
        <w:rPr>
          <w:rFonts w:ascii="Times New Roman" w:hAnsi="Times New Roman" w:cs="Times New Roman"/>
          <w:sz w:val="24"/>
          <w:szCs w:val="24"/>
        </w:rPr>
        <w:t>immediate patient outcome and final (long-term) surgi</w:t>
      </w:r>
      <w:r w:rsidR="00BE5FFF" w:rsidRPr="008F53CF">
        <w:rPr>
          <w:rFonts w:ascii="Times New Roman" w:hAnsi="Times New Roman" w:cs="Times New Roman"/>
          <w:sz w:val="24"/>
          <w:szCs w:val="24"/>
        </w:rPr>
        <w:t>c</w:t>
      </w:r>
      <w:r w:rsidR="00510444" w:rsidRPr="008F53CF">
        <w:rPr>
          <w:rFonts w:ascii="Times New Roman" w:hAnsi="Times New Roman" w:cs="Times New Roman"/>
          <w:sz w:val="24"/>
          <w:szCs w:val="24"/>
        </w:rPr>
        <w:t>al outcome that defines successful surgery.</w:t>
      </w:r>
    </w:p>
    <w:p w:rsidR="005C67CA" w:rsidRDefault="00ED7678"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4</w:t>
      </w:r>
      <w:r w:rsidRPr="008F53CF">
        <w:rPr>
          <w:rFonts w:ascii="Times New Roman" w:hAnsi="Times New Roman" w:cs="Times New Roman"/>
          <w:b/>
          <w:sz w:val="24"/>
          <w:szCs w:val="24"/>
        </w:rPr>
        <w:t>]:</w:t>
      </w:r>
      <w:r w:rsidRPr="008F53CF">
        <w:rPr>
          <w:rFonts w:ascii="Times New Roman" w:hAnsi="Times New Roman" w:cs="Times New Roman"/>
          <w:b/>
          <w:sz w:val="24"/>
          <w:szCs w:val="24"/>
        </w:rPr>
        <w:tab/>
      </w:r>
      <w:r w:rsidRPr="008F53CF">
        <w:rPr>
          <w:rFonts w:ascii="Times New Roman" w:hAnsi="Times New Roman" w:cs="Times New Roman"/>
          <w:sz w:val="24"/>
          <w:szCs w:val="24"/>
        </w:rPr>
        <w:t xml:space="preserve">We completely agree and endorse </w:t>
      </w:r>
      <w:r w:rsidR="000B544A" w:rsidRPr="008F53CF">
        <w:rPr>
          <w:rFonts w:ascii="Times New Roman" w:hAnsi="Times New Roman" w:cs="Times New Roman"/>
          <w:sz w:val="24"/>
          <w:szCs w:val="24"/>
        </w:rPr>
        <w:t>Reviewers opinion on th</w:t>
      </w:r>
      <w:r w:rsidR="0002280F">
        <w:rPr>
          <w:rFonts w:ascii="Times New Roman" w:hAnsi="Times New Roman" w:cs="Times New Roman"/>
          <w:sz w:val="24"/>
          <w:szCs w:val="24"/>
        </w:rPr>
        <w:t>is</w:t>
      </w:r>
      <w:r w:rsidR="000B544A" w:rsidRPr="008F53CF">
        <w:rPr>
          <w:rFonts w:ascii="Times New Roman" w:hAnsi="Times New Roman" w:cs="Times New Roman"/>
          <w:sz w:val="24"/>
          <w:szCs w:val="24"/>
        </w:rPr>
        <w:t xml:space="preserve"> section. In order to serve </w:t>
      </w:r>
      <w:r w:rsidR="008F53CF" w:rsidRPr="008F53CF">
        <w:rPr>
          <w:rFonts w:ascii="Times New Roman" w:hAnsi="Times New Roman" w:cs="Times New Roman"/>
          <w:sz w:val="24"/>
          <w:szCs w:val="24"/>
        </w:rPr>
        <w:t xml:space="preserve">our </w:t>
      </w:r>
      <w:r w:rsidR="00C550C3" w:rsidRPr="008F53CF">
        <w:rPr>
          <w:rFonts w:ascii="Times New Roman" w:hAnsi="Times New Roman" w:cs="Times New Roman"/>
          <w:sz w:val="24"/>
          <w:szCs w:val="24"/>
        </w:rPr>
        <w:t xml:space="preserve">aim to propose the general and ethical issue </w:t>
      </w:r>
      <w:r w:rsidR="008F53CF" w:rsidRPr="008F53CF">
        <w:rPr>
          <w:rFonts w:ascii="Times New Roman" w:hAnsi="Times New Roman" w:cs="Times New Roman"/>
          <w:sz w:val="24"/>
          <w:szCs w:val="24"/>
        </w:rPr>
        <w:t>riveting</w:t>
      </w:r>
      <w:r w:rsidR="00C550C3" w:rsidRPr="008F53CF">
        <w:rPr>
          <w:rFonts w:ascii="Times New Roman" w:hAnsi="Times New Roman" w:cs="Times New Roman"/>
          <w:sz w:val="24"/>
          <w:szCs w:val="24"/>
        </w:rPr>
        <w:t xml:space="preserve"> around the SHCD process of surgery in community surgery camps wherein a large number of surgery takes place in a very</w:t>
      </w:r>
      <w:r w:rsidR="0002280F">
        <w:rPr>
          <w:rFonts w:ascii="Times New Roman" w:hAnsi="Times New Roman" w:cs="Times New Roman"/>
          <w:sz w:val="24"/>
          <w:szCs w:val="24"/>
        </w:rPr>
        <w:t xml:space="preserve"> short duration (</w:t>
      </w:r>
      <w:r w:rsidR="00C550C3" w:rsidRPr="008F53CF">
        <w:rPr>
          <w:rFonts w:ascii="Times New Roman" w:hAnsi="Times New Roman" w:cs="Times New Roman"/>
          <w:sz w:val="24"/>
          <w:szCs w:val="24"/>
        </w:rPr>
        <w:t xml:space="preserve">as rightly exemplified by </w:t>
      </w:r>
      <w:r w:rsidR="008F53CF" w:rsidRPr="008F53CF">
        <w:rPr>
          <w:rFonts w:ascii="Times New Roman" w:hAnsi="Times New Roman" w:cs="Times New Roman"/>
          <w:sz w:val="24"/>
          <w:szCs w:val="24"/>
        </w:rPr>
        <w:t xml:space="preserve">you </w:t>
      </w:r>
      <w:r w:rsidR="00C550C3" w:rsidRPr="008F53CF">
        <w:rPr>
          <w:rFonts w:ascii="Times New Roman" w:hAnsi="Times New Roman" w:cs="Times New Roman"/>
          <w:sz w:val="24"/>
          <w:szCs w:val="24"/>
        </w:rPr>
        <w:t>in cleft lip-palate surgeries Operation Smile Train centre and eye surgery in Arvind Eye Centre); we focused selectively on processes and car</w:t>
      </w:r>
      <w:r w:rsidR="005D4FA6">
        <w:rPr>
          <w:rFonts w:ascii="Times New Roman" w:hAnsi="Times New Roman" w:cs="Times New Roman"/>
          <w:sz w:val="24"/>
          <w:szCs w:val="24"/>
        </w:rPr>
        <w:t xml:space="preserve">e issues </w:t>
      </w:r>
      <w:r w:rsidR="00C550C3" w:rsidRPr="008F53CF">
        <w:rPr>
          <w:rFonts w:ascii="Times New Roman" w:hAnsi="Times New Roman" w:cs="Times New Roman"/>
          <w:sz w:val="24"/>
          <w:szCs w:val="24"/>
        </w:rPr>
        <w:t>as a very relevant suggestion of the reviewer</w:t>
      </w:r>
      <w:r w:rsidR="00A712CD" w:rsidRPr="008F53CF">
        <w:rPr>
          <w:rFonts w:ascii="Times New Roman" w:hAnsi="Times New Roman" w:cs="Times New Roman"/>
          <w:sz w:val="24"/>
          <w:szCs w:val="24"/>
        </w:rPr>
        <w:t>, the</w:t>
      </w:r>
      <w:r w:rsidR="00C550C3" w:rsidRPr="008F53CF">
        <w:rPr>
          <w:rFonts w:ascii="Times New Roman" w:hAnsi="Times New Roman" w:cs="Times New Roman"/>
          <w:sz w:val="24"/>
          <w:szCs w:val="24"/>
        </w:rPr>
        <w:t xml:space="preserve"> opening paragraph of this sect</w:t>
      </w:r>
      <w:r w:rsidR="00A712CD" w:rsidRPr="008F53CF">
        <w:rPr>
          <w:rFonts w:ascii="Times New Roman" w:hAnsi="Times New Roman" w:cs="Times New Roman"/>
          <w:sz w:val="24"/>
          <w:szCs w:val="24"/>
        </w:rPr>
        <w:t>i</w:t>
      </w:r>
      <w:r w:rsidR="00C550C3" w:rsidRPr="008F53CF">
        <w:rPr>
          <w:rFonts w:ascii="Times New Roman" w:hAnsi="Times New Roman" w:cs="Times New Roman"/>
          <w:sz w:val="24"/>
          <w:szCs w:val="24"/>
        </w:rPr>
        <w:t>o</w:t>
      </w:r>
      <w:r w:rsidR="00A712CD" w:rsidRPr="008F53CF">
        <w:rPr>
          <w:rFonts w:ascii="Times New Roman" w:hAnsi="Times New Roman" w:cs="Times New Roman"/>
          <w:sz w:val="24"/>
          <w:szCs w:val="24"/>
        </w:rPr>
        <w:t>n</w:t>
      </w:r>
      <w:r w:rsidR="00C550C3" w:rsidRPr="008F53CF">
        <w:rPr>
          <w:rFonts w:ascii="Times New Roman" w:hAnsi="Times New Roman" w:cs="Times New Roman"/>
          <w:sz w:val="24"/>
          <w:szCs w:val="24"/>
        </w:rPr>
        <w:t xml:space="preserve"> is modified and expand</w:t>
      </w:r>
      <w:r w:rsidR="00890F5E" w:rsidRPr="008F53CF">
        <w:rPr>
          <w:rFonts w:ascii="Times New Roman" w:hAnsi="Times New Roman" w:cs="Times New Roman"/>
          <w:sz w:val="24"/>
          <w:szCs w:val="24"/>
        </w:rPr>
        <w:t>ed</w:t>
      </w:r>
      <w:r w:rsidR="00C550C3" w:rsidRPr="008F53CF">
        <w:rPr>
          <w:rFonts w:ascii="Times New Roman" w:hAnsi="Times New Roman" w:cs="Times New Roman"/>
          <w:sz w:val="24"/>
          <w:szCs w:val="24"/>
        </w:rPr>
        <w:t xml:space="preserve"> to bring greater clarity and connect</w:t>
      </w:r>
      <w:r w:rsidR="00D96E9D" w:rsidRPr="008F53CF">
        <w:rPr>
          <w:rFonts w:ascii="Times New Roman" w:hAnsi="Times New Roman" w:cs="Times New Roman"/>
          <w:sz w:val="24"/>
          <w:szCs w:val="24"/>
        </w:rPr>
        <w:t xml:space="preserve">. </w:t>
      </w:r>
    </w:p>
    <w:p w:rsidR="00C945D9" w:rsidRPr="00E94ED6" w:rsidRDefault="00C3169B" w:rsidP="00B3155A">
      <w:pPr>
        <w:tabs>
          <w:tab w:val="left" w:pos="3293"/>
        </w:tabs>
        <w:spacing w:line="360" w:lineRule="auto"/>
        <w:rPr>
          <w:rFonts w:ascii="Times New Roman" w:hAnsi="Times New Roman" w:cs="Times New Roman"/>
          <w:b/>
          <w:i/>
          <w:sz w:val="24"/>
          <w:szCs w:val="24"/>
        </w:rPr>
      </w:pPr>
      <w:r w:rsidRPr="00E94ED6">
        <w:rPr>
          <w:rFonts w:ascii="Times New Roman" w:hAnsi="Times New Roman" w:cs="Times New Roman"/>
          <w:b/>
          <w:i/>
          <w:sz w:val="24"/>
          <w:szCs w:val="24"/>
        </w:rPr>
        <w:t>I</w:t>
      </w:r>
      <w:r w:rsidR="00C945D9" w:rsidRPr="00E94ED6">
        <w:rPr>
          <w:rFonts w:ascii="Times New Roman" w:hAnsi="Times New Roman" w:cs="Times New Roman"/>
          <w:b/>
          <w:i/>
          <w:sz w:val="24"/>
          <w:szCs w:val="24"/>
        </w:rPr>
        <w:t>n Arvind Eye institute and Smile Train Internation</w:t>
      </w:r>
      <w:r w:rsidR="005D4FA6">
        <w:rPr>
          <w:rFonts w:ascii="Times New Roman" w:hAnsi="Times New Roman" w:cs="Times New Roman"/>
          <w:b/>
          <w:i/>
          <w:sz w:val="24"/>
          <w:szCs w:val="24"/>
        </w:rPr>
        <w:t xml:space="preserve">al are excellent proponents of </w:t>
      </w:r>
      <w:r w:rsidR="00C945D9" w:rsidRPr="00E94ED6">
        <w:rPr>
          <w:rFonts w:ascii="Times New Roman" w:hAnsi="Times New Roman" w:cs="Times New Roman"/>
          <w:b/>
          <w:i/>
          <w:sz w:val="24"/>
          <w:szCs w:val="24"/>
        </w:rPr>
        <w:t xml:space="preserve">mass surgery access to the very poor; have been able to sustain their successful run because of the absence of intent to advertise, endorse and  disseminate. In their systems, each and every beneficiary patient becomes a champion in spreading the good work. On the contrary, the community surgery settings, </w:t>
      </w:r>
      <w:r w:rsidRPr="00E94ED6">
        <w:rPr>
          <w:rFonts w:ascii="Times New Roman" w:hAnsi="Times New Roman" w:cs="Times New Roman"/>
          <w:b/>
          <w:i/>
          <w:sz w:val="24"/>
          <w:szCs w:val="24"/>
        </w:rPr>
        <w:t>the unnecessary pre</w:t>
      </w:r>
      <w:r w:rsidR="00C945D9" w:rsidRPr="00E94ED6">
        <w:rPr>
          <w:rFonts w:ascii="Times New Roman" w:hAnsi="Times New Roman" w:cs="Times New Roman"/>
          <w:b/>
          <w:i/>
          <w:sz w:val="24"/>
          <w:szCs w:val="24"/>
        </w:rPr>
        <w:t xml:space="preserve">mature media hype shifts the focus from the </w:t>
      </w:r>
      <w:r w:rsidRPr="00E94ED6">
        <w:rPr>
          <w:rFonts w:ascii="Times New Roman" w:hAnsi="Times New Roman" w:cs="Times New Roman"/>
          <w:b/>
          <w:i/>
          <w:sz w:val="24"/>
          <w:szCs w:val="24"/>
        </w:rPr>
        <w:t xml:space="preserve">surgical contention such that it instills false confidence in operating surgeons and emboldens them to surgical adventurism. </w:t>
      </w:r>
    </w:p>
    <w:p w:rsidR="00D96E9D" w:rsidRPr="008F53CF" w:rsidRDefault="00D96E9D"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5</w:t>
      </w:r>
      <w:r w:rsidRPr="008F53CF">
        <w:rPr>
          <w:rFonts w:ascii="Times New Roman" w:hAnsi="Times New Roman" w:cs="Times New Roman"/>
          <w:b/>
          <w:sz w:val="24"/>
          <w:szCs w:val="24"/>
        </w:rPr>
        <w:t xml:space="preserve">]:  </w:t>
      </w:r>
      <w:r w:rsidRPr="008F53CF">
        <w:rPr>
          <w:rFonts w:ascii="Times New Roman" w:hAnsi="Times New Roman" w:cs="Times New Roman"/>
          <w:sz w:val="24"/>
          <w:szCs w:val="24"/>
        </w:rPr>
        <w:t>The incomplete sentence, which was an error due to wrong punctuation placement has been corrected now.</w:t>
      </w:r>
    </w:p>
    <w:p w:rsidR="00D96E9D" w:rsidRPr="008F53CF" w:rsidRDefault="00D96E9D"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6</w:t>
      </w:r>
      <w:r w:rsidRPr="008F53CF">
        <w:rPr>
          <w:rFonts w:ascii="Times New Roman" w:hAnsi="Times New Roman" w:cs="Times New Roman"/>
          <w:b/>
          <w:sz w:val="24"/>
          <w:szCs w:val="24"/>
        </w:rPr>
        <w:t xml:space="preserve">]: </w:t>
      </w:r>
      <w:r w:rsidRPr="008F53CF">
        <w:rPr>
          <w:rFonts w:ascii="Times New Roman" w:hAnsi="Times New Roman" w:cs="Times New Roman"/>
          <w:sz w:val="24"/>
          <w:szCs w:val="24"/>
        </w:rPr>
        <w:t>as p</w:t>
      </w:r>
      <w:r w:rsidR="007962F4" w:rsidRPr="008F53CF">
        <w:rPr>
          <w:rFonts w:ascii="Times New Roman" w:hAnsi="Times New Roman" w:cs="Times New Roman"/>
          <w:sz w:val="24"/>
          <w:szCs w:val="24"/>
        </w:rPr>
        <w:t>e</w:t>
      </w:r>
      <w:r w:rsidRPr="008F53CF">
        <w:rPr>
          <w:rFonts w:ascii="Times New Roman" w:hAnsi="Times New Roman" w:cs="Times New Roman"/>
          <w:sz w:val="24"/>
          <w:szCs w:val="24"/>
        </w:rPr>
        <w:t>r the reviewer</w:t>
      </w:r>
      <w:r w:rsidR="008F53CF">
        <w:rPr>
          <w:rFonts w:ascii="Times New Roman" w:hAnsi="Times New Roman" w:cs="Times New Roman"/>
          <w:sz w:val="24"/>
          <w:szCs w:val="24"/>
        </w:rPr>
        <w:t>’</w:t>
      </w:r>
      <w:r w:rsidRPr="008F53CF">
        <w:rPr>
          <w:rFonts w:ascii="Times New Roman" w:hAnsi="Times New Roman" w:cs="Times New Roman"/>
          <w:sz w:val="24"/>
          <w:szCs w:val="24"/>
        </w:rPr>
        <w:t xml:space="preserve">s suggestion: the essence of the paragraph is now moved to the ‘introductory’ section. </w:t>
      </w:r>
    </w:p>
    <w:p w:rsidR="00D96E9D" w:rsidRPr="008F53CF" w:rsidRDefault="00D96E9D"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7</w:t>
      </w:r>
      <w:r w:rsidRPr="008F53CF">
        <w:rPr>
          <w:rFonts w:ascii="Times New Roman" w:hAnsi="Times New Roman" w:cs="Times New Roman"/>
          <w:b/>
          <w:sz w:val="24"/>
          <w:szCs w:val="24"/>
        </w:rPr>
        <w:t>]:</w:t>
      </w:r>
      <w:r w:rsidRPr="008F53CF">
        <w:rPr>
          <w:rFonts w:ascii="Times New Roman" w:hAnsi="Times New Roman" w:cs="Times New Roman"/>
          <w:sz w:val="24"/>
          <w:szCs w:val="24"/>
        </w:rPr>
        <w:t xml:space="preserve"> as p</w:t>
      </w:r>
      <w:r w:rsidR="00004CF9">
        <w:rPr>
          <w:rFonts w:ascii="Times New Roman" w:hAnsi="Times New Roman" w:cs="Times New Roman"/>
          <w:sz w:val="24"/>
          <w:szCs w:val="24"/>
        </w:rPr>
        <w:t>e</w:t>
      </w:r>
      <w:r w:rsidRPr="008F53CF">
        <w:rPr>
          <w:rFonts w:ascii="Times New Roman" w:hAnsi="Times New Roman" w:cs="Times New Roman"/>
          <w:sz w:val="24"/>
          <w:szCs w:val="24"/>
        </w:rPr>
        <w:t xml:space="preserve">r the suggestion the paragraph is now rewritten </w:t>
      </w:r>
      <w:r w:rsidR="00004CF9">
        <w:rPr>
          <w:rFonts w:ascii="Times New Roman" w:hAnsi="Times New Roman" w:cs="Times New Roman"/>
          <w:sz w:val="24"/>
          <w:szCs w:val="24"/>
        </w:rPr>
        <w:t>to enhance flow and comprehens</w:t>
      </w:r>
      <w:r w:rsidRPr="008F53CF">
        <w:rPr>
          <w:rFonts w:ascii="Times New Roman" w:hAnsi="Times New Roman" w:cs="Times New Roman"/>
          <w:sz w:val="24"/>
          <w:szCs w:val="24"/>
        </w:rPr>
        <w:t>ion.</w:t>
      </w:r>
    </w:p>
    <w:p w:rsidR="00D629F5" w:rsidRPr="008F53CF" w:rsidRDefault="00D96E9D"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8</w:t>
      </w:r>
      <w:r w:rsidRPr="008F53CF">
        <w:rPr>
          <w:rFonts w:ascii="Times New Roman" w:hAnsi="Times New Roman" w:cs="Times New Roman"/>
          <w:b/>
          <w:sz w:val="24"/>
          <w:szCs w:val="24"/>
        </w:rPr>
        <w:t>]:</w:t>
      </w:r>
      <w:r w:rsidRPr="008F53CF">
        <w:rPr>
          <w:rFonts w:ascii="Times New Roman" w:hAnsi="Times New Roman" w:cs="Times New Roman"/>
          <w:sz w:val="24"/>
          <w:szCs w:val="24"/>
        </w:rPr>
        <w:t xml:space="preserve"> ‘Complete internal healing’ means </w:t>
      </w:r>
      <w:r w:rsidR="00D629F5" w:rsidRPr="008F53CF">
        <w:rPr>
          <w:rFonts w:ascii="Times New Roman" w:hAnsi="Times New Roman" w:cs="Times New Roman"/>
          <w:sz w:val="24"/>
          <w:szCs w:val="24"/>
        </w:rPr>
        <w:t>‘</w:t>
      </w:r>
      <w:r w:rsidRPr="008F53CF">
        <w:rPr>
          <w:rFonts w:ascii="Times New Roman" w:hAnsi="Times New Roman" w:cs="Times New Roman"/>
          <w:sz w:val="24"/>
          <w:szCs w:val="24"/>
        </w:rPr>
        <w:t>internal</w:t>
      </w:r>
      <w:r w:rsidR="00D629F5" w:rsidRPr="008F53CF">
        <w:rPr>
          <w:rFonts w:ascii="Times New Roman" w:hAnsi="Times New Roman" w:cs="Times New Roman"/>
          <w:sz w:val="24"/>
          <w:szCs w:val="24"/>
        </w:rPr>
        <w:t xml:space="preserve"> tissue healing’ after surgical handling of the organ or tissues. (In this case the Fallopian tubes, peritoneal cavity)</w:t>
      </w:r>
    </w:p>
    <w:p w:rsidR="00D96E9D" w:rsidRPr="008F53CF" w:rsidRDefault="00D629F5"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lastRenderedPageBreak/>
        <w:t>Response to comment # [</w:t>
      </w:r>
      <w:r w:rsidRPr="00B3155A">
        <w:rPr>
          <w:rFonts w:ascii="Times New Roman" w:hAnsi="Times New Roman" w:cs="Times New Roman"/>
          <w:b/>
          <w:color w:val="0070C0"/>
          <w:sz w:val="24"/>
          <w:szCs w:val="24"/>
        </w:rPr>
        <w:t>M 9</w:t>
      </w:r>
      <w:r w:rsidRPr="008F53CF">
        <w:rPr>
          <w:rFonts w:ascii="Times New Roman" w:hAnsi="Times New Roman" w:cs="Times New Roman"/>
          <w:b/>
          <w:sz w:val="24"/>
          <w:szCs w:val="24"/>
        </w:rPr>
        <w:t>]:</w:t>
      </w:r>
      <w:r w:rsidRPr="008F53CF">
        <w:rPr>
          <w:rFonts w:ascii="Times New Roman" w:hAnsi="Times New Roman" w:cs="Times New Roman"/>
          <w:sz w:val="24"/>
          <w:szCs w:val="24"/>
        </w:rPr>
        <w:t xml:space="preserve"> Yes, I agree with the reviewer. Therefore, rather than representing </w:t>
      </w:r>
      <w:r w:rsidR="00004CF9">
        <w:rPr>
          <w:rFonts w:ascii="Times New Roman" w:hAnsi="Times New Roman" w:cs="Times New Roman"/>
          <w:sz w:val="24"/>
          <w:szCs w:val="24"/>
        </w:rPr>
        <w:t>w</w:t>
      </w:r>
      <w:r w:rsidRPr="008F53CF">
        <w:rPr>
          <w:rFonts w:ascii="Times New Roman" w:hAnsi="Times New Roman" w:cs="Times New Roman"/>
          <w:sz w:val="24"/>
          <w:szCs w:val="24"/>
        </w:rPr>
        <w:t>hole SOP to cover a gap where SOP was virtually non-existent , we have presented salient features of what future SOP for surgical camps must contain (including</w:t>
      </w:r>
      <w:r w:rsidR="00F731B5" w:rsidRPr="008F53CF">
        <w:rPr>
          <w:rFonts w:ascii="Times New Roman" w:hAnsi="Times New Roman" w:cs="Times New Roman"/>
          <w:sz w:val="24"/>
          <w:szCs w:val="24"/>
        </w:rPr>
        <w:t xml:space="preserve"> but not limited to). </w:t>
      </w:r>
    </w:p>
    <w:p w:rsidR="00B3155A" w:rsidRDefault="00F731B5"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10</w:t>
      </w:r>
      <w:r w:rsidRPr="008F53CF">
        <w:rPr>
          <w:rFonts w:ascii="Times New Roman" w:hAnsi="Times New Roman" w:cs="Times New Roman"/>
          <w:b/>
          <w:sz w:val="24"/>
          <w:szCs w:val="24"/>
        </w:rPr>
        <w:t xml:space="preserve">]: </w:t>
      </w:r>
      <w:r w:rsidRPr="008F53CF">
        <w:rPr>
          <w:rFonts w:ascii="Times New Roman" w:hAnsi="Times New Roman" w:cs="Times New Roman"/>
          <w:sz w:val="24"/>
          <w:szCs w:val="24"/>
        </w:rPr>
        <w:t xml:space="preserve">The suggestion to expand section with the adverse impact following Chhattisgarh mishap </w:t>
      </w:r>
      <w:r w:rsidR="00B3155A">
        <w:rPr>
          <w:rFonts w:ascii="Times New Roman" w:hAnsi="Times New Roman" w:cs="Times New Roman"/>
          <w:sz w:val="24"/>
          <w:szCs w:val="24"/>
        </w:rPr>
        <w:t>is not being undertaken to stay in focus of SHCD contention and how the final patient outcome is the key to preventing future catastrophe in mass community surgery camps.</w:t>
      </w:r>
    </w:p>
    <w:p w:rsidR="00F731B5" w:rsidRPr="008F53CF" w:rsidRDefault="008F53CF" w:rsidP="00B3155A">
      <w:pPr>
        <w:tabs>
          <w:tab w:val="left" w:pos="3293"/>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731B5" w:rsidRPr="008F53CF">
        <w:rPr>
          <w:rFonts w:ascii="Times New Roman" w:hAnsi="Times New Roman" w:cs="Times New Roman"/>
          <w:b/>
          <w:sz w:val="24"/>
          <w:szCs w:val="24"/>
        </w:rPr>
        <w:t>Response to comment # [</w:t>
      </w:r>
      <w:r w:rsidR="00F731B5" w:rsidRPr="00B3155A">
        <w:rPr>
          <w:rFonts w:ascii="Times New Roman" w:hAnsi="Times New Roman" w:cs="Times New Roman"/>
          <w:b/>
          <w:color w:val="0070C0"/>
          <w:sz w:val="24"/>
          <w:szCs w:val="24"/>
        </w:rPr>
        <w:t>M 11</w:t>
      </w:r>
      <w:r w:rsidR="00F731B5" w:rsidRPr="008F53CF">
        <w:rPr>
          <w:rFonts w:ascii="Times New Roman" w:hAnsi="Times New Roman" w:cs="Times New Roman"/>
          <w:b/>
          <w:sz w:val="24"/>
          <w:szCs w:val="24"/>
        </w:rPr>
        <w:t xml:space="preserve">]: </w:t>
      </w:r>
      <w:r w:rsidR="00F731B5" w:rsidRPr="008F53CF">
        <w:rPr>
          <w:rFonts w:ascii="Times New Roman" w:hAnsi="Times New Roman" w:cs="Times New Roman"/>
          <w:sz w:val="24"/>
          <w:szCs w:val="24"/>
        </w:rPr>
        <w:t>Yes, in a resource con</w:t>
      </w:r>
      <w:r w:rsidR="00236325" w:rsidRPr="008F53CF">
        <w:rPr>
          <w:rFonts w:ascii="Times New Roman" w:hAnsi="Times New Roman" w:cs="Times New Roman"/>
          <w:sz w:val="24"/>
          <w:szCs w:val="24"/>
        </w:rPr>
        <w:t>s</w:t>
      </w:r>
      <w:r w:rsidR="00F731B5" w:rsidRPr="008F53CF">
        <w:rPr>
          <w:rFonts w:ascii="Times New Roman" w:hAnsi="Times New Roman" w:cs="Times New Roman"/>
          <w:sz w:val="24"/>
          <w:szCs w:val="24"/>
        </w:rPr>
        <w:t>t</w:t>
      </w:r>
      <w:r w:rsidR="00236325" w:rsidRPr="008F53CF">
        <w:rPr>
          <w:rFonts w:ascii="Times New Roman" w:hAnsi="Times New Roman" w:cs="Times New Roman"/>
          <w:sz w:val="24"/>
          <w:szCs w:val="24"/>
        </w:rPr>
        <w:t>r</w:t>
      </w:r>
      <w:r w:rsidR="00F731B5" w:rsidRPr="008F53CF">
        <w:rPr>
          <w:rFonts w:ascii="Times New Roman" w:hAnsi="Times New Roman" w:cs="Times New Roman"/>
          <w:sz w:val="24"/>
          <w:szCs w:val="24"/>
        </w:rPr>
        <w:t xml:space="preserve">ained Government camp </w:t>
      </w:r>
      <w:r w:rsidR="00606EF0" w:rsidRPr="008F53CF">
        <w:rPr>
          <w:rFonts w:ascii="Times New Roman" w:hAnsi="Times New Roman" w:cs="Times New Roman"/>
          <w:sz w:val="24"/>
          <w:szCs w:val="24"/>
        </w:rPr>
        <w:t>setting?</w:t>
      </w:r>
      <w:r w:rsidR="00F731B5" w:rsidRPr="008F53CF">
        <w:rPr>
          <w:rFonts w:ascii="Times New Roman" w:hAnsi="Times New Roman" w:cs="Times New Roman"/>
          <w:sz w:val="24"/>
          <w:szCs w:val="24"/>
        </w:rPr>
        <w:t xml:space="preserve"> The sentence has now been modified </w:t>
      </w:r>
      <w:r>
        <w:rPr>
          <w:rFonts w:ascii="Times New Roman" w:hAnsi="Times New Roman" w:cs="Times New Roman"/>
          <w:sz w:val="24"/>
          <w:szCs w:val="24"/>
        </w:rPr>
        <w:t>t</w:t>
      </w:r>
      <w:r w:rsidR="00F731B5" w:rsidRPr="008F53CF">
        <w:rPr>
          <w:rFonts w:ascii="Times New Roman" w:hAnsi="Times New Roman" w:cs="Times New Roman"/>
          <w:sz w:val="24"/>
          <w:szCs w:val="24"/>
        </w:rPr>
        <w:t xml:space="preserve">o add clarity. </w:t>
      </w:r>
    </w:p>
    <w:p w:rsidR="00F731B5" w:rsidRPr="008F53CF" w:rsidRDefault="00F731B5"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12</w:t>
      </w:r>
      <w:r w:rsidRPr="008F53CF">
        <w:rPr>
          <w:rFonts w:ascii="Times New Roman" w:hAnsi="Times New Roman" w:cs="Times New Roman"/>
          <w:b/>
          <w:sz w:val="24"/>
          <w:szCs w:val="24"/>
        </w:rPr>
        <w:t xml:space="preserve">]: </w:t>
      </w:r>
      <w:r w:rsidRPr="008F53CF">
        <w:rPr>
          <w:rFonts w:ascii="Times New Roman" w:hAnsi="Times New Roman" w:cs="Times New Roman"/>
          <w:sz w:val="24"/>
          <w:szCs w:val="24"/>
        </w:rPr>
        <w:t>In the key messages section we are proposing suggestive recommendation for considering ‘to-do’ or ‘not-to-do’ list. It is bound to be some</w:t>
      </w:r>
      <w:r w:rsidR="007962F4" w:rsidRPr="008F53CF">
        <w:rPr>
          <w:rFonts w:ascii="Times New Roman" w:hAnsi="Times New Roman" w:cs="Times New Roman"/>
          <w:sz w:val="24"/>
          <w:szCs w:val="24"/>
        </w:rPr>
        <w:t>wh</w:t>
      </w:r>
      <w:r w:rsidRPr="008F53CF">
        <w:rPr>
          <w:rFonts w:ascii="Times New Roman" w:hAnsi="Times New Roman" w:cs="Times New Roman"/>
          <w:sz w:val="24"/>
          <w:szCs w:val="24"/>
        </w:rPr>
        <w:t>a</w:t>
      </w:r>
      <w:r w:rsidR="007962F4" w:rsidRPr="008F53CF">
        <w:rPr>
          <w:rFonts w:ascii="Times New Roman" w:hAnsi="Times New Roman" w:cs="Times New Roman"/>
          <w:sz w:val="24"/>
          <w:szCs w:val="24"/>
        </w:rPr>
        <w:t>t</w:t>
      </w:r>
      <w:r w:rsidRPr="008F53CF">
        <w:rPr>
          <w:rFonts w:ascii="Times New Roman" w:hAnsi="Times New Roman" w:cs="Times New Roman"/>
          <w:sz w:val="24"/>
          <w:szCs w:val="24"/>
        </w:rPr>
        <w:t xml:space="preserve"> harsh, especially with delin</w:t>
      </w:r>
      <w:r w:rsidR="007962F4" w:rsidRPr="008F53CF">
        <w:rPr>
          <w:rFonts w:ascii="Times New Roman" w:hAnsi="Times New Roman" w:cs="Times New Roman"/>
          <w:sz w:val="24"/>
          <w:szCs w:val="24"/>
        </w:rPr>
        <w:t>e</w:t>
      </w:r>
      <w:r w:rsidRPr="008F53CF">
        <w:rPr>
          <w:rFonts w:ascii="Times New Roman" w:hAnsi="Times New Roman" w:cs="Times New Roman"/>
          <w:sz w:val="24"/>
          <w:szCs w:val="24"/>
        </w:rPr>
        <w:t xml:space="preserve">ating </w:t>
      </w:r>
      <w:r w:rsidR="007962F4" w:rsidRPr="008F53CF">
        <w:rPr>
          <w:rFonts w:ascii="Times New Roman" w:hAnsi="Times New Roman" w:cs="Times New Roman"/>
          <w:sz w:val="24"/>
          <w:szCs w:val="24"/>
        </w:rPr>
        <w:t>‘what not-to-do</w:t>
      </w:r>
      <w:r w:rsidR="008F53CF">
        <w:rPr>
          <w:rFonts w:ascii="Times New Roman" w:hAnsi="Times New Roman" w:cs="Times New Roman"/>
          <w:sz w:val="24"/>
          <w:szCs w:val="24"/>
        </w:rPr>
        <w:t>.</w:t>
      </w:r>
      <w:r w:rsidR="007962F4" w:rsidRPr="008F53CF">
        <w:rPr>
          <w:rFonts w:ascii="Times New Roman" w:hAnsi="Times New Roman" w:cs="Times New Roman"/>
          <w:sz w:val="24"/>
          <w:szCs w:val="24"/>
        </w:rPr>
        <w:t xml:space="preserve">’ No changes are offered in respect key messages section. </w:t>
      </w:r>
    </w:p>
    <w:p w:rsidR="007962F4" w:rsidRPr="008F53CF" w:rsidRDefault="007962F4"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13</w:t>
      </w:r>
      <w:r w:rsidRPr="008F53CF">
        <w:rPr>
          <w:rFonts w:ascii="Times New Roman" w:hAnsi="Times New Roman" w:cs="Times New Roman"/>
          <w:b/>
          <w:sz w:val="24"/>
          <w:szCs w:val="24"/>
        </w:rPr>
        <w:t>]:</w:t>
      </w:r>
      <w:r w:rsidR="00B3155A">
        <w:rPr>
          <w:rFonts w:ascii="Times New Roman" w:hAnsi="Times New Roman" w:cs="Times New Roman"/>
          <w:b/>
          <w:sz w:val="24"/>
          <w:szCs w:val="24"/>
        </w:rPr>
        <w:t xml:space="preserve"> </w:t>
      </w:r>
      <w:r w:rsidR="00004CF9">
        <w:rPr>
          <w:rFonts w:ascii="Times New Roman" w:hAnsi="Times New Roman" w:cs="Times New Roman"/>
          <w:sz w:val="24"/>
          <w:szCs w:val="24"/>
        </w:rPr>
        <w:t>W</w:t>
      </w:r>
      <w:r w:rsidRPr="008F53CF">
        <w:rPr>
          <w:rFonts w:ascii="Times New Roman" w:hAnsi="Times New Roman" w:cs="Times New Roman"/>
          <w:sz w:val="24"/>
          <w:szCs w:val="24"/>
        </w:rPr>
        <w:t xml:space="preserve">e deliberately kept the key-messages section succinct and </w:t>
      </w:r>
      <w:r w:rsidR="00527946">
        <w:rPr>
          <w:rFonts w:ascii="Times New Roman" w:hAnsi="Times New Roman" w:cs="Times New Roman"/>
          <w:sz w:val="24"/>
          <w:szCs w:val="24"/>
        </w:rPr>
        <w:t>pertinent</w:t>
      </w:r>
      <w:r w:rsidRPr="008F53CF">
        <w:rPr>
          <w:rFonts w:ascii="Times New Roman" w:hAnsi="Times New Roman" w:cs="Times New Roman"/>
          <w:sz w:val="24"/>
          <w:szCs w:val="24"/>
        </w:rPr>
        <w:t xml:space="preserve"> </w:t>
      </w:r>
      <w:r w:rsidR="008F53CF">
        <w:rPr>
          <w:rFonts w:ascii="Times New Roman" w:hAnsi="Times New Roman" w:cs="Times New Roman"/>
          <w:sz w:val="24"/>
          <w:szCs w:val="24"/>
        </w:rPr>
        <w:t>t</w:t>
      </w:r>
      <w:r w:rsidRPr="008F53CF">
        <w:rPr>
          <w:rFonts w:ascii="Times New Roman" w:hAnsi="Times New Roman" w:cs="Times New Roman"/>
          <w:sz w:val="24"/>
          <w:szCs w:val="24"/>
        </w:rPr>
        <w:t>o convey the message directly. Therefore, any elaboration of the point would dilute the mat</w:t>
      </w:r>
      <w:r w:rsidR="00004CF9">
        <w:rPr>
          <w:rFonts w:ascii="Times New Roman" w:hAnsi="Times New Roman" w:cs="Times New Roman"/>
          <w:sz w:val="24"/>
          <w:szCs w:val="24"/>
        </w:rPr>
        <w:t>t</w:t>
      </w:r>
      <w:r w:rsidRPr="008F53CF">
        <w:rPr>
          <w:rFonts w:ascii="Times New Roman" w:hAnsi="Times New Roman" w:cs="Times New Roman"/>
          <w:sz w:val="24"/>
          <w:szCs w:val="24"/>
        </w:rPr>
        <w:t>er and veer the matter away f</w:t>
      </w:r>
      <w:r w:rsidR="00B3155A">
        <w:rPr>
          <w:rFonts w:ascii="Times New Roman" w:hAnsi="Times New Roman" w:cs="Times New Roman"/>
          <w:sz w:val="24"/>
          <w:szCs w:val="24"/>
        </w:rPr>
        <w:t>rom the central contention, i.e.</w:t>
      </w:r>
      <w:r w:rsidRPr="008F53CF">
        <w:rPr>
          <w:rFonts w:ascii="Times New Roman" w:hAnsi="Times New Roman" w:cs="Times New Roman"/>
          <w:sz w:val="24"/>
          <w:szCs w:val="24"/>
        </w:rPr>
        <w:t xml:space="preserve"> the ethical imperative around SHCD in surgery camps to ‘policy-governance administrative implications’</w:t>
      </w:r>
    </w:p>
    <w:p w:rsidR="007962F4" w:rsidRPr="008F53CF" w:rsidRDefault="007962F4" w:rsidP="00B3155A">
      <w:pPr>
        <w:tabs>
          <w:tab w:val="left" w:pos="3293"/>
        </w:tabs>
        <w:spacing w:line="360" w:lineRule="auto"/>
        <w:rPr>
          <w:rFonts w:ascii="Times New Roman" w:hAnsi="Times New Roman" w:cs="Times New Roman"/>
          <w:sz w:val="24"/>
          <w:szCs w:val="24"/>
        </w:rPr>
      </w:pPr>
      <w:r w:rsidRPr="008F53CF">
        <w:rPr>
          <w:rFonts w:ascii="Times New Roman" w:hAnsi="Times New Roman" w:cs="Times New Roman"/>
          <w:b/>
          <w:sz w:val="24"/>
          <w:szCs w:val="24"/>
        </w:rPr>
        <w:t>Response to comment # [</w:t>
      </w:r>
      <w:r w:rsidRPr="00B3155A">
        <w:rPr>
          <w:rFonts w:ascii="Times New Roman" w:hAnsi="Times New Roman" w:cs="Times New Roman"/>
          <w:b/>
          <w:color w:val="0070C0"/>
          <w:sz w:val="24"/>
          <w:szCs w:val="24"/>
        </w:rPr>
        <w:t>M 14</w:t>
      </w:r>
      <w:r w:rsidRPr="008F53CF">
        <w:rPr>
          <w:rFonts w:ascii="Times New Roman" w:hAnsi="Times New Roman" w:cs="Times New Roman"/>
          <w:b/>
          <w:sz w:val="24"/>
          <w:szCs w:val="24"/>
        </w:rPr>
        <w:t>]:</w:t>
      </w:r>
      <w:r w:rsidRPr="008F53CF">
        <w:rPr>
          <w:rFonts w:ascii="Times New Roman" w:hAnsi="Times New Roman" w:cs="Times New Roman"/>
          <w:sz w:val="24"/>
          <w:szCs w:val="24"/>
        </w:rPr>
        <w:t xml:space="preserve">  The link is complet</w:t>
      </w:r>
      <w:r w:rsidR="00B3155A">
        <w:rPr>
          <w:rFonts w:ascii="Times New Roman" w:hAnsi="Times New Roman" w:cs="Times New Roman"/>
          <w:sz w:val="24"/>
          <w:szCs w:val="24"/>
        </w:rPr>
        <w:t>ed and now is getting actuated on clicking</w:t>
      </w:r>
      <w:r w:rsidRPr="008F53CF">
        <w:rPr>
          <w:rFonts w:ascii="Times New Roman" w:hAnsi="Times New Roman" w:cs="Times New Roman"/>
          <w:sz w:val="24"/>
          <w:szCs w:val="24"/>
        </w:rPr>
        <w:t>.</w:t>
      </w:r>
    </w:p>
    <w:sectPr w:rsidR="007962F4" w:rsidRPr="008F53CF" w:rsidSect="00936E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CB7" w:rsidRDefault="001B3CB7" w:rsidP="00EE656A">
      <w:pPr>
        <w:spacing w:after="0" w:line="240" w:lineRule="auto"/>
      </w:pPr>
      <w:r>
        <w:separator/>
      </w:r>
    </w:p>
  </w:endnote>
  <w:endnote w:type="continuationSeparator" w:id="0">
    <w:p w:rsidR="001B3CB7" w:rsidRDefault="001B3CB7" w:rsidP="00EE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hrut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053626"/>
      <w:docPartObj>
        <w:docPartGallery w:val="Page Numbers (Bottom of Page)"/>
        <w:docPartUnique/>
      </w:docPartObj>
    </w:sdtPr>
    <w:sdtEndPr/>
    <w:sdtContent>
      <w:p w:rsidR="00EE656A" w:rsidRDefault="000B1341">
        <w:pPr>
          <w:pStyle w:val="Footer"/>
          <w:jc w:val="right"/>
        </w:pPr>
        <w:r>
          <w:rPr>
            <w:noProof/>
          </w:rPr>
          <w:fldChar w:fldCharType="begin"/>
        </w:r>
        <w:r>
          <w:rPr>
            <w:noProof/>
          </w:rPr>
          <w:instrText xml:space="preserve"> PAGE   \* MERGEFORMAT </w:instrText>
        </w:r>
        <w:r>
          <w:rPr>
            <w:noProof/>
          </w:rPr>
          <w:fldChar w:fldCharType="separate"/>
        </w:r>
        <w:r w:rsidR="006560DE">
          <w:rPr>
            <w:noProof/>
          </w:rPr>
          <w:t>1</w:t>
        </w:r>
        <w:r>
          <w:rPr>
            <w:noProof/>
          </w:rPr>
          <w:fldChar w:fldCharType="end"/>
        </w:r>
      </w:p>
    </w:sdtContent>
  </w:sdt>
  <w:p w:rsidR="00EE656A" w:rsidRDefault="00EE65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CB7" w:rsidRDefault="001B3CB7" w:rsidP="00EE656A">
      <w:pPr>
        <w:spacing w:after="0" w:line="240" w:lineRule="auto"/>
      </w:pPr>
      <w:r>
        <w:separator/>
      </w:r>
    </w:p>
  </w:footnote>
  <w:footnote w:type="continuationSeparator" w:id="0">
    <w:p w:rsidR="001B3CB7" w:rsidRDefault="001B3CB7" w:rsidP="00EE65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910"/>
    <w:rsid w:val="000041BB"/>
    <w:rsid w:val="00004CF9"/>
    <w:rsid w:val="0002280F"/>
    <w:rsid w:val="00061A72"/>
    <w:rsid w:val="00070500"/>
    <w:rsid w:val="000B1341"/>
    <w:rsid w:val="000B544A"/>
    <w:rsid w:val="00113109"/>
    <w:rsid w:val="00141A17"/>
    <w:rsid w:val="001B2E65"/>
    <w:rsid w:val="001B3CB7"/>
    <w:rsid w:val="00236325"/>
    <w:rsid w:val="00354D56"/>
    <w:rsid w:val="0039564E"/>
    <w:rsid w:val="00433D95"/>
    <w:rsid w:val="004C73A5"/>
    <w:rsid w:val="00510444"/>
    <w:rsid w:val="00527946"/>
    <w:rsid w:val="005C67CA"/>
    <w:rsid w:val="005D4FA6"/>
    <w:rsid w:val="005F796B"/>
    <w:rsid w:val="00606EF0"/>
    <w:rsid w:val="006560DE"/>
    <w:rsid w:val="00694A7D"/>
    <w:rsid w:val="006A1F43"/>
    <w:rsid w:val="0076247F"/>
    <w:rsid w:val="007877F3"/>
    <w:rsid w:val="007962F4"/>
    <w:rsid w:val="007B0910"/>
    <w:rsid w:val="007B2CDB"/>
    <w:rsid w:val="007C25CD"/>
    <w:rsid w:val="0085210A"/>
    <w:rsid w:val="00890F5E"/>
    <w:rsid w:val="008F32C8"/>
    <w:rsid w:val="008F53CF"/>
    <w:rsid w:val="0090424E"/>
    <w:rsid w:val="00936E94"/>
    <w:rsid w:val="00945561"/>
    <w:rsid w:val="00A712CD"/>
    <w:rsid w:val="00B3155A"/>
    <w:rsid w:val="00BC2316"/>
    <w:rsid w:val="00BE5FFF"/>
    <w:rsid w:val="00C1165F"/>
    <w:rsid w:val="00C27822"/>
    <w:rsid w:val="00C3169B"/>
    <w:rsid w:val="00C550C3"/>
    <w:rsid w:val="00C649AA"/>
    <w:rsid w:val="00C718D0"/>
    <w:rsid w:val="00C74715"/>
    <w:rsid w:val="00C945D9"/>
    <w:rsid w:val="00D327AB"/>
    <w:rsid w:val="00D402BD"/>
    <w:rsid w:val="00D57043"/>
    <w:rsid w:val="00D629F5"/>
    <w:rsid w:val="00D834B1"/>
    <w:rsid w:val="00D96E9D"/>
    <w:rsid w:val="00E11759"/>
    <w:rsid w:val="00E435CC"/>
    <w:rsid w:val="00E52168"/>
    <w:rsid w:val="00E94ED6"/>
    <w:rsid w:val="00EA0BE8"/>
    <w:rsid w:val="00ED7678"/>
    <w:rsid w:val="00EE656A"/>
    <w:rsid w:val="00EF2C33"/>
    <w:rsid w:val="00F124F2"/>
    <w:rsid w:val="00F26242"/>
    <w:rsid w:val="00F56387"/>
    <w:rsid w:val="00F731B5"/>
    <w:rsid w:val="00FC0D7E"/>
    <w:rsid w:val="00FD7457"/>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E4CFC3-CF5E-4D1E-8E45-770D39F1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6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E65"/>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A1F43"/>
    <w:pPr>
      <w:spacing w:after="160" w:line="259" w:lineRule="auto"/>
      <w:ind w:left="720"/>
      <w:contextualSpacing/>
    </w:pPr>
    <w:rPr>
      <w:lang w:val="en-IN"/>
    </w:rPr>
  </w:style>
  <w:style w:type="paragraph" w:styleId="Header">
    <w:name w:val="header"/>
    <w:basedOn w:val="Normal"/>
    <w:link w:val="HeaderChar"/>
    <w:uiPriority w:val="99"/>
    <w:semiHidden/>
    <w:unhideWhenUsed/>
    <w:rsid w:val="00EE656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56A"/>
  </w:style>
  <w:style w:type="paragraph" w:styleId="Footer">
    <w:name w:val="footer"/>
    <w:basedOn w:val="Normal"/>
    <w:link w:val="FooterChar"/>
    <w:uiPriority w:val="99"/>
    <w:unhideWhenUsed/>
    <w:rsid w:val="00EE6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150DC-03BA-4619-A80B-93E4D1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ot19</dc:creator>
  <cp:lastModifiedBy>Copy editor</cp:lastModifiedBy>
  <cp:revision>2</cp:revision>
  <dcterms:created xsi:type="dcterms:W3CDTF">2019-09-26T13:20:00Z</dcterms:created>
  <dcterms:modified xsi:type="dcterms:W3CDTF">2019-09-26T13:20:00Z</dcterms:modified>
</cp:coreProperties>
</file>