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A286" w14:textId="056E8B0E" w:rsidR="001574C9" w:rsidRDefault="001574C9">
      <w:pPr>
        <w:rPr>
          <w:b/>
          <w:u w:val="single"/>
          <w:lang w:val="en-US"/>
        </w:rPr>
      </w:pPr>
      <w:r w:rsidRPr="001574C9">
        <w:rPr>
          <w:b/>
          <w:u w:val="single"/>
          <w:lang w:val="en-US"/>
        </w:rPr>
        <w:t>Ganeshan Attitudes of researchers towards ethics committees at a medical research institute in Coimbatore</w:t>
      </w:r>
    </w:p>
    <w:p w14:paraId="7CD95141" w14:textId="380F1B28" w:rsidR="001574C9" w:rsidRDefault="001574C9">
      <w:pPr>
        <w:rPr>
          <w:b/>
          <w:u w:val="single"/>
          <w:lang w:val="en-US"/>
        </w:rPr>
      </w:pPr>
    </w:p>
    <w:p w14:paraId="3691A0C7" w14:textId="661C7D92" w:rsidR="001574C9" w:rsidRDefault="001574C9">
      <w:pPr>
        <w:rPr>
          <w:u w:val="single"/>
          <w:lang w:val="en-US"/>
        </w:rPr>
      </w:pPr>
      <w:r w:rsidRPr="001574C9">
        <w:rPr>
          <w:u w:val="single"/>
          <w:lang w:val="en-US"/>
        </w:rPr>
        <w:t>Internal review comments:</w:t>
      </w:r>
    </w:p>
    <w:p w14:paraId="3BC0743F" w14:textId="21BDD4A3" w:rsidR="001574C9" w:rsidRPr="001574C9" w:rsidRDefault="001574C9" w:rsidP="001574C9">
      <w:pPr>
        <w:rPr>
          <w:lang w:val="en-US"/>
        </w:rPr>
      </w:pPr>
      <w:r>
        <w:rPr>
          <w:lang w:val="en-US"/>
        </w:rPr>
        <w:t>The paper is on an</w:t>
      </w:r>
      <w:r w:rsidRPr="001574C9">
        <w:rPr>
          <w:lang w:val="en-US"/>
        </w:rPr>
        <w:t xml:space="preserve"> interesting topic, but the results and discussions are analysed in a very superficial manner. Some of the serious limitations of this study are:</w:t>
      </w:r>
    </w:p>
    <w:p w14:paraId="4AB241A0" w14:textId="03019AA8" w:rsidR="001574C9" w:rsidRPr="001574C9" w:rsidRDefault="001574C9" w:rsidP="001574C9">
      <w:pPr>
        <w:pStyle w:val="ListParagraph"/>
        <w:numPr>
          <w:ilvl w:val="0"/>
          <w:numId w:val="1"/>
        </w:numPr>
        <w:rPr>
          <w:lang w:val="en-US"/>
        </w:rPr>
      </w:pPr>
      <w:r w:rsidRPr="001574C9">
        <w:rPr>
          <w:lang w:val="en-US"/>
        </w:rPr>
        <w:t>The sample size is too small. The authors are definitely under-powered to make the kind of comparisons they are making. The sample size calculation is made based on estimation of a prevalence of about 97% of good attitude. However, this is not enough to make comparison between various subgroups.</w:t>
      </w:r>
    </w:p>
    <w:p w14:paraId="338C6D38" w14:textId="158CE835" w:rsidR="001574C9" w:rsidRPr="001574C9" w:rsidRDefault="001574C9" w:rsidP="001574C9">
      <w:pPr>
        <w:pStyle w:val="ListParagraph"/>
        <w:numPr>
          <w:ilvl w:val="0"/>
          <w:numId w:val="1"/>
        </w:numPr>
        <w:rPr>
          <w:lang w:val="en-US"/>
        </w:rPr>
      </w:pPr>
      <w:r w:rsidRPr="001574C9">
        <w:rPr>
          <w:lang w:val="en-US"/>
        </w:rPr>
        <w:t>The discussion is superficial. It does not generate substantial discussions</w:t>
      </w:r>
      <w:r>
        <w:rPr>
          <w:lang w:val="en-US"/>
        </w:rPr>
        <w:t xml:space="preserve"> such as</w:t>
      </w:r>
      <w:r w:rsidRPr="001574C9">
        <w:rPr>
          <w:lang w:val="en-US"/>
        </w:rPr>
        <w:t>:</w:t>
      </w:r>
    </w:p>
    <w:p w14:paraId="2D46CBDF" w14:textId="5D0F4691" w:rsidR="001574C9" w:rsidRPr="001574C9" w:rsidRDefault="001574C9" w:rsidP="001574C9">
      <w:pPr>
        <w:ind w:left="810" w:firstLine="90"/>
        <w:rPr>
          <w:lang w:val="en-US"/>
        </w:rPr>
      </w:pPr>
      <w:r>
        <w:rPr>
          <w:rFonts w:cstheme="minorHAnsi"/>
          <w:lang w:val="en-US"/>
        </w:rPr>
        <w:t>–</w:t>
      </w:r>
      <w:r w:rsidRPr="001574C9">
        <w:rPr>
          <w:lang w:val="en-US"/>
        </w:rPr>
        <w:t>What elements of ethics committee function generates the negative attitude?</w:t>
      </w:r>
    </w:p>
    <w:p w14:paraId="1007EB47" w14:textId="2E130A29" w:rsidR="001574C9" w:rsidRPr="001574C9" w:rsidRDefault="001574C9" w:rsidP="001574C9">
      <w:pPr>
        <w:ind w:left="810"/>
        <w:rPr>
          <w:lang w:val="en-US"/>
        </w:rPr>
      </w:pPr>
      <w:r>
        <w:rPr>
          <w:lang w:val="en-US"/>
        </w:rPr>
        <w:t xml:space="preserve">  </w:t>
      </w:r>
      <w:r>
        <w:rPr>
          <w:rFonts w:cstheme="minorHAnsi"/>
          <w:lang w:val="en-US"/>
        </w:rPr>
        <w:t>–</w:t>
      </w:r>
      <w:r w:rsidRPr="001574C9">
        <w:rPr>
          <w:lang w:val="en-US"/>
        </w:rPr>
        <w:t>How can these elements be changed?</w:t>
      </w:r>
    </w:p>
    <w:p w14:paraId="1AD9BE4A" w14:textId="29B75CDD" w:rsidR="001574C9" w:rsidRPr="001574C9" w:rsidRDefault="001574C9" w:rsidP="001574C9">
      <w:pPr>
        <w:ind w:left="900"/>
        <w:rPr>
          <w:lang w:val="en-US"/>
        </w:rPr>
      </w:pPr>
      <w:r>
        <w:rPr>
          <w:rFonts w:cstheme="minorHAnsi"/>
          <w:lang w:val="en-US"/>
        </w:rPr>
        <w:t>–</w:t>
      </w:r>
      <w:r w:rsidRPr="001574C9">
        <w:rPr>
          <w:lang w:val="en-US"/>
        </w:rPr>
        <w:t xml:space="preserve">Why is it that students are more negative towards ethics committees than faculty? Is it because they have more at stake (their dissertations being reviewed)? How can </w:t>
      </w:r>
      <w:proofErr w:type="gramStart"/>
      <w:r w:rsidRPr="001574C9">
        <w:rPr>
          <w:lang w:val="en-US"/>
        </w:rPr>
        <w:t>students</w:t>
      </w:r>
      <w:proofErr w:type="gramEnd"/>
      <w:r w:rsidRPr="001574C9">
        <w:rPr>
          <w:lang w:val="en-US"/>
        </w:rPr>
        <w:t xml:space="preserve"> attitudes towards ethics committees be changed?</w:t>
      </w:r>
    </w:p>
    <w:p w14:paraId="6E0A2EAA" w14:textId="59B507C7" w:rsidR="001574C9" w:rsidRDefault="001574C9" w:rsidP="001574C9">
      <w:pPr>
        <w:ind w:left="900"/>
        <w:rPr>
          <w:lang w:val="en-US"/>
        </w:rPr>
      </w:pPr>
      <w:r>
        <w:rPr>
          <w:rFonts w:cstheme="minorHAnsi"/>
          <w:lang w:val="en-US"/>
        </w:rPr>
        <w:t>–</w:t>
      </w:r>
      <w:r w:rsidRPr="001574C9">
        <w:rPr>
          <w:lang w:val="en-US"/>
        </w:rPr>
        <w:t>What are the implications of this study findings on the operation of ethics committees? How should ethics committees function now that we know these things about the attitudes.</w:t>
      </w:r>
    </w:p>
    <w:p w14:paraId="78660C73" w14:textId="0E5A4F74" w:rsidR="001574C9" w:rsidRPr="001574C9" w:rsidRDefault="001574C9" w:rsidP="001574C9">
      <w:pPr>
        <w:rPr>
          <w:lang w:val="en-US"/>
        </w:rPr>
      </w:pPr>
      <w:r>
        <w:rPr>
          <w:rFonts w:ascii="Arial" w:hAnsi="Arial" w:cs="Arial"/>
          <w:color w:val="818181"/>
          <w:sz w:val="20"/>
          <w:szCs w:val="20"/>
        </w:rPr>
        <w:t xml:space="preserve">  Due to</w:t>
      </w:r>
      <w:r>
        <w:rPr>
          <w:rFonts w:ascii="Arial" w:hAnsi="Arial" w:cs="Arial"/>
          <w:color w:val="818181"/>
          <w:sz w:val="20"/>
          <w:szCs w:val="20"/>
        </w:rPr>
        <w:t xml:space="preserve"> these </w:t>
      </w:r>
      <w:r>
        <w:rPr>
          <w:rFonts w:ascii="Arial" w:hAnsi="Arial" w:cs="Arial"/>
          <w:color w:val="818181"/>
          <w:sz w:val="20"/>
          <w:szCs w:val="20"/>
        </w:rPr>
        <w:t>serious</w:t>
      </w:r>
      <w:r>
        <w:rPr>
          <w:rFonts w:ascii="Arial" w:hAnsi="Arial" w:cs="Arial"/>
          <w:color w:val="818181"/>
          <w:sz w:val="20"/>
          <w:szCs w:val="20"/>
        </w:rPr>
        <w:t xml:space="preserve"> limitations, I recommend that we decline this p</w:t>
      </w:r>
      <w:r>
        <w:rPr>
          <w:rFonts w:ascii="Arial" w:hAnsi="Arial" w:cs="Arial"/>
          <w:color w:val="818181"/>
          <w:sz w:val="20"/>
          <w:szCs w:val="20"/>
        </w:rPr>
        <w:t>aper</w:t>
      </w:r>
      <w:bookmarkStart w:id="0" w:name="_GoBack"/>
      <w:bookmarkEnd w:id="0"/>
      <w:r>
        <w:rPr>
          <w:rFonts w:ascii="Arial" w:hAnsi="Arial" w:cs="Arial"/>
          <w:color w:val="818181"/>
          <w:sz w:val="20"/>
          <w:szCs w:val="20"/>
        </w:rPr>
        <w:t>.</w:t>
      </w:r>
    </w:p>
    <w:p w14:paraId="69C265F0" w14:textId="77777777" w:rsidR="001574C9" w:rsidRPr="001574C9" w:rsidRDefault="001574C9" w:rsidP="001574C9">
      <w:pPr>
        <w:ind w:left="810" w:hanging="810"/>
        <w:rPr>
          <w:lang w:val="en-US"/>
        </w:rPr>
      </w:pPr>
    </w:p>
    <w:p w14:paraId="7BF44C35" w14:textId="77777777" w:rsidR="001574C9" w:rsidRPr="001574C9" w:rsidRDefault="001574C9">
      <w:pPr>
        <w:rPr>
          <w:b/>
          <w:lang w:val="en-US"/>
        </w:rPr>
      </w:pPr>
    </w:p>
    <w:sectPr w:rsidR="001574C9" w:rsidRPr="001574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50708"/>
    <w:multiLevelType w:val="hybridMultilevel"/>
    <w:tmpl w:val="D01EC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C9"/>
    <w:rsid w:val="0015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883F"/>
  <w15:chartTrackingRefBased/>
  <w15:docId w15:val="{07E98471-AD93-4908-B30A-ED17DEBB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2019-05-09T15:07:00Z</dcterms:created>
  <dcterms:modified xsi:type="dcterms:W3CDTF">2019-05-09T15:18:00Z</dcterms:modified>
</cp:coreProperties>
</file>