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6E6D" w14:textId="77777777" w:rsidR="001A40FC" w:rsidRDefault="00904259" w:rsidP="007815DE">
      <w:pPr>
        <w:jc w:val="both"/>
        <w:rPr>
          <w:sz w:val="24"/>
        </w:rPr>
      </w:pPr>
      <w:bookmarkStart w:id="0" w:name="_GoBack"/>
      <w:bookmarkEnd w:id="0"/>
      <w:r>
        <w:rPr>
          <w:sz w:val="24"/>
        </w:rPr>
        <w:t>A REPORT OF THE CONSULTATION</w:t>
      </w:r>
      <w:r w:rsidRPr="00A3005B">
        <w:rPr>
          <w:sz w:val="24"/>
        </w:rPr>
        <w:t xml:space="preserve"> ON THE FEASIBILITY AND ETHICAL ISSUES </w:t>
      </w:r>
      <w:r>
        <w:rPr>
          <w:sz w:val="24"/>
        </w:rPr>
        <w:t>IN</w:t>
      </w:r>
      <w:r w:rsidRPr="00A3005B">
        <w:rPr>
          <w:sz w:val="24"/>
        </w:rPr>
        <w:t xml:space="preserve"> SPECIFIC, PROBABLE CONTROLLED HUMAN INFECTION MODEL (CHIM) STUDY SCENARIOS IN INDIA </w:t>
      </w:r>
    </w:p>
    <w:p w14:paraId="7DCF2B6D" w14:textId="77777777" w:rsidR="001A40FC" w:rsidRPr="00F9234E" w:rsidRDefault="0091611E" w:rsidP="007815DE">
      <w:pPr>
        <w:jc w:val="both"/>
        <w:rPr>
          <w:sz w:val="24"/>
          <w:vertAlign w:val="superscript"/>
        </w:rPr>
      </w:pPr>
      <w:r>
        <w:rPr>
          <w:sz w:val="24"/>
        </w:rPr>
        <w:t>Manjulika Vaz</w:t>
      </w:r>
      <w:r w:rsidR="000B4FEE">
        <w:rPr>
          <w:sz w:val="24"/>
          <w:vertAlign w:val="superscript"/>
        </w:rPr>
        <w:t>1</w:t>
      </w:r>
      <w:r>
        <w:rPr>
          <w:sz w:val="24"/>
        </w:rPr>
        <w:t>, Olinda Timms</w:t>
      </w:r>
      <w:r w:rsidR="000B4FEE">
        <w:rPr>
          <w:sz w:val="24"/>
          <w:vertAlign w:val="superscript"/>
        </w:rPr>
        <w:t>1</w:t>
      </w:r>
      <w:r>
        <w:rPr>
          <w:sz w:val="24"/>
        </w:rPr>
        <w:t>, Anuradha Rose</w:t>
      </w:r>
      <w:r w:rsidR="000B4FEE">
        <w:rPr>
          <w:sz w:val="24"/>
          <w:vertAlign w:val="superscript"/>
        </w:rPr>
        <w:t>2</w:t>
      </w:r>
      <w:r>
        <w:rPr>
          <w:sz w:val="24"/>
        </w:rPr>
        <w:t xml:space="preserve">, </w:t>
      </w:r>
      <w:r w:rsidR="00575677">
        <w:rPr>
          <w:sz w:val="24"/>
        </w:rPr>
        <w:t>Abi Manesh</w:t>
      </w:r>
      <w:r w:rsidR="00D065A0">
        <w:rPr>
          <w:sz w:val="24"/>
          <w:vertAlign w:val="superscript"/>
        </w:rPr>
        <w:t>2</w:t>
      </w:r>
      <w:r w:rsidR="00575677">
        <w:rPr>
          <w:sz w:val="24"/>
        </w:rPr>
        <w:t>, Anant Bhan</w:t>
      </w:r>
      <w:r w:rsidR="00D065A0">
        <w:rPr>
          <w:sz w:val="24"/>
          <w:vertAlign w:val="superscript"/>
        </w:rPr>
        <w:t>3</w:t>
      </w:r>
    </w:p>
    <w:p w14:paraId="0FC20104" w14:textId="77777777" w:rsidR="008C48C2" w:rsidRDefault="00024D43" w:rsidP="007815DE">
      <w:pPr>
        <w:jc w:val="both"/>
        <w:rPr>
          <w:sz w:val="24"/>
        </w:rPr>
      </w:pPr>
      <w:r>
        <w:rPr>
          <w:sz w:val="24"/>
        </w:rPr>
        <w:t>1</w:t>
      </w:r>
      <w:r w:rsidR="008C48C2">
        <w:rPr>
          <w:sz w:val="24"/>
        </w:rPr>
        <w:t xml:space="preserve"> Division of Health and Humanities, St John’s Research Institute, Bangalore</w:t>
      </w:r>
      <w:r w:rsidR="0017390B">
        <w:rPr>
          <w:sz w:val="24"/>
        </w:rPr>
        <w:t>, India.</w:t>
      </w:r>
    </w:p>
    <w:p w14:paraId="20ADB937" w14:textId="77777777" w:rsidR="0017390B" w:rsidRDefault="0017390B" w:rsidP="007815DE">
      <w:pPr>
        <w:jc w:val="both"/>
        <w:rPr>
          <w:sz w:val="24"/>
        </w:rPr>
      </w:pPr>
      <w:r>
        <w:rPr>
          <w:sz w:val="24"/>
        </w:rPr>
        <w:t xml:space="preserve">2 Christian </w:t>
      </w:r>
      <w:r w:rsidR="00A42E05">
        <w:rPr>
          <w:sz w:val="24"/>
        </w:rPr>
        <w:t>Medical College</w:t>
      </w:r>
      <w:r w:rsidR="0079267E">
        <w:rPr>
          <w:sz w:val="24"/>
        </w:rPr>
        <w:t>, Vellore, India</w:t>
      </w:r>
    </w:p>
    <w:p w14:paraId="43A746C0" w14:textId="77777777" w:rsidR="0079267E" w:rsidRDefault="0079267E" w:rsidP="007815DE">
      <w:pPr>
        <w:jc w:val="both"/>
        <w:rPr>
          <w:sz w:val="24"/>
        </w:rPr>
      </w:pPr>
      <w:r>
        <w:rPr>
          <w:sz w:val="24"/>
        </w:rPr>
        <w:t xml:space="preserve">3 </w:t>
      </w:r>
      <w:r w:rsidR="00416786">
        <w:rPr>
          <w:sz w:val="24"/>
        </w:rPr>
        <w:t xml:space="preserve">Researcher, Bioethics &amp; Global Health, Saket Nagar, Bhopal, India </w:t>
      </w:r>
    </w:p>
    <w:p w14:paraId="03521071" w14:textId="77777777" w:rsidR="00C9014F" w:rsidRDefault="00BF59D3" w:rsidP="007815DE">
      <w:pPr>
        <w:jc w:val="both"/>
        <w:rPr>
          <w:sz w:val="24"/>
        </w:rPr>
      </w:pPr>
      <w:r>
        <w:rPr>
          <w:sz w:val="24"/>
        </w:rPr>
        <w:t xml:space="preserve">Corresponding Author: Manjulika Vaz </w:t>
      </w:r>
      <w:hyperlink r:id="rId8" w:history="1">
        <w:r w:rsidR="0079267E" w:rsidRPr="000B5703">
          <w:rPr>
            <w:rStyle w:val="Hyperlink"/>
            <w:sz w:val="24"/>
          </w:rPr>
          <w:t>manjulikavaz@sjri.res.in</w:t>
        </w:r>
      </w:hyperlink>
      <w:r w:rsidR="00C9014F">
        <w:rPr>
          <w:sz w:val="24"/>
        </w:rPr>
        <w:t xml:space="preserve"> – </w:t>
      </w:r>
    </w:p>
    <w:p w14:paraId="7E4D669C" w14:textId="77777777" w:rsidR="001A40FC" w:rsidRDefault="00221A3B" w:rsidP="007815DE">
      <w:pPr>
        <w:jc w:val="both"/>
      </w:pPr>
      <w:r w:rsidRPr="00221A3B">
        <w:t>INTRODUCTION</w:t>
      </w:r>
    </w:p>
    <w:p w14:paraId="7A666B47" w14:textId="27E0BCEA" w:rsidR="001A40FC" w:rsidRDefault="00DB609F" w:rsidP="007815DE">
      <w:pPr>
        <w:jc w:val="both"/>
      </w:pPr>
      <w:r>
        <w:t>On 6th March 2019, a workshop was held as part of a</w:t>
      </w:r>
      <w:r w:rsidR="000E422C">
        <w:t xml:space="preserve"> larger</w:t>
      </w:r>
      <w:r>
        <w:t xml:space="preserve"> public consultation exercise to evaluate the perceptions of </w:t>
      </w:r>
      <w:r w:rsidR="000E422C">
        <w:t>participants from diverse backgrounds</w:t>
      </w:r>
      <w:r>
        <w:t xml:space="preserve"> to </w:t>
      </w:r>
      <w:r w:rsidR="009E5662">
        <w:t>s</w:t>
      </w:r>
      <w:r w:rsidR="000E422C">
        <w:t xml:space="preserve">tudies involving </w:t>
      </w:r>
      <w:r>
        <w:t>“Controlled Human Infection Models” (CHIM</w:t>
      </w:r>
      <w:r w:rsidR="00416786">
        <w:t>s</w:t>
      </w:r>
      <w:r>
        <w:t>)</w:t>
      </w:r>
      <w:r w:rsidR="009A281F">
        <w:t xml:space="preserve"> (1,2)</w:t>
      </w:r>
      <w:r w:rsidR="007B6BCA" w:rsidDel="007B6BCA">
        <w:t xml:space="preserve"> </w:t>
      </w:r>
      <w:r w:rsidR="00BF59D3">
        <w:t xml:space="preserve">in India, </w:t>
      </w:r>
      <w:r w:rsidR="000E422C">
        <w:t>through</w:t>
      </w:r>
      <w:r>
        <w:t xml:space="preserve"> three specific case scenarios. This workshop was organised by the Health and Humanities Division of the St. John’s Research Institute, Bangalore with funding from </w:t>
      </w:r>
      <w:r w:rsidR="0058235C">
        <w:t xml:space="preserve">the </w:t>
      </w:r>
      <w:r w:rsidR="008F11EE" w:rsidRPr="008F11EE">
        <w:t>Translational Health Science</w:t>
      </w:r>
      <w:r w:rsidR="0058235C">
        <w:t xml:space="preserve"> and </w:t>
      </w:r>
      <w:r w:rsidR="008F11EE" w:rsidRPr="008F11EE">
        <w:t xml:space="preserve"> Technology Institute </w:t>
      </w:r>
      <w:r w:rsidR="00702A70">
        <w:t>(</w:t>
      </w:r>
      <w:r>
        <w:t>TSHTI</w:t>
      </w:r>
      <w:r w:rsidR="00702A70">
        <w:t>)</w:t>
      </w:r>
      <w:r>
        <w:t xml:space="preserve">, </w:t>
      </w:r>
      <w:r w:rsidR="0058235C">
        <w:t>Faridabad</w:t>
      </w:r>
      <w:r w:rsidR="007B6BCA">
        <w:t xml:space="preserve"> (</w:t>
      </w:r>
      <w:hyperlink r:id="rId9" w:history="1">
        <w:r w:rsidR="00D46F7F" w:rsidRPr="00636E15">
          <w:rPr>
            <w:rStyle w:val="Hyperlink"/>
          </w:rPr>
          <w:t>www.thsti.res.in</w:t>
        </w:r>
      </w:hyperlink>
      <w:r w:rsidR="007B6BCA">
        <w:t>)</w:t>
      </w:r>
      <w:r w:rsidR="00D46F7F">
        <w:t xml:space="preserve">, an autonomous institute of the Department of Biotechnology, Government of India </w:t>
      </w:r>
      <w:r>
        <w:t xml:space="preserve">. </w:t>
      </w:r>
      <w:r w:rsidR="00D46F7F">
        <w:t xml:space="preserve">The workshop </w:t>
      </w:r>
      <w:r>
        <w:t>was part of an on-going effort of the Division to bring public discourse</w:t>
      </w:r>
      <w:r w:rsidR="00416786">
        <w:t xml:space="preserve"> at the</w:t>
      </w:r>
      <w:r w:rsidR="009E5662">
        <w:t xml:space="preserve"> </w:t>
      </w:r>
      <w:r>
        <w:t xml:space="preserve">centre stage </w:t>
      </w:r>
      <w:r w:rsidR="00EB64DF">
        <w:t>in</w:t>
      </w:r>
      <w:r>
        <w:t xml:space="preserve"> the discussion on the use, ethics and regulations related to </w:t>
      </w:r>
      <w:r w:rsidR="00EB64DF">
        <w:t>CHIM studies</w:t>
      </w:r>
      <w:r w:rsidR="00416786">
        <w:t>,</w:t>
      </w:r>
      <w:r w:rsidR="00EB64DF">
        <w:t xml:space="preserve"> and </w:t>
      </w:r>
      <w:r w:rsidR="00D46F7F">
        <w:t>the introduction of such studies</w:t>
      </w:r>
      <w:r w:rsidR="00A41BD7">
        <w:t xml:space="preserve"> </w:t>
      </w:r>
      <w:r>
        <w:t xml:space="preserve">in India. </w:t>
      </w:r>
      <w:r w:rsidR="00EB64DF">
        <w:t>Participants</w:t>
      </w:r>
      <w:r>
        <w:t xml:space="preserve"> included epidemiologist</w:t>
      </w:r>
      <w:r w:rsidR="009E5662">
        <w:t xml:space="preserve">s, </w:t>
      </w:r>
      <w:r>
        <w:t>community/public health experts, microbiologists</w:t>
      </w:r>
      <w:r w:rsidR="00D46F7F">
        <w:t>,</w:t>
      </w:r>
      <w:r w:rsidR="00C76E82">
        <w:t xml:space="preserve"> </w:t>
      </w:r>
      <w:r>
        <w:t>infectious disease specialists, basic and translational scientists, ethicists, journalis</w:t>
      </w:r>
      <w:r w:rsidR="00EB64DF">
        <w:t>ts and lawyers.</w:t>
      </w:r>
      <w:r>
        <w:t xml:space="preserve"> Many </w:t>
      </w:r>
      <w:r w:rsidR="00EB64DF">
        <w:t>of the participants had</w:t>
      </w:r>
      <w:r>
        <w:t xml:space="preserve"> multiple roles. </w:t>
      </w:r>
      <w:r w:rsidR="001637B9">
        <w:t>(See table 1)</w:t>
      </w:r>
    </w:p>
    <w:p w14:paraId="462E7642" w14:textId="19131BB6" w:rsidR="001A40FC" w:rsidRDefault="003C1186" w:rsidP="007815DE">
      <w:pPr>
        <w:jc w:val="both"/>
      </w:pPr>
      <w:r w:rsidRPr="003C1186">
        <w:t xml:space="preserve">The purpose of the workshop was to discuss three CHIM scenarios for diseases of public health importance in India (Malaria, Typhoid and Chikungunya) and understand and deliberate the </w:t>
      </w:r>
      <w:r w:rsidR="000E422C">
        <w:t xml:space="preserve">relevant </w:t>
      </w:r>
      <w:r w:rsidRPr="003C1186">
        <w:t>scientific, safety</w:t>
      </w:r>
      <w:r w:rsidR="000E422C">
        <w:t>,</w:t>
      </w:r>
      <w:r w:rsidRPr="003C1186">
        <w:t xml:space="preserve"> ethical and regulatory considerations</w:t>
      </w:r>
      <w:r>
        <w:t xml:space="preserve">. </w:t>
      </w:r>
      <w:r w:rsidR="00DB609F">
        <w:t xml:space="preserve">The need to </w:t>
      </w:r>
      <w:r w:rsidR="000E422C">
        <w:t xml:space="preserve">explore </w:t>
      </w:r>
      <w:r w:rsidR="00DB609F">
        <w:t xml:space="preserve">specific case scenarios evolved from </w:t>
      </w:r>
      <w:r w:rsidR="00EB64DF">
        <w:t xml:space="preserve">an </w:t>
      </w:r>
      <w:r w:rsidR="00DB609F">
        <w:t>earlier deliberation during</w:t>
      </w:r>
      <w:r w:rsidR="000E422C">
        <w:t xml:space="preserve"> </w:t>
      </w:r>
      <w:r w:rsidR="00D46F7F">
        <w:t>a</w:t>
      </w:r>
      <w:r w:rsidR="000E422C">
        <w:t xml:space="preserve"> 14th</w:t>
      </w:r>
      <w:r w:rsidR="00DB609F">
        <w:t xml:space="preserve"> Wor</w:t>
      </w:r>
      <w:r w:rsidR="00EB64DF">
        <w:t>l</w:t>
      </w:r>
      <w:r w:rsidR="00DB609F">
        <w:t>d Congress of Bioethics Pre-congress Workshop</w:t>
      </w:r>
      <w:r w:rsidR="006C2E10">
        <w:rPr>
          <w:rStyle w:val="FootnoteReference"/>
        </w:rPr>
        <w:t xml:space="preserve"> </w:t>
      </w:r>
      <w:r w:rsidR="006C2E10">
        <w:t xml:space="preserve">(3) </w:t>
      </w:r>
      <w:r w:rsidR="000E422C">
        <w:t>(</w:t>
      </w:r>
      <w:r w:rsidR="00DB609F">
        <w:t>also organised by the Division of Health and Humanities</w:t>
      </w:r>
      <w:r w:rsidR="000E422C">
        <w:t>)</w:t>
      </w:r>
      <w:r w:rsidR="00DB609F">
        <w:t xml:space="preserve">, where </w:t>
      </w:r>
      <w:r w:rsidR="000E422C">
        <w:t xml:space="preserve">preliminary </w:t>
      </w:r>
      <w:r w:rsidR="00EB64DF">
        <w:t xml:space="preserve">results of a study on </w:t>
      </w:r>
      <w:r w:rsidR="00DB609F">
        <w:t>public perceptions to a generic CHIM scenario</w:t>
      </w:r>
      <w:r w:rsidR="006C2E10">
        <w:t xml:space="preserve"> (3) </w:t>
      </w:r>
      <w:r w:rsidR="00DB609F">
        <w:t xml:space="preserve">were presented. </w:t>
      </w:r>
    </w:p>
    <w:p w14:paraId="7F7B985E" w14:textId="77777777" w:rsidR="009F2C7E" w:rsidRDefault="001B3897" w:rsidP="007815D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6A4AB4">
        <w:rPr>
          <w:u w:val="single"/>
        </w:rPr>
        <w:t>Box 1</w:t>
      </w:r>
      <w:r>
        <w:t xml:space="preserve">: </w:t>
      </w:r>
      <w:r w:rsidR="009F76E5">
        <w:t xml:space="preserve">The reasons for the selection of the three </w:t>
      </w:r>
      <w:r w:rsidR="00B41762">
        <w:t>CHIM</w:t>
      </w:r>
      <w:r w:rsidR="009F76E5">
        <w:t xml:space="preserve"> scenarios</w:t>
      </w:r>
    </w:p>
    <w:p w14:paraId="4391388C" w14:textId="77777777" w:rsidR="001A40FC" w:rsidRDefault="00EB64DF" w:rsidP="007815D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Of </w:t>
      </w:r>
      <w:r w:rsidR="00DB609F">
        <w:t xml:space="preserve">the three case scenarios </w:t>
      </w:r>
      <w:r>
        <w:t xml:space="preserve">presented at this workshop, </w:t>
      </w:r>
      <w:r w:rsidR="00DB609F">
        <w:t xml:space="preserve">Malaria and Typhoid </w:t>
      </w:r>
      <w:r>
        <w:t xml:space="preserve">infection </w:t>
      </w:r>
      <w:r w:rsidR="00DB609F">
        <w:t xml:space="preserve">were chosen </w:t>
      </w:r>
      <w:r>
        <w:t xml:space="preserve">as </w:t>
      </w:r>
      <w:r w:rsidR="006205C6">
        <w:t>they are</w:t>
      </w:r>
      <w:r w:rsidR="00B34E5C">
        <w:t xml:space="preserve"> </w:t>
      </w:r>
      <w:r w:rsidR="00DB609F">
        <w:t xml:space="preserve">important public health problems in India where new vaccines/ treatments </w:t>
      </w:r>
      <w:r>
        <w:t xml:space="preserve">may </w:t>
      </w:r>
      <w:r w:rsidR="00416786">
        <w:t>be amenable to testing</w:t>
      </w:r>
      <w:r w:rsidR="00DB609F">
        <w:t xml:space="preserve"> using a CHIM </w:t>
      </w:r>
      <w:r>
        <w:t xml:space="preserve">model, </w:t>
      </w:r>
      <w:r w:rsidR="00DB609F">
        <w:t xml:space="preserve">and for which </w:t>
      </w:r>
      <w:r>
        <w:t xml:space="preserve">treatment </w:t>
      </w:r>
      <w:r w:rsidR="00DB609F">
        <w:t>guidelines are available. The third scenario – Chikungunya</w:t>
      </w:r>
      <w:r w:rsidR="00B34E5C">
        <w:t xml:space="preserve"> infection</w:t>
      </w:r>
      <w:r w:rsidR="00DB609F">
        <w:t>,</w:t>
      </w:r>
      <w:r w:rsidR="00D46F7F">
        <w:t xml:space="preserve"> also an emerging public health problem in the country,</w:t>
      </w:r>
      <w:r w:rsidR="00DB609F">
        <w:t xml:space="preserve"> was chosen as a contrasting scenario (viral</w:t>
      </w:r>
      <w:r w:rsidR="00B34E5C">
        <w:t xml:space="preserve"> infection</w:t>
      </w:r>
      <w:r w:rsidR="00DB609F">
        <w:t>, absence of specific treatment, long</w:t>
      </w:r>
      <w:r w:rsidR="00B34E5C">
        <w:t>er duration</w:t>
      </w:r>
      <w:r w:rsidR="00DB609F">
        <w:t xml:space="preserve">, </w:t>
      </w:r>
      <w:r w:rsidR="00B34E5C">
        <w:t>persistent sequelae</w:t>
      </w:r>
      <w:r w:rsidR="00DB609F">
        <w:t xml:space="preserve">) </w:t>
      </w:r>
      <w:r w:rsidR="00B34E5C">
        <w:t xml:space="preserve">to enable </w:t>
      </w:r>
      <w:r w:rsidR="00DB609F">
        <w:t>deliberat</w:t>
      </w:r>
      <w:r w:rsidR="00B34E5C">
        <w:t>ion</w:t>
      </w:r>
      <w:r w:rsidR="00DB609F">
        <w:t xml:space="preserve"> on issues where CHIM should not be implemented and clarify where the lines for CHIM </w:t>
      </w:r>
      <w:r w:rsidR="00B34E5C">
        <w:t xml:space="preserve">studies </w:t>
      </w:r>
      <w:r w:rsidR="00DB609F">
        <w:t xml:space="preserve">might need to be drawn.  </w:t>
      </w:r>
    </w:p>
    <w:p w14:paraId="35332A01" w14:textId="77777777" w:rsidR="00416786" w:rsidRDefault="00416786" w:rsidP="007815DE">
      <w:pPr>
        <w:jc w:val="both"/>
      </w:pPr>
    </w:p>
    <w:p w14:paraId="06DF255C" w14:textId="77777777" w:rsidR="001A40FC" w:rsidRDefault="00221A3B" w:rsidP="007815DE">
      <w:pPr>
        <w:jc w:val="both"/>
      </w:pPr>
      <w:r w:rsidRPr="00221A3B">
        <w:t>PROCESS OF THE WORKSHOP</w:t>
      </w:r>
    </w:p>
    <w:p w14:paraId="39A8E85B" w14:textId="72E2A7AE" w:rsidR="001A40FC" w:rsidRDefault="00246E06" w:rsidP="007815DE">
      <w:pPr>
        <w:jc w:val="both"/>
      </w:pPr>
      <w:r>
        <w:t xml:space="preserve">After an introduction and overview to the workshop, </w:t>
      </w:r>
      <w:r w:rsidR="00D46F7F">
        <w:t>i</w:t>
      </w:r>
      <w:r w:rsidR="00D46F7F" w:rsidRPr="00342F58">
        <w:t xml:space="preserve">nfectious </w:t>
      </w:r>
      <w:r w:rsidR="00342F58" w:rsidRPr="00342F58">
        <w:t>disease specialists</w:t>
      </w:r>
      <w:r w:rsidR="007011D0">
        <w:t xml:space="preserve"> who were part of the </w:t>
      </w:r>
      <w:r>
        <w:t>organizing group</w:t>
      </w:r>
      <w:r w:rsidR="00342F58" w:rsidRPr="00342F58">
        <w:t xml:space="preserve"> pre</w:t>
      </w:r>
      <w:r w:rsidR="00E6720B">
        <w:t>sented a brief overview of the purpose and process of CHIMs studies followed by</w:t>
      </w:r>
      <w:r w:rsidR="00342F58" w:rsidRPr="00342F58">
        <w:t xml:space="preserve"> factual scenarios for Typhoid, Malaria and Chikungunya </w:t>
      </w:r>
      <w:r w:rsidR="006534FC">
        <w:t>CHIMs</w:t>
      </w:r>
      <w:r w:rsidR="00D35339">
        <w:t>.</w:t>
      </w:r>
      <w:r w:rsidR="006534FC">
        <w:t xml:space="preserve"> </w:t>
      </w:r>
      <w:r w:rsidR="00F655DF" w:rsidRPr="00F655DF">
        <w:t xml:space="preserve">Participants were divided into three groups </w:t>
      </w:r>
      <w:r w:rsidR="00E6720B">
        <w:t>with diverse professional representation from the participant pool</w:t>
      </w:r>
      <w:r w:rsidR="00F655DF" w:rsidRPr="00F655DF">
        <w:t xml:space="preserve">. Each group </w:t>
      </w:r>
      <w:r w:rsidR="00B34E5C" w:rsidRPr="00F655DF">
        <w:t xml:space="preserve">had a facilitator and a </w:t>
      </w:r>
      <w:r w:rsidR="00FB7D3B" w:rsidRPr="00F655DF">
        <w:t>rapporteur</w:t>
      </w:r>
      <w:r w:rsidR="00FB7D3B">
        <w:t xml:space="preserve"> and</w:t>
      </w:r>
      <w:r w:rsidR="00B34E5C">
        <w:t xml:space="preserve"> </w:t>
      </w:r>
      <w:r w:rsidR="00F655DF" w:rsidRPr="00F655DF">
        <w:t xml:space="preserve">discussed </w:t>
      </w:r>
      <w:r w:rsidR="00E6720B">
        <w:t xml:space="preserve">in detail </w:t>
      </w:r>
      <w:r w:rsidR="00F655DF" w:rsidRPr="00F655DF">
        <w:t>one</w:t>
      </w:r>
      <w:r w:rsidR="0076682B">
        <w:t xml:space="preserve"> of the three</w:t>
      </w:r>
      <w:r w:rsidR="00F655DF" w:rsidRPr="00F655DF">
        <w:t xml:space="preserve"> CHIM</w:t>
      </w:r>
      <w:r w:rsidR="00416786">
        <w:t>s</w:t>
      </w:r>
      <w:r w:rsidR="00F655DF" w:rsidRPr="00F655DF">
        <w:t xml:space="preserve"> scenario</w:t>
      </w:r>
      <w:r w:rsidR="0076682B">
        <w:t>s</w:t>
      </w:r>
      <w:r w:rsidR="00B34E5C">
        <w:t xml:space="preserve"> </w:t>
      </w:r>
      <w:r w:rsidR="00B34E5C">
        <w:lastRenderedPageBreak/>
        <w:t xml:space="preserve">using </w:t>
      </w:r>
      <w:r w:rsidR="00F655DF" w:rsidRPr="00F655DF">
        <w:t xml:space="preserve">a set of questions </w:t>
      </w:r>
      <w:r w:rsidR="008F2A52">
        <w:t xml:space="preserve">(See Appendix) </w:t>
      </w:r>
      <w:r w:rsidR="00F655DF" w:rsidRPr="00F655DF">
        <w:t xml:space="preserve">which broadly </w:t>
      </w:r>
      <w:r w:rsidR="00AB371C">
        <w:t>covered</w:t>
      </w:r>
      <w:r w:rsidR="00F655DF" w:rsidRPr="00F655DF">
        <w:t xml:space="preserve"> the ethical, legal, social, </w:t>
      </w:r>
      <w:r w:rsidR="00444653">
        <w:t xml:space="preserve">and </w:t>
      </w:r>
      <w:r w:rsidR="00F655DF" w:rsidRPr="00F655DF">
        <w:t xml:space="preserve">infrastructural issues </w:t>
      </w:r>
      <w:r w:rsidR="00B34E5C">
        <w:t xml:space="preserve">specific </w:t>
      </w:r>
      <w:r w:rsidR="00CE4533">
        <w:t xml:space="preserve">to the </w:t>
      </w:r>
      <w:r w:rsidR="00F655DF" w:rsidRPr="00F655DF">
        <w:t>CHIM</w:t>
      </w:r>
      <w:r w:rsidR="00CB36B8">
        <w:t xml:space="preserve"> scenarios</w:t>
      </w:r>
      <w:r w:rsidR="006205C6">
        <w:t>.</w:t>
      </w:r>
    </w:p>
    <w:p w14:paraId="1FE6ABCD" w14:textId="77777777" w:rsidR="00D46F7F" w:rsidRDefault="00E6720B" w:rsidP="007815DE">
      <w:pPr>
        <w:jc w:val="both"/>
      </w:pPr>
      <w:r>
        <w:t>Plenary p</w:t>
      </w:r>
      <w:r w:rsidR="00AB371C">
        <w:t xml:space="preserve">resentations by each group </w:t>
      </w:r>
      <w:r w:rsidR="007011D0">
        <w:t xml:space="preserve">generated discussion and </w:t>
      </w:r>
      <w:r w:rsidR="00D25689">
        <w:t xml:space="preserve">raised questions and </w:t>
      </w:r>
      <w:r w:rsidR="00D559B9">
        <w:t>suggestion</w:t>
      </w:r>
      <w:r w:rsidR="00CE4533">
        <w:t>s</w:t>
      </w:r>
      <w:r w:rsidR="00D559B9">
        <w:t xml:space="preserve"> for </w:t>
      </w:r>
      <w:r w:rsidR="00D46F7F">
        <w:t xml:space="preserve">guidance </w:t>
      </w:r>
      <w:r w:rsidR="00F13254">
        <w:t xml:space="preserve">not only pertinent to </w:t>
      </w:r>
      <w:r w:rsidR="00CF1F1A">
        <w:t>a s</w:t>
      </w:r>
      <w:r w:rsidR="00101FF1">
        <w:t>pecific</w:t>
      </w:r>
      <w:r w:rsidR="00F13254">
        <w:t xml:space="preserve"> </w:t>
      </w:r>
      <w:r w:rsidR="00CF1F1A">
        <w:t>scenario</w:t>
      </w:r>
      <w:r w:rsidR="00D35339">
        <w:t>,</w:t>
      </w:r>
      <w:r w:rsidR="00F13254">
        <w:t xml:space="preserve"> but </w:t>
      </w:r>
      <w:r w:rsidR="00CE4533">
        <w:t xml:space="preserve">also </w:t>
      </w:r>
      <w:r w:rsidR="00D25689">
        <w:t xml:space="preserve">relevant </w:t>
      </w:r>
      <w:r w:rsidR="00D35339">
        <w:t xml:space="preserve">to CHIM studies </w:t>
      </w:r>
      <w:r w:rsidR="00CE4533">
        <w:t xml:space="preserve">in general </w:t>
      </w:r>
      <w:r w:rsidR="00F13254">
        <w:t>in India.</w:t>
      </w:r>
      <w:r w:rsidR="00974018">
        <w:t xml:space="preserve"> </w:t>
      </w:r>
    </w:p>
    <w:p w14:paraId="6F59888C" w14:textId="77777777" w:rsidR="001A40FC" w:rsidRDefault="00BF421F" w:rsidP="007815DE">
      <w:pPr>
        <w:jc w:val="both"/>
      </w:pPr>
      <w:r>
        <w:t xml:space="preserve">It was </w:t>
      </w:r>
      <w:r w:rsidR="00E6720B">
        <w:t xml:space="preserve">collectively </w:t>
      </w:r>
      <w:r>
        <w:t xml:space="preserve">agreed that the deliberations of the workshop would be prepared as a report to be </w:t>
      </w:r>
      <w:r w:rsidR="00952262">
        <w:t>published</w:t>
      </w:r>
      <w:r w:rsidR="00D35339">
        <w:t>,</w:t>
      </w:r>
      <w:r w:rsidR="00952262">
        <w:t xml:space="preserve"> and</w:t>
      </w:r>
      <w:r w:rsidR="00CE4533">
        <w:t xml:space="preserve"> </w:t>
      </w:r>
      <w:r>
        <w:t xml:space="preserve">used to </w:t>
      </w:r>
      <w:r w:rsidR="006205C6">
        <w:t xml:space="preserve">inform and </w:t>
      </w:r>
      <w:r>
        <w:t xml:space="preserve">influence regulations </w:t>
      </w:r>
      <w:r w:rsidR="00611C89">
        <w:t xml:space="preserve">and </w:t>
      </w:r>
      <w:r w:rsidR="00CE4533">
        <w:t xml:space="preserve">promote further </w:t>
      </w:r>
      <w:r w:rsidR="004E1CDD">
        <w:t xml:space="preserve">public deliberation on novel areas </w:t>
      </w:r>
      <w:r w:rsidR="00CE4533">
        <w:t>in</w:t>
      </w:r>
      <w:r w:rsidR="004E1CDD">
        <w:t xml:space="preserve"> medical research.</w:t>
      </w:r>
      <w:r w:rsidR="00175FCA">
        <w:t xml:space="preserve"> </w:t>
      </w:r>
    </w:p>
    <w:p w14:paraId="58D86216" w14:textId="77777777" w:rsidR="001A40FC" w:rsidRDefault="00673372" w:rsidP="00904259">
      <w:pPr>
        <w:jc w:val="center"/>
      </w:pPr>
      <w:r>
        <w:t xml:space="preserve">TABLE 1: </w:t>
      </w:r>
      <w:r w:rsidR="00F64B22">
        <w:t xml:space="preserve">Profile of </w:t>
      </w:r>
      <w:r>
        <w:t>Participants</w:t>
      </w:r>
    </w:p>
    <w:tbl>
      <w:tblPr>
        <w:tblStyle w:val="TableGrid"/>
        <w:tblW w:w="0" w:type="auto"/>
        <w:jc w:val="center"/>
        <w:tblLook w:val="04A0" w:firstRow="1" w:lastRow="0" w:firstColumn="1" w:lastColumn="0" w:noHBand="0" w:noVBand="1"/>
      </w:tblPr>
      <w:tblGrid>
        <w:gridCol w:w="3539"/>
        <w:gridCol w:w="2471"/>
      </w:tblGrid>
      <w:tr w:rsidR="0031517C" w14:paraId="37A86C0F" w14:textId="77777777">
        <w:trPr>
          <w:jc w:val="center"/>
        </w:trPr>
        <w:tc>
          <w:tcPr>
            <w:tcW w:w="3539" w:type="dxa"/>
          </w:tcPr>
          <w:p w14:paraId="0037D052" w14:textId="77777777" w:rsidR="001A40FC" w:rsidRDefault="0031517C" w:rsidP="007815DE">
            <w:pPr>
              <w:jc w:val="both"/>
              <w:rPr>
                <w:b/>
                <w:lang w:val="en-GB"/>
              </w:rPr>
            </w:pPr>
            <w:r w:rsidRPr="0072527A">
              <w:rPr>
                <w:b/>
                <w:lang w:val="en-GB"/>
              </w:rPr>
              <w:t>Domain</w:t>
            </w:r>
          </w:p>
        </w:tc>
        <w:tc>
          <w:tcPr>
            <w:tcW w:w="2471" w:type="dxa"/>
          </w:tcPr>
          <w:p w14:paraId="783F8399" w14:textId="77777777" w:rsidR="001A40FC" w:rsidRDefault="0031517C" w:rsidP="007815DE">
            <w:pPr>
              <w:jc w:val="both"/>
              <w:rPr>
                <w:b/>
                <w:lang w:val="en-GB"/>
              </w:rPr>
            </w:pPr>
            <w:r w:rsidRPr="0072527A">
              <w:rPr>
                <w:b/>
                <w:lang w:val="en-GB"/>
              </w:rPr>
              <w:t>No of participants</w:t>
            </w:r>
          </w:p>
        </w:tc>
      </w:tr>
      <w:tr w:rsidR="0031517C" w14:paraId="54964D83" w14:textId="77777777">
        <w:trPr>
          <w:jc w:val="center"/>
        </w:trPr>
        <w:tc>
          <w:tcPr>
            <w:tcW w:w="3539" w:type="dxa"/>
          </w:tcPr>
          <w:p w14:paraId="53465DD4" w14:textId="77777777" w:rsidR="001A40FC" w:rsidRDefault="0031517C" w:rsidP="007815DE">
            <w:pPr>
              <w:jc w:val="both"/>
              <w:rPr>
                <w:lang w:val="en-GB"/>
              </w:rPr>
            </w:pPr>
            <w:r>
              <w:rPr>
                <w:lang w:val="en-GB"/>
              </w:rPr>
              <w:t xml:space="preserve">Basic Science (Microbiology, Immunology, Molecular medicine, </w:t>
            </w:r>
          </w:p>
        </w:tc>
        <w:tc>
          <w:tcPr>
            <w:tcW w:w="2471" w:type="dxa"/>
          </w:tcPr>
          <w:p w14:paraId="4D8A7AD0" w14:textId="77777777" w:rsidR="001A40FC" w:rsidRDefault="0031517C" w:rsidP="007815DE">
            <w:pPr>
              <w:jc w:val="both"/>
              <w:rPr>
                <w:lang w:val="en-GB"/>
              </w:rPr>
            </w:pPr>
            <w:r>
              <w:rPr>
                <w:lang w:val="en-GB"/>
              </w:rPr>
              <w:t>8</w:t>
            </w:r>
          </w:p>
        </w:tc>
      </w:tr>
      <w:tr w:rsidR="0031517C" w14:paraId="1BF10DD9" w14:textId="77777777">
        <w:trPr>
          <w:jc w:val="center"/>
        </w:trPr>
        <w:tc>
          <w:tcPr>
            <w:tcW w:w="3539" w:type="dxa"/>
          </w:tcPr>
          <w:p w14:paraId="25286D2A" w14:textId="77777777" w:rsidR="001A40FC" w:rsidRDefault="0031517C" w:rsidP="007815DE">
            <w:pPr>
              <w:jc w:val="both"/>
              <w:rPr>
                <w:lang w:val="en-GB"/>
              </w:rPr>
            </w:pPr>
            <w:r>
              <w:rPr>
                <w:lang w:val="en-GB"/>
              </w:rPr>
              <w:t xml:space="preserve">Social Sciences </w:t>
            </w:r>
          </w:p>
        </w:tc>
        <w:tc>
          <w:tcPr>
            <w:tcW w:w="2471" w:type="dxa"/>
          </w:tcPr>
          <w:p w14:paraId="1AF09E2E" w14:textId="77777777" w:rsidR="001A40FC" w:rsidRDefault="0031517C" w:rsidP="007815DE">
            <w:pPr>
              <w:jc w:val="both"/>
              <w:rPr>
                <w:lang w:val="en-GB"/>
              </w:rPr>
            </w:pPr>
            <w:r>
              <w:rPr>
                <w:lang w:val="en-GB"/>
              </w:rPr>
              <w:t>4</w:t>
            </w:r>
          </w:p>
        </w:tc>
      </w:tr>
      <w:tr w:rsidR="0031517C" w14:paraId="1B552CEB" w14:textId="77777777">
        <w:trPr>
          <w:jc w:val="center"/>
        </w:trPr>
        <w:tc>
          <w:tcPr>
            <w:tcW w:w="3539" w:type="dxa"/>
          </w:tcPr>
          <w:p w14:paraId="09AD0E15" w14:textId="77777777" w:rsidR="001A40FC" w:rsidRDefault="0031517C" w:rsidP="007815DE">
            <w:pPr>
              <w:jc w:val="both"/>
              <w:rPr>
                <w:lang w:val="en-GB"/>
              </w:rPr>
            </w:pPr>
            <w:r>
              <w:rPr>
                <w:lang w:val="en-GB"/>
              </w:rPr>
              <w:t>Public Health / Community Medicine</w:t>
            </w:r>
          </w:p>
        </w:tc>
        <w:tc>
          <w:tcPr>
            <w:tcW w:w="2471" w:type="dxa"/>
          </w:tcPr>
          <w:p w14:paraId="4F0203B6" w14:textId="77777777" w:rsidR="001A40FC" w:rsidRDefault="0031517C" w:rsidP="007815DE">
            <w:pPr>
              <w:jc w:val="both"/>
              <w:rPr>
                <w:lang w:val="en-GB"/>
              </w:rPr>
            </w:pPr>
            <w:r>
              <w:rPr>
                <w:lang w:val="en-GB"/>
              </w:rPr>
              <w:t>5</w:t>
            </w:r>
          </w:p>
        </w:tc>
      </w:tr>
      <w:tr w:rsidR="0031517C" w14:paraId="7FC3BB36" w14:textId="77777777">
        <w:trPr>
          <w:jc w:val="center"/>
        </w:trPr>
        <w:tc>
          <w:tcPr>
            <w:tcW w:w="3539" w:type="dxa"/>
          </w:tcPr>
          <w:p w14:paraId="2DA8F802" w14:textId="77777777" w:rsidR="001A40FC" w:rsidRDefault="0031517C" w:rsidP="007815DE">
            <w:pPr>
              <w:jc w:val="both"/>
              <w:rPr>
                <w:lang w:val="en-GB"/>
              </w:rPr>
            </w:pPr>
            <w:r>
              <w:rPr>
                <w:lang w:val="en-GB"/>
              </w:rPr>
              <w:t>Clinical medicine/ infectious diseases specialist</w:t>
            </w:r>
          </w:p>
        </w:tc>
        <w:tc>
          <w:tcPr>
            <w:tcW w:w="2471" w:type="dxa"/>
          </w:tcPr>
          <w:p w14:paraId="463F26E3" w14:textId="77777777" w:rsidR="001A40FC" w:rsidRDefault="0031517C" w:rsidP="007815DE">
            <w:pPr>
              <w:jc w:val="both"/>
              <w:rPr>
                <w:lang w:val="en-GB"/>
              </w:rPr>
            </w:pPr>
            <w:r>
              <w:rPr>
                <w:lang w:val="en-GB"/>
              </w:rPr>
              <w:t>4</w:t>
            </w:r>
          </w:p>
        </w:tc>
      </w:tr>
      <w:tr w:rsidR="0031517C" w14:paraId="703BC158" w14:textId="77777777">
        <w:trPr>
          <w:jc w:val="center"/>
        </w:trPr>
        <w:tc>
          <w:tcPr>
            <w:tcW w:w="3539" w:type="dxa"/>
          </w:tcPr>
          <w:p w14:paraId="12F20446" w14:textId="77777777" w:rsidR="001A40FC" w:rsidRDefault="0031517C" w:rsidP="007815DE">
            <w:pPr>
              <w:jc w:val="both"/>
              <w:rPr>
                <w:lang w:val="en-GB"/>
              </w:rPr>
            </w:pPr>
            <w:r>
              <w:rPr>
                <w:lang w:val="en-GB"/>
              </w:rPr>
              <w:t xml:space="preserve">Ethics </w:t>
            </w:r>
            <w:r w:rsidR="007011D0">
              <w:rPr>
                <w:lang w:val="en-GB"/>
              </w:rPr>
              <w:t xml:space="preserve">– Ethicists, </w:t>
            </w:r>
            <w:r>
              <w:rPr>
                <w:lang w:val="en-GB"/>
              </w:rPr>
              <w:t>Trainers, Researchers, IEC members</w:t>
            </w:r>
          </w:p>
        </w:tc>
        <w:tc>
          <w:tcPr>
            <w:tcW w:w="2471" w:type="dxa"/>
          </w:tcPr>
          <w:p w14:paraId="699ABC6E" w14:textId="77777777" w:rsidR="001A40FC" w:rsidRDefault="0031517C" w:rsidP="007815DE">
            <w:pPr>
              <w:jc w:val="both"/>
              <w:rPr>
                <w:lang w:val="en-GB"/>
              </w:rPr>
            </w:pPr>
            <w:r>
              <w:rPr>
                <w:lang w:val="en-GB"/>
              </w:rPr>
              <w:t>11*</w:t>
            </w:r>
            <w:r w:rsidR="00C61D46">
              <w:rPr>
                <w:lang w:val="en-GB"/>
              </w:rPr>
              <w:t>*</w:t>
            </w:r>
          </w:p>
        </w:tc>
      </w:tr>
      <w:tr w:rsidR="0031517C" w14:paraId="023951D8" w14:textId="77777777">
        <w:trPr>
          <w:jc w:val="center"/>
        </w:trPr>
        <w:tc>
          <w:tcPr>
            <w:tcW w:w="3539" w:type="dxa"/>
          </w:tcPr>
          <w:p w14:paraId="3F7530B3" w14:textId="77777777" w:rsidR="001A40FC" w:rsidRDefault="0031517C" w:rsidP="007815DE">
            <w:pPr>
              <w:jc w:val="both"/>
              <w:rPr>
                <w:lang w:val="en-GB"/>
              </w:rPr>
            </w:pPr>
            <w:r>
              <w:rPr>
                <w:lang w:val="en-GB"/>
              </w:rPr>
              <w:t>Lawyers</w:t>
            </w:r>
          </w:p>
        </w:tc>
        <w:tc>
          <w:tcPr>
            <w:tcW w:w="2471" w:type="dxa"/>
          </w:tcPr>
          <w:p w14:paraId="0DDA13E1" w14:textId="77777777" w:rsidR="001A40FC" w:rsidRDefault="0031517C" w:rsidP="007815DE">
            <w:pPr>
              <w:jc w:val="both"/>
              <w:rPr>
                <w:lang w:val="en-GB"/>
              </w:rPr>
            </w:pPr>
            <w:r>
              <w:rPr>
                <w:lang w:val="en-GB"/>
              </w:rPr>
              <w:t>2</w:t>
            </w:r>
          </w:p>
        </w:tc>
      </w:tr>
      <w:tr w:rsidR="0031517C" w14:paraId="705E54BC" w14:textId="77777777">
        <w:trPr>
          <w:jc w:val="center"/>
        </w:trPr>
        <w:tc>
          <w:tcPr>
            <w:tcW w:w="3539" w:type="dxa"/>
          </w:tcPr>
          <w:p w14:paraId="6C057A4C" w14:textId="77777777" w:rsidR="001A40FC" w:rsidRDefault="0031517C" w:rsidP="007815DE">
            <w:pPr>
              <w:jc w:val="both"/>
              <w:rPr>
                <w:lang w:val="en-GB"/>
              </w:rPr>
            </w:pPr>
            <w:r>
              <w:rPr>
                <w:lang w:val="en-GB"/>
              </w:rPr>
              <w:t>Communication and Media specialists</w:t>
            </w:r>
          </w:p>
        </w:tc>
        <w:tc>
          <w:tcPr>
            <w:tcW w:w="2471" w:type="dxa"/>
          </w:tcPr>
          <w:p w14:paraId="2931A39C" w14:textId="77777777" w:rsidR="001A40FC" w:rsidRDefault="0031517C" w:rsidP="007815DE">
            <w:pPr>
              <w:jc w:val="both"/>
              <w:rPr>
                <w:lang w:val="en-GB"/>
              </w:rPr>
            </w:pPr>
            <w:r>
              <w:rPr>
                <w:lang w:val="en-GB"/>
              </w:rPr>
              <w:t>2</w:t>
            </w:r>
          </w:p>
        </w:tc>
      </w:tr>
    </w:tbl>
    <w:p w14:paraId="6DE5B1EC" w14:textId="77777777" w:rsidR="001A40FC" w:rsidRDefault="00C61D46" w:rsidP="00904259">
      <w:pPr>
        <w:jc w:val="center"/>
        <w:rPr>
          <w:lang w:val="en-GB"/>
        </w:rPr>
      </w:pPr>
      <w:r>
        <w:rPr>
          <w:lang w:val="en-GB"/>
        </w:rPr>
        <w:t>*</w:t>
      </w:r>
      <w:r w:rsidR="0031517C">
        <w:rPr>
          <w:lang w:val="en-GB"/>
        </w:rPr>
        <w:t>* fell into more than one domain</w:t>
      </w:r>
    </w:p>
    <w:p w14:paraId="1FE78DDE" w14:textId="77777777" w:rsidR="001A40FC" w:rsidRDefault="00221A3B" w:rsidP="007815DE">
      <w:pPr>
        <w:jc w:val="both"/>
      </w:pPr>
      <w:r w:rsidRPr="00221A3B">
        <w:t>RESULTS</w:t>
      </w:r>
    </w:p>
    <w:p w14:paraId="113A3D1E" w14:textId="77777777" w:rsidR="001A40FC" w:rsidRDefault="0016495D" w:rsidP="007815DE">
      <w:pPr>
        <w:jc w:val="both"/>
        <w:rPr>
          <w:b/>
        </w:rPr>
      </w:pPr>
      <w:r w:rsidRPr="00221A3B">
        <w:rPr>
          <w:b/>
        </w:rPr>
        <w:t xml:space="preserve">Is a CHIM </w:t>
      </w:r>
      <w:r w:rsidR="00C50A5D" w:rsidRPr="00221A3B">
        <w:rPr>
          <w:b/>
        </w:rPr>
        <w:t xml:space="preserve">method </w:t>
      </w:r>
      <w:r w:rsidRPr="00221A3B">
        <w:rPr>
          <w:b/>
        </w:rPr>
        <w:t xml:space="preserve">for </w:t>
      </w:r>
      <w:r w:rsidR="00452CA1" w:rsidRPr="00221A3B">
        <w:rPr>
          <w:b/>
        </w:rPr>
        <w:t xml:space="preserve">understanding </w:t>
      </w:r>
      <w:r w:rsidR="00C50A5D" w:rsidRPr="00221A3B">
        <w:rPr>
          <w:b/>
        </w:rPr>
        <w:t xml:space="preserve">responses to a probable </w:t>
      </w:r>
      <w:r w:rsidR="00452CA1" w:rsidRPr="00221A3B">
        <w:rPr>
          <w:b/>
        </w:rPr>
        <w:t>T</w:t>
      </w:r>
      <w:r w:rsidRPr="00221A3B">
        <w:rPr>
          <w:b/>
        </w:rPr>
        <w:t xml:space="preserve">yphoid / Malaria / Chikungunya </w:t>
      </w:r>
      <w:r w:rsidR="00C50A5D" w:rsidRPr="00221A3B">
        <w:rPr>
          <w:b/>
        </w:rPr>
        <w:t xml:space="preserve">vaccine </w:t>
      </w:r>
      <w:r w:rsidRPr="00221A3B">
        <w:rPr>
          <w:b/>
        </w:rPr>
        <w:t>relevant for</w:t>
      </w:r>
      <w:r w:rsidR="00452CA1" w:rsidRPr="00221A3B">
        <w:rPr>
          <w:b/>
        </w:rPr>
        <w:t xml:space="preserve"> India?</w:t>
      </w:r>
    </w:p>
    <w:p w14:paraId="0247559C" w14:textId="77777777" w:rsidR="001A40FC" w:rsidRDefault="00016E22" w:rsidP="007815DE">
      <w:pPr>
        <w:jc w:val="both"/>
      </w:pPr>
      <w:r>
        <w:t xml:space="preserve">While emphasising </w:t>
      </w:r>
      <w:r w:rsidRPr="00016E22">
        <w:t xml:space="preserve">that </w:t>
      </w:r>
      <w:r w:rsidR="00E9087F">
        <w:t>communicable diseases</w:t>
      </w:r>
      <w:r w:rsidR="00416786">
        <w:t>, a significant cause of disease burden in India,</w:t>
      </w:r>
      <w:r w:rsidR="00E9087F">
        <w:t xml:space="preserve"> require </w:t>
      </w:r>
      <w:r w:rsidR="003858D4">
        <w:t xml:space="preserve">novel </w:t>
      </w:r>
      <w:r w:rsidRPr="00016E22">
        <w:t xml:space="preserve">research </w:t>
      </w:r>
      <w:r w:rsidR="00E9087F" w:rsidRPr="00016E22">
        <w:t>and intervention</w:t>
      </w:r>
      <w:r w:rsidR="00E9087F">
        <w:t>s</w:t>
      </w:r>
      <w:r w:rsidR="00E9087F" w:rsidRPr="00016E22">
        <w:t xml:space="preserve"> of different kinds</w:t>
      </w:r>
      <w:r w:rsidR="00E6720B">
        <w:t>, including an overt focus on addressing social determinants of health,</w:t>
      </w:r>
      <w:r w:rsidR="00E9087F" w:rsidRPr="00016E22">
        <w:t xml:space="preserve"> </w:t>
      </w:r>
      <w:r w:rsidRPr="00016E22">
        <w:t xml:space="preserve">the justification for </w:t>
      </w:r>
      <w:r w:rsidR="00E6720B">
        <w:t xml:space="preserve">conducting </w:t>
      </w:r>
      <w:r w:rsidRPr="00016E22">
        <w:t xml:space="preserve">a CHIM </w:t>
      </w:r>
      <w:r w:rsidR="002A004E">
        <w:t xml:space="preserve">study </w:t>
      </w:r>
      <w:r w:rsidR="000370BA" w:rsidRPr="00016E22">
        <w:t>must</w:t>
      </w:r>
      <w:r w:rsidRPr="00016E22">
        <w:t xml:space="preserve"> be very stringent</w:t>
      </w:r>
      <w:r w:rsidR="009E5662">
        <w:t xml:space="preserve">. </w:t>
      </w:r>
      <w:r w:rsidR="00E6720B">
        <w:t>A CHIM study should only be conducted</w:t>
      </w:r>
      <w:r w:rsidR="009E5662">
        <w:t xml:space="preserve"> </w:t>
      </w:r>
      <w:r w:rsidR="00500B4F">
        <w:t>where</w:t>
      </w:r>
      <w:r w:rsidR="003615B9">
        <w:t xml:space="preserve"> </w:t>
      </w:r>
      <w:r w:rsidR="00137060">
        <w:t>‘</w:t>
      </w:r>
      <w:r w:rsidR="003615B9" w:rsidRPr="0040418C">
        <w:rPr>
          <w:i/>
        </w:rPr>
        <w:t>really</w:t>
      </w:r>
      <w:r w:rsidR="00137060">
        <w:rPr>
          <w:i/>
        </w:rPr>
        <w:t>’</w:t>
      </w:r>
      <w:r w:rsidR="003615B9">
        <w:t xml:space="preserve"> necessary</w:t>
      </w:r>
      <w:r w:rsidR="009A49A7">
        <w:t>,</w:t>
      </w:r>
      <w:r w:rsidR="009E5662">
        <w:t xml:space="preserve"> and, </w:t>
      </w:r>
      <w:r w:rsidR="009A49A7">
        <w:t>where alternative</w:t>
      </w:r>
      <w:r w:rsidR="00353836">
        <w:t xml:space="preserve"> method</w:t>
      </w:r>
      <w:r w:rsidR="009A49A7">
        <w:t xml:space="preserve">s are not </w:t>
      </w:r>
      <w:r w:rsidR="00627E10">
        <w:t xml:space="preserve">useful </w:t>
      </w:r>
      <w:r w:rsidR="005C7933">
        <w:t xml:space="preserve">or have serious limitations </w:t>
      </w:r>
      <w:r w:rsidR="00627E10">
        <w:t xml:space="preserve">and where </w:t>
      </w:r>
      <w:r w:rsidR="009F41AB">
        <w:t>enough</w:t>
      </w:r>
      <w:r w:rsidR="00627E10">
        <w:t xml:space="preserve"> </w:t>
      </w:r>
      <w:r w:rsidR="009F41AB">
        <w:t>safety measures</w:t>
      </w:r>
      <w:r w:rsidR="00627E10">
        <w:t xml:space="preserve"> are in place. </w:t>
      </w:r>
      <w:r w:rsidR="00A90723">
        <w:t>“</w:t>
      </w:r>
      <w:r w:rsidR="00137060">
        <w:t>Is there additional information that CHIM studies provide</w:t>
      </w:r>
      <w:r w:rsidR="006D2C7F">
        <w:t xml:space="preserve"> over other methods</w:t>
      </w:r>
      <w:r w:rsidR="00A90723">
        <w:t xml:space="preserve">, such as </w:t>
      </w:r>
      <w:r w:rsidR="006D2C7F">
        <w:t xml:space="preserve">studying </w:t>
      </w:r>
      <w:r w:rsidR="00353836">
        <w:t>people</w:t>
      </w:r>
      <w:r w:rsidR="006D2C7F">
        <w:t xml:space="preserve"> with</w:t>
      </w:r>
      <w:r w:rsidR="004616B3">
        <w:t xml:space="preserve"> the</w:t>
      </w:r>
      <w:r w:rsidR="006D2C7F">
        <w:t xml:space="preserve"> naturally acquired infection and following them up </w:t>
      </w:r>
      <w:r w:rsidR="00A90723">
        <w:t>as a cohort population?</w:t>
      </w:r>
      <w:r w:rsidR="004616B3">
        <w:t>” “</w:t>
      </w:r>
      <w:r w:rsidR="00137060">
        <w:t>Is there a public health benefit from conducting such studies in India</w:t>
      </w:r>
      <w:r w:rsidR="00A90723">
        <w:t>?</w:t>
      </w:r>
      <w:r w:rsidR="004616B3">
        <w:t xml:space="preserve">” </w:t>
      </w:r>
      <w:r w:rsidR="004507F3">
        <w:t>were</w:t>
      </w:r>
      <w:r w:rsidR="004616B3">
        <w:t xml:space="preserve"> questions </w:t>
      </w:r>
      <w:r w:rsidR="004507F3">
        <w:t xml:space="preserve">frequently </w:t>
      </w:r>
      <w:r w:rsidR="004616B3">
        <w:t>raised.</w:t>
      </w:r>
      <w:r w:rsidR="00A90723">
        <w:t xml:space="preserve"> </w:t>
      </w:r>
      <w:r w:rsidR="00114F9B">
        <w:t xml:space="preserve"> </w:t>
      </w:r>
      <w:r w:rsidR="005C7933">
        <w:t>T</w:t>
      </w:r>
      <w:r w:rsidR="002F266F">
        <w:t>he infectious disease researcher</w:t>
      </w:r>
      <w:r w:rsidR="00E6720B">
        <w:t>s</w:t>
      </w:r>
      <w:r w:rsidR="002F266F">
        <w:t xml:space="preserve"> </w:t>
      </w:r>
      <w:r w:rsidR="005C7933">
        <w:t xml:space="preserve">emphasised </w:t>
      </w:r>
      <w:r w:rsidR="002F266F">
        <w:t>that in CHIM studies, the disease is arrested prior to the development of complications</w:t>
      </w:r>
      <w:r w:rsidR="005C7933">
        <w:t>, often at the stage when infection is detected, even before the development of disease</w:t>
      </w:r>
      <w:r w:rsidR="002F266F">
        <w:t>.</w:t>
      </w:r>
      <w:r w:rsidR="00C5109A">
        <w:t xml:space="preserve"> </w:t>
      </w:r>
      <w:r w:rsidR="00C679F8">
        <w:t xml:space="preserve">A concern was raised about the </w:t>
      </w:r>
      <w:r w:rsidR="002C3B78">
        <w:t>blood draws (the frequency and the a</w:t>
      </w:r>
      <w:r w:rsidR="00047268">
        <w:t>mount of blood)</w:t>
      </w:r>
      <w:r w:rsidR="00416786">
        <w:t xml:space="preserve"> from a CHIM participant</w:t>
      </w:r>
      <w:r w:rsidR="00047268">
        <w:t xml:space="preserve"> that were needed </w:t>
      </w:r>
      <w:r w:rsidR="00F53068">
        <w:t xml:space="preserve">to detect onset of the disease while in the </w:t>
      </w:r>
      <w:r w:rsidR="00927B11">
        <w:t>research facility</w:t>
      </w:r>
      <w:r w:rsidR="003E6996">
        <w:t>, and this was not</w:t>
      </w:r>
      <w:r w:rsidR="007C1E4E">
        <w:t xml:space="preserve"> consistently reported</w:t>
      </w:r>
      <w:r w:rsidR="003D7BEE">
        <w:t xml:space="preserve"> in study documents</w:t>
      </w:r>
      <w:r w:rsidR="00927B11">
        <w:t xml:space="preserve">. </w:t>
      </w:r>
      <w:r w:rsidR="00114F9B">
        <w:t xml:space="preserve">It </w:t>
      </w:r>
      <w:r w:rsidR="004616B3">
        <w:t xml:space="preserve">was </w:t>
      </w:r>
      <w:r w:rsidR="008F238A">
        <w:t xml:space="preserve">strongly advocated that </w:t>
      </w:r>
      <w:r w:rsidR="00085191">
        <w:t xml:space="preserve">disease prevention </w:t>
      </w:r>
      <w:r w:rsidR="008F238A">
        <w:t xml:space="preserve">as a key strategy </w:t>
      </w:r>
      <w:r w:rsidR="00085191">
        <w:t xml:space="preserve">through improved </w:t>
      </w:r>
      <w:r w:rsidR="00BA26BD">
        <w:t xml:space="preserve">public health methods and </w:t>
      </w:r>
      <w:r w:rsidR="00114F9B" w:rsidRPr="00114F9B">
        <w:t xml:space="preserve">sanitation models </w:t>
      </w:r>
      <w:r w:rsidR="008F238A">
        <w:t xml:space="preserve">should be prioritised alongside any </w:t>
      </w:r>
      <w:r w:rsidR="00114F9B" w:rsidRPr="00114F9B">
        <w:t>vaccine development</w:t>
      </w:r>
      <w:r w:rsidR="002F266F">
        <w:t>; this not being</w:t>
      </w:r>
      <w:r w:rsidR="008F238A">
        <w:t xml:space="preserve"> an either-or situation</w:t>
      </w:r>
      <w:r w:rsidR="00B112A3">
        <w:t xml:space="preserve">. </w:t>
      </w:r>
    </w:p>
    <w:p w14:paraId="05ABED82" w14:textId="77777777" w:rsidR="00416786" w:rsidRDefault="00416786" w:rsidP="007815DE">
      <w:pPr>
        <w:jc w:val="both"/>
      </w:pPr>
      <w:r>
        <w:t>Issues raised with respect to specific CHIM scenarios are highlighted below:</w:t>
      </w:r>
    </w:p>
    <w:p w14:paraId="2FC351AC" w14:textId="77777777" w:rsidR="001A40FC" w:rsidRDefault="00CC0250" w:rsidP="007815DE">
      <w:pPr>
        <w:jc w:val="both"/>
      </w:pPr>
      <w:r w:rsidRPr="00C84021">
        <w:rPr>
          <w:u w:val="single"/>
        </w:rPr>
        <w:lastRenderedPageBreak/>
        <w:t>Typhoid</w:t>
      </w:r>
      <w:r>
        <w:t xml:space="preserve">: </w:t>
      </w:r>
      <w:r w:rsidR="00464856">
        <w:t xml:space="preserve">Typhoid </w:t>
      </w:r>
      <w:r w:rsidR="00E6720B">
        <w:t>remains</w:t>
      </w:r>
      <w:r w:rsidR="00464856">
        <w:t xml:space="preserve"> an important clinical problem in the Indian setting and </w:t>
      </w:r>
      <w:r w:rsidR="00C03230">
        <w:t xml:space="preserve">there </w:t>
      </w:r>
      <w:r w:rsidR="00464856">
        <w:t>is a need for more effective Typhoid vaccines</w:t>
      </w:r>
      <w:r w:rsidR="00C03230">
        <w:t xml:space="preserve">.  </w:t>
      </w:r>
      <w:r w:rsidR="006D2C1A">
        <w:t xml:space="preserve">CHIM studies have been used elsewhere to evaluate Typhoid vaccines. </w:t>
      </w:r>
      <w:r w:rsidR="00464856">
        <w:t xml:space="preserve">There are no </w:t>
      </w:r>
      <w:r w:rsidR="00C03230">
        <w:t>animal model</w:t>
      </w:r>
      <w:r w:rsidR="00464856">
        <w:t>s for typhoid</w:t>
      </w:r>
      <w:r w:rsidR="00C03230">
        <w:t xml:space="preserve">. </w:t>
      </w:r>
      <w:r w:rsidR="00B44EBD">
        <w:t>A brief outline of a possible typhoid CHIM scenario is outlined below.</w:t>
      </w:r>
    </w:p>
    <w:p w14:paraId="7320FBDA" w14:textId="77777777" w:rsidR="001A40FC" w:rsidRPr="006A53E2" w:rsidRDefault="00552938" w:rsidP="007815DE">
      <w:pPr>
        <w:jc w:val="both"/>
        <w:rPr>
          <w:rFonts w:cstheme="minorHAnsi"/>
        </w:rPr>
      </w:pPr>
      <w:r w:rsidRPr="00D46F7F">
        <w:rPr>
          <w:i/>
        </w:rPr>
        <w:t>Typhoid CHIM</w:t>
      </w:r>
      <w:r w:rsidR="00C03230" w:rsidRPr="006D2C1A">
        <w:t>:</w:t>
      </w:r>
      <w:r w:rsidR="00C03230">
        <w:t xml:space="preserve"> Healthy volunteers will be recruited. </w:t>
      </w:r>
      <w:r w:rsidR="00464856">
        <w:t xml:space="preserve">Well characterised </w:t>
      </w:r>
      <w:r w:rsidR="00C03230">
        <w:t xml:space="preserve">Salmonella typhi strain </w:t>
      </w:r>
      <w:r w:rsidR="00B44EBD">
        <w:t>(</w:t>
      </w:r>
      <w:r w:rsidR="00C03230">
        <w:t>Quailes strain</w:t>
      </w:r>
      <w:r w:rsidR="00B44EBD">
        <w:t>)</w:t>
      </w:r>
      <w:r w:rsidR="00C03230">
        <w:t xml:space="preserve"> will be administered by the oral route with sodium bicarbonate at a dose of 1-5x10</w:t>
      </w:r>
      <w:r w:rsidRPr="007815DE">
        <w:rPr>
          <w:vertAlign w:val="superscript"/>
        </w:rPr>
        <w:t>4</w:t>
      </w:r>
      <w:r w:rsidR="00C03230">
        <w:t xml:space="preserve"> </w:t>
      </w:r>
      <w:r w:rsidR="00464856">
        <w:t xml:space="preserve">colony forming units </w:t>
      </w:r>
      <w:r w:rsidR="00C03230">
        <w:t xml:space="preserve">(Dose calculating studies will be needed in </w:t>
      </w:r>
      <w:r w:rsidR="00224002">
        <w:t xml:space="preserve">the </w:t>
      </w:r>
      <w:r w:rsidR="00C03230">
        <w:t>Indian setting)</w:t>
      </w:r>
      <w:r w:rsidR="00977C47">
        <w:t>.</w:t>
      </w:r>
      <w:r w:rsidR="00C03230">
        <w:t xml:space="preserve"> Volunteers will require hospitalization for 14 days. Typhoid diagnosis </w:t>
      </w:r>
      <w:r w:rsidR="00464856">
        <w:t>among the study volunteers</w:t>
      </w:r>
      <w:r w:rsidR="00C03230">
        <w:t xml:space="preserve"> will be based on </w:t>
      </w:r>
      <w:r w:rsidR="00B44EBD">
        <w:t>symptoms (fever</w:t>
      </w:r>
      <w:r w:rsidR="00977C47">
        <w:t>), microbiological</w:t>
      </w:r>
      <w:r w:rsidR="00C03230">
        <w:t xml:space="preserve"> blood culture</w:t>
      </w:r>
      <w:r w:rsidR="00B44EBD">
        <w:t>, and biomarkers</w:t>
      </w:r>
      <w:r w:rsidR="00C03230">
        <w:t xml:space="preserve">. </w:t>
      </w:r>
      <w:r w:rsidR="00464856">
        <w:t xml:space="preserve">Immediate treatment will be initiated for those with clinical symptoms like fever or those </w:t>
      </w:r>
      <w:r w:rsidR="00D46F7F">
        <w:t xml:space="preserve">who </w:t>
      </w:r>
      <w:r w:rsidR="00464856">
        <w:t>test positive for typhoid even when asymptomatic</w:t>
      </w:r>
      <w:r w:rsidR="00C03230">
        <w:t>. Ciprofloxacin</w:t>
      </w:r>
      <w:r w:rsidR="00464856">
        <w:t>, for which the strain used is susceptible</w:t>
      </w:r>
      <w:r w:rsidR="00D35339">
        <w:t>,</w:t>
      </w:r>
      <w:r w:rsidR="00464856">
        <w:t xml:space="preserve"> will be the treatment used in the study</w:t>
      </w:r>
      <w:r w:rsidR="00D35339">
        <w:t xml:space="preserve"> as it </w:t>
      </w:r>
      <w:r w:rsidR="00464856">
        <w:t>acts against</w:t>
      </w:r>
      <w:r w:rsidR="00C03230">
        <w:t xml:space="preserve"> carrier status</w:t>
      </w:r>
      <w:r w:rsidR="00B44EBD">
        <w:t xml:space="preserve"> as well</w:t>
      </w:r>
      <w:r w:rsidR="00464856" w:rsidRPr="006F3FB0">
        <w:rPr>
          <w:rFonts w:cstheme="minorHAnsi"/>
        </w:rPr>
        <w:t>.</w:t>
      </w:r>
      <w:r w:rsidR="00C03230" w:rsidRPr="006F3FB0">
        <w:rPr>
          <w:rFonts w:cstheme="minorHAnsi"/>
        </w:rPr>
        <w:t xml:space="preserve"> </w:t>
      </w:r>
      <w:r w:rsidR="00B44EBD" w:rsidRPr="008B1BBF">
        <w:rPr>
          <w:rFonts w:cstheme="minorHAnsi"/>
        </w:rPr>
        <w:t xml:space="preserve">Participants will </w:t>
      </w:r>
      <w:r w:rsidR="00C03230" w:rsidRPr="008B1BBF">
        <w:rPr>
          <w:rFonts w:cstheme="minorHAnsi"/>
        </w:rPr>
        <w:t xml:space="preserve">be followed-up for carrier status </w:t>
      </w:r>
      <w:r w:rsidR="00464856" w:rsidRPr="00AD3E5E">
        <w:rPr>
          <w:rFonts w:cstheme="minorHAnsi"/>
        </w:rPr>
        <w:t xml:space="preserve">upto a year </w:t>
      </w:r>
      <w:r w:rsidR="00C03230" w:rsidRPr="00AD3E5E">
        <w:rPr>
          <w:rFonts w:cstheme="minorHAnsi"/>
        </w:rPr>
        <w:t xml:space="preserve">and will be certified cured </w:t>
      </w:r>
      <w:r w:rsidR="00464856" w:rsidRPr="00AE1717">
        <w:rPr>
          <w:rFonts w:cstheme="minorHAnsi"/>
        </w:rPr>
        <w:t xml:space="preserve">before </w:t>
      </w:r>
      <w:r w:rsidR="00C03230" w:rsidRPr="00B34058">
        <w:rPr>
          <w:rFonts w:cstheme="minorHAnsi"/>
        </w:rPr>
        <w:t xml:space="preserve">leaving the </w:t>
      </w:r>
      <w:r w:rsidR="00464856" w:rsidRPr="00B34058">
        <w:rPr>
          <w:rFonts w:cstheme="minorHAnsi"/>
        </w:rPr>
        <w:t xml:space="preserve">study </w:t>
      </w:r>
      <w:r w:rsidR="00C03230" w:rsidRPr="00B34058">
        <w:rPr>
          <w:rFonts w:cstheme="minorHAnsi"/>
        </w:rPr>
        <w:t>facility. Sewage treatment of the facility’s effluents will be as per regular hospital rules and infective contaminants will be destroyed</w:t>
      </w:r>
      <w:r w:rsidR="00C03230" w:rsidRPr="006A53E2">
        <w:rPr>
          <w:rFonts w:cstheme="minorHAnsi"/>
        </w:rPr>
        <w:t xml:space="preserve">. </w:t>
      </w:r>
    </w:p>
    <w:p w14:paraId="536ADCFB" w14:textId="77777777" w:rsidR="006A53E2" w:rsidRDefault="006A53E2" w:rsidP="007815DE">
      <w:pPr>
        <w:jc w:val="both"/>
        <w:rPr>
          <w:rFonts w:cstheme="minorHAnsi"/>
          <w:shd w:val="clear" w:color="auto" w:fill="FFFFFF"/>
        </w:rPr>
      </w:pPr>
      <w:r w:rsidRPr="006F3FB0">
        <w:rPr>
          <w:rFonts w:cstheme="minorHAnsi"/>
        </w:rPr>
        <w:t xml:space="preserve">Bharat Biotech has produced </w:t>
      </w:r>
      <w:r w:rsidRPr="00C61D46">
        <w:rPr>
          <w:rFonts w:cstheme="minorHAnsi"/>
        </w:rPr>
        <w:t xml:space="preserve">a </w:t>
      </w:r>
      <w:r w:rsidRPr="00C61D46">
        <w:rPr>
          <w:rFonts w:cstheme="minorHAnsi"/>
          <w:shd w:val="clear" w:color="auto" w:fill="FFFFFF"/>
        </w:rPr>
        <w:t xml:space="preserve">conjugate Typhoid vaccine, which was also tested in a CHIM study at the University of Oxford. </w:t>
      </w:r>
    </w:p>
    <w:p w14:paraId="45AC784D" w14:textId="3F904E8C" w:rsidR="007B2931" w:rsidRPr="00C61D46" w:rsidRDefault="007B2931" w:rsidP="007815DE">
      <w:pPr>
        <w:jc w:val="both"/>
        <w:rPr>
          <w:rFonts w:cstheme="minorHAnsi"/>
        </w:rPr>
      </w:pPr>
      <w:r>
        <w:rPr>
          <w:rFonts w:cstheme="minorHAnsi"/>
          <w:shd w:val="clear" w:color="auto" w:fill="FFFFFF"/>
        </w:rPr>
        <w:t>Group participants raised concerns around the need for the prolonged hospitalization of typhoid CHIM study volunteers,</w:t>
      </w:r>
      <w:r w:rsidR="00594157">
        <w:rPr>
          <w:rFonts w:cstheme="minorHAnsi"/>
          <w:shd w:val="clear" w:color="auto" w:fill="FFFFFF"/>
        </w:rPr>
        <w:t xml:space="preserve"> level of expected discomfort (given a media report from the UK of a typhoid CHIM volunteer who categorized his participation as ‘the worst of my life’</w:t>
      </w:r>
      <w:r w:rsidR="001F0AE3">
        <w:rPr>
          <w:rFonts w:cstheme="minorHAnsi"/>
          <w:shd w:val="clear" w:color="auto" w:fill="FFFFFF"/>
        </w:rPr>
        <w:t xml:space="preserve"> (4)</w:t>
      </w:r>
      <w:r w:rsidR="00594157">
        <w:rPr>
          <w:rFonts w:cstheme="minorHAnsi"/>
          <w:shd w:val="clear" w:color="auto" w:fill="FFFFFF"/>
        </w:rPr>
        <w:t>), looking</w:t>
      </w:r>
      <w:r>
        <w:rPr>
          <w:rFonts w:cstheme="minorHAnsi"/>
          <w:shd w:val="clear" w:color="auto" w:fill="FFFFFF"/>
        </w:rPr>
        <w:t xml:space="preserve"> into the issue of chronic carrier status, as well as the period of quarantine required, if necessary in a typhoid CHIM study. </w:t>
      </w:r>
      <w:r w:rsidR="00594157">
        <w:rPr>
          <w:rFonts w:cstheme="minorHAnsi"/>
          <w:shd w:val="clear" w:color="auto" w:fill="FFFFFF"/>
        </w:rPr>
        <w:t xml:space="preserve">It was also necessary to explore if CHIM participation could lead to stigmatization of any kind for participants, and if initial CHIM study participants could be involved in community engagement through articulating their experiences of participating in the study </w:t>
      </w:r>
      <w:r>
        <w:rPr>
          <w:rFonts w:cstheme="minorHAnsi"/>
          <w:shd w:val="clear" w:color="auto" w:fill="FFFFFF"/>
        </w:rPr>
        <w:t xml:space="preserve">The limited efficacy in real world settings of the existing typhoid vaccines is a cause for concern, and also has implications for herd immunity.  </w:t>
      </w:r>
    </w:p>
    <w:p w14:paraId="4DC6CE58" w14:textId="681D1903" w:rsidR="00DC6839" w:rsidRPr="007815DE" w:rsidRDefault="00552938" w:rsidP="00544028">
      <w:pPr>
        <w:spacing w:line="276" w:lineRule="auto"/>
        <w:jc w:val="both"/>
        <w:rPr>
          <w:rFonts w:cstheme="minorHAnsi"/>
        </w:rPr>
      </w:pPr>
      <w:r w:rsidRPr="0091642E">
        <w:rPr>
          <w:u w:val="single"/>
        </w:rPr>
        <w:t>Malaria:</w:t>
      </w:r>
      <w:r w:rsidR="00D82BC8">
        <w:t xml:space="preserve"> </w:t>
      </w:r>
      <w:r w:rsidR="00A236D3">
        <w:t xml:space="preserve"> Malaria </w:t>
      </w:r>
      <w:r w:rsidR="00D35339">
        <w:t xml:space="preserve">remains </w:t>
      </w:r>
      <w:r w:rsidR="00A236D3">
        <w:t xml:space="preserve">a common clinical problem in India contributing to significant morbidity and mortality. CHIM has been used as a model to study malarial pathophysiology, diagnostic tests and vaccines in both </w:t>
      </w:r>
      <w:r w:rsidR="002128D5">
        <w:t>high income and low-and-middle income</w:t>
      </w:r>
      <w:r w:rsidR="00A236D3">
        <w:t xml:space="preserve"> countries. The complexity of the malarial parasite life cycle makes vaccine development difficult</w:t>
      </w:r>
      <w:r w:rsidR="00544028">
        <w:t xml:space="preserve">. </w:t>
      </w:r>
      <w:r w:rsidRPr="007815DE">
        <w:rPr>
          <w:rFonts w:cstheme="minorHAnsi"/>
        </w:rPr>
        <w:t xml:space="preserve">Currently, the only vaccine available for malaria </w:t>
      </w:r>
      <w:proofErr w:type="gramStart"/>
      <w:r w:rsidR="00644A00" w:rsidRPr="007815DE">
        <w:rPr>
          <w:rFonts w:cstheme="minorHAnsi"/>
        </w:rPr>
        <w:t>RTS,S</w:t>
      </w:r>
      <w:proofErr w:type="gramEnd"/>
      <w:r w:rsidRPr="007815DE">
        <w:rPr>
          <w:rFonts w:cstheme="minorHAnsi"/>
        </w:rPr>
        <w:t xml:space="preserve"> provides only partial protection against the disease </w:t>
      </w:r>
      <w:r w:rsidR="00356095">
        <w:rPr>
          <w:rFonts w:cstheme="minorHAnsi"/>
        </w:rPr>
        <w:t>(5)</w:t>
      </w:r>
      <w:r w:rsidRPr="007815DE">
        <w:rPr>
          <w:rFonts w:cstheme="minorHAnsi"/>
        </w:rPr>
        <w:t xml:space="preserve"> and CHIM studies were used to develop the vaccine</w:t>
      </w:r>
      <w:r w:rsidR="00DC6839">
        <w:rPr>
          <w:rFonts w:cstheme="minorHAnsi"/>
        </w:rPr>
        <w:t xml:space="preserve"> (6).</w:t>
      </w:r>
    </w:p>
    <w:p w14:paraId="24E13389" w14:textId="77777777" w:rsidR="001A40FC" w:rsidRDefault="00B96992" w:rsidP="007815DE">
      <w:pPr>
        <w:jc w:val="both"/>
      </w:pPr>
      <w:r>
        <w:t xml:space="preserve">There are two ways of </w:t>
      </w:r>
      <w:r w:rsidR="00A236D3">
        <w:t xml:space="preserve">preparing malarial parasites for a CHIM study - </w:t>
      </w:r>
      <w:r>
        <w:t>rearing parasites</w:t>
      </w:r>
      <w:r w:rsidR="004F0D52">
        <w:t>,</w:t>
      </w:r>
      <w:r>
        <w:t xml:space="preserve"> </w:t>
      </w:r>
      <w:r w:rsidR="004F0D52">
        <w:t>characteriz</w:t>
      </w:r>
      <w:r w:rsidR="00E3315C">
        <w:t>ing them</w:t>
      </w:r>
      <w:r w:rsidR="001D0BC4">
        <w:t>,</w:t>
      </w:r>
      <w:r w:rsidR="004F0D52">
        <w:t xml:space="preserve"> </w:t>
      </w:r>
      <w:r w:rsidR="008D7994">
        <w:t>and</w:t>
      </w:r>
      <w:r w:rsidR="001D0BC4">
        <w:t xml:space="preserve"> either</w:t>
      </w:r>
      <w:r w:rsidR="008D7994">
        <w:t xml:space="preserve"> injecting the </w:t>
      </w:r>
      <w:r w:rsidR="008D7994" w:rsidRPr="008D7994">
        <w:t xml:space="preserve">cryopreserved </w:t>
      </w:r>
      <w:r w:rsidR="008D7994" w:rsidRPr="008D7994">
        <w:rPr>
          <w:i/>
        </w:rPr>
        <w:t>P. falciparum</w:t>
      </w:r>
      <w:r w:rsidR="008D7994" w:rsidRPr="008D7994">
        <w:t xml:space="preserve"> sporozoites </w:t>
      </w:r>
      <w:r w:rsidR="008D7994">
        <w:t>into the healthy volunteer</w:t>
      </w:r>
      <w:r w:rsidR="00DF3070">
        <w:t>;</w:t>
      </w:r>
      <w:r w:rsidR="008D7994">
        <w:t xml:space="preserve"> or through</w:t>
      </w:r>
      <w:r w:rsidR="00A37FAE">
        <w:t xml:space="preserve"> </w:t>
      </w:r>
      <w:r w:rsidR="00AE42FB">
        <w:t xml:space="preserve">bites from </w:t>
      </w:r>
      <w:r w:rsidR="00A37FAE">
        <w:t>infected</w:t>
      </w:r>
      <w:r>
        <w:t xml:space="preserve"> mosquito</w:t>
      </w:r>
      <w:r w:rsidR="00AE42FB">
        <w:t>es</w:t>
      </w:r>
      <w:r>
        <w:t>.</w:t>
      </w:r>
      <w:r w:rsidR="00821D54">
        <w:t xml:space="preserve"> As explained with the typhoid CHIM model, healthy volunteers w</w:t>
      </w:r>
      <w:r w:rsidR="002128D5">
        <w:t>ould</w:t>
      </w:r>
      <w:r w:rsidR="00821D54">
        <w:t xml:space="preserve"> be included in the study. After infection with the malarial parasite, they w</w:t>
      </w:r>
      <w:r w:rsidR="002128D5">
        <w:t>ould</w:t>
      </w:r>
      <w:r w:rsidR="00821D54">
        <w:t xml:space="preserve"> be screened twice a day with blood smears and molecular tests for malaria. Volunteers with any symptoms of malaria or positive test will receive prompt anti</w:t>
      </w:r>
      <w:r w:rsidR="00B26D5B">
        <w:t>-</w:t>
      </w:r>
      <w:r w:rsidR="00821D54">
        <w:t>malarial treatment</w:t>
      </w:r>
      <w:r w:rsidR="001D0BC4">
        <w:t xml:space="preserve"> (strains used are susceptible to anti-malarials)</w:t>
      </w:r>
      <w:r w:rsidR="00821D54">
        <w:t xml:space="preserve">. The volunteers will be hospitalised for the entire study period and will be declared cured at the end of the hospital stay.  </w:t>
      </w:r>
    </w:p>
    <w:p w14:paraId="6E82D44D" w14:textId="77777777" w:rsidR="001A40FC" w:rsidRDefault="000A5528" w:rsidP="007815DE">
      <w:pPr>
        <w:jc w:val="both"/>
      </w:pPr>
      <w:r>
        <w:t xml:space="preserve">The complications and side effects of Malaria in those with compromised immunity were risks that </w:t>
      </w:r>
      <w:r w:rsidR="00DE06F8">
        <w:t xml:space="preserve">troubled the </w:t>
      </w:r>
      <w:r>
        <w:t xml:space="preserve">group. </w:t>
      </w:r>
      <w:r w:rsidR="007B2882">
        <w:t xml:space="preserve">As </w:t>
      </w:r>
      <w:r w:rsidR="007B2882" w:rsidRPr="007B2882">
        <w:t xml:space="preserve">malaria is one of the oldest and most well-known and </w:t>
      </w:r>
      <w:r w:rsidR="006F7BB5" w:rsidRPr="007B2882">
        <w:t>well-studied</w:t>
      </w:r>
      <w:r w:rsidR="007B2882" w:rsidRPr="007B2882">
        <w:t xml:space="preserve"> infections</w:t>
      </w:r>
      <w:r w:rsidR="00283773">
        <w:t>, study</w:t>
      </w:r>
      <w:r w:rsidR="00745304">
        <w:t>ing</w:t>
      </w:r>
      <w:r w:rsidR="00283773">
        <w:t xml:space="preserve"> the </w:t>
      </w:r>
      <w:r w:rsidR="00D35339">
        <w:t>patho</w:t>
      </w:r>
      <w:r w:rsidR="00283773">
        <w:t xml:space="preserve">physiology of the disease </w:t>
      </w:r>
      <w:r w:rsidR="00B44EBD">
        <w:t xml:space="preserve">using a CHIM might not be needed </w:t>
      </w:r>
      <w:r w:rsidR="00283773">
        <w:t xml:space="preserve">but </w:t>
      </w:r>
      <w:r w:rsidR="00FC0EE5">
        <w:t xml:space="preserve">there is a potential </w:t>
      </w:r>
      <w:r w:rsidR="00283773">
        <w:t xml:space="preserve">for </w:t>
      </w:r>
      <w:r w:rsidR="00B44EBD">
        <w:t>studying new vaccines using CHIM.</w:t>
      </w:r>
      <w:r w:rsidR="00CD325B">
        <w:t xml:space="preserve"> H</w:t>
      </w:r>
      <w:r w:rsidR="00FD26D4">
        <w:t xml:space="preserve">aving said that, it </w:t>
      </w:r>
      <w:r w:rsidR="001D0BC4">
        <w:t xml:space="preserve">was felt that it </w:t>
      </w:r>
      <w:r w:rsidR="00FD26D4">
        <w:t>would be important to understand what can be learn</w:t>
      </w:r>
      <w:r w:rsidR="00AE42FB">
        <w:t xml:space="preserve">t </w:t>
      </w:r>
      <w:r w:rsidR="00FD26D4">
        <w:t xml:space="preserve">from </w:t>
      </w:r>
      <w:r w:rsidR="004A1128">
        <w:t>earlier malaria CHIMs</w:t>
      </w:r>
      <w:r w:rsidR="00C24685" w:rsidRPr="00C24685">
        <w:t>.</w:t>
      </w:r>
      <w:r w:rsidR="00C24685">
        <w:t xml:space="preserve"> </w:t>
      </w:r>
      <w:r w:rsidR="004A1128">
        <w:t>Regarding</w:t>
      </w:r>
      <w:r w:rsidR="00E31B9E">
        <w:t xml:space="preserve"> the scientific </w:t>
      </w:r>
      <w:r w:rsidR="00E31B9E">
        <w:lastRenderedPageBreak/>
        <w:t>readiness of India to do a malaria CHIM</w:t>
      </w:r>
      <w:r w:rsidR="004A1128">
        <w:t xml:space="preserve">, </w:t>
      </w:r>
      <w:r w:rsidR="00E31B9E">
        <w:t xml:space="preserve">the question </w:t>
      </w:r>
      <w:r w:rsidR="004A1128">
        <w:t xml:space="preserve">arose about </w:t>
      </w:r>
      <w:r w:rsidR="00E31B9E" w:rsidRPr="00E31B9E">
        <w:t xml:space="preserve">a </w:t>
      </w:r>
      <w:r w:rsidR="008B2DF3">
        <w:t xml:space="preserve">relevant, well characterised, stable </w:t>
      </w:r>
      <w:r w:rsidR="00E31B9E" w:rsidRPr="00E31B9E">
        <w:t xml:space="preserve">strain? </w:t>
      </w:r>
      <w:r w:rsidR="008B2DF3">
        <w:t>Would</w:t>
      </w:r>
      <w:r w:rsidR="00E31B9E" w:rsidRPr="00E31B9E">
        <w:t xml:space="preserve"> this strain be sensitive to </w:t>
      </w:r>
      <w:r w:rsidR="00AA1993">
        <w:t xml:space="preserve">anti-malarial drugs? A </w:t>
      </w:r>
      <w:r w:rsidR="0081504E">
        <w:t>pre-condition</w:t>
      </w:r>
      <w:r w:rsidR="00AA1993">
        <w:t xml:space="preserve"> proposed was </w:t>
      </w:r>
      <w:r w:rsidR="004A1128">
        <w:t xml:space="preserve">the need for </w:t>
      </w:r>
      <w:r w:rsidR="0081504E">
        <w:t xml:space="preserve">the strain </w:t>
      </w:r>
      <w:r w:rsidR="00E31B9E" w:rsidRPr="00E31B9E">
        <w:t xml:space="preserve">to </w:t>
      </w:r>
      <w:r w:rsidR="00913E49">
        <w:t xml:space="preserve">be </w:t>
      </w:r>
      <w:r w:rsidR="004A1128">
        <w:t xml:space="preserve">sensitive </w:t>
      </w:r>
      <w:r w:rsidR="00913E49">
        <w:t xml:space="preserve">to </w:t>
      </w:r>
      <w:r w:rsidR="004A1128">
        <w:t xml:space="preserve">at least </w:t>
      </w:r>
      <w:r w:rsidR="00BF59D3">
        <w:t>three</w:t>
      </w:r>
      <w:r w:rsidR="00BF59D3" w:rsidRPr="00E31B9E">
        <w:t xml:space="preserve"> </w:t>
      </w:r>
      <w:r w:rsidR="00AA1993" w:rsidRPr="00E31B9E">
        <w:t>anti-malaria</w:t>
      </w:r>
      <w:r w:rsidR="00AA1993">
        <w:t>ls</w:t>
      </w:r>
      <w:r w:rsidR="00913E49">
        <w:t xml:space="preserve"> as </w:t>
      </w:r>
      <w:r w:rsidR="002128D5">
        <w:t>drug-resistant malaria is a significant global concern</w:t>
      </w:r>
      <w:r w:rsidR="00E31B9E" w:rsidRPr="00E31B9E">
        <w:t>.</w:t>
      </w:r>
      <w:r w:rsidR="0081504E">
        <w:t xml:space="preserve"> Dosage studies would also be needed</w:t>
      </w:r>
      <w:r w:rsidR="004A1128">
        <w:t>, since</w:t>
      </w:r>
      <w:r w:rsidR="00D22E47">
        <w:t xml:space="preserve"> the dose of</w:t>
      </w:r>
      <w:r w:rsidR="00D3620E">
        <w:t xml:space="preserve"> the</w:t>
      </w:r>
      <w:r w:rsidR="00D22E47">
        <w:t xml:space="preserve"> infective agent </w:t>
      </w:r>
      <w:r w:rsidR="004A1128">
        <w:t xml:space="preserve">needed </w:t>
      </w:r>
      <w:r w:rsidR="003F3F35">
        <w:t xml:space="preserve">to cause disease could be high in endemic </w:t>
      </w:r>
      <w:r w:rsidR="00821D54">
        <w:t>regions</w:t>
      </w:r>
      <w:r w:rsidR="003F3F35">
        <w:t xml:space="preserve">. </w:t>
      </w:r>
    </w:p>
    <w:p w14:paraId="2C177D64" w14:textId="77777777" w:rsidR="001A40FC" w:rsidRDefault="002E2CEC" w:rsidP="007815DE">
      <w:pPr>
        <w:jc w:val="both"/>
      </w:pPr>
      <w:r w:rsidRPr="002E2CEC">
        <w:rPr>
          <w:u w:val="single"/>
        </w:rPr>
        <w:t>Chikungunya</w:t>
      </w:r>
      <w:r>
        <w:t>:</w:t>
      </w:r>
      <w:r w:rsidR="00DA5DA0">
        <w:t xml:space="preserve"> </w:t>
      </w:r>
      <w:r w:rsidR="0083588A">
        <w:t>Chikungunya</w:t>
      </w:r>
      <w:r w:rsidR="00D35339">
        <w:t xml:space="preserve"> is</w:t>
      </w:r>
      <w:r w:rsidR="0083588A">
        <w:t xml:space="preserve"> an important cause of acute febrile illness in India</w:t>
      </w:r>
      <w:r w:rsidR="00D27467">
        <w:t xml:space="preserve"> </w:t>
      </w:r>
      <w:r w:rsidR="002944ED">
        <w:t>and</w:t>
      </w:r>
      <w:r w:rsidR="0083588A">
        <w:t xml:space="preserve"> produces chronic morbidity with debilitating joint pains. No specific antivirals are available for this infection and treatment is mainly symptomatic. CHIM studies have not been done with Chikungunya before. </w:t>
      </w:r>
      <w:r w:rsidR="004A1128">
        <w:t xml:space="preserve">Participants felt that </w:t>
      </w:r>
      <w:r w:rsidR="00031126" w:rsidRPr="00031126">
        <w:t xml:space="preserve">CHIM studies </w:t>
      </w:r>
      <w:r w:rsidR="00031126">
        <w:t xml:space="preserve">on Chikungunya </w:t>
      </w:r>
      <w:r w:rsidR="004A1128">
        <w:t>could be</w:t>
      </w:r>
      <w:r w:rsidR="00031126" w:rsidRPr="00031126">
        <w:t xml:space="preserve"> complex and difficult</w:t>
      </w:r>
      <w:r w:rsidR="00D5566A">
        <w:t xml:space="preserve">. </w:t>
      </w:r>
      <w:r w:rsidR="00DB7E26">
        <w:t xml:space="preserve">There is </w:t>
      </w:r>
      <w:r w:rsidR="00891F79">
        <w:t xml:space="preserve">also </w:t>
      </w:r>
      <w:r w:rsidR="00DB7E26">
        <w:t xml:space="preserve">a </w:t>
      </w:r>
      <w:r w:rsidR="00A432F7">
        <w:t xml:space="preserve">possible </w:t>
      </w:r>
      <w:r w:rsidR="00A432F7" w:rsidRPr="00031126">
        <w:t>persistence</w:t>
      </w:r>
      <w:r w:rsidR="00DB7E26">
        <w:t xml:space="preserve"> of the virus</w:t>
      </w:r>
      <w:r w:rsidR="00031126" w:rsidRPr="00031126">
        <w:t xml:space="preserve"> in joint tissue</w:t>
      </w:r>
      <w:r w:rsidR="00A432F7">
        <w:t>. Hence</w:t>
      </w:r>
      <w:r w:rsidR="004D5FDF">
        <w:t>, the</w:t>
      </w:r>
      <w:r w:rsidR="00AE14BE">
        <w:t xml:space="preserve"> consensus was that</w:t>
      </w:r>
      <w:r w:rsidR="00031126" w:rsidRPr="00031126">
        <w:t xml:space="preserve"> </w:t>
      </w:r>
      <w:r w:rsidR="00EE3CB4" w:rsidRPr="00EE3CB4">
        <w:t>India is far from ready for a Chikungunya CHIM</w:t>
      </w:r>
      <w:r w:rsidR="00A432F7">
        <w:t xml:space="preserve">. </w:t>
      </w:r>
      <w:r w:rsidR="007C6A39">
        <w:t>A</w:t>
      </w:r>
      <w:r w:rsidR="007C6A39" w:rsidRPr="007C6A39">
        <w:t xml:space="preserve">s and when the science </w:t>
      </w:r>
      <w:r w:rsidR="00FD26D4">
        <w:t xml:space="preserve">and therapy </w:t>
      </w:r>
      <w:r w:rsidR="008D212A" w:rsidRPr="007C6A39">
        <w:t>develop</w:t>
      </w:r>
      <w:r w:rsidR="007C6A39" w:rsidRPr="007C6A39">
        <w:t xml:space="preserve">, a Chikungunya </w:t>
      </w:r>
      <w:r w:rsidR="00102074">
        <w:t xml:space="preserve">vaccine </w:t>
      </w:r>
      <w:r w:rsidR="007C6A39" w:rsidRPr="007C6A39">
        <w:t>CHIM</w:t>
      </w:r>
      <w:r w:rsidR="007C6A39">
        <w:t xml:space="preserve"> could be considered for India</w:t>
      </w:r>
      <w:r w:rsidR="00102074">
        <w:t xml:space="preserve">. Prevention of the disease though effective vector control </w:t>
      </w:r>
      <w:r w:rsidR="00D35339">
        <w:t xml:space="preserve">should be the focus for India </w:t>
      </w:r>
      <w:r w:rsidR="004A1128">
        <w:t>in this case</w:t>
      </w:r>
      <w:r w:rsidR="00102074">
        <w:t xml:space="preserve">. </w:t>
      </w:r>
      <w:r w:rsidR="008F7768">
        <w:t xml:space="preserve">There was </w:t>
      </w:r>
      <w:r w:rsidR="004A1128">
        <w:t>little</w:t>
      </w:r>
      <w:r w:rsidR="008F7768">
        <w:t xml:space="preserve"> fu</w:t>
      </w:r>
      <w:r w:rsidR="00526491">
        <w:t>r</w:t>
      </w:r>
      <w:r w:rsidR="008F7768">
        <w:t xml:space="preserve">ther discussion on a </w:t>
      </w:r>
      <w:r w:rsidR="00526491">
        <w:t>Chikungunya CHIM</w:t>
      </w:r>
      <w:r w:rsidR="004F6470">
        <w:t>,</w:t>
      </w:r>
      <w:r w:rsidR="0038248C">
        <w:t xml:space="preserve"> but this scenario triggered ethical and regulatory concerns which were</w:t>
      </w:r>
      <w:r w:rsidR="00EB2FD4">
        <w:t xml:space="preserve"> relevant to </w:t>
      </w:r>
      <w:r w:rsidR="004F6470">
        <w:t>India</w:t>
      </w:r>
      <w:r w:rsidR="00B44EBD">
        <w:t xml:space="preserve">, particularly </w:t>
      </w:r>
      <w:r w:rsidR="00165F7F">
        <w:t>about</w:t>
      </w:r>
      <w:r w:rsidR="00B44EBD">
        <w:t xml:space="preserve"> where CHIMs should not be done</w:t>
      </w:r>
      <w:r w:rsidR="00225DB8">
        <w:t>.</w:t>
      </w:r>
    </w:p>
    <w:p w14:paraId="1C324311" w14:textId="77777777" w:rsidR="001A40FC" w:rsidRDefault="000F7C82" w:rsidP="007815DE">
      <w:pPr>
        <w:jc w:val="both"/>
        <w:rPr>
          <w:b/>
        </w:rPr>
      </w:pPr>
      <w:r w:rsidRPr="00112A54">
        <w:rPr>
          <w:b/>
        </w:rPr>
        <w:t xml:space="preserve">Ethical Concerns </w:t>
      </w:r>
      <w:r w:rsidR="00245912">
        <w:rPr>
          <w:b/>
        </w:rPr>
        <w:t>with regard to CHIM studies</w:t>
      </w:r>
    </w:p>
    <w:p w14:paraId="4F439F91" w14:textId="77777777" w:rsidR="001A40FC" w:rsidRDefault="00F44927" w:rsidP="007815DE">
      <w:pPr>
        <w:jc w:val="both"/>
      </w:pPr>
      <w:r>
        <w:t>The</w:t>
      </w:r>
      <w:r w:rsidR="006C214A">
        <w:t xml:space="preserve"> ethical </w:t>
      </w:r>
      <w:r>
        <w:t>concerns</w:t>
      </w:r>
      <w:r w:rsidR="006C214A">
        <w:t xml:space="preserve">, </w:t>
      </w:r>
      <w:r w:rsidR="00755E50">
        <w:t>at</w:t>
      </w:r>
      <w:r w:rsidR="006C214A">
        <w:t xml:space="preserve"> the </w:t>
      </w:r>
      <w:r w:rsidR="00755E50">
        <w:t>philosophical and applied levels</w:t>
      </w:r>
      <w:r w:rsidR="003546D0">
        <w:t xml:space="preserve"> with regards to CHIM studies in general</w:t>
      </w:r>
      <w:r w:rsidR="00755E50">
        <w:t xml:space="preserve"> were extensively d</w:t>
      </w:r>
      <w:r w:rsidR="00354064">
        <w:t xml:space="preserve">iscussed, </w:t>
      </w:r>
      <w:r w:rsidR="004A1128">
        <w:t>and are summarized below</w:t>
      </w:r>
      <w:r w:rsidR="00354064">
        <w:t>:</w:t>
      </w:r>
    </w:p>
    <w:p w14:paraId="704D66F3" w14:textId="77777777" w:rsidR="001A40FC" w:rsidRDefault="00F661D6" w:rsidP="007815DE">
      <w:pPr>
        <w:pStyle w:val="ListParagraph"/>
        <w:numPr>
          <w:ilvl w:val="0"/>
          <w:numId w:val="1"/>
        </w:numPr>
        <w:jc w:val="both"/>
      </w:pPr>
      <w:r>
        <w:t>T</w:t>
      </w:r>
      <w:r w:rsidR="00023DD4" w:rsidRPr="00023DD4">
        <w:t xml:space="preserve">here is an </w:t>
      </w:r>
      <w:r w:rsidR="007011D0">
        <w:t>“</w:t>
      </w:r>
      <w:r w:rsidR="00023DD4" w:rsidRPr="00023DD4">
        <w:t>intention to harm</w:t>
      </w:r>
      <w:r w:rsidR="007011D0">
        <w:t>”</w:t>
      </w:r>
      <w:r w:rsidR="00023DD4" w:rsidRPr="00023DD4">
        <w:t xml:space="preserve"> in </w:t>
      </w:r>
      <w:r w:rsidR="009918E2">
        <w:t xml:space="preserve">a CHIM study </w:t>
      </w:r>
      <w:r w:rsidR="00AD4223">
        <w:t>by purposefully causing infection</w:t>
      </w:r>
      <w:r w:rsidR="00023DD4" w:rsidRPr="00023DD4">
        <w:t xml:space="preserve"> </w:t>
      </w:r>
      <w:r w:rsidR="003E7432">
        <w:t xml:space="preserve">in a person, </w:t>
      </w:r>
      <w:r w:rsidR="00023DD4" w:rsidRPr="00023DD4">
        <w:t xml:space="preserve">which </w:t>
      </w:r>
      <w:r w:rsidR="003E7432">
        <w:t xml:space="preserve">makes a CHIM </w:t>
      </w:r>
      <w:r w:rsidR="00243A52">
        <w:t xml:space="preserve">study </w:t>
      </w:r>
      <w:r w:rsidR="003E7432">
        <w:t>different from a</w:t>
      </w:r>
      <w:r w:rsidR="00023DD4" w:rsidRPr="00023DD4">
        <w:t xml:space="preserve"> Phase 1 </w:t>
      </w:r>
      <w:r w:rsidR="001A0E2A">
        <w:t xml:space="preserve">Clinical </w:t>
      </w:r>
      <w:r w:rsidR="00243A52">
        <w:t>Trial</w:t>
      </w:r>
      <w:r w:rsidR="001A0E2A">
        <w:t xml:space="preserve"> where </w:t>
      </w:r>
      <w:r w:rsidR="00BF59D3">
        <w:t>similarly</w:t>
      </w:r>
      <w:r w:rsidR="001A0E2A">
        <w:t xml:space="preserve"> a healthy volunteer is recruited</w:t>
      </w:r>
      <w:r w:rsidR="001E04BF">
        <w:t>.</w:t>
      </w:r>
      <w:r w:rsidR="006A5C29">
        <w:t xml:space="preserve"> </w:t>
      </w:r>
      <w:r w:rsidR="004A1128">
        <w:t xml:space="preserve">Purposeful infection of participants can be viewed </w:t>
      </w:r>
      <w:r w:rsidR="00CE6413">
        <w:t xml:space="preserve">as </w:t>
      </w:r>
      <w:r w:rsidR="006A5C29">
        <w:t>contr</w:t>
      </w:r>
      <w:r w:rsidR="00273B6F">
        <w:t>a</w:t>
      </w:r>
      <w:r w:rsidR="006A5C29">
        <w:t>dict</w:t>
      </w:r>
      <w:r w:rsidR="00273B6F">
        <w:t>o</w:t>
      </w:r>
      <w:r w:rsidR="006A5C29">
        <w:t xml:space="preserve">ry to a </w:t>
      </w:r>
      <w:r w:rsidR="002128D5">
        <w:t xml:space="preserve">physician’s </w:t>
      </w:r>
      <w:r w:rsidR="00273B6F">
        <w:t>ethical duty to</w:t>
      </w:r>
      <w:r w:rsidR="004A1128">
        <w:t xml:space="preserve"> do</w:t>
      </w:r>
      <w:r w:rsidR="00273B6F">
        <w:t xml:space="preserve"> no harm. </w:t>
      </w:r>
    </w:p>
    <w:p w14:paraId="647359FB" w14:textId="77777777" w:rsidR="001A40FC" w:rsidRDefault="005C1A3E" w:rsidP="007815DE">
      <w:pPr>
        <w:pStyle w:val="ListParagraph"/>
        <w:numPr>
          <w:ilvl w:val="0"/>
          <w:numId w:val="1"/>
        </w:numPr>
        <w:jc w:val="both"/>
      </w:pPr>
      <w:r>
        <w:t>If voluntary</w:t>
      </w:r>
      <w:r w:rsidR="004A1128">
        <w:t>,</w:t>
      </w:r>
      <w:r>
        <w:t xml:space="preserve"> informed </w:t>
      </w:r>
      <w:r w:rsidR="004A1128">
        <w:t xml:space="preserve">and </w:t>
      </w:r>
      <w:r>
        <w:t>understood consent is a</w:t>
      </w:r>
      <w:r w:rsidR="00D04978">
        <w:t xml:space="preserve"> way to address this concern, then consent forms in the present form </w:t>
      </w:r>
      <w:r w:rsidR="002128D5">
        <w:t>could be considered unfair and onerous</w:t>
      </w:r>
      <w:r w:rsidR="004A1128">
        <w:t>,</w:t>
      </w:r>
      <w:r w:rsidR="00D04978">
        <w:t xml:space="preserve"> as they put </w:t>
      </w:r>
      <w:r w:rsidR="00EB3C45">
        <w:t>an</w:t>
      </w:r>
      <w:r w:rsidR="00D43715">
        <w:t xml:space="preserve"> </w:t>
      </w:r>
      <w:r w:rsidR="004A1128">
        <w:t xml:space="preserve">unusual burden </w:t>
      </w:r>
      <w:r w:rsidR="00D43715">
        <w:t>on the p</w:t>
      </w:r>
      <w:r w:rsidR="009E67C8">
        <w:t>articipant</w:t>
      </w:r>
      <w:r w:rsidR="00D43715">
        <w:t xml:space="preserve"> </w:t>
      </w:r>
      <w:r w:rsidR="004A1128">
        <w:t xml:space="preserve">of </w:t>
      </w:r>
      <w:r w:rsidR="002241AE">
        <w:t xml:space="preserve">acceptance of harm. It was suggested to have </w:t>
      </w:r>
      <w:r w:rsidR="003546D0">
        <w:t>‘</w:t>
      </w:r>
      <w:r w:rsidR="00940079" w:rsidRPr="005C1580">
        <w:t>two-way</w:t>
      </w:r>
      <w:r w:rsidR="002241AE" w:rsidRPr="005C1580">
        <w:t xml:space="preserve"> </w:t>
      </w:r>
      <w:r w:rsidR="002241AE">
        <w:t>consent forms</w:t>
      </w:r>
      <w:r w:rsidR="00906470">
        <w:t xml:space="preserve"> or agreements</w:t>
      </w:r>
      <w:r w:rsidR="003546D0">
        <w:t>’</w:t>
      </w:r>
      <w:r w:rsidR="00906470">
        <w:t xml:space="preserve"> where the researcher</w:t>
      </w:r>
      <w:r w:rsidR="00940079">
        <w:t>/ institution</w:t>
      </w:r>
      <w:r w:rsidR="00906470">
        <w:t xml:space="preserve"> signs off on</w:t>
      </w:r>
      <w:r w:rsidR="004A1128">
        <w:t xml:space="preserve"> </w:t>
      </w:r>
      <w:r w:rsidR="00F01C0B" w:rsidRPr="005C1580">
        <w:t>long-term</w:t>
      </w:r>
      <w:r w:rsidR="00940079" w:rsidRPr="005C1580">
        <w:t xml:space="preserve"> obligations</w:t>
      </w:r>
      <w:r w:rsidR="000A6331">
        <w:t xml:space="preserve"> </w:t>
      </w:r>
      <w:r w:rsidR="004A1128">
        <w:t xml:space="preserve">to the participant </w:t>
      </w:r>
      <w:r w:rsidR="000A6331">
        <w:t xml:space="preserve">and responsibility </w:t>
      </w:r>
      <w:r w:rsidR="004A1128">
        <w:t>of</w:t>
      </w:r>
      <w:r w:rsidR="000A6331">
        <w:t xml:space="preserve"> care</w:t>
      </w:r>
      <w:r w:rsidR="00940079">
        <w:t>.</w:t>
      </w:r>
    </w:p>
    <w:p w14:paraId="384FECFE" w14:textId="77777777" w:rsidR="001A40FC" w:rsidRDefault="003F1DCC" w:rsidP="007815DE">
      <w:pPr>
        <w:pStyle w:val="ListParagraph"/>
        <w:numPr>
          <w:ilvl w:val="0"/>
          <w:numId w:val="1"/>
        </w:numPr>
        <w:jc w:val="both"/>
      </w:pPr>
      <w:r>
        <w:t xml:space="preserve">What are </w:t>
      </w:r>
      <w:r w:rsidR="00F01C0B">
        <w:t>the drivers for participation in CHIM studies?</w:t>
      </w:r>
      <w:r w:rsidR="00141DCD">
        <w:t xml:space="preserve"> </w:t>
      </w:r>
      <w:r w:rsidR="00732C67">
        <w:t>The m</w:t>
      </w:r>
      <w:r w:rsidR="00742E25">
        <w:t>oney</w:t>
      </w:r>
      <w:r w:rsidR="00732C67">
        <w:t xml:space="preserve"> offered for participation appears to be</w:t>
      </w:r>
      <w:r w:rsidR="003A6A99">
        <w:t xml:space="preserve"> a key factor</w:t>
      </w:r>
      <w:r w:rsidR="003546D0">
        <w:t xml:space="preserve"> as per the evidence from other contexts where CHIMs studies have been carried out</w:t>
      </w:r>
      <w:r w:rsidR="003A6A99">
        <w:t xml:space="preserve">. </w:t>
      </w:r>
      <w:r w:rsidR="00732C67">
        <w:t xml:space="preserve"> </w:t>
      </w:r>
      <w:r w:rsidR="00141DCD">
        <w:t xml:space="preserve">There </w:t>
      </w:r>
      <w:r w:rsidR="00D75836">
        <w:t xml:space="preserve">have been </w:t>
      </w:r>
      <w:r>
        <w:t>situations</w:t>
      </w:r>
      <w:r w:rsidR="00141DCD">
        <w:t xml:space="preserve"> </w:t>
      </w:r>
      <w:r w:rsidR="00D75836">
        <w:t xml:space="preserve">in the UK and </w:t>
      </w:r>
      <w:r w:rsidR="00B34058">
        <w:t xml:space="preserve">Kenya </w:t>
      </w:r>
      <w:r w:rsidR="00141DCD">
        <w:t xml:space="preserve">of </w:t>
      </w:r>
      <w:r w:rsidR="00141DCD" w:rsidRPr="00141DCD">
        <w:t xml:space="preserve">people </w:t>
      </w:r>
      <w:r w:rsidR="00BF59D3">
        <w:t>participating</w:t>
      </w:r>
      <w:r w:rsidR="00EC1A83">
        <w:t xml:space="preserve"> in</w:t>
      </w:r>
      <w:r w:rsidR="00141DCD" w:rsidRPr="00141DCD">
        <w:t xml:space="preserve"> multiple </w:t>
      </w:r>
      <w:r w:rsidR="00EC1A83">
        <w:t>CHIM</w:t>
      </w:r>
      <w:r w:rsidR="00141DCD" w:rsidRPr="00141DCD">
        <w:t>s</w:t>
      </w:r>
      <w:r w:rsidR="00EC1A83">
        <w:t>. Is</w:t>
      </w:r>
      <w:r w:rsidR="00141DCD" w:rsidRPr="00141DCD">
        <w:t xml:space="preserve"> there </w:t>
      </w:r>
      <w:r w:rsidR="005870A1">
        <w:t>data</w:t>
      </w:r>
      <w:r w:rsidR="00141DCD" w:rsidRPr="00141DCD">
        <w:t xml:space="preserve"> about how many </w:t>
      </w:r>
      <w:r>
        <w:t xml:space="preserve">times a participant can volunteer for </w:t>
      </w:r>
      <w:r w:rsidR="009453B9">
        <w:t>CHIMs</w:t>
      </w:r>
      <w:r>
        <w:t>? What is the basis for this moratorium</w:t>
      </w:r>
      <w:r w:rsidR="005870A1">
        <w:t>?</w:t>
      </w:r>
      <w:r w:rsidR="00355B3B">
        <w:t xml:space="preserve"> There needs to be </w:t>
      </w:r>
      <w:r>
        <w:t xml:space="preserve">a rational </w:t>
      </w:r>
      <w:r w:rsidR="00355B3B">
        <w:t xml:space="preserve">balance between compensation and risks. </w:t>
      </w:r>
    </w:p>
    <w:p w14:paraId="6D439AF2" w14:textId="77777777" w:rsidR="001A40FC" w:rsidRDefault="00F661D6" w:rsidP="007815DE">
      <w:pPr>
        <w:pStyle w:val="ListParagraph"/>
        <w:numPr>
          <w:ilvl w:val="0"/>
          <w:numId w:val="1"/>
        </w:numPr>
        <w:jc w:val="both"/>
      </w:pPr>
      <w:r>
        <w:t>V</w:t>
      </w:r>
      <w:r w:rsidR="00646B0C" w:rsidRPr="00646B0C">
        <w:t xml:space="preserve">olunteers should be able to reflect and articulate their </w:t>
      </w:r>
      <w:r w:rsidR="003F1DCC">
        <w:t>understanding and motivation to participate</w:t>
      </w:r>
      <w:r w:rsidR="002128D5">
        <w:t>.</w:t>
      </w:r>
      <w:r w:rsidR="003F1DCC">
        <w:t xml:space="preserve"> T</w:t>
      </w:r>
      <w:r w:rsidR="00646B0C" w:rsidRPr="00646B0C">
        <w:t>his would help</w:t>
      </w:r>
      <w:r w:rsidR="0068196D">
        <w:t xml:space="preserve"> ensure </w:t>
      </w:r>
      <w:r w:rsidR="00D27467">
        <w:t xml:space="preserve">that </w:t>
      </w:r>
      <w:r w:rsidR="00DD66B4">
        <w:t xml:space="preserve">locally relevant participant safety and </w:t>
      </w:r>
      <w:r w:rsidR="0068196D">
        <w:t xml:space="preserve">protection </w:t>
      </w:r>
      <w:r w:rsidR="00DD66B4">
        <w:t>standards are put in place</w:t>
      </w:r>
      <w:r w:rsidR="006F4D93">
        <w:t>.</w:t>
      </w:r>
    </w:p>
    <w:p w14:paraId="559C2B7A" w14:textId="77777777" w:rsidR="00B67ADE" w:rsidRDefault="00E86194" w:rsidP="0007093E">
      <w:pPr>
        <w:pStyle w:val="ListParagraph"/>
        <w:numPr>
          <w:ilvl w:val="0"/>
          <w:numId w:val="1"/>
        </w:numPr>
        <w:jc w:val="both"/>
      </w:pPr>
      <w:r>
        <w:t>T</w:t>
      </w:r>
      <w:r w:rsidRPr="00427184">
        <w:t xml:space="preserve">he issue of </w:t>
      </w:r>
      <w:r w:rsidR="00FD26D4">
        <w:t xml:space="preserve">the </w:t>
      </w:r>
      <w:r w:rsidRPr="00427184">
        <w:t>carrier state</w:t>
      </w:r>
      <w:r w:rsidR="00427184" w:rsidRPr="00427184">
        <w:t xml:space="preserve"> </w:t>
      </w:r>
      <w:r w:rsidR="00D35339">
        <w:t xml:space="preserve">after </w:t>
      </w:r>
      <w:r w:rsidR="00F57AE6">
        <w:t xml:space="preserve">the isolation period </w:t>
      </w:r>
      <w:r w:rsidR="00B17072">
        <w:t>is</w:t>
      </w:r>
      <w:r>
        <w:t xml:space="preserve"> important, </w:t>
      </w:r>
      <w:r w:rsidR="00427184" w:rsidRPr="00427184">
        <w:t>however low the probability</w:t>
      </w:r>
      <w:r>
        <w:t>. The</w:t>
      </w:r>
      <w:r w:rsidR="00427184" w:rsidRPr="00427184">
        <w:t xml:space="preserve"> </w:t>
      </w:r>
      <w:r w:rsidR="00F57AE6">
        <w:t xml:space="preserve">ethical concern is </w:t>
      </w:r>
      <w:r w:rsidR="00C53C9A">
        <w:t xml:space="preserve">the implication for </w:t>
      </w:r>
      <w:r w:rsidR="003F1DCC">
        <w:t>extended</w:t>
      </w:r>
      <w:r w:rsidR="00C53C9A" w:rsidRPr="00427184">
        <w:t xml:space="preserve"> </w:t>
      </w:r>
      <w:r w:rsidR="003F1DCC">
        <w:t>responsibility of care</w:t>
      </w:r>
      <w:r w:rsidR="00C53C9A" w:rsidRPr="00427184">
        <w:t xml:space="preserve"> </w:t>
      </w:r>
      <w:r w:rsidR="00427184" w:rsidRPr="00427184">
        <w:t>if the person remain</w:t>
      </w:r>
      <w:r w:rsidR="00C53C9A">
        <w:t>s</w:t>
      </w:r>
      <w:r w:rsidR="00427184" w:rsidRPr="00427184">
        <w:t xml:space="preserve"> a chronic car</w:t>
      </w:r>
      <w:r w:rsidR="00FD26D4">
        <w:t>rie</w:t>
      </w:r>
      <w:r w:rsidR="00427184" w:rsidRPr="00427184">
        <w:t>r</w:t>
      </w:r>
      <w:r w:rsidR="002128D5">
        <w:t xml:space="preserve">, </w:t>
      </w:r>
      <w:r w:rsidR="00FD3C1C">
        <w:t xml:space="preserve">with </w:t>
      </w:r>
      <w:r w:rsidR="002128D5">
        <w:t>the risk of spreading infection</w:t>
      </w:r>
      <w:r w:rsidR="00FD3C1C">
        <w:t>.</w:t>
      </w:r>
      <w:r w:rsidR="002128D5">
        <w:t xml:space="preserve"> </w:t>
      </w:r>
    </w:p>
    <w:p w14:paraId="633CC102" w14:textId="77777777" w:rsidR="00FD3C1C" w:rsidRDefault="00FD3C1C" w:rsidP="00346E3B">
      <w:pPr>
        <w:pStyle w:val="ListParagraph"/>
        <w:ind w:left="360"/>
        <w:jc w:val="both"/>
      </w:pPr>
    </w:p>
    <w:p w14:paraId="2CC553D4" w14:textId="77777777" w:rsidR="001A40FC" w:rsidRDefault="001D15A8" w:rsidP="00346E3B">
      <w:pPr>
        <w:pStyle w:val="ListParagraph"/>
        <w:ind w:left="360"/>
        <w:jc w:val="both"/>
      </w:pPr>
      <w:r>
        <w:t>I</w:t>
      </w:r>
      <w:r w:rsidR="0079130E">
        <w:t xml:space="preserve">nstitutional </w:t>
      </w:r>
      <w:r>
        <w:t>E</w:t>
      </w:r>
      <w:r w:rsidR="0079130E">
        <w:t xml:space="preserve">thics </w:t>
      </w:r>
      <w:r>
        <w:t>C</w:t>
      </w:r>
      <w:r w:rsidR="0079130E">
        <w:t>ommittee</w:t>
      </w:r>
      <w:r w:rsidR="00BD7CA3">
        <w:t xml:space="preserve"> (IEC)</w:t>
      </w:r>
      <w:r>
        <w:t xml:space="preserve"> issues</w:t>
      </w:r>
    </w:p>
    <w:p w14:paraId="292DA749" w14:textId="02107435" w:rsidR="001A40FC" w:rsidRDefault="008B34B2" w:rsidP="007815DE">
      <w:pPr>
        <w:ind w:left="360"/>
        <w:jc w:val="both"/>
      </w:pPr>
      <w:r>
        <w:t xml:space="preserve">In the present clinical trial </w:t>
      </w:r>
      <w:r w:rsidR="00BD7CA3">
        <w:t xml:space="preserve">review and monitoring process in India, IECs </w:t>
      </w:r>
      <w:r w:rsidR="002128D5">
        <w:t>have a key responsibility</w:t>
      </w:r>
      <w:r w:rsidR="0092272A">
        <w:t xml:space="preserve"> for</w:t>
      </w:r>
      <w:r w:rsidR="00BA073B">
        <w:t xml:space="preserve"> ethical conduct of clinical trials, participant protection</w:t>
      </w:r>
      <w:r w:rsidR="00A81853">
        <w:t xml:space="preserve">, </w:t>
      </w:r>
      <w:r w:rsidR="00514F40">
        <w:t xml:space="preserve">establishing causality </w:t>
      </w:r>
      <w:r w:rsidR="00A81853">
        <w:t>for serious adverse events</w:t>
      </w:r>
      <w:r w:rsidR="007B5306">
        <w:t xml:space="preserve"> (SAEs)</w:t>
      </w:r>
      <w:r w:rsidR="00514F40">
        <w:t>,</w:t>
      </w:r>
      <w:r w:rsidR="007B5306">
        <w:t xml:space="preserve"> </w:t>
      </w:r>
      <w:r w:rsidR="00FD3C1C">
        <w:t xml:space="preserve">and </w:t>
      </w:r>
      <w:r w:rsidR="00514F40">
        <w:t xml:space="preserve">compensation for SAEs, </w:t>
      </w:r>
      <w:r w:rsidR="007B5306">
        <w:t>including death</w:t>
      </w:r>
      <w:r w:rsidR="00514F40">
        <w:t xml:space="preserve">. </w:t>
      </w:r>
      <w:r w:rsidR="002128D5">
        <w:t>These have been reinforced in the recently released New Drugs &amp; Clinical Trials Rules, 2019</w:t>
      </w:r>
      <w:r w:rsidR="000B055D">
        <w:t xml:space="preserve"> (7)</w:t>
      </w:r>
      <w:r w:rsidR="002128D5">
        <w:t xml:space="preserve">. During the workshop, there </w:t>
      </w:r>
      <w:r w:rsidR="00A730F0">
        <w:lastRenderedPageBreak/>
        <w:t>were repeated apprehensions</w:t>
      </w:r>
      <w:r w:rsidR="002128D5">
        <w:t xml:space="preserve"> expressed</w:t>
      </w:r>
      <w:r w:rsidR="00A730F0">
        <w:t xml:space="preserve"> regarding IECs and </w:t>
      </w:r>
      <w:r w:rsidR="00AE42FB">
        <w:t xml:space="preserve">their ability to take responsibility for </w:t>
      </w:r>
      <w:r w:rsidR="00A730F0">
        <w:t>CHIM</w:t>
      </w:r>
      <w:r w:rsidR="00AE42FB">
        <w:t xml:space="preserve"> studies </w:t>
      </w:r>
      <w:r w:rsidR="004D60A3">
        <w:t xml:space="preserve">if they had to begin in </w:t>
      </w:r>
      <w:r w:rsidR="009E066E">
        <w:t>India</w:t>
      </w:r>
      <w:r w:rsidR="00FD26D4">
        <w:t>:</w:t>
      </w:r>
    </w:p>
    <w:p w14:paraId="577768FF" w14:textId="77777777" w:rsidR="001A40FC" w:rsidRDefault="00FD3C1C" w:rsidP="007815DE">
      <w:pPr>
        <w:pStyle w:val="ListParagraph"/>
        <w:numPr>
          <w:ilvl w:val="0"/>
          <w:numId w:val="1"/>
        </w:numPr>
        <w:jc w:val="both"/>
      </w:pPr>
      <w:r>
        <w:t>E</w:t>
      </w:r>
      <w:r w:rsidR="001D15A8">
        <w:t xml:space="preserve">xpertise </w:t>
      </w:r>
      <w:r>
        <w:t>of</w:t>
      </w:r>
      <w:r w:rsidR="001D15A8">
        <w:t xml:space="preserve"> IECs and</w:t>
      </w:r>
      <w:r>
        <w:t xml:space="preserve"> need for</w:t>
      </w:r>
      <w:r w:rsidR="001D15A8">
        <w:t xml:space="preserve"> training</w:t>
      </w:r>
      <w:r w:rsidR="006A282A">
        <w:t xml:space="preserve"> on the special ethical issues for CHIM studies</w:t>
      </w:r>
      <w:r w:rsidR="001D15A8">
        <w:t xml:space="preserve"> </w:t>
      </w:r>
      <w:r w:rsidR="001E7BD4">
        <w:t>emerged as being</w:t>
      </w:r>
      <w:r w:rsidR="001D15A8">
        <w:t xml:space="preserve"> very important.</w:t>
      </w:r>
      <w:r w:rsidR="007B3D5A">
        <w:t xml:space="preserve"> </w:t>
      </w:r>
      <w:r w:rsidR="001D15A8">
        <w:t>IECs evaluating and monitoring CHIMs should involve infectious disease epidemiologists, biologists,</w:t>
      </w:r>
      <w:r w:rsidR="00D11C36">
        <w:t xml:space="preserve"> </w:t>
      </w:r>
      <w:r w:rsidR="00385A08">
        <w:t>public health specialists</w:t>
      </w:r>
      <w:r w:rsidR="001D15A8">
        <w:t xml:space="preserve">, clinicians, health systems </w:t>
      </w:r>
      <w:r w:rsidR="00385A08">
        <w:t>experts</w:t>
      </w:r>
      <w:r w:rsidR="004162C0">
        <w:t xml:space="preserve"> as part of its membership/external </w:t>
      </w:r>
      <w:r w:rsidR="0054680A">
        <w:t>experts’</w:t>
      </w:r>
      <w:r w:rsidR="004162C0">
        <w:t xml:space="preserve"> panel</w:t>
      </w:r>
      <w:r w:rsidR="00D11C36">
        <w:t>.</w:t>
      </w:r>
      <w:r w:rsidR="006A53E2">
        <w:t xml:space="preserve"> This is especially important as current regulatory requirements for</w:t>
      </w:r>
      <w:r w:rsidR="00F31A98">
        <w:t xml:space="preserve"> core</w:t>
      </w:r>
      <w:r w:rsidR="006A53E2">
        <w:t xml:space="preserve"> </w:t>
      </w:r>
      <w:r w:rsidR="00F31A98">
        <w:t>IEC membership do not usually cover some of these areas of expertise.</w:t>
      </w:r>
    </w:p>
    <w:p w14:paraId="1B03D16F" w14:textId="77777777" w:rsidR="001A40FC" w:rsidRDefault="001D15A8" w:rsidP="007815DE">
      <w:pPr>
        <w:pStyle w:val="ListParagraph"/>
        <w:numPr>
          <w:ilvl w:val="0"/>
          <w:numId w:val="1"/>
        </w:numPr>
        <w:jc w:val="both"/>
      </w:pPr>
      <w:r>
        <w:t>Cost justification for CHIM</w:t>
      </w:r>
      <w:r w:rsidR="00E63A34">
        <w:t>s</w:t>
      </w:r>
      <w:r>
        <w:t xml:space="preserve"> needs to be factored in.</w:t>
      </w:r>
      <w:r w:rsidR="000B3382">
        <w:t xml:space="preserve"> </w:t>
      </w:r>
      <w:r w:rsidR="004162C0">
        <w:t>Are</w:t>
      </w:r>
      <w:r w:rsidR="00D27467">
        <w:t xml:space="preserve"> </w:t>
      </w:r>
      <w:r w:rsidR="00FD3C1C">
        <w:t>I</w:t>
      </w:r>
      <w:r w:rsidR="000B3382" w:rsidRPr="000B3382">
        <w:t>EC</w:t>
      </w:r>
      <w:r w:rsidR="00B113DF">
        <w:t>s</w:t>
      </w:r>
      <w:r w:rsidR="004162C0">
        <w:t xml:space="preserve"> equipped to</w:t>
      </w:r>
      <w:r w:rsidR="000B3382" w:rsidRPr="000B3382">
        <w:t xml:space="preserve"> debate</w:t>
      </w:r>
      <w:r w:rsidR="00B113DF">
        <w:t xml:space="preserve"> these i</w:t>
      </w:r>
      <w:r w:rsidR="000B3382" w:rsidRPr="000B3382">
        <w:t>ssues?</w:t>
      </w:r>
    </w:p>
    <w:p w14:paraId="7C865E25" w14:textId="77777777" w:rsidR="001A40FC" w:rsidRDefault="00F73225" w:rsidP="007815DE">
      <w:pPr>
        <w:pStyle w:val="ListParagraph"/>
        <w:numPr>
          <w:ilvl w:val="0"/>
          <w:numId w:val="1"/>
        </w:numPr>
        <w:jc w:val="both"/>
      </w:pPr>
      <w:r>
        <w:t>It</w:t>
      </w:r>
      <w:r w:rsidR="004162C0">
        <w:t xml:space="preserve"> would be</w:t>
      </w:r>
      <w:r>
        <w:t xml:space="preserve"> p</w:t>
      </w:r>
      <w:r w:rsidR="001D15A8">
        <w:t xml:space="preserve">erhaps </w:t>
      </w:r>
      <w:r>
        <w:t>necessary to h</w:t>
      </w:r>
      <w:r w:rsidR="001D15A8">
        <w:t xml:space="preserve">ave </w:t>
      </w:r>
      <w:r>
        <w:t>special</w:t>
      </w:r>
      <w:r w:rsidR="003546D0">
        <w:t>ly trained</w:t>
      </w:r>
      <w:r w:rsidR="004D22AB">
        <w:t xml:space="preserve"> </w:t>
      </w:r>
      <w:r w:rsidR="001D15A8">
        <w:t>E</w:t>
      </w:r>
      <w:r w:rsidR="00D3290A">
        <w:t xml:space="preserve">thics </w:t>
      </w:r>
      <w:r w:rsidR="001D15A8">
        <w:t>C</w:t>
      </w:r>
      <w:r w:rsidR="00D3290A">
        <w:t>ommittee</w:t>
      </w:r>
      <w:r w:rsidR="004D22AB">
        <w:t>s</w:t>
      </w:r>
      <w:r w:rsidR="001D15A8">
        <w:t xml:space="preserve"> </w:t>
      </w:r>
      <w:r w:rsidR="004D22AB">
        <w:t>for</w:t>
      </w:r>
      <w:r w:rsidR="001D15A8">
        <w:t xml:space="preserve"> CHIMs</w:t>
      </w:r>
      <w:r w:rsidR="004D22AB">
        <w:t xml:space="preserve">, </w:t>
      </w:r>
      <w:r w:rsidR="003F1DCC">
        <w:t xml:space="preserve">particularly </w:t>
      </w:r>
      <w:r w:rsidR="00FD3C1C">
        <w:t>for the first few</w:t>
      </w:r>
      <w:r w:rsidR="004162C0">
        <w:t xml:space="preserve"> studies being conducted in the country</w:t>
      </w:r>
      <w:r w:rsidR="004D22AB">
        <w:t>.</w:t>
      </w:r>
    </w:p>
    <w:p w14:paraId="49D6B4F1" w14:textId="77777777" w:rsidR="001A40FC" w:rsidRDefault="003C0943" w:rsidP="007815DE">
      <w:pPr>
        <w:pStyle w:val="ListParagraph"/>
        <w:numPr>
          <w:ilvl w:val="0"/>
          <w:numId w:val="1"/>
        </w:numPr>
        <w:jc w:val="both"/>
      </w:pPr>
      <w:r>
        <w:t>How is an S</w:t>
      </w:r>
      <w:r w:rsidR="00A428D4">
        <w:t>AE</w:t>
      </w:r>
      <w:r>
        <w:t xml:space="preserve"> determine</w:t>
      </w:r>
      <w:r w:rsidR="00A428D4">
        <w:t>d</w:t>
      </w:r>
      <w:r>
        <w:t xml:space="preserve"> in </w:t>
      </w:r>
      <w:r w:rsidR="00A428D4">
        <w:t xml:space="preserve">a </w:t>
      </w:r>
      <w:r>
        <w:t xml:space="preserve">CHIM? Any complication in a CHIM should be an adverse effect. But </w:t>
      </w:r>
      <w:r w:rsidR="003F1DCC">
        <w:t xml:space="preserve">there is </w:t>
      </w:r>
      <w:r>
        <w:t xml:space="preserve">need to differentiate between symptoms </w:t>
      </w:r>
      <w:r w:rsidR="003F1DCC">
        <w:t xml:space="preserve">of infection </w:t>
      </w:r>
      <w:r>
        <w:t>and complication</w:t>
      </w:r>
      <w:r w:rsidR="006830AA">
        <w:t>s</w:t>
      </w:r>
      <w:r>
        <w:t xml:space="preserve"> of the infection</w:t>
      </w:r>
      <w:r w:rsidR="00A428D4">
        <w:t>.</w:t>
      </w:r>
      <w:r w:rsidR="0001119E">
        <w:t xml:space="preserve"> Hence</w:t>
      </w:r>
      <w:r w:rsidR="005A60AF">
        <w:t xml:space="preserve">, </w:t>
      </w:r>
      <w:r w:rsidR="003546D0">
        <w:t>specific guidance</w:t>
      </w:r>
      <w:r w:rsidR="000A3758">
        <w:t xml:space="preserve"> </w:t>
      </w:r>
      <w:r w:rsidR="003546D0">
        <w:t>is</w:t>
      </w:r>
      <w:r w:rsidR="000A3758">
        <w:t xml:space="preserve"> needed for IECs monitoring the conduct</w:t>
      </w:r>
      <w:r w:rsidR="007C4490">
        <w:t xml:space="preserve"> and SAEs in CHIMs.</w:t>
      </w:r>
    </w:p>
    <w:p w14:paraId="4CE852FF" w14:textId="77777777" w:rsidR="001A40FC" w:rsidRDefault="00502C73" w:rsidP="007815DE">
      <w:pPr>
        <w:jc w:val="both"/>
        <w:rPr>
          <w:b/>
        </w:rPr>
      </w:pPr>
      <w:r w:rsidRPr="00AA18CC">
        <w:rPr>
          <w:b/>
        </w:rPr>
        <w:t xml:space="preserve">Are there wider social </w:t>
      </w:r>
      <w:r w:rsidR="00AA18CC" w:rsidRPr="00AA18CC">
        <w:rPr>
          <w:b/>
        </w:rPr>
        <w:t>issues</w:t>
      </w:r>
      <w:r w:rsidR="00AA18CC">
        <w:rPr>
          <w:b/>
        </w:rPr>
        <w:t xml:space="preserve"> that </w:t>
      </w:r>
      <w:r w:rsidR="006A1F8E">
        <w:rPr>
          <w:b/>
        </w:rPr>
        <w:t>should</w:t>
      </w:r>
      <w:r w:rsidR="00AA18CC">
        <w:rPr>
          <w:b/>
        </w:rPr>
        <w:t xml:space="preserve"> be kept in mind</w:t>
      </w:r>
      <w:r w:rsidR="00AA18CC" w:rsidRPr="00AA18CC">
        <w:rPr>
          <w:b/>
        </w:rPr>
        <w:t xml:space="preserve">? </w:t>
      </w:r>
    </w:p>
    <w:p w14:paraId="07C4EB7D" w14:textId="77777777" w:rsidR="001A40FC" w:rsidRDefault="00351295" w:rsidP="007815DE">
      <w:pPr>
        <w:pStyle w:val="ListParagraph"/>
        <w:numPr>
          <w:ilvl w:val="0"/>
          <w:numId w:val="2"/>
        </w:numPr>
        <w:jc w:val="both"/>
      </w:pPr>
      <w:r>
        <w:t xml:space="preserve">There were </w:t>
      </w:r>
      <w:r w:rsidR="00AD6D67" w:rsidRPr="00AD6D67">
        <w:t>social issues related to the media</w:t>
      </w:r>
      <w:r w:rsidR="00254DB9">
        <w:t xml:space="preserve"> </w:t>
      </w:r>
      <w:r w:rsidR="00E66153" w:rsidRPr="00E66153">
        <w:t xml:space="preserve">and </w:t>
      </w:r>
      <w:r w:rsidR="00254DB9">
        <w:t xml:space="preserve">the </w:t>
      </w:r>
      <w:r w:rsidR="00E66153" w:rsidRPr="00E66153">
        <w:t>community. Perceived</w:t>
      </w:r>
      <w:r w:rsidR="004162C0">
        <w:t xml:space="preserve"> risks of</w:t>
      </w:r>
      <w:r w:rsidR="00E66153" w:rsidRPr="00E66153">
        <w:t xml:space="preserve"> infection</w:t>
      </w:r>
      <w:r w:rsidR="004162C0">
        <w:t xml:space="preserve"> spread</w:t>
      </w:r>
      <w:r w:rsidR="00E66153" w:rsidRPr="00E66153">
        <w:t xml:space="preserve"> to</w:t>
      </w:r>
      <w:r w:rsidR="004162C0">
        <w:t xml:space="preserve"> the</w:t>
      </w:r>
      <w:r w:rsidR="00E66153" w:rsidRPr="00E66153">
        <w:t xml:space="preserve"> community</w:t>
      </w:r>
      <w:r w:rsidR="00133045">
        <w:t xml:space="preserve"> could be </w:t>
      </w:r>
      <w:r w:rsidR="00044DEA">
        <w:t>conveyed by the media which need</w:t>
      </w:r>
      <w:r w:rsidR="00AD6D67" w:rsidRPr="00AD6D67">
        <w:t xml:space="preserve"> not even be true, </w:t>
      </w:r>
      <w:r w:rsidR="00044DEA">
        <w:t xml:space="preserve">but </w:t>
      </w:r>
      <w:r w:rsidR="00AD6D67" w:rsidRPr="00AD6D67">
        <w:t>which could result in stigmatisation</w:t>
      </w:r>
      <w:r w:rsidR="00FD26D4">
        <w:t xml:space="preserve"> of CHIM</w:t>
      </w:r>
      <w:r w:rsidR="003546D0">
        <w:t>s</w:t>
      </w:r>
      <w:r w:rsidR="00FD26D4">
        <w:t xml:space="preserve"> participants</w:t>
      </w:r>
      <w:r w:rsidR="00AD6D67" w:rsidRPr="00AD6D67">
        <w:t xml:space="preserve">.  </w:t>
      </w:r>
      <w:r w:rsidR="00B977EC">
        <w:t>Hence</w:t>
      </w:r>
      <w:r w:rsidR="00FD26D4">
        <w:t>,</w:t>
      </w:r>
      <w:r w:rsidR="00B977EC">
        <w:t xml:space="preserve"> </w:t>
      </w:r>
      <w:r w:rsidR="001834DC">
        <w:t xml:space="preserve">the media should be engaged early in the process rather than </w:t>
      </w:r>
      <w:r w:rsidR="003F1DCC">
        <w:t>later</w:t>
      </w:r>
      <w:r w:rsidR="004162C0">
        <w:t xml:space="preserve"> to ensure they understand the role of CHIMs studies, and how these are conducted</w:t>
      </w:r>
      <w:r w:rsidR="00B977EC" w:rsidRPr="00B977EC">
        <w:t>.</w:t>
      </w:r>
      <w:r w:rsidR="00B26D5B">
        <w:t xml:space="preserve"> </w:t>
      </w:r>
    </w:p>
    <w:p w14:paraId="288ACEA3" w14:textId="77777777" w:rsidR="001A40FC" w:rsidRDefault="005C208C" w:rsidP="007815DE">
      <w:pPr>
        <w:pStyle w:val="ListParagraph"/>
        <w:numPr>
          <w:ilvl w:val="0"/>
          <w:numId w:val="2"/>
        </w:numPr>
        <w:jc w:val="both"/>
      </w:pPr>
      <w:r>
        <w:t>The c</w:t>
      </w:r>
      <w:r w:rsidR="000B001E" w:rsidRPr="000B001E">
        <w:t>urrent climate of mistrust</w:t>
      </w:r>
      <w:r w:rsidR="004162C0">
        <w:t xml:space="preserve"> towards clinical research</w:t>
      </w:r>
      <w:r w:rsidR="000B001E" w:rsidRPr="000B001E">
        <w:t xml:space="preserve"> </w:t>
      </w:r>
      <w:r w:rsidR="004162C0">
        <w:t>could be construed as being</w:t>
      </w:r>
      <w:r w:rsidR="000B001E" w:rsidRPr="000B001E">
        <w:t xml:space="preserve"> </w:t>
      </w:r>
      <w:r w:rsidR="00FD3C1C">
        <w:t>non-</w:t>
      </w:r>
      <w:r w:rsidR="000B001E" w:rsidRPr="000B001E">
        <w:t>conducive to starting CHIM studies in India.</w:t>
      </w:r>
      <w:r w:rsidR="006D45E4">
        <w:t xml:space="preserve"> As </w:t>
      </w:r>
      <w:r w:rsidR="006F7D4E">
        <w:t>the duration</w:t>
      </w:r>
      <w:r w:rsidR="006D45E4" w:rsidRPr="006D45E4">
        <w:t xml:space="preserve"> </w:t>
      </w:r>
      <w:r w:rsidR="00214887" w:rsidRPr="006D45E4">
        <w:t>of follow</w:t>
      </w:r>
      <w:r w:rsidR="006D45E4" w:rsidRPr="006D45E4">
        <w:t>-up is very important</w:t>
      </w:r>
      <w:r w:rsidR="00DA6F9A">
        <w:t xml:space="preserve"> for a CHIM trial, </w:t>
      </w:r>
      <w:r w:rsidR="006D45E4" w:rsidRPr="006D45E4">
        <w:t>accountability</w:t>
      </w:r>
      <w:r w:rsidR="004162C0">
        <w:t xml:space="preserve"> and quality</w:t>
      </w:r>
      <w:r w:rsidR="006D45E4" w:rsidRPr="006D45E4">
        <w:t xml:space="preserve"> </w:t>
      </w:r>
      <w:r w:rsidR="00DA6F9A">
        <w:t>of the health</w:t>
      </w:r>
      <w:r w:rsidR="004756B0">
        <w:t xml:space="preserve"> system </w:t>
      </w:r>
      <w:r w:rsidR="001E3C6F">
        <w:t xml:space="preserve">is </w:t>
      </w:r>
      <w:r w:rsidR="00214887">
        <w:t xml:space="preserve">critical. </w:t>
      </w:r>
      <w:r w:rsidR="00FD3C1C">
        <w:t xml:space="preserve">Deficiencies that exist in this area </w:t>
      </w:r>
      <w:r w:rsidR="006D45E4" w:rsidRPr="006D45E4">
        <w:t>in India</w:t>
      </w:r>
      <w:r w:rsidR="00FD3C1C">
        <w:t xml:space="preserve"> </w:t>
      </w:r>
      <w:r w:rsidR="006D45E4" w:rsidRPr="006D45E4">
        <w:t xml:space="preserve">need to be addressed. </w:t>
      </w:r>
      <w:r w:rsidR="004162C0">
        <w:t xml:space="preserve">A reliable health system will allow for </w:t>
      </w:r>
      <w:r w:rsidR="00FD3C1C">
        <w:t xml:space="preserve">easier conduct of </w:t>
      </w:r>
      <w:r w:rsidR="004162C0">
        <w:t>vaccine trials</w:t>
      </w:r>
      <w:r w:rsidR="00FD3C1C">
        <w:t>.</w:t>
      </w:r>
    </w:p>
    <w:p w14:paraId="70260DD7" w14:textId="77777777" w:rsidR="001A40FC" w:rsidRDefault="001834DC" w:rsidP="007815DE">
      <w:pPr>
        <w:pStyle w:val="ListParagraph"/>
        <w:numPr>
          <w:ilvl w:val="0"/>
          <w:numId w:val="2"/>
        </w:numPr>
        <w:jc w:val="both"/>
      </w:pPr>
      <w:r>
        <w:t>Should the families of participants in CHIM also be consulted and looked after?</w:t>
      </w:r>
      <w:r w:rsidR="0054680A">
        <w:t xml:space="preserve"> </w:t>
      </w:r>
      <w:r w:rsidR="006878EC" w:rsidRPr="006878EC">
        <w:t xml:space="preserve">It was argued that </w:t>
      </w:r>
      <w:r w:rsidR="003F1DCC">
        <w:t>inclusion</w:t>
      </w:r>
      <w:r w:rsidR="003F1DCC" w:rsidRPr="006878EC">
        <w:t xml:space="preserve"> </w:t>
      </w:r>
      <w:r w:rsidR="006878EC" w:rsidRPr="006878EC">
        <w:t>of the family of the participant was important</w:t>
      </w:r>
      <w:r w:rsidR="00677DDF">
        <w:t xml:space="preserve"> in the consent process</w:t>
      </w:r>
      <w:r w:rsidR="00DD74A8">
        <w:t>.</w:t>
      </w:r>
      <w:r w:rsidR="00C87DAF">
        <w:t xml:space="preserve"> Insurance needs to cover third parties affected / infected as well.</w:t>
      </w:r>
    </w:p>
    <w:p w14:paraId="7EEDEE02" w14:textId="77777777" w:rsidR="001A40FC" w:rsidRDefault="00455A8E" w:rsidP="007815DE">
      <w:pPr>
        <w:jc w:val="both"/>
        <w:rPr>
          <w:b/>
        </w:rPr>
      </w:pPr>
      <w:r w:rsidRPr="00455A8E">
        <w:rPr>
          <w:b/>
        </w:rPr>
        <w:t>Legal ramifications of conducting CHIMs</w:t>
      </w:r>
    </w:p>
    <w:p w14:paraId="08D0BB24" w14:textId="77777777" w:rsidR="001A40FC" w:rsidRDefault="00C05B9F" w:rsidP="007815DE">
      <w:pPr>
        <w:pStyle w:val="ListParagraph"/>
        <w:numPr>
          <w:ilvl w:val="0"/>
          <w:numId w:val="2"/>
        </w:numPr>
        <w:jc w:val="both"/>
      </w:pPr>
      <w:r>
        <w:t xml:space="preserve">A </w:t>
      </w:r>
      <w:r w:rsidR="004162C0">
        <w:t>physician</w:t>
      </w:r>
      <w:r w:rsidR="004162C0" w:rsidRPr="00C05B9F">
        <w:t xml:space="preserve">’s </w:t>
      </w:r>
      <w:r w:rsidRPr="00C05B9F">
        <w:t>duty to care and not harm</w:t>
      </w:r>
      <w:r w:rsidR="00942971">
        <w:t xml:space="preserve">, </w:t>
      </w:r>
      <w:r w:rsidR="004C56DA">
        <w:t xml:space="preserve">may </w:t>
      </w:r>
      <w:r w:rsidR="00942971">
        <w:t xml:space="preserve">put the </w:t>
      </w:r>
      <w:r w:rsidR="004162C0">
        <w:t>physician</w:t>
      </w:r>
      <w:r w:rsidR="00942971">
        <w:t>-</w:t>
      </w:r>
      <w:r w:rsidR="004C56DA">
        <w:t xml:space="preserve">researcher </w:t>
      </w:r>
      <w:r w:rsidR="007128D2">
        <w:t>in a legally vulnerable situation</w:t>
      </w:r>
      <w:r w:rsidR="00A548BA">
        <w:t>.</w:t>
      </w:r>
    </w:p>
    <w:p w14:paraId="4AA803A8" w14:textId="77777777" w:rsidR="001A40FC" w:rsidRDefault="004162C0" w:rsidP="007815DE">
      <w:pPr>
        <w:pStyle w:val="ListParagraph"/>
        <w:numPr>
          <w:ilvl w:val="0"/>
          <w:numId w:val="2"/>
        </w:numPr>
        <w:jc w:val="both"/>
      </w:pPr>
      <w:r>
        <w:t>T</w:t>
      </w:r>
      <w:r w:rsidR="000D345B">
        <w:t xml:space="preserve">here was a suggestion from </w:t>
      </w:r>
      <w:r>
        <w:t>a</w:t>
      </w:r>
      <w:r w:rsidR="000D345B">
        <w:t xml:space="preserve"> legal expert</w:t>
      </w:r>
      <w:r w:rsidR="00EF2CF8">
        <w:t>,</w:t>
      </w:r>
      <w:r w:rsidR="000D345B">
        <w:t xml:space="preserve"> of </w:t>
      </w:r>
      <w:r w:rsidR="00321F6F">
        <w:t xml:space="preserve">a </w:t>
      </w:r>
      <w:r w:rsidR="00995737">
        <w:t>‘</w:t>
      </w:r>
      <w:r w:rsidR="001E27F0" w:rsidRPr="001E27F0">
        <w:t xml:space="preserve">regulatory sandbox’ </w:t>
      </w:r>
      <w:r w:rsidR="00D27467">
        <w:t xml:space="preserve">approach </w:t>
      </w:r>
      <w:r w:rsidR="001E27F0" w:rsidRPr="001E27F0">
        <w:t xml:space="preserve">where </w:t>
      </w:r>
      <w:r w:rsidR="00581709">
        <w:t xml:space="preserve">existing </w:t>
      </w:r>
      <w:r w:rsidR="00321F6F">
        <w:t>legal</w:t>
      </w:r>
      <w:r w:rsidR="00581709">
        <w:t xml:space="preserve"> frameworks </w:t>
      </w:r>
      <w:r w:rsidR="00ED2BA0">
        <w:t xml:space="preserve">can be put on hold and regulations can </w:t>
      </w:r>
      <w:r w:rsidR="004C56DA">
        <w:t xml:space="preserve">evolve and be enhanced incrementally by </w:t>
      </w:r>
      <w:r w:rsidR="00ED2BA0">
        <w:t>observ</w:t>
      </w:r>
      <w:r w:rsidR="004C56DA">
        <w:t xml:space="preserve">ation of </w:t>
      </w:r>
      <w:r w:rsidR="00FD3C1C">
        <w:t>the process in</w:t>
      </w:r>
      <w:r w:rsidR="003546D0">
        <w:t xml:space="preserve"> (CHIM) studies conducted at</w:t>
      </w:r>
      <w:r w:rsidR="00FD3C1C">
        <w:t xml:space="preserve"> </w:t>
      </w:r>
      <w:r w:rsidR="004C56DA">
        <w:t xml:space="preserve">one </w:t>
      </w:r>
      <w:r w:rsidR="00ED2BA0">
        <w:t>or two</w:t>
      </w:r>
      <w:r w:rsidR="00ED2BA0" w:rsidRPr="001E27F0">
        <w:t xml:space="preserve"> </w:t>
      </w:r>
      <w:r w:rsidR="00931EC5" w:rsidRPr="001E27F0">
        <w:t>carefully selected</w:t>
      </w:r>
      <w:r w:rsidR="00FB148A">
        <w:t xml:space="preserve"> </w:t>
      </w:r>
      <w:r w:rsidR="00931EC5" w:rsidRPr="001E27F0">
        <w:t>institutions</w:t>
      </w:r>
      <w:r w:rsidR="00931EC5">
        <w:t xml:space="preserve"> </w:t>
      </w:r>
      <w:r w:rsidR="004C56DA">
        <w:t xml:space="preserve">permitted </w:t>
      </w:r>
      <w:r w:rsidR="00931EC5">
        <w:t>to</w:t>
      </w:r>
      <w:r w:rsidR="004C56DA">
        <w:t xml:space="preserve"> do </w:t>
      </w:r>
      <w:r w:rsidR="00931EC5">
        <w:t>CHIMs</w:t>
      </w:r>
      <w:r w:rsidR="00111168">
        <w:t xml:space="preserve"> with </w:t>
      </w:r>
      <w:r w:rsidR="003E3883">
        <w:t>careful</w:t>
      </w:r>
      <w:r w:rsidR="00111168">
        <w:t xml:space="preserve"> </w:t>
      </w:r>
      <w:r w:rsidR="003E3883">
        <w:t xml:space="preserve">oversight and monitoring. </w:t>
      </w:r>
      <w:r w:rsidR="006A53E2">
        <w:t xml:space="preserve">Learning from this experience can then be used to inform </w:t>
      </w:r>
      <w:r w:rsidR="00FB148A">
        <w:t xml:space="preserve">oversight norms and </w:t>
      </w:r>
      <w:r w:rsidR="006A53E2">
        <w:t>regulat</w:t>
      </w:r>
      <w:r w:rsidR="00FB148A">
        <w:t>ions</w:t>
      </w:r>
      <w:r w:rsidR="006A53E2">
        <w:t xml:space="preserve">. </w:t>
      </w:r>
    </w:p>
    <w:p w14:paraId="2AA12AFC" w14:textId="77777777" w:rsidR="001A40FC" w:rsidRDefault="00FB148A" w:rsidP="007815DE">
      <w:pPr>
        <w:pStyle w:val="ListParagraph"/>
        <w:numPr>
          <w:ilvl w:val="0"/>
          <w:numId w:val="2"/>
        </w:numPr>
        <w:jc w:val="both"/>
      </w:pPr>
      <w:r>
        <w:t>Research i</w:t>
      </w:r>
      <w:r w:rsidR="004B1A85" w:rsidRPr="004B1A85">
        <w:t>nstitution</w:t>
      </w:r>
      <w:r w:rsidR="004162C0">
        <w:t>s</w:t>
      </w:r>
      <w:r w:rsidR="004B1A85" w:rsidRPr="004B1A85">
        <w:t xml:space="preserve"> </w:t>
      </w:r>
      <w:r w:rsidR="005C208C">
        <w:t xml:space="preserve">would need to </w:t>
      </w:r>
      <w:r w:rsidR="004B1A85" w:rsidRPr="004B1A85">
        <w:t xml:space="preserve">be chosen </w:t>
      </w:r>
      <w:r w:rsidR="004C56DA">
        <w:t>with extreme care</w:t>
      </w:r>
      <w:r w:rsidR="004B1A85" w:rsidRPr="004B1A85">
        <w:t>, since concerns</w:t>
      </w:r>
      <w:r w:rsidR="00772AD5">
        <w:t xml:space="preserve"> </w:t>
      </w:r>
      <w:r w:rsidR="004B1A85" w:rsidRPr="004B1A85">
        <w:t xml:space="preserve">and challenges </w:t>
      </w:r>
      <w:r>
        <w:t xml:space="preserve">could </w:t>
      </w:r>
      <w:r w:rsidR="004B1A85" w:rsidRPr="004B1A85">
        <w:t xml:space="preserve">significantly </w:t>
      </w:r>
      <w:r w:rsidR="004C56DA">
        <w:t>differ</w:t>
      </w:r>
      <w:r w:rsidR="004B1A85" w:rsidRPr="004B1A85">
        <w:t xml:space="preserve"> </w:t>
      </w:r>
      <w:r>
        <w:t xml:space="preserve">between </w:t>
      </w:r>
      <w:r w:rsidR="004B1A85" w:rsidRPr="004B1A85">
        <w:t>private, public and public-private partner</w:t>
      </w:r>
      <w:r>
        <w:t>ships</w:t>
      </w:r>
      <w:r w:rsidR="004B1A85" w:rsidRPr="004B1A85">
        <w:t xml:space="preserve">. The minimum requisites would include </w:t>
      </w:r>
      <w:r w:rsidR="004C56DA">
        <w:t>track record</w:t>
      </w:r>
      <w:r w:rsidR="004B1A85" w:rsidRPr="004B1A85">
        <w:t>, accountability, operational, regulatory, ethical and monitoring capacity</w:t>
      </w:r>
      <w:r w:rsidR="005C208C">
        <w:t xml:space="preserve"> and a commitment to long term follow up and care of the participant</w:t>
      </w:r>
      <w:r w:rsidR="004C56DA">
        <w:t>.</w:t>
      </w:r>
      <w:r w:rsidR="004B1A85" w:rsidRPr="004B1A85">
        <w:t xml:space="preserve"> </w:t>
      </w:r>
      <w:r w:rsidR="004C56DA">
        <w:t>An element of</w:t>
      </w:r>
      <w:r w:rsidR="004B1A85" w:rsidRPr="004B1A85">
        <w:t xml:space="preserve"> public engagement</w:t>
      </w:r>
      <w:r w:rsidR="004C56DA">
        <w:t xml:space="preserve"> should be</w:t>
      </w:r>
      <w:r w:rsidR="004B1A85" w:rsidRPr="004B1A85">
        <w:t xml:space="preserve"> </w:t>
      </w:r>
      <w:r>
        <w:t>in-</w:t>
      </w:r>
      <w:r w:rsidR="004B1A85" w:rsidRPr="004B1A85">
        <w:t>built</w:t>
      </w:r>
      <w:r w:rsidR="00640A72">
        <w:t>.</w:t>
      </w:r>
    </w:p>
    <w:p w14:paraId="03FACF0E" w14:textId="77777777" w:rsidR="003546D0" w:rsidRDefault="003546D0" w:rsidP="00EB20F8">
      <w:pPr>
        <w:pStyle w:val="ListParagraph"/>
        <w:jc w:val="both"/>
      </w:pPr>
    </w:p>
    <w:p w14:paraId="47E606D4" w14:textId="77777777" w:rsidR="001A40FC" w:rsidRDefault="00485274" w:rsidP="007815DE">
      <w:pPr>
        <w:jc w:val="both"/>
        <w:rPr>
          <w:b/>
        </w:rPr>
      </w:pPr>
      <w:r w:rsidRPr="00485274">
        <w:rPr>
          <w:b/>
        </w:rPr>
        <w:lastRenderedPageBreak/>
        <w:t>Towards Appropriate Regulations</w:t>
      </w:r>
    </w:p>
    <w:p w14:paraId="5EA0DC70" w14:textId="77777777" w:rsidR="0034156B" w:rsidRDefault="004B5B97" w:rsidP="007815D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3933C1">
        <w:rPr>
          <w:u w:val="single"/>
        </w:rPr>
        <w:t>Box 2:</w:t>
      </w:r>
      <w:r>
        <w:t xml:space="preserve"> Some </w:t>
      </w:r>
      <w:r w:rsidR="00D0118E">
        <w:t xml:space="preserve">background information on the existing regulations </w:t>
      </w:r>
      <w:r w:rsidR="00F35F7F">
        <w:t>that may apply to</w:t>
      </w:r>
      <w:r w:rsidR="00D0118E">
        <w:t xml:space="preserve"> </w:t>
      </w:r>
      <w:r w:rsidR="001F22B2">
        <w:t>CHIM studies. (</w:t>
      </w:r>
      <w:r w:rsidR="000C6C71">
        <w:t>These were not presented or discussed at the meeting but are provided for contextual understanding)</w:t>
      </w:r>
    </w:p>
    <w:p w14:paraId="5C35A454" w14:textId="77777777" w:rsidR="00692FF9" w:rsidRDefault="00087C08" w:rsidP="007815D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At present, in India, research using hazardous microorganisms, genetically engineered (GE) organisms &amp; products thereof are governed under Rules, 1989 (Rules for the Manufacture, Use/Import/Export and Storage of Hazardous Micro Organisms/ Genetically Engineered Organisms or Cells) of Environment (Protection) Act, 1986, according to which, necessary intimation/ recommendation/ authorization from concerned Institutional Biosafety Committee (IBSC), Review Committee on Genetic Manipulation (RCGM) &amp; Genetic Engineering Appraisal Committee (GEAC) is obligatory based on type &amp; scale of research operations. Further guidance on regulatory considerations can be obtained from:  Guidelines and Handbook for IBSCs, 2011 </w:t>
      </w:r>
      <w:r w:rsidR="00365C29">
        <w:t>(</w:t>
      </w:r>
      <w:hyperlink r:id="rId10" w:history="1">
        <w:r w:rsidR="00365C29" w:rsidRPr="00470FCC">
          <w:rPr>
            <w:rStyle w:val="Hyperlink"/>
          </w:rPr>
          <w:t>http://www.dbtindia.nic.in/wp-content/uploads/9.-Guidelines-_Handbook_2011.pdf</w:t>
        </w:r>
      </w:hyperlink>
      <w:r w:rsidR="00365C29">
        <w:t>) ,</w:t>
      </w:r>
      <w:r>
        <w:t xml:space="preserve"> Regulations and Guidelines on Biosafety of Recombinant DNA Research &amp; Biocontainment, 2017 </w:t>
      </w:r>
      <w:r w:rsidR="00365C29">
        <w:t>(</w:t>
      </w:r>
      <w:hyperlink r:id="rId11" w:history="1">
        <w:r w:rsidR="00365C29" w:rsidRPr="00470FCC">
          <w:rPr>
            <w:rStyle w:val="Hyperlink"/>
          </w:rPr>
          <w:t>http://www.dbtindia.nic.in/wp-content/uploads/Draft-Biosafety-Regulations-andBiocontainment-Guidelines-2017-FF.pdf</w:t>
        </w:r>
      </w:hyperlink>
      <w:r w:rsidR="00365C29">
        <w:t>) and</w:t>
      </w:r>
      <w:r>
        <w:t xml:space="preserve"> Recommendations for Streamlining the Current Regulatory Framework, 2005 </w:t>
      </w:r>
      <w:r w:rsidR="00C33040">
        <w:t>(</w:t>
      </w:r>
      <w:hyperlink r:id="rId12" w:history="1">
        <w:r w:rsidR="00C33040" w:rsidRPr="00C33040">
          <w:rPr>
            <w:rStyle w:val="Hyperlink"/>
          </w:rPr>
          <w:t>http://www.moef.nic.in/divisions/csurv/geac/draftreport_rpharma.pdf</w:t>
        </w:r>
      </w:hyperlink>
      <w:r w:rsidR="00C33040">
        <w:t>)</w:t>
      </w:r>
    </w:p>
    <w:p w14:paraId="0796A73F" w14:textId="77777777" w:rsidR="001A40FC" w:rsidRDefault="008368BE" w:rsidP="007815DE">
      <w:pPr>
        <w:jc w:val="both"/>
      </w:pPr>
      <w:r>
        <w:t>The</w:t>
      </w:r>
      <w:r w:rsidR="003805B2">
        <w:t xml:space="preserve"> </w:t>
      </w:r>
      <w:r w:rsidR="00802F19">
        <w:t>p</w:t>
      </w:r>
      <w:r w:rsidR="003805B2">
        <w:t xml:space="preserve">articipants </w:t>
      </w:r>
      <w:r w:rsidR="00802F19">
        <w:t xml:space="preserve">had strong views on the need to </w:t>
      </w:r>
      <w:r w:rsidR="003805B2">
        <w:t>influenc</w:t>
      </w:r>
      <w:r w:rsidR="00802F19">
        <w:t>e</w:t>
      </w:r>
      <w:r w:rsidR="003805B2">
        <w:t xml:space="preserve"> the development of appropriate </w:t>
      </w:r>
      <w:r w:rsidR="002A5514">
        <w:t xml:space="preserve">regulations for CHIMs in India. </w:t>
      </w:r>
      <w:r w:rsidR="005A7A62">
        <w:t xml:space="preserve"> </w:t>
      </w:r>
      <w:r w:rsidR="00FE0842">
        <w:t>T</w:t>
      </w:r>
      <w:r w:rsidR="005A7A62">
        <w:t xml:space="preserve">he organisers </w:t>
      </w:r>
      <w:r w:rsidR="00802F19">
        <w:t xml:space="preserve">reiterated </w:t>
      </w:r>
      <w:r w:rsidR="005A7A62">
        <w:t xml:space="preserve">that </w:t>
      </w:r>
      <w:r w:rsidR="00802F19">
        <w:t xml:space="preserve">the inclusive </w:t>
      </w:r>
      <w:r w:rsidR="00C72761">
        <w:t>process of</w:t>
      </w:r>
      <w:r w:rsidR="005A7A62">
        <w:t xml:space="preserve"> public engagement was specifically </w:t>
      </w:r>
      <w:r w:rsidR="00FB148A">
        <w:t>targeted at this objective</w:t>
      </w:r>
      <w:r w:rsidR="005A7A62">
        <w:t xml:space="preserve">. </w:t>
      </w:r>
      <w:r w:rsidR="00EC7419">
        <w:t xml:space="preserve">Central agencies / individuals commissioned with </w:t>
      </w:r>
      <w:r w:rsidR="00802F19">
        <w:t>the</w:t>
      </w:r>
      <w:r w:rsidR="00EC7419">
        <w:t xml:space="preserve"> task of </w:t>
      </w:r>
      <w:r w:rsidR="00B26D5B">
        <w:t>drawing up potential guidance for</w:t>
      </w:r>
      <w:r w:rsidR="00024565">
        <w:t xml:space="preserve"> CHIM</w:t>
      </w:r>
      <w:r w:rsidR="00B26D5B">
        <w:t xml:space="preserve"> studie</w:t>
      </w:r>
      <w:r w:rsidR="00024565">
        <w:t>s</w:t>
      </w:r>
      <w:r w:rsidR="003546D0">
        <w:t xml:space="preserve"> need to be</w:t>
      </w:r>
      <w:r w:rsidR="00802F19">
        <w:t xml:space="preserve"> enjoined to include these</w:t>
      </w:r>
      <w:r w:rsidR="003A2BDD">
        <w:t xml:space="preserve"> considerations </w:t>
      </w:r>
      <w:r w:rsidR="00802F19">
        <w:t>and</w:t>
      </w:r>
      <w:r w:rsidR="00916B24">
        <w:t xml:space="preserve"> recommendations </w:t>
      </w:r>
      <w:r w:rsidR="00802F19">
        <w:t>as well as</w:t>
      </w:r>
      <w:r w:rsidR="00B26D5B">
        <w:t xml:space="preserve"> committed to</w:t>
      </w:r>
      <w:r w:rsidR="00802F19">
        <w:t xml:space="preserve"> the need for</w:t>
      </w:r>
      <w:r w:rsidR="00916B24">
        <w:t xml:space="preserve"> transparen</w:t>
      </w:r>
      <w:r w:rsidR="00802F19">
        <w:t>cy</w:t>
      </w:r>
      <w:r w:rsidR="00F57DD7">
        <w:t>.</w:t>
      </w:r>
      <w:r w:rsidR="003A2BDD">
        <w:t xml:space="preserve"> </w:t>
      </w:r>
    </w:p>
    <w:p w14:paraId="399ACC4B" w14:textId="77777777" w:rsidR="001A40FC" w:rsidRDefault="00802F19" w:rsidP="007815DE">
      <w:pPr>
        <w:pStyle w:val="ListParagraph"/>
        <w:numPr>
          <w:ilvl w:val="0"/>
          <w:numId w:val="3"/>
        </w:numPr>
        <w:jc w:val="both"/>
      </w:pPr>
      <w:r>
        <w:t xml:space="preserve">Participants from </w:t>
      </w:r>
      <w:r w:rsidR="00B06D83">
        <w:t xml:space="preserve">sub-sections of </w:t>
      </w:r>
      <w:r>
        <w:t>t</w:t>
      </w:r>
      <w:r w:rsidR="00715076">
        <w:t>he public</w:t>
      </w:r>
      <w:r w:rsidR="00F14E0C">
        <w:t xml:space="preserve"> </w:t>
      </w:r>
      <w:r w:rsidR="00F14E0C" w:rsidRPr="00F14E0C">
        <w:t>likely to be involved in</w:t>
      </w:r>
      <w:r w:rsidR="001834DC">
        <w:t xml:space="preserve">/who understand </w:t>
      </w:r>
      <w:r w:rsidR="00F14E0C">
        <w:t>CHIM</w:t>
      </w:r>
      <w:r w:rsidR="00F14E0C" w:rsidRPr="00F14E0C">
        <w:t xml:space="preserve"> studies should be part of the </w:t>
      </w:r>
      <w:r w:rsidR="0004190C" w:rsidRPr="00F14E0C">
        <w:t>deliberations</w:t>
      </w:r>
      <w:r w:rsidR="0004190C">
        <w:t xml:space="preserve"> </w:t>
      </w:r>
      <w:r w:rsidR="0004190C" w:rsidRPr="00F14E0C">
        <w:t>towards</w:t>
      </w:r>
      <w:r w:rsidR="00F14E0C" w:rsidRPr="00F14E0C">
        <w:t xml:space="preserve"> developing ethical frameworks</w:t>
      </w:r>
      <w:r w:rsidR="00B06D83">
        <w:t>.</w:t>
      </w:r>
      <w:r w:rsidR="002A476C">
        <w:t xml:space="preserve"> </w:t>
      </w:r>
      <w:r w:rsidR="00B06D83">
        <w:t>On the other hand,</w:t>
      </w:r>
      <w:r w:rsidR="00B06D83" w:rsidRPr="00F14E0C">
        <w:t xml:space="preserve"> </w:t>
      </w:r>
      <w:r w:rsidR="004162C0">
        <w:t>those</w:t>
      </w:r>
      <w:r w:rsidR="00D27467">
        <w:t xml:space="preserve"> </w:t>
      </w:r>
      <w:r w:rsidR="00F14E0C" w:rsidRPr="00F14E0C">
        <w:t xml:space="preserve">who are likely to </w:t>
      </w:r>
      <w:r w:rsidR="00B06D83">
        <w:t xml:space="preserve">conduct </w:t>
      </w:r>
      <w:r w:rsidR="009B04FD">
        <w:t xml:space="preserve">CHIM </w:t>
      </w:r>
      <w:r w:rsidR="00F14E0C" w:rsidRPr="00F14E0C">
        <w:t>s</w:t>
      </w:r>
      <w:r w:rsidR="009B04FD">
        <w:t>tudies</w:t>
      </w:r>
      <w:r w:rsidR="007B2931">
        <w:t xml:space="preserve"> should be involved in the deliberations, but their participation in the development of the overarching ethical frameworks and regulatory guidance</w:t>
      </w:r>
      <w:r w:rsidR="00F14E0C" w:rsidRPr="00F14E0C">
        <w:t xml:space="preserve"> </w:t>
      </w:r>
      <w:r w:rsidR="004162C0">
        <w:t>should be</w:t>
      </w:r>
      <w:r w:rsidR="00FB148A">
        <w:t xml:space="preserve"> viewed</w:t>
      </w:r>
      <w:r w:rsidR="004162C0">
        <w:t xml:space="preserve"> </w:t>
      </w:r>
      <w:r w:rsidR="00B06D83">
        <w:t>with caution</w:t>
      </w:r>
      <w:r w:rsidR="005349DA">
        <w:t>,</w:t>
      </w:r>
      <w:r w:rsidR="00F14E0C" w:rsidRPr="00F14E0C">
        <w:t xml:space="preserve"> because of </w:t>
      </w:r>
      <w:r w:rsidR="004162C0">
        <w:t>the possibility of conflicts of interest</w:t>
      </w:r>
      <w:r w:rsidR="0004190C">
        <w:t xml:space="preserve">. </w:t>
      </w:r>
    </w:p>
    <w:p w14:paraId="029C19C3" w14:textId="77777777" w:rsidR="006A53E2" w:rsidRDefault="006A53E2" w:rsidP="007815DE">
      <w:pPr>
        <w:pStyle w:val="ListParagraph"/>
        <w:numPr>
          <w:ilvl w:val="0"/>
          <w:numId w:val="3"/>
        </w:numPr>
        <w:jc w:val="both"/>
      </w:pPr>
      <w:r>
        <w:t>Participants in the initial CHIM studies should be individuals who are able to articulate their experience, concerns</w:t>
      </w:r>
      <w:r w:rsidR="00FB148A">
        <w:t>, reasons for participation, and understanding of CHIM studies.</w:t>
      </w:r>
      <w:r>
        <w:t xml:space="preserve"> </w:t>
      </w:r>
    </w:p>
    <w:p w14:paraId="39951060" w14:textId="77777777" w:rsidR="001A40FC" w:rsidRDefault="00B06D83" w:rsidP="007815DE">
      <w:pPr>
        <w:pStyle w:val="ListParagraph"/>
        <w:numPr>
          <w:ilvl w:val="0"/>
          <w:numId w:val="3"/>
        </w:numPr>
        <w:jc w:val="both"/>
      </w:pPr>
      <w:r>
        <w:t>It was deemed inappropriate for the</w:t>
      </w:r>
      <w:r w:rsidR="004162C0">
        <w:t xml:space="preserve"> </w:t>
      </w:r>
      <w:r w:rsidR="00B26D5B">
        <w:t>Central Drugs Standard Control Organization (</w:t>
      </w:r>
      <w:r w:rsidR="004162C0">
        <w:t>CDSCO</w:t>
      </w:r>
      <w:r w:rsidR="00B26D5B">
        <w:t>)</w:t>
      </w:r>
      <w:r>
        <w:t xml:space="preserve"> to be vested with the</w:t>
      </w:r>
      <w:r w:rsidR="003546D0">
        <w:t xml:space="preserve"> sole</w:t>
      </w:r>
      <w:r>
        <w:t xml:space="preserve"> duty </w:t>
      </w:r>
      <w:r w:rsidR="00554935">
        <w:t xml:space="preserve">to regulate CHIM </w:t>
      </w:r>
      <w:r w:rsidR="00D30F63">
        <w:t xml:space="preserve">studies. </w:t>
      </w:r>
      <w:r w:rsidR="00FB148A">
        <w:t>O</w:t>
      </w:r>
      <w:r w:rsidR="004162C0">
        <w:t xml:space="preserve">ther relevant government agencies like </w:t>
      </w:r>
      <w:r w:rsidR="0078331A">
        <w:t>the Indian</w:t>
      </w:r>
      <w:r w:rsidR="00C94EB4">
        <w:t xml:space="preserve"> Council for Medical Research (</w:t>
      </w:r>
      <w:r w:rsidR="009E20BD" w:rsidRPr="009E20BD">
        <w:t>ICMR</w:t>
      </w:r>
      <w:r w:rsidR="00C94EB4">
        <w:t>)</w:t>
      </w:r>
      <w:r w:rsidR="00B80EDB">
        <w:t>, the Department of Biotechnology</w:t>
      </w:r>
      <w:r>
        <w:t>,</w:t>
      </w:r>
      <w:r w:rsidR="00B80EDB">
        <w:t xml:space="preserve"> Department of Science and Technology</w:t>
      </w:r>
      <w:r w:rsidR="003546D0">
        <w:t xml:space="preserve"> being also involved in oversight,</w:t>
      </w:r>
      <w:r w:rsidR="00B80EDB">
        <w:t xml:space="preserve"> or</w:t>
      </w:r>
      <w:r w:rsidR="003546D0">
        <w:t xml:space="preserve"> setting up</w:t>
      </w:r>
      <w:r w:rsidR="00B80EDB">
        <w:t xml:space="preserve"> </w:t>
      </w:r>
      <w:r w:rsidR="009E20BD" w:rsidRPr="009E20BD">
        <w:t>a special</w:t>
      </w:r>
      <w:r w:rsidR="004162C0">
        <w:t xml:space="preserve"> multi-agency</w:t>
      </w:r>
      <w:r w:rsidR="009E20BD" w:rsidRPr="009E20BD">
        <w:t xml:space="preserve"> committee</w:t>
      </w:r>
      <w:r>
        <w:t xml:space="preserve"> were options that were mooted</w:t>
      </w:r>
      <w:r w:rsidR="004162C0">
        <w:t xml:space="preserve"> for providing leadership and overall supervision for CHIM studies</w:t>
      </w:r>
      <w:r w:rsidR="0078331A">
        <w:t>, working with the CDSCO</w:t>
      </w:r>
      <w:r w:rsidR="00B80EDB">
        <w:t>.</w:t>
      </w:r>
    </w:p>
    <w:p w14:paraId="26A2181B" w14:textId="77777777" w:rsidR="001A40FC" w:rsidRDefault="00B06D83" w:rsidP="007815DE">
      <w:pPr>
        <w:pStyle w:val="ListParagraph"/>
        <w:numPr>
          <w:ilvl w:val="0"/>
          <w:numId w:val="3"/>
        </w:numPr>
        <w:jc w:val="both"/>
      </w:pPr>
      <w:r>
        <w:t>Regarding</w:t>
      </w:r>
      <w:r w:rsidR="007656C1">
        <w:t xml:space="preserve"> appropriate institution (s)</w:t>
      </w:r>
      <w:r w:rsidR="00AD6AE3">
        <w:t xml:space="preserve"> </w:t>
      </w:r>
      <w:r>
        <w:t>suited for the conduct of CHIMs</w:t>
      </w:r>
      <w:r w:rsidR="00AD6AE3">
        <w:t>, a</w:t>
      </w:r>
      <w:r w:rsidR="00F54D28" w:rsidRPr="00F54D28">
        <w:t xml:space="preserve"> thorough checklist </w:t>
      </w:r>
      <w:r>
        <w:t xml:space="preserve">of </w:t>
      </w:r>
      <w:r w:rsidR="00FB148A">
        <w:t xml:space="preserve">mandatory </w:t>
      </w:r>
      <w:r>
        <w:t>resource</w:t>
      </w:r>
      <w:r w:rsidR="00D00136">
        <w:t>s</w:t>
      </w:r>
      <w:r>
        <w:t xml:space="preserve"> an</w:t>
      </w:r>
      <w:r w:rsidR="00D00136">
        <w:t>d</w:t>
      </w:r>
      <w:r>
        <w:t xml:space="preserve"> infrastructure had to</w:t>
      </w:r>
      <w:r w:rsidRPr="00F54D28">
        <w:t xml:space="preserve"> </w:t>
      </w:r>
      <w:r w:rsidR="00F54D28" w:rsidRPr="00F54D28">
        <w:t xml:space="preserve">be </w:t>
      </w:r>
      <w:r w:rsidR="00FB148A">
        <w:t>developed</w:t>
      </w:r>
      <w:r>
        <w:t>.</w:t>
      </w:r>
      <w:r w:rsidR="00AF41A2">
        <w:t xml:space="preserve"> </w:t>
      </w:r>
      <w:r w:rsidR="00FB148A">
        <w:t>R</w:t>
      </w:r>
      <w:r w:rsidR="00AF41A2">
        <w:t xml:space="preserve">easons for this were </w:t>
      </w:r>
      <w:r w:rsidR="00F54D28" w:rsidRPr="00F54D28">
        <w:t xml:space="preserve">the current scenario of </w:t>
      </w:r>
      <w:r>
        <w:t xml:space="preserve">inadequate trust in </w:t>
      </w:r>
      <w:r w:rsidR="00FB148A">
        <w:t xml:space="preserve">the quality of </w:t>
      </w:r>
      <w:r w:rsidR="00F54D28" w:rsidRPr="00F54D28">
        <w:t>healthcare service and healthcare research institutions</w:t>
      </w:r>
      <w:r w:rsidR="006F7F51">
        <w:t xml:space="preserve"> in India. </w:t>
      </w:r>
      <w:r w:rsidR="00F54D28" w:rsidRPr="00F54D28">
        <w:t xml:space="preserve"> Certain private </w:t>
      </w:r>
      <w:r w:rsidR="008A2BC8" w:rsidRPr="00F54D28">
        <w:t>institut</w:t>
      </w:r>
      <w:r w:rsidR="008A2BC8">
        <w:t>ions</w:t>
      </w:r>
      <w:r w:rsidR="00FB148A">
        <w:t xml:space="preserve"> could</w:t>
      </w:r>
      <w:r w:rsidR="00F54D28" w:rsidRPr="00F54D28">
        <w:t xml:space="preserve"> have more credibility than public one</w:t>
      </w:r>
      <w:r w:rsidR="00122027">
        <w:t>s</w:t>
      </w:r>
      <w:r w:rsidR="00F54D28" w:rsidRPr="00F54D28">
        <w:t xml:space="preserve">; </w:t>
      </w:r>
      <w:r w:rsidR="00122027">
        <w:t>though</w:t>
      </w:r>
      <w:r w:rsidR="00F54D28" w:rsidRPr="00F54D28">
        <w:t xml:space="preserve"> public ones are inherently </w:t>
      </w:r>
      <w:r w:rsidR="006A2112">
        <w:t xml:space="preserve">expected to be </w:t>
      </w:r>
      <w:r w:rsidR="00F54D28" w:rsidRPr="00F54D28">
        <w:t xml:space="preserve">more trustworthy and </w:t>
      </w:r>
      <w:r w:rsidR="006A2112">
        <w:t>accountable.</w:t>
      </w:r>
    </w:p>
    <w:p w14:paraId="33839D80" w14:textId="77777777" w:rsidR="001A40FC" w:rsidRDefault="00B11F36" w:rsidP="007815DE">
      <w:pPr>
        <w:pStyle w:val="ListParagraph"/>
        <w:numPr>
          <w:ilvl w:val="0"/>
          <w:numId w:val="3"/>
        </w:numPr>
        <w:jc w:val="both"/>
      </w:pPr>
      <w:r>
        <w:t>Ensure</w:t>
      </w:r>
      <w:r w:rsidR="00827350">
        <w:t xml:space="preserve"> a </w:t>
      </w:r>
      <w:r w:rsidR="00827350" w:rsidRPr="00827350">
        <w:t xml:space="preserve">national registry </w:t>
      </w:r>
      <w:r w:rsidR="00827350">
        <w:t xml:space="preserve">for CHIMs </w:t>
      </w:r>
      <w:r>
        <w:t xml:space="preserve">in India </w:t>
      </w:r>
      <w:r w:rsidR="002F7059">
        <w:t>which would be separate from the Clinical Trials registry</w:t>
      </w:r>
      <w:r w:rsidR="004162C0">
        <w:t>, though CHIM studies would also be registered in the CTRI</w:t>
      </w:r>
      <w:r w:rsidR="002F7059">
        <w:t xml:space="preserve">. </w:t>
      </w:r>
      <w:r>
        <w:t xml:space="preserve">This </w:t>
      </w:r>
      <w:r w:rsidR="00827350" w:rsidRPr="00827350">
        <w:t xml:space="preserve">could </w:t>
      </w:r>
      <w:r w:rsidR="003546D0">
        <w:t>contribute</w:t>
      </w:r>
      <w:r w:rsidR="003546D0" w:rsidRPr="00827350">
        <w:t xml:space="preserve"> </w:t>
      </w:r>
      <w:r w:rsidR="00827350" w:rsidRPr="00827350">
        <w:t xml:space="preserve">towards facilitating </w:t>
      </w:r>
      <w:r>
        <w:t>a</w:t>
      </w:r>
      <w:r w:rsidR="00827350" w:rsidRPr="00827350">
        <w:t xml:space="preserve"> global sharing of CHIM</w:t>
      </w:r>
      <w:r w:rsidR="00A14064">
        <w:t xml:space="preserve"> </w:t>
      </w:r>
      <w:r w:rsidR="00827350" w:rsidRPr="00827350">
        <w:t>findings.</w:t>
      </w:r>
      <w:r w:rsidR="0078331A">
        <w:t xml:space="preserve"> A global registry which allowed for </w:t>
      </w:r>
      <w:r w:rsidR="0078331A">
        <w:lastRenderedPageBreak/>
        <w:t xml:space="preserve">tracking CHIM studies in other settings was also </w:t>
      </w:r>
      <w:r w:rsidR="00A14064">
        <w:t>necessary,</w:t>
      </w:r>
      <w:r w:rsidR="0078331A">
        <w:t xml:space="preserve"> as it would allow for </w:t>
      </w:r>
      <w:r w:rsidR="00B26D5B">
        <w:t xml:space="preserve">investigators and other stakeholders to be aware of other ongoing CHIM studies, and study outcomes. </w:t>
      </w:r>
    </w:p>
    <w:p w14:paraId="5B3DFB3C" w14:textId="77777777" w:rsidR="001A40FC" w:rsidRDefault="00B06D83" w:rsidP="007815DE">
      <w:pPr>
        <w:pStyle w:val="ListParagraph"/>
        <w:numPr>
          <w:ilvl w:val="0"/>
          <w:numId w:val="3"/>
        </w:numPr>
        <w:jc w:val="both"/>
      </w:pPr>
      <w:r>
        <w:t>The first CHIM in India</w:t>
      </w:r>
      <w:r w:rsidR="00265DC6">
        <w:t xml:space="preserve"> should </w:t>
      </w:r>
      <w:r>
        <w:t xml:space="preserve">involve </w:t>
      </w:r>
      <w:r w:rsidR="00265DC6">
        <w:t>a disease</w:t>
      </w:r>
      <w:r w:rsidR="00E370EE" w:rsidRPr="00E370EE">
        <w:t xml:space="preserve"> that has a proven treatment</w:t>
      </w:r>
      <w:r w:rsidR="005153BF">
        <w:t xml:space="preserve">, public health relevance </w:t>
      </w:r>
      <w:r>
        <w:t>and a well-</w:t>
      </w:r>
      <w:r w:rsidR="001B4375">
        <w:t>characterised local strain</w:t>
      </w:r>
      <w:r w:rsidR="00E370EE" w:rsidRPr="00E370EE">
        <w:t>.</w:t>
      </w:r>
    </w:p>
    <w:p w14:paraId="73DC0E6D" w14:textId="77777777" w:rsidR="001A40FC" w:rsidRDefault="009A2EF9" w:rsidP="007815DE">
      <w:pPr>
        <w:pStyle w:val="ListParagraph"/>
        <w:numPr>
          <w:ilvl w:val="0"/>
          <w:numId w:val="3"/>
        </w:numPr>
        <w:jc w:val="both"/>
      </w:pPr>
      <w:r w:rsidRPr="009A2EF9">
        <w:t xml:space="preserve">Participant feedback </w:t>
      </w:r>
      <w:r w:rsidR="00DB1130">
        <w:t>through a qualitative</w:t>
      </w:r>
      <w:r w:rsidRPr="009A2EF9">
        <w:t xml:space="preserve"> interview should be made part of the study protocol </w:t>
      </w:r>
      <w:r w:rsidR="00DB1130">
        <w:t>and</w:t>
      </w:r>
      <w:r w:rsidRPr="009A2EF9">
        <w:t xml:space="preserve"> built into the CHIM </w:t>
      </w:r>
      <w:r w:rsidR="0078331A">
        <w:t xml:space="preserve">study implementation </w:t>
      </w:r>
      <w:r w:rsidRPr="009A2EF9">
        <w:t>design</w:t>
      </w:r>
    </w:p>
    <w:p w14:paraId="5C225F6F" w14:textId="77777777" w:rsidR="001A40FC" w:rsidRDefault="00FC4D95" w:rsidP="007815DE">
      <w:pPr>
        <w:pStyle w:val="ListParagraph"/>
        <w:numPr>
          <w:ilvl w:val="0"/>
          <w:numId w:val="3"/>
        </w:numPr>
        <w:jc w:val="both"/>
      </w:pPr>
      <w:r w:rsidRPr="00FC4D95">
        <w:t>Definitions of an SAE</w:t>
      </w:r>
      <w:r w:rsidR="00B06D83">
        <w:t xml:space="preserve"> in the context of CHIM</w:t>
      </w:r>
      <w:r w:rsidRPr="00FC4D95">
        <w:t xml:space="preserve">, reporting </w:t>
      </w:r>
      <w:r w:rsidR="00B06D83">
        <w:t>protocols</w:t>
      </w:r>
      <w:r w:rsidRPr="00FC4D95">
        <w:t>, and treat</w:t>
      </w:r>
      <w:r w:rsidR="00B06D83">
        <w:t>ment,</w:t>
      </w:r>
      <w:r w:rsidRPr="00FC4D95">
        <w:t xml:space="preserve"> should be mentioned in the protocols of the CHIMs.  </w:t>
      </w:r>
    </w:p>
    <w:p w14:paraId="2DB41EA2" w14:textId="77777777" w:rsidR="001A40FC" w:rsidRDefault="00ED6DCB" w:rsidP="007815DE">
      <w:pPr>
        <w:pStyle w:val="ListParagraph"/>
        <w:numPr>
          <w:ilvl w:val="0"/>
          <w:numId w:val="3"/>
        </w:numPr>
        <w:jc w:val="both"/>
      </w:pPr>
      <w:r>
        <w:t xml:space="preserve">A </w:t>
      </w:r>
      <w:r w:rsidR="00761C90">
        <w:t xml:space="preserve">CHIM participant </w:t>
      </w:r>
      <w:r w:rsidR="00E0752C">
        <w:t>needs</w:t>
      </w:r>
      <w:r w:rsidRPr="00ED6DCB">
        <w:t xml:space="preserve"> </w:t>
      </w:r>
      <w:r w:rsidR="00761C90">
        <w:t>to be</w:t>
      </w:r>
      <w:r w:rsidRPr="00ED6DCB">
        <w:t xml:space="preserve"> certified disease-free</w:t>
      </w:r>
      <w:r w:rsidR="00B06D83">
        <w:t xml:space="preserve"> after</w:t>
      </w:r>
      <w:r w:rsidR="00B06D83" w:rsidRPr="00ED6DCB">
        <w:t xml:space="preserve"> </w:t>
      </w:r>
      <w:r w:rsidR="0078331A">
        <w:t xml:space="preserve">at least </w:t>
      </w:r>
      <w:r w:rsidR="00B06D83" w:rsidRPr="00ED6DCB">
        <w:t>one year</w:t>
      </w:r>
      <w:r w:rsidR="00B06D83">
        <w:t>.</w:t>
      </w:r>
      <w:r w:rsidR="00B06D83" w:rsidRPr="00ED6DCB">
        <w:t xml:space="preserve"> </w:t>
      </w:r>
    </w:p>
    <w:p w14:paraId="00071FC6" w14:textId="77777777" w:rsidR="00DE61A4" w:rsidRDefault="00DE61A4" w:rsidP="007815DE">
      <w:pPr>
        <w:jc w:val="both"/>
        <w:rPr>
          <w:b/>
        </w:rPr>
      </w:pPr>
    </w:p>
    <w:p w14:paraId="3965A0EE" w14:textId="0EA2363B" w:rsidR="001A40FC" w:rsidRDefault="0072242A" w:rsidP="007815DE">
      <w:pPr>
        <w:jc w:val="both"/>
        <w:rPr>
          <w:b/>
        </w:rPr>
      </w:pPr>
      <w:r w:rsidRPr="0072242A">
        <w:rPr>
          <w:b/>
        </w:rPr>
        <w:t xml:space="preserve">Areas </w:t>
      </w:r>
      <w:r>
        <w:rPr>
          <w:b/>
        </w:rPr>
        <w:t>o</w:t>
      </w:r>
      <w:r w:rsidRPr="0072242A">
        <w:rPr>
          <w:b/>
        </w:rPr>
        <w:t>f Contention / Uncertainty</w:t>
      </w:r>
    </w:p>
    <w:p w14:paraId="0ADB9CA9" w14:textId="77777777" w:rsidR="001A40FC" w:rsidRDefault="00DD751B" w:rsidP="007815DE">
      <w:pPr>
        <w:jc w:val="both"/>
      </w:pPr>
      <w:r>
        <w:t xml:space="preserve">The in-depth </w:t>
      </w:r>
      <w:r w:rsidR="003D2DB4">
        <w:t xml:space="preserve">discussions </w:t>
      </w:r>
      <w:r>
        <w:t>and information</w:t>
      </w:r>
      <w:r w:rsidR="00A14064">
        <w:t>-</w:t>
      </w:r>
      <w:r>
        <w:t xml:space="preserve">sharing threw up </w:t>
      </w:r>
      <w:r w:rsidR="007F26E1">
        <w:t>contentio</w:t>
      </w:r>
      <w:r>
        <w:t>us</w:t>
      </w:r>
      <w:r w:rsidR="007F26E1">
        <w:t xml:space="preserve"> </w:t>
      </w:r>
      <w:r>
        <w:t xml:space="preserve">issues </w:t>
      </w:r>
      <w:r w:rsidR="00A14064">
        <w:t xml:space="preserve">that lacked </w:t>
      </w:r>
      <w:r w:rsidR="00DA6D45">
        <w:t xml:space="preserve">convincing </w:t>
      </w:r>
      <w:r w:rsidR="00B72272">
        <w:t xml:space="preserve">answers or assurances. These remain grey areas </w:t>
      </w:r>
      <w:r>
        <w:t xml:space="preserve">that </w:t>
      </w:r>
      <w:r w:rsidR="009708FD">
        <w:t xml:space="preserve">require further deliberation and </w:t>
      </w:r>
      <w:r>
        <w:t xml:space="preserve">comment </w:t>
      </w:r>
      <w:r w:rsidR="009708FD">
        <w:t>by the</w:t>
      </w:r>
      <w:r w:rsidR="00C01ECF">
        <w:t xml:space="preserve"> </w:t>
      </w:r>
      <w:r>
        <w:t xml:space="preserve">regulatory </w:t>
      </w:r>
      <w:r w:rsidR="00C01ECF">
        <w:t xml:space="preserve">authority. </w:t>
      </w:r>
    </w:p>
    <w:p w14:paraId="2615BCD6" w14:textId="77777777" w:rsidR="001A40FC" w:rsidRDefault="00292041" w:rsidP="007815DE">
      <w:pPr>
        <w:pStyle w:val="ListParagraph"/>
        <w:numPr>
          <w:ilvl w:val="0"/>
          <w:numId w:val="7"/>
        </w:numPr>
        <w:jc w:val="both"/>
      </w:pPr>
      <w:r>
        <w:t xml:space="preserve">Decision making </w:t>
      </w:r>
      <w:r w:rsidR="00217D51">
        <w:t>–</w:t>
      </w:r>
      <w:r>
        <w:t xml:space="preserve"> who</w:t>
      </w:r>
      <w:r w:rsidR="00217D51">
        <w:t xml:space="preserve"> </w:t>
      </w:r>
      <w:r w:rsidR="00DD751B">
        <w:t>decides</w:t>
      </w:r>
      <w:r w:rsidR="00FF680B">
        <w:t xml:space="preserve"> whether a particular CHIM </w:t>
      </w:r>
      <w:r w:rsidR="00761AD8">
        <w:t xml:space="preserve">study </w:t>
      </w:r>
      <w:r w:rsidR="00FF680B">
        <w:t xml:space="preserve">should be done or not? </w:t>
      </w:r>
    </w:p>
    <w:p w14:paraId="2AFA357C" w14:textId="77777777" w:rsidR="001A40FC" w:rsidRDefault="00DE61F3" w:rsidP="007815DE">
      <w:pPr>
        <w:pStyle w:val="ListParagraph"/>
        <w:numPr>
          <w:ilvl w:val="0"/>
          <w:numId w:val="5"/>
        </w:numPr>
        <w:jc w:val="both"/>
      </w:pPr>
      <w:r>
        <w:t>I</w:t>
      </w:r>
      <w:r w:rsidR="00DD751B">
        <w:t xml:space="preserve">n the case of </w:t>
      </w:r>
      <w:r>
        <w:t>typhoid, for which 2-3 vaccines are already approved in the market</w:t>
      </w:r>
      <w:r w:rsidR="00DD751B">
        <w:t>,</w:t>
      </w:r>
      <w:r>
        <w:t xml:space="preserve"> would an ethics committee consider </w:t>
      </w:r>
      <w:r w:rsidR="00DD751B">
        <w:t xml:space="preserve">a </w:t>
      </w:r>
      <w:r>
        <w:t xml:space="preserve">CHIM study </w:t>
      </w:r>
      <w:r w:rsidR="00DD751B">
        <w:t xml:space="preserve">appropriate </w:t>
      </w:r>
      <w:r>
        <w:t xml:space="preserve">for </w:t>
      </w:r>
      <w:r w:rsidR="003546D0">
        <w:t>vaccine new vaccine candidate</w:t>
      </w:r>
      <w:r w:rsidR="00DD751B">
        <w:t>? Since the other vaccines were evaluated differently?</w:t>
      </w:r>
    </w:p>
    <w:p w14:paraId="5BE2A46C" w14:textId="77777777" w:rsidR="001A40FC" w:rsidRDefault="00DD751B" w:rsidP="007815DE">
      <w:pPr>
        <w:pStyle w:val="ListParagraph"/>
        <w:numPr>
          <w:ilvl w:val="0"/>
          <w:numId w:val="5"/>
        </w:numPr>
        <w:jc w:val="both"/>
      </w:pPr>
      <w:r>
        <w:t>What is the extent of data that</w:t>
      </w:r>
      <w:r w:rsidR="00DE61F3">
        <w:t xml:space="preserve"> a CHIM study </w:t>
      </w:r>
      <w:r>
        <w:t>can reveal?</w:t>
      </w:r>
      <w:r w:rsidR="00DE61F3">
        <w:t xml:space="preserve"> </w:t>
      </w:r>
      <w:r w:rsidR="00F15432">
        <w:t>W</w:t>
      </w:r>
      <w:r w:rsidR="00DE61F3">
        <w:t xml:space="preserve">ould a Phase 3 trial </w:t>
      </w:r>
      <w:r>
        <w:t xml:space="preserve">still </w:t>
      </w:r>
      <w:r w:rsidR="00DE61F3">
        <w:t>be needed?</w:t>
      </w:r>
    </w:p>
    <w:p w14:paraId="20CA9CED" w14:textId="77777777" w:rsidR="001A40FC" w:rsidRDefault="00DD751B" w:rsidP="007815DE">
      <w:pPr>
        <w:pStyle w:val="ListParagraph"/>
        <w:numPr>
          <w:ilvl w:val="0"/>
          <w:numId w:val="5"/>
        </w:numPr>
        <w:jc w:val="both"/>
      </w:pPr>
      <w:r>
        <w:t>Sh</w:t>
      </w:r>
      <w:r w:rsidR="00DE61F3">
        <w:t xml:space="preserve">ould the CHIM microorganism be classified as a ‘biological’ </w:t>
      </w:r>
      <w:r w:rsidR="0078331A">
        <w:t xml:space="preserve">agent </w:t>
      </w:r>
      <w:r w:rsidR="00DE61F3">
        <w:t xml:space="preserve">or ‘organism’? This </w:t>
      </w:r>
      <w:r>
        <w:t>needs</w:t>
      </w:r>
      <w:r w:rsidR="00DE61F3">
        <w:t xml:space="preserve"> clarif</w:t>
      </w:r>
      <w:r>
        <w:t>ication, as it affects the regulatory jurisdiction of these studies</w:t>
      </w:r>
      <w:r w:rsidR="00DE61F3">
        <w:t>.</w:t>
      </w:r>
    </w:p>
    <w:p w14:paraId="17F2F3D6" w14:textId="77777777" w:rsidR="001A40FC" w:rsidRDefault="00351A44" w:rsidP="007815DE">
      <w:pPr>
        <w:pStyle w:val="ListParagraph"/>
        <w:numPr>
          <w:ilvl w:val="0"/>
          <w:numId w:val="5"/>
        </w:numPr>
        <w:jc w:val="both"/>
      </w:pPr>
      <w:r>
        <w:t>If a</w:t>
      </w:r>
      <w:r w:rsidR="00656A96">
        <w:t xml:space="preserve"> private institution </w:t>
      </w:r>
      <w:r w:rsidR="00DD751B">
        <w:t xml:space="preserve">is </w:t>
      </w:r>
      <w:r w:rsidR="00656A96">
        <w:t xml:space="preserve">involved </w:t>
      </w:r>
      <w:r w:rsidR="00DD751B">
        <w:t>in</w:t>
      </w:r>
      <w:r w:rsidR="00656A96">
        <w:t xml:space="preserve"> providing the</w:t>
      </w:r>
      <w:r w:rsidR="00656A96" w:rsidRPr="00656A96">
        <w:t xml:space="preserve"> </w:t>
      </w:r>
      <w:r w:rsidR="00656A96" w:rsidRPr="00DC2430">
        <w:t>inoculum</w:t>
      </w:r>
      <w:r w:rsidR="00656A96">
        <w:t xml:space="preserve"> (the well characterised strain)</w:t>
      </w:r>
      <w:r w:rsidR="00656A96" w:rsidRPr="00DC2430">
        <w:t>, and</w:t>
      </w:r>
      <w:r w:rsidR="00DD751B">
        <w:t xml:space="preserve"> </w:t>
      </w:r>
      <w:r w:rsidR="00656A96" w:rsidRPr="00DC2430">
        <w:t xml:space="preserve">a </w:t>
      </w:r>
      <w:r w:rsidR="00DD751B">
        <w:t xml:space="preserve">successful </w:t>
      </w:r>
      <w:r w:rsidR="00656A96" w:rsidRPr="00DC2430">
        <w:t>vaccine is developed,</w:t>
      </w:r>
      <w:r w:rsidR="00974EDB" w:rsidRPr="00DC2430">
        <w:t xml:space="preserve"> </w:t>
      </w:r>
      <w:r w:rsidR="00DD751B">
        <w:t xml:space="preserve">will there be issues of </w:t>
      </w:r>
      <w:r w:rsidR="00B26D5B">
        <w:t xml:space="preserve">intellectual property </w:t>
      </w:r>
      <w:r w:rsidR="00DD751B">
        <w:t>or ownership?</w:t>
      </w:r>
      <w:r w:rsidR="00F31A98">
        <w:t xml:space="preserve"> Also, shouldn’t the </w:t>
      </w:r>
      <w:r w:rsidR="00A14064">
        <w:t>S</w:t>
      </w:r>
      <w:r w:rsidR="00F31A98">
        <w:t xml:space="preserve">tate take on the responsibility of building or reviving its vaccine manufacturing units (including GMP facilities) </w:t>
      </w:r>
    </w:p>
    <w:p w14:paraId="5E811402" w14:textId="77777777" w:rsidR="001A40FC" w:rsidRDefault="00DD751B" w:rsidP="007815DE">
      <w:pPr>
        <w:pStyle w:val="ListParagraph"/>
        <w:numPr>
          <w:ilvl w:val="0"/>
          <w:numId w:val="4"/>
        </w:numPr>
        <w:jc w:val="both"/>
      </w:pPr>
      <w:r>
        <w:t xml:space="preserve">Which regulatory body </w:t>
      </w:r>
      <w:r w:rsidR="00A14064">
        <w:t>should govern</w:t>
      </w:r>
      <w:r w:rsidR="001F5144" w:rsidRPr="001F5144">
        <w:t xml:space="preserve"> CHIMs in India?</w:t>
      </w:r>
      <w:r w:rsidR="00BD1254">
        <w:t xml:space="preserve"> </w:t>
      </w:r>
      <w:r w:rsidR="00FF680B">
        <w:t>Who will</w:t>
      </w:r>
      <w:r w:rsidR="00C50E74">
        <w:t xml:space="preserve"> </w:t>
      </w:r>
      <w:r w:rsidR="00A14064">
        <w:t>develop</w:t>
      </w:r>
      <w:r w:rsidR="00C50E74">
        <w:t xml:space="preserve"> the regulations for conducting CHIMs</w:t>
      </w:r>
      <w:r w:rsidR="00B773CF">
        <w:t xml:space="preserve">? </w:t>
      </w:r>
    </w:p>
    <w:p w14:paraId="18E98492" w14:textId="77777777" w:rsidR="001A40FC" w:rsidRDefault="00876D82" w:rsidP="007815DE">
      <w:pPr>
        <w:pStyle w:val="ListParagraph"/>
        <w:numPr>
          <w:ilvl w:val="0"/>
          <w:numId w:val="4"/>
        </w:numPr>
        <w:jc w:val="both"/>
      </w:pPr>
      <w:r>
        <w:t>How ethical woul</w:t>
      </w:r>
      <w:r w:rsidR="005E6C54">
        <w:t>d a ‘</w:t>
      </w:r>
      <w:r w:rsidR="0078331A">
        <w:t>regulatory</w:t>
      </w:r>
      <w:r w:rsidR="005E6C54">
        <w:t xml:space="preserve"> sandbox’ be?</w:t>
      </w:r>
    </w:p>
    <w:p w14:paraId="518F8179" w14:textId="77777777" w:rsidR="001A40FC" w:rsidRDefault="001A40FC" w:rsidP="007815DE">
      <w:pPr>
        <w:pStyle w:val="ListParagraph"/>
        <w:jc w:val="both"/>
      </w:pPr>
    </w:p>
    <w:p w14:paraId="0966CDC9" w14:textId="77777777" w:rsidR="001A40FC" w:rsidRDefault="00A14064" w:rsidP="007815DE">
      <w:pPr>
        <w:pStyle w:val="ListParagraph"/>
        <w:numPr>
          <w:ilvl w:val="0"/>
          <w:numId w:val="7"/>
        </w:numPr>
        <w:jc w:val="both"/>
      </w:pPr>
      <w:r>
        <w:t xml:space="preserve">Would </w:t>
      </w:r>
      <w:r w:rsidR="008C2CCE">
        <w:t xml:space="preserve">Insurance companies in India </w:t>
      </w:r>
      <w:r w:rsidR="00DD751B">
        <w:t xml:space="preserve">agree to </w:t>
      </w:r>
      <w:r w:rsidR="008C2CCE">
        <w:t>cover CHIM studies? It was argued that</w:t>
      </w:r>
      <w:r w:rsidR="008C2CCE" w:rsidRPr="0013231F">
        <w:t xml:space="preserve"> insurance is </w:t>
      </w:r>
      <w:r w:rsidR="008C2CCE">
        <w:t>essentially</w:t>
      </w:r>
      <w:r>
        <w:t xml:space="preserve"> </w:t>
      </w:r>
      <w:r w:rsidR="008C2CCE" w:rsidRPr="0013231F">
        <w:t>risk</w:t>
      </w:r>
      <w:r w:rsidR="003546D0">
        <w:t>-</w:t>
      </w:r>
      <w:r w:rsidRPr="0013231F">
        <w:t>assessment</w:t>
      </w:r>
      <w:r>
        <w:t xml:space="preserve"> analysis. </w:t>
      </w:r>
      <w:r w:rsidR="00DD751B">
        <w:t xml:space="preserve">Will the algorithms </w:t>
      </w:r>
      <w:r>
        <w:t xml:space="preserve">for other research studies also </w:t>
      </w:r>
      <w:r w:rsidR="008C2CCE">
        <w:t xml:space="preserve">apply for CHIMs? </w:t>
      </w:r>
    </w:p>
    <w:p w14:paraId="47F14ECB" w14:textId="77777777" w:rsidR="001A40FC" w:rsidRDefault="005D1519" w:rsidP="007815DE">
      <w:pPr>
        <w:pStyle w:val="ListParagraph"/>
        <w:numPr>
          <w:ilvl w:val="0"/>
          <w:numId w:val="4"/>
        </w:numPr>
        <w:jc w:val="both"/>
      </w:pPr>
      <w:r>
        <w:t>How will</w:t>
      </w:r>
      <w:r w:rsidR="00721BE5">
        <w:t xml:space="preserve"> third party insurance </w:t>
      </w:r>
      <w:r w:rsidR="003820BA">
        <w:t xml:space="preserve">be formulated as </w:t>
      </w:r>
      <w:r w:rsidR="00721BE5" w:rsidRPr="00721BE5">
        <w:t xml:space="preserve">the entire population is exposed to the </w:t>
      </w:r>
      <w:r w:rsidR="003820BA">
        <w:t xml:space="preserve">natural </w:t>
      </w:r>
      <w:r w:rsidR="00721BE5" w:rsidRPr="00721BE5">
        <w:t xml:space="preserve">infection </w:t>
      </w:r>
      <w:r w:rsidR="003820BA">
        <w:t xml:space="preserve">to </w:t>
      </w:r>
      <w:r w:rsidR="00721BE5" w:rsidRPr="00721BE5">
        <w:t>some degree</w:t>
      </w:r>
      <w:r w:rsidR="003820BA">
        <w:t>? Should</w:t>
      </w:r>
      <w:r w:rsidR="00721BE5" w:rsidRPr="00721BE5">
        <w:t xml:space="preserve"> the larger community be protected</w:t>
      </w:r>
      <w:r w:rsidR="004A107C">
        <w:t>?</w:t>
      </w:r>
    </w:p>
    <w:p w14:paraId="0F68931F" w14:textId="77777777" w:rsidR="001A40FC" w:rsidRDefault="00335030" w:rsidP="007815DE">
      <w:pPr>
        <w:pStyle w:val="ListParagraph"/>
        <w:numPr>
          <w:ilvl w:val="0"/>
          <w:numId w:val="4"/>
        </w:numPr>
        <w:jc w:val="both"/>
      </w:pPr>
      <w:r>
        <w:t xml:space="preserve">Would </w:t>
      </w:r>
      <w:r w:rsidRPr="00335030">
        <w:t xml:space="preserve">insurance models in </w:t>
      </w:r>
      <w:r>
        <w:t xml:space="preserve">the </w:t>
      </w:r>
      <w:r w:rsidRPr="00335030">
        <w:t>UK, US and Australia dealing with CHIMs</w:t>
      </w:r>
      <w:r>
        <w:t xml:space="preserve"> be worth understanding to </w:t>
      </w:r>
      <w:r w:rsidR="00DB28E4">
        <w:t xml:space="preserve">start the negotiations with Indian </w:t>
      </w:r>
      <w:r w:rsidR="00A14064">
        <w:t xml:space="preserve">insurance </w:t>
      </w:r>
      <w:r w:rsidR="00DB28E4">
        <w:t>companies?</w:t>
      </w:r>
    </w:p>
    <w:p w14:paraId="29F03A28" w14:textId="77777777" w:rsidR="00DE61A4" w:rsidRDefault="00DE61A4" w:rsidP="007815DE">
      <w:pPr>
        <w:jc w:val="both"/>
      </w:pPr>
    </w:p>
    <w:p w14:paraId="39E0C9C7" w14:textId="2C5A9418" w:rsidR="001A40FC" w:rsidRDefault="00DB609F" w:rsidP="007815DE">
      <w:pPr>
        <w:jc w:val="both"/>
      </w:pPr>
      <w:r>
        <w:t>During the workshop, it was revealed that the DBT</w:t>
      </w:r>
      <w:r w:rsidR="005F053F">
        <w:t xml:space="preserve"> with the European Union </w:t>
      </w:r>
      <w:r>
        <w:t xml:space="preserve">had issued a call for research </w:t>
      </w:r>
      <w:r w:rsidR="007545AF">
        <w:t>on</w:t>
      </w:r>
      <w:r>
        <w:t xml:space="preserve"> a new influenza vaccine initiative</w:t>
      </w:r>
      <w:r w:rsidR="00D14BD2">
        <w:t xml:space="preserve"> (</w:t>
      </w:r>
      <w:hyperlink r:id="rId13" w:history="1">
        <w:r w:rsidR="00D14BD2" w:rsidRPr="00470FCC">
          <w:rPr>
            <w:rStyle w:val="Hyperlink"/>
          </w:rPr>
          <w:t>http://www.dbtindia.nic.in/wp-content/uploads/Guidelines-for-Submission-of-Joint-Proposal_NG.-Influenza-Vaccines.pdf</w:t>
        </w:r>
      </w:hyperlink>
      <w:r w:rsidR="00D14BD2">
        <w:t>),</w:t>
      </w:r>
      <w:r w:rsidR="0081187D">
        <w:t xml:space="preserve"> and that</w:t>
      </w:r>
      <w:r>
        <w:t xml:space="preserve"> </w:t>
      </w:r>
      <w:r w:rsidR="0081187D">
        <w:t>the</w:t>
      </w:r>
      <w:r w:rsidR="00B2178E">
        <w:t xml:space="preserve"> call asked for the validation of the vaccine candidate in a human challenge model of influenza. However, it does not specify that the CHIM study needs to be done in India</w:t>
      </w:r>
      <w:r w:rsidR="005F053F">
        <w:t xml:space="preserve">. </w:t>
      </w:r>
      <w:r w:rsidR="00B96378">
        <w:t xml:space="preserve">This was not clear to the </w:t>
      </w:r>
      <w:r w:rsidR="00974C91">
        <w:t xml:space="preserve">participants and organisers </w:t>
      </w:r>
      <w:r w:rsidR="00B96378">
        <w:t>at the time of</w:t>
      </w:r>
      <w:r w:rsidR="00974C91">
        <w:t xml:space="preserve"> the workshop. </w:t>
      </w:r>
    </w:p>
    <w:p w14:paraId="7FA9B600" w14:textId="77777777" w:rsidR="001A40FC" w:rsidRDefault="00F46D13" w:rsidP="007815DE">
      <w:pPr>
        <w:jc w:val="both"/>
      </w:pPr>
      <w:r>
        <w:lastRenderedPageBreak/>
        <w:t>CONCLUSIONS</w:t>
      </w:r>
    </w:p>
    <w:p w14:paraId="2CB80E9E" w14:textId="77777777" w:rsidR="001A40FC" w:rsidRDefault="002D17B2" w:rsidP="007815DE">
      <w:pPr>
        <w:jc w:val="both"/>
      </w:pPr>
      <w:r>
        <w:t xml:space="preserve">Varied and valuable insights and recommendations emerged </w:t>
      </w:r>
      <w:r w:rsidR="00352B7F">
        <w:t xml:space="preserve">from the deliberation on the three </w:t>
      </w:r>
      <w:r w:rsidR="007545AF">
        <w:t xml:space="preserve">possible </w:t>
      </w:r>
      <w:r w:rsidR="00352B7F">
        <w:t>case scenarios</w:t>
      </w:r>
      <w:r w:rsidR="00A507B4">
        <w:t xml:space="preserve"> of CHIMs</w:t>
      </w:r>
      <w:r w:rsidR="007545AF">
        <w:t xml:space="preserve"> in India</w:t>
      </w:r>
      <w:r w:rsidR="00A507B4">
        <w:t xml:space="preserve">. The intention was not to </w:t>
      </w:r>
      <w:r w:rsidR="007545AF">
        <w:t>approve or disapp</w:t>
      </w:r>
      <w:r w:rsidR="00087C08">
        <w:t>ro</w:t>
      </w:r>
      <w:r w:rsidR="007545AF">
        <w:t xml:space="preserve">ve </w:t>
      </w:r>
      <w:r w:rsidR="000671D3">
        <w:t xml:space="preserve">a potential </w:t>
      </w:r>
      <w:r w:rsidR="00945E13">
        <w:t>CHIM</w:t>
      </w:r>
      <w:r w:rsidR="000671D3">
        <w:t xml:space="preserve"> study</w:t>
      </w:r>
      <w:r w:rsidR="00A14064">
        <w:t>,</w:t>
      </w:r>
      <w:r w:rsidR="00945E13">
        <w:t xml:space="preserve"> but to use the specific data</w:t>
      </w:r>
      <w:r w:rsidR="00500928">
        <w:t xml:space="preserve"> of the scenarios</w:t>
      </w:r>
      <w:r w:rsidR="00945E13">
        <w:t xml:space="preserve"> </w:t>
      </w:r>
      <w:r w:rsidR="006174FD">
        <w:t xml:space="preserve">to </w:t>
      </w:r>
      <w:r w:rsidR="00A14064">
        <w:t xml:space="preserve">explore </w:t>
      </w:r>
      <w:r w:rsidR="006174FD">
        <w:t xml:space="preserve">issues of India’s readiness from </w:t>
      </w:r>
      <w:r w:rsidR="006A47F7">
        <w:t xml:space="preserve">a regulatory and ethical perspective. </w:t>
      </w:r>
      <w:r w:rsidR="00352B7F">
        <w:t xml:space="preserve"> </w:t>
      </w:r>
      <w:r w:rsidR="00121AFC">
        <w:t>It was concluded that:</w:t>
      </w:r>
    </w:p>
    <w:p w14:paraId="2C159D8A" w14:textId="77777777" w:rsidR="001A40FC" w:rsidRDefault="00786A2D" w:rsidP="007815DE">
      <w:pPr>
        <w:ind w:left="720" w:hanging="720"/>
        <w:jc w:val="both"/>
      </w:pPr>
      <w:r>
        <w:t>•</w:t>
      </w:r>
      <w:r>
        <w:tab/>
      </w:r>
      <w:r w:rsidR="0078331A">
        <w:t xml:space="preserve">A compelling </w:t>
      </w:r>
      <w:r>
        <w:t xml:space="preserve">justification for CHIMs is </w:t>
      </w:r>
      <w:r w:rsidR="00121AFC">
        <w:t xml:space="preserve">very </w:t>
      </w:r>
      <w:r>
        <w:t>important. This includes scientific, legal, ethical and regulatory components</w:t>
      </w:r>
      <w:r w:rsidR="001C3A45">
        <w:t>.</w:t>
      </w:r>
      <w:r w:rsidR="00392629">
        <w:t xml:space="preserve"> </w:t>
      </w:r>
      <w:r w:rsidR="00965FB6">
        <w:t xml:space="preserve">The risks and </w:t>
      </w:r>
      <w:r w:rsidR="00A14064">
        <w:t>processes</w:t>
      </w:r>
      <w:r w:rsidR="00965FB6">
        <w:t xml:space="preserve"> </w:t>
      </w:r>
      <w:r w:rsidR="005F5986">
        <w:t>must</w:t>
      </w:r>
      <w:r w:rsidR="00965FB6">
        <w:t xml:space="preserve"> be supported with </w:t>
      </w:r>
      <w:r w:rsidR="00D663CA">
        <w:t>robust rem</w:t>
      </w:r>
      <w:r w:rsidR="007545AF">
        <w:t>e</w:t>
      </w:r>
      <w:r w:rsidR="00D663CA">
        <w:t>dies</w:t>
      </w:r>
      <w:r w:rsidR="00932BFE">
        <w:t>.</w:t>
      </w:r>
    </w:p>
    <w:p w14:paraId="54497E50" w14:textId="77777777" w:rsidR="001A40FC" w:rsidRDefault="00786A2D" w:rsidP="007815DE">
      <w:pPr>
        <w:jc w:val="both"/>
      </w:pPr>
      <w:r>
        <w:t>•</w:t>
      </w:r>
      <w:r>
        <w:tab/>
      </w:r>
      <w:r w:rsidR="001C3A45">
        <w:t>The l</w:t>
      </w:r>
      <w:r>
        <w:t>egal basis for CHIM studies</w:t>
      </w:r>
      <w:r w:rsidR="00F13811">
        <w:t xml:space="preserve"> appears complex and different </w:t>
      </w:r>
      <w:r w:rsidR="007545AF">
        <w:t>compared to</w:t>
      </w:r>
      <w:r w:rsidR="00F13811">
        <w:t xml:space="preserve"> drug</w:t>
      </w:r>
      <w:r w:rsidR="009A0986">
        <w:t xml:space="preserve"> trials</w:t>
      </w:r>
      <w:r>
        <w:t>.</w:t>
      </w:r>
    </w:p>
    <w:p w14:paraId="227FB255" w14:textId="77777777" w:rsidR="001A40FC" w:rsidRDefault="00786A2D" w:rsidP="007815DE">
      <w:pPr>
        <w:ind w:left="720" w:hanging="720"/>
        <w:jc w:val="both"/>
      </w:pPr>
      <w:r>
        <w:t>•</w:t>
      </w:r>
      <w:r>
        <w:tab/>
        <w:t xml:space="preserve">Insurance is an important factor to be considered. </w:t>
      </w:r>
      <w:r w:rsidR="009A0986">
        <w:t>Long term health insurance coverage</w:t>
      </w:r>
      <w:r w:rsidR="007545AF">
        <w:t xml:space="preserve"> for participants</w:t>
      </w:r>
      <w:r w:rsidR="009A0986">
        <w:t xml:space="preserve"> needs to be</w:t>
      </w:r>
      <w:r w:rsidR="00EC4F45">
        <w:t xml:space="preserve"> assured.</w:t>
      </w:r>
    </w:p>
    <w:p w14:paraId="17E9369B" w14:textId="77777777" w:rsidR="001A40FC" w:rsidRDefault="00786A2D" w:rsidP="007815DE">
      <w:pPr>
        <w:ind w:left="720" w:hanging="720"/>
        <w:jc w:val="both"/>
      </w:pPr>
      <w:r>
        <w:t>•</w:t>
      </w:r>
      <w:r>
        <w:tab/>
      </w:r>
      <w:r w:rsidR="00EC4F45">
        <w:t xml:space="preserve">There is </w:t>
      </w:r>
      <w:r w:rsidR="007545AF">
        <w:t xml:space="preserve">need </w:t>
      </w:r>
      <w:r>
        <w:t>for a multi-disciplinary ethics committee to review CHIM studies</w:t>
      </w:r>
      <w:r w:rsidR="006F1DC7">
        <w:t xml:space="preserve"> with specific domain expertise</w:t>
      </w:r>
      <w:r w:rsidR="006A53E2">
        <w:t xml:space="preserve"> (including public health/epidemiology)</w:t>
      </w:r>
      <w:r w:rsidR="006F1DC7">
        <w:t xml:space="preserve"> and special training</w:t>
      </w:r>
      <w:r w:rsidR="007545AF">
        <w:t>,</w:t>
      </w:r>
      <w:r>
        <w:t xml:space="preserve"> and </w:t>
      </w:r>
      <w:r w:rsidR="00CE3865">
        <w:t>for a</w:t>
      </w:r>
      <w:r w:rsidR="00B416E0">
        <w:t xml:space="preserve">n appropriate </w:t>
      </w:r>
      <w:r w:rsidR="007545AF">
        <w:t xml:space="preserve">Government </w:t>
      </w:r>
      <w:r w:rsidR="00B416E0">
        <w:t>body</w:t>
      </w:r>
      <w:r w:rsidR="0078331A">
        <w:t>/multi-agency committee</w:t>
      </w:r>
      <w:r>
        <w:t xml:space="preserve"> to regulate these </w:t>
      </w:r>
      <w:r w:rsidR="00CE3865">
        <w:t>studies</w:t>
      </w:r>
      <w:r w:rsidR="00B416E0">
        <w:t xml:space="preserve"> </w:t>
      </w:r>
    </w:p>
    <w:p w14:paraId="68E095F9" w14:textId="77777777" w:rsidR="001A40FC" w:rsidRDefault="00786A2D" w:rsidP="007815DE">
      <w:pPr>
        <w:ind w:left="720" w:hanging="720"/>
        <w:jc w:val="both"/>
      </w:pPr>
      <w:r>
        <w:t>•</w:t>
      </w:r>
      <w:r>
        <w:tab/>
      </w:r>
      <w:r w:rsidR="007545AF">
        <w:t>O</w:t>
      </w:r>
      <w:r>
        <w:t>verarching regulatory and ethical frameworks</w:t>
      </w:r>
      <w:r w:rsidR="007A0B1A">
        <w:t xml:space="preserve"> must be developed </w:t>
      </w:r>
      <w:r w:rsidR="003D30E4">
        <w:t xml:space="preserve">in consultation with the public with transparency and due diligence. </w:t>
      </w:r>
      <w:r w:rsidR="002A7F67">
        <w:t xml:space="preserve">Desk research along with </w:t>
      </w:r>
      <w:r w:rsidR="000671D3">
        <w:t xml:space="preserve">qualitative </w:t>
      </w:r>
      <w:r w:rsidR="002A7F67">
        <w:t>data</w:t>
      </w:r>
      <w:r w:rsidR="000A03E5">
        <w:t xml:space="preserve"> </w:t>
      </w:r>
      <w:r w:rsidR="007545AF">
        <w:t>on</w:t>
      </w:r>
      <w:r w:rsidR="000A03E5">
        <w:t xml:space="preserve"> perceptions of various stakeholders will provide </w:t>
      </w:r>
      <w:r w:rsidR="007545AF">
        <w:t>the</w:t>
      </w:r>
      <w:r w:rsidR="000A03E5">
        <w:t xml:space="preserve"> evidence base for regulations</w:t>
      </w:r>
      <w:r w:rsidR="000C5E6B">
        <w:t xml:space="preserve"> </w:t>
      </w:r>
      <w:r w:rsidR="007545AF">
        <w:t>in</w:t>
      </w:r>
      <w:r w:rsidR="000C5E6B">
        <w:t xml:space="preserve"> India</w:t>
      </w:r>
      <w:r w:rsidR="00DA282A">
        <w:t>.</w:t>
      </w:r>
    </w:p>
    <w:p w14:paraId="0AE65E1B" w14:textId="77777777" w:rsidR="001A40FC" w:rsidRDefault="00152D48" w:rsidP="007815DE">
      <w:pPr>
        <w:pStyle w:val="ListParagraph"/>
        <w:numPr>
          <w:ilvl w:val="0"/>
          <w:numId w:val="8"/>
        </w:numPr>
        <w:jc w:val="both"/>
      </w:pPr>
      <w:r>
        <w:t xml:space="preserve">Participant selection and compensation are important issues </w:t>
      </w:r>
      <w:r w:rsidR="005A2D2C">
        <w:t xml:space="preserve">for India and needs to </w:t>
      </w:r>
      <w:r w:rsidR="007545AF">
        <w:t xml:space="preserve">emerge </w:t>
      </w:r>
      <w:r w:rsidR="005A2D2C">
        <w:t>from the above process</w:t>
      </w:r>
    </w:p>
    <w:p w14:paraId="42B4F3D2" w14:textId="77777777" w:rsidR="001A40FC" w:rsidRDefault="003111B3" w:rsidP="007815DE">
      <w:pPr>
        <w:pStyle w:val="ListParagraph"/>
        <w:numPr>
          <w:ilvl w:val="0"/>
          <w:numId w:val="8"/>
        </w:numPr>
        <w:jc w:val="both"/>
      </w:pPr>
      <w:r>
        <w:t xml:space="preserve">Specific </w:t>
      </w:r>
      <w:r w:rsidR="00BC0846">
        <w:t xml:space="preserve">engagement </w:t>
      </w:r>
      <w:r w:rsidR="00201C1E">
        <w:t xml:space="preserve">is required </w:t>
      </w:r>
      <w:r w:rsidR="007545AF">
        <w:t>with</w:t>
      </w:r>
      <w:r w:rsidR="00201C1E">
        <w:t xml:space="preserve"> the scientific and regulatory </w:t>
      </w:r>
      <w:r w:rsidR="00DA282A">
        <w:t>community, prospective</w:t>
      </w:r>
      <w:r w:rsidR="00BC0846">
        <w:t xml:space="preserve"> participants</w:t>
      </w:r>
      <w:r w:rsidR="001C0195">
        <w:t>,</w:t>
      </w:r>
      <w:r w:rsidR="00BC0846">
        <w:t xml:space="preserve"> the media</w:t>
      </w:r>
      <w:r w:rsidR="001C0195">
        <w:t xml:space="preserve"> and the public</w:t>
      </w:r>
      <w:r w:rsidR="00DA282A">
        <w:t>.</w:t>
      </w:r>
    </w:p>
    <w:p w14:paraId="32FA9A1A" w14:textId="77777777" w:rsidR="001A40FC" w:rsidRDefault="001A40FC" w:rsidP="007815DE">
      <w:pPr>
        <w:pStyle w:val="ListParagraph"/>
        <w:ind w:left="1440"/>
        <w:jc w:val="both"/>
      </w:pPr>
    </w:p>
    <w:p w14:paraId="52F6B6FA" w14:textId="77777777" w:rsidR="001A40FC" w:rsidRDefault="00AC40E2" w:rsidP="007815DE">
      <w:pPr>
        <w:jc w:val="both"/>
      </w:pPr>
      <w:r w:rsidRPr="00AC40E2">
        <w:t>Finally,</w:t>
      </w:r>
      <w:r w:rsidR="00474EE5">
        <w:t xml:space="preserve"> the </w:t>
      </w:r>
      <w:r w:rsidR="007545AF">
        <w:t xml:space="preserve">deliberations of the </w:t>
      </w:r>
      <w:r w:rsidRPr="00AC40E2">
        <w:t>workshop</w:t>
      </w:r>
      <w:r w:rsidR="006D48FC">
        <w:t xml:space="preserve"> within the larger schema of public engagement </w:t>
      </w:r>
      <w:r w:rsidR="00125277">
        <w:t>proved to be a useful exercise and a process of relevance for ethical research in</w:t>
      </w:r>
      <w:r w:rsidR="00ED3536">
        <w:t xml:space="preserve"> India</w:t>
      </w:r>
      <w:r w:rsidR="007545AF">
        <w:t>;</w:t>
      </w:r>
      <w:r w:rsidR="00ED3536">
        <w:t xml:space="preserve"> possibly in other LMICs too. It</w:t>
      </w:r>
      <w:r w:rsidRPr="00AC40E2">
        <w:t xml:space="preserve"> brought together people who have many decades of public engagement in the fields of social development, community health, epidemiological research, and health policy</w:t>
      </w:r>
      <w:r w:rsidR="007545AF">
        <w:t>;</w:t>
      </w:r>
      <w:r w:rsidRPr="00AC40E2">
        <w:t xml:space="preserve"> all committed to the idea of systematic public engagement</w:t>
      </w:r>
      <w:r w:rsidR="00A50C1A">
        <w:t>.</w:t>
      </w:r>
      <w:r w:rsidRPr="00AC40E2">
        <w:t xml:space="preserve"> In a public deliberation, there must be room for people to express their ideas freely and without reserve</w:t>
      </w:r>
      <w:r w:rsidR="00BD2EAB">
        <w:t xml:space="preserve">. </w:t>
      </w:r>
      <w:r w:rsidRPr="00AC40E2">
        <w:t xml:space="preserve"> </w:t>
      </w:r>
      <w:r w:rsidR="00BD2EAB">
        <w:t>P</w:t>
      </w:r>
      <w:r w:rsidRPr="00AC40E2">
        <w:t xml:space="preserve">eople </w:t>
      </w:r>
      <w:r w:rsidR="007545AF">
        <w:t xml:space="preserve">may </w:t>
      </w:r>
      <w:r w:rsidRPr="00AC40E2">
        <w:t xml:space="preserve">express </w:t>
      </w:r>
      <w:r w:rsidR="007545AF">
        <w:t xml:space="preserve">strong views and even dissent </w:t>
      </w:r>
      <w:r w:rsidRPr="00AC40E2">
        <w:t xml:space="preserve">– their words matter but the intent and context behind the words </w:t>
      </w:r>
      <w:r w:rsidR="007545AF">
        <w:t>are equally important</w:t>
      </w:r>
      <w:r w:rsidRPr="00AC40E2">
        <w:t>. During the deliberation, ideas evolve, people’s views change</w:t>
      </w:r>
      <w:r w:rsidR="002A3A5B">
        <w:t>,</w:t>
      </w:r>
      <w:r w:rsidRPr="00AC40E2">
        <w:t xml:space="preserve"> sometimes converging</w:t>
      </w:r>
      <w:r w:rsidR="007545AF">
        <w:t xml:space="preserve">, </w:t>
      </w:r>
      <w:r w:rsidRPr="00AC40E2">
        <w:t xml:space="preserve">sometimes diverging. </w:t>
      </w:r>
      <w:r w:rsidR="003F587E">
        <w:t>The orga</w:t>
      </w:r>
      <w:r w:rsidR="005A40E5">
        <w:t>ni</w:t>
      </w:r>
      <w:r w:rsidR="003F587E">
        <w:t xml:space="preserve">sers </w:t>
      </w:r>
      <w:r w:rsidR="007545AF">
        <w:t>assume</w:t>
      </w:r>
      <w:r w:rsidR="005A40E5">
        <w:t xml:space="preserve"> the lead </w:t>
      </w:r>
      <w:r w:rsidR="007545AF">
        <w:t xml:space="preserve">in reporting the outcomes of the workshop </w:t>
      </w:r>
      <w:r w:rsidR="005D45C2" w:rsidRPr="00AC40E2">
        <w:t>with great responsibility</w:t>
      </w:r>
      <w:r w:rsidR="007545AF">
        <w:t>, collating all views and discussions</w:t>
      </w:r>
      <w:r w:rsidR="005D45C2">
        <w:t xml:space="preserve">.  </w:t>
      </w:r>
      <w:r w:rsidR="00EE7C08">
        <w:t>R</w:t>
      </w:r>
      <w:r w:rsidRPr="00AC40E2">
        <w:t>eporting</w:t>
      </w:r>
      <w:r w:rsidR="00EE7C08">
        <w:t xml:space="preserve"> of individual </w:t>
      </w:r>
      <w:r w:rsidRPr="00AC40E2">
        <w:t xml:space="preserve">views </w:t>
      </w:r>
      <w:r w:rsidR="00EE7C08">
        <w:t>has been avoided</w:t>
      </w:r>
      <w:r w:rsidR="003F33AD">
        <w:t xml:space="preserve"> and </w:t>
      </w:r>
      <w:r w:rsidRPr="00AC40E2">
        <w:t xml:space="preserve">a collaborative, inclusive process </w:t>
      </w:r>
      <w:r w:rsidR="003F33AD">
        <w:t>has been followed,</w:t>
      </w:r>
      <w:r w:rsidRPr="00AC40E2">
        <w:t xml:space="preserve"> despite </w:t>
      </w:r>
      <w:r w:rsidR="00390150">
        <w:t>the effort this entails</w:t>
      </w:r>
      <w:r w:rsidRPr="00AC40E2">
        <w:t xml:space="preserve">. </w:t>
      </w:r>
      <w:r w:rsidR="00390150">
        <w:t xml:space="preserve">The report was shared with the </w:t>
      </w:r>
      <w:r w:rsidR="00087C08">
        <w:t>p</w:t>
      </w:r>
      <w:r w:rsidR="00BB1ACF">
        <w:t>articipants</w:t>
      </w:r>
      <w:r w:rsidR="00390150">
        <w:t xml:space="preserve">, who were </w:t>
      </w:r>
      <w:r w:rsidRPr="00AC40E2">
        <w:t xml:space="preserve">given an opportunity to </w:t>
      </w:r>
      <w:r w:rsidR="00390150">
        <w:t>clarify, comment and approve it</w:t>
      </w:r>
      <w:r w:rsidR="00F83EA3">
        <w:t xml:space="preserve">. </w:t>
      </w:r>
    </w:p>
    <w:p w14:paraId="5DD6855C" w14:textId="14CCC413" w:rsidR="001A40FC" w:rsidRDefault="004850D2" w:rsidP="007815DE">
      <w:pPr>
        <w:pBdr>
          <w:bottom w:val="single" w:sz="6" w:space="1" w:color="auto"/>
        </w:pBdr>
        <w:jc w:val="both"/>
      </w:pPr>
      <w:r w:rsidRPr="004850D2">
        <w:t xml:space="preserve">Public engagement in addressing ethical dilemmas and uncertainties of biomedical research is new in India but needs to be an imperative in the development of relevant </w:t>
      </w:r>
      <w:proofErr w:type="gramStart"/>
      <w:r w:rsidRPr="004850D2">
        <w:t>regulations</w:t>
      </w:r>
      <w:r w:rsidR="00403B9C">
        <w:t>(</w:t>
      </w:r>
      <w:proofErr w:type="gramEnd"/>
      <w:r w:rsidR="00403B9C">
        <w:t>8)</w:t>
      </w:r>
      <w:r w:rsidRPr="004850D2">
        <w:t xml:space="preserve">. It is an evolving process, not limited to a single meeting, but truly engaging with all stakeholders and the public through a series of deliberations and negotiations </w:t>
      </w:r>
      <w:r w:rsidR="00A14064">
        <w:t>with</w:t>
      </w:r>
      <w:r w:rsidR="00A14064" w:rsidRPr="004850D2">
        <w:t xml:space="preserve"> </w:t>
      </w:r>
      <w:r w:rsidRPr="004850D2">
        <w:t xml:space="preserve">investment of time and resources.   </w:t>
      </w:r>
    </w:p>
    <w:p w14:paraId="09C713E2" w14:textId="40B0F768" w:rsidR="00BF59D3" w:rsidRDefault="00BF59D3" w:rsidP="007815DE">
      <w:pPr>
        <w:pBdr>
          <w:bottom w:val="single" w:sz="6" w:space="1" w:color="auto"/>
        </w:pBdr>
        <w:jc w:val="both"/>
      </w:pPr>
      <w:r>
        <w:t>We hope that the organizing of the workshop</w:t>
      </w:r>
      <w:r w:rsidR="00FE6A11">
        <w:t xml:space="preserve"> </w:t>
      </w:r>
      <w:r>
        <w:t xml:space="preserve">and sharing of the key discussions will pave the path to further efforts towards public engagement in science and medicine in India. </w:t>
      </w:r>
    </w:p>
    <w:p w14:paraId="6010399B" w14:textId="77777777" w:rsidR="004024A6" w:rsidRDefault="004024A6" w:rsidP="007815DE">
      <w:pPr>
        <w:pBdr>
          <w:bottom w:val="single" w:sz="6" w:space="1" w:color="auto"/>
        </w:pBdr>
        <w:jc w:val="both"/>
      </w:pPr>
    </w:p>
    <w:p w14:paraId="3A6F5A57" w14:textId="77777777" w:rsidR="001A40FC" w:rsidRDefault="008260F8" w:rsidP="007815DE">
      <w:pPr>
        <w:jc w:val="both"/>
      </w:pPr>
      <w:r w:rsidRPr="002C3A14">
        <w:rPr>
          <w:b/>
        </w:rPr>
        <w:lastRenderedPageBreak/>
        <w:t>Disclosure</w:t>
      </w:r>
      <w:r w:rsidR="00A0616C" w:rsidRPr="002C3A14">
        <w:rPr>
          <w:b/>
        </w:rPr>
        <w:t>s</w:t>
      </w:r>
      <w:r w:rsidR="00A0616C">
        <w:t xml:space="preserve">: </w:t>
      </w:r>
      <w:r w:rsidR="00A0616C" w:rsidRPr="00A0616C">
        <w:t>While these deliberations have been conducted with funding as a grant from TH</w:t>
      </w:r>
      <w:r w:rsidR="0078331A">
        <w:t>S</w:t>
      </w:r>
      <w:r w:rsidR="00A0616C" w:rsidRPr="00A0616C">
        <w:t xml:space="preserve">TI, Delhi, the recipients of the grant had complete independence to analyse </w:t>
      </w:r>
      <w:r w:rsidR="00390150">
        <w:t xml:space="preserve">the data and publish </w:t>
      </w:r>
      <w:r w:rsidR="00A0616C" w:rsidRPr="00A0616C">
        <w:t xml:space="preserve">the </w:t>
      </w:r>
      <w:r w:rsidR="00390150">
        <w:t>report</w:t>
      </w:r>
      <w:r w:rsidR="00A0616C" w:rsidRPr="00A0616C">
        <w:t>, independent of TH</w:t>
      </w:r>
      <w:r w:rsidR="0078331A">
        <w:t>S</w:t>
      </w:r>
      <w:r w:rsidR="00A0616C" w:rsidRPr="00A0616C">
        <w:t>TI.</w:t>
      </w:r>
      <w:r w:rsidR="006911C2">
        <w:t xml:space="preserve"> </w:t>
      </w:r>
    </w:p>
    <w:p w14:paraId="070BB41E" w14:textId="77777777" w:rsidR="00B67ADE" w:rsidRDefault="00475207" w:rsidP="00D77D65">
      <w:pPr>
        <w:jc w:val="both"/>
      </w:pPr>
      <w:r w:rsidRPr="00D77D65">
        <w:rPr>
          <w:b/>
        </w:rPr>
        <w:t>Acknowledgements:</w:t>
      </w:r>
      <w:r>
        <w:t xml:space="preserve"> The p</w:t>
      </w:r>
      <w:r w:rsidR="00E50520" w:rsidRPr="00E50520">
        <w:t>articipants</w:t>
      </w:r>
      <w:r>
        <w:t xml:space="preserve"> of this meeting</w:t>
      </w:r>
      <w:r w:rsidR="00F33B0F">
        <w:t xml:space="preserve"> are acknowledged for their time, insights and feedback. </w:t>
      </w:r>
      <w:r w:rsidR="00E50520" w:rsidRPr="00E50520">
        <w:t>:</w:t>
      </w:r>
      <w:r w:rsidR="00C5441B">
        <w:t xml:space="preserve"> Abi Manesh</w:t>
      </w:r>
      <w:r w:rsidR="00E50520" w:rsidRPr="00E50520">
        <w:t xml:space="preserve"> Amrita Sekhar, Anant Bhan, </w:t>
      </w:r>
      <w:r w:rsidR="00C5441B">
        <w:t xml:space="preserve">Anuradha Rose, </w:t>
      </w:r>
      <w:r w:rsidR="00E50520" w:rsidRPr="00E50520">
        <w:t>Avita Johnson, Chandra Mouli Natchu, Denis Xavier, GD Ravindran, Jayanthi Savio, Kalpana Subramanya, Mala Ramanathan,</w:t>
      </w:r>
      <w:r w:rsidR="00CF6CF0">
        <w:t xml:space="preserve"> Manjulika Vaz,</w:t>
      </w:r>
      <w:r w:rsidR="00E50520" w:rsidRPr="00E50520">
        <w:t xml:space="preserve"> Mario Vaz, Mary Dias, Nikita Surani, </w:t>
      </w:r>
      <w:r w:rsidR="00CF6CF0">
        <w:t xml:space="preserve">Olinda Timms, </w:t>
      </w:r>
      <w:r w:rsidR="00E50520" w:rsidRPr="00E50520">
        <w:t xml:space="preserve">Radhika Hegde, Rahul </w:t>
      </w:r>
      <w:proofErr w:type="spellStart"/>
      <w:r w:rsidR="00E50520" w:rsidRPr="00E50520">
        <w:t>Matthan</w:t>
      </w:r>
      <w:proofErr w:type="spellEnd"/>
      <w:r w:rsidR="00E50520" w:rsidRPr="00E50520">
        <w:t xml:space="preserve">, Rakhi Ghoshal, Rashmi Rodrigues, Rathna Kumari, Ravi Vaswani, Sandhya Srinivasan, Savitha Sebastian, </w:t>
      </w:r>
      <w:r w:rsidR="00A1560B">
        <w:t xml:space="preserve">Sudhir Krishna, </w:t>
      </w:r>
      <w:r w:rsidR="00E50520" w:rsidRPr="00E50520">
        <w:t xml:space="preserve">Suraj Jagtap, Uma Kulkarni, Usha Raman, Veena Johari, Vijayaprasad </w:t>
      </w:r>
      <w:r w:rsidR="00CF6CF0" w:rsidRPr="00E50520">
        <w:t>Gopichandran</w:t>
      </w:r>
      <w:r w:rsidR="00E50520" w:rsidRPr="00E50520">
        <w:t>.</w:t>
      </w:r>
    </w:p>
    <w:p w14:paraId="0F0D537E" w14:textId="77777777" w:rsidR="00403B9C" w:rsidRDefault="0066393E" w:rsidP="00403B9C">
      <w:r>
        <w:t>REFERENCES</w:t>
      </w:r>
    </w:p>
    <w:p w14:paraId="10D5F929" w14:textId="00105EB1" w:rsidR="00775167" w:rsidRDefault="00775167" w:rsidP="00403B9C">
      <w:pPr>
        <w:pStyle w:val="ListParagraph"/>
        <w:numPr>
          <w:ilvl w:val="0"/>
          <w:numId w:val="12"/>
        </w:numPr>
      </w:pPr>
      <w:r>
        <w:t>Gordon, S. B. et al; A framework for Controlled Human Infection Model (CHIM) studies in Malawi: Report of a Wellcome Trust workshop on CHIM in Low Income Countries held in Blantyre, Malawi. Wellcome Open Res 2017, 2, 70.</w:t>
      </w:r>
    </w:p>
    <w:p w14:paraId="4DC531C1" w14:textId="3D64BD79" w:rsidR="007C5358" w:rsidRDefault="00775167" w:rsidP="00775167">
      <w:pPr>
        <w:pStyle w:val="ListParagraph"/>
        <w:numPr>
          <w:ilvl w:val="0"/>
          <w:numId w:val="12"/>
        </w:numPr>
      </w:pPr>
      <w:r>
        <w:t>Bambery, B.; Selgelid, M.; Weijer, C.; Savulescu, J.; Pollard, A. J., Ethical Criteria for Human Challenge Studies in Infectious Diseases. Public Health Ethics 2016, 9 (1), 92-103.</w:t>
      </w:r>
    </w:p>
    <w:p w14:paraId="5CC5AD43" w14:textId="62C8754F" w:rsidR="00B5535F" w:rsidRDefault="004320DB" w:rsidP="00DC379F">
      <w:pPr>
        <w:pStyle w:val="ListParagraph"/>
        <w:numPr>
          <w:ilvl w:val="0"/>
          <w:numId w:val="12"/>
        </w:numPr>
      </w:pPr>
      <w:r w:rsidRPr="004320DB">
        <w:t>Public Engagement on the perceptions, acceptability, participation and concerns with CHIM (Controlled Human Infection Model) studies in the Indian context– Discussion of the findings and implications of a pilot study in Bangalore urban and rural district in 2018</w:t>
      </w:r>
      <w:r w:rsidR="002C5841">
        <w:t>-</w:t>
      </w:r>
      <w:r w:rsidR="002C5841" w:rsidRPr="002C5841">
        <w:t xml:space="preserve"> </w:t>
      </w:r>
      <w:r w:rsidR="002C5841">
        <w:t>pre-Congress satellite meeting'. World Congress of Bioethics, Bangalore, Dec 4</w:t>
      </w:r>
      <w:r w:rsidR="002C5841" w:rsidRPr="006C2E10">
        <w:rPr>
          <w:vertAlign w:val="superscript"/>
        </w:rPr>
        <w:t>th</w:t>
      </w:r>
      <w:r w:rsidR="006C2E10">
        <w:t>,</w:t>
      </w:r>
      <w:r w:rsidR="002C5841">
        <w:t xml:space="preserve"> 2018.  </w:t>
      </w:r>
      <w:hyperlink r:id="rId14" w:history="1">
        <w:r w:rsidR="006C2E10" w:rsidRPr="00BB2462">
          <w:rPr>
            <w:rStyle w:val="Hyperlink"/>
          </w:rPr>
          <w:t>http://ijme.in/nbc-20140321/index.php/14th-wcb-india/index/pages/view/chim-studies-in-the-indian-context</w:t>
        </w:r>
      </w:hyperlink>
    </w:p>
    <w:p w14:paraId="64FA7E70" w14:textId="3F0B71AE" w:rsidR="006C2E10" w:rsidRDefault="008555FD" w:rsidP="008F22D7">
      <w:pPr>
        <w:pStyle w:val="ListParagraph"/>
        <w:numPr>
          <w:ilvl w:val="0"/>
          <w:numId w:val="12"/>
        </w:numPr>
      </w:pPr>
      <w:r w:rsidRPr="00ED0842">
        <w:t>Newey</w:t>
      </w:r>
      <w:r>
        <w:t xml:space="preserve"> S. </w:t>
      </w:r>
      <w:r w:rsidRPr="009C45EB">
        <w:t>Students paid up to £3,500 to catch potentially deadly diseases for science</w:t>
      </w:r>
      <w:r>
        <w:t>.</w:t>
      </w:r>
      <w:r w:rsidRPr="0014798E">
        <w:t xml:space="preserve"> </w:t>
      </w:r>
      <w:r>
        <w:t xml:space="preserve">The Telegraph. 2019 Feb. 6;  </w:t>
      </w:r>
      <w:hyperlink r:id="rId15" w:history="1">
        <w:r w:rsidR="00E11F75" w:rsidRPr="00BB2462">
          <w:rPr>
            <w:rStyle w:val="Hyperlink"/>
          </w:rPr>
          <w:t>https://www.telegraph.co.uk/news/0/students-paid-3500-catch-potentially-deadly-diseases-science/</w:t>
        </w:r>
      </w:hyperlink>
    </w:p>
    <w:p w14:paraId="34B5101C" w14:textId="0DFFCD05" w:rsidR="00E11F75" w:rsidRDefault="00E11F75" w:rsidP="00DC379F">
      <w:pPr>
        <w:pStyle w:val="ListParagraph"/>
        <w:numPr>
          <w:ilvl w:val="0"/>
          <w:numId w:val="12"/>
        </w:numPr>
      </w:pPr>
      <w:proofErr w:type="spellStart"/>
      <w:r w:rsidRPr="00E11F75">
        <w:t>Kaslow</w:t>
      </w:r>
      <w:proofErr w:type="spellEnd"/>
      <w:r w:rsidRPr="00E11F75">
        <w:t xml:space="preserve"> DC, </w:t>
      </w:r>
      <w:proofErr w:type="spellStart"/>
      <w:r w:rsidRPr="00E11F75">
        <w:t>Biernaux</w:t>
      </w:r>
      <w:proofErr w:type="spellEnd"/>
      <w:r w:rsidRPr="00E11F75">
        <w:t xml:space="preserve"> S. </w:t>
      </w:r>
      <w:proofErr w:type="gramStart"/>
      <w:r w:rsidRPr="00E11F75">
        <w:t>RTS,S</w:t>
      </w:r>
      <w:proofErr w:type="gramEnd"/>
      <w:r w:rsidRPr="00E11F75">
        <w:t>: Toward a first landmark on the Malaria Vaccine Technology Roadmap. Vaccine. 2015;33(52):7425-32.</w:t>
      </w:r>
    </w:p>
    <w:p w14:paraId="2968E0D4" w14:textId="0C8A7372" w:rsidR="00356095" w:rsidRDefault="00356095" w:rsidP="00DC379F">
      <w:pPr>
        <w:pStyle w:val="ListParagraph"/>
        <w:numPr>
          <w:ilvl w:val="0"/>
          <w:numId w:val="12"/>
        </w:numPr>
      </w:pPr>
      <w:r w:rsidRPr="00356095">
        <w:t>Kester KE, Cummings JF, Ofori-</w:t>
      </w:r>
      <w:proofErr w:type="spellStart"/>
      <w:r w:rsidRPr="00356095">
        <w:t>Anyinam</w:t>
      </w:r>
      <w:proofErr w:type="spellEnd"/>
      <w:r w:rsidRPr="00356095">
        <w:t xml:space="preserve"> O, </w:t>
      </w:r>
      <w:proofErr w:type="spellStart"/>
      <w:r w:rsidRPr="00356095">
        <w:t>Ockenhouse</w:t>
      </w:r>
      <w:proofErr w:type="spellEnd"/>
      <w:r w:rsidRPr="00356095">
        <w:t xml:space="preserve"> CF, Krzych U, </w:t>
      </w:r>
      <w:proofErr w:type="spellStart"/>
      <w:r w:rsidRPr="00356095">
        <w:t>Moris</w:t>
      </w:r>
      <w:proofErr w:type="spellEnd"/>
      <w:r w:rsidRPr="00356095">
        <w:t xml:space="preserve"> P, et al. Randomized, double-blind, phase 2a trial of falciparum malaria vaccines </w:t>
      </w:r>
      <w:proofErr w:type="gramStart"/>
      <w:r w:rsidRPr="00356095">
        <w:t>RTS,S</w:t>
      </w:r>
      <w:proofErr w:type="gramEnd"/>
      <w:r w:rsidRPr="00356095">
        <w:t>/AS01B and RTS,S/AS02A in malaria-naive adults: safety, efficacy, and immunologic associates of protection. J Infect Dis. 2009;200(3):337-46.</w:t>
      </w:r>
    </w:p>
    <w:p w14:paraId="367B9523" w14:textId="56C71CE5" w:rsidR="000B055D" w:rsidRDefault="00A10F9E" w:rsidP="00DC379F">
      <w:pPr>
        <w:pStyle w:val="ListParagraph"/>
        <w:numPr>
          <w:ilvl w:val="0"/>
          <w:numId w:val="12"/>
        </w:numPr>
      </w:pPr>
      <w:r w:rsidRPr="00A10F9E">
        <w:t>The New Drugs and Clinical Trials Rules, 2019.MINISTRY OF HEALTH AND FAMILY WELFARE (Department of Health and Family Welfare) NOTIFICATION New Delhi, the 19th March, 2019 G.S.R.227(E)</w:t>
      </w:r>
      <w:r w:rsidR="003C3EF9">
        <w:t xml:space="preserve">. </w:t>
      </w:r>
      <w:hyperlink r:id="rId16" w:history="1">
        <w:r w:rsidR="000B055D" w:rsidRPr="00BB2462">
          <w:rPr>
            <w:rStyle w:val="Hyperlink"/>
          </w:rPr>
          <w:t>https://cdsco.gov.in/opencms/export/sites/CDSCO_WEB/Pdf-documents/NewDrugs_CTRules_2019.pdf</w:t>
        </w:r>
      </w:hyperlink>
    </w:p>
    <w:p w14:paraId="07E3D283" w14:textId="79D29E74" w:rsidR="000B055D" w:rsidRDefault="00480E7B" w:rsidP="00DC379F">
      <w:pPr>
        <w:pStyle w:val="ListParagraph"/>
        <w:numPr>
          <w:ilvl w:val="0"/>
          <w:numId w:val="12"/>
        </w:numPr>
      </w:pPr>
      <w:r w:rsidRPr="00480E7B">
        <w:t>Vaz M. Public engagement in the context of a CHIM study. Indian J Med Ethics. 2018 Oct-Dec;3(4) NS:296-300. DOI: 10.20529/IJME.2018.087.</w:t>
      </w:r>
    </w:p>
    <w:p w14:paraId="41FD6D79" w14:textId="77777777" w:rsidR="00FA3E06" w:rsidRPr="00FA3E06" w:rsidRDefault="00FA3E06" w:rsidP="00FA3E06">
      <w:pPr>
        <w:rPr>
          <w:u w:val="single"/>
        </w:rPr>
      </w:pPr>
      <w:r w:rsidRPr="00FA3E06">
        <w:rPr>
          <w:u w:val="single"/>
        </w:rPr>
        <w:t>Appendix</w:t>
      </w:r>
    </w:p>
    <w:p w14:paraId="325D8DE7" w14:textId="77777777" w:rsidR="00FA3E06" w:rsidRDefault="00FA3E06" w:rsidP="00FA3E06">
      <w:r>
        <w:t xml:space="preserve">QUESTIONS FOR DELIBERATION IN SMALL GROUPS </w:t>
      </w:r>
    </w:p>
    <w:p w14:paraId="4A19B3AE" w14:textId="77777777" w:rsidR="00FA3E06" w:rsidRPr="00157BBE" w:rsidRDefault="00FA3E06" w:rsidP="00FA3E06">
      <w:pPr>
        <w:pStyle w:val="ListParagraph"/>
        <w:numPr>
          <w:ilvl w:val="0"/>
          <w:numId w:val="11"/>
        </w:numPr>
      </w:pPr>
      <w:r w:rsidRPr="00157BBE">
        <w:t>Is the information in the scenario provided to you sufficient to explain the relevance in India for a CHIM study with this infection? Can you attempt to identify and address the gaps?</w:t>
      </w:r>
    </w:p>
    <w:p w14:paraId="570EEF1B" w14:textId="77777777" w:rsidR="00FA3E06" w:rsidRDefault="00FA3E06" w:rsidP="00FA3E06">
      <w:pPr>
        <w:pStyle w:val="ListParagraph"/>
        <w:numPr>
          <w:ilvl w:val="0"/>
          <w:numId w:val="11"/>
        </w:numPr>
      </w:pPr>
      <w:r>
        <w:t xml:space="preserve">In your group’s view, is it feasible to conduct such a CHIM in India within a reasonable timeframe? Provide your recommendations with regard to the challenges. </w:t>
      </w:r>
    </w:p>
    <w:p w14:paraId="72F7B0ED" w14:textId="77777777" w:rsidR="00FA3E06" w:rsidRDefault="00FA3E06" w:rsidP="00FA3E06">
      <w:pPr>
        <w:pStyle w:val="ListParagraph"/>
        <w:numPr>
          <w:ilvl w:val="0"/>
          <w:numId w:val="11"/>
        </w:numPr>
      </w:pPr>
      <w:r>
        <w:lastRenderedPageBreak/>
        <w:t>Have the ethical safeguards been addressed? What would require further strengthening (Ethical, legal, social, regulatory issues) and why?  Can you prioritize your recommendations?</w:t>
      </w:r>
    </w:p>
    <w:p w14:paraId="6DB132F9" w14:textId="77777777" w:rsidR="00FA3E06" w:rsidRDefault="00FA3E06" w:rsidP="00FA3E06"/>
    <w:sectPr w:rsidR="00FA3E06" w:rsidSect="00FF29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B832" w14:textId="77777777" w:rsidR="008F7C26" w:rsidRDefault="008F7C26" w:rsidP="007B6BCA">
      <w:pPr>
        <w:spacing w:after="0" w:line="240" w:lineRule="auto"/>
      </w:pPr>
      <w:r>
        <w:separator/>
      </w:r>
    </w:p>
  </w:endnote>
  <w:endnote w:type="continuationSeparator" w:id="0">
    <w:p w14:paraId="4B77BE14" w14:textId="77777777" w:rsidR="008F7C26" w:rsidRDefault="008F7C26" w:rsidP="007B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DF1F9" w14:textId="77777777" w:rsidR="008F7C26" w:rsidRDefault="008F7C26" w:rsidP="007B6BCA">
      <w:pPr>
        <w:spacing w:after="0" w:line="240" w:lineRule="auto"/>
      </w:pPr>
      <w:r>
        <w:separator/>
      </w:r>
    </w:p>
  </w:footnote>
  <w:footnote w:type="continuationSeparator" w:id="0">
    <w:p w14:paraId="781353F9" w14:textId="77777777" w:rsidR="008F7C26" w:rsidRDefault="008F7C26" w:rsidP="007B6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4661"/>
    <w:multiLevelType w:val="hybridMultilevel"/>
    <w:tmpl w:val="81843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17BC3"/>
    <w:multiLevelType w:val="hybridMultilevel"/>
    <w:tmpl w:val="5B541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F4EAC"/>
    <w:multiLevelType w:val="hybridMultilevel"/>
    <w:tmpl w:val="2C26078A"/>
    <w:lvl w:ilvl="0" w:tplc="797035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D30A1"/>
    <w:multiLevelType w:val="hybridMultilevel"/>
    <w:tmpl w:val="9DD46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D3D26"/>
    <w:multiLevelType w:val="hybridMultilevel"/>
    <w:tmpl w:val="536AA35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615D9E"/>
    <w:multiLevelType w:val="hybridMultilevel"/>
    <w:tmpl w:val="8F285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00B90"/>
    <w:multiLevelType w:val="hybridMultilevel"/>
    <w:tmpl w:val="1A9074CE"/>
    <w:lvl w:ilvl="0" w:tplc="40090001">
      <w:start w:val="1"/>
      <w:numFmt w:val="bullet"/>
      <w:lvlText w:val=""/>
      <w:lvlJc w:val="left"/>
      <w:pPr>
        <w:ind w:left="360" w:hanging="360"/>
      </w:pPr>
      <w:rPr>
        <w:rFonts w:ascii="Symbol" w:hAnsi="Symbol" w:hint="default"/>
      </w:rPr>
    </w:lvl>
    <w:lvl w:ilvl="1" w:tplc="2A9863A4">
      <w:numFmt w:val="bullet"/>
      <w:lvlText w:val="•"/>
      <w:lvlJc w:val="left"/>
      <w:pPr>
        <w:ind w:left="1440" w:hanging="72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A3F341E"/>
    <w:multiLevelType w:val="hybridMultilevel"/>
    <w:tmpl w:val="4F04A4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401687"/>
    <w:multiLevelType w:val="hybridMultilevel"/>
    <w:tmpl w:val="096E1D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8311B"/>
    <w:multiLevelType w:val="hybridMultilevel"/>
    <w:tmpl w:val="4A7E5A04"/>
    <w:lvl w:ilvl="0" w:tplc="02A0EC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00B07"/>
    <w:multiLevelType w:val="hybridMultilevel"/>
    <w:tmpl w:val="730E46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24E93"/>
    <w:multiLevelType w:val="hybridMultilevel"/>
    <w:tmpl w:val="FCF60F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8"/>
  </w:num>
  <w:num w:numId="3">
    <w:abstractNumId w:val="3"/>
  </w:num>
  <w:num w:numId="4">
    <w:abstractNumId w:val="7"/>
  </w:num>
  <w:num w:numId="5">
    <w:abstractNumId w:val="1"/>
  </w:num>
  <w:num w:numId="6">
    <w:abstractNumId w:val="10"/>
  </w:num>
  <w:num w:numId="7">
    <w:abstractNumId w:val="6"/>
  </w:num>
  <w:num w:numId="8">
    <w:abstractNumId w:val="4"/>
  </w:num>
  <w:num w:numId="9">
    <w:abstractNumId w:val="9"/>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06"/>
    <w:rsid w:val="00003963"/>
    <w:rsid w:val="0001119E"/>
    <w:rsid w:val="00014CDF"/>
    <w:rsid w:val="00015399"/>
    <w:rsid w:val="00016E22"/>
    <w:rsid w:val="00023DD4"/>
    <w:rsid w:val="00024565"/>
    <w:rsid w:val="00024D43"/>
    <w:rsid w:val="00026ED0"/>
    <w:rsid w:val="00031126"/>
    <w:rsid w:val="000370BA"/>
    <w:rsid w:val="0004190C"/>
    <w:rsid w:val="00041E5D"/>
    <w:rsid w:val="000448A6"/>
    <w:rsid w:val="00044DEA"/>
    <w:rsid w:val="00047268"/>
    <w:rsid w:val="00060AC6"/>
    <w:rsid w:val="000671D3"/>
    <w:rsid w:val="0007093E"/>
    <w:rsid w:val="0007107F"/>
    <w:rsid w:val="0008433D"/>
    <w:rsid w:val="00085191"/>
    <w:rsid w:val="00087C08"/>
    <w:rsid w:val="00093DC9"/>
    <w:rsid w:val="000A03E5"/>
    <w:rsid w:val="000A3758"/>
    <w:rsid w:val="000A49F7"/>
    <w:rsid w:val="000A5528"/>
    <w:rsid w:val="000A6331"/>
    <w:rsid w:val="000B001E"/>
    <w:rsid w:val="000B055D"/>
    <w:rsid w:val="000B3382"/>
    <w:rsid w:val="000B4FEE"/>
    <w:rsid w:val="000C002E"/>
    <w:rsid w:val="000C22B4"/>
    <w:rsid w:val="000C5E6B"/>
    <w:rsid w:val="000C6C71"/>
    <w:rsid w:val="000D345B"/>
    <w:rsid w:val="000E422C"/>
    <w:rsid w:val="000E58F7"/>
    <w:rsid w:val="000E7414"/>
    <w:rsid w:val="000F0A55"/>
    <w:rsid w:val="000F4701"/>
    <w:rsid w:val="000F6828"/>
    <w:rsid w:val="000F7C82"/>
    <w:rsid w:val="00101081"/>
    <w:rsid w:val="00101FF1"/>
    <w:rsid w:val="00102074"/>
    <w:rsid w:val="00102090"/>
    <w:rsid w:val="00104500"/>
    <w:rsid w:val="00110FD6"/>
    <w:rsid w:val="0011102A"/>
    <w:rsid w:val="00111168"/>
    <w:rsid w:val="00111A4D"/>
    <w:rsid w:val="00112A54"/>
    <w:rsid w:val="00114F9B"/>
    <w:rsid w:val="00121948"/>
    <w:rsid w:val="00121AFC"/>
    <w:rsid w:val="00122027"/>
    <w:rsid w:val="00124EE7"/>
    <w:rsid w:val="00125277"/>
    <w:rsid w:val="0013231F"/>
    <w:rsid w:val="00133045"/>
    <w:rsid w:val="00133CC5"/>
    <w:rsid w:val="0013553F"/>
    <w:rsid w:val="00137060"/>
    <w:rsid w:val="00137E54"/>
    <w:rsid w:val="00141DCD"/>
    <w:rsid w:val="0014798E"/>
    <w:rsid w:val="00152D48"/>
    <w:rsid w:val="00157BBE"/>
    <w:rsid w:val="001632E7"/>
    <w:rsid w:val="0016351E"/>
    <w:rsid w:val="001637B9"/>
    <w:rsid w:val="0016495D"/>
    <w:rsid w:val="00165F7F"/>
    <w:rsid w:val="0017390B"/>
    <w:rsid w:val="00175FCA"/>
    <w:rsid w:val="001834DC"/>
    <w:rsid w:val="001848D5"/>
    <w:rsid w:val="00186368"/>
    <w:rsid w:val="001A0E2A"/>
    <w:rsid w:val="001A40FC"/>
    <w:rsid w:val="001B3897"/>
    <w:rsid w:val="001B4375"/>
    <w:rsid w:val="001B5288"/>
    <w:rsid w:val="001C0195"/>
    <w:rsid w:val="001C07C7"/>
    <w:rsid w:val="001C11DC"/>
    <w:rsid w:val="001C3A45"/>
    <w:rsid w:val="001D0BC4"/>
    <w:rsid w:val="001D15A8"/>
    <w:rsid w:val="001D1923"/>
    <w:rsid w:val="001E04BF"/>
    <w:rsid w:val="001E20AC"/>
    <w:rsid w:val="001E27F0"/>
    <w:rsid w:val="001E3C6F"/>
    <w:rsid w:val="001E692D"/>
    <w:rsid w:val="001E7BD4"/>
    <w:rsid w:val="001F0AE3"/>
    <w:rsid w:val="001F22B2"/>
    <w:rsid w:val="001F5144"/>
    <w:rsid w:val="00201C1E"/>
    <w:rsid w:val="002128D5"/>
    <w:rsid w:val="00214887"/>
    <w:rsid w:val="00217D51"/>
    <w:rsid w:val="00221A3B"/>
    <w:rsid w:val="00224002"/>
    <w:rsid w:val="002241AE"/>
    <w:rsid w:val="00225DB8"/>
    <w:rsid w:val="00226BD8"/>
    <w:rsid w:val="00231537"/>
    <w:rsid w:val="00232904"/>
    <w:rsid w:val="0023303D"/>
    <w:rsid w:val="00243A52"/>
    <w:rsid w:val="00245912"/>
    <w:rsid w:val="00246E06"/>
    <w:rsid w:val="002507E1"/>
    <w:rsid w:val="00251386"/>
    <w:rsid w:val="00254DB9"/>
    <w:rsid w:val="00260E8B"/>
    <w:rsid w:val="002635FB"/>
    <w:rsid w:val="00265DC6"/>
    <w:rsid w:val="00273B6F"/>
    <w:rsid w:val="00283773"/>
    <w:rsid w:val="00286A84"/>
    <w:rsid w:val="002900AE"/>
    <w:rsid w:val="00292041"/>
    <w:rsid w:val="002944ED"/>
    <w:rsid w:val="002A004E"/>
    <w:rsid w:val="002A3A5B"/>
    <w:rsid w:val="002A476C"/>
    <w:rsid w:val="002A5514"/>
    <w:rsid w:val="002A60FE"/>
    <w:rsid w:val="002A7F67"/>
    <w:rsid w:val="002C3A14"/>
    <w:rsid w:val="002C3B78"/>
    <w:rsid w:val="002C5841"/>
    <w:rsid w:val="002C5B11"/>
    <w:rsid w:val="002C796A"/>
    <w:rsid w:val="002D0A12"/>
    <w:rsid w:val="002D17B2"/>
    <w:rsid w:val="002D36CF"/>
    <w:rsid w:val="002E2CEC"/>
    <w:rsid w:val="002E3CCC"/>
    <w:rsid w:val="002F266F"/>
    <w:rsid w:val="002F4AB9"/>
    <w:rsid w:val="002F4BD8"/>
    <w:rsid w:val="002F50FB"/>
    <w:rsid w:val="002F5A5D"/>
    <w:rsid w:val="002F7059"/>
    <w:rsid w:val="002F7CD6"/>
    <w:rsid w:val="003111B3"/>
    <w:rsid w:val="0031517C"/>
    <w:rsid w:val="00321F6F"/>
    <w:rsid w:val="00326DC2"/>
    <w:rsid w:val="00332748"/>
    <w:rsid w:val="00332CAB"/>
    <w:rsid w:val="00335030"/>
    <w:rsid w:val="0034156B"/>
    <w:rsid w:val="00342F58"/>
    <w:rsid w:val="00346E3B"/>
    <w:rsid w:val="00347C5F"/>
    <w:rsid w:val="00351295"/>
    <w:rsid w:val="00351A44"/>
    <w:rsid w:val="00352B06"/>
    <w:rsid w:val="00352B7F"/>
    <w:rsid w:val="00353836"/>
    <w:rsid w:val="00354064"/>
    <w:rsid w:val="003546D0"/>
    <w:rsid w:val="00355B3B"/>
    <w:rsid w:val="00356095"/>
    <w:rsid w:val="003615B9"/>
    <w:rsid w:val="00365C29"/>
    <w:rsid w:val="00365F3D"/>
    <w:rsid w:val="003729A2"/>
    <w:rsid w:val="003757CC"/>
    <w:rsid w:val="00377335"/>
    <w:rsid w:val="003805B2"/>
    <w:rsid w:val="00381F6D"/>
    <w:rsid w:val="003820BA"/>
    <w:rsid w:val="0038248C"/>
    <w:rsid w:val="0038403A"/>
    <w:rsid w:val="003858D4"/>
    <w:rsid w:val="00385A08"/>
    <w:rsid w:val="00390150"/>
    <w:rsid w:val="00392629"/>
    <w:rsid w:val="003933C1"/>
    <w:rsid w:val="003A1184"/>
    <w:rsid w:val="003A2BDD"/>
    <w:rsid w:val="003A2F59"/>
    <w:rsid w:val="003A6A99"/>
    <w:rsid w:val="003C0943"/>
    <w:rsid w:val="003C0EB3"/>
    <w:rsid w:val="003C1186"/>
    <w:rsid w:val="003C3EF9"/>
    <w:rsid w:val="003D2DB4"/>
    <w:rsid w:val="003D30E4"/>
    <w:rsid w:val="003D7BEE"/>
    <w:rsid w:val="003E3883"/>
    <w:rsid w:val="003E451E"/>
    <w:rsid w:val="003E6996"/>
    <w:rsid w:val="003E7432"/>
    <w:rsid w:val="003F1DCC"/>
    <w:rsid w:val="003F33AD"/>
    <w:rsid w:val="003F3F35"/>
    <w:rsid w:val="003F587E"/>
    <w:rsid w:val="004024A6"/>
    <w:rsid w:val="00402D6D"/>
    <w:rsid w:val="00403B9C"/>
    <w:rsid w:val="0040418C"/>
    <w:rsid w:val="004162C0"/>
    <w:rsid w:val="00416786"/>
    <w:rsid w:val="00416AE1"/>
    <w:rsid w:val="004247AC"/>
    <w:rsid w:val="00427184"/>
    <w:rsid w:val="004320DB"/>
    <w:rsid w:val="00444653"/>
    <w:rsid w:val="004502DC"/>
    <w:rsid w:val="004507F3"/>
    <w:rsid w:val="00452CA1"/>
    <w:rsid w:val="00455A8E"/>
    <w:rsid w:val="004616B3"/>
    <w:rsid w:val="00462E4A"/>
    <w:rsid w:val="00464856"/>
    <w:rsid w:val="00471A5D"/>
    <w:rsid w:val="00472455"/>
    <w:rsid w:val="00474EE5"/>
    <w:rsid w:val="00475207"/>
    <w:rsid w:val="004756B0"/>
    <w:rsid w:val="00480E7B"/>
    <w:rsid w:val="004811DD"/>
    <w:rsid w:val="0048160C"/>
    <w:rsid w:val="004850D2"/>
    <w:rsid w:val="00485274"/>
    <w:rsid w:val="004862A9"/>
    <w:rsid w:val="0049301B"/>
    <w:rsid w:val="004A107C"/>
    <w:rsid w:val="004A1128"/>
    <w:rsid w:val="004B1A85"/>
    <w:rsid w:val="004B5B97"/>
    <w:rsid w:val="004B7B9F"/>
    <w:rsid w:val="004C26D2"/>
    <w:rsid w:val="004C56DA"/>
    <w:rsid w:val="004C65F7"/>
    <w:rsid w:val="004D056E"/>
    <w:rsid w:val="004D22AB"/>
    <w:rsid w:val="004D2F58"/>
    <w:rsid w:val="004D5FDF"/>
    <w:rsid w:val="004D60A3"/>
    <w:rsid w:val="004E1CDD"/>
    <w:rsid w:val="004F0D52"/>
    <w:rsid w:val="004F6470"/>
    <w:rsid w:val="00500928"/>
    <w:rsid w:val="00500B4F"/>
    <w:rsid w:val="00500FF6"/>
    <w:rsid w:val="00501562"/>
    <w:rsid w:val="00502321"/>
    <w:rsid w:val="00502C73"/>
    <w:rsid w:val="00512C0F"/>
    <w:rsid w:val="00514F40"/>
    <w:rsid w:val="005153BF"/>
    <w:rsid w:val="00517D59"/>
    <w:rsid w:val="00526491"/>
    <w:rsid w:val="005330A8"/>
    <w:rsid w:val="005349DA"/>
    <w:rsid w:val="005437F7"/>
    <w:rsid w:val="00544028"/>
    <w:rsid w:val="0054680A"/>
    <w:rsid w:val="00547ABC"/>
    <w:rsid w:val="00552938"/>
    <w:rsid w:val="00554935"/>
    <w:rsid w:val="00554F22"/>
    <w:rsid w:val="00555AC6"/>
    <w:rsid w:val="00555E5C"/>
    <w:rsid w:val="00565E60"/>
    <w:rsid w:val="005750AC"/>
    <w:rsid w:val="00575677"/>
    <w:rsid w:val="00581709"/>
    <w:rsid w:val="0058235C"/>
    <w:rsid w:val="00584CF3"/>
    <w:rsid w:val="005870A1"/>
    <w:rsid w:val="00594157"/>
    <w:rsid w:val="005A2D2C"/>
    <w:rsid w:val="005A40E5"/>
    <w:rsid w:val="005A5D81"/>
    <w:rsid w:val="005A60AF"/>
    <w:rsid w:val="005A7A62"/>
    <w:rsid w:val="005C1580"/>
    <w:rsid w:val="005C1A3E"/>
    <w:rsid w:val="005C208C"/>
    <w:rsid w:val="005C30E9"/>
    <w:rsid w:val="005C7933"/>
    <w:rsid w:val="005D1519"/>
    <w:rsid w:val="005D2D15"/>
    <w:rsid w:val="005D45C2"/>
    <w:rsid w:val="005E2A72"/>
    <w:rsid w:val="005E6C54"/>
    <w:rsid w:val="005F053F"/>
    <w:rsid w:val="005F5986"/>
    <w:rsid w:val="005F78F5"/>
    <w:rsid w:val="00611C89"/>
    <w:rsid w:val="006174FD"/>
    <w:rsid w:val="006205C6"/>
    <w:rsid w:val="00627E10"/>
    <w:rsid w:val="006373EE"/>
    <w:rsid w:val="00640A72"/>
    <w:rsid w:val="00644A00"/>
    <w:rsid w:val="006450FC"/>
    <w:rsid w:val="0064549E"/>
    <w:rsid w:val="00646B0C"/>
    <w:rsid w:val="00646BFC"/>
    <w:rsid w:val="00646C9E"/>
    <w:rsid w:val="006534FC"/>
    <w:rsid w:val="00656A96"/>
    <w:rsid w:val="0066393E"/>
    <w:rsid w:val="00673372"/>
    <w:rsid w:val="00675481"/>
    <w:rsid w:val="00677DDF"/>
    <w:rsid w:val="0068196D"/>
    <w:rsid w:val="006830AA"/>
    <w:rsid w:val="006878EC"/>
    <w:rsid w:val="006911C2"/>
    <w:rsid w:val="00692FF9"/>
    <w:rsid w:val="006A1F8E"/>
    <w:rsid w:val="006A2112"/>
    <w:rsid w:val="006A282A"/>
    <w:rsid w:val="006A40E0"/>
    <w:rsid w:val="006A47F7"/>
    <w:rsid w:val="006A4AB4"/>
    <w:rsid w:val="006A53E2"/>
    <w:rsid w:val="006A5C29"/>
    <w:rsid w:val="006B5D12"/>
    <w:rsid w:val="006C214A"/>
    <w:rsid w:val="006C2E10"/>
    <w:rsid w:val="006C3518"/>
    <w:rsid w:val="006D2C1A"/>
    <w:rsid w:val="006D2C7F"/>
    <w:rsid w:val="006D45E4"/>
    <w:rsid w:val="006D48FC"/>
    <w:rsid w:val="006D68A5"/>
    <w:rsid w:val="006E2F6F"/>
    <w:rsid w:val="006F1DC7"/>
    <w:rsid w:val="006F3FB0"/>
    <w:rsid w:val="006F44A2"/>
    <w:rsid w:val="006F4D93"/>
    <w:rsid w:val="006F7B0E"/>
    <w:rsid w:val="006F7BB5"/>
    <w:rsid w:val="006F7D4E"/>
    <w:rsid w:val="006F7F51"/>
    <w:rsid w:val="007011D0"/>
    <w:rsid w:val="00702A70"/>
    <w:rsid w:val="00711EF9"/>
    <w:rsid w:val="007128D2"/>
    <w:rsid w:val="00715076"/>
    <w:rsid w:val="00715EBA"/>
    <w:rsid w:val="00720036"/>
    <w:rsid w:val="00721BE5"/>
    <w:rsid w:val="0072242A"/>
    <w:rsid w:val="007242A9"/>
    <w:rsid w:val="00732C67"/>
    <w:rsid w:val="00742E25"/>
    <w:rsid w:val="00745304"/>
    <w:rsid w:val="00747BC0"/>
    <w:rsid w:val="007545AF"/>
    <w:rsid w:val="00755E50"/>
    <w:rsid w:val="00756050"/>
    <w:rsid w:val="007564B9"/>
    <w:rsid w:val="00761AD8"/>
    <w:rsid w:val="00761C90"/>
    <w:rsid w:val="00763D8B"/>
    <w:rsid w:val="007656C1"/>
    <w:rsid w:val="0076682B"/>
    <w:rsid w:val="00772AD5"/>
    <w:rsid w:val="007734AB"/>
    <w:rsid w:val="00775167"/>
    <w:rsid w:val="007815DE"/>
    <w:rsid w:val="0078331A"/>
    <w:rsid w:val="00784E1F"/>
    <w:rsid w:val="00786A2D"/>
    <w:rsid w:val="0079130E"/>
    <w:rsid w:val="0079267E"/>
    <w:rsid w:val="00797512"/>
    <w:rsid w:val="007A0B1A"/>
    <w:rsid w:val="007B2882"/>
    <w:rsid w:val="007B2931"/>
    <w:rsid w:val="007B3D5A"/>
    <w:rsid w:val="007B5306"/>
    <w:rsid w:val="007B667C"/>
    <w:rsid w:val="007B6BCA"/>
    <w:rsid w:val="007C1E4E"/>
    <w:rsid w:val="007C4490"/>
    <w:rsid w:val="007C5358"/>
    <w:rsid w:val="007C6A39"/>
    <w:rsid w:val="007C7DB6"/>
    <w:rsid w:val="007D72EE"/>
    <w:rsid w:val="007D7898"/>
    <w:rsid w:val="007F26E1"/>
    <w:rsid w:val="00802F19"/>
    <w:rsid w:val="00806906"/>
    <w:rsid w:val="00810ACB"/>
    <w:rsid w:val="0081187D"/>
    <w:rsid w:val="0081504E"/>
    <w:rsid w:val="00817D5A"/>
    <w:rsid w:val="00821D54"/>
    <w:rsid w:val="008222DB"/>
    <w:rsid w:val="008260F8"/>
    <w:rsid w:val="00826D89"/>
    <w:rsid w:val="00827350"/>
    <w:rsid w:val="008277AE"/>
    <w:rsid w:val="0083588A"/>
    <w:rsid w:val="00835C7B"/>
    <w:rsid w:val="008368BE"/>
    <w:rsid w:val="0085491A"/>
    <w:rsid w:val="008555FD"/>
    <w:rsid w:val="00856834"/>
    <w:rsid w:val="008620F4"/>
    <w:rsid w:val="00870E5C"/>
    <w:rsid w:val="00871E4B"/>
    <w:rsid w:val="00876D82"/>
    <w:rsid w:val="00891F79"/>
    <w:rsid w:val="00892156"/>
    <w:rsid w:val="00895F70"/>
    <w:rsid w:val="008978C0"/>
    <w:rsid w:val="008A2BC8"/>
    <w:rsid w:val="008B1BBF"/>
    <w:rsid w:val="008B2DF3"/>
    <w:rsid w:val="008B34B2"/>
    <w:rsid w:val="008C2CCE"/>
    <w:rsid w:val="008C2FC0"/>
    <w:rsid w:val="008C3824"/>
    <w:rsid w:val="008C48C2"/>
    <w:rsid w:val="008C6239"/>
    <w:rsid w:val="008D212A"/>
    <w:rsid w:val="008D7994"/>
    <w:rsid w:val="008E19A3"/>
    <w:rsid w:val="008E483E"/>
    <w:rsid w:val="008E53DD"/>
    <w:rsid w:val="008F11EE"/>
    <w:rsid w:val="008F238A"/>
    <w:rsid w:val="008F2A52"/>
    <w:rsid w:val="008F55A8"/>
    <w:rsid w:val="008F7768"/>
    <w:rsid w:val="008F7C26"/>
    <w:rsid w:val="00904259"/>
    <w:rsid w:val="009042AD"/>
    <w:rsid w:val="00906470"/>
    <w:rsid w:val="00913E49"/>
    <w:rsid w:val="00915293"/>
    <w:rsid w:val="00915779"/>
    <w:rsid w:val="0091611E"/>
    <w:rsid w:val="0091642E"/>
    <w:rsid w:val="00916B24"/>
    <w:rsid w:val="0092272A"/>
    <w:rsid w:val="00927B11"/>
    <w:rsid w:val="00931EC5"/>
    <w:rsid w:val="00932BFE"/>
    <w:rsid w:val="00933425"/>
    <w:rsid w:val="0093710E"/>
    <w:rsid w:val="00940079"/>
    <w:rsid w:val="00942971"/>
    <w:rsid w:val="009430B5"/>
    <w:rsid w:val="009453B9"/>
    <w:rsid w:val="00945E13"/>
    <w:rsid w:val="00947BA1"/>
    <w:rsid w:val="00952262"/>
    <w:rsid w:val="00952F06"/>
    <w:rsid w:val="0096292E"/>
    <w:rsid w:val="00965D98"/>
    <w:rsid w:val="00965FB6"/>
    <w:rsid w:val="009708FD"/>
    <w:rsid w:val="00974018"/>
    <w:rsid w:val="00974C91"/>
    <w:rsid w:val="00974EDB"/>
    <w:rsid w:val="00977C47"/>
    <w:rsid w:val="009918E2"/>
    <w:rsid w:val="00995737"/>
    <w:rsid w:val="009A0986"/>
    <w:rsid w:val="009A281F"/>
    <w:rsid w:val="009A2EF9"/>
    <w:rsid w:val="009A49A7"/>
    <w:rsid w:val="009A5796"/>
    <w:rsid w:val="009B04FD"/>
    <w:rsid w:val="009B5D77"/>
    <w:rsid w:val="009B6CED"/>
    <w:rsid w:val="009C2129"/>
    <w:rsid w:val="009C302E"/>
    <w:rsid w:val="009C45EB"/>
    <w:rsid w:val="009D15ED"/>
    <w:rsid w:val="009D3D2E"/>
    <w:rsid w:val="009E04D4"/>
    <w:rsid w:val="009E066E"/>
    <w:rsid w:val="009E20BD"/>
    <w:rsid w:val="009E5662"/>
    <w:rsid w:val="009E67C8"/>
    <w:rsid w:val="009F2C7E"/>
    <w:rsid w:val="009F3E06"/>
    <w:rsid w:val="009F41AB"/>
    <w:rsid w:val="009F76E5"/>
    <w:rsid w:val="00A03018"/>
    <w:rsid w:val="00A03972"/>
    <w:rsid w:val="00A03D5B"/>
    <w:rsid w:val="00A0616C"/>
    <w:rsid w:val="00A0656F"/>
    <w:rsid w:val="00A10F9E"/>
    <w:rsid w:val="00A13A24"/>
    <w:rsid w:val="00A14064"/>
    <w:rsid w:val="00A1560B"/>
    <w:rsid w:val="00A157D2"/>
    <w:rsid w:val="00A236D3"/>
    <w:rsid w:val="00A3005B"/>
    <w:rsid w:val="00A313B6"/>
    <w:rsid w:val="00A37FAE"/>
    <w:rsid w:val="00A4136E"/>
    <w:rsid w:val="00A41BD7"/>
    <w:rsid w:val="00A42680"/>
    <w:rsid w:val="00A428D4"/>
    <w:rsid w:val="00A42E05"/>
    <w:rsid w:val="00A432F7"/>
    <w:rsid w:val="00A45BF1"/>
    <w:rsid w:val="00A471B8"/>
    <w:rsid w:val="00A507B4"/>
    <w:rsid w:val="00A50C1A"/>
    <w:rsid w:val="00A5421F"/>
    <w:rsid w:val="00A548BA"/>
    <w:rsid w:val="00A55336"/>
    <w:rsid w:val="00A71973"/>
    <w:rsid w:val="00A730F0"/>
    <w:rsid w:val="00A75258"/>
    <w:rsid w:val="00A80342"/>
    <w:rsid w:val="00A81853"/>
    <w:rsid w:val="00A870F4"/>
    <w:rsid w:val="00A90723"/>
    <w:rsid w:val="00A91C21"/>
    <w:rsid w:val="00A92D79"/>
    <w:rsid w:val="00AA18CC"/>
    <w:rsid w:val="00AA1993"/>
    <w:rsid w:val="00AA71B0"/>
    <w:rsid w:val="00AB371C"/>
    <w:rsid w:val="00AB3D78"/>
    <w:rsid w:val="00AB5CE8"/>
    <w:rsid w:val="00AB5D45"/>
    <w:rsid w:val="00AB79F1"/>
    <w:rsid w:val="00AC40E2"/>
    <w:rsid w:val="00AC488E"/>
    <w:rsid w:val="00AC5411"/>
    <w:rsid w:val="00AD3E5E"/>
    <w:rsid w:val="00AD4223"/>
    <w:rsid w:val="00AD4D7C"/>
    <w:rsid w:val="00AD6AE3"/>
    <w:rsid w:val="00AD6D67"/>
    <w:rsid w:val="00AE14BE"/>
    <w:rsid w:val="00AE1717"/>
    <w:rsid w:val="00AE42FB"/>
    <w:rsid w:val="00AF41A2"/>
    <w:rsid w:val="00B03435"/>
    <w:rsid w:val="00B042A0"/>
    <w:rsid w:val="00B0571B"/>
    <w:rsid w:val="00B06D83"/>
    <w:rsid w:val="00B112A3"/>
    <w:rsid w:val="00B113DF"/>
    <w:rsid w:val="00B11F36"/>
    <w:rsid w:val="00B1247D"/>
    <w:rsid w:val="00B17072"/>
    <w:rsid w:val="00B17AFC"/>
    <w:rsid w:val="00B2178E"/>
    <w:rsid w:val="00B23B32"/>
    <w:rsid w:val="00B24B21"/>
    <w:rsid w:val="00B26D5B"/>
    <w:rsid w:val="00B34058"/>
    <w:rsid w:val="00B34E5C"/>
    <w:rsid w:val="00B416E0"/>
    <w:rsid w:val="00B41762"/>
    <w:rsid w:val="00B44EBD"/>
    <w:rsid w:val="00B47E95"/>
    <w:rsid w:val="00B51901"/>
    <w:rsid w:val="00B520D2"/>
    <w:rsid w:val="00B5535F"/>
    <w:rsid w:val="00B55C34"/>
    <w:rsid w:val="00B67ADE"/>
    <w:rsid w:val="00B705B3"/>
    <w:rsid w:val="00B72272"/>
    <w:rsid w:val="00B724F4"/>
    <w:rsid w:val="00B72AE1"/>
    <w:rsid w:val="00B773CF"/>
    <w:rsid w:val="00B80EDB"/>
    <w:rsid w:val="00B84838"/>
    <w:rsid w:val="00B96378"/>
    <w:rsid w:val="00B96992"/>
    <w:rsid w:val="00B977EC"/>
    <w:rsid w:val="00BA073B"/>
    <w:rsid w:val="00BA26BD"/>
    <w:rsid w:val="00BA5041"/>
    <w:rsid w:val="00BB0249"/>
    <w:rsid w:val="00BB1ACF"/>
    <w:rsid w:val="00BB1F8B"/>
    <w:rsid w:val="00BB4862"/>
    <w:rsid w:val="00BB75E5"/>
    <w:rsid w:val="00BC0846"/>
    <w:rsid w:val="00BC24FC"/>
    <w:rsid w:val="00BD0800"/>
    <w:rsid w:val="00BD1254"/>
    <w:rsid w:val="00BD2EAB"/>
    <w:rsid w:val="00BD4D72"/>
    <w:rsid w:val="00BD77B6"/>
    <w:rsid w:val="00BD7CA3"/>
    <w:rsid w:val="00BF421F"/>
    <w:rsid w:val="00BF59D3"/>
    <w:rsid w:val="00C01ECF"/>
    <w:rsid w:val="00C03230"/>
    <w:rsid w:val="00C05B9F"/>
    <w:rsid w:val="00C0714D"/>
    <w:rsid w:val="00C208B4"/>
    <w:rsid w:val="00C24685"/>
    <w:rsid w:val="00C26DB2"/>
    <w:rsid w:val="00C32868"/>
    <w:rsid w:val="00C33040"/>
    <w:rsid w:val="00C33DDE"/>
    <w:rsid w:val="00C50A5D"/>
    <w:rsid w:val="00C50E74"/>
    <w:rsid w:val="00C5109A"/>
    <w:rsid w:val="00C52FC7"/>
    <w:rsid w:val="00C53C9A"/>
    <w:rsid w:val="00C5441B"/>
    <w:rsid w:val="00C61D46"/>
    <w:rsid w:val="00C61FDA"/>
    <w:rsid w:val="00C679F8"/>
    <w:rsid w:val="00C72761"/>
    <w:rsid w:val="00C76E82"/>
    <w:rsid w:val="00C84021"/>
    <w:rsid w:val="00C87DAF"/>
    <w:rsid w:val="00C9014F"/>
    <w:rsid w:val="00C94EB4"/>
    <w:rsid w:val="00CA3FD0"/>
    <w:rsid w:val="00CB2E81"/>
    <w:rsid w:val="00CB36B8"/>
    <w:rsid w:val="00CC0250"/>
    <w:rsid w:val="00CD325B"/>
    <w:rsid w:val="00CE3865"/>
    <w:rsid w:val="00CE4533"/>
    <w:rsid w:val="00CE4667"/>
    <w:rsid w:val="00CE526B"/>
    <w:rsid w:val="00CE557D"/>
    <w:rsid w:val="00CE6047"/>
    <w:rsid w:val="00CE6413"/>
    <w:rsid w:val="00CF1F1A"/>
    <w:rsid w:val="00CF6CF0"/>
    <w:rsid w:val="00D00136"/>
    <w:rsid w:val="00D0118E"/>
    <w:rsid w:val="00D04978"/>
    <w:rsid w:val="00D065A0"/>
    <w:rsid w:val="00D11C36"/>
    <w:rsid w:val="00D14BD2"/>
    <w:rsid w:val="00D1582D"/>
    <w:rsid w:val="00D162DB"/>
    <w:rsid w:val="00D203FB"/>
    <w:rsid w:val="00D22E47"/>
    <w:rsid w:val="00D25689"/>
    <w:rsid w:val="00D25904"/>
    <w:rsid w:val="00D27467"/>
    <w:rsid w:val="00D30F63"/>
    <w:rsid w:val="00D3290A"/>
    <w:rsid w:val="00D35339"/>
    <w:rsid w:val="00D3620E"/>
    <w:rsid w:val="00D364ED"/>
    <w:rsid w:val="00D43715"/>
    <w:rsid w:val="00D46F7F"/>
    <w:rsid w:val="00D51A85"/>
    <w:rsid w:val="00D5566A"/>
    <w:rsid w:val="00D559B9"/>
    <w:rsid w:val="00D663CA"/>
    <w:rsid w:val="00D67160"/>
    <w:rsid w:val="00D71272"/>
    <w:rsid w:val="00D75836"/>
    <w:rsid w:val="00D77D65"/>
    <w:rsid w:val="00D82BC8"/>
    <w:rsid w:val="00D912D1"/>
    <w:rsid w:val="00DA282A"/>
    <w:rsid w:val="00DA3FDA"/>
    <w:rsid w:val="00DA5DA0"/>
    <w:rsid w:val="00DA6D45"/>
    <w:rsid w:val="00DA6E9D"/>
    <w:rsid w:val="00DA6F9A"/>
    <w:rsid w:val="00DB1130"/>
    <w:rsid w:val="00DB28E4"/>
    <w:rsid w:val="00DB609F"/>
    <w:rsid w:val="00DB7E26"/>
    <w:rsid w:val="00DC2430"/>
    <w:rsid w:val="00DC2656"/>
    <w:rsid w:val="00DC6839"/>
    <w:rsid w:val="00DD1455"/>
    <w:rsid w:val="00DD5E76"/>
    <w:rsid w:val="00DD66B4"/>
    <w:rsid w:val="00DD74A8"/>
    <w:rsid w:val="00DD751B"/>
    <w:rsid w:val="00DE06F8"/>
    <w:rsid w:val="00DE0FD1"/>
    <w:rsid w:val="00DE3B2B"/>
    <w:rsid w:val="00DE61A4"/>
    <w:rsid w:val="00DE61F3"/>
    <w:rsid w:val="00DF07F1"/>
    <w:rsid w:val="00DF1954"/>
    <w:rsid w:val="00DF3070"/>
    <w:rsid w:val="00DF3DEC"/>
    <w:rsid w:val="00DF705E"/>
    <w:rsid w:val="00DF7C22"/>
    <w:rsid w:val="00E000CA"/>
    <w:rsid w:val="00E0752C"/>
    <w:rsid w:val="00E11F75"/>
    <w:rsid w:val="00E12337"/>
    <w:rsid w:val="00E14946"/>
    <w:rsid w:val="00E21224"/>
    <w:rsid w:val="00E31B9E"/>
    <w:rsid w:val="00E3315C"/>
    <w:rsid w:val="00E370EE"/>
    <w:rsid w:val="00E50520"/>
    <w:rsid w:val="00E54D26"/>
    <w:rsid w:val="00E55018"/>
    <w:rsid w:val="00E5635D"/>
    <w:rsid w:val="00E61BA2"/>
    <w:rsid w:val="00E63A34"/>
    <w:rsid w:val="00E6421A"/>
    <w:rsid w:val="00E66153"/>
    <w:rsid w:val="00E6630E"/>
    <w:rsid w:val="00E6720B"/>
    <w:rsid w:val="00E74C56"/>
    <w:rsid w:val="00E86194"/>
    <w:rsid w:val="00E868DB"/>
    <w:rsid w:val="00E87D4A"/>
    <w:rsid w:val="00E9087F"/>
    <w:rsid w:val="00E93B39"/>
    <w:rsid w:val="00EB104E"/>
    <w:rsid w:val="00EB20F8"/>
    <w:rsid w:val="00EB2FD4"/>
    <w:rsid w:val="00EB3C45"/>
    <w:rsid w:val="00EB648D"/>
    <w:rsid w:val="00EB64DF"/>
    <w:rsid w:val="00EC1A83"/>
    <w:rsid w:val="00EC4F45"/>
    <w:rsid w:val="00EC7419"/>
    <w:rsid w:val="00ED0842"/>
    <w:rsid w:val="00ED2BA0"/>
    <w:rsid w:val="00ED3536"/>
    <w:rsid w:val="00ED6DCB"/>
    <w:rsid w:val="00EE3CB4"/>
    <w:rsid w:val="00EE7C08"/>
    <w:rsid w:val="00EF1F26"/>
    <w:rsid w:val="00EF2CF8"/>
    <w:rsid w:val="00EF6038"/>
    <w:rsid w:val="00F01C0B"/>
    <w:rsid w:val="00F13254"/>
    <w:rsid w:val="00F13811"/>
    <w:rsid w:val="00F13A05"/>
    <w:rsid w:val="00F14E0C"/>
    <w:rsid w:val="00F15432"/>
    <w:rsid w:val="00F30BE4"/>
    <w:rsid w:val="00F31A98"/>
    <w:rsid w:val="00F3209F"/>
    <w:rsid w:val="00F33B0F"/>
    <w:rsid w:val="00F35F7F"/>
    <w:rsid w:val="00F44927"/>
    <w:rsid w:val="00F46D13"/>
    <w:rsid w:val="00F53068"/>
    <w:rsid w:val="00F54D28"/>
    <w:rsid w:val="00F56C7B"/>
    <w:rsid w:val="00F57AE6"/>
    <w:rsid w:val="00F57DD7"/>
    <w:rsid w:val="00F60188"/>
    <w:rsid w:val="00F60CCC"/>
    <w:rsid w:val="00F6297C"/>
    <w:rsid w:val="00F64B22"/>
    <w:rsid w:val="00F655DF"/>
    <w:rsid w:val="00F661D6"/>
    <w:rsid w:val="00F674A2"/>
    <w:rsid w:val="00F73225"/>
    <w:rsid w:val="00F75213"/>
    <w:rsid w:val="00F81AF6"/>
    <w:rsid w:val="00F83EA3"/>
    <w:rsid w:val="00F9234E"/>
    <w:rsid w:val="00F964F9"/>
    <w:rsid w:val="00FA02C1"/>
    <w:rsid w:val="00FA33B5"/>
    <w:rsid w:val="00FA3E06"/>
    <w:rsid w:val="00FB148A"/>
    <w:rsid w:val="00FB3B4B"/>
    <w:rsid w:val="00FB7C66"/>
    <w:rsid w:val="00FB7D3B"/>
    <w:rsid w:val="00FC0EE5"/>
    <w:rsid w:val="00FC4D95"/>
    <w:rsid w:val="00FC7F91"/>
    <w:rsid w:val="00FD0DE5"/>
    <w:rsid w:val="00FD26D4"/>
    <w:rsid w:val="00FD3C1C"/>
    <w:rsid w:val="00FE0842"/>
    <w:rsid w:val="00FE5C3D"/>
    <w:rsid w:val="00FE6A11"/>
    <w:rsid w:val="00FF293A"/>
    <w:rsid w:val="00FF680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EB02"/>
  <w15:docId w15:val="{4F8A9D4E-ED9A-46F5-A1A9-310CBC7A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064"/>
    <w:pPr>
      <w:ind w:left="720"/>
      <w:contextualSpacing/>
    </w:pPr>
  </w:style>
  <w:style w:type="table" w:styleId="TableGrid">
    <w:name w:val="Table Grid"/>
    <w:basedOn w:val="TableNormal"/>
    <w:uiPriority w:val="39"/>
    <w:rsid w:val="0031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62A9"/>
    <w:rPr>
      <w:sz w:val="16"/>
      <w:szCs w:val="16"/>
    </w:rPr>
  </w:style>
  <w:style w:type="paragraph" w:styleId="CommentText">
    <w:name w:val="annotation text"/>
    <w:basedOn w:val="Normal"/>
    <w:link w:val="CommentTextChar"/>
    <w:uiPriority w:val="99"/>
    <w:semiHidden/>
    <w:unhideWhenUsed/>
    <w:rsid w:val="004862A9"/>
    <w:pPr>
      <w:spacing w:line="240" w:lineRule="auto"/>
    </w:pPr>
    <w:rPr>
      <w:sz w:val="20"/>
      <w:szCs w:val="20"/>
    </w:rPr>
  </w:style>
  <w:style w:type="character" w:customStyle="1" w:styleId="CommentTextChar">
    <w:name w:val="Comment Text Char"/>
    <w:basedOn w:val="DefaultParagraphFont"/>
    <w:link w:val="CommentText"/>
    <w:uiPriority w:val="99"/>
    <w:semiHidden/>
    <w:rsid w:val="004862A9"/>
    <w:rPr>
      <w:sz w:val="20"/>
      <w:szCs w:val="20"/>
    </w:rPr>
  </w:style>
  <w:style w:type="paragraph" w:styleId="CommentSubject">
    <w:name w:val="annotation subject"/>
    <w:basedOn w:val="CommentText"/>
    <w:next w:val="CommentText"/>
    <w:link w:val="CommentSubjectChar"/>
    <w:uiPriority w:val="99"/>
    <w:semiHidden/>
    <w:unhideWhenUsed/>
    <w:rsid w:val="004862A9"/>
    <w:rPr>
      <w:b/>
      <w:bCs/>
    </w:rPr>
  </w:style>
  <w:style w:type="character" w:customStyle="1" w:styleId="CommentSubjectChar">
    <w:name w:val="Comment Subject Char"/>
    <w:basedOn w:val="CommentTextChar"/>
    <w:link w:val="CommentSubject"/>
    <w:uiPriority w:val="99"/>
    <w:semiHidden/>
    <w:rsid w:val="004862A9"/>
    <w:rPr>
      <w:b/>
      <w:bCs/>
      <w:sz w:val="20"/>
      <w:szCs w:val="20"/>
    </w:rPr>
  </w:style>
  <w:style w:type="paragraph" w:styleId="BalloonText">
    <w:name w:val="Balloon Text"/>
    <w:basedOn w:val="Normal"/>
    <w:link w:val="BalloonTextChar"/>
    <w:uiPriority w:val="99"/>
    <w:semiHidden/>
    <w:unhideWhenUsed/>
    <w:rsid w:val="00486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A9"/>
    <w:rPr>
      <w:rFonts w:ascii="Segoe UI" w:hAnsi="Segoe UI" w:cs="Segoe UI"/>
      <w:sz w:val="18"/>
      <w:szCs w:val="18"/>
    </w:rPr>
  </w:style>
  <w:style w:type="character" w:styleId="Hyperlink">
    <w:name w:val="Hyperlink"/>
    <w:basedOn w:val="DefaultParagraphFont"/>
    <w:uiPriority w:val="99"/>
    <w:unhideWhenUsed/>
    <w:rsid w:val="00087C08"/>
    <w:rPr>
      <w:color w:val="0563C1" w:themeColor="hyperlink"/>
      <w:u w:val="single"/>
    </w:rPr>
  </w:style>
  <w:style w:type="character" w:customStyle="1" w:styleId="UnresolvedMention1">
    <w:name w:val="Unresolved Mention1"/>
    <w:basedOn w:val="DefaultParagraphFont"/>
    <w:uiPriority w:val="99"/>
    <w:semiHidden/>
    <w:unhideWhenUsed/>
    <w:rsid w:val="00365C29"/>
    <w:rPr>
      <w:color w:val="605E5C"/>
      <w:shd w:val="clear" w:color="auto" w:fill="E1DFDD"/>
    </w:rPr>
  </w:style>
  <w:style w:type="paragraph" w:styleId="Revision">
    <w:name w:val="Revision"/>
    <w:hidden/>
    <w:uiPriority w:val="99"/>
    <w:semiHidden/>
    <w:rsid w:val="00AE42FB"/>
    <w:pPr>
      <w:spacing w:after="0" w:line="240" w:lineRule="auto"/>
    </w:pPr>
  </w:style>
  <w:style w:type="paragraph" w:styleId="FootnoteText">
    <w:name w:val="footnote text"/>
    <w:basedOn w:val="Normal"/>
    <w:link w:val="FootnoteTextChar"/>
    <w:uiPriority w:val="99"/>
    <w:semiHidden/>
    <w:unhideWhenUsed/>
    <w:rsid w:val="007B6B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BCA"/>
    <w:rPr>
      <w:sz w:val="20"/>
      <w:szCs w:val="20"/>
    </w:rPr>
  </w:style>
  <w:style w:type="character" w:styleId="FootnoteReference">
    <w:name w:val="footnote reference"/>
    <w:basedOn w:val="DefaultParagraphFont"/>
    <w:uiPriority w:val="99"/>
    <w:semiHidden/>
    <w:unhideWhenUsed/>
    <w:rsid w:val="007B6BCA"/>
    <w:rPr>
      <w:vertAlign w:val="superscript"/>
    </w:rPr>
  </w:style>
  <w:style w:type="paragraph" w:customStyle="1" w:styleId="EndNoteBibliography">
    <w:name w:val="EndNote Bibliography"/>
    <w:basedOn w:val="Normal"/>
    <w:link w:val="EndNoteBibliographyChar"/>
    <w:rsid w:val="007B6BCA"/>
    <w:pPr>
      <w:spacing w:after="0" w:line="240" w:lineRule="auto"/>
      <w:jc w:val="both"/>
    </w:pPr>
    <w:rPr>
      <w:rFonts w:ascii="Times New Roman" w:eastAsia="Times New Roman" w:hAnsi="Times New Roman" w:cs="Times New Roman"/>
      <w:sz w:val="24"/>
      <w:szCs w:val="24"/>
      <w:lang w:val="en-US"/>
    </w:rPr>
  </w:style>
  <w:style w:type="character" w:customStyle="1" w:styleId="EndNoteBibliographyChar">
    <w:name w:val="EndNote Bibliography Char"/>
    <w:basedOn w:val="DefaultParagraphFont"/>
    <w:link w:val="EndNoteBibliography"/>
    <w:rsid w:val="007B6BCA"/>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B6BCA"/>
    <w:rPr>
      <w:color w:val="954F72" w:themeColor="followedHyperlink"/>
      <w:u w:val="single"/>
    </w:rPr>
  </w:style>
  <w:style w:type="paragraph" w:styleId="NormalWeb">
    <w:name w:val="Normal (Web)"/>
    <w:basedOn w:val="Normal"/>
    <w:uiPriority w:val="99"/>
    <w:semiHidden/>
    <w:unhideWhenUsed/>
    <w:rsid w:val="00B2178E"/>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UnresolvedMention2">
    <w:name w:val="Unresolved Mention2"/>
    <w:basedOn w:val="DefaultParagraphFont"/>
    <w:uiPriority w:val="99"/>
    <w:semiHidden/>
    <w:unhideWhenUsed/>
    <w:rsid w:val="00915293"/>
    <w:rPr>
      <w:color w:val="605E5C"/>
      <w:shd w:val="clear" w:color="auto" w:fill="E1DFDD"/>
    </w:rPr>
  </w:style>
  <w:style w:type="character" w:styleId="UnresolvedMention">
    <w:name w:val="Unresolved Mention"/>
    <w:basedOn w:val="DefaultParagraphFont"/>
    <w:uiPriority w:val="99"/>
    <w:semiHidden/>
    <w:unhideWhenUsed/>
    <w:rsid w:val="006C2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06129">
      <w:bodyDiv w:val="1"/>
      <w:marLeft w:val="0"/>
      <w:marRight w:val="0"/>
      <w:marTop w:val="0"/>
      <w:marBottom w:val="0"/>
      <w:divBdr>
        <w:top w:val="none" w:sz="0" w:space="0" w:color="auto"/>
        <w:left w:val="none" w:sz="0" w:space="0" w:color="auto"/>
        <w:bottom w:val="none" w:sz="0" w:space="0" w:color="auto"/>
        <w:right w:val="none" w:sz="0" w:space="0" w:color="auto"/>
      </w:divBdr>
      <w:divsChild>
        <w:div w:id="1547133540">
          <w:marLeft w:val="0"/>
          <w:marRight w:val="0"/>
          <w:marTop w:val="0"/>
          <w:marBottom w:val="0"/>
          <w:divBdr>
            <w:top w:val="none" w:sz="0" w:space="0" w:color="auto"/>
            <w:left w:val="none" w:sz="0" w:space="0" w:color="auto"/>
            <w:bottom w:val="none" w:sz="0" w:space="0" w:color="auto"/>
            <w:right w:val="none" w:sz="0" w:space="0" w:color="auto"/>
          </w:divBdr>
          <w:divsChild>
            <w:div w:id="1658612095">
              <w:marLeft w:val="0"/>
              <w:marRight w:val="0"/>
              <w:marTop w:val="0"/>
              <w:marBottom w:val="0"/>
              <w:divBdr>
                <w:top w:val="none" w:sz="0" w:space="0" w:color="auto"/>
                <w:left w:val="none" w:sz="0" w:space="0" w:color="auto"/>
                <w:bottom w:val="none" w:sz="0" w:space="0" w:color="auto"/>
                <w:right w:val="none" w:sz="0" w:space="0" w:color="auto"/>
              </w:divBdr>
              <w:divsChild>
                <w:div w:id="2117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ulikavaz@sjri.res.in" TargetMode="External"/><Relationship Id="rId13" Type="http://schemas.openxmlformats.org/officeDocument/2006/relationships/hyperlink" Target="http://www.dbtindia.nic.in/wp-content/uploads/Guidelines-for-Submission-of-Joint-Proposal_NG.-Influenza-Vaccine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ef.nic.in/divisions/csurv/geac/draftreport_rpharm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sco.gov.in/opencms/export/sites/CDSCO_WEB/Pdf-documents/NewDrugs_CTRules_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tindia.nic.in/wp-content/uploads/Draft-Biosafety-Regulations-andBiocontainment-Guidelines-2017-FF.pdf" TargetMode="External"/><Relationship Id="rId5" Type="http://schemas.openxmlformats.org/officeDocument/2006/relationships/webSettings" Target="webSettings.xml"/><Relationship Id="rId15" Type="http://schemas.openxmlformats.org/officeDocument/2006/relationships/hyperlink" Target="https://www.telegraph.co.uk/news/0/students-paid-3500-catch-potentially-deadly-diseases-science/" TargetMode="External"/><Relationship Id="rId10" Type="http://schemas.openxmlformats.org/officeDocument/2006/relationships/hyperlink" Target="http://www.dbtindia.nic.in/wp-content/uploads/9.-Guidelines-_Handbook_2011.pdf" TargetMode="External"/><Relationship Id="rId4" Type="http://schemas.openxmlformats.org/officeDocument/2006/relationships/settings" Target="settings.xml"/><Relationship Id="rId9" Type="http://schemas.openxmlformats.org/officeDocument/2006/relationships/hyperlink" Target="http://www.thsti.res.in" TargetMode="External"/><Relationship Id="rId14" Type="http://schemas.openxmlformats.org/officeDocument/2006/relationships/hyperlink" Target="http://ijme.in/nbc-20140321/index.php/14th-wcb-india/index/pages/view/chim-studies-in-the-indian-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177ECF1-F02E-41EE-B011-A4B4F5C9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Manjulika Vaz</dc:creator>
  <cp:lastModifiedBy>Reviewer</cp:lastModifiedBy>
  <cp:revision>2</cp:revision>
  <dcterms:created xsi:type="dcterms:W3CDTF">2019-05-16T10:12:00Z</dcterms:created>
  <dcterms:modified xsi:type="dcterms:W3CDTF">2019-05-16T10:12:00Z</dcterms:modified>
</cp:coreProperties>
</file>