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BD" w:rsidRDefault="00036EB6">
      <w:pPr>
        <w:rPr>
          <w:lang w:val="en-US"/>
        </w:rPr>
      </w:pPr>
      <w:r>
        <w:rPr>
          <w:lang w:val="en-US"/>
        </w:rPr>
        <w:t xml:space="preserve">             REVIEW COMMENTS/RESPONSES</w:t>
      </w:r>
      <w:bookmarkStart w:id="0" w:name="_GoBack"/>
      <w:bookmarkEnd w:id="0"/>
      <w:r>
        <w:rPr>
          <w:lang w:val="en-US"/>
        </w:rPr>
        <w:t xml:space="preserve"> TABLE</w:t>
      </w:r>
    </w:p>
    <w:p w:rsidR="00036EB6" w:rsidRDefault="00036EB6" w:rsidP="00036EB6">
      <w:pPr>
        <w:pStyle w:val="ListParagraph"/>
      </w:pPr>
    </w:p>
    <w:tbl>
      <w:tblPr>
        <w:tblStyle w:val="TableGrid"/>
        <w:tblW w:w="0" w:type="auto"/>
        <w:tblInd w:w="720" w:type="dxa"/>
        <w:tblLook w:val="04A0" w:firstRow="1" w:lastRow="0" w:firstColumn="1" w:lastColumn="0" w:noHBand="0" w:noVBand="1"/>
      </w:tblPr>
      <w:tblGrid>
        <w:gridCol w:w="1118"/>
        <w:gridCol w:w="4412"/>
        <w:gridCol w:w="2766"/>
      </w:tblGrid>
      <w:tr w:rsidR="00036EB6" w:rsidTr="00036EB6">
        <w:tc>
          <w:tcPr>
            <w:tcW w:w="1118" w:type="dxa"/>
          </w:tcPr>
          <w:p w:rsidR="00036EB6" w:rsidRDefault="00036EB6" w:rsidP="00036EB6">
            <w:pPr>
              <w:pStyle w:val="ListParagraph"/>
              <w:ind w:left="0"/>
              <w:rPr>
                <w:lang w:val="en-US"/>
              </w:rPr>
            </w:pPr>
            <w:r>
              <w:rPr>
                <w:lang w:val="en-US"/>
              </w:rPr>
              <w:t>No.</w:t>
            </w:r>
          </w:p>
        </w:tc>
        <w:tc>
          <w:tcPr>
            <w:tcW w:w="4412" w:type="dxa"/>
          </w:tcPr>
          <w:p w:rsidR="00036EB6" w:rsidRDefault="00036EB6" w:rsidP="00036EB6">
            <w:pPr>
              <w:pStyle w:val="ListParagraph"/>
              <w:ind w:left="0"/>
              <w:rPr>
                <w:lang w:val="en-US"/>
              </w:rPr>
            </w:pPr>
            <w:r>
              <w:rPr>
                <w:lang w:val="en-US"/>
              </w:rPr>
              <w:t>Editor’s comments</w:t>
            </w:r>
          </w:p>
        </w:tc>
        <w:tc>
          <w:tcPr>
            <w:tcW w:w="2766" w:type="dxa"/>
          </w:tcPr>
          <w:p w:rsidR="00036EB6" w:rsidRDefault="00036EB6" w:rsidP="00036EB6">
            <w:pPr>
              <w:pStyle w:val="ListParagraph"/>
              <w:ind w:left="0"/>
              <w:rPr>
                <w:lang w:val="en-US"/>
              </w:rPr>
            </w:pPr>
            <w:r>
              <w:rPr>
                <w:lang w:val="en-US"/>
              </w:rPr>
              <w:t>Author’s Responses</w:t>
            </w:r>
          </w:p>
        </w:tc>
      </w:tr>
      <w:tr w:rsidR="00036EB6" w:rsidTr="00036EB6">
        <w:tc>
          <w:tcPr>
            <w:tcW w:w="1118" w:type="dxa"/>
          </w:tcPr>
          <w:p w:rsidR="00036EB6" w:rsidRDefault="00036EB6" w:rsidP="00036EB6">
            <w:pPr>
              <w:pStyle w:val="ListParagraph"/>
              <w:ind w:left="0"/>
              <w:rPr>
                <w:lang w:val="en-US"/>
              </w:rPr>
            </w:pPr>
            <w:r>
              <w:rPr>
                <w:lang w:val="en-US"/>
              </w:rPr>
              <w:t>1.</w:t>
            </w:r>
          </w:p>
        </w:tc>
        <w:tc>
          <w:tcPr>
            <w:tcW w:w="4412" w:type="dxa"/>
          </w:tcPr>
          <w:p w:rsidR="00036EB6" w:rsidRDefault="00036EB6" w:rsidP="00036EB6">
            <w:pPr>
              <w:pStyle w:val="ListParagraph"/>
              <w:ind w:left="0"/>
              <w:rPr>
                <w:lang w:val="en-US"/>
              </w:rPr>
            </w:pPr>
            <w:r>
              <w:t>There is still a lack of coherence for a first time reader of this paper, although one gets the idea that this is an important ethical and health issue of national importance. The author is obviously steeped in the subject as he is complainant in the legal case filed against the NHRC. For this reason, there are assumptions that readers will follow the compilation of events.</w:t>
            </w:r>
          </w:p>
        </w:tc>
        <w:tc>
          <w:tcPr>
            <w:tcW w:w="2766" w:type="dxa"/>
          </w:tcPr>
          <w:p w:rsidR="00036EB6" w:rsidRDefault="00036EB6" w:rsidP="00036EB6">
            <w:pPr>
              <w:pStyle w:val="ListParagraph"/>
              <w:ind w:left="0"/>
              <w:rPr>
                <w:lang w:val="en-US"/>
              </w:rPr>
            </w:pPr>
          </w:p>
        </w:tc>
      </w:tr>
      <w:tr w:rsidR="00036EB6" w:rsidTr="00036EB6">
        <w:tc>
          <w:tcPr>
            <w:tcW w:w="1118" w:type="dxa"/>
          </w:tcPr>
          <w:p w:rsidR="00036EB6" w:rsidRDefault="00036EB6" w:rsidP="00036EB6">
            <w:pPr>
              <w:pStyle w:val="ListParagraph"/>
              <w:ind w:left="0"/>
              <w:rPr>
                <w:lang w:val="en-US"/>
              </w:rPr>
            </w:pPr>
            <w:r>
              <w:rPr>
                <w:lang w:val="en-US"/>
              </w:rPr>
              <w:t>2.</w:t>
            </w:r>
          </w:p>
        </w:tc>
        <w:tc>
          <w:tcPr>
            <w:tcW w:w="4412" w:type="dxa"/>
          </w:tcPr>
          <w:p w:rsidR="00036EB6" w:rsidRDefault="00036EB6" w:rsidP="00036EB6">
            <w:pPr>
              <w:pStyle w:val="ListParagraph"/>
              <w:ind w:left="0"/>
              <w:rPr>
                <w:lang w:val="en-US"/>
              </w:rPr>
            </w:pPr>
            <w:r>
              <w:t>It would be good to have a timeline attached to events. Also the brief outcome/conclusion of each meeting/decision referred to in the paper</w:t>
            </w:r>
          </w:p>
        </w:tc>
        <w:tc>
          <w:tcPr>
            <w:tcW w:w="2766" w:type="dxa"/>
          </w:tcPr>
          <w:p w:rsidR="00036EB6" w:rsidRDefault="00036EB6" w:rsidP="00036EB6">
            <w:pPr>
              <w:pStyle w:val="ListParagraph"/>
              <w:ind w:left="0"/>
              <w:rPr>
                <w:lang w:val="en-US"/>
              </w:rPr>
            </w:pPr>
          </w:p>
        </w:tc>
      </w:tr>
      <w:tr w:rsidR="00036EB6" w:rsidTr="00036EB6">
        <w:tc>
          <w:tcPr>
            <w:tcW w:w="1118" w:type="dxa"/>
          </w:tcPr>
          <w:p w:rsidR="00036EB6" w:rsidRDefault="00036EB6" w:rsidP="00036EB6">
            <w:pPr>
              <w:pStyle w:val="ListParagraph"/>
              <w:ind w:left="0"/>
              <w:rPr>
                <w:lang w:val="en-US"/>
              </w:rPr>
            </w:pPr>
            <w:r>
              <w:rPr>
                <w:lang w:val="en-US"/>
              </w:rPr>
              <w:t>3.</w:t>
            </w:r>
          </w:p>
        </w:tc>
        <w:tc>
          <w:tcPr>
            <w:tcW w:w="4412" w:type="dxa"/>
          </w:tcPr>
          <w:p w:rsidR="00036EB6" w:rsidRDefault="00036EB6" w:rsidP="00036EB6">
            <w:pPr>
              <w:pStyle w:val="ListParagraph"/>
              <w:ind w:left="0"/>
              <w:rPr>
                <w:lang w:val="en-US"/>
              </w:rPr>
            </w:pPr>
            <w:r>
              <w:t xml:space="preserve">The conclusion should summarize the events leading to the current scenario in India, its stand at the International forum, and the need/call for action/appeal </w:t>
            </w:r>
            <w:r>
              <w:br/>
            </w:r>
          </w:p>
        </w:tc>
        <w:tc>
          <w:tcPr>
            <w:tcW w:w="2766" w:type="dxa"/>
          </w:tcPr>
          <w:p w:rsidR="00036EB6" w:rsidRDefault="00036EB6" w:rsidP="00036EB6">
            <w:pPr>
              <w:pStyle w:val="ListParagraph"/>
              <w:ind w:left="0"/>
              <w:rPr>
                <w:lang w:val="en-US"/>
              </w:rPr>
            </w:pPr>
          </w:p>
        </w:tc>
      </w:tr>
      <w:tr w:rsidR="00036EB6" w:rsidTr="00036EB6">
        <w:tc>
          <w:tcPr>
            <w:tcW w:w="1118" w:type="dxa"/>
          </w:tcPr>
          <w:p w:rsidR="00036EB6" w:rsidRDefault="00036EB6" w:rsidP="00036EB6">
            <w:pPr>
              <w:pStyle w:val="ListParagraph"/>
              <w:ind w:left="0"/>
              <w:rPr>
                <w:lang w:val="en-US"/>
              </w:rPr>
            </w:pPr>
            <w:r>
              <w:rPr>
                <w:lang w:val="en-US"/>
              </w:rPr>
              <w:t>4.</w:t>
            </w:r>
          </w:p>
        </w:tc>
        <w:tc>
          <w:tcPr>
            <w:tcW w:w="4412" w:type="dxa"/>
          </w:tcPr>
          <w:p w:rsidR="00036EB6" w:rsidRDefault="00036EB6" w:rsidP="00036EB6">
            <w:pPr>
              <w:pStyle w:val="ListParagraph"/>
              <w:ind w:left="0"/>
              <w:rPr>
                <w:lang w:val="en-US"/>
              </w:rPr>
            </w:pPr>
            <w:r>
              <w:t xml:space="preserve">The ethical arguments should be discussed following each event of significance, or can be discussed as a complete section at the end of the paper. </w:t>
            </w:r>
            <w:r>
              <w:br/>
            </w:r>
          </w:p>
        </w:tc>
        <w:tc>
          <w:tcPr>
            <w:tcW w:w="2766" w:type="dxa"/>
          </w:tcPr>
          <w:p w:rsidR="00036EB6" w:rsidRDefault="00036EB6" w:rsidP="00036EB6">
            <w:pPr>
              <w:pStyle w:val="ListParagraph"/>
              <w:ind w:left="0"/>
              <w:rPr>
                <w:lang w:val="en-US"/>
              </w:rPr>
            </w:pPr>
          </w:p>
        </w:tc>
      </w:tr>
      <w:tr w:rsidR="00036EB6" w:rsidTr="00036EB6">
        <w:tc>
          <w:tcPr>
            <w:tcW w:w="1118" w:type="dxa"/>
          </w:tcPr>
          <w:p w:rsidR="00036EB6" w:rsidRDefault="00036EB6" w:rsidP="00036EB6">
            <w:pPr>
              <w:pStyle w:val="ListParagraph"/>
              <w:ind w:left="0"/>
              <w:rPr>
                <w:lang w:val="en-US"/>
              </w:rPr>
            </w:pPr>
            <w:r>
              <w:rPr>
                <w:lang w:val="en-US"/>
              </w:rPr>
              <w:t>5.</w:t>
            </w:r>
          </w:p>
        </w:tc>
        <w:tc>
          <w:tcPr>
            <w:tcW w:w="4412" w:type="dxa"/>
          </w:tcPr>
          <w:p w:rsidR="00036EB6" w:rsidRDefault="00036EB6" w:rsidP="00036EB6">
            <w:pPr>
              <w:pStyle w:val="ListParagraph"/>
              <w:ind w:left="0"/>
              <w:rPr>
                <w:lang w:val="en-US"/>
              </w:rPr>
            </w:pPr>
            <w:r>
              <w:t>The cause of cancer of the minister, in the final paragraphs, is speculative and does not really lend any further credibility to the discussion. It just appears to be a karmic/cosmic attribution to circumstances.</w:t>
            </w:r>
            <w:r>
              <w:br/>
            </w:r>
          </w:p>
        </w:tc>
        <w:tc>
          <w:tcPr>
            <w:tcW w:w="2766" w:type="dxa"/>
          </w:tcPr>
          <w:p w:rsidR="00036EB6" w:rsidRDefault="00036EB6" w:rsidP="00036EB6">
            <w:pPr>
              <w:pStyle w:val="ListParagraph"/>
              <w:ind w:left="0"/>
              <w:rPr>
                <w:lang w:val="en-US"/>
              </w:rPr>
            </w:pPr>
          </w:p>
        </w:tc>
      </w:tr>
      <w:tr w:rsidR="00036EB6" w:rsidTr="00036EB6">
        <w:tc>
          <w:tcPr>
            <w:tcW w:w="1118" w:type="dxa"/>
          </w:tcPr>
          <w:p w:rsidR="00036EB6" w:rsidRDefault="00036EB6" w:rsidP="00036EB6">
            <w:pPr>
              <w:pStyle w:val="ListParagraph"/>
              <w:ind w:left="0"/>
              <w:rPr>
                <w:lang w:val="en-US"/>
              </w:rPr>
            </w:pPr>
            <w:r>
              <w:rPr>
                <w:lang w:val="en-US"/>
              </w:rPr>
              <w:t>6.</w:t>
            </w:r>
          </w:p>
        </w:tc>
        <w:tc>
          <w:tcPr>
            <w:tcW w:w="4412" w:type="dxa"/>
          </w:tcPr>
          <w:p w:rsidR="00036EB6" w:rsidRDefault="00036EB6" w:rsidP="00036EB6">
            <w:pPr>
              <w:pStyle w:val="ListParagraph"/>
              <w:ind w:left="0"/>
              <w:rPr>
                <w:lang w:val="en-US"/>
              </w:rPr>
            </w:pPr>
            <w:r>
              <w:t>The author may like to rearrange his presentation and resubmit it. We are not convinced that all the reviewers</w:t>
            </w:r>
            <w:r>
              <w:t>’</w:t>
            </w:r>
            <w:r>
              <w:t xml:space="preserve"> comments have been adequately addressed. There is scope for the narrative to be sequential and demonstrative.</w:t>
            </w:r>
            <w:r>
              <w:br/>
            </w:r>
            <w:r>
              <w:br/>
            </w:r>
          </w:p>
        </w:tc>
        <w:tc>
          <w:tcPr>
            <w:tcW w:w="2766" w:type="dxa"/>
          </w:tcPr>
          <w:p w:rsidR="00036EB6" w:rsidRDefault="00036EB6" w:rsidP="00036EB6">
            <w:pPr>
              <w:pStyle w:val="ListParagraph"/>
              <w:ind w:left="0"/>
              <w:rPr>
                <w:lang w:val="en-US"/>
              </w:rPr>
            </w:pPr>
          </w:p>
        </w:tc>
      </w:tr>
    </w:tbl>
    <w:p w:rsidR="00036EB6" w:rsidRPr="00036EB6" w:rsidRDefault="00036EB6" w:rsidP="00036EB6">
      <w:pPr>
        <w:pStyle w:val="ListParagraph"/>
        <w:rPr>
          <w:lang w:val="en-US"/>
        </w:rPr>
      </w:pPr>
    </w:p>
    <w:p w:rsidR="00036EB6" w:rsidRPr="00036EB6" w:rsidRDefault="00036EB6">
      <w:pPr>
        <w:rPr>
          <w:lang w:val="en-US"/>
        </w:rPr>
      </w:pPr>
    </w:p>
    <w:sectPr w:rsidR="00036EB6" w:rsidRPr="0003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0E71"/>
    <w:multiLevelType w:val="hybridMultilevel"/>
    <w:tmpl w:val="9AA4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B6"/>
    <w:rsid w:val="00013ABD"/>
    <w:rsid w:val="00036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5A71C-D403-4015-A462-ADE62B46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B6"/>
    <w:pPr>
      <w:ind w:left="720"/>
      <w:contextualSpacing/>
    </w:pPr>
  </w:style>
  <w:style w:type="table" w:styleId="TableGrid">
    <w:name w:val="Table Grid"/>
    <w:basedOn w:val="TableNormal"/>
    <w:uiPriority w:val="39"/>
    <w:rsid w:val="00036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 editor</dc:creator>
  <cp:keywords/>
  <dc:description/>
  <cp:lastModifiedBy>Copy editor</cp:lastModifiedBy>
  <cp:revision>1</cp:revision>
  <dcterms:created xsi:type="dcterms:W3CDTF">2019-09-27T13:59:00Z</dcterms:created>
  <dcterms:modified xsi:type="dcterms:W3CDTF">2019-09-27T14:04:00Z</dcterms:modified>
</cp:coreProperties>
</file>