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09" w:rsidRPr="00A253D9" w:rsidRDefault="00A253D9" w:rsidP="00A253D9">
      <w:pPr>
        <w:jc w:val="center"/>
        <w:rPr>
          <w:rFonts w:ascii="Times New Roman" w:hAnsi="Times New Roman" w:cs="Times New Roman"/>
          <w:b/>
        </w:rPr>
      </w:pPr>
      <w:r w:rsidRPr="00A253D9">
        <w:rPr>
          <w:rFonts w:ascii="Times New Roman" w:hAnsi="Times New Roman" w:cs="Times New Roman"/>
          <w:b/>
        </w:rPr>
        <w:t>The Author’s response</w:t>
      </w:r>
      <w:r>
        <w:rPr>
          <w:rFonts w:ascii="Times New Roman" w:hAnsi="Times New Roman" w:cs="Times New Roman"/>
          <w:b/>
        </w:rPr>
        <w:t xml:space="preserve"> to the reviewer’s comments</w:t>
      </w:r>
    </w:p>
    <w:tbl>
      <w:tblPr>
        <w:tblStyle w:val="TableGrid"/>
        <w:tblW w:w="0" w:type="auto"/>
        <w:tblLook w:val="04A0"/>
      </w:tblPr>
      <w:tblGrid>
        <w:gridCol w:w="558"/>
        <w:gridCol w:w="5826"/>
        <w:gridCol w:w="3192"/>
      </w:tblGrid>
      <w:tr w:rsidR="00607109" w:rsidRPr="00607109" w:rsidTr="00607109">
        <w:tc>
          <w:tcPr>
            <w:tcW w:w="558" w:type="dxa"/>
          </w:tcPr>
          <w:p w:rsidR="00607109" w:rsidRPr="00607109" w:rsidRDefault="00607109">
            <w:pPr>
              <w:rPr>
                <w:rFonts w:ascii="Times New Roman" w:hAnsi="Times New Roman" w:cs="Times New Roman"/>
                <w:b/>
              </w:rPr>
            </w:pPr>
            <w:r w:rsidRPr="00607109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5826" w:type="dxa"/>
          </w:tcPr>
          <w:p w:rsidR="00607109" w:rsidRPr="00607109" w:rsidRDefault="00A253D9">
            <w:pPr>
              <w:rPr>
                <w:rFonts w:ascii="Times New Roman" w:hAnsi="Times New Roman" w:cs="Times New Roman"/>
                <w:b/>
              </w:rPr>
            </w:pPr>
            <w:r w:rsidRPr="00607109">
              <w:rPr>
                <w:rFonts w:ascii="Times New Roman" w:hAnsi="Times New Roman" w:cs="Times New Roman"/>
                <w:b/>
              </w:rPr>
              <w:t>Reviewer’s</w:t>
            </w:r>
            <w:r w:rsidR="00607109" w:rsidRPr="00607109">
              <w:rPr>
                <w:rFonts w:ascii="Times New Roman" w:hAnsi="Times New Roman" w:cs="Times New Roman"/>
                <w:b/>
              </w:rPr>
              <w:t xml:space="preserve"> Comment</w:t>
            </w:r>
          </w:p>
        </w:tc>
        <w:tc>
          <w:tcPr>
            <w:tcW w:w="3192" w:type="dxa"/>
          </w:tcPr>
          <w:p w:rsidR="00607109" w:rsidRPr="00607109" w:rsidRDefault="00607109">
            <w:pPr>
              <w:rPr>
                <w:rFonts w:ascii="Times New Roman" w:hAnsi="Times New Roman" w:cs="Times New Roman"/>
                <w:b/>
              </w:rPr>
            </w:pPr>
            <w:r w:rsidRPr="00607109">
              <w:rPr>
                <w:rFonts w:ascii="Times New Roman" w:hAnsi="Times New Roman" w:cs="Times New Roman"/>
                <w:b/>
              </w:rPr>
              <w:t>Author’s Response</w:t>
            </w:r>
          </w:p>
        </w:tc>
      </w:tr>
      <w:tr w:rsidR="00607109" w:rsidRPr="00607109" w:rsidTr="00607109">
        <w:tc>
          <w:tcPr>
            <w:tcW w:w="558" w:type="dxa"/>
          </w:tcPr>
          <w:p w:rsidR="00607109" w:rsidRPr="00607109" w:rsidRDefault="00607109">
            <w:pPr>
              <w:rPr>
                <w:rFonts w:ascii="Times New Roman" w:hAnsi="Times New Roman" w:cs="Times New Roman"/>
              </w:rPr>
            </w:pPr>
            <w:r w:rsidRPr="006071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6" w:type="dxa"/>
          </w:tcPr>
          <w:p w:rsidR="0085012F" w:rsidRPr="0085012F" w:rsidRDefault="0085012F" w:rsidP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Ethics education in pharmacy is a relatively unexplored area and thus is, in itself, quite interesting.</w:t>
            </w:r>
          </w:p>
          <w:p w:rsidR="00607109" w:rsidRPr="00607109" w:rsidRDefault="0085012F" w:rsidP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The author's perspective is from an African nation and therefore of interest to us</w:t>
            </w:r>
          </w:p>
        </w:tc>
        <w:tc>
          <w:tcPr>
            <w:tcW w:w="3192" w:type="dxa"/>
          </w:tcPr>
          <w:p w:rsidR="00607109" w:rsidRPr="00607109" w:rsidRDefault="00E30E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Thank you for interest in this </w:t>
            </w:r>
            <w:r w:rsidR="00C0268D">
              <w:rPr>
                <w:rFonts w:ascii="Times New Roman" w:hAnsi="Times New Roman" w:cs="Times New Roman"/>
              </w:rPr>
              <w:t>topic</w:t>
            </w:r>
          </w:p>
        </w:tc>
      </w:tr>
      <w:tr w:rsidR="00607109" w:rsidRPr="00607109" w:rsidTr="00607109">
        <w:tc>
          <w:tcPr>
            <w:tcW w:w="558" w:type="dxa"/>
          </w:tcPr>
          <w:p w:rsidR="00607109" w:rsidRPr="00607109" w:rsidRDefault="00607109">
            <w:pPr>
              <w:rPr>
                <w:rFonts w:ascii="Times New Roman" w:hAnsi="Times New Roman" w:cs="Times New Roman"/>
              </w:rPr>
            </w:pPr>
            <w:r w:rsidRPr="0060710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826" w:type="dxa"/>
          </w:tcPr>
          <w:p w:rsidR="00607109" w:rsidRPr="00607109" w:rsidRDefault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However, the solution offered lacks substance and the paper barely touches upon the core issue of how much should be taught, and how.</w:t>
            </w:r>
          </w:p>
        </w:tc>
        <w:tc>
          <w:tcPr>
            <w:tcW w:w="3192" w:type="dxa"/>
          </w:tcPr>
          <w:p w:rsidR="00607109" w:rsidRPr="00607109" w:rsidRDefault="00E30E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solution offere</w:t>
            </w:r>
            <w:r w:rsidR="00A253D9">
              <w:rPr>
                <w:rFonts w:ascii="Times New Roman" w:hAnsi="Times New Roman" w:cs="Times New Roman"/>
              </w:rPr>
              <w:t>d has been substantiated in the revised version.</w:t>
            </w:r>
          </w:p>
        </w:tc>
      </w:tr>
      <w:tr w:rsidR="00607109" w:rsidRPr="00607109" w:rsidTr="00607109">
        <w:tc>
          <w:tcPr>
            <w:tcW w:w="558" w:type="dxa"/>
          </w:tcPr>
          <w:p w:rsidR="00607109" w:rsidRPr="00607109" w:rsidRDefault="00607109">
            <w:pPr>
              <w:rPr>
                <w:rFonts w:ascii="Times New Roman" w:hAnsi="Times New Roman" w:cs="Times New Roman"/>
              </w:rPr>
            </w:pPr>
            <w:r w:rsidRPr="0060710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826" w:type="dxa"/>
          </w:tcPr>
          <w:p w:rsidR="0085012F" w:rsidRPr="0085012F" w:rsidRDefault="0085012F" w:rsidP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The author could have provided a more detailed curriculum and substantial justification for a standalone ethics module for pharmacists.</w:t>
            </w:r>
          </w:p>
          <w:p w:rsidR="00607109" w:rsidRPr="00607109" w:rsidRDefault="0085012F" w:rsidP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This is currently not well developed.</w:t>
            </w:r>
          </w:p>
        </w:tc>
        <w:tc>
          <w:tcPr>
            <w:tcW w:w="3192" w:type="dxa"/>
          </w:tcPr>
          <w:p w:rsidR="00607109" w:rsidRPr="00607109" w:rsidRDefault="00A25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curriculum and </w:t>
            </w:r>
            <w:r w:rsidRPr="0085012F">
              <w:rPr>
                <w:rFonts w:ascii="Times New Roman" w:hAnsi="Times New Roman" w:cs="Times New Roman"/>
              </w:rPr>
              <w:t>justification for a standalone ethics module for pharmacists</w:t>
            </w:r>
            <w:r>
              <w:rPr>
                <w:rFonts w:ascii="Times New Roman" w:hAnsi="Times New Roman" w:cs="Times New Roman"/>
              </w:rPr>
              <w:t xml:space="preserve"> is now better developed in the revised version.</w:t>
            </w:r>
          </w:p>
        </w:tc>
      </w:tr>
      <w:tr w:rsidR="00607109" w:rsidRPr="00607109" w:rsidTr="00607109">
        <w:tc>
          <w:tcPr>
            <w:tcW w:w="558" w:type="dxa"/>
          </w:tcPr>
          <w:p w:rsidR="00607109" w:rsidRPr="00607109" w:rsidRDefault="00607109">
            <w:pPr>
              <w:rPr>
                <w:rFonts w:ascii="Times New Roman" w:hAnsi="Times New Roman" w:cs="Times New Roman"/>
              </w:rPr>
            </w:pPr>
            <w:r w:rsidRPr="0060710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826" w:type="dxa"/>
          </w:tcPr>
          <w:p w:rsidR="00607109" w:rsidRPr="00607109" w:rsidRDefault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The examples used could have been better selected.</w:t>
            </w:r>
          </w:p>
        </w:tc>
        <w:tc>
          <w:tcPr>
            <w:tcW w:w="3192" w:type="dxa"/>
          </w:tcPr>
          <w:p w:rsidR="00607109" w:rsidRPr="00607109" w:rsidRDefault="00A25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examples used have been selected.</w:t>
            </w:r>
          </w:p>
        </w:tc>
      </w:tr>
      <w:tr w:rsidR="00607109" w:rsidRPr="00607109" w:rsidTr="00607109">
        <w:tc>
          <w:tcPr>
            <w:tcW w:w="558" w:type="dxa"/>
          </w:tcPr>
          <w:p w:rsidR="00607109" w:rsidRPr="00607109" w:rsidRDefault="00607109">
            <w:pPr>
              <w:rPr>
                <w:rFonts w:ascii="Times New Roman" w:hAnsi="Times New Roman" w:cs="Times New Roman"/>
              </w:rPr>
            </w:pPr>
            <w:r w:rsidRPr="0060710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826" w:type="dxa"/>
          </w:tcPr>
          <w:p w:rsidR="00607109" w:rsidRPr="00607109" w:rsidRDefault="0085012F">
            <w:pPr>
              <w:rPr>
                <w:rFonts w:ascii="Times New Roman" w:hAnsi="Times New Roman" w:cs="Times New Roman"/>
              </w:rPr>
            </w:pPr>
            <w:r w:rsidRPr="0085012F">
              <w:rPr>
                <w:rFonts w:ascii="Times New Roman" w:hAnsi="Times New Roman" w:cs="Times New Roman"/>
              </w:rPr>
              <w:t>The style could also be improved upon.</w:t>
            </w:r>
          </w:p>
        </w:tc>
        <w:tc>
          <w:tcPr>
            <w:tcW w:w="3192" w:type="dxa"/>
          </w:tcPr>
          <w:p w:rsidR="00607109" w:rsidRPr="00607109" w:rsidRDefault="00A25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style has been improved upon.</w:t>
            </w:r>
          </w:p>
        </w:tc>
      </w:tr>
    </w:tbl>
    <w:p w:rsidR="00427709" w:rsidRDefault="00427709"/>
    <w:sectPr w:rsidR="00427709" w:rsidSect="0042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savePreviewPicture/>
  <w:compat/>
  <w:rsids>
    <w:rsidRoot w:val="00607109"/>
    <w:rsid w:val="00427709"/>
    <w:rsid w:val="00524F01"/>
    <w:rsid w:val="00607109"/>
    <w:rsid w:val="0085012F"/>
    <w:rsid w:val="00A253D9"/>
    <w:rsid w:val="00C0268D"/>
    <w:rsid w:val="00CF1D68"/>
    <w:rsid w:val="00E3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2019-08-27T21:31:00Z</dcterms:created>
  <dcterms:modified xsi:type="dcterms:W3CDTF">2019-08-27T22:13:00Z</dcterms:modified>
</cp:coreProperties>
</file>